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59F9" w:rsidRPr="00C51C7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C51C7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C51C7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C51C7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22D37" w:rsidRDefault="001A59F9" w:rsidP="00A66C69">
      <w:pPr>
        <w:spacing w:before="29" w:line="288" w:lineRule="auto"/>
        <w:jc w:val="center"/>
        <w:rPr>
          <w:b/>
          <w:sz w:val="36"/>
          <w:szCs w:val="36"/>
        </w:rPr>
      </w:pPr>
      <w:bookmarkStart w:id="0" w:name="_Toc361324840"/>
      <w:r w:rsidRPr="00922D37">
        <w:rPr>
          <w:b/>
          <w:sz w:val="36"/>
          <w:szCs w:val="36"/>
        </w:rPr>
        <w:t>交银施罗德优势行业灵活配置混合型证券投资基金</w:t>
      </w:r>
      <w:bookmarkEnd w:id="0"/>
    </w:p>
    <w:p w:rsidR="001A59F9" w:rsidRPr="00922D37" w:rsidRDefault="001A59F9" w:rsidP="00A66C69">
      <w:pPr>
        <w:spacing w:before="29" w:line="288" w:lineRule="auto"/>
        <w:jc w:val="center"/>
        <w:rPr>
          <w:b/>
          <w:sz w:val="36"/>
          <w:szCs w:val="36"/>
        </w:rPr>
      </w:pPr>
      <w:bookmarkStart w:id="1" w:name="_Toc361324841"/>
      <w:r w:rsidRPr="00922D37">
        <w:rPr>
          <w:b/>
          <w:sz w:val="36"/>
          <w:szCs w:val="36"/>
        </w:rPr>
        <w:t>2018</w:t>
      </w:r>
      <w:r w:rsidRPr="00922D37">
        <w:rPr>
          <w:b/>
          <w:sz w:val="36"/>
          <w:szCs w:val="36"/>
        </w:rPr>
        <w:t>年年度报告</w:t>
      </w:r>
      <w:bookmarkEnd w:id="1"/>
      <w:r w:rsidR="005961DD" w:rsidRPr="00922D37">
        <w:rPr>
          <w:rFonts w:hint="eastAsia"/>
          <w:b/>
          <w:sz w:val="36"/>
          <w:szCs w:val="36"/>
        </w:rPr>
        <w:t>摘要</w:t>
      </w:r>
    </w:p>
    <w:p w:rsidR="001A59F9" w:rsidRPr="00922D37" w:rsidRDefault="00F64FAD" w:rsidP="00A66C69">
      <w:pPr>
        <w:spacing w:before="29" w:line="288" w:lineRule="auto"/>
        <w:jc w:val="center"/>
        <w:rPr>
          <w:b/>
          <w:sz w:val="36"/>
          <w:szCs w:val="36"/>
        </w:rPr>
      </w:pPr>
      <w:r w:rsidRPr="00922D37">
        <w:rPr>
          <w:b/>
          <w:sz w:val="36"/>
          <w:szCs w:val="36"/>
        </w:rPr>
        <w:t>2018</w:t>
      </w:r>
      <w:r w:rsidRPr="00922D37">
        <w:rPr>
          <w:b/>
          <w:sz w:val="36"/>
          <w:szCs w:val="36"/>
        </w:rPr>
        <w:t>年</w:t>
      </w:r>
      <w:r w:rsidRPr="00922D37">
        <w:rPr>
          <w:b/>
          <w:sz w:val="36"/>
          <w:szCs w:val="36"/>
        </w:rPr>
        <w:t>12</w:t>
      </w:r>
      <w:r w:rsidRPr="00922D37">
        <w:rPr>
          <w:b/>
          <w:sz w:val="36"/>
          <w:szCs w:val="36"/>
        </w:rPr>
        <w:t>月</w:t>
      </w:r>
      <w:r w:rsidRPr="00922D37">
        <w:rPr>
          <w:b/>
          <w:sz w:val="36"/>
          <w:szCs w:val="36"/>
        </w:rPr>
        <w:t>31</w:t>
      </w:r>
      <w:r w:rsidRPr="00922D37">
        <w:rPr>
          <w:b/>
          <w:sz w:val="36"/>
          <w:szCs w:val="36"/>
        </w:rPr>
        <w:t>日</w:t>
      </w:r>
    </w:p>
    <w:p w:rsidR="001A59F9" w:rsidRPr="00C51C77" w:rsidRDefault="001A59F9" w:rsidP="00922D37">
      <w:pPr>
        <w:spacing w:before="29" w:line="288" w:lineRule="auto"/>
        <w:jc w:val="center"/>
        <w:rPr>
          <w:rFonts w:asciiTheme="minorEastAsia" w:eastAsiaTheme="minorEastAsia" w:hAnsiTheme="minorEastAsia"/>
          <w:b/>
          <w:color w:val="000000"/>
          <w:szCs w:val="21"/>
        </w:rPr>
      </w:pPr>
    </w:p>
    <w:p w:rsidR="001A59F9" w:rsidRPr="00C51C77" w:rsidRDefault="001A59F9" w:rsidP="00026C9C">
      <w:pPr>
        <w:spacing w:line="360" w:lineRule="auto"/>
        <w:jc w:val="center"/>
        <w:rPr>
          <w:rFonts w:asciiTheme="minorEastAsia" w:eastAsiaTheme="minorEastAsia" w:hAnsiTheme="minorEastAsia"/>
          <w:b/>
          <w:color w:val="000000"/>
          <w:szCs w:val="21"/>
        </w:rPr>
      </w:pPr>
    </w:p>
    <w:p w:rsidR="001A59F9" w:rsidRPr="00C51C77" w:rsidRDefault="001A59F9" w:rsidP="00026C9C">
      <w:pPr>
        <w:spacing w:line="360" w:lineRule="auto"/>
        <w:jc w:val="center"/>
        <w:rPr>
          <w:rFonts w:asciiTheme="minorEastAsia" w:eastAsiaTheme="minorEastAsia" w:hAnsiTheme="minorEastAsia"/>
          <w:b/>
          <w:color w:val="000000"/>
          <w:szCs w:val="21"/>
        </w:rPr>
      </w:pPr>
    </w:p>
    <w:p w:rsidR="001A59F9" w:rsidRPr="00C51C77" w:rsidRDefault="001A59F9" w:rsidP="00026C9C">
      <w:pPr>
        <w:spacing w:line="360" w:lineRule="auto"/>
        <w:jc w:val="center"/>
        <w:rPr>
          <w:rFonts w:asciiTheme="minorEastAsia" w:eastAsiaTheme="minorEastAsia" w:hAnsiTheme="minorEastAsia"/>
          <w:b/>
          <w:color w:val="000000"/>
          <w:szCs w:val="21"/>
        </w:rPr>
      </w:pPr>
    </w:p>
    <w:p w:rsidR="001A59F9" w:rsidRPr="00C51C77" w:rsidRDefault="001A59F9" w:rsidP="00026C9C">
      <w:pPr>
        <w:spacing w:line="360" w:lineRule="auto"/>
        <w:jc w:val="center"/>
        <w:rPr>
          <w:rFonts w:asciiTheme="minorEastAsia" w:eastAsiaTheme="minorEastAsia" w:hAnsiTheme="minorEastAsia"/>
          <w:b/>
          <w:color w:val="000000"/>
          <w:szCs w:val="21"/>
        </w:rPr>
      </w:pPr>
    </w:p>
    <w:p w:rsidR="001A59F9" w:rsidRPr="00C51C77" w:rsidRDefault="001A59F9" w:rsidP="00026C9C">
      <w:pPr>
        <w:spacing w:line="360" w:lineRule="auto"/>
        <w:jc w:val="center"/>
        <w:rPr>
          <w:rFonts w:asciiTheme="minorEastAsia" w:eastAsiaTheme="minorEastAsia" w:hAnsiTheme="minorEastAsia"/>
          <w:b/>
          <w:color w:val="000000"/>
          <w:szCs w:val="21"/>
        </w:rPr>
      </w:pPr>
    </w:p>
    <w:p w:rsidR="001A59F9" w:rsidRPr="00C51C77" w:rsidRDefault="001A59F9" w:rsidP="00026C9C">
      <w:pPr>
        <w:spacing w:line="360" w:lineRule="auto"/>
        <w:jc w:val="center"/>
        <w:rPr>
          <w:rFonts w:asciiTheme="minorEastAsia" w:eastAsiaTheme="minorEastAsia" w:hAnsiTheme="minorEastAsia"/>
          <w:b/>
          <w:color w:val="000000"/>
          <w:szCs w:val="21"/>
        </w:rPr>
      </w:pPr>
    </w:p>
    <w:p w:rsidR="001A59F9" w:rsidRPr="00C51C77" w:rsidRDefault="001A59F9" w:rsidP="00026C9C">
      <w:pPr>
        <w:spacing w:line="360" w:lineRule="auto"/>
        <w:jc w:val="center"/>
        <w:rPr>
          <w:rFonts w:asciiTheme="minorEastAsia" w:eastAsiaTheme="minorEastAsia" w:hAnsiTheme="minorEastAsia"/>
          <w:b/>
          <w:color w:val="000000"/>
          <w:szCs w:val="21"/>
        </w:rPr>
      </w:pPr>
    </w:p>
    <w:p w:rsidR="001A59F9" w:rsidRPr="00C51C77" w:rsidRDefault="001A59F9" w:rsidP="00026C9C">
      <w:pPr>
        <w:spacing w:line="360" w:lineRule="auto"/>
        <w:jc w:val="center"/>
        <w:rPr>
          <w:rFonts w:asciiTheme="minorEastAsia" w:eastAsiaTheme="minorEastAsia" w:hAnsiTheme="minorEastAsia"/>
          <w:b/>
          <w:color w:val="000000"/>
          <w:szCs w:val="21"/>
        </w:rPr>
      </w:pPr>
    </w:p>
    <w:p w:rsidR="001A59F9" w:rsidRPr="00C51C77" w:rsidRDefault="001A59F9" w:rsidP="00026C9C">
      <w:pPr>
        <w:spacing w:line="360" w:lineRule="auto"/>
        <w:jc w:val="center"/>
        <w:rPr>
          <w:rFonts w:asciiTheme="minorEastAsia" w:eastAsiaTheme="minorEastAsia" w:hAnsiTheme="minorEastAsia"/>
          <w:b/>
          <w:color w:val="000000"/>
          <w:szCs w:val="21"/>
        </w:rPr>
      </w:pPr>
    </w:p>
    <w:p w:rsidR="001A59F9" w:rsidRPr="00C51C77" w:rsidRDefault="001A59F9" w:rsidP="00026C9C">
      <w:pPr>
        <w:spacing w:line="360" w:lineRule="auto"/>
        <w:jc w:val="center"/>
        <w:rPr>
          <w:rFonts w:asciiTheme="minorEastAsia" w:eastAsiaTheme="minorEastAsia" w:hAnsiTheme="minorEastAsia"/>
          <w:b/>
          <w:color w:val="000000"/>
          <w:szCs w:val="21"/>
        </w:rPr>
      </w:pPr>
    </w:p>
    <w:p w:rsidR="001A59F9" w:rsidRPr="00C51C77" w:rsidRDefault="001A59F9" w:rsidP="00026C9C">
      <w:pPr>
        <w:spacing w:line="360" w:lineRule="auto"/>
        <w:jc w:val="center"/>
        <w:rPr>
          <w:rFonts w:asciiTheme="minorEastAsia" w:eastAsiaTheme="minorEastAsia" w:hAnsiTheme="minorEastAsia"/>
          <w:b/>
          <w:color w:val="000000"/>
          <w:szCs w:val="21"/>
        </w:rPr>
      </w:pPr>
    </w:p>
    <w:p w:rsidR="001A59F9" w:rsidRPr="00C51C77" w:rsidRDefault="001A59F9" w:rsidP="00026C9C">
      <w:pPr>
        <w:spacing w:line="360" w:lineRule="auto"/>
        <w:jc w:val="center"/>
        <w:rPr>
          <w:rFonts w:asciiTheme="minorEastAsia" w:eastAsiaTheme="minorEastAsia" w:hAnsiTheme="minorEastAsia"/>
          <w:b/>
          <w:color w:val="000000"/>
          <w:szCs w:val="21"/>
        </w:rPr>
      </w:pPr>
    </w:p>
    <w:p w:rsidR="001A59F9" w:rsidRPr="00922D37" w:rsidRDefault="001A59F9" w:rsidP="00922D37">
      <w:pPr>
        <w:spacing w:before="29" w:line="288" w:lineRule="auto"/>
        <w:ind w:firstLineChars="900" w:firstLine="2168"/>
        <w:rPr>
          <w:b/>
          <w:color w:val="000000"/>
          <w:sz w:val="24"/>
        </w:rPr>
      </w:pPr>
      <w:r w:rsidRPr="00922D37">
        <w:rPr>
          <w:rFonts w:hint="eastAsia"/>
          <w:b/>
          <w:color w:val="000000"/>
          <w:sz w:val="24"/>
        </w:rPr>
        <w:t>基金管理人：</w:t>
      </w:r>
      <w:r w:rsidRPr="00922D37">
        <w:rPr>
          <w:b/>
          <w:color w:val="000000"/>
          <w:sz w:val="24"/>
        </w:rPr>
        <w:t>交银施罗德基金管理有限公司</w:t>
      </w:r>
    </w:p>
    <w:p w:rsidR="001A59F9" w:rsidRPr="00922D37" w:rsidRDefault="001A59F9" w:rsidP="00922D37">
      <w:pPr>
        <w:spacing w:before="29" w:line="288" w:lineRule="auto"/>
        <w:ind w:firstLineChars="900" w:firstLine="2168"/>
        <w:rPr>
          <w:b/>
          <w:color w:val="000000"/>
          <w:sz w:val="24"/>
        </w:rPr>
      </w:pPr>
      <w:r w:rsidRPr="00922D37">
        <w:rPr>
          <w:rFonts w:hint="eastAsia"/>
          <w:b/>
          <w:color w:val="000000"/>
          <w:sz w:val="24"/>
        </w:rPr>
        <w:t>基金托管人：</w:t>
      </w:r>
      <w:r w:rsidRPr="00922D37">
        <w:rPr>
          <w:b/>
          <w:color w:val="000000"/>
          <w:sz w:val="24"/>
        </w:rPr>
        <w:t>中国工商银行股份有限公司</w:t>
      </w:r>
    </w:p>
    <w:p w:rsidR="001A59F9" w:rsidRPr="00922D37" w:rsidRDefault="001A59F9" w:rsidP="00922D37">
      <w:pPr>
        <w:spacing w:before="29" w:line="288" w:lineRule="auto"/>
        <w:ind w:firstLineChars="900" w:firstLine="2168"/>
        <w:rPr>
          <w:b/>
          <w:color w:val="000000"/>
          <w:sz w:val="24"/>
        </w:rPr>
        <w:sectPr w:rsidR="001A59F9" w:rsidRPr="00922D37" w:rsidSect="00477774">
          <w:headerReference w:type="even" r:id="rId7"/>
          <w:headerReference w:type="default" r:id="rId8"/>
          <w:footerReference w:type="even" r:id="rId9"/>
          <w:footerReference w:type="default" r:id="rId10"/>
          <w:headerReference w:type="first" r:id="rId11"/>
          <w:footerReference w:type="first" r:id="rId12"/>
          <w:pgSz w:w="11926" w:h="15840"/>
          <w:pgMar w:top="1418" w:right="1418" w:bottom="851" w:left="1418" w:header="851" w:footer="992" w:gutter="0"/>
          <w:cols w:space="720"/>
          <w:titlePg/>
          <w:docGrid w:linePitch="286"/>
        </w:sectPr>
      </w:pPr>
      <w:r w:rsidRPr="00922D37">
        <w:rPr>
          <w:rFonts w:hint="eastAsia"/>
          <w:b/>
          <w:color w:val="000000"/>
          <w:sz w:val="24"/>
        </w:rPr>
        <w:t>报告送出日期：</w:t>
      </w:r>
      <w:r w:rsidRPr="00922D37">
        <w:rPr>
          <w:b/>
          <w:color w:val="000000"/>
          <w:sz w:val="24"/>
        </w:rPr>
        <w:t>二〇一九年三月二十七日</w:t>
      </w:r>
    </w:p>
    <w:p w:rsidR="001A59F9" w:rsidRDefault="001A59F9" w:rsidP="00214CDC">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r w:rsidRPr="00FF0E34">
        <w:rPr>
          <w:rFonts w:hint="eastAsia"/>
          <w:b/>
          <w:bCs/>
          <w:szCs w:val="24"/>
          <w:lang w:val="en-US"/>
        </w:rPr>
        <w:lastRenderedPageBreak/>
        <w:t>§</w:t>
      </w:r>
      <w:r w:rsidRPr="00FF0E34">
        <w:rPr>
          <w:b/>
          <w:bCs/>
          <w:szCs w:val="24"/>
          <w:lang w:val="en-US"/>
        </w:rPr>
        <w:t xml:space="preserve">1  </w:t>
      </w:r>
      <w:r w:rsidRPr="00FF0E34">
        <w:rPr>
          <w:rFonts w:hint="eastAsia"/>
          <w:b/>
          <w:bCs/>
          <w:szCs w:val="24"/>
          <w:lang w:val="en-US"/>
        </w:rPr>
        <w:t>重要提示</w:t>
      </w:r>
      <w:bookmarkEnd w:id="2"/>
      <w:bookmarkEnd w:id="3"/>
    </w:p>
    <w:p w:rsidR="002546CC" w:rsidRPr="002546CC" w:rsidRDefault="002546CC" w:rsidP="002546CC"/>
    <w:p w:rsidR="000C58C9" w:rsidRPr="00FF0E34" w:rsidRDefault="001A59F9" w:rsidP="00FF0E34">
      <w:pPr>
        <w:pStyle w:val="20"/>
        <w:spacing w:before="29" w:after="0" w:line="288" w:lineRule="auto"/>
        <w:rPr>
          <w:rFonts w:ascii="Times New Roman" w:hAnsi="Times New Roman"/>
          <w:kern w:val="0"/>
          <w:szCs w:val="24"/>
        </w:rPr>
      </w:pPr>
      <w:bookmarkStart w:id="4" w:name="_Toc361324843"/>
      <w:r w:rsidRPr="00FF0E34">
        <w:rPr>
          <w:rFonts w:ascii="Times New Roman" w:hAnsi="Times New Roman"/>
          <w:kern w:val="0"/>
          <w:szCs w:val="24"/>
        </w:rPr>
        <w:t xml:space="preserve">1.1 </w:t>
      </w:r>
      <w:r w:rsidRPr="00FF0E34">
        <w:rPr>
          <w:rFonts w:ascii="Times New Roman" w:hAnsi="Times New Roman" w:hint="eastAsia"/>
          <w:kern w:val="0"/>
          <w:szCs w:val="24"/>
        </w:rPr>
        <w:t>重要提示</w:t>
      </w:r>
      <w:bookmarkEnd w:id="4"/>
    </w:p>
    <w:p w:rsidR="000C58C9" w:rsidRPr="00FF0E34" w:rsidRDefault="000C58C9" w:rsidP="00FF0E34">
      <w:pPr>
        <w:spacing w:before="29" w:line="288" w:lineRule="auto"/>
        <w:ind w:firstLineChars="200" w:firstLine="480"/>
        <w:rPr>
          <w:color w:val="000000"/>
          <w:sz w:val="24"/>
        </w:rPr>
      </w:pPr>
      <w:r w:rsidRPr="00FF0E34">
        <w:rPr>
          <w:rFonts w:hint="eastAsia"/>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p>
    <w:p w:rsidR="000C58C9" w:rsidRPr="00FF0E34" w:rsidRDefault="000C58C9" w:rsidP="00FF0E34">
      <w:pPr>
        <w:spacing w:before="29" w:line="288" w:lineRule="auto"/>
        <w:ind w:firstLineChars="200" w:firstLine="480"/>
        <w:rPr>
          <w:color w:val="000000"/>
          <w:sz w:val="24"/>
        </w:rPr>
      </w:pPr>
      <w:r w:rsidRPr="00FF0E34">
        <w:rPr>
          <w:rFonts w:hint="eastAsia"/>
          <w:color w:val="000000"/>
          <w:sz w:val="24"/>
        </w:rPr>
        <w:t>基金托管人</w:t>
      </w:r>
      <w:r w:rsidRPr="00FF0E34">
        <w:rPr>
          <w:color w:val="000000"/>
          <w:sz w:val="24"/>
        </w:rPr>
        <w:t>中国工商银行股份有限公司</w:t>
      </w:r>
      <w:r w:rsidR="00D91873">
        <w:rPr>
          <w:color w:val="000000"/>
          <w:sz w:val="24"/>
        </w:rPr>
        <w:t>(</w:t>
      </w:r>
      <w:r w:rsidR="00D91873">
        <w:rPr>
          <w:rFonts w:hint="eastAsia"/>
          <w:color w:val="000000"/>
          <w:sz w:val="24"/>
        </w:rPr>
        <w:t>以下简称“</w:t>
      </w:r>
      <w:r w:rsidR="00D91873">
        <w:rPr>
          <w:color w:val="000000"/>
          <w:sz w:val="24"/>
        </w:rPr>
        <w:t>中国工商银行</w:t>
      </w:r>
      <w:r w:rsidR="00D91873">
        <w:rPr>
          <w:rFonts w:hint="eastAsia"/>
          <w:color w:val="000000"/>
          <w:sz w:val="24"/>
        </w:rPr>
        <w:t>”</w:t>
      </w:r>
      <w:r w:rsidR="00D91873">
        <w:rPr>
          <w:color w:val="000000"/>
          <w:sz w:val="24"/>
        </w:rPr>
        <w:t>)</w:t>
      </w:r>
      <w:r w:rsidRPr="00FF0E34">
        <w:rPr>
          <w:rFonts w:hint="eastAsia"/>
          <w:color w:val="000000"/>
          <w:sz w:val="24"/>
        </w:rPr>
        <w:t>根据本基金合同规定，于</w:t>
      </w:r>
      <w:r w:rsidRPr="00FF0E34">
        <w:rPr>
          <w:color w:val="000000"/>
          <w:sz w:val="24"/>
        </w:rPr>
        <w:t>2019</w:t>
      </w:r>
      <w:r w:rsidRPr="00FF0E34">
        <w:rPr>
          <w:color w:val="000000"/>
          <w:sz w:val="24"/>
        </w:rPr>
        <w:t>年</w:t>
      </w:r>
      <w:r w:rsidRPr="00FF0E34">
        <w:rPr>
          <w:color w:val="000000"/>
          <w:sz w:val="24"/>
        </w:rPr>
        <w:t>3</w:t>
      </w:r>
      <w:r w:rsidRPr="00FF0E34">
        <w:rPr>
          <w:color w:val="000000"/>
          <w:sz w:val="24"/>
        </w:rPr>
        <w:t>月</w:t>
      </w:r>
      <w:r w:rsidRPr="00FF0E34">
        <w:rPr>
          <w:color w:val="000000"/>
          <w:sz w:val="24"/>
        </w:rPr>
        <w:t>26</w:t>
      </w:r>
      <w:r w:rsidRPr="00FF0E34">
        <w:rPr>
          <w:color w:val="000000"/>
          <w:sz w:val="24"/>
        </w:rPr>
        <w:t>日</w:t>
      </w:r>
      <w:r w:rsidRPr="00FF0E34">
        <w:rPr>
          <w:rFonts w:hint="eastAsia"/>
          <w:color w:val="000000"/>
          <w:sz w:val="24"/>
        </w:rPr>
        <w:t>复核了本报告中的财务指标、净值表现、利润分配情况、财务会计报告、投资组合报告等内容，保证复核内容不存在虚假记载、误导性陈述或者重大遗漏。</w:t>
      </w:r>
    </w:p>
    <w:p w:rsidR="000C58C9" w:rsidRPr="00FF0E34" w:rsidRDefault="000C58C9" w:rsidP="00FF0E34">
      <w:pPr>
        <w:spacing w:before="29" w:line="288" w:lineRule="auto"/>
        <w:ind w:firstLineChars="200" w:firstLine="480"/>
        <w:rPr>
          <w:color w:val="000000"/>
          <w:sz w:val="24"/>
        </w:rPr>
      </w:pPr>
      <w:r w:rsidRPr="00FF0E34">
        <w:rPr>
          <w:rFonts w:hint="eastAsia"/>
          <w:color w:val="000000"/>
          <w:sz w:val="24"/>
        </w:rPr>
        <w:t>基金管理人承诺以诚实信用、勤勉尽责的原则管理和运用基金资产，但不保证基金一定盈利。</w:t>
      </w:r>
    </w:p>
    <w:p w:rsidR="000C58C9" w:rsidRPr="00FF0E34" w:rsidRDefault="000C58C9" w:rsidP="00FF0E34">
      <w:pPr>
        <w:spacing w:before="29" w:line="288" w:lineRule="auto"/>
        <w:ind w:firstLineChars="200" w:firstLine="480"/>
        <w:rPr>
          <w:color w:val="000000"/>
          <w:sz w:val="24"/>
        </w:rPr>
      </w:pPr>
      <w:r w:rsidRPr="00FF0E34">
        <w:rPr>
          <w:rFonts w:hint="eastAsia"/>
          <w:color w:val="000000"/>
          <w:sz w:val="24"/>
        </w:rPr>
        <w:t>基金的过往业绩并不代表其未来表现。投资有风险，投资者在</w:t>
      </w:r>
      <w:r w:rsidR="009414BB" w:rsidRPr="00FF0E34">
        <w:rPr>
          <w:rFonts w:hint="eastAsia"/>
          <w:color w:val="000000"/>
          <w:sz w:val="24"/>
        </w:rPr>
        <w:t>作</w:t>
      </w:r>
      <w:r w:rsidRPr="00FF0E34">
        <w:rPr>
          <w:rFonts w:hint="eastAsia"/>
          <w:color w:val="000000"/>
          <w:sz w:val="24"/>
        </w:rPr>
        <w:t>出投资决策前应仔细阅读本基金的招募说明书及其更新。</w:t>
      </w:r>
    </w:p>
    <w:p w:rsidR="000C58C9" w:rsidRPr="00FF0E34" w:rsidRDefault="000C58C9" w:rsidP="00FF0E34">
      <w:pPr>
        <w:spacing w:before="29" w:line="288" w:lineRule="auto"/>
        <w:ind w:firstLineChars="200" w:firstLine="480"/>
        <w:rPr>
          <w:color w:val="000000"/>
          <w:sz w:val="24"/>
        </w:rPr>
      </w:pPr>
      <w:r w:rsidRPr="00FF0E34">
        <w:rPr>
          <w:rFonts w:hint="eastAsia"/>
          <w:color w:val="000000"/>
          <w:sz w:val="24"/>
        </w:rPr>
        <w:t>本年度报告摘要摘自年度报告正文，投资者欲了解详细内容，应阅读年度报告正文。</w:t>
      </w:r>
    </w:p>
    <w:p w:rsidR="00DA70F5" w:rsidRPr="00FF0E34" w:rsidRDefault="00DA70F5" w:rsidP="00FF0E34">
      <w:pPr>
        <w:spacing w:before="29" w:line="288" w:lineRule="auto"/>
        <w:ind w:firstLineChars="200" w:firstLine="480"/>
        <w:rPr>
          <w:color w:val="000000"/>
          <w:sz w:val="24"/>
        </w:rPr>
      </w:pPr>
      <w:r w:rsidRPr="00FF0E34">
        <w:rPr>
          <w:rFonts w:hint="eastAsia"/>
          <w:color w:val="000000"/>
          <w:sz w:val="24"/>
        </w:rPr>
        <w:t>本报告期自</w:t>
      </w:r>
      <w:r w:rsidRPr="00FF0E34">
        <w:rPr>
          <w:color w:val="000000"/>
          <w:sz w:val="24"/>
        </w:rPr>
        <w:t>2018</w:t>
      </w:r>
      <w:r w:rsidRPr="00FF0E34">
        <w:rPr>
          <w:color w:val="000000"/>
          <w:sz w:val="24"/>
        </w:rPr>
        <w:t>年</w:t>
      </w:r>
      <w:r w:rsidRPr="00FF0E34">
        <w:rPr>
          <w:color w:val="000000"/>
          <w:sz w:val="24"/>
        </w:rPr>
        <w:t>1</w:t>
      </w:r>
      <w:r w:rsidRPr="00FF0E34">
        <w:rPr>
          <w:color w:val="000000"/>
          <w:sz w:val="24"/>
        </w:rPr>
        <w:t>月</w:t>
      </w:r>
      <w:r w:rsidRPr="00FF0E34">
        <w:rPr>
          <w:color w:val="000000"/>
          <w:sz w:val="24"/>
        </w:rPr>
        <w:t>1</w:t>
      </w:r>
      <w:r w:rsidRPr="00FF0E34">
        <w:rPr>
          <w:color w:val="000000"/>
          <w:sz w:val="24"/>
        </w:rPr>
        <w:t>日</w:t>
      </w:r>
      <w:r w:rsidRPr="00FF0E34">
        <w:rPr>
          <w:rFonts w:hint="eastAsia"/>
          <w:color w:val="000000"/>
          <w:sz w:val="24"/>
        </w:rPr>
        <w:t>起至</w:t>
      </w:r>
      <w:r w:rsidRPr="00FF0E34">
        <w:rPr>
          <w:color w:val="000000"/>
          <w:sz w:val="24"/>
        </w:rPr>
        <w:t>12</w:t>
      </w:r>
      <w:r w:rsidRPr="00FF0E34">
        <w:rPr>
          <w:color w:val="000000"/>
          <w:sz w:val="24"/>
        </w:rPr>
        <w:t>月</w:t>
      </w:r>
      <w:r w:rsidRPr="00FF0E34">
        <w:rPr>
          <w:color w:val="000000"/>
          <w:sz w:val="24"/>
        </w:rPr>
        <w:t>31</w:t>
      </w:r>
      <w:r w:rsidRPr="00FF0E34">
        <w:rPr>
          <w:color w:val="000000"/>
          <w:sz w:val="24"/>
        </w:rPr>
        <w:t>日</w:t>
      </w:r>
      <w:r w:rsidRPr="00FF0E34">
        <w:rPr>
          <w:rFonts w:hint="eastAsia"/>
          <w:color w:val="000000"/>
          <w:sz w:val="24"/>
        </w:rPr>
        <w:t>止。</w:t>
      </w:r>
    </w:p>
    <w:p w:rsidR="00D35947" w:rsidRPr="00C51C77" w:rsidRDefault="001A59F9" w:rsidP="00D35947">
      <w:pPr>
        <w:spacing w:line="360" w:lineRule="auto"/>
        <w:rPr>
          <w:rFonts w:asciiTheme="minorEastAsia" w:eastAsiaTheme="minorEastAsia" w:hAnsiTheme="minorEastAsia"/>
          <w:b/>
          <w:color w:val="000000"/>
          <w:kern w:val="0"/>
          <w:szCs w:val="21"/>
        </w:rPr>
      </w:pPr>
      <w:r w:rsidRPr="00C51C77">
        <w:rPr>
          <w:rFonts w:asciiTheme="minorEastAsia" w:eastAsiaTheme="minorEastAsia" w:hAnsiTheme="minorEastAsia"/>
          <w:szCs w:val="21"/>
        </w:rPr>
        <w:br w:type="page"/>
      </w:r>
    </w:p>
    <w:p w:rsidR="001A59F9" w:rsidRDefault="001A59F9" w:rsidP="00214CDC">
      <w:pPr>
        <w:pStyle w:val="1"/>
        <w:keepNext/>
        <w:keepLines/>
        <w:widowControl w:val="0"/>
        <w:spacing w:beforeLines="100" w:before="312" w:afterLines="100" w:after="312" w:line="288" w:lineRule="auto"/>
        <w:jc w:val="center"/>
        <w:rPr>
          <w:b/>
          <w:bCs/>
          <w:szCs w:val="24"/>
          <w:lang w:val="en-US"/>
        </w:rPr>
      </w:pPr>
      <w:bookmarkStart w:id="5" w:name="_Toc225498244"/>
      <w:bookmarkStart w:id="6" w:name="_Toc361324844"/>
      <w:r w:rsidRPr="00176E90">
        <w:rPr>
          <w:rFonts w:hint="eastAsia"/>
          <w:b/>
          <w:bCs/>
          <w:szCs w:val="24"/>
          <w:lang w:val="en-US"/>
        </w:rPr>
        <w:lastRenderedPageBreak/>
        <w:t>§</w:t>
      </w:r>
      <w:r w:rsidRPr="00176E90">
        <w:rPr>
          <w:b/>
          <w:bCs/>
          <w:szCs w:val="24"/>
          <w:lang w:val="en-US"/>
        </w:rPr>
        <w:t xml:space="preserve">2  </w:t>
      </w:r>
      <w:r w:rsidRPr="00176E90">
        <w:rPr>
          <w:rFonts w:hint="eastAsia"/>
          <w:b/>
          <w:bCs/>
          <w:szCs w:val="24"/>
          <w:lang w:val="en-US"/>
        </w:rPr>
        <w:t>基金简介</w:t>
      </w:r>
      <w:bookmarkEnd w:id="5"/>
      <w:bookmarkEnd w:id="6"/>
    </w:p>
    <w:p w:rsidR="002546CC" w:rsidRPr="002546CC" w:rsidRDefault="002546CC" w:rsidP="002546CC"/>
    <w:p w:rsidR="001A59F9" w:rsidRPr="00701155" w:rsidRDefault="0040762F" w:rsidP="00701155">
      <w:pPr>
        <w:pStyle w:val="20"/>
        <w:spacing w:before="29" w:after="0" w:line="288" w:lineRule="auto"/>
        <w:rPr>
          <w:rFonts w:ascii="Times New Roman" w:hAnsi="Times New Roman"/>
          <w:kern w:val="0"/>
          <w:szCs w:val="24"/>
        </w:rPr>
      </w:pPr>
      <w:bookmarkStart w:id="7" w:name="_Toc361324845"/>
      <w:r w:rsidRPr="00701155">
        <w:rPr>
          <w:rFonts w:ascii="Times New Roman" w:hAnsi="Times New Roman"/>
          <w:kern w:val="0"/>
          <w:szCs w:val="24"/>
        </w:rPr>
        <w:t>2.1</w:t>
      </w:r>
      <w:r w:rsidR="00CE28F0" w:rsidRPr="00701155">
        <w:rPr>
          <w:rFonts w:ascii="Times New Roman" w:hAnsi="Times New Roman" w:hint="eastAsia"/>
          <w:kern w:val="0"/>
          <w:szCs w:val="24"/>
        </w:rPr>
        <w:t xml:space="preserve"> </w:t>
      </w:r>
      <w:r w:rsidR="001A59F9" w:rsidRPr="00701155">
        <w:rPr>
          <w:rFonts w:ascii="Times New Roman" w:hAnsi="Times New Roman" w:hint="eastAsia"/>
          <w:kern w:val="0"/>
          <w:szCs w:val="24"/>
        </w:rPr>
        <w:t>基金基本情况</w:t>
      </w:r>
      <w:bookmarkEnd w:id="7"/>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5879"/>
      </w:tblGrid>
      <w:tr w:rsidR="001A59F9" w:rsidRPr="00C51C77" w:rsidTr="00961313">
        <w:tc>
          <w:tcPr>
            <w:tcW w:w="3119" w:type="dxa"/>
            <w:vAlign w:val="center"/>
          </w:tcPr>
          <w:p w:rsidR="001A59F9" w:rsidRPr="00475872" w:rsidRDefault="001A59F9" w:rsidP="00475872">
            <w:pPr>
              <w:spacing w:before="29" w:line="288" w:lineRule="auto"/>
              <w:rPr>
                <w:sz w:val="24"/>
              </w:rPr>
            </w:pPr>
            <w:r w:rsidRPr="00475872">
              <w:rPr>
                <w:rFonts w:hint="eastAsia"/>
                <w:sz w:val="24"/>
              </w:rPr>
              <w:t>基金简称</w:t>
            </w:r>
          </w:p>
        </w:tc>
        <w:tc>
          <w:tcPr>
            <w:tcW w:w="5879" w:type="dxa"/>
            <w:vAlign w:val="center"/>
          </w:tcPr>
          <w:p w:rsidR="001A59F9" w:rsidRPr="00AF05D4" w:rsidRDefault="001A59F9" w:rsidP="00AF05D4">
            <w:pPr>
              <w:spacing w:before="29" w:line="288" w:lineRule="auto"/>
              <w:jc w:val="center"/>
              <w:rPr>
                <w:sz w:val="24"/>
              </w:rPr>
            </w:pPr>
            <w:r w:rsidRPr="00AF05D4">
              <w:rPr>
                <w:sz w:val="24"/>
              </w:rPr>
              <w:t>交银优势行业混合</w:t>
            </w:r>
          </w:p>
        </w:tc>
      </w:tr>
      <w:tr w:rsidR="001A59F9" w:rsidRPr="00C51C77" w:rsidTr="00961313">
        <w:tc>
          <w:tcPr>
            <w:tcW w:w="3119" w:type="dxa"/>
            <w:vAlign w:val="center"/>
          </w:tcPr>
          <w:p w:rsidR="001A59F9" w:rsidRPr="00475872" w:rsidRDefault="001A59F9" w:rsidP="00475872">
            <w:pPr>
              <w:spacing w:before="29" w:line="288" w:lineRule="auto"/>
              <w:rPr>
                <w:sz w:val="24"/>
              </w:rPr>
            </w:pPr>
            <w:r w:rsidRPr="00475872">
              <w:rPr>
                <w:rFonts w:hint="eastAsia"/>
                <w:sz w:val="24"/>
              </w:rPr>
              <w:t>基金主代码</w:t>
            </w:r>
          </w:p>
        </w:tc>
        <w:tc>
          <w:tcPr>
            <w:tcW w:w="5879" w:type="dxa"/>
            <w:vAlign w:val="center"/>
          </w:tcPr>
          <w:p w:rsidR="001A59F9" w:rsidRPr="00AF05D4" w:rsidRDefault="001A59F9" w:rsidP="00AF05D4">
            <w:pPr>
              <w:spacing w:before="29" w:line="288" w:lineRule="auto"/>
              <w:jc w:val="center"/>
              <w:rPr>
                <w:sz w:val="24"/>
              </w:rPr>
            </w:pPr>
            <w:r w:rsidRPr="00AF05D4">
              <w:rPr>
                <w:sz w:val="24"/>
              </w:rPr>
              <w:t>519697</w:t>
            </w:r>
          </w:p>
        </w:tc>
      </w:tr>
      <w:tr w:rsidR="0040762F" w:rsidRPr="00C51C77" w:rsidTr="00961313">
        <w:tc>
          <w:tcPr>
            <w:tcW w:w="3119" w:type="dxa"/>
            <w:vAlign w:val="center"/>
          </w:tcPr>
          <w:p w:rsidR="0040762F" w:rsidRPr="00475872" w:rsidRDefault="0040762F" w:rsidP="00475872">
            <w:pPr>
              <w:spacing w:before="29" w:line="288" w:lineRule="auto"/>
              <w:rPr>
                <w:sz w:val="24"/>
              </w:rPr>
            </w:pPr>
            <w:r w:rsidRPr="00475872">
              <w:rPr>
                <w:rFonts w:hint="eastAsia"/>
                <w:sz w:val="24"/>
              </w:rPr>
              <w:t>交易代码</w:t>
            </w:r>
          </w:p>
        </w:tc>
        <w:tc>
          <w:tcPr>
            <w:tcW w:w="5879" w:type="dxa"/>
            <w:vAlign w:val="center"/>
          </w:tcPr>
          <w:p w:rsidR="0040762F" w:rsidRPr="00AF05D4" w:rsidRDefault="0040762F" w:rsidP="00AF05D4">
            <w:pPr>
              <w:spacing w:before="29" w:line="288" w:lineRule="auto"/>
              <w:jc w:val="center"/>
              <w:rPr>
                <w:sz w:val="24"/>
              </w:rPr>
            </w:pPr>
            <w:r w:rsidRPr="00AF05D4">
              <w:rPr>
                <w:sz w:val="24"/>
              </w:rPr>
              <w:t>519697</w:t>
            </w:r>
          </w:p>
        </w:tc>
      </w:tr>
      <w:tr w:rsidR="0040762F" w:rsidRPr="00C51C77" w:rsidTr="00961313">
        <w:tc>
          <w:tcPr>
            <w:tcW w:w="3119" w:type="dxa"/>
            <w:vAlign w:val="center"/>
          </w:tcPr>
          <w:p w:rsidR="0040762F" w:rsidRPr="00475872" w:rsidRDefault="0040762F" w:rsidP="00475872">
            <w:pPr>
              <w:spacing w:before="29" w:line="288" w:lineRule="auto"/>
              <w:rPr>
                <w:sz w:val="24"/>
              </w:rPr>
            </w:pPr>
            <w:r w:rsidRPr="00475872">
              <w:rPr>
                <w:rFonts w:hint="eastAsia"/>
                <w:sz w:val="24"/>
              </w:rPr>
              <w:t>基金运作方式</w:t>
            </w:r>
          </w:p>
        </w:tc>
        <w:tc>
          <w:tcPr>
            <w:tcW w:w="5879" w:type="dxa"/>
            <w:vAlign w:val="center"/>
          </w:tcPr>
          <w:p w:rsidR="0040762F" w:rsidRPr="00AF05D4" w:rsidRDefault="0040762F" w:rsidP="00AF05D4">
            <w:pPr>
              <w:spacing w:before="29" w:line="288" w:lineRule="auto"/>
              <w:jc w:val="center"/>
              <w:rPr>
                <w:sz w:val="24"/>
              </w:rPr>
            </w:pPr>
            <w:r w:rsidRPr="00AF05D4">
              <w:rPr>
                <w:sz w:val="24"/>
              </w:rPr>
              <w:t>契约型开放式</w:t>
            </w:r>
          </w:p>
        </w:tc>
      </w:tr>
      <w:tr w:rsidR="0040762F" w:rsidRPr="00C51C77" w:rsidTr="00961313">
        <w:tc>
          <w:tcPr>
            <w:tcW w:w="3119" w:type="dxa"/>
            <w:vAlign w:val="center"/>
          </w:tcPr>
          <w:p w:rsidR="0040762F" w:rsidRPr="00475872" w:rsidRDefault="0040762F" w:rsidP="00475872">
            <w:pPr>
              <w:spacing w:before="29" w:line="288" w:lineRule="auto"/>
              <w:rPr>
                <w:sz w:val="24"/>
              </w:rPr>
            </w:pPr>
            <w:r w:rsidRPr="00475872">
              <w:rPr>
                <w:rFonts w:hint="eastAsia"/>
                <w:sz w:val="24"/>
              </w:rPr>
              <w:t>基金合同生效日</w:t>
            </w:r>
          </w:p>
        </w:tc>
        <w:tc>
          <w:tcPr>
            <w:tcW w:w="5879" w:type="dxa"/>
            <w:vAlign w:val="center"/>
          </w:tcPr>
          <w:p w:rsidR="0040762F" w:rsidRPr="00AF05D4" w:rsidRDefault="0040762F" w:rsidP="00AF05D4">
            <w:pPr>
              <w:spacing w:before="29" w:line="288" w:lineRule="auto"/>
              <w:jc w:val="center"/>
              <w:rPr>
                <w:sz w:val="24"/>
              </w:rPr>
            </w:pPr>
            <w:r w:rsidRPr="00AF05D4">
              <w:rPr>
                <w:sz w:val="24"/>
              </w:rPr>
              <w:t>2009</w:t>
            </w:r>
            <w:r w:rsidRPr="00AF05D4">
              <w:rPr>
                <w:sz w:val="24"/>
              </w:rPr>
              <w:t>年</w:t>
            </w:r>
            <w:r w:rsidRPr="00AF05D4">
              <w:rPr>
                <w:sz w:val="24"/>
              </w:rPr>
              <w:t>1</w:t>
            </w:r>
            <w:r w:rsidRPr="00AF05D4">
              <w:rPr>
                <w:sz w:val="24"/>
              </w:rPr>
              <w:t>月</w:t>
            </w:r>
            <w:r w:rsidRPr="00AF05D4">
              <w:rPr>
                <w:sz w:val="24"/>
              </w:rPr>
              <w:t>21</w:t>
            </w:r>
            <w:r w:rsidRPr="00AF05D4">
              <w:rPr>
                <w:sz w:val="24"/>
              </w:rPr>
              <w:t>日</w:t>
            </w:r>
          </w:p>
        </w:tc>
      </w:tr>
      <w:tr w:rsidR="0040762F" w:rsidRPr="00C51C77" w:rsidTr="00961313">
        <w:tc>
          <w:tcPr>
            <w:tcW w:w="3119" w:type="dxa"/>
            <w:vAlign w:val="center"/>
          </w:tcPr>
          <w:p w:rsidR="0040762F" w:rsidRPr="00475872" w:rsidRDefault="0040762F" w:rsidP="00475872">
            <w:pPr>
              <w:spacing w:before="29" w:line="288" w:lineRule="auto"/>
              <w:rPr>
                <w:sz w:val="24"/>
              </w:rPr>
            </w:pPr>
            <w:r w:rsidRPr="00475872">
              <w:rPr>
                <w:rFonts w:hint="eastAsia"/>
                <w:sz w:val="24"/>
              </w:rPr>
              <w:t>基金管理人</w:t>
            </w:r>
          </w:p>
        </w:tc>
        <w:tc>
          <w:tcPr>
            <w:tcW w:w="5879" w:type="dxa"/>
            <w:vAlign w:val="center"/>
          </w:tcPr>
          <w:p w:rsidR="0040762F" w:rsidRPr="00AF05D4" w:rsidRDefault="0040762F" w:rsidP="00AF05D4">
            <w:pPr>
              <w:spacing w:before="29" w:line="288" w:lineRule="auto"/>
              <w:jc w:val="center"/>
              <w:rPr>
                <w:sz w:val="24"/>
              </w:rPr>
            </w:pPr>
            <w:r w:rsidRPr="00AF05D4">
              <w:rPr>
                <w:sz w:val="24"/>
              </w:rPr>
              <w:t>交银施罗德基金管理有限公司</w:t>
            </w:r>
          </w:p>
        </w:tc>
      </w:tr>
      <w:tr w:rsidR="0040762F" w:rsidRPr="00C51C77" w:rsidTr="00961313">
        <w:tc>
          <w:tcPr>
            <w:tcW w:w="3119" w:type="dxa"/>
            <w:vAlign w:val="center"/>
          </w:tcPr>
          <w:p w:rsidR="0040762F" w:rsidRPr="00475872" w:rsidRDefault="0040762F" w:rsidP="00475872">
            <w:pPr>
              <w:spacing w:before="29" w:line="288" w:lineRule="auto"/>
              <w:rPr>
                <w:sz w:val="24"/>
              </w:rPr>
            </w:pPr>
            <w:r w:rsidRPr="00475872">
              <w:rPr>
                <w:rFonts w:hint="eastAsia"/>
                <w:sz w:val="24"/>
              </w:rPr>
              <w:t>基金托管人</w:t>
            </w:r>
          </w:p>
        </w:tc>
        <w:tc>
          <w:tcPr>
            <w:tcW w:w="5879" w:type="dxa"/>
            <w:vAlign w:val="center"/>
          </w:tcPr>
          <w:p w:rsidR="0040762F" w:rsidRPr="00AF05D4" w:rsidRDefault="0040762F" w:rsidP="00AF05D4">
            <w:pPr>
              <w:spacing w:before="29" w:line="288" w:lineRule="auto"/>
              <w:jc w:val="center"/>
              <w:rPr>
                <w:sz w:val="24"/>
              </w:rPr>
            </w:pPr>
            <w:r w:rsidRPr="00AF05D4">
              <w:rPr>
                <w:sz w:val="24"/>
              </w:rPr>
              <w:t>中国工商银行股份有限公司</w:t>
            </w:r>
          </w:p>
        </w:tc>
      </w:tr>
      <w:tr w:rsidR="0040762F" w:rsidRPr="00C51C77" w:rsidTr="00961313">
        <w:tc>
          <w:tcPr>
            <w:tcW w:w="3119" w:type="dxa"/>
            <w:vAlign w:val="center"/>
          </w:tcPr>
          <w:p w:rsidR="0040762F" w:rsidRPr="00475872" w:rsidRDefault="0040762F" w:rsidP="00475872">
            <w:pPr>
              <w:spacing w:before="29" w:line="288" w:lineRule="auto"/>
              <w:rPr>
                <w:sz w:val="24"/>
              </w:rPr>
            </w:pPr>
            <w:r w:rsidRPr="00475872">
              <w:rPr>
                <w:rFonts w:hint="eastAsia"/>
                <w:sz w:val="24"/>
              </w:rPr>
              <w:t>报告期末基金份额总额</w:t>
            </w:r>
          </w:p>
        </w:tc>
        <w:tc>
          <w:tcPr>
            <w:tcW w:w="5879" w:type="dxa"/>
            <w:vAlign w:val="center"/>
          </w:tcPr>
          <w:p w:rsidR="0040762F" w:rsidRPr="00AF05D4" w:rsidRDefault="0040762F" w:rsidP="00AF05D4">
            <w:pPr>
              <w:spacing w:before="29" w:line="288" w:lineRule="auto"/>
              <w:jc w:val="center"/>
              <w:rPr>
                <w:sz w:val="24"/>
              </w:rPr>
            </w:pPr>
            <w:r w:rsidRPr="00AF05D4">
              <w:rPr>
                <w:sz w:val="24"/>
              </w:rPr>
              <w:t>979,319,141.78</w:t>
            </w:r>
            <w:r w:rsidRPr="00AF05D4">
              <w:rPr>
                <w:rFonts w:hint="eastAsia"/>
                <w:sz w:val="24"/>
              </w:rPr>
              <w:t>份</w:t>
            </w:r>
          </w:p>
        </w:tc>
      </w:tr>
      <w:tr w:rsidR="0040762F" w:rsidRPr="00C51C77" w:rsidTr="00961313">
        <w:tc>
          <w:tcPr>
            <w:tcW w:w="3119" w:type="dxa"/>
            <w:vAlign w:val="center"/>
          </w:tcPr>
          <w:p w:rsidR="0040762F" w:rsidRPr="00475872" w:rsidRDefault="0040762F" w:rsidP="00475872">
            <w:pPr>
              <w:spacing w:before="29" w:line="288" w:lineRule="auto"/>
              <w:rPr>
                <w:sz w:val="24"/>
              </w:rPr>
            </w:pPr>
            <w:r w:rsidRPr="00475872">
              <w:rPr>
                <w:rFonts w:hint="eastAsia"/>
                <w:sz w:val="24"/>
              </w:rPr>
              <w:t>基金合同存续期</w:t>
            </w:r>
          </w:p>
        </w:tc>
        <w:tc>
          <w:tcPr>
            <w:tcW w:w="5879" w:type="dxa"/>
            <w:vAlign w:val="center"/>
          </w:tcPr>
          <w:p w:rsidR="0040762F" w:rsidRPr="00AF05D4" w:rsidRDefault="0040762F" w:rsidP="00AF05D4">
            <w:pPr>
              <w:spacing w:before="29" w:line="288" w:lineRule="auto"/>
              <w:jc w:val="center"/>
              <w:rPr>
                <w:sz w:val="24"/>
              </w:rPr>
            </w:pPr>
            <w:r w:rsidRPr="00AF05D4">
              <w:rPr>
                <w:sz w:val="24"/>
              </w:rPr>
              <w:t>不定期</w:t>
            </w:r>
          </w:p>
        </w:tc>
      </w:tr>
    </w:tbl>
    <w:p w:rsidR="00FF7B7E" w:rsidRPr="00F017B1" w:rsidRDefault="00FF7B7E" w:rsidP="00F017B1">
      <w:pPr>
        <w:spacing w:before="29" w:line="288" w:lineRule="auto"/>
        <w:jc w:val="left"/>
        <w:rPr>
          <w:kern w:val="0"/>
          <w:sz w:val="24"/>
        </w:rPr>
      </w:pPr>
    </w:p>
    <w:p w:rsidR="001A59F9" w:rsidRPr="00701155" w:rsidRDefault="001A59F9" w:rsidP="00701155">
      <w:pPr>
        <w:pStyle w:val="20"/>
        <w:spacing w:before="29" w:after="0" w:line="288" w:lineRule="auto"/>
        <w:rPr>
          <w:rFonts w:ascii="Times New Roman" w:hAnsi="Times New Roman"/>
          <w:kern w:val="0"/>
          <w:szCs w:val="24"/>
        </w:rPr>
      </w:pPr>
      <w:bookmarkStart w:id="8" w:name="_Toc361324846"/>
      <w:r w:rsidRPr="00701155">
        <w:rPr>
          <w:rFonts w:ascii="Times New Roman" w:hAnsi="Times New Roman"/>
          <w:kern w:val="0"/>
          <w:szCs w:val="24"/>
        </w:rPr>
        <w:t xml:space="preserve">2.2 </w:t>
      </w:r>
      <w:r w:rsidRPr="00701155">
        <w:rPr>
          <w:rFonts w:ascii="Times New Roman" w:hAnsi="Times New Roman" w:hint="eastAsia"/>
          <w:kern w:val="0"/>
          <w:szCs w:val="24"/>
        </w:rPr>
        <w:t>基金产品说明</w:t>
      </w:r>
      <w:bookmarkEnd w:id="8"/>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000"/>
        <w:gridCol w:w="5998"/>
      </w:tblGrid>
      <w:tr w:rsidR="001A59F9" w:rsidRPr="00C51C77" w:rsidTr="00961313">
        <w:tc>
          <w:tcPr>
            <w:tcW w:w="3000" w:type="dxa"/>
            <w:vAlign w:val="center"/>
          </w:tcPr>
          <w:p w:rsidR="001A59F9" w:rsidRPr="00475872" w:rsidRDefault="001A59F9" w:rsidP="00475872">
            <w:pPr>
              <w:spacing w:before="29" w:line="288" w:lineRule="auto"/>
              <w:rPr>
                <w:sz w:val="24"/>
              </w:rPr>
            </w:pPr>
            <w:r w:rsidRPr="00475872">
              <w:rPr>
                <w:rFonts w:hint="eastAsia"/>
                <w:sz w:val="24"/>
              </w:rPr>
              <w:t>投资目标</w:t>
            </w:r>
          </w:p>
        </w:tc>
        <w:tc>
          <w:tcPr>
            <w:tcW w:w="5998" w:type="dxa"/>
            <w:vAlign w:val="center"/>
          </w:tcPr>
          <w:p w:rsidR="001A59F9" w:rsidRPr="00A57672" w:rsidRDefault="001A59F9" w:rsidP="00A57672">
            <w:pPr>
              <w:spacing w:before="29" w:line="288" w:lineRule="auto"/>
              <w:rPr>
                <w:sz w:val="24"/>
              </w:rPr>
            </w:pPr>
            <w:r w:rsidRPr="00A57672">
              <w:rPr>
                <w:sz w:val="24"/>
              </w:rPr>
              <w:t>根据宏观经济周期和市场环境的变化，自上而下灵活配置资产，积极把握行业发展趋势和行业景气轮换中蕴含的投资机会，在控制风险并保持基金资产良好的流动性的前提下，力求实现基金资产的长期稳定增值。</w:t>
            </w:r>
          </w:p>
        </w:tc>
      </w:tr>
      <w:tr w:rsidR="001A59F9" w:rsidRPr="00C51C77" w:rsidTr="00961313">
        <w:tc>
          <w:tcPr>
            <w:tcW w:w="3000" w:type="dxa"/>
            <w:vAlign w:val="center"/>
          </w:tcPr>
          <w:p w:rsidR="001A59F9" w:rsidRPr="00475872" w:rsidRDefault="001A59F9" w:rsidP="00475872">
            <w:pPr>
              <w:spacing w:before="29" w:line="288" w:lineRule="auto"/>
              <w:rPr>
                <w:sz w:val="24"/>
              </w:rPr>
            </w:pPr>
            <w:r w:rsidRPr="00475872">
              <w:rPr>
                <w:rFonts w:hint="eastAsia"/>
                <w:sz w:val="24"/>
              </w:rPr>
              <w:t>投资策略</w:t>
            </w:r>
          </w:p>
        </w:tc>
        <w:tc>
          <w:tcPr>
            <w:tcW w:w="5998" w:type="dxa"/>
            <w:vAlign w:val="center"/>
          </w:tcPr>
          <w:p w:rsidR="001A59F9" w:rsidRPr="00A57672" w:rsidRDefault="001A59F9" w:rsidP="00A57672">
            <w:pPr>
              <w:spacing w:before="29" w:line="288" w:lineRule="auto"/>
              <w:rPr>
                <w:sz w:val="24"/>
              </w:rPr>
            </w:pPr>
            <w:r w:rsidRPr="00A57672">
              <w:rPr>
                <w:sz w:val="24"/>
              </w:rPr>
              <w:t>本基金充分发挥基金管理人的研究优势，将严谨、规范化的选股方法与积极主动的投资风格相结合，在分析和判断宏观经济周期和市场环境变化趋势的基础上，动态调整投资组合比例，自上而下灵活配置资产；通过把握和判断行业发展趋势及行业景气程度变化，挖掘预期具有良好增长前景的优势行业，精选个股，以谋求超额收益。</w:t>
            </w:r>
          </w:p>
        </w:tc>
      </w:tr>
      <w:tr w:rsidR="001A59F9" w:rsidRPr="00C51C77" w:rsidTr="00961313">
        <w:tc>
          <w:tcPr>
            <w:tcW w:w="3000" w:type="dxa"/>
            <w:vAlign w:val="center"/>
          </w:tcPr>
          <w:p w:rsidR="001A59F9" w:rsidRPr="00475872" w:rsidRDefault="001A59F9" w:rsidP="00475872">
            <w:pPr>
              <w:spacing w:before="29" w:line="288" w:lineRule="auto"/>
              <w:rPr>
                <w:sz w:val="24"/>
              </w:rPr>
            </w:pPr>
            <w:r w:rsidRPr="00475872">
              <w:rPr>
                <w:rFonts w:hint="eastAsia"/>
                <w:sz w:val="24"/>
              </w:rPr>
              <w:t>业绩比较基准</w:t>
            </w:r>
          </w:p>
        </w:tc>
        <w:tc>
          <w:tcPr>
            <w:tcW w:w="5998" w:type="dxa"/>
            <w:vAlign w:val="center"/>
          </w:tcPr>
          <w:p w:rsidR="001A59F9" w:rsidRPr="00A57672" w:rsidRDefault="001A59F9" w:rsidP="00A57672">
            <w:pPr>
              <w:spacing w:before="29" w:line="288" w:lineRule="auto"/>
              <w:rPr>
                <w:sz w:val="24"/>
              </w:rPr>
            </w:pPr>
            <w:r w:rsidRPr="00A57672">
              <w:rPr>
                <w:sz w:val="24"/>
              </w:rPr>
              <w:t>60%×</w:t>
            </w:r>
            <w:r w:rsidRPr="00A57672">
              <w:rPr>
                <w:sz w:val="24"/>
              </w:rPr>
              <w:t>沪深</w:t>
            </w:r>
            <w:r w:rsidRPr="00A57672">
              <w:rPr>
                <w:sz w:val="24"/>
              </w:rPr>
              <w:t>300</w:t>
            </w:r>
            <w:r w:rsidRPr="00A57672">
              <w:rPr>
                <w:sz w:val="24"/>
              </w:rPr>
              <w:t>指数收益率</w:t>
            </w:r>
            <w:r w:rsidRPr="00A57672">
              <w:rPr>
                <w:sz w:val="24"/>
              </w:rPr>
              <w:t>+40%×</w:t>
            </w:r>
            <w:r w:rsidRPr="00A57672">
              <w:rPr>
                <w:sz w:val="24"/>
              </w:rPr>
              <w:t>中证综合债券指数收益率</w:t>
            </w:r>
          </w:p>
        </w:tc>
      </w:tr>
      <w:tr w:rsidR="001A59F9" w:rsidRPr="00C51C77" w:rsidTr="00961313">
        <w:tc>
          <w:tcPr>
            <w:tcW w:w="3000" w:type="dxa"/>
            <w:vAlign w:val="center"/>
          </w:tcPr>
          <w:p w:rsidR="001A59F9" w:rsidRPr="00475872" w:rsidRDefault="001A59F9" w:rsidP="00475872">
            <w:pPr>
              <w:spacing w:before="29" w:line="288" w:lineRule="auto"/>
              <w:rPr>
                <w:sz w:val="24"/>
              </w:rPr>
            </w:pPr>
            <w:r w:rsidRPr="00475872">
              <w:rPr>
                <w:rFonts w:hint="eastAsia"/>
                <w:sz w:val="24"/>
              </w:rPr>
              <w:t>风险收益特征</w:t>
            </w:r>
          </w:p>
        </w:tc>
        <w:tc>
          <w:tcPr>
            <w:tcW w:w="5998" w:type="dxa"/>
            <w:vAlign w:val="center"/>
          </w:tcPr>
          <w:p w:rsidR="001A59F9" w:rsidRPr="00A57672" w:rsidRDefault="001A59F9" w:rsidP="00A57672">
            <w:pPr>
              <w:spacing w:before="29" w:line="288" w:lineRule="auto"/>
              <w:rPr>
                <w:sz w:val="24"/>
              </w:rPr>
            </w:pPr>
            <w:r w:rsidRPr="00A57672">
              <w:rPr>
                <w:sz w:val="24"/>
              </w:rPr>
              <w:t>本基金是一只灵活配置的混合型基金，属于基金中的较高风险品种，风险与预期收益介于股票型基金和债券型基金之间。</w:t>
            </w:r>
          </w:p>
        </w:tc>
      </w:tr>
    </w:tbl>
    <w:p w:rsidR="000F6F95" w:rsidRPr="001A20CE" w:rsidRDefault="000F6F95" w:rsidP="001A20CE">
      <w:pPr>
        <w:tabs>
          <w:tab w:val="left" w:pos="426"/>
        </w:tabs>
        <w:spacing w:before="29" w:line="288" w:lineRule="auto"/>
        <w:jc w:val="left"/>
        <w:rPr>
          <w:kern w:val="0"/>
          <w:sz w:val="24"/>
        </w:rPr>
      </w:pPr>
    </w:p>
    <w:p w:rsidR="001A59F9" w:rsidRPr="00701155" w:rsidRDefault="001A59F9" w:rsidP="00701155">
      <w:pPr>
        <w:pStyle w:val="20"/>
        <w:spacing w:before="29" w:after="0" w:line="288" w:lineRule="auto"/>
        <w:rPr>
          <w:rFonts w:ascii="Times New Roman" w:hAnsi="Times New Roman"/>
          <w:kern w:val="0"/>
          <w:szCs w:val="24"/>
        </w:rPr>
      </w:pPr>
      <w:bookmarkStart w:id="9" w:name="_Toc225498247"/>
      <w:bookmarkStart w:id="10" w:name="_Toc361324847"/>
      <w:r w:rsidRPr="00701155">
        <w:rPr>
          <w:rFonts w:ascii="Times New Roman" w:hAnsi="Times New Roman"/>
          <w:kern w:val="0"/>
          <w:szCs w:val="24"/>
        </w:rPr>
        <w:t xml:space="preserve">2.3 </w:t>
      </w:r>
      <w:r w:rsidRPr="00701155">
        <w:rPr>
          <w:rFonts w:ascii="Times New Roman" w:hAnsi="Times New Roman" w:hint="eastAsia"/>
          <w:kern w:val="0"/>
          <w:szCs w:val="24"/>
        </w:rPr>
        <w:t>基金管理人和基金托管人</w:t>
      </w:r>
      <w:bookmarkEnd w:id="9"/>
      <w:bookmarkEnd w:id="10"/>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118"/>
        <w:gridCol w:w="3328"/>
      </w:tblGrid>
      <w:tr w:rsidR="001A59F9" w:rsidRPr="00C51C77" w:rsidTr="00961313">
        <w:tc>
          <w:tcPr>
            <w:tcW w:w="2552" w:type="dxa"/>
            <w:gridSpan w:val="2"/>
            <w:vAlign w:val="center"/>
          </w:tcPr>
          <w:p w:rsidR="001A59F9" w:rsidRPr="00475872" w:rsidRDefault="001A59F9" w:rsidP="00475872">
            <w:pPr>
              <w:spacing w:before="29" w:line="288" w:lineRule="auto"/>
              <w:jc w:val="center"/>
              <w:rPr>
                <w:sz w:val="24"/>
              </w:rPr>
            </w:pPr>
            <w:r w:rsidRPr="00475872">
              <w:rPr>
                <w:rFonts w:hint="eastAsia"/>
                <w:sz w:val="24"/>
              </w:rPr>
              <w:t>项目</w:t>
            </w:r>
          </w:p>
        </w:tc>
        <w:tc>
          <w:tcPr>
            <w:tcW w:w="3118" w:type="dxa"/>
            <w:vAlign w:val="center"/>
          </w:tcPr>
          <w:p w:rsidR="001A59F9" w:rsidRPr="00475872" w:rsidRDefault="001A59F9" w:rsidP="00475872">
            <w:pPr>
              <w:spacing w:line="288" w:lineRule="auto"/>
              <w:jc w:val="center"/>
              <w:rPr>
                <w:sz w:val="24"/>
              </w:rPr>
            </w:pPr>
            <w:r w:rsidRPr="00475872">
              <w:rPr>
                <w:rFonts w:hint="eastAsia"/>
                <w:sz w:val="24"/>
              </w:rPr>
              <w:t>基金管理人</w:t>
            </w:r>
          </w:p>
        </w:tc>
        <w:tc>
          <w:tcPr>
            <w:tcW w:w="3328" w:type="dxa"/>
            <w:vAlign w:val="center"/>
          </w:tcPr>
          <w:p w:rsidR="001A59F9" w:rsidRPr="00475872" w:rsidRDefault="001A59F9" w:rsidP="00475872">
            <w:pPr>
              <w:spacing w:line="288" w:lineRule="auto"/>
              <w:jc w:val="center"/>
              <w:rPr>
                <w:sz w:val="24"/>
              </w:rPr>
            </w:pPr>
            <w:r w:rsidRPr="00475872">
              <w:rPr>
                <w:rFonts w:hint="eastAsia"/>
                <w:sz w:val="24"/>
              </w:rPr>
              <w:t>基金托管人</w:t>
            </w:r>
          </w:p>
        </w:tc>
      </w:tr>
      <w:tr w:rsidR="001A59F9" w:rsidRPr="00C51C77" w:rsidTr="00961313">
        <w:tc>
          <w:tcPr>
            <w:tcW w:w="2552" w:type="dxa"/>
            <w:gridSpan w:val="2"/>
            <w:vAlign w:val="center"/>
          </w:tcPr>
          <w:p w:rsidR="001A59F9" w:rsidRPr="00475872" w:rsidRDefault="001A59F9" w:rsidP="00475872">
            <w:pPr>
              <w:spacing w:before="29" w:line="288" w:lineRule="auto"/>
              <w:rPr>
                <w:sz w:val="24"/>
              </w:rPr>
            </w:pPr>
            <w:r w:rsidRPr="00475872">
              <w:rPr>
                <w:rFonts w:hint="eastAsia"/>
                <w:sz w:val="24"/>
              </w:rPr>
              <w:t>名称</w:t>
            </w:r>
          </w:p>
        </w:tc>
        <w:tc>
          <w:tcPr>
            <w:tcW w:w="3118" w:type="dxa"/>
            <w:vAlign w:val="center"/>
          </w:tcPr>
          <w:p w:rsidR="001A59F9" w:rsidRPr="00A57672" w:rsidRDefault="001A59F9" w:rsidP="00A57672">
            <w:pPr>
              <w:autoSpaceDE w:val="0"/>
              <w:autoSpaceDN w:val="0"/>
              <w:adjustRightInd w:val="0"/>
              <w:spacing w:before="29" w:line="288" w:lineRule="auto"/>
              <w:ind w:left="15"/>
              <w:jc w:val="center"/>
              <w:rPr>
                <w:color w:val="000000"/>
                <w:kern w:val="0"/>
                <w:sz w:val="24"/>
              </w:rPr>
            </w:pPr>
            <w:r w:rsidRPr="00A57672">
              <w:rPr>
                <w:color w:val="000000"/>
                <w:kern w:val="0"/>
                <w:sz w:val="24"/>
              </w:rPr>
              <w:t>交银施罗德基金管理有限公司</w:t>
            </w:r>
          </w:p>
        </w:tc>
        <w:tc>
          <w:tcPr>
            <w:tcW w:w="3328" w:type="dxa"/>
            <w:vAlign w:val="center"/>
          </w:tcPr>
          <w:p w:rsidR="001A59F9" w:rsidRPr="00A57672" w:rsidRDefault="001A59F9" w:rsidP="00A57672">
            <w:pPr>
              <w:autoSpaceDE w:val="0"/>
              <w:autoSpaceDN w:val="0"/>
              <w:adjustRightInd w:val="0"/>
              <w:spacing w:before="29" w:line="288" w:lineRule="auto"/>
              <w:ind w:left="15"/>
              <w:jc w:val="center"/>
              <w:rPr>
                <w:color w:val="000000"/>
                <w:kern w:val="0"/>
                <w:sz w:val="24"/>
              </w:rPr>
            </w:pPr>
            <w:r w:rsidRPr="00A57672">
              <w:rPr>
                <w:color w:val="000000"/>
                <w:kern w:val="0"/>
                <w:sz w:val="24"/>
              </w:rPr>
              <w:t>中国工商银行股份有限公司</w:t>
            </w:r>
          </w:p>
        </w:tc>
      </w:tr>
      <w:tr w:rsidR="001A59F9" w:rsidRPr="00C51C77" w:rsidTr="00961313">
        <w:tc>
          <w:tcPr>
            <w:tcW w:w="1276" w:type="dxa"/>
            <w:vMerge w:val="restart"/>
            <w:vAlign w:val="center"/>
          </w:tcPr>
          <w:p w:rsidR="001A59F9" w:rsidRPr="00475872" w:rsidRDefault="001A59F9" w:rsidP="00475872">
            <w:pPr>
              <w:spacing w:before="29" w:line="288" w:lineRule="auto"/>
              <w:rPr>
                <w:sz w:val="24"/>
              </w:rPr>
            </w:pPr>
            <w:r w:rsidRPr="00475872">
              <w:rPr>
                <w:rFonts w:hint="eastAsia"/>
                <w:sz w:val="24"/>
              </w:rPr>
              <w:lastRenderedPageBreak/>
              <w:t>信息披露负责人</w:t>
            </w:r>
          </w:p>
        </w:tc>
        <w:tc>
          <w:tcPr>
            <w:tcW w:w="1276" w:type="dxa"/>
            <w:vAlign w:val="center"/>
          </w:tcPr>
          <w:p w:rsidR="001A59F9" w:rsidRPr="00475872" w:rsidRDefault="001A59F9" w:rsidP="00475872">
            <w:pPr>
              <w:spacing w:line="288" w:lineRule="auto"/>
              <w:jc w:val="center"/>
              <w:rPr>
                <w:sz w:val="24"/>
              </w:rPr>
            </w:pPr>
            <w:r w:rsidRPr="00475872">
              <w:rPr>
                <w:rFonts w:hint="eastAsia"/>
                <w:sz w:val="24"/>
              </w:rPr>
              <w:t>姓名</w:t>
            </w:r>
          </w:p>
        </w:tc>
        <w:tc>
          <w:tcPr>
            <w:tcW w:w="3118" w:type="dxa"/>
            <w:vAlign w:val="center"/>
          </w:tcPr>
          <w:p w:rsidR="001A59F9" w:rsidRPr="00A57672" w:rsidRDefault="001A59F9" w:rsidP="00A57672">
            <w:pPr>
              <w:autoSpaceDE w:val="0"/>
              <w:autoSpaceDN w:val="0"/>
              <w:adjustRightInd w:val="0"/>
              <w:spacing w:before="29" w:line="288" w:lineRule="auto"/>
              <w:ind w:left="15"/>
              <w:jc w:val="center"/>
              <w:rPr>
                <w:color w:val="000000"/>
                <w:kern w:val="0"/>
                <w:sz w:val="24"/>
              </w:rPr>
            </w:pPr>
            <w:r w:rsidRPr="00A57672">
              <w:rPr>
                <w:color w:val="000000"/>
                <w:kern w:val="0"/>
                <w:sz w:val="24"/>
              </w:rPr>
              <w:t>王晚婷</w:t>
            </w:r>
          </w:p>
        </w:tc>
        <w:tc>
          <w:tcPr>
            <w:tcW w:w="3328" w:type="dxa"/>
            <w:vAlign w:val="center"/>
          </w:tcPr>
          <w:p w:rsidR="001A59F9" w:rsidRPr="00A57672" w:rsidRDefault="001A59F9" w:rsidP="00A57672">
            <w:pPr>
              <w:autoSpaceDE w:val="0"/>
              <w:autoSpaceDN w:val="0"/>
              <w:adjustRightInd w:val="0"/>
              <w:spacing w:before="29" w:line="288" w:lineRule="auto"/>
              <w:ind w:left="15"/>
              <w:jc w:val="center"/>
              <w:rPr>
                <w:color w:val="000000"/>
                <w:kern w:val="0"/>
                <w:sz w:val="24"/>
              </w:rPr>
            </w:pPr>
            <w:r w:rsidRPr="00A57672">
              <w:rPr>
                <w:color w:val="000000"/>
                <w:kern w:val="0"/>
                <w:sz w:val="24"/>
              </w:rPr>
              <w:t>郭明</w:t>
            </w:r>
          </w:p>
        </w:tc>
      </w:tr>
      <w:tr w:rsidR="001A59F9" w:rsidRPr="00C51C77" w:rsidTr="00961313">
        <w:tc>
          <w:tcPr>
            <w:tcW w:w="1276" w:type="dxa"/>
            <w:vMerge/>
            <w:vAlign w:val="center"/>
          </w:tcPr>
          <w:p w:rsidR="001A59F9" w:rsidRPr="00475872" w:rsidRDefault="001A59F9" w:rsidP="00475872">
            <w:pPr>
              <w:spacing w:before="29" w:line="288" w:lineRule="auto"/>
              <w:rPr>
                <w:sz w:val="24"/>
              </w:rPr>
            </w:pPr>
          </w:p>
        </w:tc>
        <w:tc>
          <w:tcPr>
            <w:tcW w:w="1276" w:type="dxa"/>
            <w:vAlign w:val="center"/>
          </w:tcPr>
          <w:p w:rsidR="001A59F9" w:rsidRPr="00475872" w:rsidRDefault="001A59F9" w:rsidP="00475872">
            <w:pPr>
              <w:autoSpaceDE w:val="0"/>
              <w:autoSpaceDN w:val="0"/>
              <w:adjustRightInd w:val="0"/>
              <w:spacing w:before="29" w:line="288" w:lineRule="auto"/>
              <w:ind w:left="15"/>
              <w:rPr>
                <w:sz w:val="24"/>
              </w:rPr>
            </w:pPr>
            <w:r w:rsidRPr="00475872">
              <w:rPr>
                <w:rFonts w:hint="eastAsia"/>
                <w:sz w:val="24"/>
              </w:rPr>
              <w:t>联系电话</w:t>
            </w:r>
          </w:p>
        </w:tc>
        <w:tc>
          <w:tcPr>
            <w:tcW w:w="3118" w:type="dxa"/>
            <w:vAlign w:val="center"/>
          </w:tcPr>
          <w:p w:rsidR="001A59F9" w:rsidRPr="00A57672" w:rsidRDefault="001A59F9" w:rsidP="00A57672">
            <w:pPr>
              <w:autoSpaceDE w:val="0"/>
              <w:autoSpaceDN w:val="0"/>
              <w:adjustRightInd w:val="0"/>
              <w:spacing w:before="29" w:line="288" w:lineRule="auto"/>
              <w:ind w:left="15"/>
              <w:jc w:val="center"/>
              <w:rPr>
                <w:color w:val="000000"/>
                <w:kern w:val="0"/>
                <w:sz w:val="24"/>
              </w:rPr>
            </w:pPr>
            <w:r w:rsidRPr="00A57672">
              <w:rPr>
                <w:color w:val="000000"/>
                <w:kern w:val="0"/>
                <w:sz w:val="24"/>
              </w:rPr>
              <w:t>（</w:t>
            </w:r>
            <w:r w:rsidRPr="00A57672">
              <w:rPr>
                <w:color w:val="000000"/>
                <w:kern w:val="0"/>
                <w:sz w:val="24"/>
              </w:rPr>
              <w:t>021</w:t>
            </w:r>
            <w:r w:rsidRPr="00A57672">
              <w:rPr>
                <w:color w:val="000000"/>
                <w:kern w:val="0"/>
                <w:sz w:val="24"/>
              </w:rPr>
              <w:t>）</w:t>
            </w:r>
            <w:r w:rsidRPr="00A57672">
              <w:rPr>
                <w:color w:val="000000"/>
                <w:kern w:val="0"/>
                <w:sz w:val="24"/>
              </w:rPr>
              <w:t>61055050</w:t>
            </w:r>
          </w:p>
        </w:tc>
        <w:tc>
          <w:tcPr>
            <w:tcW w:w="3328" w:type="dxa"/>
            <w:vAlign w:val="center"/>
          </w:tcPr>
          <w:p w:rsidR="001A59F9" w:rsidRPr="00A57672" w:rsidRDefault="001A59F9" w:rsidP="00A57672">
            <w:pPr>
              <w:autoSpaceDE w:val="0"/>
              <w:autoSpaceDN w:val="0"/>
              <w:adjustRightInd w:val="0"/>
              <w:spacing w:before="29" w:line="288" w:lineRule="auto"/>
              <w:ind w:left="15"/>
              <w:jc w:val="center"/>
              <w:rPr>
                <w:color w:val="000000"/>
                <w:kern w:val="0"/>
                <w:sz w:val="24"/>
              </w:rPr>
            </w:pPr>
            <w:r w:rsidRPr="00A57672">
              <w:rPr>
                <w:color w:val="000000"/>
                <w:kern w:val="0"/>
                <w:sz w:val="24"/>
              </w:rPr>
              <w:t>010-66105799</w:t>
            </w:r>
          </w:p>
        </w:tc>
      </w:tr>
      <w:tr w:rsidR="001A59F9" w:rsidRPr="00C51C77" w:rsidTr="00961313">
        <w:tc>
          <w:tcPr>
            <w:tcW w:w="1276" w:type="dxa"/>
            <w:vMerge/>
            <w:vAlign w:val="center"/>
          </w:tcPr>
          <w:p w:rsidR="001A59F9" w:rsidRPr="00475872" w:rsidRDefault="001A59F9" w:rsidP="00475872">
            <w:pPr>
              <w:spacing w:before="29" w:line="288" w:lineRule="auto"/>
              <w:rPr>
                <w:sz w:val="24"/>
              </w:rPr>
            </w:pPr>
          </w:p>
        </w:tc>
        <w:tc>
          <w:tcPr>
            <w:tcW w:w="1276" w:type="dxa"/>
            <w:vAlign w:val="center"/>
          </w:tcPr>
          <w:p w:rsidR="001A59F9" w:rsidRPr="00475872" w:rsidRDefault="001A59F9" w:rsidP="00475872">
            <w:pPr>
              <w:autoSpaceDE w:val="0"/>
              <w:autoSpaceDN w:val="0"/>
              <w:adjustRightInd w:val="0"/>
              <w:spacing w:before="29" w:line="288" w:lineRule="auto"/>
              <w:ind w:left="15"/>
              <w:rPr>
                <w:sz w:val="24"/>
              </w:rPr>
            </w:pPr>
            <w:r w:rsidRPr="00475872">
              <w:rPr>
                <w:rFonts w:hint="eastAsia"/>
                <w:sz w:val="24"/>
              </w:rPr>
              <w:t>电子邮箱</w:t>
            </w:r>
          </w:p>
        </w:tc>
        <w:tc>
          <w:tcPr>
            <w:tcW w:w="3118" w:type="dxa"/>
            <w:vAlign w:val="center"/>
          </w:tcPr>
          <w:p w:rsidR="001A59F9" w:rsidRPr="00A57672" w:rsidRDefault="001A59F9" w:rsidP="00A57672">
            <w:pPr>
              <w:autoSpaceDE w:val="0"/>
              <w:autoSpaceDN w:val="0"/>
              <w:adjustRightInd w:val="0"/>
              <w:spacing w:before="29" w:line="288" w:lineRule="auto"/>
              <w:ind w:left="15"/>
              <w:jc w:val="center"/>
              <w:rPr>
                <w:color w:val="000000"/>
                <w:kern w:val="0"/>
                <w:sz w:val="24"/>
              </w:rPr>
            </w:pPr>
            <w:r w:rsidRPr="00A57672">
              <w:rPr>
                <w:color w:val="000000"/>
                <w:kern w:val="0"/>
                <w:sz w:val="24"/>
              </w:rPr>
              <w:t>xxpl@jysld.com,disclosure@jysld.com</w:t>
            </w:r>
          </w:p>
        </w:tc>
        <w:tc>
          <w:tcPr>
            <w:tcW w:w="3328" w:type="dxa"/>
            <w:vAlign w:val="center"/>
          </w:tcPr>
          <w:p w:rsidR="001A59F9" w:rsidRPr="00A57672" w:rsidRDefault="001A59F9" w:rsidP="00A57672">
            <w:pPr>
              <w:autoSpaceDE w:val="0"/>
              <w:autoSpaceDN w:val="0"/>
              <w:adjustRightInd w:val="0"/>
              <w:spacing w:before="29" w:line="288" w:lineRule="auto"/>
              <w:ind w:left="15"/>
              <w:jc w:val="center"/>
              <w:rPr>
                <w:color w:val="000000"/>
                <w:kern w:val="0"/>
                <w:sz w:val="24"/>
              </w:rPr>
            </w:pPr>
            <w:r w:rsidRPr="00A57672">
              <w:rPr>
                <w:color w:val="000000"/>
                <w:kern w:val="0"/>
                <w:sz w:val="24"/>
              </w:rPr>
              <w:t>custody@icbc.com.cn</w:t>
            </w:r>
          </w:p>
        </w:tc>
      </w:tr>
      <w:tr w:rsidR="001A59F9" w:rsidRPr="00C51C77" w:rsidTr="00961313">
        <w:tc>
          <w:tcPr>
            <w:tcW w:w="2552" w:type="dxa"/>
            <w:gridSpan w:val="2"/>
            <w:vAlign w:val="center"/>
          </w:tcPr>
          <w:p w:rsidR="001A59F9" w:rsidRPr="00475872" w:rsidRDefault="001A59F9" w:rsidP="00475872">
            <w:pPr>
              <w:spacing w:before="29" w:line="288" w:lineRule="auto"/>
              <w:rPr>
                <w:sz w:val="24"/>
              </w:rPr>
            </w:pPr>
            <w:r w:rsidRPr="00475872">
              <w:rPr>
                <w:rFonts w:hint="eastAsia"/>
                <w:sz w:val="24"/>
              </w:rPr>
              <w:t>客户服务电话</w:t>
            </w:r>
          </w:p>
        </w:tc>
        <w:tc>
          <w:tcPr>
            <w:tcW w:w="3118" w:type="dxa"/>
            <w:vAlign w:val="center"/>
          </w:tcPr>
          <w:p w:rsidR="001A59F9" w:rsidRPr="00A57672" w:rsidRDefault="001A59F9" w:rsidP="00A57672">
            <w:pPr>
              <w:autoSpaceDE w:val="0"/>
              <w:autoSpaceDN w:val="0"/>
              <w:adjustRightInd w:val="0"/>
              <w:spacing w:before="29" w:line="288" w:lineRule="auto"/>
              <w:ind w:left="15"/>
              <w:jc w:val="center"/>
              <w:rPr>
                <w:color w:val="000000"/>
                <w:kern w:val="0"/>
                <w:sz w:val="24"/>
              </w:rPr>
            </w:pPr>
            <w:r w:rsidRPr="00A57672">
              <w:rPr>
                <w:color w:val="000000"/>
                <w:kern w:val="0"/>
                <w:sz w:val="24"/>
              </w:rPr>
              <w:t>400-700-5000</w:t>
            </w:r>
            <w:r w:rsidRPr="00A57672">
              <w:rPr>
                <w:color w:val="000000"/>
                <w:kern w:val="0"/>
                <w:sz w:val="24"/>
              </w:rPr>
              <w:t>，</w:t>
            </w:r>
            <w:r w:rsidRPr="00A57672">
              <w:rPr>
                <w:color w:val="000000"/>
                <w:kern w:val="0"/>
                <w:sz w:val="24"/>
              </w:rPr>
              <w:t>021-61055000</w:t>
            </w:r>
          </w:p>
        </w:tc>
        <w:tc>
          <w:tcPr>
            <w:tcW w:w="3328" w:type="dxa"/>
            <w:vAlign w:val="center"/>
          </w:tcPr>
          <w:p w:rsidR="001A59F9" w:rsidRPr="00A57672" w:rsidRDefault="001A59F9" w:rsidP="00A57672">
            <w:pPr>
              <w:autoSpaceDE w:val="0"/>
              <w:autoSpaceDN w:val="0"/>
              <w:adjustRightInd w:val="0"/>
              <w:spacing w:before="29" w:line="288" w:lineRule="auto"/>
              <w:ind w:left="15"/>
              <w:jc w:val="center"/>
              <w:rPr>
                <w:color w:val="000000"/>
                <w:kern w:val="0"/>
                <w:sz w:val="24"/>
              </w:rPr>
            </w:pPr>
            <w:r w:rsidRPr="00A57672">
              <w:rPr>
                <w:color w:val="000000"/>
                <w:kern w:val="0"/>
                <w:sz w:val="24"/>
              </w:rPr>
              <w:t>95588</w:t>
            </w:r>
          </w:p>
        </w:tc>
      </w:tr>
      <w:tr w:rsidR="001A59F9" w:rsidRPr="00C51C77" w:rsidTr="00961313">
        <w:tc>
          <w:tcPr>
            <w:tcW w:w="2552" w:type="dxa"/>
            <w:gridSpan w:val="2"/>
            <w:vAlign w:val="center"/>
          </w:tcPr>
          <w:p w:rsidR="001A59F9" w:rsidRPr="00475872" w:rsidRDefault="001A59F9" w:rsidP="00475872">
            <w:pPr>
              <w:spacing w:before="29" w:line="288" w:lineRule="auto"/>
              <w:rPr>
                <w:sz w:val="24"/>
              </w:rPr>
            </w:pPr>
            <w:r w:rsidRPr="00475872">
              <w:rPr>
                <w:rFonts w:hint="eastAsia"/>
                <w:sz w:val="24"/>
              </w:rPr>
              <w:t>传真</w:t>
            </w:r>
          </w:p>
        </w:tc>
        <w:tc>
          <w:tcPr>
            <w:tcW w:w="3118" w:type="dxa"/>
            <w:vAlign w:val="center"/>
          </w:tcPr>
          <w:p w:rsidR="001A59F9" w:rsidRPr="00A57672" w:rsidRDefault="001A59F9" w:rsidP="00A57672">
            <w:pPr>
              <w:autoSpaceDE w:val="0"/>
              <w:autoSpaceDN w:val="0"/>
              <w:adjustRightInd w:val="0"/>
              <w:spacing w:before="29" w:line="288" w:lineRule="auto"/>
              <w:ind w:left="15"/>
              <w:jc w:val="center"/>
              <w:rPr>
                <w:color w:val="000000"/>
                <w:kern w:val="0"/>
                <w:sz w:val="24"/>
              </w:rPr>
            </w:pPr>
            <w:r w:rsidRPr="00A57672">
              <w:rPr>
                <w:color w:val="000000"/>
                <w:kern w:val="0"/>
                <w:sz w:val="24"/>
              </w:rPr>
              <w:t>（</w:t>
            </w:r>
            <w:r w:rsidRPr="00A57672">
              <w:rPr>
                <w:color w:val="000000"/>
                <w:kern w:val="0"/>
                <w:sz w:val="24"/>
              </w:rPr>
              <w:t>021</w:t>
            </w:r>
            <w:r w:rsidRPr="00A57672">
              <w:rPr>
                <w:color w:val="000000"/>
                <w:kern w:val="0"/>
                <w:sz w:val="24"/>
              </w:rPr>
              <w:t>）</w:t>
            </w:r>
            <w:r w:rsidRPr="00A57672">
              <w:rPr>
                <w:color w:val="000000"/>
                <w:kern w:val="0"/>
                <w:sz w:val="24"/>
              </w:rPr>
              <w:t>61055054</w:t>
            </w:r>
          </w:p>
        </w:tc>
        <w:tc>
          <w:tcPr>
            <w:tcW w:w="3328" w:type="dxa"/>
            <w:vAlign w:val="center"/>
          </w:tcPr>
          <w:p w:rsidR="001A59F9" w:rsidRPr="00A57672" w:rsidRDefault="001A59F9" w:rsidP="00A57672">
            <w:pPr>
              <w:autoSpaceDE w:val="0"/>
              <w:autoSpaceDN w:val="0"/>
              <w:adjustRightInd w:val="0"/>
              <w:spacing w:before="29" w:line="288" w:lineRule="auto"/>
              <w:ind w:left="15"/>
              <w:jc w:val="center"/>
              <w:rPr>
                <w:color w:val="000000"/>
                <w:kern w:val="0"/>
                <w:sz w:val="24"/>
              </w:rPr>
            </w:pPr>
            <w:r w:rsidRPr="00A57672">
              <w:rPr>
                <w:color w:val="000000"/>
                <w:kern w:val="0"/>
                <w:sz w:val="24"/>
              </w:rPr>
              <w:t>010-66105798</w:t>
            </w:r>
          </w:p>
        </w:tc>
      </w:tr>
    </w:tbl>
    <w:p w:rsidR="001A59F9" w:rsidRPr="00C51C77" w:rsidRDefault="001A59F9" w:rsidP="00026C9C">
      <w:pPr>
        <w:tabs>
          <w:tab w:val="left" w:pos="1740"/>
        </w:tabs>
        <w:spacing w:line="360" w:lineRule="auto"/>
        <w:rPr>
          <w:rFonts w:asciiTheme="minorEastAsia" w:eastAsiaTheme="minorEastAsia" w:hAnsiTheme="minorEastAsia"/>
          <w:color w:val="000000"/>
          <w:szCs w:val="21"/>
        </w:rPr>
      </w:pPr>
    </w:p>
    <w:p w:rsidR="001A59F9" w:rsidRPr="00701155" w:rsidRDefault="001A59F9" w:rsidP="00701155">
      <w:pPr>
        <w:pStyle w:val="20"/>
        <w:spacing w:before="29" w:after="0" w:line="288" w:lineRule="auto"/>
        <w:rPr>
          <w:rFonts w:ascii="Times New Roman" w:hAnsi="Times New Roman"/>
          <w:kern w:val="0"/>
          <w:szCs w:val="24"/>
        </w:rPr>
      </w:pPr>
      <w:bookmarkStart w:id="11" w:name="_Toc225498248"/>
      <w:bookmarkStart w:id="12" w:name="_Toc361324848"/>
      <w:r w:rsidRPr="00701155">
        <w:rPr>
          <w:rFonts w:ascii="Times New Roman" w:hAnsi="Times New Roman"/>
          <w:kern w:val="0"/>
          <w:szCs w:val="24"/>
        </w:rPr>
        <w:t xml:space="preserve">2.4 </w:t>
      </w:r>
      <w:r w:rsidRPr="00701155">
        <w:rPr>
          <w:rFonts w:ascii="Times New Roman" w:hAnsi="Times New Roman" w:hint="eastAsia"/>
          <w:kern w:val="0"/>
          <w:szCs w:val="24"/>
        </w:rPr>
        <w:t>信息披露方式</w:t>
      </w:r>
      <w:bookmarkEnd w:id="11"/>
      <w:bookmarkEnd w:id="1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499"/>
        <w:gridCol w:w="4499"/>
      </w:tblGrid>
      <w:tr w:rsidR="001A59F9" w:rsidRPr="00C51C77" w:rsidTr="00E75ED1">
        <w:tc>
          <w:tcPr>
            <w:tcW w:w="3459" w:type="dxa"/>
            <w:vAlign w:val="center"/>
          </w:tcPr>
          <w:p w:rsidR="001A59F9" w:rsidRPr="009A3C12" w:rsidRDefault="00963D03" w:rsidP="009A3C12">
            <w:pPr>
              <w:autoSpaceDE w:val="0"/>
              <w:autoSpaceDN w:val="0"/>
              <w:adjustRightInd w:val="0"/>
              <w:spacing w:before="29" w:line="288" w:lineRule="auto"/>
              <w:ind w:left="15"/>
              <w:jc w:val="left"/>
              <w:rPr>
                <w:kern w:val="0"/>
                <w:sz w:val="24"/>
              </w:rPr>
            </w:pPr>
            <w:r w:rsidRPr="009A3C12">
              <w:rPr>
                <w:rFonts w:hint="eastAsia"/>
                <w:kern w:val="0"/>
                <w:sz w:val="24"/>
              </w:rPr>
              <w:t>登载基金年度报告</w:t>
            </w:r>
            <w:r w:rsidR="00AB0828">
              <w:rPr>
                <w:rFonts w:hint="eastAsia"/>
                <w:color w:val="000000"/>
                <w:sz w:val="24"/>
              </w:rPr>
              <w:t>正文</w:t>
            </w:r>
            <w:r w:rsidR="001A59F9" w:rsidRPr="009A3C12">
              <w:rPr>
                <w:rFonts w:hint="eastAsia"/>
                <w:kern w:val="0"/>
                <w:sz w:val="24"/>
              </w:rPr>
              <w:t>的管理人互联网网址</w:t>
            </w:r>
          </w:p>
        </w:tc>
        <w:tc>
          <w:tcPr>
            <w:tcW w:w="3459" w:type="dxa"/>
            <w:vAlign w:val="center"/>
          </w:tcPr>
          <w:p w:rsidR="001A59F9" w:rsidRPr="00A57672" w:rsidRDefault="001A59F9" w:rsidP="00A57672">
            <w:pPr>
              <w:tabs>
                <w:tab w:val="left" w:pos="1740"/>
              </w:tabs>
              <w:spacing w:before="29" w:line="288" w:lineRule="auto"/>
              <w:rPr>
                <w:color w:val="000000"/>
                <w:sz w:val="24"/>
              </w:rPr>
            </w:pPr>
            <w:r w:rsidRPr="00A57672">
              <w:rPr>
                <w:color w:val="000000"/>
                <w:sz w:val="24"/>
              </w:rPr>
              <w:t>www.fund001.com</w:t>
            </w:r>
          </w:p>
        </w:tc>
      </w:tr>
      <w:tr w:rsidR="001A59F9" w:rsidRPr="00C51C77" w:rsidTr="00E75ED1">
        <w:tc>
          <w:tcPr>
            <w:tcW w:w="3459" w:type="dxa"/>
            <w:vAlign w:val="center"/>
          </w:tcPr>
          <w:p w:rsidR="001A59F9" w:rsidRPr="009A3C12" w:rsidRDefault="001A59F9" w:rsidP="009A3C12">
            <w:pPr>
              <w:autoSpaceDE w:val="0"/>
              <w:autoSpaceDN w:val="0"/>
              <w:adjustRightInd w:val="0"/>
              <w:spacing w:before="29" w:line="288" w:lineRule="auto"/>
              <w:ind w:left="15"/>
              <w:jc w:val="left"/>
              <w:rPr>
                <w:kern w:val="0"/>
                <w:sz w:val="24"/>
              </w:rPr>
            </w:pPr>
            <w:r w:rsidRPr="009A3C12">
              <w:rPr>
                <w:rFonts w:hint="eastAsia"/>
                <w:kern w:val="0"/>
                <w:sz w:val="24"/>
              </w:rPr>
              <w:t>基金年度报告备置地点</w:t>
            </w:r>
          </w:p>
        </w:tc>
        <w:tc>
          <w:tcPr>
            <w:tcW w:w="3459" w:type="dxa"/>
            <w:vAlign w:val="center"/>
          </w:tcPr>
          <w:p w:rsidR="001A59F9" w:rsidRPr="00A57672" w:rsidRDefault="001A59F9" w:rsidP="00A57672">
            <w:pPr>
              <w:tabs>
                <w:tab w:val="left" w:pos="1740"/>
              </w:tabs>
              <w:spacing w:before="29" w:line="288" w:lineRule="auto"/>
              <w:rPr>
                <w:color w:val="000000"/>
                <w:sz w:val="24"/>
              </w:rPr>
            </w:pPr>
            <w:r w:rsidRPr="00A57672">
              <w:rPr>
                <w:color w:val="000000"/>
                <w:sz w:val="24"/>
              </w:rPr>
              <w:t>基金管理人的办公场所</w:t>
            </w:r>
          </w:p>
        </w:tc>
      </w:tr>
    </w:tbl>
    <w:p w:rsidR="001A59F9" w:rsidRPr="00C51C77" w:rsidRDefault="001A59F9" w:rsidP="00026C9C">
      <w:pPr>
        <w:spacing w:line="360" w:lineRule="auto"/>
        <w:rPr>
          <w:rFonts w:asciiTheme="minorEastAsia" w:eastAsiaTheme="minorEastAsia" w:hAnsiTheme="minorEastAsia"/>
          <w:color w:val="000000"/>
          <w:szCs w:val="21"/>
        </w:rPr>
      </w:pPr>
    </w:p>
    <w:p w:rsidR="001A59F9" w:rsidRDefault="001A59F9" w:rsidP="00214CDC">
      <w:pPr>
        <w:pStyle w:val="1"/>
        <w:keepNext/>
        <w:keepLines/>
        <w:widowControl w:val="0"/>
        <w:spacing w:beforeLines="100" w:before="312" w:afterLines="100" w:after="312" w:line="288" w:lineRule="auto"/>
        <w:jc w:val="center"/>
        <w:rPr>
          <w:b/>
          <w:bCs/>
          <w:szCs w:val="24"/>
          <w:lang w:val="en-US"/>
        </w:rPr>
      </w:pPr>
      <w:bookmarkStart w:id="13" w:name="_Toc225498250"/>
      <w:bookmarkStart w:id="14" w:name="_Toc361324850"/>
      <w:bookmarkStart w:id="15" w:name="_Toc194312019"/>
      <w:bookmarkStart w:id="16" w:name="_Toc193947512"/>
      <w:r w:rsidRPr="0021360C">
        <w:rPr>
          <w:rFonts w:hint="eastAsia"/>
          <w:b/>
          <w:bCs/>
          <w:szCs w:val="24"/>
          <w:lang w:val="en-US"/>
        </w:rPr>
        <w:t>§</w:t>
      </w:r>
      <w:r w:rsidRPr="0021360C">
        <w:rPr>
          <w:b/>
          <w:bCs/>
          <w:szCs w:val="24"/>
          <w:lang w:val="en-US"/>
        </w:rPr>
        <w:t xml:space="preserve">3 </w:t>
      </w:r>
      <w:r w:rsidR="009153A3" w:rsidRPr="0021360C">
        <w:rPr>
          <w:rFonts w:hint="eastAsia"/>
          <w:b/>
          <w:bCs/>
          <w:szCs w:val="24"/>
          <w:lang w:val="en-US"/>
        </w:rPr>
        <w:t xml:space="preserve"> </w:t>
      </w:r>
      <w:r w:rsidRPr="0021360C">
        <w:rPr>
          <w:rFonts w:hint="eastAsia"/>
          <w:b/>
          <w:bCs/>
          <w:szCs w:val="24"/>
          <w:lang w:val="en-US"/>
        </w:rPr>
        <w:t>主要财务指标、基金净值表现</w:t>
      </w:r>
      <w:bookmarkEnd w:id="13"/>
      <w:r w:rsidRPr="0021360C">
        <w:rPr>
          <w:rFonts w:hint="eastAsia"/>
          <w:b/>
          <w:bCs/>
          <w:szCs w:val="24"/>
          <w:lang w:val="en-US"/>
        </w:rPr>
        <w:t>及利润分配情况</w:t>
      </w:r>
      <w:bookmarkEnd w:id="14"/>
    </w:p>
    <w:p w:rsidR="002546CC" w:rsidRPr="002546CC" w:rsidRDefault="002546CC" w:rsidP="002546CC"/>
    <w:p w:rsidR="001A59F9" w:rsidRPr="00701155" w:rsidRDefault="001A59F9" w:rsidP="00701155">
      <w:pPr>
        <w:pStyle w:val="20"/>
        <w:spacing w:before="29" w:after="0" w:line="288" w:lineRule="auto"/>
        <w:rPr>
          <w:rFonts w:ascii="Times New Roman" w:hAnsi="Times New Roman"/>
          <w:kern w:val="0"/>
          <w:szCs w:val="24"/>
        </w:rPr>
      </w:pPr>
      <w:bookmarkStart w:id="17" w:name="_Toc286996129"/>
      <w:bookmarkStart w:id="18" w:name="_Toc361324851"/>
      <w:r w:rsidRPr="00701155">
        <w:rPr>
          <w:rFonts w:ascii="Times New Roman" w:hAnsi="Times New Roman"/>
          <w:kern w:val="0"/>
          <w:szCs w:val="24"/>
        </w:rPr>
        <w:t xml:space="preserve">3.1 </w:t>
      </w:r>
      <w:r w:rsidRPr="00701155">
        <w:rPr>
          <w:rFonts w:ascii="Times New Roman" w:hAnsi="Times New Roman" w:hint="eastAsia"/>
          <w:kern w:val="0"/>
          <w:szCs w:val="24"/>
        </w:rPr>
        <w:t>主要会计数据和财务指标</w:t>
      </w:r>
      <w:bookmarkEnd w:id="17"/>
      <w:bookmarkEnd w:id="18"/>
    </w:p>
    <w:p w:rsidR="001A59F9" w:rsidRPr="00A6320B" w:rsidRDefault="001A59F9" w:rsidP="00A6320B">
      <w:pPr>
        <w:autoSpaceDE w:val="0"/>
        <w:autoSpaceDN w:val="0"/>
        <w:adjustRightInd w:val="0"/>
        <w:spacing w:before="29" w:line="288" w:lineRule="auto"/>
        <w:ind w:left="15"/>
        <w:jc w:val="right"/>
        <w:rPr>
          <w:color w:val="000000"/>
          <w:kern w:val="0"/>
          <w:sz w:val="24"/>
        </w:rPr>
      </w:pPr>
      <w:r w:rsidRPr="00A6320B">
        <w:rPr>
          <w:rFonts w:hint="eastAsia"/>
          <w:color w:val="000000"/>
          <w:kern w:val="0"/>
          <w:sz w:val="24"/>
        </w:rPr>
        <w:t>金额单位：人民币元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50"/>
        <w:gridCol w:w="2286"/>
        <w:gridCol w:w="2268"/>
        <w:gridCol w:w="2194"/>
      </w:tblGrid>
      <w:tr w:rsidR="00501A91" w:rsidRPr="00931B45" w:rsidTr="00A6320B">
        <w:trPr>
          <w:trHeight w:val="487"/>
        </w:trPr>
        <w:tc>
          <w:tcPr>
            <w:tcW w:w="2250" w:type="dxa"/>
            <w:vAlign w:val="center"/>
          </w:tcPr>
          <w:bookmarkEnd w:id="15"/>
          <w:bookmarkEnd w:id="16"/>
          <w:p w:rsidR="00501A91" w:rsidRPr="00931B45" w:rsidRDefault="00501A91" w:rsidP="00D415F5">
            <w:pPr>
              <w:spacing w:before="29" w:line="288" w:lineRule="auto"/>
              <w:rPr>
                <w:b/>
                <w:szCs w:val="21"/>
              </w:rPr>
            </w:pPr>
            <w:r w:rsidRPr="00931B45">
              <w:rPr>
                <w:b/>
                <w:szCs w:val="21"/>
              </w:rPr>
              <w:t xml:space="preserve">3.1.1 </w:t>
            </w:r>
            <w:r w:rsidRPr="00931B45">
              <w:rPr>
                <w:rFonts w:hint="eastAsia"/>
                <w:b/>
                <w:szCs w:val="21"/>
              </w:rPr>
              <w:t>期间数据和指标</w:t>
            </w:r>
          </w:p>
        </w:tc>
        <w:tc>
          <w:tcPr>
            <w:tcW w:w="2286" w:type="dxa"/>
            <w:vAlign w:val="center"/>
          </w:tcPr>
          <w:p w:rsidR="00501A91" w:rsidRPr="00931B45" w:rsidRDefault="00501A91" w:rsidP="00D415F5">
            <w:pPr>
              <w:spacing w:before="29" w:line="288" w:lineRule="auto"/>
              <w:jc w:val="center"/>
              <w:rPr>
                <w:b/>
                <w:szCs w:val="21"/>
              </w:rPr>
            </w:pPr>
            <w:r w:rsidRPr="00931B45">
              <w:rPr>
                <w:b/>
                <w:szCs w:val="21"/>
              </w:rPr>
              <w:t>2018</w:t>
            </w:r>
            <w:r w:rsidRPr="00931B45">
              <w:rPr>
                <w:b/>
                <w:szCs w:val="21"/>
              </w:rPr>
              <w:t>年</w:t>
            </w:r>
          </w:p>
        </w:tc>
        <w:tc>
          <w:tcPr>
            <w:tcW w:w="2268" w:type="dxa"/>
            <w:vAlign w:val="center"/>
          </w:tcPr>
          <w:p w:rsidR="00501A91" w:rsidRPr="00931B45" w:rsidRDefault="00501A91" w:rsidP="00D415F5">
            <w:pPr>
              <w:spacing w:before="29" w:line="288" w:lineRule="auto"/>
              <w:jc w:val="center"/>
              <w:rPr>
                <w:b/>
                <w:szCs w:val="21"/>
              </w:rPr>
            </w:pPr>
            <w:r w:rsidRPr="00931B45">
              <w:rPr>
                <w:b/>
                <w:szCs w:val="21"/>
              </w:rPr>
              <w:t>2017</w:t>
            </w:r>
            <w:r w:rsidRPr="00931B45">
              <w:rPr>
                <w:b/>
                <w:szCs w:val="21"/>
              </w:rPr>
              <w:t>年</w:t>
            </w:r>
          </w:p>
        </w:tc>
        <w:tc>
          <w:tcPr>
            <w:tcW w:w="2194" w:type="dxa"/>
            <w:vAlign w:val="center"/>
          </w:tcPr>
          <w:p w:rsidR="00501A91" w:rsidRPr="00931B45" w:rsidRDefault="00501A91" w:rsidP="00D415F5">
            <w:pPr>
              <w:spacing w:before="29" w:line="288" w:lineRule="auto"/>
              <w:jc w:val="center"/>
              <w:rPr>
                <w:b/>
                <w:szCs w:val="21"/>
              </w:rPr>
            </w:pPr>
            <w:r w:rsidRPr="00931B45">
              <w:rPr>
                <w:b/>
                <w:szCs w:val="21"/>
              </w:rPr>
              <w:t>2016</w:t>
            </w:r>
            <w:r w:rsidRPr="00931B45">
              <w:rPr>
                <w:b/>
                <w:szCs w:val="21"/>
              </w:rPr>
              <w:t>年</w:t>
            </w:r>
          </w:p>
        </w:tc>
      </w:tr>
      <w:tr w:rsidR="00501A91" w:rsidRPr="00931B45" w:rsidTr="00A6320B">
        <w:tc>
          <w:tcPr>
            <w:tcW w:w="2250" w:type="dxa"/>
            <w:vAlign w:val="center"/>
          </w:tcPr>
          <w:p w:rsidR="00501A91" w:rsidRPr="00931B45" w:rsidRDefault="00501A91" w:rsidP="0050264A">
            <w:pPr>
              <w:spacing w:before="29" w:line="288" w:lineRule="auto"/>
              <w:rPr>
                <w:szCs w:val="21"/>
              </w:rPr>
            </w:pPr>
            <w:r w:rsidRPr="00931B45">
              <w:rPr>
                <w:rFonts w:hint="eastAsia"/>
                <w:szCs w:val="21"/>
              </w:rPr>
              <w:t>本期已实现收益</w:t>
            </w:r>
          </w:p>
        </w:tc>
        <w:tc>
          <w:tcPr>
            <w:tcW w:w="2286" w:type="dxa"/>
            <w:vAlign w:val="center"/>
          </w:tcPr>
          <w:p w:rsidR="00501A91" w:rsidRPr="00931B45" w:rsidRDefault="00501A91" w:rsidP="00D415F5">
            <w:pPr>
              <w:spacing w:before="29" w:line="288" w:lineRule="auto"/>
              <w:jc w:val="right"/>
              <w:rPr>
                <w:szCs w:val="21"/>
              </w:rPr>
            </w:pPr>
            <w:r w:rsidRPr="00931B45">
              <w:rPr>
                <w:szCs w:val="21"/>
              </w:rPr>
              <w:t>-130,991,461.71</w:t>
            </w:r>
          </w:p>
        </w:tc>
        <w:tc>
          <w:tcPr>
            <w:tcW w:w="2268" w:type="dxa"/>
            <w:vAlign w:val="center"/>
          </w:tcPr>
          <w:p w:rsidR="00501A91" w:rsidRPr="00931B45" w:rsidRDefault="00501A91" w:rsidP="00D415F5">
            <w:pPr>
              <w:spacing w:before="29" w:line="288" w:lineRule="auto"/>
              <w:jc w:val="right"/>
              <w:rPr>
                <w:szCs w:val="21"/>
              </w:rPr>
            </w:pPr>
            <w:r w:rsidRPr="00931B45">
              <w:rPr>
                <w:szCs w:val="21"/>
              </w:rPr>
              <w:t>44,517,203.68</w:t>
            </w:r>
          </w:p>
        </w:tc>
        <w:tc>
          <w:tcPr>
            <w:tcW w:w="2194" w:type="dxa"/>
            <w:vAlign w:val="center"/>
          </w:tcPr>
          <w:p w:rsidR="00501A91" w:rsidRPr="00931B45" w:rsidRDefault="00501A91" w:rsidP="00D415F5">
            <w:pPr>
              <w:spacing w:before="29" w:line="288" w:lineRule="auto"/>
              <w:jc w:val="right"/>
              <w:rPr>
                <w:szCs w:val="21"/>
              </w:rPr>
            </w:pPr>
            <w:r w:rsidRPr="00931B45">
              <w:rPr>
                <w:szCs w:val="21"/>
              </w:rPr>
              <w:t>48,532,489.08</w:t>
            </w:r>
          </w:p>
        </w:tc>
      </w:tr>
      <w:tr w:rsidR="00501A91" w:rsidRPr="00931B45" w:rsidTr="00A6320B">
        <w:tc>
          <w:tcPr>
            <w:tcW w:w="2250" w:type="dxa"/>
            <w:vAlign w:val="center"/>
          </w:tcPr>
          <w:p w:rsidR="00501A91" w:rsidRPr="00931B45" w:rsidRDefault="00501A91" w:rsidP="0050264A">
            <w:pPr>
              <w:spacing w:before="29" w:line="288" w:lineRule="auto"/>
              <w:rPr>
                <w:szCs w:val="21"/>
              </w:rPr>
            </w:pPr>
            <w:r w:rsidRPr="00931B45">
              <w:rPr>
                <w:rFonts w:hint="eastAsia"/>
                <w:szCs w:val="21"/>
              </w:rPr>
              <w:t>本期利润</w:t>
            </w:r>
          </w:p>
        </w:tc>
        <w:tc>
          <w:tcPr>
            <w:tcW w:w="2286" w:type="dxa"/>
            <w:vAlign w:val="center"/>
          </w:tcPr>
          <w:p w:rsidR="00501A91" w:rsidRPr="00931B45" w:rsidRDefault="00501A91" w:rsidP="00D415F5">
            <w:pPr>
              <w:spacing w:before="29" w:line="288" w:lineRule="auto"/>
              <w:jc w:val="right"/>
              <w:rPr>
                <w:szCs w:val="21"/>
              </w:rPr>
            </w:pPr>
            <w:r w:rsidRPr="00931B45">
              <w:rPr>
                <w:szCs w:val="21"/>
              </w:rPr>
              <w:t>-279,807,922.53</w:t>
            </w:r>
          </w:p>
        </w:tc>
        <w:tc>
          <w:tcPr>
            <w:tcW w:w="2268" w:type="dxa"/>
            <w:vAlign w:val="center"/>
          </w:tcPr>
          <w:p w:rsidR="00501A91" w:rsidRPr="00931B45" w:rsidRDefault="00501A91" w:rsidP="00D415F5">
            <w:pPr>
              <w:spacing w:before="29" w:line="288" w:lineRule="auto"/>
              <w:jc w:val="right"/>
              <w:rPr>
                <w:szCs w:val="21"/>
              </w:rPr>
            </w:pPr>
            <w:r w:rsidRPr="00931B45">
              <w:rPr>
                <w:szCs w:val="21"/>
              </w:rPr>
              <w:t>59,085,972.85</w:t>
            </w:r>
          </w:p>
        </w:tc>
        <w:tc>
          <w:tcPr>
            <w:tcW w:w="2194" w:type="dxa"/>
            <w:vAlign w:val="center"/>
          </w:tcPr>
          <w:p w:rsidR="00501A91" w:rsidRPr="00931B45" w:rsidRDefault="00501A91" w:rsidP="00D415F5">
            <w:pPr>
              <w:spacing w:before="29" w:line="288" w:lineRule="auto"/>
              <w:jc w:val="right"/>
              <w:rPr>
                <w:szCs w:val="21"/>
              </w:rPr>
            </w:pPr>
            <w:r w:rsidRPr="00931B45">
              <w:rPr>
                <w:szCs w:val="21"/>
              </w:rPr>
              <w:t>23,987,535.11</w:t>
            </w:r>
          </w:p>
        </w:tc>
      </w:tr>
      <w:tr w:rsidR="00501A91" w:rsidRPr="00931B45" w:rsidTr="00A6320B">
        <w:tc>
          <w:tcPr>
            <w:tcW w:w="2250" w:type="dxa"/>
            <w:vAlign w:val="center"/>
          </w:tcPr>
          <w:p w:rsidR="00501A91" w:rsidRPr="00931B45" w:rsidRDefault="00501A91" w:rsidP="0050264A">
            <w:pPr>
              <w:spacing w:before="29" w:line="288" w:lineRule="auto"/>
              <w:rPr>
                <w:szCs w:val="21"/>
              </w:rPr>
            </w:pPr>
            <w:r w:rsidRPr="00931B45">
              <w:rPr>
                <w:rFonts w:hint="eastAsia"/>
                <w:szCs w:val="21"/>
              </w:rPr>
              <w:t>加权平均基金份额本期利润</w:t>
            </w:r>
          </w:p>
        </w:tc>
        <w:tc>
          <w:tcPr>
            <w:tcW w:w="2286" w:type="dxa"/>
            <w:vAlign w:val="center"/>
          </w:tcPr>
          <w:p w:rsidR="00501A91" w:rsidRPr="00931B45" w:rsidRDefault="00501A91" w:rsidP="00D415F5">
            <w:pPr>
              <w:spacing w:before="29" w:line="288" w:lineRule="auto"/>
              <w:jc w:val="right"/>
              <w:rPr>
                <w:szCs w:val="21"/>
              </w:rPr>
            </w:pPr>
            <w:r w:rsidRPr="00931B45">
              <w:rPr>
                <w:szCs w:val="21"/>
              </w:rPr>
              <w:t>-0.4652</w:t>
            </w:r>
          </w:p>
        </w:tc>
        <w:tc>
          <w:tcPr>
            <w:tcW w:w="2268" w:type="dxa"/>
            <w:vAlign w:val="center"/>
          </w:tcPr>
          <w:p w:rsidR="00501A91" w:rsidRPr="00931B45" w:rsidRDefault="00501A91" w:rsidP="00D415F5">
            <w:pPr>
              <w:spacing w:before="29" w:line="288" w:lineRule="auto"/>
              <w:jc w:val="right"/>
              <w:rPr>
                <w:szCs w:val="21"/>
              </w:rPr>
            </w:pPr>
            <w:r w:rsidRPr="00931B45">
              <w:rPr>
                <w:szCs w:val="21"/>
              </w:rPr>
              <w:t>0.2482</w:t>
            </w:r>
          </w:p>
        </w:tc>
        <w:tc>
          <w:tcPr>
            <w:tcW w:w="2194" w:type="dxa"/>
            <w:vAlign w:val="center"/>
          </w:tcPr>
          <w:p w:rsidR="00501A91" w:rsidRPr="00931B45" w:rsidRDefault="00501A91" w:rsidP="00D415F5">
            <w:pPr>
              <w:spacing w:before="29" w:line="288" w:lineRule="auto"/>
              <w:jc w:val="right"/>
              <w:rPr>
                <w:szCs w:val="21"/>
              </w:rPr>
            </w:pPr>
            <w:r w:rsidRPr="00931B45">
              <w:rPr>
                <w:szCs w:val="21"/>
              </w:rPr>
              <w:t>0.1590</w:t>
            </w:r>
          </w:p>
        </w:tc>
      </w:tr>
      <w:tr w:rsidR="00501A91" w:rsidRPr="00931B45" w:rsidTr="00A6320B">
        <w:tc>
          <w:tcPr>
            <w:tcW w:w="2250" w:type="dxa"/>
            <w:vAlign w:val="center"/>
          </w:tcPr>
          <w:p w:rsidR="00501A91" w:rsidRPr="00931B45" w:rsidRDefault="00501A91" w:rsidP="0050264A">
            <w:pPr>
              <w:spacing w:before="29" w:line="288" w:lineRule="auto"/>
              <w:rPr>
                <w:szCs w:val="21"/>
              </w:rPr>
            </w:pPr>
            <w:r w:rsidRPr="00931B45">
              <w:rPr>
                <w:rFonts w:hint="eastAsia"/>
                <w:szCs w:val="21"/>
              </w:rPr>
              <w:t>本期基金份额净值增长率</w:t>
            </w:r>
          </w:p>
        </w:tc>
        <w:tc>
          <w:tcPr>
            <w:tcW w:w="2286" w:type="dxa"/>
            <w:vAlign w:val="center"/>
          </w:tcPr>
          <w:p w:rsidR="00501A91" w:rsidRPr="00931B45" w:rsidRDefault="00501A91" w:rsidP="00D415F5">
            <w:pPr>
              <w:spacing w:before="29" w:line="288" w:lineRule="auto"/>
              <w:jc w:val="right"/>
              <w:rPr>
                <w:szCs w:val="21"/>
              </w:rPr>
            </w:pPr>
            <w:r w:rsidRPr="00931B45">
              <w:rPr>
                <w:szCs w:val="21"/>
              </w:rPr>
              <w:t>0.32%</w:t>
            </w:r>
          </w:p>
        </w:tc>
        <w:tc>
          <w:tcPr>
            <w:tcW w:w="2268" w:type="dxa"/>
            <w:vAlign w:val="center"/>
          </w:tcPr>
          <w:p w:rsidR="00501A91" w:rsidRPr="00931B45" w:rsidRDefault="00501A91" w:rsidP="00D415F5">
            <w:pPr>
              <w:spacing w:before="29" w:line="288" w:lineRule="auto"/>
              <w:jc w:val="right"/>
              <w:rPr>
                <w:szCs w:val="21"/>
              </w:rPr>
            </w:pPr>
            <w:r w:rsidRPr="00931B45">
              <w:rPr>
                <w:szCs w:val="21"/>
              </w:rPr>
              <w:t>10.82%</w:t>
            </w:r>
          </w:p>
        </w:tc>
        <w:tc>
          <w:tcPr>
            <w:tcW w:w="2194" w:type="dxa"/>
            <w:vAlign w:val="center"/>
          </w:tcPr>
          <w:p w:rsidR="00501A91" w:rsidRPr="00931B45" w:rsidRDefault="00501A91" w:rsidP="00D415F5">
            <w:pPr>
              <w:spacing w:before="29" w:line="288" w:lineRule="auto"/>
              <w:jc w:val="right"/>
              <w:rPr>
                <w:szCs w:val="21"/>
              </w:rPr>
            </w:pPr>
            <w:r w:rsidRPr="00931B45">
              <w:rPr>
                <w:szCs w:val="21"/>
              </w:rPr>
              <w:t>4.64%</w:t>
            </w:r>
          </w:p>
        </w:tc>
      </w:tr>
      <w:tr w:rsidR="00501A91" w:rsidRPr="00931B45" w:rsidTr="00A6320B">
        <w:tc>
          <w:tcPr>
            <w:tcW w:w="2250" w:type="dxa"/>
            <w:vAlign w:val="center"/>
          </w:tcPr>
          <w:p w:rsidR="00501A91" w:rsidRPr="00931B45" w:rsidRDefault="00501A91" w:rsidP="0050264A">
            <w:pPr>
              <w:spacing w:before="29" w:line="288" w:lineRule="auto"/>
              <w:rPr>
                <w:b/>
                <w:szCs w:val="21"/>
              </w:rPr>
            </w:pPr>
            <w:r w:rsidRPr="00931B45">
              <w:rPr>
                <w:b/>
                <w:szCs w:val="21"/>
              </w:rPr>
              <w:t xml:space="preserve">3.1.2 </w:t>
            </w:r>
            <w:r w:rsidRPr="00931B45">
              <w:rPr>
                <w:rFonts w:hint="eastAsia"/>
                <w:b/>
                <w:szCs w:val="21"/>
              </w:rPr>
              <w:t>期末数据和指标</w:t>
            </w:r>
          </w:p>
        </w:tc>
        <w:tc>
          <w:tcPr>
            <w:tcW w:w="2286" w:type="dxa"/>
            <w:vAlign w:val="center"/>
          </w:tcPr>
          <w:p w:rsidR="00501A91" w:rsidRPr="00931B45" w:rsidRDefault="00501A91" w:rsidP="0050264A">
            <w:pPr>
              <w:spacing w:before="29" w:line="288" w:lineRule="auto"/>
              <w:jc w:val="center"/>
              <w:rPr>
                <w:b/>
                <w:szCs w:val="21"/>
              </w:rPr>
            </w:pPr>
            <w:r w:rsidRPr="00931B45">
              <w:rPr>
                <w:b/>
                <w:szCs w:val="21"/>
              </w:rPr>
              <w:t>2018</w:t>
            </w:r>
            <w:r w:rsidRPr="00931B45">
              <w:rPr>
                <w:rFonts w:hint="eastAsia"/>
                <w:b/>
                <w:szCs w:val="21"/>
              </w:rPr>
              <w:t>年末</w:t>
            </w:r>
          </w:p>
        </w:tc>
        <w:tc>
          <w:tcPr>
            <w:tcW w:w="2268" w:type="dxa"/>
            <w:vAlign w:val="center"/>
          </w:tcPr>
          <w:p w:rsidR="00501A91" w:rsidRPr="00931B45" w:rsidRDefault="00501A91" w:rsidP="0050264A">
            <w:pPr>
              <w:spacing w:before="29" w:line="288" w:lineRule="auto"/>
              <w:jc w:val="center"/>
              <w:rPr>
                <w:b/>
                <w:szCs w:val="21"/>
              </w:rPr>
            </w:pPr>
            <w:r w:rsidRPr="00931B45">
              <w:rPr>
                <w:b/>
                <w:szCs w:val="21"/>
              </w:rPr>
              <w:t>2017</w:t>
            </w:r>
            <w:r w:rsidRPr="00931B45">
              <w:rPr>
                <w:rFonts w:hint="eastAsia"/>
                <w:b/>
                <w:szCs w:val="21"/>
              </w:rPr>
              <w:t>年末</w:t>
            </w:r>
          </w:p>
        </w:tc>
        <w:tc>
          <w:tcPr>
            <w:tcW w:w="2194" w:type="dxa"/>
            <w:vAlign w:val="center"/>
          </w:tcPr>
          <w:p w:rsidR="00501A91" w:rsidRPr="00931B45" w:rsidRDefault="00501A91" w:rsidP="0050264A">
            <w:pPr>
              <w:spacing w:before="29" w:line="288" w:lineRule="auto"/>
              <w:jc w:val="center"/>
              <w:rPr>
                <w:b/>
                <w:szCs w:val="21"/>
              </w:rPr>
            </w:pPr>
            <w:r w:rsidRPr="00931B45">
              <w:rPr>
                <w:b/>
                <w:szCs w:val="21"/>
              </w:rPr>
              <w:t>2016</w:t>
            </w:r>
            <w:r w:rsidRPr="00931B45">
              <w:rPr>
                <w:rFonts w:hint="eastAsia"/>
                <w:b/>
                <w:szCs w:val="21"/>
              </w:rPr>
              <w:t>年末</w:t>
            </w:r>
          </w:p>
        </w:tc>
      </w:tr>
      <w:tr w:rsidR="00501A91" w:rsidRPr="00931B45" w:rsidTr="00A6320B">
        <w:tc>
          <w:tcPr>
            <w:tcW w:w="2250" w:type="dxa"/>
            <w:vAlign w:val="center"/>
          </w:tcPr>
          <w:p w:rsidR="00501A91" w:rsidRPr="00931B45" w:rsidRDefault="00501A91" w:rsidP="0050264A">
            <w:pPr>
              <w:spacing w:before="29" w:line="288" w:lineRule="auto"/>
              <w:rPr>
                <w:szCs w:val="21"/>
              </w:rPr>
            </w:pPr>
            <w:r w:rsidRPr="00931B45">
              <w:rPr>
                <w:rFonts w:hint="eastAsia"/>
                <w:szCs w:val="21"/>
              </w:rPr>
              <w:t>期末可供分配基金份额利润</w:t>
            </w:r>
          </w:p>
        </w:tc>
        <w:tc>
          <w:tcPr>
            <w:tcW w:w="2286" w:type="dxa"/>
            <w:vAlign w:val="center"/>
          </w:tcPr>
          <w:p w:rsidR="00501A91" w:rsidRPr="00931B45" w:rsidRDefault="00501A91" w:rsidP="00D415F5">
            <w:pPr>
              <w:spacing w:before="29" w:line="288" w:lineRule="auto"/>
              <w:jc w:val="right"/>
              <w:rPr>
                <w:szCs w:val="21"/>
              </w:rPr>
            </w:pPr>
            <w:r w:rsidRPr="00931B45">
              <w:rPr>
                <w:szCs w:val="21"/>
              </w:rPr>
              <w:t>1.820</w:t>
            </w:r>
          </w:p>
        </w:tc>
        <w:tc>
          <w:tcPr>
            <w:tcW w:w="2268" w:type="dxa"/>
            <w:vAlign w:val="center"/>
          </w:tcPr>
          <w:p w:rsidR="00501A91" w:rsidRPr="00931B45" w:rsidRDefault="00501A91" w:rsidP="00D415F5">
            <w:pPr>
              <w:spacing w:before="29" w:line="288" w:lineRule="auto"/>
              <w:jc w:val="right"/>
              <w:rPr>
                <w:szCs w:val="21"/>
              </w:rPr>
            </w:pPr>
            <w:r w:rsidRPr="00931B45">
              <w:rPr>
                <w:szCs w:val="21"/>
              </w:rPr>
              <w:t>1.811</w:t>
            </w:r>
          </w:p>
        </w:tc>
        <w:tc>
          <w:tcPr>
            <w:tcW w:w="2194" w:type="dxa"/>
            <w:vAlign w:val="center"/>
          </w:tcPr>
          <w:p w:rsidR="00501A91" w:rsidRPr="00931B45" w:rsidRDefault="00501A91" w:rsidP="00D415F5">
            <w:pPr>
              <w:spacing w:before="29" w:line="288" w:lineRule="auto"/>
              <w:jc w:val="right"/>
              <w:rPr>
                <w:szCs w:val="21"/>
              </w:rPr>
            </w:pPr>
            <w:r w:rsidRPr="00931B45">
              <w:rPr>
                <w:szCs w:val="21"/>
              </w:rPr>
              <w:t>1.724</w:t>
            </w:r>
          </w:p>
        </w:tc>
      </w:tr>
      <w:tr w:rsidR="00501A91" w:rsidRPr="00931B45" w:rsidTr="00A6320B">
        <w:tc>
          <w:tcPr>
            <w:tcW w:w="2250" w:type="dxa"/>
            <w:vAlign w:val="center"/>
          </w:tcPr>
          <w:p w:rsidR="00501A91" w:rsidRPr="00931B45" w:rsidRDefault="00501A91" w:rsidP="0050264A">
            <w:pPr>
              <w:spacing w:before="29" w:line="288" w:lineRule="auto"/>
              <w:rPr>
                <w:szCs w:val="21"/>
              </w:rPr>
            </w:pPr>
            <w:r w:rsidRPr="00931B45">
              <w:rPr>
                <w:rFonts w:hint="eastAsia"/>
                <w:szCs w:val="21"/>
              </w:rPr>
              <w:t>期末基金资产净值</w:t>
            </w:r>
          </w:p>
        </w:tc>
        <w:tc>
          <w:tcPr>
            <w:tcW w:w="2286" w:type="dxa"/>
            <w:vAlign w:val="center"/>
          </w:tcPr>
          <w:p w:rsidR="00501A91" w:rsidRPr="00931B45" w:rsidRDefault="00501A91" w:rsidP="00D415F5">
            <w:pPr>
              <w:spacing w:before="29" w:line="288" w:lineRule="auto"/>
              <w:jc w:val="right"/>
              <w:rPr>
                <w:szCs w:val="21"/>
              </w:rPr>
            </w:pPr>
            <w:r w:rsidRPr="00931B45">
              <w:rPr>
                <w:szCs w:val="21"/>
              </w:rPr>
              <w:t>2,761,378,019.34</w:t>
            </w:r>
          </w:p>
        </w:tc>
        <w:tc>
          <w:tcPr>
            <w:tcW w:w="2268" w:type="dxa"/>
            <w:vAlign w:val="center"/>
          </w:tcPr>
          <w:p w:rsidR="00501A91" w:rsidRPr="00931B45" w:rsidRDefault="00501A91" w:rsidP="00D415F5">
            <w:pPr>
              <w:spacing w:before="29" w:line="288" w:lineRule="auto"/>
              <w:jc w:val="right"/>
              <w:rPr>
                <w:szCs w:val="21"/>
              </w:rPr>
            </w:pPr>
            <w:r w:rsidRPr="00931B45">
              <w:rPr>
                <w:szCs w:val="21"/>
              </w:rPr>
              <w:t>565,135,669.81</w:t>
            </w:r>
          </w:p>
        </w:tc>
        <w:tc>
          <w:tcPr>
            <w:tcW w:w="2194" w:type="dxa"/>
            <w:vAlign w:val="center"/>
          </w:tcPr>
          <w:p w:rsidR="00501A91" w:rsidRPr="00931B45" w:rsidRDefault="00501A91" w:rsidP="00D415F5">
            <w:pPr>
              <w:spacing w:before="29" w:line="288" w:lineRule="auto"/>
              <w:jc w:val="right"/>
              <w:rPr>
                <w:szCs w:val="21"/>
              </w:rPr>
            </w:pPr>
            <w:r w:rsidRPr="00931B45">
              <w:rPr>
                <w:szCs w:val="21"/>
              </w:rPr>
              <w:t>653,598,440.56</w:t>
            </w:r>
          </w:p>
        </w:tc>
      </w:tr>
      <w:tr w:rsidR="00501A91" w:rsidRPr="00931B45" w:rsidTr="00A6320B">
        <w:tc>
          <w:tcPr>
            <w:tcW w:w="2250" w:type="dxa"/>
            <w:vAlign w:val="center"/>
          </w:tcPr>
          <w:p w:rsidR="00501A91" w:rsidRPr="00931B45" w:rsidRDefault="00501A91" w:rsidP="0050264A">
            <w:pPr>
              <w:spacing w:before="29" w:line="288" w:lineRule="auto"/>
              <w:rPr>
                <w:szCs w:val="21"/>
              </w:rPr>
            </w:pPr>
            <w:r w:rsidRPr="00931B45">
              <w:rPr>
                <w:rFonts w:hint="eastAsia"/>
                <w:szCs w:val="21"/>
              </w:rPr>
              <w:t>期末基金份额净值</w:t>
            </w:r>
          </w:p>
        </w:tc>
        <w:tc>
          <w:tcPr>
            <w:tcW w:w="2286" w:type="dxa"/>
            <w:vAlign w:val="center"/>
          </w:tcPr>
          <w:p w:rsidR="00501A91" w:rsidRPr="00931B45" w:rsidRDefault="00501A91" w:rsidP="00D415F5">
            <w:pPr>
              <w:spacing w:before="29" w:line="288" w:lineRule="auto"/>
              <w:jc w:val="right"/>
              <w:rPr>
                <w:szCs w:val="21"/>
              </w:rPr>
            </w:pPr>
            <w:r w:rsidRPr="00931B45">
              <w:rPr>
                <w:szCs w:val="21"/>
              </w:rPr>
              <w:t>2.820</w:t>
            </w:r>
          </w:p>
        </w:tc>
        <w:tc>
          <w:tcPr>
            <w:tcW w:w="2268" w:type="dxa"/>
            <w:vAlign w:val="center"/>
          </w:tcPr>
          <w:p w:rsidR="00501A91" w:rsidRPr="00931B45" w:rsidRDefault="00501A91" w:rsidP="00D415F5">
            <w:pPr>
              <w:spacing w:before="29" w:line="288" w:lineRule="auto"/>
              <w:jc w:val="right"/>
              <w:rPr>
                <w:szCs w:val="21"/>
              </w:rPr>
            </w:pPr>
            <w:r w:rsidRPr="00931B45">
              <w:rPr>
                <w:szCs w:val="21"/>
              </w:rPr>
              <w:t>2.811</w:t>
            </w:r>
          </w:p>
        </w:tc>
        <w:tc>
          <w:tcPr>
            <w:tcW w:w="2194" w:type="dxa"/>
            <w:vAlign w:val="center"/>
          </w:tcPr>
          <w:p w:rsidR="00501A91" w:rsidRPr="00931B45" w:rsidRDefault="00501A91" w:rsidP="00D415F5">
            <w:pPr>
              <w:spacing w:before="29" w:line="288" w:lineRule="auto"/>
              <w:jc w:val="right"/>
              <w:rPr>
                <w:szCs w:val="21"/>
              </w:rPr>
            </w:pPr>
            <w:r w:rsidRPr="00931B45">
              <w:rPr>
                <w:szCs w:val="21"/>
              </w:rPr>
              <w:t>2.724</w:t>
            </w:r>
          </w:p>
        </w:tc>
      </w:tr>
    </w:tbl>
    <w:p w:rsidR="00A04130" w:rsidRDefault="006E71CC">
      <w:pPr>
        <w:tabs>
          <w:tab w:val="left" w:pos="426"/>
        </w:tabs>
        <w:spacing w:before="29" w:line="288" w:lineRule="auto"/>
        <w:jc w:val="left"/>
        <w:rPr>
          <w:kern w:val="0"/>
          <w:sz w:val="24"/>
        </w:rPr>
      </w:pPr>
      <w:r>
        <w:rPr>
          <w:kern w:val="0"/>
          <w:sz w:val="24"/>
        </w:rPr>
        <w:t>注：</w:t>
      </w:r>
      <w:r>
        <w:rPr>
          <w:kern w:val="0"/>
          <w:sz w:val="24"/>
        </w:rPr>
        <w:t>1</w:t>
      </w:r>
      <w:r>
        <w:rPr>
          <w:kern w:val="0"/>
          <w:sz w:val="24"/>
        </w:rPr>
        <w:t>、本基金业绩指标不包括持有人认购或交易基金的各项费用，计入费用后的实际</w:t>
      </w:r>
    </w:p>
    <w:p w:rsidR="00A04130" w:rsidRDefault="006E71CC">
      <w:pPr>
        <w:tabs>
          <w:tab w:val="left" w:pos="426"/>
        </w:tabs>
        <w:spacing w:before="29" w:line="288" w:lineRule="auto"/>
        <w:jc w:val="left"/>
        <w:rPr>
          <w:kern w:val="0"/>
          <w:sz w:val="24"/>
        </w:rPr>
      </w:pPr>
      <w:r>
        <w:rPr>
          <w:kern w:val="0"/>
          <w:sz w:val="24"/>
        </w:rPr>
        <w:t>收益水平要低于所列数字；</w:t>
      </w:r>
    </w:p>
    <w:p w:rsidR="001A59F9" w:rsidRPr="0060235D" w:rsidRDefault="001A59F9" w:rsidP="0060235D">
      <w:pPr>
        <w:tabs>
          <w:tab w:val="left" w:pos="426"/>
        </w:tabs>
        <w:spacing w:before="29" w:line="288" w:lineRule="auto"/>
        <w:jc w:val="left"/>
        <w:rPr>
          <w:kern w:val="0"/>
          <w:sz w:val="24"/>
        </w:rPr>
      </w:pPr>
      <w:r w:rsidRPr="0060235D">
        <w:rPr>
          <w:kern w:val="0"/>
          <w:sz w:val="24"/>
        </w:rPr>
        <w:t xml:space="preserve">    2</w:t>
      </w:r>
      <w:r w:rsidRPr="0060235D">
        <w:rPr>
          <w:kern w:val="0"/>
          <w:sz w:val="24"/>
        </w:rPr>
        <w:t>、本期已实现收益指基金本期利息收入、投资收益、其他收入（不含公允价值变动收益）扣除相关费用后的余额，本期利润为本期已实现收益加上本期公允价值变动收益；</w:t>
      </w:r>
    </w:p>
    <w:p w:rsidR="001A59F9" w:rsidRPr="00C51C77" w:rsidRDefault="001A59F9" w:rsidP="00026C9C">
      <w:pPr>
        <w:spacing w:line="360" w:lineRule="auto"/>
        <w:rPr>
          <w:rFonts w:asciiTheme="minorEastAsia" w:eastAsiaTheme="minorEastAsia" w:hAnsiTheme="minorEastAsia"/>
          <w:color w:val="000000"/>
          <w:szCs w:val="21"/>
        </w:rPr>
      </w:pPr>
    </w:p>
    <w:p w:rsidR="001A59F9" w:rsidRPr="00701155" w:rsidRDefault="001A59F9" w:rsidP="00701155">
      <w:pPr>
        <w:pStyle w:val="20"/>
        <w:spacing w:before="29" w:after="0" w:line="288" w:lineRule="auto"/>
        <w:rPr>
          <w:rFonts w:ascii="Times New Roman" w:hAnsi="Times New Roman"/>
          <w:kern w:val="0"/>
          <w:szCs w:val="24"/>
        </w:rPr>
      </w:pPr>
      <w:bookmarkStart w:id="19" w:name="_Toc225498252"/>
      <w:bookmarkStart w:id="20" w:name="_Toc361324852"/>
      <w:r w:rsidRPr="00701155">
        <w:rPr>
          <w:rFonts w:ascii="Times New Roman" w:hAnsi="Times New Roman"/>
          <w:kern w:val="0"/>
          <w:szCs w:val="24"/>
        </w:rPr>
        <w:t xml:space="preserve">3.2 </w:t>
      </w:r>
      <w:r w:rsidRPr="00701155">
        <w:rPr>
          <w:rFonts w:ascii="Times New Roman" w:hAnsi="Times New Roman" w:hint="eastAsia"/>
          <w:kern w:val="0"/>
          <w:szCs w:val="24"/>
        </w:rPr>
        <w:t>基金净值表现</w:t>
      </w:r>
      <w:bookmarkEnd w:id="19"/>
      <w:bookmarkEnd w:id="20"/>
    </w:p>
    <w:p w:rsidR="001A59F9" w:rsidRPr="00701155" w:rsidRDefault="001A59F9" w:rsidP="00701155">
      <w:pPr>
        <w:pStyle w:val="20"/>
        <w:spacing w:before="29" w:after="0" w:line="288" w:lineRule="auto"/>
        <w:rPr>
          <w:rFonts w:ascii="Times New Roman" w:hAnsi="Times New Roman"/>
          <w:kern w:val="0"/>
          <w:szCs w:val="24"/>
        </w:rPr>
      </w:pPr>
      <w:r w:rsidRPr="00701155">
        <w:rPr>
          <w:rFonts w:ascii="Times New Roman" w:hAnsi="Times New Roman"/>
          <w:kern w:val="0"/>
          <w:szCs w:val="24"/>
        </w:rPr>
        <w:t xml:space="preserve">3.2.1 </w:t>
      </w:r>
      <w:r w:rsidRPr="00701155">
        <w:rPr>
          <w:rFonts w:ascii="Times New Roman" w:hAnsi="Times New Roman" w:hint="eastAsia"/>
          <w:kern w:val="0"/>
          <w:szCs w:val="24"/>
        </w:rPr>
        <w:t>基金份额净值增长率及其与同期业绩比较基准收益率的比较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C51C77" w:rsidTr="00FC45CB">
        <w:tc>
          <w:tcPr>
            <w:tcW w:w="3459" w:type="dxa"/>
            <w:vAlign w:val="center"/>
          </w:tcPr>
          <w:p w:rsidR="001A59F9" w:rsidRPr="002310FE" w:rsidRDefault="001A59F9" w:rsidP="002310FE">
            <w:pPr>
              <w:spacing w:before="29" w:line="288" w:lineRule="auto"/>
              <w:jc w:val="center"/>
              <w:rPr>
                <w:color w:val="000000"/>
                <w:sz w:val="24"/>
              </w:rPr>
            </w:pPr>
            <w:r w:rsidRPr="002310FE">
              <w:rPr>
                <w:rFonts w:hint="eastAsia"/>
                <w:color w:val="000000"/>
                <w:sz w:val="24"/>
              </w:rPr>
              <w:t>阶段</w:t>
            </w:r>
          </w:p>
        </w:tc>
        <w:tc>
          <w:tcPr>
            <w:tcW w:w="3459" w:type="dxa"/>
            <w:vAlign w:val="center"/>
          </w:tcPr>
          <w:p w:rsidR="001A59F9" w:rsidRPr="002310FE" w:rsidRDefault="001A59F9" w:rsidP="002310FE">
            <w:pPr>
              <w:spacing w:before="29" w:line="288" w:lineRule="auto"/>
              <w:jc w:val="center"/>
              <w:rPr>
                <w:color w:val="000000"/>
                <w:sz w:val="24"/>
              </w:rPr>
            </w:pPr>
            <w:r w:rsidRPr="002310FE">
              <w:rPr>
                <w:rFonts w:hint="eastAsia"/>
                <w:color w:val="000000"/>
                <w:sz w:val="24"/>
              </w:rPr>
              <w:t>份额净值增长率①</w:t>
            </w:r>
          </w:p>
        </w:tc>
        <w:tc>
          <w:tcPr>
            <w:tcW w:w="3459" w:type="dxa"/>
            <w:vAlign w:val="center"/>
          </w:tcPr>
          <w:p w:rsidR="001A59F9" w:rsidRPr="002310FE" w:rsidRDefault="001A59F9" w:rsidP="002310FE">
            <w:pPr>
              <w:spacing w:before="29" w:line="288" w:lineRule="auto"/>
              <w:jc w:val="center"/>
              <w:rPr>
                <w:color w:val="000000"/>
                <w:sz w:val="24"/>
              </w:rPr>
            </w:pPr>
            <w:r w:rsidRPr="002310FE">
              <w:rPr>
                <w:rFonts w:hint="eastAsia"/>
                <w:color w:val="000000"/>
                <w:sz w:val="24"/>
              </w:rPr>
              <w:t>份额净值增长率标准差②</w:t>
            </w:r>
          </w:p>
        </w:tc>
        <w:tc>
          <w:tcPr>
            <w:tcW w:w="3459" w:type="dxa"/>
            <w:vAlign w:val="center"/>
          </w:tcPr>
          <w:p w:rsidR="001A59F9" w:rsidRPr="002310FE" w:rsidRDefault="001A59F9" w:rsidP="002310FE">
            <w:pPr>
              <w:spacing w:before="29" w:line="288" w:lineRule="auto"/>
              <w:jc w:val="center"/>
              <w:rPr>
                <w:color w:val="000000"/>
                <w:sz w:val="24"/>
              </w:rPr>
            </w:pPr>
            <w:r w:rsidRPr="002310FE">
              <w:rPr>
                <w:rFonts w:hint="eastAsia"/>
                <w:color w:val="000000"/>
                <w:sz w:val="24"/>
              </w:rPr>
              <w:t>业绩比较基准收益率③</w:t>
            </w:r>
          </w:p>
        </w:tc>
        <w:tc>
          <w:tcPr>
            <w:tcW w:w="3459" w:type="dxa"/>
            <w:vAlign w:val="center"/>
          </w:tcPr>
          <w:p w:rsidR="001A59F9" w:rsidRPr="002310FE" w:rsidRDefault="001A59F9" w:rsidP="002310FE">
            <w:pPr>
              <w:spacing w:before="29" w:line="288" w:lineRule="auto"/>
              <w:jc w:val="center"/>
              <w:rPr>
                <w:color w:val="000000"/>
                <w:sz w:val="24"/>
              </w:rPr>
            </w:pPr>
            <w:r w:rsidRPr="002310FE">
              <w:rPr>
                <w:rFonts w:hint="eastAsia"/>
                <w:color w:val="000000"/>
                <w:sz w:val="24"/>
              </w:rPr>
              <w:t>业绩比较基准收益率标准差④</w:t>
            </w:r>
          </w:p>
        </w:tc>
        <w:tc>
          <w:tcPr>
            <w:tcW w:w="3459" w:type="dxa"/>
            <w:vAlign w:val="center"/>
          </w:tcPr>
          <w:p w:rsidR="001A59F9" w:rsidRPr="002310FE" w:rsidRDefault="001A59F9" w:rsidP="002310FE">
            <w:pPr>
              <w:spacing w:before="29" w:line="288" w:lineRule="auto"/>
              <w:jc w:val="center"/>
              <w:rPr>
                <w:color w:val="000000"/>
                <w:sz w:val="24"/>
              </w:rPr>
            </w:pPr>
            <w:r w:rsidRPr="002310FE">
              <w:rPr>
                <w:rFonts w:hint="eastAsia"/>
                <w:color w:val="000000"/>
                <w:sz w:val="24"/>
              </w:rPr>
              <w:t>①－③</w:t>
            </w:r>
          </w:p>
        </w:tc>
        <w:tc>
          <w:tcPr>
            <w:tcW w:w="3459" w:type="dxa"/>
            <w:vAlign w:val="center"/>
          </w:tcPr>
          <w:p w:rsidR="001A59F9" w:rsidRPr="002310FE" w:rsidRDefault="001A59F9" w:rsidP="002310FE">
            <w:pPr>
              <w:spacing w:before="29" w:line="288" w:lineRule="auto"/>
              <w:jc w:val="center"/>
              <w:rPr>
                <w:color w:val="000000"/>
                <w:sz w:val="24"/>
              </w:rPr>
            </w:pPr>
            <w:r w:rsidRPr="002310FE">
              <w:rPr>
                <w:rFonts w:hint="eastAsia"/>
                <w:color w:val="000000"/>
                <w:sz w:val="24"/>
              </w:rPr>
              <w:t>②－④</w:t>
            </w:r>
          </w:p>
        </w:tc>
      </w:tr>
      <w:tr w:rsidR="00A04130">
        <w:tc>
          <w:tcPr>
            <w:tcW w:w="1286" w:type="dxa"/>
            <w:vAlign w:val="center"/>
          </w:tcPr>
          <w:p w:rsidR="00A04130" w:rsidRDefault="006E71CC">
            <w:pPr>
              <w:jc w:val="left"/>
            </w:pPr>
            <w:r>
              <w:rPr>
                <w:color w:val="000000"/>
                <w:sz w:val="24"/>
              </w:rPr>
              <w:t>过去三个月</w:t>
            </w:r>
          </w:p>
        </w:tc>
        <w:tc>
          <w:tcPr>
            <w:tcW w:w="1286" w:type="dxa"/>
            <w:vAlign w:val="center"/>
          </w:tcPr>
          <w:p w:rsidR="00A04130" w:rsidRDefault="006E71CC">
            <w:pPr>
              <w:jc w:val="center"/>
            </w:pPr>
            <w:r>
              <w:rPr>
                <w:color w:val="000000"/>
                <w:sz w:val="24"/>
              </w:rPr>
              <w:t>-9.21%</w:t>
            </w:r>
          </w:p>
        </w:tc>
        <w:tc>
          <w:tcPr>
            <w:tcW w:w="1286" w:type="dxa"/>
            <w:vAlign w:val="center"/>
          </w:tcPr>
          <w:p w:rsidR="00A04130" w:rsidRDefault="006E71CC">
            <w:pPr>
              <w:jc w:val="center"/>
            </w:pPr>
            <w:r>
              <w:rPr>
                <w:color w:val="000000"/>
                <w:sz w:val="24"/>
              </w:rPr>
              <w:t>1.49%</w:t>
            </w:r>
          </w:p>
        </w:tc>
        <w:tc>
          <w:tcPr>
            <w:tcW w:w="1285" w:type="dxa"/>
            <w:vAlign w:val="center"/>
          </w:tcPr>
          <w:p w:rsidR="00A04130" w:rsidRDefault="006E71CC">
            <w:pPr>
              <w:jc w:val="center"/>
            </w:pPr>
            <w:r>
              <w:rPr>
                <w:color w:val="000000"/>
                <w:sz w:val="24"/>
              </w:rPr>
              <w:t>-6.54%</w:t>
            </w:r>
          </w:p>
        </w:tc>
        <w:tc>
          <w:tcPr>
            <w:tcW w:w="1285" w:type="dxa"/>
            <w:vAlign w:val="center"/>
          </w:tcPr>
          <w:p w:rsidR="00A04130" w:rsidRDefault="006E71CC">
            <w:pPr>
              <w:jc w:val="center"/>
            </w:pPr>
            <w:r>
              <w:rPr>
                <w:color w:val="000000"/>
                <w:sz w:val="24"/>
              </w:rPr>
              <w:t>0.98%</w:t>
            </w:r>
          </w:p>
        </w:tc>
        <w:tc>
          <w:tcPr>
            <w:tcW w:w="1285" w:type="dxa"/>
            <w:vAlign w:val="center"/>
          </w:tcPr>
          <w:p w:rsidR="00A04130" w:rsidRDefault="006E71CC">
            <w:pPr>
              <w:jc w:val="center"/>
            </w:pPr>
            <w:r>
              <w:rPr>
                <w:color w:val="000000"/>
                <w:sz w:val="24"/>
              </w:rPr>
              <w:t>-2.67%</w:t>
            </w:r>
          </w:p>
        </w:tc>
        <w:tc>
          <w:tcPr>
            <w:tcW w:w="1285" w:type="dxa"/>
            <w:vAlign w:val="center"/>
          </w:tcPr>
          <w:p w:rsidR="00A04130" w:rsidRDefault="006E71CC">
            <w:pPr>
              <w:jc w:val="center"/>
            </w:pPr>
            <w:r>
              <w:rPr>
                <w:color w:val="000000"/>
                <w:sz w:val="24"/>
              </w:rPr>
              <w:t>0.51%</w:t>
            </w:r>
          </w:p>
        </w:tc>
      </w:tr>
      <w:tr w:rsidR="00A04130">
        <w:tc>
          <w:tcPr>
            <w:tcW w:w="1286" w:type="dxa"/>
            <w:vAlign w:val="center"/>
          </w:tcPr>
          <w:p w:rsidR="00A04130" w:rsidRDefault="006E71CC">
            <w:pPr>
              <w:jc w:val="left"/>
            </w:pPr>
            <w:r>
              <w:rPr>
                <w:color w:val="000000"/>
                <w:sz w:val="24"/>
              </w:rPr>
              <w:t>过去六个月</w:t>
            </w:r>
          </w:p>
        </w:tc>
        <w:tc>
          <w:tcPr>
            <w:tcW w:w="1286" w:type="dxa"/>
            <w:vAlign w:val="center"/>
          </w:tcPr>
          <w:p w:rsidR="00A04130" w:rsidRDefault="006E71CC">
            <w:pPr>
              <w:jc w:val="center"/>
            </w:pPr>
            <w:r>
              <w:rPr>
                <w:color w:val="000000"/>
                <w:sz w:val="24"/>
              </w:rPr>
              <w:t>-12.45%</w:t>
            </w:r>
          </w:p>
        </w:tc>
        <w:tc>
          <w:tcPr>
            <w:tcW w:w="1286" w:type="dxa"/>
            <w:vAlign w:val="center"/>
          </w:tcPr>
          <w:p w:rsidR="00A04130" w:rsidRDefault="006E71CC">
            <w:pPr>
              <w:jc w:val="center"/>
            </w:pPr>
            <w:r>
              <w:rPr>
                <w:color w:val="000000"/>
                <w:sz w:val="24"/>
              </w:rPr>
              <w:t>1.36%</w:t>
            </w:r>
          </w:p>
        </w:tc>
        <w:tc>
          <w:tcPr>
            <w:tcW w:w="1285" w:type="dxa"/>
            <w:vAlign w:val="center"/>
          </w:tcPr>
          <w:p w:rsidR="00A04130" w:rsidRDefault="006E71CC">
            <w:pPr>
              <w:jc w:val="center"/>
            </w:pPr>
            <w:r>
              <w:rPr>
                <w:color w:val="000000"/>
                <w:sz w:val="24"/>
              </w:rPr>
              <w:t>-7.07%</w:t>
            </w:r>
          </w:p>
        </w:tc>
        <w:tc>
          <w:tcPr>
            <w:tcW w:w="1285" w:type="dxa"/>
            <w:vAlign w:val="center"/>
          </w:tcPr>
          <w:p w:rsidR="00A04130" w:rsidRDefault="006E71CC">
            <w:pPr>
              <w:jc w:val="center"/>
            </w:pPr>
            <w:r>
              <w:rPr>
                <w:color w:val="000000"/>
                <w:sz w:val="24"/>
              </w:rPr>
              <w:t>0.90%</w:t>
            </w:r>
          </w:p>
        </w:tc>
        <w:tc>
          <w:tcPr>
            <w:tcW w:w="1285" w:type="dxa"/>
            <w:vAlign w:val="center"/>
          </w:tcPr>
          <w:p w:rsidR="00A04130" w:rsidRDefault="006E71CC">
            <w:pPr>
              <w:jc w:val="center"/>
            </w:pPr>
            <w:r>
              <w:rPr>
                <w:color w:val="000000"/>
                <w:sz w:val="24"/>
              </w:rPr>
              <w:t>-5.38%</w:t>
            </w:r>
          </w:p>
        </w:tc>
        <w:tc>
          <w:tcPr>
            <w:tcW w:w="1285" w:type="dxa"/>
            <w:vAlign w:val="center"/>
          </w:tcPr>
          <w:p w:rsidR="00A04130" w:rsidRDefault="006E71CC">
            <w:pPr>
              <w:jc w:val="center"/>
            </w:pPr>
            <w:r>
              <w:rPr>
                <w:color w:val="000000"/>
                <w:sz w:val="24"/>
              </w:rPr>
              <w:t>0.46%</w:t>
            </w:r>
          </w:p>
        </w:tc>
      </w:tr>
      <w:tr w:rsidR="00A04130">
        <w:tc>
          <w:tcPr>
            <w:tcW w:w="1286" w:type="dxa"/>
            <w:vAlign w:val="center"/>
          </w:tcPr>
          <w:p w:rsidR="00A04130" w:rsidRDefault="006E71CC">
            <w:pPr>
              <w:jc w:val="left"/>
            </w:pPr>
            <w:r>
              <w:rPr>
                <w:color w:val="000000"/>
                <w:sz w:val="24"/>
              </w:rPr>
              <w:t>过去一年</w:t>
            </w:r>
          </w:p>
        </w:tc>
        <w:tc>
          <w:tcPr>
            <w:tcW w:w="1286" w:type="dxa"/>
            <w:vAlign w:val="center"/>
          </w:tcPr>
          <w:p w:rsidR="00A04130" w:rsidRDefault="006E71CC">
            <w:pPr>
              <w:jc w:val="center"/>
            </w:pPr>
            <w:r>
              <w:rPr>
                <w:color w:val="000000"/>
                <w:sz w:val="24"/>
              </w:rPr>
              <w:t>0.32%</w:t>
            </w:r>
          </w:p>
        </w:tc>
        <w:tc>
          <w:tcPr>
            <w:tcW w:w="1286" w:type="dxa"/>
            <w:vAlign w:val="center"/>
          </w:tcPr>
          <w:p w:rsidR="00A04130" w:rsidRDefault="006E71CC">
            <w:pPr>
              <w:jc w:val="center"/>
            </w:pPr>
            <w:r>
              <w:rPr>
                <w:color w:val="000000"/>
                <w:sz w:val="24"/>
              </w:rPr>
              <w:t>1.29%</w:t>
            </w:r>
          </w:p>
        </w:tc>
        <w:tc>
          <w:tcPr>
            <w:tcW w:w="1285" w:type="dxa"/>
            <w:vAlign w:val="center"/>
          </w:tcPr>
          <w:p w:rsidR="00A04130" w:rsidRDefault="006E71CC">
            <w:pPr>
              <w:jc w:val="center"/>
            </w:pPr>
            <w:r>
              <w:rPr>
                <w:color w:val="000000"/>
                <w:sz w:val="24"/>
              </w:rPr>
              <w:t>-12.92%</w:t>
            </w:r>
          </w:p>
        </w:tc>
        <w:tc>
          <w:tcPr>
            <w:tcW w:w="1285" w:type="dxa"/>
            <w:vAlign w:val="center"/>
          </w:tcPr>
          <w:p w:rsidR="00A04130" w:rsidRDefault="006E71CC">
            <w:pPr>
              <w:jc w:val="center"/>
            </w:pPr>
            <w:r>
              <w:rPr>
                <w:color w:val="000000"/>
                <w:sz w:val="24"/>
              </w:rPr>
              <w:t>0.80%</w:t>
            </w:r>
          </w:p>
        </w:tc>
        <w:tc>
          <w:tcPr>
            <w:tcW w:w="1285" w:type="dxa"/>
            <w:vAlign w:val="center"/>
          </w:tcPr>
          <w:p w:rsidR="00A04130" w:rsidRDefault="006E71CC">
            <w:pPr>
              <w:jc w:val="center"/>
            </w:pPr>
            <w:r>
              <w:rPr>
                <w:color w:val="000000"/>
                <w:sz w:val="24"/>
              </w:rPr>
              <w:t>13.24%</w:t>
            </w:r>
          </w:p>
        </w:tc>
        <w:tc>
          <w:tcPr>
            <w:tcW w:w="1285" w:type="dxa"/>
            <w:vAlign w:val="center"/>
          </w:tcPr>
          <w:p w:rsidR="00A04130" w:rsidRDefault="006E71CC">
            <w:pPr>
              <w:jc w:val="center"/>
            </w:pPr>
            <w:r>
              <w:rPr>
                <w:color w:val="000000"/>
                <w:sz w:val="24"/>
              </w:rPr>
              <w:t>0.49%</w:t>
            </w:r>
          </w:p>
        </w:tc>
      </w:tr>
      <w:tr w:rsidR="00A04130">
        <w:tc>
          <w:tcPr>
            <w:tcW w:w="1286" w:type="dxa"/>
            <w:vAlign w:val="center"/>
          </w:tcPr>
          <w:p w:rsidR="00A04130" w:rsidRDefault="006E71CC">
            <w:pPr>
              <w:jc w:val="left"/>
            </w:pPr>
            <w:r>
              <w:rPr>
                <w:color w:val="000000"/>
                <w:sz w:val="24"/>
              </w:rPr>
              <w:t>过去三年</w:t>
            </w:r>
          </w:p>
        </w:tc>
        <w:tc>
          <w:tcPr>
            <w:tcW w:w="1286" w:type="dxa"/>
            <w:vAlign w:val="center"/>
          </w:tcPr>
          <w:p w:rsidR="00A04130" w:rsidRDefault="006E71CC">
            <w:pPr>
              <w:jc w:val="center"/>
            </w:pPr>
            <w:r>
              <w:rPr>
                <w:color w:val="000000"/>
                <w:sz w:val="24"/>
              </w:rPr>
              <w:t>16.33%</w:t>
            </w:r>
          </w:p>
        </w:tc>
        <w:tc>
          <w:tcPr>
            <w:tcW w:w="1286" w:type="dxa"/>
            <w:vAlign w:val="center"/>
          </w:tcPr>
          <w:p w:rsidR="00A04130" w:rsidRDefault="006E71CC">
            <w:pPr>
              <w:jc w:val="center"/>
            </w:pPr>
            <w:r>
              <w:rPr>
                <w:color w:val="000000"/>
                <w:sz w:val="24"/>
              </w:rPr>
              <w:t>1.21%</w:t>
            </w:r>
          </w:p>
        </w:tc>
        <w:tc>
          <w:tcPr>
            <w:tcW w:w="1285" w:type="dxa"/>
            <w:vAlign w:val="center"/>
          </w:tcPr>
          <w:p w:rsidR="00A04130" w:rsidRDefault="006E71CC">
            <w:pPr>
              <w:jc w:val="center"/>
            </w:pPr>
            <w:r>
              <w:rPr>
                <w:color w:val="000000"/>
                <w:sz w:val="24"/>
              </w:rPr>
              <w:t>-7.27%</w:t>
            </w:r>
          </w:p>
        </w:tc>
        <w:tc>
          <w:tcPr>
            <w:tcW w:w="1285" w:type="dxa"/>
            <w:vAlign w:val="center"/>
          </w:tcPr>
          <w:p w:rsidR="00A04130" w:rsidRDefault="006E71CC">
            <w:pPr>
              <w:jc w:val="center"/>
            </w:pPr>
            <w:r>
              <w:rPr>
                <w:color w:val="000000"/>
                <w:sz w:val="24"/>
              </w:rPr>
              <w:t>0.71%</w:t>
            </w:r>
          </w:p>
        </w:tc>
        <w:tc>
          <w:tcPr>
            <w:tcW w:w="1285" w:type="dxa"/>
            <w:vAlign w:val="center"/>
          </w:tcPr>
          <w:p w:rsidR="00A04130" w:rsidRDefault="006E71CC">
            <w:pPr>
              <w:jc w:val="center"/>
            </w:pPr>
            <w:r>
              <w:rPr>
                <w:color w:val="000000"/>
                <w:sz w:val="24"/>
              </w:rPr>
              <w:t>23.60%</w:t>
            </w:r>
          </w:p>
        </w:tc>
        <w:tc>
          <w:tcPr>
            <w:tcW w:w="1285" w:type="dxa"/>
            <w:vAlign w:val="center"/>
          </w:tcPr>
          <w:p w:rsidR="00A04130" w:rsidRDefault="006E71CC">
            <w:pPr>
              <w:jc w:val="center"/>
            </w:pPr>
            <w:r>
              <w:rPr>
                <w:color w:val="000000"/>
                <w:sz w:val="24"/>
              </w:rPr>
              <w:t>0.50%</w:t>
            </w:r>
          </w:p>
        </w:tc>
      </w:tr>
      <w:tr w:rsidR="00A04130">
        <w:tc>
          <w:tcPr>
            <w:tcW w:w="1286" w:type="dxa"/>
            <w:vAlign w:val="center"/>
          </w:tcPr>
          <w:p w:rsidR="00A04130" w:rsidRDefault="006E71CC">
            <w:pPr>
              <w:jc w:val="left"/>
            </w:pPr>
            <w:r>
              <w:rPr>
                <w:color w:val="000000"/>
                <w:sz w:val="24"/>
              </w:rPr>
              <w:t>过去五年</w:t>
            </w:r>
          </w:p>
        </w:tc>
        <w:tc>
          <w:tcPr>
            <w:tcW w:w="1286" w:type="dxa"/>
            <w:vAlign w:val="center"/>
          </w:tcPr>
          <w:p w:rsidR="00A04130" w:rsidRDefault="006E71CC">
            <w:pPr>
              <w:jc w:val="center"/>
            </w:pPr>
            <w:r>
              <w:rPr>
                <w:color w:val="000000"/>
                <w:sz w:val="24"/>
              </w:rPr>
              <w:t>192.20%</w:t>
            </w:r>
          </w:p>
        </w:tc>
        <w:tc>
          <w:tcPr>
            <w:tcW w:w="1286" w:type="dxa"/>
            <w:vAlign w:val="center"/>
          </w:tcPr>
          <w:p w:rsidR="00A04130" w:rsidRDefault="006E71CC">
            <w:pPr>
              <w:jc w:val="center"/>
            </w:pPr>
            <w:r>
              <w:rPr>
                <w:color w:val="000000"/>
                <w:sz w:val="24"/>
              </w:rPr>
              <w:t>1.43%</w:t>
            </w:r>
          </w:p>
        </w:tc>
        <w:tc>
          <w:tcPr>
            <w:tcW w:w="1285" w:type="dxa"/>
            <w:vAlign w:val="center"/>
          </w:tcPr>
          <w:p w:rsidR="00A04130" w:rsidRDefault="006E71CC">
            <w:pPr>
              <w:jc w:val="center"/>
            </w:pPr>
            <w:r>
              <w:rPr>
                <w:color w:val="000000"/>
                <w:sz w:val="24"/>
              </w:rPr>
              <w:t>33.52%</w:t>
            </w:r>
          </w:p>
        </w:tc>
        <w:tc>
          <w:tcPr>
            <w:tcW w:w="1285" w:type="dxa"/>
            <w:vAlign w:val="center"/>
          </w:tcPr>
          <w:p w:rsidR="00A04130" w:rsidRDefault="006E71CC">
            <w:pPr>
              <w:jc w:val="center"/>
            </w:pPr>
            <w:r>
              <w:rPr>
                <w:color w:val="000000"/>
                <w:sz w:val="24"/>
              </w:rPr>
              <w:t>0.93%</w:t>
            </w:r>
          </w:p>
        </w:tc>
        <w:tc>
          <w:tcPr>
            <w:tcW w:w="1285" w:type="dxa"/>
            <w:vAlign w:val="center"/>
          </w:tcPr>
          <w:p w:rsidR="00A04130" w:rsidRDefault="006E71CC">
            <w:pPr>
              <w:jc w:val="center"/>
            </w:pPr>
            <w:r>
              <w:rPr>
                <w:color w:val="000000"/>
                <w:sz w:val="24"/>
              </w:rPr>
              <w:t>158.68%</w:t>
            </w:r>
          </w:p>
        </w:tc>
        <w:tc>
          <w:tcPr>
            <w:tcW w:w="1285" w:type="dxa"/>
            <w:vAlign w:val="center"/>
          </w:tcPr>
          <w:p w:rsidR="00A04130" w:rsidRDefault="006E71CC">
            <w:pPr>
              <w:jc w:val="center"/>
            </w:pPr>
            <w:r>
              <w:rPr>
                <w:color w:val="000000"/>
                <w:sz w:val="24"/>
              </w:rPr>
              <w:t>0.50%</w:t>
            </w:r>
          </w:p>
        </w:tc>
      </w:tr>
      <w:tr w:rsidR="00A04130">
        <w:tc>
          <w:tcPr>
            <w:tcW w:w="1286" w:type="dxa"/>
            <w:vAlign w:val="center"/>
          </w:tcPr>
          <w:p w:rsidR="00A04130" w:rsidRDefault="006E71CC">
            <w:pPr>
              <w:jc w:val="left"/>
            </w:pPr>
            <w:r>
              <w:rPr>
                <w:color w:val="000000"/>
                <w:sz w:val="24"/>
              </w:rPr>
              <w:t>自基金转型起至今</w:t>
            </w:r>
          </w:p>
        </w:tc>
        <w:tc>
          <w:tcPr>
            <w:tcW w:w="1286" w:type="dxa"/>
            <w:vAlign w:val="center"/>
          </w:tcPr>
          <w:p w:rsidR="00A04130" w:rsidRDefault="006E71CC">
            <w:pPr>
              <w:jc w:val="center"/>
            </w:pPr>
            <w:r>
              <w:rPr>
                <w:color w:val="000000"/>
                <w:sz w:val="24"/>
              </w:rPr>
              <w:t>216.43%</w:t>
            </w:r>
          </w:p>
        </w:tc>
        <w:tc>
          <w:tcPr>
            <w:tcW w:w="1286" w:type="dxa"/>
            <w:vAlign w:val="center"/>
          </w:tcPr>
          <w:p w:rsidR="00A04130" w:rsidRDefault="006E71CC">
            <w:pPr>
              <w:jc w:val="center"/>
            </w:pPr>
            <w:r>
              <w:rPr>
                <w:color w:val="000000"/>
                <w:sz w:val="24"/>
              </w:rPr>
              <w:t>1.30%</w:t>
            </w:r>
          </w:p>
        </w:tc>
        <w:tc>
          <w:tcPr>
            <w:tcW w:w="1285" w:type="dxa"/>
            <w:vAlign w:val="center"/>
          </w:tcPr>
          <w:p w:rsidR="00A04130" w:rsidRDefault="006E71CC">
            <w:pPr>
              <w:jc w:val="center"/>
            </w:pPr>
            <w:r>
              <w:rPr>
                <w:color w:val="000000"/>
                <w:sz w:val="24"/>
              </w:rPr>
              <w:t>32.39%</w:t>
            </w:r>
          </w:p>
        </w:tc>
        <w:tc>
          <w:tcPr>
            <w:tcW w:w="1285" w:type="dxa"/>
            <w:vAlign w:val="center"/>
          </w:tcPr>
          <w:p w:rsidR="00A04130" w:rsidRDefault="006E71CC">
            <w:pPr>
              <w:jc w:val="center"/>
            </w:pPr>
            <w:r>
              <w:rPr>
                <w:color w:val="000000"/>
                <w:sz w:val="24"/>
              </w:rPr>
              <w:t>0.89%</w:t>
            </w:r>
          </w:p>
        </w:tc>
        <w:tc>
          <w:tcPr>
            <w:tcW w:w="1285" w:type="dxa"/>
            <w:vAlign w:val="center"/>
          </w:tcPr>
          <w:p w:rsidR="00A04130" w:rsidRDefault="006E71CC">
            <w:pPr>
              <w:jc w:val="center"/>
            </w:pPr>
            <w:r>
              <w:rPr>
                <w:color w:val="000000"/>
                <w:sz w:val="24"/>
              </w:rPr>
              <w:t>184.04%</w:t>
            </w:r>
          </w:p>
        </w:tc>
        <w:tc>
          <w:tcPr>
            <w:tcW w:w="1285" w:type="dxa"/>
            <w:vAlign w:val="center"/>
          </w:tcPr>
          <w:p w:rsidR="00A04130" w:rsidRDefault="006E71CC">
            <w:pPr>
              <w:jc w:val="center"/>
            </w:pPr>
            <w:r>
              <w:rPr>
                <w:color w:val="000000"/>
                <w:sz w:val="24"/>
              </w:rPr>
              <w:t>0.41%</w:t>
            </w:r>
          </w:p>
        </w:tc>
      </w:tr>
    </w:tbl>
    <w:p w:rsidR="00A04130" w:rsidRDefault="006E71CC">
      <w:pPr>
        <w:tabs>
          <w:tab w:val="left" w:pos="426"/>
        </w:tabs>
        <w:spacing w:before="29" w:line="288" w:lineRule="auto"/>
        <w:jc w:val="left"/>
        <w:rPr>
          <w:rFonts w:asciiTheme="minorEastAsia" w:eastAsiaTheme="minorEastAsia" w:hAnsiTheme="minorEastAsia"/>
          <w:szCs w:val="21"/>
        </w:rPr>
      </w:pPr>
      <w:r>
        <w:rPr>
          <w:kern w:val="0"/>
          <w:sz w:val="24"/>
        </w:rPr>
        <w:t>注：</w:t>
      </w:r>
      <w:r>
        <w:rPr>
          <w:kern w:val="0"/>
          <w:sz w:val="24"/>
        </w:rPr>
        <w:t>1</w:t>
      </w:r>
      <w:r>
        <w:rPr>
          <w:kern w:val="0"/>
          <w:sz w:val="24"/>
        </w:rPr>
        <w:t>、交银施罗德保本混合型证券投资基金从</w:t>
      </w:r>
      <w:r>
        <w:rPr>
          <w:kern w:val="0"/>
          <w:sz w:val="24"/>
        </w:rPr>
        <w:t>2012</w:t>
      </w:r>
      <w:r>
        <w:rPr>
          <w:kern w:val="0"/>
          <w:sz w:val="24"/>
        </w:rPr>
        <w:t>年</w:t>
      </w:r>
      <w:r>
        <w:rPr>
          <w:kern w:val="0"/>
          <w:sz w:val="24"/>
        </w:rPr>
        <w:t>2</w:t>
      </w:r>
      <w:r>
        <w:rPr>
          <w:kern w:val="0"/>
          <w:sz w:val="24"/>
        </w:rPr>
        <w:t>月</w:t>
      </w:r>
      <w:r>
        <w:rPr>
          <w:kern w:val="0"/>
          <w:sz w:val="24"/>
        </w:rPr>
        <w:t>3</w:t>
      </w:r>
      <w:r>
        <w:rPr>
          <w:kern w:val="0"/>
          <w:sz w:val="24"/>
        </w:rPr>
        <w:t>日起正式转型为交银施罗德优势行业灵活配置混合型证券投资基金，本表列示的是基金转型后的基金净值表现。</w:t>
      </w:r>
    </w:p>
    <w:p w:rsidR="00A04130" w:rsidRDefault="006E71CC">
      <w:pPr>
        <w:tabs>
          <w:tab w:val="left" w:pos="426"/>
        </w:tabs>
        <w:spacing w:before="29" w:line="288" w:lineRule="auto"/>
        <w:jc w:val="left"/>
        <w:rPr>
          <w:rFonts w:asciiTheme="minorEastAsia" w:eastAsiaTheme="minorEastAsia" w:hAnsiTheme="minorEastAsia"/>
          <w:szCs w:val="21"/>
        </w:rPr>
      </w:pPr>
      <w:r>
        <w:rPr>
          <w:kern w:val="0"/>
          <w:sz w:val="24"/>
        </w:rPr>
        <w:t xml:space="preserve">    2</w:t>
      </w:r>
      <w:r>
        <w:rPr>
          <w:kern w:val="0"/>
          <w:sz w:val="24"/>
        </w:rPr>
        <w:t>、本基金业绩比较基准自</w:t>
      </w:r>
      <w:r>
        <w:rPr>
          <w:kern w:val="0"/>
          <w:sz w:val="24"/>
        </w:rPr>
        <w:t>2015</w:t>
      </w:r>
      <w:r>
        <w:rPr>
          <w:kern w:val="0"/>
          <w:sz w:val="24"/>
        </w:rPr>
        <w:t>年</w:t>
      </w:r>
      <w:r>
        <w:rPr>
          <w:kern w:val="0"/>
          <w:sz w:val="24"/>
        </w:rPr>
        <w:t>10</w:t>
      </w:r>
      <w:r>
        <w:rPr>
          <w:kern w:val="0"/>
          <w:sz w:val="24"/>
        </w:rPr>
        <w:t>月</w:t>
      </w:r>
      <w:r>
        <w:rPr>
          <w:kern w:val="0"/>
          <w:sz w:val="24"/>
        </w:rPr>
        <w:t>1</w:t>
      </w:r>
      <w:r>
        <w:rPr>
          <w:kern w:val="0"/>
          <w:sz w:val="24"/>
        </w:rPr>
        <w:t>日起，由</w:t>
      </w:r>
      <w:r>
        <w:rPr>
          <w:kern w:val="0"/>
          <w:sz w:val="24"/>
        </w:rPr>
        <w:t>“60%×</w:t>
      </w:r>
      <w:r>
        <w:rPr>
          <w:kern w:val="0"/>
          <w:sz w:val="24"/>
        </w:rPr>
        <w:t>沪深</w:t>
      </w:r>
      <w:r>
        <w:rPr>
          <w:kern w:val="0"/>
          <w:sz w:val="24"/>
        </w:rPr>
        <w:t>300</w:t>
      </w:r>
      <w:r>
        <w:rPr>
          <w:kern w:val="0"/>
          <w:sz w:val="24"/>
        </w:rPr>
        <w:t>指数收益率</w:t>
      </w:r>
      <w:r>
        <w:rPr>
          <w:kern w:val="0"/>
          <w:sz w:val="24"/>
        </w:rPr>
        <w:t>+40%×</w:t>
      </w:r>
      <w:r>
        <w:rPr>
          <w:kern w:val="0"/>
          <w:sz w:val="24"/>
        </w:rPr>
        <w:t>中信标普全债指数收益率</w:t>
      </w:r>
      <w:r>
        <w:rPr>
          <w:kern w:val="0"/>
          <w:sz w:val="24"/>
        </w:rPr>
        <w:t>”</w:t>
      </w:r>
      <w:r>
        <w:rPr>
          <w:kern w:val="0"/>
          <w:sz w:val="24"/>
        </w:rPr>
        <w:t>变更为</w:t>
      </w:r>
      <w:r>
        <w:rPr>
          <w:kern w:val="0"/>
          <w:sz w:val="24"/>
        </w:rPr>
        <w:t>“60%×</w:t>
      </w:r>
      <w:r>
        <w:rPr>
          <w:kern w:val="0"/>
          <w:sz w:val="24"/>
        </w:rPr>
        <w:t>沪深</w:t>
      </w:r>
      <w:r>
        <w:rPr>
          <w:kern w:val="0"/>
          <w:sz w:val="24"/>
        </w:rPr>
        <w:t>300</w:t>
      </w:r>
      <w:r>
        <w:rPr>
          <w:kern w:val="0"/>
          <w:sz w:val="24"/>
        </w:rPr>
        <w:t>指数收益率</w:t>
      </w:r>
      <w:r>
        <w:rPr>
          <w:kern w:val="0"/>
          <w:sz w:val="24"/>
        </w:rPr>
        <w:t>+40%×</w:t>
      </w:r>
      <w:r>
        <w:rPr>
          <w:kern w:val="0"/>
          <w:sz w:val="24"/>
        </w:rPr>
        <w:t>中证综合债券指数收益率</w:t>
      </w:r>
      <w:r>
        <w:rPr>
          <w:kern w:val="0"/>
          <w:sz w:val="24"/>
        </w:rPr>
        <w:t>”</w:t>
      </w:r>
      <w:r>
        <w:rPr>
          <w:kern w:val="0"/>
          <w:sz w:val="24"/>
        </w:rPr>
        <w:t>，</w:t>
      </w:r>
      <w:r>
        <w:rPr>
          <w:kern w:val="0"/>
          <w:sz w:val="24"/>
        </w:rPr>
        <w:t>3.2.2</w:t>
      </w:r>
      <w:r>
        <w:rPr>
          <w:kern w:val="0"/>
          <w:sz w:val="24"/>
        </w:rPr>
        <w:t>和</w:t>
      </w:r>
      <w:r>
        <w:rPr>
          <w:kern w:val="0"/>
          <w:sz w:val="24"/>
        </w:rPr>
        <w:t>3.2.3</w:t>
      </w:r>
      <w:r>
        <w:rPr>
          <w:kern w:val="0"/>
          <w:sz w:val="24"/>
        </w:rPr>
        <w:t>同。详情见本基金管理人于</w:t>
      </w:r>
      <w:r>
        <w:rPr>
          <w:kern w:val="0"/>
          <w:sz w:val="24"/>
        </w:rPr>
        <w:t>2015</w:t>
      </w:r>
      <w:r>
        <w:rPr>
          <w:kern w:val="0"/>
          <w:sz w:val="24"/>
        </w:rPr>
        <w:t>年</w:t>
      </w:r>
      <w:r>
        <w:rPr>
          <w:kern w:val="0"/>
          <w:sz w:val="24"/>
        </w:rPr>
        <w:t>9</w:t>
      </w:r>
      <w:r>
        <w:rPr>
          <w:kern w:val="0"/>
          <w:sz w:val="24"/>
        </w:rPr>
        <w:t>月</w:t>
      </w:r>
      <w:r>
        <w:rPr>
          <w:kern w:val="0"/>
          <w:sz w:val="24"/>
        </w:rPr>
        <w:t>28</w:t>
      </w:r>
      <w:r>
        <w:rPr>
          <w:kern w:val="0"/>
          <w:sz w:val="24"/>
        </w:rPr>
        <w:t>日发布的《交银施罗德基金管理有限公司关于旗下部分基金业绩比较基准变更并修改基金合同相关内容的公告》。</w:t>
      </w:r>
    </w:p>
    <w:p w:rsidR="001A59F9" w:rsidRPr="00C51C77" w:rsidRDefault="001A59F9" w:rsidP="00610A19">
      <w:pPr>
        <w:tabs>
          <w:tab w:val="left" w:pos="426"/>
        </w:tabs>
        <w:spacing w:before="29" w:line="288" w:lineRule="auto"/>
        <w:jc w:val="left"/>
        <w:rPr>
          <w:rFonts w:asciiTheme="minorEastAsia" w:eastAsiaTheme="minorEastAsia" w:hAnsiTheme="minorEastAsia"/>
          <w:szCs w:val="21"/>
        </w:rPr>
      </w:pPr>
      <w:r w:rsidRPr="00FC45CB">
        <w:rPr>
          <w:kern w:val="0"/>
          <w:sz w:val="24"/>
        </w:rPr>
        <w:t xml:space="preserve">    3</w:t>
      </w:r>
      <w:r w:rsidRPr="00FC45CB">
        <w:rPr>
          <w:kern w:val="0"/>
          <w:sz w:val="24"/>
        </w:rPr>
        <w:t>、本基金的业绩比较基准每日进行再平衡过程。</w:t>
      </w:r>
      <w:r w:rsidR="00610A19">
        <w:rPr>
          <w:rFonts w:hint="eastAsia"/>
          <w:kern w:val="0"/>
          <w:sz w:val="24"/>
        </w:rPr>
        <w:br/>
      </w:r>
    </w:p>
    <w:p w:rsidR="00852116" w:rsidRPr="00701155" w:rsidRDefault="00852116" w:rsidP="00701155">
      <w:pPr>
        <w:pStyle w:val="20"/>
        <w:spacing w:before="29" w:after="0" w:line="288" w:lineRule="auto"/>
        <w:rPr>
          <w:rFonts w:ascii="Times New Roman" w:hAnsi="Times New Roman"/>
          <w:kern w:val="0"/>
          <w:szCs w:val="24"/>
        </w:rPr>
      </w:pPr>
      <w:r w:rsidRPr="00701155">
        <w:rPr>
          <w:rFonts w:ascii="Times New Roman" w:hAnsi="Times New Roman" w:hint="eastAsia"/>
          <w:kern w:val="0"/>
          <w:szCs w:val="24"/>
        </w:rPr>
        <w:lastRenderedPageBreak/>
        <w:t xml:space="preserve">3.2.2 </w:t>
      </w:r>
      <w:r w:rsidR="006B6275" w:rsidRPr="00F91246">
        <w:rPr>
          <w:rFonts w:ascii="Times New Roman" w:hAnsi="Times New Roman"/>
          <w:kern w:val="0"/>
          <w:szCs w:val="24"/>
        </w:rPr>
        <w:t>自基金转型以来</w:t>
      </w:r>
      <w:r w:rsidRPr="00701155">
        <w:rPr>
          <w:rFonts w:ascii="Times New Roman" w:hAnsi="Times New Roman"/>
          <w:kern w:val="0"/>
          <w:szCs w:val="24"/>
        </w:rPr>
        <w:t>基金份额累计净值增长率变动及其与同期业绩比较基准收益率变动的比较</w:t>
      </w:r>
      <w:r w:rsidRPr="00701155">
        <w:rPr>
          <w:rFonts w:ascii="Times New Roman" w:hAnsi="Times New Roman"/>
          <w:kern w:val="0"/>
          <w:szCs w:val="24"/>
        </w:rPr>
        <w:t xml:space="preserve"> </w:t>
      </w:r>
    </w:p>
    <w:p w:rsidR="001A59F9" w:rsidRPr="00C51C77" w:rsidRDefault="00A72EF3" w:rsidP="00026C9C">
      <w:pPr>
        <w:spacing w:line="360" w:lineRule="auto"/>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3" name="图片 3"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nnieliu\Desktop\走势图柱状图\走势图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650E05" w:rsidRDefault="001A59F9" w:rsidP="00650E05">
      <w:pPr>
        <w:tabs>
          <w:tab w:val="left" w:pos="426"/>
        </w:tabs>
        <w:spacing w:before="29" w:line="288" w:lineRule="auto"/>
        <w:jc w:val="left"/>
        <w:rPr>
          <w:kern w:val="0"/>
          <w:sz w:val="24"/>
        </w:rPr>
      </w:pPr>
      <w:r w:rsidRPr="00650E05">
        <w:rPr>
          <w:kern w:val="0"/>
          <w:sz w:val="24"/>
        </w:rPr>
        <w:t>注：本基金由交银施罗德保本混合型证券投资基金转型而来。基金转型日为</w:t>
      </w:r>
      <w:r w:rsidRPr="00650E05">
        <w:rPr>
          <w:kern w:val="0"/>
          <w:sz w:val="24"/>
        </w:rPr>
        <w:t>2012</w:t>
      </w:r>
      <w:r w:rsidRPr="00650E05">
        <w:rPr>
          <w:kern w:val="0"/>
          <w:sz w:val="24"/>
        </w:rPr>
        <w:t>年</w:t>
      </w:r>
      <w:r w:rsidRPr="00650E05">
        <w:rPr>
          <w:kern w:val="0"/>
          <w:sz w:val="24"/>
        </w:rPr>
        <w:t>2</w:t>
      </w:r>
      <w:r w:rsidRPr="00650E05">
        <w:rPr>
          <w:kern w:val="0"/>
          <w:sz w:val="24"/>
        </w:rPr>
        <w:t>月</w:t>
      </w:r>
      <w:r w:rsidRPr="00650E05">
        <w:rPr>
          <w:kern w:val="0"/>
          <w:sz w:val="24"/>
        </w:rPr>
        <w:t>3</w:t>
      </w:r>
      <w:r w:rsidRPr="00650E05">
        <w:rPr>
          <w:kern w:val="0"/>
          <w:sz w:val="24"/>
        </w:rPr>
        <w:t>日。本基金的投资转型期为交银施罗德保本混合型证券投资基金保本周期到期选择期截止日次日（即</w:t>
      </w:r>
      <w:r w:rsidRPr="00650E05">
        <w:rPr>
          <w:kern w:val="0"/>
          <w:sz w:val="24"/>
        </w:rPr>
        <w:t>2012</w:t>
      </w:r>
      <w:r w:rsidRPr="00650E05">
        <w:rPr>
          <w:kern w:val="0"/>
          <w:sz w:val="24"/>
        </w:rPr>
        <w:t>年</w:t>
      </w:r>
      <w:r w:rsidRPr="00650E05">
        <w:rPr>
          <w:kern w:val="0"/>
          <w:sz w:val="24"/>
        </w:rPr>
        <w:t>2</w:t>
      </w:r>
      <w:r w:rsidRPr="00650E05">
        <w:rPr>
          <w:kern w:val="0"/>
          <w:sz w:val="24"/>
        </w:rPr>
        <w:t>月</w:t>
      </w:r>
      <w:r w:rsidRPr="00650E05">
        <w:rPr>
          <w:kern w:val="0"/>
          <w:sz w:val="24"/>
        </w:rPr>
        <w:t>3</w:t>
      </w:r>
      <w:r w:rsidRPr="00650E05">
        <w:rPr>
          <w:kern w:val="0"/>
          <w:sz w:val="24"/>
        </w:rPr>
        <w:t>日）起的</w:t>
      </w:r>
      <w:r w:rsidRPr="00650E05">
        <w:rPr>
          <w:kern w:val="0"/>
          <w:sz w:val="24"/>
        </w:rPr>
        <w:t>3</w:t>
      </w:r>
      <w:r w:rsidRPr="00650E05">
        <w:rPr>
          <w:kern w:val="0"/>
          <w:sz w:val="24"/>
        </w:rPr>
        <w:t>个月。截至投资转型期结束，本基金各项资产配置比例符合基金合同及招募说明书有关投资比例的约定。</w:t>
      </w:r>
    </w:p>
    <w:p w:rsidR="001A59F9" w:rsidRPr="00C51C77" w:rsidRDefault="001A59F9" w:rsidP="00026C9C">
      <w:pPr>
        <w:spacing w:line="360" w:lineRule="auto"/>
        <w:rPr>
          <w:rFonts w:asciiTheme="minorEastAsia" w:eastAsiaTheme="minorEastAsia" w:hAnsiTheme="minorEastAsia"/>
          <w:color w:val="000000"/>
          <w:szCs w:val="21"/>
        </w:rPr>
      </w:pPr>
    </w:p>
    <w:p w:rsidR="001A59F9" w:rsidRPr="00701155" w:rsidRDefault="001A59F9" w:rsidP="00701155">
      <w:pPr>
        <w:pStyle w:val="20"/>
        <w:spacing w:before="29" w:after="0" w:line="288" w:lineRule="auto"/>
        <w:rPr>
          <w:rFonts w:ascii="Times New Roman" w:hAnsi="Times New Roman"/>
          <w:kern w:val="0"/>
          <w:szCs w:val="24"/>
        </w:rPr>
      </w:pPr>
      <w:r w:rsidRPr="00701155">
        <w:rPr>
          <w:rFonts w:ascii="Times New Roman" w:hAnsi="Times New Roman"/>
          <w:kern w:val="0"/>
          <w:szCs w:val="24"/>
        </w:rPr>
        <w:lastRenderedPageBreak/>
        <w:t>3.2.3</w:t>
      </w:r>
      <w:r w:rsidR="00C4469A" w:rsidRPr="00C4469A">
        <w:rPr>
          <w:rFonts w:ascii="Times New Roman" w:hAnsi="Times New Roman" w:hint="eastAsia"/>
          <w:kern w:val="0"/>
          <w:szCs w:val="24"/>
        </w:rPr>
        <w:t>过去五年基金每年净值增长率及其与同期业绩比较基准收益率的比较</w:t>
      </w:r>
    </w:p>
    <w:p w:rsidR="00A0223F" w:rsidRPr="00C51C77" w:rsidRDefault="00CA068C" w:rsidP="00A225D8">
      <w:pPr>
        <w:spacing w:line="360" w:lineRule="auto"/>
        <w:jc w:val="center"/>
        <w:rPr>
          <w:rFonts w:ascii="宋体" w:hAnsi="宋体"/>
          <w:b/>
          <w:bCs/>
          <w:color w:val="000000"/>
          <w:szCs w:val="21"/>
          <w:vertAlign w:val="superscript"/>
        </w:rPr>
      </w:pPr>
      <w:r>
        <w:rPr>
          <w:rFonts w:ascii="宋体" w:hAnsi="宋体"/>
          <w:b/>
          <w:bCs/>
          <w:noProof/>
          <w:color w:val="000000"/>
          <w:vertAlign w:val="superscript"/>
        </w:rPr>
        <w:drawing>
          <wp:inline distT="0" distB="0" distL="0" distR="0">
            <wp:extent cx="5759450" cy="3369992"/>
            <wp:effectExtent l="0" t="0" r="0" b="0"/>
            <wp:docPr id="1" name="图片 1" descr="柱状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柱状图1"/>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5759450" cy="3369992"/>
                    </a:xfrm>
                    <a:prstGeom prst="rect">
                      <a:avLst/>
                    </a:prstGeom>
                    <a:noFill/>
                    <a:ln>
                      <a:noFill/>
                    </a:ln>
                  </pic:spPr>
                </pic:pic>
              </a:graphicData>
            </a:graphic>
          </wp:inline>
        </w:drawing>
      </w:r>
      <w:bookmarkStart w:id="21" w:name="_GoBack"/>
      <w:bookmarkEnd w:id="21"/>
    </w:p>
    <w:p w:rsidR="002E63B8" w:rsidRPr="00C51C77" w:rsidRDefault="002E63B8" w:rsidP="00026C9C">
      <w:pPr>
        <w:spacing w:line="360" w:lineRule="auto"/>
        <w:ind w:firstLine="420"/>
        <w:jc w:val="left"/>
        <w:rPr>
          <w:rFonts w:asciiTheme="minorEastAsia" w:eastAsiaTheme="minorEastAsia" w:hAnsiTheme="minorEastAsia"/>
          <w:color w:val="000000"/>
          <w:szCs w:val="21"/>
        </w:rPr>
      </w:pPr>
    </w:p>
    <w:p w:rsidR="00E63239" w:rsidRPr="00701155" w:rsidRDefault="00E63239" w:rsidP="00701155">
      <w:pPr>
        <w:pStyle w:val="20"/>
        <w:spacing w:before="29" w:after="0" w:line="288" w:lineRule="auto"/>
        <w:rPr>
          <w:rFonts w:ascii="Times New Roman" w:hAnsi="Times New Roman"/>
          <w:kern w:val="0"/>
          <w:szCs w:val="24"/>
        </w:rPr>
      </w:pPr>
      <w:bookmarkStart w:id="22" w:name="_Toc249760033"/>
      <w:bookmarkStart w:id="23" w:name="_Toc361324853"/>
      <w:r w:rsidRPr="00701155">
        <w:rPr>
          <w:rFonts w:ascii="Times New Roman" w:hAnsi="Times New Roman"/>
          <w:kern w:val="0"/>
          <w:szCs w:val="24"/>
        </w:rPr>
        <w:t>3.3</w:t>
      </w:r>
      <w:r w:rsidRPr="00701155">
        <w:rPr>
          <w:rFonts w:ascii="Times New Roman" w:hAnsi="Times New Roman" w:hint="eastAsia"/>
          <w:kern w:val="0"/>
          <w:szCs w:val="24"/>
        </w:rPr>
        <w:t xml:space="preserve"> </w:t>
      </w:r>
      <w:r w:rsidRPr="00701155">
        <w:rPr>
          <w:rFonts w:ascii="Times New Roman" w:hAnsi="Times New Roman" w:hint="eastAsia"/>
          <w:kern w:val="0"/>
          <w:szCs w:val="24"/>
        </w:rPr>
        <w:t>过去三年基金的利润分配情况</w:t>
      </w:r>
      <w:bookmarkEnd w:id="22"/>
      <w:bookmarkEnd w:id="23"/>
    </w:p>
    <w:p w:rsidR="00E63239" w:rsidRPr="005531B6" w:rsidRDefault="00E63239" w:rsidP="005531B6">
      <w:pPr>
        <w:pStyle w:val="a0"/>
        <w:spacing w:line="360" w:lineRule="auto"/>
        <w:ind w:firstLine="480"/>
        <w:jc w:val="right"/>
        <w:rPr>
          <w:color w:val="000000"/>
          <w:kern w:val="0"/>
          <w:sz w:val="24"/>
        </w:rPr>
      </w:pPr>
      <w:r w:rsidRPr="005531B6">
        <w:rPr>
          <w:rFonts w:hint="eastAsia"/>
          <w:color w:val="000000"/>
          <w:kern w:val="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99"/>
        <w:gridCol w:w="1336"/>
        <w:gridCol w:w="1663"/>
        <w:gridCol w:w="1739"/>
        <w:gridCol w:w="1701"/>
        <w:gridCol w:w="1060"/>
      </w:tblGrid>
      <w:tr w:rsidR="00E63239" w:rsidRPr="00C51C77" w:rsidTr="00294271">
        <w:tc>
          <w:tcPr>
            <w:tcW w:w="1499" w:type="dxa"/>
            <w:vAlign w:val="center"/>
          </w:tcPr>
          <w:p w:rsidR="00E63239" w:rsidRPr="005531B6" w:rsidRDefault="00E63239" w:rsidP="00630017">
            <w:pPr>
              <w:spacing w:before="29" w:line="288" w:lineRule="auto"/>
              <w:jc w:val="center"/>
              <w:rPr>
                <w:sz w:val="24"/>
              </w:rPr>
            </w:pPr>
            <w:r w:rsidRPr="005531B6">
              <w:rPr>
                <w:rFonts w:hint="eastAsia"/>
                <w:sz w:val="24"/>
              </w:rPr>
              <w:t>年度</w:t>
            </w:r>
          </w:p>
        </w:tc>
        <w:tc>
          <w:tcPr>
            <w:tcW w:w="1336" w:type="dxa"/>
            <w:vAlign w:val="center"/>
          </w:tcPr>
          <w:p w:rsidR="00E63239" w:rsidRPr="005531B6" w:rsidRDefault="00E63239" w:rsidP="00630017">
            <w:pPr>
              <w:spacing w:before="29" w:line="288" w:lineRule="auto"/>
              <w:jc w:val="center"/>
              <w:rPr>
                <w:sz w:val="24"/>
              </w:rPr>
            </w:pPr>
            <w:r w:rsidRPr="005531B6">
              <w:rPr>
                <w:rFonts w:hint="eastAsia"/>
                <w:sz w:val="24"/>
              </w:rPr>
              <w:t>每</w:t>
            </w:r>
            <w:r w:rsidRPr="005531B6">
              <w:rPr>
                <w:sz w:val="24"/>
              </w:rPr>
              <w:t>10</w:t>
            </w:r>
            <w:r w:rsidRPr="005531B6">
              <w:rPr>
                <w:rFonts w:hint="eastAsia"/>
                <w:sz w:val="24"/>
              </w:rPr>
              <w:t>份基金份额分红数</w:t>
            </w:r>
          </w:p>
        </w:tc>
        <w:tc>
          <w:tcPr>
            <w:tcW w:w="1663" w:type="dxa"/>
            <w:vAlign w:val="center"/>
          </w:tcPr>
          <w:p w:rsidR="00E63239" w:rsidRPr="005531B6" w:rsidRDefault="00E63239" w:rsidP="00630017">
            <w:pPr>
              <w:spacing w:before="29" w:line="288" w:lineRule="auto"/>
              <w:jc w:val="center"/>
              <w:rPr>
                <w:sz w:val="24"/>
              </w:rPr>
            </w:pPr>
            <w:r w:rsidRPr="005531B6">
              <w:rPr>
                <w:rFonts w:hint="eastAsia"/>
                <w:sz w:val="24"/>
              </w:rPr>
              <w:t>现金形式发放总额</w:t>
            </w:r>
          </w:p>
        </w:tc>
        <w:tc>
          <w:tcPr>
            <w:tcW w:w="1739" w:type="dxa"/>
            <w:vAlign w:val="center"/>
          </w:tcPr>
          <w:p w:rsidR="00E63239" w:rsidRPr="005531B6" w:rsidRDefault="00E63239" w:rsidP="00630017">
            <w:pPr>
              <w:spacing w:before="29" w:line="288" w:lineRule="auto"/>
              <w:jc w:val="center"/>
              <w:rPr>
                <w:sz w:val="24"/>
              </w:rPr>
            </w:pPr>
            <w:r w:rsidRPr="005531B6">
              <w:rPr>
                <w:rFonts w:hint="eastAsia"/>
                <w:sz w:val="24"/>
              </w:rPr>
              <w:t>再投资形式发放总额</w:t>
            </w:r>
          </w:p>
        </w:tc>
        <w:tc>
          <w:tcPr>
            <w:tcW w:w="1701" w:type="dxa"/>
            <w:vAlign w:val="center"/>
          </w:tcPr>
          <w:p w:rsidR="00E63239" w:rsidRPr="005531B6" w:rsidRDefault="00E63239" w:rsidP="00630017">
            <w:pPr>
              <w:spacing w:before="29" w:line="288" w:lineRule="auto"/>
              <w:jc w:val="center"/>
              <w:rPr>
                <w:sz w:val="24"/>
              </w:rPr>
            </w:pPr>
            <w:r w:rsidRPr="005531B6">
              <w:rPr>
                <w:rFonts w:hint="eastAsia"/>
                <w:sz w:val="24"/>
              </w:rPr>
              <w:t>年度利润分配合计</w:t>
            </w:r>
          </w:p>
        </w:tc>
        <w:tc>
          <w:tcPr>
            <w:tcW w:w="1060" w:type="dxa"/>
            <w:vAlign w:val="center"/>
          </w:tcPr>
          <w:p w:rsidR="00E63239" w:rsidRPr="005531B6" w:rsidRDefault="00E63239" w:rsidP="00630017">
            <w:pPr>
              <w:spacing w:before="29" w:line="288" w:lineRule="auto"/>
              <w:jc w:val="center"/>
              <w:rPr>
                <w:sz w:val="24"/>
              </w:rPr>
            </w:pPr>
            <w:r w:rsidRPr="005531B6">
              <w:rPr>
                <w:rFonts w:hint="eastAsia"/>
                <w:sz w:val="24"/>
              </w:rPr>
              <w:t>备注</w:t>
            </w:r>
          </w:p>
        </w:tc>
      </w:tr>
      <w:tr w:rsidR="00A04130">
        <w:tc>
          <w:tcPr>
            <w:tcW w:w="1499" w:type="dxa"/>
            <w:vAlign w:val="center"/>
          </w:tcPr>
          <w:p w:rsidR="00A04130" w:rsidRDefault="006E71CC">
            <w:pPr>
              <w:jc w:val="center"/>
            </w:pPr>
            <w:r>
              <w:rPr>
                <w:color w:val="000000"/>
                <w:sz w:val="24"/>
              </w:rPr>
              <w:t>2018</w:t>
            </w:r>
            <w:r>
              <w:rPr>
                <w:color w:val="000000"/>
                <w:sz w:val="24"/>
              </w:rPr>
              <w:t>年</w:t>
            </w:r>
          </w:p>
        </w:tc>
        <w:tc>
          <w:tcPr>
            <w:tcW w:w="1336" w:type="dxa"/>
            <w:vAlign w:val="center"/>
          </w:tcPr>
          <w:p w:rsidR="00A04130" w:rsidRDefault="006E71CC">
            <w:pPr>
              <w:jc w:val="right"/>
            </w:pPr>
            <w:r>
              <w:rPr>
                <w:color w:val="000000"/>
                <w:sz w:val="24"/>
              </w:rPr>
              <w:t>-</w:t>
            </w:r>
          </w:p>
        </w:tc>
        <w:tc>
          <w:tcPr>
            <w:tcW w:w="1663" w:type="dxa"/>
            <w:vAlign w:val="center"/>
          </w:tcPr>
          <w:p w:rsidR="00A04130" w:rsidRDefault="006E71CC">
            <w:pPr>
              <w:jc w:val="right"/>
            </w:pPr>
            <w:r>
              <w:rPr>
                <w:color w:val="000000"/>
                <w:sz w:val="24"/>
              </w:rPr>
              <w:t>-</w:t>
            </w:r>
          </w:p>
        </w:tc>
        <w:tc>
          <w:tcPr>
            <w:tcW w:w="1739" w:type="dxa"/>
            <w:vAlign w:val="center"/>
          </w:tcPr>
          <w:p w:rsidR="00A04130" w:rsidRDefault="006E71CC">
            <w:pPr>
              <w:jc w:val="right"/>
            </w:pPr>
            <w:r>
              <w:rPr>
                <w:color w:val="000000"/>
                <w:sz w:val="24"/>
              </w:rPr>
              <w:t>-</w:t>
            </w:r>
          </w:p>
        </w:tc>
        <w:tc>
          <w:tcPr>
            <w:tcW w:w="1701" w:type="dxa"/>
            <w:vAlign w:val="center"/>
          </w:tcPr>
          <w:p w:rsidR="00A04130" w:rsidRDefault="006E71CC">
            <w:pPr>
              <w:jc w:val="right"/>
            </w:pPr>
            <w:r>
              <w:rPr>
                <w:color w:val="000000"/>
                <w:sz w:val="24"/>
              </w:rPr>
              <w:t>-</w:t>
            </w:r>
          </w:p>
        </w:tc>
        <w:tc>
          <w:tcPr>
            <w:tcW w:w="1060" w:type="dxa"/>
            <w:vAlign w:val="center"/>
          </w:tcPr>
          <w:p w:rsidR="00A04130" w:rsidRDefault="006E71CC">
            <w:pPr>
              <w:jc w:val="left"/>
            </w:pPr>
            <w:r>
              <w:rPr>
                <w:color w:val="000000"/>
                <w:sz w:val="24"/>
              </w:rPr>
              <w:t>-</w:t>
            </w:r>
          </w:p>
        </w:tc>
      </w:tr>
      <w:tr w:rsidR="00A04130">
        <w:tc>
          <w:tcPr>
            <w:tcW w:w="1499" w:type="dxa"/>
            <w:vAlign w:val="center"/>
          </w:tcPr>
          <w:p w:rsidR="00A04130" w:rsidRDefault="006E71CC">
            <w:pPr>
              <w:jc w:val="center"/>
            </w:pPr>
            <w:r>
              <w:rPr>
                <w:color w:val="000000"/>
                <w:sz w:val="24"/>
              </w:rPr>
              <w:t>2017</w:t>
            </w:r>
            <w:r>
              <w:rPr>
                <w:color w:val="000000"/>
                <w:sz w:val="24"/>
              </w:rPr>
              <w:t>年</w:t>
            </w:r>
          </w:p>
        </w:tc>
        <w:tc>
          <w:tcPr>
            <w:tcW w:w="1336" w:type="dxa"/>
            <w:vAlign w:val="center"/>
          </w:tcPr>
          <w:p w:rsidR="00A04130" w:rsidRDefault="006E71CC">
            <w:pPr>
              <w:jc w:val="right"/>
            </w:pPr>
            <w:r>
              <w:rPr>
                <w:color w:val="000000"/>
                <w:sz w:val="24"/>
              </w:rPr>
              <w:t>1.800</w:t>
            </w:r>
          </w:p>
        </w:tc>
        <w:tc>
          <w:tcPr>
            <w:tcW w:w="1663" w:type="dxa"/>
            <w:vAlign w:val="center"/>
          </w:tcPr>
          <w:p w:rsidR="00A04130" w:rsidRDefault="006E71CC">
            <w:pPr>
              <w:jc w:val="right"/>
            </w:pPr>
            <w:r>
              <w:rPr>
                <w:color w:val="000000"/>
                <w:sz w:val="24"/>
              </w:rPr>
              <w:t>28,383,526.44</w:t>
            </w:r>
          </w:p>
        </w:tc>
        <w:tc>
          <w:tcPr>
            <w:tcW w:w="1739" w:type="dxa"/>
            <w:vAlign w:val="center"/>
          </w:tcPr>
          <w:p w:rsidR="00A04130" w:rsidRDefault="006E71CC">
            <w:pPr>
              <w:jc w:val="right"/>
            </w:pPr>
            <w:r>
              <w:rPr>
                <w:color w:val="000000"/>
                <w:sz w:val="24"/>
              </w:rPr>
              <w:t>14,361,188.66</w:t>
            </w:r>
          </w:p>
        </w:tc>
        <w:tc>
          <w:tcPr>
            <w:tcW w:w="1701" w:type="dxa"/>
            <w:vAlign w:val="center"/>
          </w:tcPr>
          <w:p w:rsidR="00A04130" w:rsidRDefault="006E71CC">
            <w:pPr>
              <w:jc w:val="right"/>
            </w:pPr>
            <w:r>
              <w:rPr>
                <w:color w:val="000000"/>
                <w:sz w:val="24"/>
              </w:rPr>
              <w:t>42,744,715.10</w:t>
            </w:r>
          </w:p>
        </w:tc>
        <w:tc>
          <w:tcPr>
            <w:tcW w:w="1060" w:type="dxa"/>
            <w:vAlign w:val="center"/>
          </w:tcPr>
          <w:p w:rsidR="00A04130" w:rsidRDefault="006E71CC">
            <w:pPr>
              <w:jc w:val="left"/>
            </w:pPr>
            <w:r>
              <w:rPr>
                <w:color w:val="000000"/>
                <w:sz w:val="24"/>
              </w:rPr>
              <w:t>-</w:t>
            </w:r>
          </w:p>
        </w:tc>
      </w:tr>
      <w:tr w:rsidR="00A04130">
        <w:tc>
          <w:tcPr>
            <w:tcW w:w="1499" w:type="dxa"/>
            <w:vAlign w:val="center"/>
          </w:tcPr>
          <w:p w:rsidR="00A04130" w:rsidRDefault="006E71CC">
            <w:pPr>
              <w:jc w:val="center"/>
            </w:pPr>
            <w:r>
              <w:rPr>
                <w:color w:val="000000"/>
                <w:sz w:val="24"/>
              </w:rPr>
              <w:t>2016</w:t>
            </w:r>
            <w:r>
              <w:rPr>
                <w:color w:val="000000"/>
                <w:sz w:val="24"/>
              </w:rPr>
              <w:t>年</w:t>
            </w:r>
          </w:p>
        </w:tc>
        <w:tc>
          <w:tcPr>
            <w:tcW w:w="1336" w:type="dxa"/>
            <w:vAlign w:val="center"/>
          </w:tcPr>
          <w:p w:rsidR="00A04130" w:rsidRDefault="006E71CC">
            <w:pPr>
              <w:jc w:val="right"/>
            </w:pPr>
            <w:r>
              <w:rPr>
                <w:color w:val="000000"/>
                <w:sz w:val="24"/>
              </w:rPr>
              <w:t>0.860</w:t>
            </w:r>
          </w:p>
        </w:tc>
        <w:tc>
          <w:tcPr>
            <w:tcW w:w="1663" w:type="dxa"/>
            <w:vAlign w:val="center"/>
          </w:tcPr>
          <w:p w:rsidR="00A04130" w:rsidRDefault="006E71CC">
            <w:pPr>
              <w:jc w:val="right"/>
            </w:pPr>
            <w:r>
              <w:rPr>
                <w:color w:val="000000"/>
                <w:sz w:val="24"/>
              </w:rPr>
              <w:t>7,016,614.83</w:t>
            </w:r>
          </w:p>
        </w:tc>
        <w:tc>
          <w:tcPr>
            <w:tcW w:w="1739" w:type="dxa"/>
            <w:vAlign w:val="center"/>
          </w:tcPr>
          <w:p w:rsidR="00A04130" w:rsidRDefault="006E71CC">
            <w:pPr>
              <w:jc w:val="right"/>
            </w:pPr>
            <w:r>
              <w:rPr>
                <w:color w:val="000000"/>
                <w:sz w:val="24"/>
              </w:rPr>
              <w:t>2,633,233.72</w:t>
            </w:r>
          </w:p>
        </w:tc>
        <w:tc>
          <w:tcPr>
            <w:tcW w:w="1701" w:type="dxa"/>
            <w:vAlign w:val="center"/>
          </w:tcPr>
          <w:p w:rsidR="00A04130" w:rsidRDefault="006E71CC">
            <w:pPr>
              <w:jc w:val="right"/>
            </w:pPr>
            <w:r>
              <w:rPr>
                <w:color w:val="000000"/>
                <w:sz w:val="24"/>
              </w:rPr>
              <w:t>9,649,848.55</w:t>
            </w:r>
          </w:p>
        </w:tc>
        <w:tc>
          <w:tcPr>
            <w:tcW w:w="1060" w:type="dxa"/>
            <w:vAlign w:val="center"/>
          </w:tcPr>
          <w:p w:rsidR="00A04130" w:rsidRDefault="006E71CC">
            <w:pPr>
              <w:jc w:val="left"/>
            </w:pPr>
            <w:r>
              <w:rPr>
                <w:color w:val="000000"/>
                <w:sz w:val="24"/>
              </w:rPr>
              <w:t>-</w:t>
            </w:r>
          </w:p>
        </w:tc>
      </w:tr>
      <w:tr w:rsidR="00E63239" w:rsidRPr="00C51C77" w:rsidTr="00294271">
        <w:tc>
          <w:tcPr>
            <w:tcW w:w="1499" w:type="dxa"/>
            <w:vAlign w:val="center"/>
          </w:tcPr>
          <w:p w:rsidR="00E63239" w:rsidRPr="00C6200C" w:rsidRDefault="00E63239" w:rsidP="003F79D5">
            <w:pPr>
              <w:spacing w:before="29" w:line="288" w:lineRule="auto"/>
              <w:jc w:val="center"/>
              <w:rPr>
                <w:color w:val="000000"/>
                <w:sz w:val="24"/>
              </w:rPr>
            </w:pPr>
            <w:r w:rsidRPr="00C6200C">
              <w:rPr>
                <w:rFonts w:hint="eastAsia"/>
                <w:color w:val="000000"/>
                <w:sz w:val="24"/>
              </w:rPr>
              <w:t>合计</w:t>
            </w:r>
          </w:p>
        </w:tc>
        <w:tc>
          <w:tcPr>
            <w:tcW w:w="1336" w:type="dxa"/>
            <w:vAlign w:val="center"/>
          </w:tcPr>
          <w:p w:rsidR="00E63239" w:rsidRPr="00C6200C" w:rsidRDefault="00E63239" w:rsidP="00294271">
            <w:pPr>
              <w:spacing w:before="29" w:line="288" w:lineRule="auto"/>
              <w:jc w:val="right"/>
              <w:rPr>
                <w:color w:val="000000"/>
                <w:sz w:val="24"/>
              </w:rPr>
            </w:pPr>
            <w:r w:rsidRPr="00C6200C">
              <w:rPr>
                <w:color w:val="000000"/>
                <w:sz w:val="24"/>
              </w:rPr>
              <w:t>2.660</w:t>
            </w:r>
          </w:p>
        </w:tc>
        <w:tc>
          <w:tcPr>
            <w:tcW w:w="1663" w:type="dxa"/>
            <w:vAlign w:val="center"/>
          </w:tcPr>
          <w:p w:rsidR="00E63239" w:rsidRPr="00C6200C" w:rsidRDefault="00E63239" w:rsidP="00294271">
            <w:pPr>
              <w:spacing w:before="29" w:line="288" w:lineRule="auto"/>
              <w:jc w:val="right"/>
              <w:rPr>
                <w:color w:val="000000"/>
                <w:sz w:val="24"/>
              </w:rPr>
            </w:pPr>
            <w:r w:rsidRPr="00C6200C">
              <w:rPr>
                <w:color w:val="000000"/>
                <w:sz w:val="24"/>
              </w:rPr>
              <w:t>35,400,141.27</w:t>
            </w:r>
          </w:p>
        </w:tc>
        <w:tc>
          <w:tcPr>
            <w:tcW w:w="1739" w:type="dxa"/>
            <w:vAlign w:val="center"/>
          </w:tcPr>
          <w:p w:rsidR="00E63239" w:rsidRPr="00C6200C" w:rsidRDefault="00E63239" w:rsidP="00294271">
            <w:pPr>
              <w:spacing w:before="29" w:line="288" w:lineRule="auto"/>
              <w:jc w:val="right"/>
              <w:rPr>
                <w:color w:val="000000"/>
                <w:sz w:val="24"/>
              </w:rPr>
            </w:pPr>
            <w:r w:rsidRPr="00C6200C">
              <w:rPr>
                <w:color w:val="000000"/>
                <w:sz w:val="24"/>
              </w:rPr>
              <w:t>16,994,422.38</w:t>
            </w:r>
          </w:p>
        </w:tc>
        <w:tc>
          <w:tcPr>
            <w:tcW w:w="1701" w:type="dxa"/>
            <w:vAlign w:val="center"/>
          </w:tcPr>
          <w:p w:rsidR="00E63239" w:rsidRPr="00C6200C" w:rsidRDefault="00E63239" w:rsidP="00294271">
            <w:pPr>
              <w:spacing w:before="29" w:line="288" w:lineRule="auto"/>
              <w:jc w:val="right"/>
              <w:rPr>
                <w:color w:val="000000"/>
                <w:sz w:val="24"/>
              </w:rPr>
            </w:pPr>
            <w:r w:rsidRPr="00C6200C">
              <w:rPr>
                <w:color w:val="000000"/>
                <w:sz w:val="24"/>
              </w:rPr>
              <w:t>52,394,563.65</w:t>
            </w:r>
          </w:p>
        </w:tc>
        <w:tc>
          <w:tcPr>
            <w:tcW w:w="1060" w:type="dxa"/>
            <w:vAlign w:val="center"/>
          </w:tcPr>
          <w:p w:rsidR="00E63239" w:rsidRPr="00C6200C" w:rsidRDefault="00E63239" w:rsidP="00294271">
            <w:pPr>
              <w:spacing w:before="29" w:line="288" w:lineRule="auto"/>
              <w:jc w:val="right"/>
              <w:rPr>
                <w:color w:val="000000"/>
                <w:sz w:val="24"/>
              </w:rPr>
            </w:pPr>
            <w:r w:rsidRPr="00C6200C">
              <w:rPr>
                <w:color w:val="000000"/>
                <w:sz w:val="24"/>
              </w:rPr>
              <w:t>-</w:t>
            </w:r>
          </w:p>
        </w:tc>
      </w:tr>
    </w:tbl>
    <w:p w:rsidR="00ED0CB9" w:rsidRPr="00C6200C" w:rsidRDefault="00ED0CB9" w:rsidP="00C6200C">
      <w:pPr>
        <w:tabs>
          <w:tab w:val="left" w:pos="426"/>
        </w:tabs>
        <w:spacing w:before="29" w:line="288" w:lineRule="auto"/>
        <w:jc w:val="left"/>
        <w:rPr>
          <w:kern w:val="0"/>
          <w:sz w:val="24"/>
        </w:rPr>
      </w:pPr>
    </w:p>
    <w:p w:rsidR="001A59F9" w:rsidRDefault="001A59F9" w:rsidP="00214CDC">
      <w:pPr>
        <w:pStyle w:val="1"/>
        <w:keepNext/>
        <w:keepLines/>
        <w:widowControl w:val="0"/>
        <w:spacing w:beforeLines="100" w:before="312" w:afterLines="100" w:after="312" w:line="288" w:lineRule="auto"/>
        <w:jc w:val="center"/>
        <w:rPr>
          <w:b/>
          <w:bCs/>
          <w:szCs w:val="24"/>
          <w:lang w:val="en-US"/>
        </w:rPr>
      </w:pPr>
      <w:bookmarkStart w:id="24" w:name="_Toc225498254"/>
      <w:bookmarkStart w:id="25" w:name="_Toc361324854"/>
      <w:r w:rsidRPr="00053438">
        <w:rPr>
          <w:rFonts w:hint="eastAsia"/>
          <w:b/>
          <w:bCs/>
          <w:szCs w:val="24"/>
          <w:lang w:val="en-US"/>
        </w:rPr>
        <w:t>§</w:t>
      </w:r>
      <w:r w:rsidRPr="00053438">
        <w:rPr>
          <w:b/>
          <w:bCs/>
          <w:szCs w:val="24"/>
          <w:lang w:val="en-US"/>
        </w:rPr>
        <w:t xml:space="preserve">4  </w:t>
      </w:r>
      <w:r w:rsidRPr="00053438">
        <w:rPr>
          <w:rFonts w:hint="eastAsia"/>
          <w:b/>
          <w:bCs/>
          <w:szCs w:val="24"/>
          <w:lang w:val="en-US"/>
        </w:rPr>
        <w:t>管理人报告</w:t>
      </w:r>
      <w:bookmarkEnd w:id="24"/>
      <w:bookmarkEnd w:id="25"/>
    </w:p>
    <w:p w:rsidR="002546CC" w:rsidRPr="002546CC" w:rsidRDefault="002546CC" w:rsidP="002546CC"/>
    <w:p w:rsidR="001A59F9" w:rsidRPr="00701155" w:rsidRDefault="001A59F9" w:rsidP="00701155">
      <w:pPr>
        <w:pStyle w:val="20"/>
        <w:spacing w:before="29" w:after="0" w:line="288" w:lineRule="auto"/>
        <w:rPr>
          <w:rFonts w:ascii="Times New Roman" w:hAnsi="Times New Roman"/>
          <w:kern w:val="0"/>
          <w:szCs w:val="24"/>
        </w:rPr>
      </w:pPr>
      <w:bookmarkStart w:id="26" w:name="_Toc361324855"/>
      <w:r w:rsidRPr="00701155">
        <w:rPr>
          <w:rFonts w:ascii="Times New Roman" w:hAnsi="Times New Roman"/>
          <w:kern w:val="0"/>
          <w:szCs w:val="24"/>
        </w:rPr>
        <w:t xml:space="preserve">4.1 </w:t>
      </w:r>
      <w:r w:rsidRPr="00701155">
        <w:rPr>
          <w:rFonts w:ascii="Times New Roman" w:hAnsi="Times New Roman" w:hint="eastAsia"/>
          <w:kern w:val="0"/>
          <w:szCs w:val="24"/>
        </w:rPr>
        <w:t>基金管理人及基金经理情况</w:t>
      </w:r>
      <w:bookmarkEnd w:id="26"/>
    </w:p>
    <w:p w:rsidR="001A59F9" w:rsidRPr="00701155" w:rsidRDefault="001A59F9" w:rsidP="00701155">
      <w:pPr>
        <w:pStyle w:val="20"/>
        <w:spacing w:before="29" w:after="0" w:line="288" w:lineRule="auto"/>
        <w:rPr>
          <w:rFonts w:ascii="Times New Roman" w:hAnsi="Times New Roman"/>
          <w:kern w:val="0"/>
          <w:szCs w:val="24"/>
        </w:rPr>
      </w:pPr>
      <w:r w:rsidRPr="00701155">
        <w:rPr>
          <w:rFonts w:ascii="Times New Roman" w:hAnsi="Times New Roman"/>
          <w:kern w:val="0"/>
          <w:szCs w:val="24"/>
        </w:rPr>
        <w:t>4.1.1</w:t>
      </w:r>
      <w:r w:rsidR="0067271C" w:rsidRPr="00701155">
        <w:rPr>
          <w:rFonts w:ascii="Times New Roman" w:hAnsi="Times New Roman" w:hint="eastAsia"/>
          <w:kern w:val="0"/>
          <w:szCs w:val="24"/>
        </w:rPr>
        <w:t xml:space="preserve"> </w:t>
      </w:r>
      <w:r w:rsidRPr="00701155">
        <w:rPr>
          <w:rFonts w:ascii="Times New Roman" w:hAnsi="Times New Roman" w:hint="eastAsia"/>
          <w:kern w:val="0"/>
          <w:szCs w:val="24"/>
        </w:rPr>
        <w:t>基金管理人及其管理基金的经验</w:t>
      </w:r>
    </w:p>
    <w:p w:rsidR="00A04130" w:rsidRDefault="006E71CC">
      <w:pPr>
        <w:spacing w:before="29" w:line="288" w:lineRule="auto"/>
        <w:ind w:firstLineChars="200" w:firstLine="480"/>
        <w:rPr>
          <w:color w:val="000000"/>
          <w:sz w:val="24"/>
        </w:rPr>
      </w:pPr>
      <w:r>
        <w:rPr>
          <w:color w:val="000000"/>
          <w:sz w:val="24"/>
        </w:rPr>
        <w:t>交银施罗德基金管理有限公司是经中国证监会证监基金字</w:t>
      </w:r>
      <w:r>
        <w:rPr>
          <w:color w:val="000000"/>
          <w:sz w:val="24"/>
        </w:rPr>
        <w:t>[2005]128</w:t>
      </w:r>
      <w:r>
        <w:rPr>
          <w:color w:val="000000"/>
          <w:sz w:val="24"/>
        </w:rPr>
        <w:t>号文批准，由交通银行股份有限公司、施罗德投资管理有限公司、中国国际海运集装箱（集团）股份有限公司共同发起设立。公司成立于</w:t>
      </w:r>
      <w:r>
        <w:rPr>
          <w:color w:val="000000"/>
          <w:sz w:val="24"/>
        </w:rPr>
        <w:t>2005</w:t>
      </w:r>
      <w:r>
        <w:rPr>
          <w:color w:val="000000"/>
          <w:sz w:val="24"/>
        </w:rPr>
        <w:t>年</w:t>
      </w:r>
      <w:r>
        <w:rPr>
          <w:color w:val="000000"/>
          <w:sz w:val="24"/>
        </w:rPr>
        <w:t>8</w:t>
      </w:r>
      <w:r>
        <w:rPr>
          <w:color w:val="000000"/>
          <w:sz w:val="24"/>
        </w:rPr>
        <w:t>月</w:t>
      </w:r>
      <w:r>
        <w:rPr>
          <w:color w:val="000000"/>
          <w:sz w:val="24"/>
        </w:rPr>
        <w:t>4</w:t>
      </w:r>
      <w:r>
        <w:rPr>
          <w:color w:val="000000"/>
          <w:sz w:val="24"/>
        </w:rPr>
        <w:t>日，注册地在中国上海，注册资本金为</w:t>
      </w:r>
      <w:r>
        <w:rPr>
          <w:color w:val="000000"/>
          <w:sz w:val="24"/>
        </w:rPr>
        <w:t>2</w:t>
      </w:r>
      <w:r>
        <w:rPr>
          <w:color w:val="000000"/>
          <w:sz w:val="24"/>
        </w:rPr>
        <w:t>亿元人民币。其中，交通银行股份有限公司持有</w:t>
      </w:r>
      <w:r>
        <w:rPr>
          <w:color w:val="000000"/>
          <w:sz w:val="24"/>
        </w:rPr>
        <w:t>65%</w:t>
      </w:r>
      <w:r>
        <w:rPr>
          <w:color w:val="000000"/>
          <w:sz w:val="24"/>
        </w:rPr>
        <w:t>的股份，施罗德投资管理有</w:t>
      </w:r>
      <w:r>
        <w:rPr>
          <w:color w:val="000000"/>
          <w:sz w:val="24"/>
        </w:rPr>
        <w:lastRenderedPageBreak/>
        <w:t>限公司持有</w:t>
      </w:r>
      <w:r>
        <w:rPr>
          <w:color w:val="000000"/>
          <w:sz w:val="24"/>
        </w:rPr>
        <w:t>30%</w:t>
      </w:r>
      <w:r>
        <w:rPr>
          <w:color w:val="000000"/>
          <w:sz w:val="24"/>
        </w:rPr>
        <w:t>的股份，中国国际海运集装箱（集团）股份有限公司持有</w:t>
      </w:r>
      <w:r>
        <w:rPr>
          <w:color w:val="000000"/>
          <w:sz w:val="24"/>
        </w:rPr>
        <w:t>5%</w:t>
      </w:r>
      <w:r>
        <w:rPr>
          <w:color w:val="000000"/>
          <w:sz w:val="24"/>
        </w:rPr>
        <w:t>的股份。公司并下设交银施罗德资产管理（香港）有限公司和交银施罗德资产管理有限公司。</w:t>
      </w:r>
    </w:p>
    <w:p w:rsidR="001A59F9" w:rsidRPr="0013437B" w:rsidRDefault="001A59F9" w:rsidP="0013437B">
      <w:pPr>
        <w:spacing w:before="29" w:line="288" w:lineRule="auto"/>
        <w:ind w:firstLineChars="200" w:firstLine="480"/>
        <w:rPr>
          <w:color w:val="000000"/>
          <w:sz w:val="24"/>
        </w:rPr>
      </w:pPr>
      <w:r w:rsidRPr="0013437B">
        <w:rPr>
          <w:color w:val="000000"/>
          <w:sz w:val="24"/>
        </w:rPr>
        <w:t>截至报告期末，公司管理了包括货币型、债券型、保本混合型、普通混合型和股票型在内的</w:t>
      </w:r>
      <w:r w:rsidRPr="0013437B">
        <w:rPr>
          <w:color w:val="000000"/>
          <w:sz w:val="24"/>
        </w:rPr>
        <w:t>77</w:t>
      </w:r>
      <w:r w:rsidRPr="0013437B">
        <w:rPr>
          <w:color w:val="000000"/>
          <w:sz w:val="24"/>
        </w:rPr>
        <w:t>只基金，其中股票型涵盖普通指数型、交易型开放式（</w:t>
      </w:r>
      <w:r w:rsidRPr="0013437B">
        <w:rPr>
          <w:color w:val="000000"/>
          <w:sz w:val="24"/>
        </w:rPr>
        <w:t>ETF</w:t>
      </w:r>
      <w:r w:rsidRPr="0013437B">
        <w:rPr>
          <w:color w:val="000000"/>
          <w:sz w:val="24"/>
        </w:rPr>
        <w:t>）、</w:t>
      </w:r>
      <w:r w:rsidRPr="0013437B">
        <w:rPr>
          <w:color w:val="000000"/>
          <w:sz w:val="24"/>
        </w:rPr>
        <w:t>QDII</w:t>
      </w:r>
      <w:r w:rsidRPr="0013437B">
        <w:rPr>
          <w:color w:val="000000"/>
          <w:sz w:val="24"/>
        </w:rPr>
        <w:t>等不同类型基金。</w:t>
      </w:r>
    </w:p>
    <w:p w:rsidR="001A59F9" w:rsidRPr="00C51C77" w:rsidRDefault="001A59F9" w:rsidP="00C51C77">
      <w:pPr>
        <w:spacing w:line="360" w:lineRule="auto"/>
        <w:ind w:firstLineChars="200" w:firstLine="420"/>
        <w:rPr>
          <w:rFonts w:asciiTheme="minorEastAsia" w:eastAsiaTheme="minorEastAsia" w:hAnsiTheme="minorEastAsia"/>
          <w:color w:val="000000"/>
          <w:kern w:val="0"/>
          <w:szCs w:val="21"/>
        </w:rPr>
      </w:pPr>
    </w:p>
    <w:p w:rsidR="001A59F9" w:rsidRPr="00701155" w:rsidRDefault="001A59F9" w:rsidP="00701155">
      <w:pPr>
        <w:pStyle w:val="20"/>
        <w:spacing w:before="29" w:after="0" w:line="288" w:lineRule="auto"/>
        <w:rPr>
          <w:rFonts w:ascii="Times New Roman" w:hAnsi="Times New Roman"/>
          <w:kern w:val="0"/>
          <w:szCs w:val="24"/>
        </w:rPr>
      </w:pPr>
      <w:r w:rsidRPr="00701155">
        <w:rPr>
          <w:rFonts w:ascii="Times New Roman" w:hAnsi="Times New Roman"/>
          <w:kern w:val="0"/>
          <w:szCs w:val="24"/>
        </w:rPr>
        <w:t>4.1.2</w:t>
      </w:r>
      <w:r w:rsidR="0067271C" w:rsidRPr="00701155">
        <w:rPr>
          <w:rFonts w:ascii="Times New Roman" w:hAnsi="Times New Roman" w:hint="eastAsia"/>
          <w:kern w:val="0"/>
          <w:szCs w:val="24"/>
        </w:rPr>
        <w:t xml:space="preserve"> </w:t>
      </w:r>
      <w:r w:rsidRPr="00701155">
        <w:rPr>
          <w:rFonts w:ascii="Times New Roman" w:hAnsi="Times New Roman" w:hint="eastAsia"/>
          <w:kern w:val="0"/>
          <w:szCs w:val="24"/>
        </w:rPr>
        <w:t>基金经理（或基金经理小组）及基金经理助理的简介</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99"/>
        <w:gridCol w:w="1499"/>
        <w:gridCol w:w="1500"/>
        <w:gridCol w:w="1500"/>
        <w:gridCol w:w="1090"/>
        <w:gridCol w:w="1910"/>
      </w:tblGrid>
      <w:tr w:rsidR="001A59F9" w:rsidRPr="00C51C77" w:rsidTr="001622C3">
        <w:tc>
          <w:tcPr>
            <w:tcW w:w="1499" w:type="dxa"/>
            <w:vMerge w:val="restart"/>
            <w:vAlign w:val="center"/>
          </w:tcPr>
          <w:p w:rsidR="001A59F9" w:rsidRPr="00792D48" w:rsidRDefault="001A59F9" w:rsidP="00792D48">
            <w:pPr>
              <w:spacing w:before="29" w:line="288" w:lineRule="auto"/>
              <w:jc w:val="center"/>
              <w:rPr>
                <w:color w:val="000000"/>
                <w:sz w:val="24"/>
              </w:rPr>
            </w:pPr>
            <w:r w:rsidRPr="00792D48">
              <w:rPr>
                <w:rFonts w:hint="eastAsia"/>
                <w:color w:val="000000"/>
                <w:sz w:val="24"/>
              </w:rPr>
              <w:t>姓名</w:t>
            </w:r>
          </w:p>
        </w:tc>
        <w:tc>
          <w:tcPr>
            <w:tcW w:w="1499" w:type="dxa"/>
            <w:vMerge w:val="restart"/>
            <w:vAlign w:val="center"/>
          </w:tcPr>
          <w:p w:rsidR="001A59F9" w:rsidRPr="00792D48" w:rsidRDefault="001A59F9" w:rsidP="00792D48">
            <w:pPr>
              <w:spacing w:before="29" w:line="288" w:lineRule="auto"/>
              <w:jc w:val="center"/>
              <w:rPr>
                <w:color w:val="000000"/>
                <w:sz w:val="24"/>
              </w:rPr>
            </w:pPr>
            <w:r w:rsidRPr="00792D48">
              <w:rPr>
                <w:rFonts w:hint="eastAsia"/>
                <w:color w:val="000000"/>
                <w:sz w:val="24"/>
              </w:rPr>
              <w:t>职务</w:t>
            </w:r>
          </w:p>
        </w:tc>
        <w:tc>
          <w:tcPr>
            <w:tcW w:w="3000" w:type="dxa"/>
            <w:gridSpan w:val="2"/>
            <w:vAlign w:val="center"/>
          </w:tcPr>
          <w:p w:rsidR="001A59F9" w:rsidRPr="00792D48" w:rsidRDefault="001A59F9" w:rsidP="00792D48">
            <w:pPr>
              <w:spacing w:before="29" w:line="288" w:lineRule="auto"/>
              <w:jc w:val="center"/>
              <w:rPr>
                <w:color w:val="000000"/>
                <w:sz w:val="24"/>
              </w:rPr>
            </w:pPr>
            <w:r w:rsidRPr="00792D48">
              <w:rPr>
                <w:rFonts w:hint="eastAsia"/>
                <w:color w:val="000000"/>
                <w:sz w:val="24"/>
              </w:rPr>
              <w:t>任本基金的基金经理</w:t>
            </w:r>
            <w:r w:rsidR="00F07263" w:rsidRPr="00792D48">
              <w:rPr>
                <w:rFonts w:hint="eastAsia"/>
                <w:color w:val="000000"/>
                <w:sz w:val="24"/>
              </w:rPr>
              <w:t>（助理）</w:t>
            </w:r>
            <w:r w:rsidRPr="00792D48">
              <w:rPr>
                <w:rFonts w:hint="eastAsia"/>
                <w:color w:val="000000"/>
                <w:sz w:val="24"/>
              </w:rPr>
              <w:t>期限</w:t>
            </w:r>
          </w:p>
        </w:tc>
        <w:tc>
          <w:tcPr>
            <w:tcW w:w="1090" w:type="dxa"/>
            <w:vMerge w:val="restart"/>
            <w:vAlign w:val="center"/>
          </w:tcPr>
          <w:p w:rsidR="001A59F9" w:rsidRPr="00792D48" w:rsidRDefault="001A59F9" w:rsidP="00792D48">
            <w:pPr>
              <w:spacing w:before="29" w:line="288" w:lineRule="auto"/>
              <w:jc w:val="center"/>
              <w:rPr>
                <w:color w:val="000000"/>
                <w:sz w:val="24"/>
              </w:rPr>
            </w:pPr>
            <w:r w:rsidRPr="00792D48">
              <w:rPr>
                <w:rFonts w:hint="eastAsia"/>
                <w:color w:val="000000"/>
                <w:sz w:val="24"/>
              </w:rPr>
              <w:t>证券从业年限</w:t>
            </w:r>
          </w:p>
        </w:tc>
        <w:tc>
          <w:tcPr>
            <w:tcW w:w="1910" w:type="dxa"/>
            <w:vMerge w:val="restart"/>
            <w:vAlign w:val="center"/>
          </w:tcPr>
          <w:p w:rsidR="001A59F9" w:rsidRPr="00792D48" w:rsidRDefault="001A59F9" w:rsidP="00792D48">
            <w:pPr>
              <w:spacing w:before="29" w:line="288" w:lineRule="auto"/>
              <w:jc w:val="center"/>
              <w:rPr>
                <w:color w:val="000000"/>
                <w:sz w:val="24"/>
              </w:rPr>
            </w:pPr>
            <w:r w:rsidRPr="00792D48">
              <w:rPr>
                <w:rFonts w:hint="eastAsia"/>
                <w:color w:val="000000"/>
                <w:sz w:val="24"/>
              </w:rPr>
              <w:t>说明</w:t>
            </w:r>
          </w:p>
        </w:tc>
      </w:tr>
      <w:tr w:rsidR="001A59F9" w:rsidRPr="00C51C77" w:rsidTr="001622C3">
        <w:tc>
          <w:tcPr>
            <w:tcW w:w="1499" w:type="dxa"/>
            <w:vMerge/>
            <w:vAlign w:val="center"/>
          </w:tcPr>
          <w:p w:rsidR="001A59F9" w:rsidRPr="00C51C77" w:rsidRDefault="001A59F9" w:rsidP="00026C9C">
            <w:pPr>
              <w:widowControl/>
              <w:spacing w:line="360" w:lineRule="auto"/>
              <w:jc w:val="left"/>
              <w:rPr>
                <w:rFonts w:asciiTheme="minorEastAsia" w:eastAsiaTheme="minorEastAsia" w:hAnsiTheme="minorEastAsia"/>
                <w:color w:val="000000"/>
                <w:szCs w:val="21"/>
              </w:rPr>
            </w:pPr>
          </w:p>
        </w:tc>
        <w:tc>
          <w:tcPr>
            <w:tcW w:w="1499" w:type="dxa"/>
            <w:vMerge/>
            <w:vAlign w:val="center"/>
          </w:tcPr>
          <w:p w:rsidR="001A59F9" w:rsidRPr="001622C3" w:rsidRDefault="001A59F9" w:rsidP="001622C3">
            <w:pPr>
              <w:spacing w:before="29" w:line="288" w:lineRule="auto"/>
              <w:jc w:val="center"/>
              <w:rPr>
                <w:color w:val="000000"/>
                <w:sz w:val="24"/>
              </w:rPr>
            </w:pPr>
          </w:p>
        </w:tc>
        <w:tc>
          <w:tcPr>
            <w:tcW w:w="1500" w:type="dxa"/>
            <w:vAlign w:val="center"/>
          </w:tcPr>
          <w:p w:rsidR="001A59F9" w:rsidRPr="001622C3" w:rsidRDefault="001A59F9" w:rsidP="001622C3">
            <w:pPr>
              <w:spacing w:before="29" w:line="288" w:lineRule="auto"/>
              <w:jc w:val="center"/>
              <w:rPr>
                <w:color w:val="000000"/>
                <w:sz w:val="24"/>
              </w:rPr>
            </w:pPr>
            <w:r w:rsidRPr="001622C3">
              <w:rPr>
                <w:rFonts w:hint="eastAsia"/>
                <w:color w:val="000000"/>
                <w:sz w:val="24"/>
              </w:rPr>
              <w:t>任职日期</w:t>
            </w:r>
          </w:p>
        </w:tc>
        <w:tc>
          <w:tcPr>
            <w:tcW w:w="1500" w:type="dxa"/>
            <w:vAlign w:val="center"/>
          </w:tcPr>
          <w:p w:rsidR="001A59F9" w:rsidRPr="001622C3" w:rsidRDefault="001A59F9" w:rsidP="001622C3">
            <w:pPr>
              <w:spacing w:before="29" w:line="288" w:lineRule="auto"/>
              <w:jc w:val="center"/>
              <w:rPr>
                <w:color w:val="000000"/>
                <w:sz w:val="24"/>
              </w:rPr>
            </w:pPr>
            <w:r w:rsidRPr="001622C3">
              <w:rPr>
                <w:rFonts w:hint="eastAsia"/>
                <w:color w:val="000000"/>
                <w:sz w:val="24"/>
              </w:rPr>
              <w:t>离任日期</w:t>
            </w:r>
          </w:p>
        </w:tc>
        <w:tc>
          <w:tcPr>
            <w:tcW w:w="1090" w:type="dxa"/>
            <w:vMerge/>
            <w:vAlign w:val="center"/>
          </w:tcPr>
          <w:p w:rsidR="001A59F9" w:rsidRPr="00C51C77" w:rsidRDefault="001A59F9" w:rsidP="00026C9C">
            <w:pPr>
              <w:widowControl/>
              <w:spacing w:line="360" w:lineRule="auto"/>
              <w:jc w:val="left"/>
              <w:rPr>
                <w:rFonts w:asciiTheme="minorEastAsia" w:eastAsiaTheme="minorEastAsia" w:hAnsiTheme="minorEastAsia"/>
                <w:color w:val="000000"/>
                <w:szCs w:val="21"/>
              </w:rPr>
            </w:pPr>
          </w:p>
        </w:tc>
        <w:tc>
          <w:tcPr>
            <w:tcW w:w="1910" w:type="dxa"/>
            <w:vMerge/>
            <w:vAlign w:val="center"/>
          </w:tcPr>
          <w:p w:rsidR="001A59F9" w:rsidRPr="00C51C77" w:rsidRDefault="001A59F9" w:rsidP="00026C9C">
            <w:pPr>
              <w:widowControl/>
              <w:spacing w:line="360" w:lineRule="auto"/>
              <w:jc w:val="left"/>
              <w:rPr>
                <w:rFonts w:asciiTheme="minorEastAsia" w:eastAsiaTheme="minorEastAsia" w:hAnsiTheme="minorEastAsia"/>
                <w:color w:val="000000"/>
                <w:szCs w:val="21"/>
              </w:rPr>
            </w:pPr>
          </w:p>
        </w:tc>
      </w:tr>
      <w:tr w:rsidR="00A04130">
        <w:tc>
          <w:tcPr>
            <w:tcW w:w="1499" w:type="dxa"/>
            <w:vAlign w:val="center"/>
          </w:tcPr>
          <w:p w:rsidR="00A04130" w:rsidRDefault="006E71CC">
            <w:pPr>
              <w:jc w:val="center"/>
            </w:pPr>
            <w:r>
              <w:rPr>
                <w:color w:val="000000"/>
                <w:sz w:val="24"/>
              </w:rPr>
              <w:t>何帅</w:t>
            </w:r>
          </w:p>
        </w:tc>
        <w:tc>
          <w:tcPr>
            <w:tcW w:w="1499" w:type="dxa"/>
            <w:vAlign w:val="center"/>
          </w:tcPr>
          <w:p w:rsidR="00A04130" w:rsidRDefault="006E71CC">
            <w:pPr>
              <w:jc w:val="center"/>
            </w:pPr>
            <w:r>
              <w:rPr>
                <w:color w:val="000000"/>
                <w:sz w:val="24"/>
              </w:rPr>
              <w:t>交银优势行业混合、交银阿尔法核心混合、交银持续成长主题混合的基金经理</w:t>
            </w:r>
          </w:p>
        </w:tc>
        <w:tc>
          <w:tcPr>
            <w:tcW w:w="1500" w:type="dxa"/>
            <w:vAlign w:val="center"/>
          </w:tcPr>
          <w:p w:rsidR="00A04130" w:rsidRDefault="006E71CC">
            <w:pPr>
              <w:jc w:val="center"/>
            </w:pPr>
            <w:r>
              <w:rPr>
                <w:color w:val="000000"/>
                <w:sz w:val="24"/>
              </w:rPr>
              <w:t>2015-07-09</w:t>
            </w:r>
          </w:p>
        </w:tc>
        <w:tc>
          <w:tcPr>
            <w:tcW w:w="1500" w:type="dxa"/>
            <w:vAlign w:val="center"/>
          </w:tcPr>
          <w:p w:rsidR="00A04130" w:rsidRDefault="006E71CC">
            <w:pPr>
              <w:jc w:val="center"/>
            </w:pPr>
            <w:r>
              <w:rPr>
                <w:color w:val="000000"/>
                <w:sz w:val="24"/>
              </w:rPr>
              <w:t>-</w:t>
            </w:r>
          </w:p>
        </w:tc>
        <w:tc>
          <w:tcPr>
            <w:tcW w:w="1090" w:type="dxa"/>
            <w:vAlign w:val="center"/>
          </w:tcPr>
          <w:p w:rsidR="00A04130" w:rsidRDefault="006E71CC">
            <w:pPr>
              <w:jc w:val="center"/>
            </w:pPr>
            <w:r>
              <w:rPr>
                <w:color w:val="000000"/>
                <w:sz w:val="24"/>
              </w:rPr>
              <w:t>8</w:t>
            </w:r>
            <w:r>
              <w:rPr>
                <w:color w:val="000000"/>
                <w:sz w:val="24"/>
              </w:rPr>
              <w:t>年</w:t>
            </w:r>
          </w:p>
        </w:tc>
        <w:tc>
          <w:tcPr>
            <w:tcW w:w="1910" w:type="dxa"/>
            <w:vAlign w:val="center"/>
          </w:tcPr>
          <w:p w:rsidR="00A04130" w:rsidRDefault="006E71CC">
            <w:r>
              <w:rPr>
                <w:color w:val="000000"/>
                <w:sz w:val="24"/>
              </w:rPr>
              <w:t>何帅先生，上海财经大学硕士。历任国联安基金管理有限公司研究员。</w:t>
            </w:r>
            <w:r>
              <w:rPr>
                <w:color w:val="000000"/>
                <w:sz w:val="24"/>
              </w:rPr>
              <w:t>2012</w:t>
            </w:r>
            <w:r>
              <w:rPr>
                <w:color w:val="000000"/>
                <w:sz w:val="24"/>
              </w:rPr>
              <w:t>年加入交银施罗德基金管理有限公司，历任行业分析师。</w:t>
            </w:r>
          </w:p>
        </w:tc>
      </w:tr>
    </w:tbl>
    <w:p w:rsidR="00A04130" w:rsidRDefault="006E71CC">
      <w:pPr>
        <w:tabs>
          <w:tab w:val="left" w:pos="426"/>
        </w:tabs>
        <w:spacing w:before="29" w:line="288" w:lineRule="auto"/>
        <w:jc w:val="left"/>
        <w:rPr>
          <w:kern w:val="0"/>
          <w:sz w:val="24"/>
        </w:rPr>
      </w:pPr>
      <w:r>
        <w:rPr>
          <w:kern w:val="0"/>
          <w:sz w:val="24"/>
        </w:rPr>
        <w:t>注：</w:t>
      </w:r>
      <w:r>
        <w:rPr>
          <w:kern w:val="0"/>
          <w:sz w:val="24"/>
        </w:rPr>
        <w:t>1</w:t>
      </w:r>
      <w:r>
        <w:rPr>
          <w:kern w:val="0"/>
          <w:sz w:val="24"/>
        </w:rPr>
        <w:t>、本表所列基金经理（助理）任职日期和离职日期均以基金合同生效日或公司作出决定并公告</w:t>
      </w:r>
      <w:r>
        <w:rPr>
          <w:kern w:val="0"/>
          <w:sz w:val="24"/>
        </w:rPr>
        <w:t>(</w:t>
      </w:r>
      <w:r>
        <w:rPr>
          <w:kern w:val="0"/>
          <w:sz w:val="24"/>
        </w:rPr>
        <w:t>如适用</w:t>
      </w:r>
      <w:r>
        <w:rPr>
          <w:kern w:val="0"/>
          <w:sz w:val="24"/>
        </w:rPr>
        <w:t>)</w:t>
      </w:r>
      <w:r>
        <w:rPr>
          <w:kern w:val="0"/>
          <w:sz w:val="24"/>
        </w:rPr>
        <w:t>之日为准；</w:t>
      </w:r>
    </w:p>
    <w:p w:rsidR="00A04130" w:rsidRDefault="006E71CC">
      <w:pPr>
        <w:tabs>
          <w:tab w:val="left" w:pos="426"/>
        </w:tabs>
        <w:spacing w:before="29" w:line="288" w:lineRule="auto"/>
        <w:jc w:val="left"/>
        <w:rPr>
          <w:kern w:val="0"/>
          <w:sz w:val="24"/>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r>
        <w:rPr>
          <w:kern w:val="0"/>
          <w:sz w:val="24"/>
        </w:rPr>
        <w:t xml:space="preserve"> </w:t>
      </w:r>
    </w:p>
    <w:p w:rsidR="001A59F9" w:rsidRPr="00C016E9" w:rsidRDefault="001A59F9" w:rsidP="00C016E9">
      <w:pPr>
        <w:tabs>
          <w:tab w:val="left" w:pos="426"/>
        </w:tabs>
        <w:spacing w:before="29" w:line="288" w:lineRule="auto"/>
        <w:jc w:val="left"/>
        <w:rPr>
          <w:kern w:val="0"/>
          <w:sz w:val="24"/>
        </w:rPr>
      </w:pPr>
      <w:r w:rsidRPr="00C016E9">
        <w:rPr>
          <w:kern w:val="0"/>
          <w:sz w:val="24"/>
        </w:rPr>
        <w:t>3</w:t>
      </w:r>
      <w:r w:rsidRPr="00C016E9">
        <w:rPr>
          <w:kern w:val="0"/>
          <w:sz w:val="24"/>
        </w:rPr>
        <w:t>、基金经理（或基金经理小组）期后变动（如有）敬请关注基金管理人发布的相关公告。</w:t>
      </w:r>
    </w:p>
    <w:p w:rsidR="001A59F9" w:rsidRPr="00C51C77" w:rsidRDefault="001A59F9" w:rsidP="00026C9C">
      <w:pPr>
        <w:spacing w:line="360" w:lineRule="auto"/>
        <w:rPr>
          <w:rFonts w:asciiTheme="minorEastAsia" w:eastAsiaTheme="minorEastAsia" w:hAnsiTheme="minorEastAsia"/>
          <w:color w:val="000000"/>
          <w:szCs w:val="21"/>
        </w:rPr>
      </w:pPr>
    </w:p>
    <w:p w:rsidR="001A59F9" w:rsidRPr="00701155" w:rsidRDefault="001A59F9" w:rsidP="00701155">
      <w:pPr>
        <w:pStyle w:val="20"/>
        <w:spacing w:before="29" w:after="0" w:line="288" w:lineRule="auto"/>
        <w:rPr>
          <w:rFonts w:ascii="Times New Roman" w:hAnsi="Times New Roman"/>
          <w:kern w:val="0"/>
          <w:szCs w:val="24"/>
        </w:rPr>
      </w:pPr>
      <w:bookmarkStart w:id="27" w:name="_Toc225498256"/>
      <w:bookmarkStart w:id="28" w:name="_Toc361324856"/>
      <w:r w:rsidRPr="00701155">
        <w:rPr>
          <w:rFonts w:ascii="Times New Roman" w:hAnsi="Times New Roman"/>
          <w:kern w:val="0"/>
          <w:szCs w:val="24"/>
        </w:rPr>
        <w:t xml:space="preserve">4.2 </w:t>
      </w:r>
      <w:r w:rsidRPr="00701155">
        <w:rPr>
          <w:rFonts w:ascii="Times New Roman" w:hAnsi="Times New Roman" w:hint="eastAsia"/>
          <w:kern w:val="0"/>
          <w:szCs w:val="24"/>
        </w:rPr>
        <w:t>管理人对报告期内本基金运作遵规守信情况的说明</w:t>
      </w:r>
      <w:bookmarkEnd w:id="27"/>
      <w:bookmarkEnd w:id="28"/>
    </w:p>
    <w:p w:rsidR="001A59F9" w:rsidRPr="0013437B" w:rsidRDefault="001A59F9" w:rsidP="0013437B">
      <w:pPr>
        <w:spacing w:before="29" w:line="288" w:lineRule="auto"/>
        <w:ind w:firstLineChars="200" w:firstLine="480"/>
        <w:rPr>
          <w:color w:val="000000"/>
          <w:sz w:val="24"/>
        </w:rPr>
      </w:pPr>
      <w:r w:rsidRPr="0013437B">
        <w:rPr>
          <w:color w:val="000000"/>
          <w:sz w:val="24"/>
        </w:rPr>
        <w:t>在报告期内，本基金管理人严格遵循了《中华人民共和国证券投资基金法》、基金合同和其他相关法律法规的规定，并本着诚实信用、勤勉尽责的原则管理和运用基金资产，基金投资管理符合有关法律法规和基金合同的规定，为基金持有人谋求最大利益。</w:t>
      </w:r>
    </w:p>
    <w:p w:rsidR="001A59F9" w:rsidRPr="00C51C77" w:rsidRDefault="001A59F9" w:rsidP="00C51C77">
      <w:pPr>
        <w:spacing w:line="360" w:lineRule="auto"/>
        <w:ind w:firstLineChars="200" w:firstLine="420"/>
        <w:rPr>
          <w:rFonts w:asciiTheme="minorEastAsia" w:eastAsiaTheme="minorEastAsia" w:hAnsiTheme="minorEastAsia"/>
          <w:color w:val="000000"/>
          <w:kern w:val="0"/>
          <w:szCs w:val="21"/>
        </w:rPr>
      </w:pPr>
    </w:p>
    <w:p w:rsidR="001A59F9" w:rsidRPr="00701155" w:rsidRDefault="001A59F9" w:rsidP="00701155">
      <w:pPr>
        <w:pStyle w:val="20"/>
        <w:spacing w:before="29" w:after="0" w:line="288" w:lineRule="auto"/>
        <w:rPr>
          <w:rFonts w:ascii="Times New Roman" w:hAnsi="Times New Roman"/>
          <w:kern w:val="0"/>
          <w:szCs w:val="24"/>
        </w:rPr>
      </w:pPr>
      <w:bookmarkStart w:id="29" w:name="_Toc225498257"/>
      <w:bookmarkStart w:id="30" w:name="_Toc361324857"/>
      <w:r w:rsidRPr="00701155">
        <w:rPr>
          <w:rFonts w:ascii="Times New Roman" w:hAnsi="Times New Roman"/>
          <w:kern w:val="0"/>
          <w:szCs w:val="24"/>
        </w:rPr>
        <w:t xml:space="preserve">4.3 </w:t>
      </w:r>
      <w:r w:rsidRPr="00701155">
        <w:rPr>
          <w:rFonts w:ascii="Times New Roman" w:hAnsi="Times New Roman" w:hint="eastAsia"/>
          <w:kern w:val="0"/>
          <w:szCs w:val="24"/>
        </w:rPr>
        <w:t>管理人对报告期内公平交易情况的专项说明</w:t>
      </w:r>
      <w:bookmarkEnd w:id="29"/>
      <w:bookmarkEnd w:id="30"/>
    </w:p>
    <w:p w:rsidR="001A59F9" w:rsidRPr="00701155" w:rsidRDefault="001A59F9" w:rsidP="00701155">
      <w:pPr>
        <w:pStyle w:val="20"/>
        <w:spacing w:before="29" w:after="0" w:line="288" w:lineRule="auto"/>
        <w:rPr>
          <w:rFonts w:ascii="Times New Roman" w:hAnsi="Times New Roman"/>
          <w:kern w:val="0"/>
          <w:szCs w:val="24"/>
        </w:rPr>
      </w:pPr>
      <w:r w:rsidRPr="00701155">
        <w:rPr>
          <w:rFonts w:ascii="Times New Roman" w:hAnsi="Times New Roman"/>
          <w:kern w:val="0"/>
          <w:szCs w:val="24"/>
        </w:rPr>
        <w:t>4.3.1</w:t>
      </w:r>
      <w:r w:rsidR="0067271C" w:rsidRPr="00701155">
        <w:rPr>
          <w:rFonts w:ascii="Times New Roman" w:hAnsi="Times New Roman" w:hint="eastAsia"/>
          <w:kern w:val="0"/>
          <w:szCs w:val="24"/>
        </w:rPr>
        <w:t xml:space="preserve"> </w:t>
      </w:r>
      <w:r w:rsidRPr="00701155">
        <w:rPr>
          <w:rFonts w:ascii="Times New Roman" w:hAnsi="Times New Roman" w:hint="eastAsia"/>
          <w:kern w:val="0"/>
          <w:szCs w:val="24"/>
        </w:rPr>
        <w:t>公平交易制度和控制方法</w:t>
      </w:r>
    </w:p>
    <w:p w:rsidR="00A04130" w:rsidRDefault="006E71CC">
      <w:pPr>
        <w:spacing w:before="29" w:line="288" w:lineRule="auto"/>
        <w:ind w:firstLineChars="200" w:firstLine="480"/>
        <w:rPr>
          <w:color w:val="000000"/>
          <w:sz w:val="24"/>
        </w:rPr>
      </w:pPr>
      <w:r>
        <w:rPr>
          <w:color w:val="00000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A04130" w:rsidRDefault="006E71CC">
      <w:pPr>
        <w:spacing w:before="29" w:line="288" w:lineRule="auto"/>
        <w:ind w:firstLineChars="200" w:firstLine="480"/>
        <w:rPr>
          <w:color w:val="000000"/>
          <w:sz w:val="24"/>
        </w:rPr>
      </w:pPr>
      <w:r>
        <w:rPr>
          <w:color w:val="000000"/>
          <w:sz w:val="24"/>
        </w:rPr>
        <w:t>（</w:t>
      </w:r>
      <w:r>
        <w:rPr>
          <w:color w:val="000000"/>
          <w:sz w:val="24"/>
        </w:rPr>
        <w:t>1</w:t>
      </w:r>
      <w:r>
        <w:rPr>
          <w:color w:val="000000"/>
          <w:sz w:val="24"/>
        </w:rPr>
        <w:t>）公司建立资源共享的投资研究信息平台，所有研究成果对所有投资组合公平</w:t>
      </w:r>
      <w:r>
        <w:rPr>
          <w:color w:val="000000"/>
          <w:sz w:val="24"/>
        </w:rPr>
        <w:lastRenderedPageBreak/>
        <w:t>开放，确保各投资组合在获得研究支持和实施投资决策方面享有公平的机会。</w:t>
      </w:r>
    </w:p>
    <w:p w:rsidR="00A04130" w:rsidRDefault="006E71CC">
      <w:pPr>
        <w:spacing w:before="29" w:line="288" w:lineRule="auto"/>
        <w:ind w:firstLineChars="200" w:firstLine="480"/>
        <w:rPr>
          <w:color w:val="000000"/>
          <w:sz w:val="24"/>
        </w:rPr>
      </w:pPr>
      <w:r>
        <w:rPr>
          <w:color w:val="000000"/>
          <w:sz w:val="24"/>
        </w:rPr>
        <w:t>（</w:t>
      </w:r>
      <w:r>
        <w:rPr>
          <w:color w:val="000000"/>
          <w:sz w:val="24"/>
        </w:rPr>
        <w:t>2</w:t>
      </w:r>
      <w:r>
        <w:rPr>
          <w:color w:val="000000"/>
          <w:sz w:val="24"/>
        </w:rPr>
        <w:t>）公司将投资管理职能和交易执行职能相隔离，实行集中交易制度，建立了合理且可操作的公平交易分配机制，确保各投资组合享有公平的交易执行机会。对于交易所公开竞价交易，遵循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A04130" w:rsidRDefault="006E71CC">
      <w:pPr>
        <w:spacing w:before="29" w:line="288" w:lineRule="auto"/>
        <w:ind w:firstLineChars="200" w:firstLine="480"/>
        <w:rPr>
          <w:color w:val="000000"/>
          <w:sz w:val="24"/>
        </w:rPr>
      </w:pPr>
      <w:r>
        <w:rPr>
          <w:color w:val="000000"/>
          <w:sz w:val="24"/>
        </w:rPr>
        <w:t>（</w:t>
      </w:r>
      <w:r>
        <w:rPr>
          <w:color w:val="000000"/>
          <w:sz w:val="24"/>
        </w:rPr>
        <w:t>3</w:t>
      </w:r>
      <w:r>
        <w:rPr>
          <w:color w:val="000000"/>
          <w:sz w:val="24"/>
        </w:rPr>
        <w:t>）公司建立了清晰的投资授权制度，明确各层级投资决策主体的职责和权限划分，组合投资经理充分发挥专业判断能力</w:t>
      </w:r>
      <w:r>
        <w:rPr>
          <w:color w:val="000000"/>
          <w:sz w:val="24"/>
        </w:rPr>
        <w:t>,</w:t>
      </w:r>
      <w:r>
        <w:rPr>
          <w:color w:val="000000"/>
          <w:sz w:val="24"/>
        </w:rPr>
        <w:t>不受他人干预</w:t>
      </w:r>
      <w:r>
        <w:rPr>
          <w:color w:val="000000"/>
          <w:sz w:val="24"/>
        </w:rPr>
        <w:t>,</w:t>
      </w:r>
      <w:r>
        <w:rPr>
          <w:color w:val="000000"/>
          <w:sz w:val="24"/>
        </w:rPr>
        <w:t>在授权范围内独立行使投资决策权，维护公平的投资管理环境，维护所管理投资组合的合法利益</w:t>
      </w:r>
      <w:r>
        <w:rPr>
          <w:color w:val="000000"/>
          <w:sz w:val="24"/>
        </w:rPr>
        <w:t>,</w:t>
      </w:r>
      <w:r>
        <w:rPr>
          <w:color w:val="000000"/>
          <w:sz w:val="24"/>
        </w:rPr>
        <w:t>保证各投资组合交易决策的客观性和独立性，防范不公平及异常交易的发生。</w:t>
      </w:r>
    </w:p>
    <w:p w:rsidR="00A04130" w:rsidRDefault="006E71CC">
      <w:pPr>
        <w:spacing w:before="29" w:line="288" w:lineRule="auto"/>
        <w:ind w:firstLineChars="200" w:firstLine="480"/>
        <w:rPr>
          <w:color w:val="000000"/>
          <w:sz w:val="24"/>
        </w:rPr>
      </w:pPr>
      <w:r>
        <w:rPr>
          <w:color w:val="000000"/>
          <w:sz w:val="24"/>
        </w:rPr>
        <w:t>（</w:t>
      </w:r>
      <w:r>
        <w:rPr>
          <w:color w:val="000000"/>
          <w:sz w:val="24"/>
        </w:rPr>
        <w:t>4</w:t>
      </w:r>
      <w:r>
        <w:rPr>
          <w:color w:val="00000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1A59F9" w:rsidRPr="0013437B" w:rsidRDefault="001A59F9" w:rsidP="0013437B">
      <w:pPr>
        <w:spacing w:before="29" w:line="288" w:lineRule="auto"/>
        <w:ind w:firstLineChars="200" w:firstLine="480"/>
        <w:rPr>
          <w:color w:val="000000"/>
          <w:sz w:val="24"/>
        </w:rPr>
      </w:pPr>
      <w:r w:rsidRPr="0013437B">
        <w:rPr>
          <w:color w:val="000000"/>
          <w:sz w:val="24"/>
        </w:rPr>
        <w:t>（</w:t>
      </w:r>
      <w:r w:rsidRPr="0013437B">
        <w:rPr>
          <w:color w:val="000000"/>
          <w:sz w:val="24"/>
        </w:rPr>
        <w:t>5</w:t>
      </w:r>
      <w:r w:rsidRPr="0013437B">
        <w:rPr>
          <w:color w:val="00000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C51C77" w:rsidRDefault="001A59F9" w:rsidP="00C51C77">
      <w:pPr>
        <w:spacing w:line="360" w:lineRule="auto"/>
        <w:jc w:val="left"/>
        <w:rPr>
          <w:rFonts w:asciiTheme="minorEastAsia" w:eastAsiaTheme="minorEastAsia" w:hAnsiTheme="minorEastAsia"/>
          <w:color w:val="000000"/>
          <w:szCs w:val="21"/>
        </w:rPr>
      </w:pPr>
    </w:p>
    <w:p w:rsidR="001A59F9" w:rsidRPr="00701155" w:rsidRDefault="001A59F9" w:rsidP="00701155">
      <w:pPr>
        <w:pStyle w:val="20"/>
        <w:spacing w:before="29" w:after="0" w:line="288" w:lineRule="auto"/>
        <w:rPr>
          <w:rFonts w:ascii="Times New Roman" w:hAnsi="Times New Roman"/>
          <w:kern w:val="0"/>
          <w:szCs w:val="24"/>
        </w:rPr>
      </w:pPr>
      <w:r w:rsidRPr="00701155">
        <w:rPr>
          <w:rFonts w:ascii="Times New Roman" w:hAnsi="Times New Roman"/>
          <w:kern w:val="0"/>
          <w:szCs w:val="24"/>
        </w:rPr>
        <w:t>4.3.2</w:t>
      </w:r>
      <w:r w:rsidR="0067271C" w:rsidRPr="00701155">
        <w:rPr>
          <w:rFonts w:ascii="Times New Roman" w:hAnsi="Times New Roman" w:hint="eastAsia"/>
          <w:kern w:val="0"/>
          <w:szCs w:val="24"/>
        </w:rPr>
        <w:t xml:space="preserve"> </w:t>
      </w:r>
      <w:r w:rsidRPr="00701155">
        <w:rPr>
          <w:rFonts w:ascii="Times New Roman" w:hAnsi="Times New Roman" w:hint="eastAsia"/>
          <w:kern w:val="0"/>
          <w:szCs w:val="24"/>
        </w:rPr>
        <w:t>公平交易制度的执行情况</w:t>
      </w:r>
    </w:p>
    <w:p w:rsidR="00A04130" w:rsidRDefault="006E71CC">
      <w:pPr>
        <w:spacing w:before="29" w:line="288" w:lineRule="auto"/>
        <w:ind w:firstLineChars="200" w:firstLine="480"/>
        <w:rPr>
          <w:color w:val="000000"/>
          <w:sz w:val="24"/>
        </w:rPr>
      </w:pPr>
      <w:r>
        <w:rPr>
          <w:color w:val="000000"/>
          <w:sz w:val="24"/>
        </w:rPr>
        <w:t>本公司制定了严格的投资控制制度和公平交易监控制度来保证旗下基金运作的公平，旗下所管理的所有资产组合，包括证券投资基金和特定客户资产管理专户均严格遵循制度进行公平交易。</w:t>
      </w:r>
    </w:p>
    <w:p w:rsidR="00A04130" w:rsidRDefault="006E71CC">
      <w:pPr>
        <w:spacing w:before="29" w:line="288" w:lineRule="auto"/>
        <w:ind w:firstLineChars="200" w:firstLine="480"/>
        <w:rPr>
          <w:color w:val="000000"/>
          <w:sz w:val="24"/>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A04130" w:rsidRDefault="006E71CC">
      <w:pPr>
        <w:spacing w:before="29" w:line="288" w:lineRule="auto"/>
        <w:ind w:firstLineChars="200" w:firstLine="480"/>
        <w:rPr>
          <w:color w:val="000000"/>
          <w:sz w:val="24"/>
        </w:rPr>
      </w:pPr>
      <w:r>
        <w:rPr>
          <w:color w:val="00000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13437B" w:rsidRDefault="001A59F9" w:rsidP="0013437B">
      <w:pPr>
        <w:spacing w:before="29" w:line="288" w:lineRule="auto"/>
        <w:ind w:firstLineChars="200" w:firstLine="480"/>
        <w:rPr>
          <w:color w:val="000000"/>
          <w:sz w:val="24"/>
        </w:rPr>
      </w:pPr>
      <w:r w:rsidRPr="0013437B">
        <w:rPr>
          <w:color w:val="000000"/>
          <w:sz w:val="24"/>
        </w:rPr>
        <w:t>报告期内本公司严格执行公平交易制度，公平对待旗下各投资组合，未发现任何违反公平交易的行为。</w:t>
      </w:r>
    </w:p>
    <w:p w:rsidR="001A59F9" w:rsidRPr="00C51C77" w:rsidRDefault="001A59F9" w:rsidP="00C51C77">
      <w:pPr>
        <w:spacing w:line="360" w:lineRule="auto"/>
        <w:jc w:val="left"/>
        <w:rPr>
          <w:rFonts w:asciiTheme="minorEastAsia" w:eastAsiaTheme="minorEastAsia" w:hAnsiTheme="minorEastAsia"/>
          <w:color w:val="000000"/>
          <w:szCs w:val="21"/>
        </w:rPr>
      </w:pPr>
    </w:p>
    <w:p w:rsidR="001A59F9" w:rsidRPr="00701155" w:rsidRDefault="001A59F9" w:rsidP="00701155">
      <w:pPr>
        <w:pStyle w:val="20"/>
        <w:spacing w:before="29" w:after="0" w:line="288" w:lineRule="auto"/>
        <w:rPr>
          <w:rFonts w:ascii="Times New Roman" w:hAnsi="Times New Roman"/>
          <w:kern w:val="0"/>
          <w:szCs w:val="24"/>
        </w:rPr>
      </w:pPr>
      <w:r w:rsidRPr="00701155">
        <w:rPr>
          <w:rFonts w:ascii="Times New Roman" w:hAnsi="Times New Roman"/>
          <w:kern w:val="0"/>
          <w:szCs w:val="24"/>
        </w:rPr>
        <w:lastRenderedPageBreak/>
        <w:t>4.3.3</w:t>
      </w:r>
      <w:r w:rsidR="0067271C" w:rsidRPr="00701155">
        <w:rPr>
          <w:rFonts w:ascii="Times New Roman" w:hAnsi="Times New Roman" w:hint="eastAsia"/>
          <w:kern w:val="0"/>
          <w:szCs w:val="24"/>
        </w:rPr>
        <w:t xml:space="preserve"> </w:t>
      </w:r>
      <w:r w:rsidRPr="00701155">
        <w:rPr>
          <w:rFonts w:ascii="Times New Roman" w:hAnsi="Times New Roman" w:hint="eastAsia"/>
          <w:kern w:val="0"/>
          <w:szCs w:val="24"/>
        </w:rPr>
        <w:t>异常交易行为的专项说明</w:t>
      </w:r>
    </w:p>
    <w:p w:rsidR="001A59F9" w:rsidRPr="0013437B" w:rsidRDefault="001A59F9" w:rsidP="0013437B">
      <w:pPr>
        <w:spacing w:before="29" w:line="288" w:lineRule="auto"/>
        <w:ind w:firstLineChars="200" w:firstLine="480"/>
        <w:rPr>
          <w:color w:val="000000"/>
          <w:sz w:val="24"/>
        </w:rPr>
      </w:pPr>
      <w:r w:rsidRPr="0013437B">
        <w:rPr>
          <w:color w:val="000000"/>
          <w:sz w:val="24"/>
        </w:rPr>
        <w:t>本基金于本报告期内不存在异常交易行为。本报告期内，本公司管理的所有投资组合参与的交易所公开竞价同日反向交易成交较少的单边交易量没有超过该证券当日总成交量</w:t>
      </w:r>
      <w:r w:rsidRPr="0013437B">
        <w:rPr>
          <w:color w:val="000000"/>
          <w:sz w:val="24"/>
        </w:rPr>
        <w:t>5%</w:t>
      </w:r>
      <w:r w:rsidRPr="0013437B">
        <w:rPr>
          <w:color w:val="000000"/>
          <w:sz w:val="24"/>
        </w:rPr>
        <w:t>的情形，本基金与本公司管理的其他投资组合在不同时间窗下（如日内、</w:t>
      </w:r>
      <w:r w:rsidRPr="0013437B">
        <w:rPr>
          <w:color w:val="000000"/>
          <w:sz w:val="24"/>
        </w:rPr>
        <w:t>3</w:t>
      </w:r>
      <w:r w:rsidRPr="0013437B">
        <w:rPr>
          <w:color w:val="000000"/>
          <w:sz w:val="24"/>
        </w:rPr>
        <w:t>日内、</w:t>
      </w:r>
      <w:r w:rsidRPr="0013437B">
        <w:rPr>
          <w:color w:val="000000"/>
          <w:sz w:val="24"/>
        </w:rPr>
        <w:t>5</w:t>
      </w:r>
      <w:r w:rsidRPr="0013437B">
        <w:rPr>
          <w:color w:val="000000"/>
          <w:sz w:val="24"/>
        </w:rPr>
        <w:t>日内）同向交易的交易价差未出现异常。</w:t>
      </w:r>
    </w:p>
    <w:p w:rsidR="001A59F9" w:rsidRPr="00C51C77" w:rsidRDefault="001A59F9" w:rsidP="00C51C77">
      <w:pPr>
        <w:spacing w:line="360" w:lineRule="auto"/>
        <w:ind w:firstLineChars="200" w:firstLine="420"/>
        <w:rPr>
          <w:rFonts w:asciiTheme="minorEastAsia" w:eastAsiaTheme="minorEastAsia" w:hAnsiTheme="minorEastAsia"/>
          <w:color w:val="000000"/>
          <w:kern w:val="0"/>
          <w:szCs w:val="21"/>
        </w:rPr>
      </w:pPr>
    </w:p>
    <w:p w:rsidR="001A59F9" w:rsidRPr="00701155" w:rsidRDefault="001A59F9" w:rsidP="00701155">
      <w:pPr>
        <w:pStyle w:val="20"/>
        <w:spacing w:before="29" w:after="0" w:line="288" w:lineRule="auto"/>
        <w:rPr>
          <w:rFonts w:ascii="Times New Roman" w:hAnsi="Times New Roman"/>
          <w:kern w:val="0"/>
          <w:szCs w:val="24"/>
        </w:rPr>
      </w:pPr>
      <w:bookmarkStart w:id="31" w:name="_Toc225498258"/>
      <w:bookmarkStart w:id="32" w:name="_Toc361324858"/>
      <w:r w:rsidRPr="00701155">
        <w:rPr>
          <w:rFonts w:ascii="Times New Roman" w:hAnsi="Times New Roman"/>
          <w:kern w:val="0"/>
          <w:szCs w:val="24"/>
        </w:rPr>
        <w:t xml:space="preserve">4.4 </w:t>
      </w:r>
      <w:r w:rsidRPr="00701155">
        <w:rPr>
          <w:rFonts w:ascii="Times New Roman" w:hAnsi="Times New Roman" w:hint="eastAsia"/>
          <w:kern w:val="0"/>
          <w:szCs w:val="24"/>
        </w:rPr>
        <w:t>管理人对报告期内基金的投资策略和业绩表现的说明</w:t>
      </w:r>
      <w:bookmarkEnd w:id="31"/>
      <w:bookmarkEnd w:id="32"/>
    </w:p>
    <w:p w:rsidR="001A59F9" w:rsidRPr="00701155" w:rsidRDefault="001A59F9" w:rsidP="00701155">
      <w:pPr>
        <w:pStyle w:val="20"/>
        <w:spacing w:before="29" w:after="0" w:line="288" w:lineRule="auto"/>
        <w:rPr>
          <w:rFonts w:ascii="Times New Roman" w:hAnsi="Times New Roman"/>
          <w:kern w:val="0"/>
          <w:szCs w:val="24"/>
        </w:rPr>
      </w:pPr>
      <w:r w:rsidRPr="00701155">
        <w:rPr>
          <w:rFonts w:ascii="Times New Roman" w:hAnsi="Times New Roman"/>
          <w:kern w:val="0"/>
          <w:szCs w:val="24"/>
        </w:rPr>
        <w:t>4.4.1</w:t>
      </w:r>
      <w:r w:rsidRPr="00701155">
        <w:rPr>
          <w:rFonts w:ascii="Times New Roman" w:hAnsi="Times New Roman" w:hint="eastAsia"/>
          <w:kern w:val="0"/>
          <w:szCs w:val="24"/>
        </w:rPr>
        <w:t>报告期内基金投资策略和运作分析</w:t>
      </w:r>
    </w:p>
    <w:p w:rsidR="00A04130" w:rsidRDefault="006E71CC">
      <w:pPr>
        <w:spacing w:before="29" w:line="288" w:lineRule="auto"/>
        <w:ind w:firstLineChars="200" w:firstLine="480"/>
        <w:rPr>
          <w:color w:val="000000"/>
          <w:sz w:val="24"/>
        </w:rPr>
      </w:pPr>
      <w:r>
        <w:rPr>
          <w:color w:val="000000"/>
          <w:sz w:val="24"/>
        </w:rPr>
        <w:t>2018</w:t>
      </w:r>
      <w:r>
        <w:rPr>
          <w:color w:val="000000"/>
          <w:sz w:val="24"/>
        </w:rPr>
        <w:t>年</w:t>
      </w:r>
      <w:r>
        <w:rPr>
          <w:color w:val="000000"/>
          <w:sz w:val="24"/>
        </w:rPr>
        <w:t>A</w:t>
      </w:r>
      <w:r>
        <w:rPr>
          <w:color w:val="000000"/>
          <w:sz w:val="24"/>
        </w:rPr>
        <w:t>股市场波动明显，全年上证指数下跌</w:t>
      </w:r>
      <w:r>
        <w:rPr>
          <w:color w:val="000000"/>
          <w:sz w:val="24"/>
        </w:rPr>
        <w:t>24.59%</w:t>
      </w:r>
      <w:r>
        <w:rPr>
          <w:color w:val="000000"/>
          <w:sz w:val="24"/>
        </w:rPr>
        <w:t>，创业板指下跌</w:t>
      </w:r>
      <w:r>
        <w:rPr>
          <w:color w:val="000000"/>
          <w:sz w:val="24"/>
        </w:rPr>
        <w:t>28.65%</w:t>
      </w:r>
      <w:r>
        <w:rPr>
          <w:color w:val="000000"/>
          <w:sz w:val="24"/>
        </w:rPr>
        <w:t>，其中银行、食品饮料等业绩相对稳定的公司跌幅较少，而经营杠杆较高，现金流恶化的公司跌幅巨大。本基金在</w:t>
      </w:r>
      <w:r>
        <w:rPr>
          <w:color w:val="000000"/>
          <w:sz w:val="24"/>
        </w:rPr>
        <w:t>2018</w:t>
      </w:r>
      <w:r>
        <w:rPr>
          <w:color w:val="000000"/>
          <w:sz w:val="24"/>
        </w:rPr>
        <w:t>年获得</w:t>
      </w:r>
      <w:r>
        <w:rPr>
          <w:color w:val="000000"/>
          <w:sz w:val="24"/>
        </w:rPr>
        <w:t>0.32%</w:t>
      </w:r>
      <w:r>
        <w:rPr>
          <w:color w:val="000000"/>
          <w:sz w:val="24"/>
        </w:rPr>
        <w:t>的收益。</w:t>
      </w:r>
    </w:p>
    <w:p w:rsidR="00A04130" w:rsidRDefault="006E71CC">
      <w:pPr>
        <w:spacing w:before="29" w:line="288" w:lineRule="auto"/>
        <w:ind w:firstLineChars="200" w:firstLine="480"/>
        <w:rPr>
          <w:color w:val="000000"/>
          <w:sz w:val="24"/>
        </w:rPr>
      </w:pPr>
      <w:r>
        <w:rPr>
          <w:color w:val="000000"/>
          <w:sz w:val="24"/>
        </w:rPr>
        <w:t>在</w:t>
      </w:r>
      <w:r>
        <w:rPr>
          <w:color w:val="000000"/>
          <w:sz w:val="24"/>
        </w:rPr>
        <w:t>2017</w:t>
      </w:r>
      <w:r>
        <w:rPr>
          <w:color w:val="000000"/>
          <w:sz w:val="24"/>
        </w:rPr>
        <w:t>年的报告中，我们曾提到本基金的投资框架有了一次比较明显的完善，即更注重公司商业模式和长期竞争力方面的研究，同时淡化短期行业景气度对于业绩的影响，这在</w:t>
      </w:r>
      <w:r>
        <w:rPr>
          <w:color w:val="000000"/>
          <w:sz w:val="24"/>
        </w:rPr>
        <w:t>2018</w:t>
      </w:r>
      <w:r>
        <w:rPr>
          <w:color w:val="000000"/>
          <w:sz w:val="24"/>
        </w:rPr>
        <w:t>年中得到了较好的执行。在</w:t>
      </w:r>
      <w:r>
        <w:rPr>
          <w:color w:val="000000"/>
          <w:sz w:val="24"/>
        </w:rPr>
        <w:t>2017</w:t>
      </w:r>
      <w:r>
        <w:rPr>
          <w:color w:val="000000"/>
          <w:sz w:val="24"/>
        </w:rPr>
        <w:t>年底，基金组合做了两个方向的明显调整：首先清仓了那些短期业绩增长很快，但整体生意模式不佳，长期竞争力不明显的公司；其次增持了虽然可能当期业绩不佳，但整体生意模式优良，市场份额稳定且竞争力较为突出的公司。这些公司主要集中于软件行业、服务行业以及消费行业等。随着研究框架的不断完善，本基金在</w:t>
      </w:r>
      <w:r>
        <w:rPr>
          <w:color w:val="000000"/>
          <w:sz w:val="24"/>
        </w:rPr>
        <w:t>2018</w:t>
      </w:r>
      <w:r>
        <w:rPr>
          <w:color w:val="000000"/>
          <w:sz w:val="24"/>
        </w:rPr>
        <w:t>年获得了不错的超额收益。</w:t>
      </w:r>
    </w:p>
    <w:p w:rsidR="001A59F9" w:rsidRPr="0013437B" w:rsidRDefault="001A59F9" w:rsidP="0013437B">
      <w:pPr>
        <w:spacing w:before="29" w:line="288" w:lineRule="auto"/>
        <w:ind w:firstLineChars="200" w:firstLine="480"/>
        <w:rPr>
          <w:color w:val="000000"/>
          <w:sz w:val="24"/>
        </w:rPr>
      </w:pPr>
      <w:r w:rsidRPr="0013437B">
        <w:rPr>
          <w:color w:val="000000"/>
          <w:sz w:val="24"/>
        </w:rPr>
        <w:t>但同时，也仍有很多不足之处，能力圈拓展是需要时间积累的。在</w:t>
      </w:r>
      <w:r w:rsidRPr="0013437B">
        <w:rPr>
          <w:color w:val="000000"/>
          <w:sz w:val="24"/>
        </w:rPr>
        <w:t>2018</w:t>
      </w:r>
      <w:r w:rsidRPr="0013437B">
        <w:rPr>
          <w:color w:val="000000"/>
          <w:sz w:val="24"/>
        </w:rPr>
        <w:t>年二季度本基金逐步认识到了医疗服务在国内的发展潜力，从而加大了医疗相关标的的配置。虽然已经尽量深度和集中地研究了相关公司，但在</w:t>
      </w:r>
      <w:r w:rsidRPr="0013437B">
        <w:rPr>
          <w:color w:val="000000"/>
          <w:sz w:val="24"/>
        </w:rPr>
        <w:t>2018</w:t>
      </w:r>
      <w:r w:rsidRPr="0013437B">
        <w:rPr>
          <w:color w:val="000000"/>
          <w:sz w:val="24"/>
        </w:rPr>
        <w:t>年三季度中，两只相关的重仓股仍暴露了市场担心的公司治理和经营上的问题，对于基金业绩产生了影响。对于公司和行业的深度研究，并没有捷径，也不能有侥幸心理。</w:t>
      </w:r>
    </w:p>
    <w:p w:rsidR="001A59F9" w:rsidRPr="00C51C77" w:rsidRDefault="001A59F9" w:rsidP="00C51C77">
      <w:pPr>
        <w:spacing w:line="360" w:lineRule="auto"/>
        <w:ind w:firstLineChars="200" w:firstLine="420"/>
        <w:rPr>
          <w:rFonts w:asciiTheme="minorEastAsia" w:eastAsiaTheme="minorEastAsia" w:hAnsiTheme="minorEastAsia"/>
          <w:kern w:val="0"/>
          <w:szCs w:val="21"/>
        </w:rPr>
      </w:pPr>
    </w:p>
    <w:p w:rsidR="001A59F9" w:rsidRPr="00701155" w:rsidRDefault="001A59F9" w:rsidP="00701155">
      <w:pPr>
        <w:pStyle w:val="20"/>
        <w:spacing w:before="29" w:after="0" w:line="288" w:lineRule="auto"/>
        <w:rPr>
          <w:rFonts w:ascii="Times New Roman" w:hAnsi="Times New Roman"/>
          <w:kern w:val="0"/>
          <w:szCs w:val="24"/>
        </w:rPr>
      </w:pPr>
      <w:r w:rsidRPr="00701155">
        <w:rPr>
          <w:rFonts w:ascii="Times New Roman" w:hAnsi="Times New Roman"/>
          <w:kern w:val="0"/>
          <w:szCs w:val="24"/>
        </w:rPr>
        <w:t>4.4.2</w:t>
      </w:r>
      <w:r w:rsidRPr="00701155">
        <w:rPr>
          <w:rFonts w:ascii="Times New Roman" w:hAnsi="Times New Roman" w:hint="eastAsia"/>
          <w:kern w:val="0"/>
          <w:szCs w:val="24"/>
        </w:rPr>
        <w:t>报告期内基金的业绩表现</w:t>
      </w:r>
    </w:p>
    <w:p w:rsidR="001A59F9" w:rsidRPr="0013437B" w:rsidRDefault="001A59F9" w:rsidP="0013437B">
      <w:pPr>
        <w:spacing w:before="29" w:line="288" w:lineRule="auto"/>
        <w:ind w:firstLineChars="200" w:firstLine="480"/>
        <w:rPr>
          <w:color w:val="000000"/>
          <w:sz w:val="24"/>
        </w:rPr>
      </w:pPr>
      <w:r w:rsidRPr="0013437B">
        <w:rPr>
          <w:color w:val="000000"/>
          <w:sz w:val="24"/>
        </w:rPr>
        <w:t>本基金（各类）份额净值及业绩表现请见</w:t>
      </w:r>
      <w:r w:rsidRPr="0013437B">
        <w:rPr>
          <w:color w:val="000000"/>
          <w:sz w:val="24"/>
        </w:rPr>
        <w:t>“3.1</w:t>
      </w:r>
      <w:r w:rsidRPr="0013437B">
        <w:rPr>
          <w:color w:val="000000"/>
          <w:sz w:val="24"/>
        </w:rPr>
        <w:t>主要会计数据和财务指标</w:t>
      </w:r>
      <w:r w:rsidRPr="0013437B">
        <w:rPr>
          <w:color w:val="000000"/>
          <w:sz w:val="24"/>
        </w:rPr>
        <w:t xml:space="preserve">” </w:t>
      </w:r>
      <w:r w:rsidRPr="0013437B">
        <w:rPr>
          <w:color w:val="000000"/>
          <w:sz w:val="24"/>
        </w:rPr>
        <w:t>及</w:t>
      </w:r>
      <w:r w:rsidRPr="0013437B">
        <w:rPr>
          <w:color w:val="000000"/>
          <w:sz w:val="24"/>
        </w:rPr>
        <w:t>“3.2.1</w:t>
      </w:r>
      <w:r w:rsidRPr="0013437B">
        <w:rPr>
          <w:color w:val="000000"/>
          <w:sz w:val="24"/>
        </w:rPr>
        <w:t>基金份额净值增长率及其与同期业绩比较基准收益率的比较</w:t>
      </w:r>
      <w:r w:rsidRPr="0013437B">
        <w:rPr>
          <w:color w:val="000000"/>
          <w:sz w:val="24"/>
        </w:rPr>
        <w:t>”</w:t>
      </w:r>
      <w:r w:rsidRPr="0013437B">
        <w:rPr>
          <w:color w:val="000000"/>
          <w:sz w:val="24"/>
        </w:rPr>
        <w:t>部分披露。</w:t>
      </w:r>
    </w:p>
    <w:p w:rsidR="001A59F9" w:rsidRPr="00C51C77" w:rsidRDefault="001A59F9" w:rsidP="00C51C77">
      <w:pPr>
        <w:spacing w:line="360" w:lineRule="auto"/>
        <w:ind w:firstLineChars="200" w:firstLine="420"/>
        <w:rPr>
          <w:rFonts w:asciiTheme="minorEastAsia" w:eastAsiaTheme="minorEastAsia" w:hAnsiTheme="minorEastAsia"/>
          <w:color w:val="000000"/>
          <w:kern w:val="0"/>
          <w:szCs w:val="21"/>
        </w:rPr>
      </w:pPr>
    </w:p>
    <w:p w:rsidR="001A59F9" w:rsidRPr="00701155" w:rsidRDefault="00055D56" w:rsidP="00701155">
      <w:pPr>
        <w:pStyle w:val="20"/>
        <w:spacing w:before="29" w:after="0" w:line="288" w:lineRule="auto"/>
        <w:rPr>
          <w:rFonts w:ascii="Times New Roman" w:hAnsi="Times New Roman"/>
          <w:kern w:val="0"/>
          <w:szCs w:val="24"/>
        </w:rPr>
      </w:pPr>
      <w:bookmarkStart w:id="33" w:name="_Toc225498259"/>
      <w:bookmarkStart w:id="34" w:name="_Toc361324859"/>
      <w:r w:rsidRPr="00701155">
        <w:rPr>
          <w:rFonts w:ascii="Times New Roman" w:hAnsi="Times New Roman" w:hint="eastAsia"/>
          <w:kern w:val="0"/>
          <w:szCs w:val="24"/>
        </w:rPr>
        <w:t>4</w:t>
      </w:r>
      <w:r w:rsidR="001A59F9" w:rsidRPr="00701155">
        <w:rPr>
          <w:rFonts w:ascii="Times New Roman" w:hAnsi="Times New Roman"/>
          <w:kern w:val="0"/>
          <w:szCs w:val="24"/>
        </w:rPr>
        <w:t>.</w:t>
      </w:r>
      <w:r w:rsidRPr="00701155">
        <w:rPr>
          <w:rFonts w:ascii="Times New Roman" w:hAnsi="Times New Roman" w:hint="eastAsia"/>
          <w:kern w:val="0"/>
          <w:szCs w:val="24"/>
        </w:rPr>
        <w:t>5</w:t>
      </w:r>
      <w:r w:rsidR="001A59F9" w:rsidRPr="00701155">
        <w:rPr>
          <w:rFonts w:ascii="Times New Roman" w:hAnsi="Times New Roman"/>
          <w:kern w:val="0"/>
          <w:szCs w:val="24"/>
        </w:rPr>
        <w:t xml:space="preserve"> </w:t>
      </w:r>
      <w:r w:rsidR="001A59F9" w:rsidRPr="00701155">
        <w:rPr>
          <w:rFonts w:ascii="Times New Roman" w:hAnsi="Times New Roman" w:hint="eastAsia"/>
          <w:kern w:val="0"/>
          <w:szCs w:val="24"/>
        </w:rPr>
        <w:t>管理人对宏观经济、证券市场及行业走势的简要展望</w:t>
      </w:r>
      <w:bookmarkEnd w:id="33"/>
      <w:bookmarkEnd w:id="34"/>
    </w:p>
    <w:p w:rsidR="00A04130" w:rsidRDefault="006E71CC">
      <w:pPr>
        <w:spacing w:before="29" w:line="288" w:lineRule="auto"/>
        <w:ind w:firstLineChars="200" w:firstLine="480"/>
        <w:rPr>
          <w:color w:val="000000"/>
          <w:sz w:val="24"/>
        </w:rPr>
      </w:pPr>
      <w:r>
        <w:rPr>
          <w:color w:val="000000"/>
          <w:sz w:val="24"/>
        </w:rPr>
        <w:t>若将价值投资的思考模式类比为买入一个十年期的债券，比如投资者用</w:t>
      </w:r>
      <w:r>
        <w:rPr>
          <w:color w:val="000000"/>
          <w:sz w:val="24"/>
        </w:rPr>
        <w:t>100</w:t>
      </w:r>
      <w:r>
        <w:rPr>
          <w:color w:val="000000"/>
          <w:sz w:val="24"/>
        </w:rPr>
        <w:t>元买了面值</w:t>
      </w:r>
      <w:r>
        <w:rPr>
          <w:color w:val="000000"/>
          <w:sz w:val="24"/>
        </w:rPr>
        <w:t>100</w:t>
      </w:r>
      <w:r>
        <w:rPr>
          <w:color w:val="000000"/>
          <w:sz w:val="24"/>
        </w:rPr>
        <w:t>元每年支付</w:t>
      </w:r>
      <w:r>
        <w:rPr>
          <w:color w:val="000000"/>
          <w:sz w:val="24"/>
        </w:rPr>
        <w:t>5</w:t>
      </w:r>
      <w:r>
        <w:rPr>
          <w:color w:val="000000"/>
          <w:sz w:val="24"/>
        </w:rPr>
        <w:t>元固定利息的债券，则期望回报率就是每年</w:t>
      </w:r>
      <w:r>
        <w:rPr>
          <w:color w:val="000000"/>
          <w:sz w:val="24"/>
        </w:rPr>
        <w:t>5%</w:t>
      </w:r>
      <w:r>
        <w:rPr>
          <w:color w:val="000000"/>
          <w:sz w:val="24"/>
        </w:rPr>
        <w:t>，当然债券的价格可能是波动的，如果低于</w:t>
      </w:r>
      <w:r>
        <w:rPr>
          <w:color w:val="000000"/>
          <w:sz w:val="24"/>
        </w:rPr>
        <w:t>100</w:t>
      </w:r>
      <w:r>
        <w:rPr>
          <w:color w:val="000000"/>
          <w:sz w:val="24"/>
        </w:rPr>
        <w:t>元，则投资者的隐含回报率就高于</w:t>
      </w:r>
      <w:r>
        <w:rPr>
          <w:color w:val="000000"/>
          <w:sz w:val="24"/>
        </w:rPr>
        <w:t>5%</w:t>
      </w:r>
      <w:r>
        <w:rPr>
          <w:color w:val="000000"/>
          <w:sz w:val="24"/>
        </w:rPr>
        <w:t>，反之亦然。最后投资者需要回答的是，自己是否接受当时债券价格的隐含回报率，如果接受则可以投资，而投资就是这么简单。但难处在于，每家上市公司的</w:t>
      </w:r>
      <w:r>
        <w:rPr>
          <w:color w:val="000000"/>
          <w:sz w:val="24"/>
        </w:rPr>
        <w:t>“</w:t>
      </w:r>
      <w:r>
        <w:rPr>
          <w:color w:val="000000"/>
          <w:sz w:val="24"/>
        </w:rPr>
        <w:t>利息</w:t>
      </w:r>
      <w:r>
        <w:rPr>
          <w:color w:val="000000"/>
          <w:sz w:val="24"/>
        </w:rPr>
        <w:t>”</w:t>
      </w:r>
      <w:r>
        <w:rPr>
          <w:color w:val="000000"/>
          <w:sz w:val="24"/>
        </w:rPr>
        <w:t>长期是很难预测的，同时</w:t>
      </w:r>
      <w:r>
        <w:rPr>
          <w:color w:val="000000"/>
          <w:sz w:val="24"/>
        </w:rPr>
        <w:t>“</w:t>
      </w:r>
      <w:r>
        <w:rPr>
          <w:color w:val="000000"/>
          <w:sz w:val="24"/>
        </w:rPr>
        <w:t>到期时间</w:t>
      </w:r>
      <w:r>
        <w:rPr>
          <w:color w:val="000000"/>
          <w:sz w:val="24"/>
        </w:rPr>
        <w:t>”</w:t>
      </w:r>
      <w:r>
        <w:rPr>
          <w:color w:val="000000"/>
          <w:sz w:val="24"/>
        </w:rPr>
        <w:t>也无法预测，投资者的能力圈就是去判断这些</w:t>
      </w:r>
      <w:r>
        <w:rPr>
          <w:color w:val="000000"/>
          <w:sz w:val="24"/>
        </w:rPr>
        <w:t>“</w:t>
      </w:r>
      <w:r>
        <w:rPr>
          <w:color w:val="000000"/>
          <w:sz w:val="24"/>
        </w:rPr>
        <w:t>利息</w:t>
      </w:r>
      <w:r>
        <w:rPr>
          <w:color w:val="000000"/>
          <w:sz w:val="24"/>
        </w:rPr>
        <w:t>”</w:t>
      </w:r>
      <w:r>
        <w:rPr>
          <w:color w:val="000000"/>
          <w:sz w:val="24"/>
        </w:rPr>
        <w:t>和</w:t>
      </w:r>
      <w:r>
        <w:rPr>
          <w:color w:val="000000"/>
          <w:sz w:val="24"/>
        </w:rPr>
        <w:t>“</w:t>
      </w:r>
      <w:r>
        <w:rPr>
          <w:color w:val="000000"/>
          <w:sz w:val="24"/>
        </w:rPr>
        <w:t>到期时间</w:t>
      </w:r>
      <w:r>
        <w:rPr>
          <w:color w:val="000000"/>
          <w:sz w:val="24"/>
        </w:rPr>
        <w:t>”</w:t>
      </w:r>
      <w:r>
        <w:rPr>
          <w:color w:val="000000"/>
          <w:sz w:val="24"/>
        </w:rPr>
        <w:t>的能力，如果做得优秀，则能获得较高的超额收益。股价每天都在波动，从上述例子可以看出，</w:t>
      </w:r>
      <w:r>
        <w:rPr>
          <w:color w:val="000000"/>
          <w:sz w:val="24"/>
        </w:rPr>
        <w:lastRenderedPageBreak/>
        <w:t>股价只影响隐含回报率，而不影响利息和到期时间。我们的投资目标应该关注</w:t>
      </w:r>
      <w:r>
        <w:rPr>
          <w:color w:val="000000"/>
          <w:sz w:val="24"/>
        </w:rPr>
        <w:t>“</w:t>
      </w:r>
      <w:r>
        <w:rPr>
          <w:color w:val="000000"/>
          <w:sz w:val="24"/>
        </w:rPr>
        <w:t>利息</w:t>
      </w:r>
      <w:r>
        <w:rPr>
          <w:color w:val="000000"/>
          <w:sz w:val="24"/>
        </w:rPr>
        <w:t>”</w:t>
      </w:r>
      <w:r>
        <w:rPr>
          <w:color w:val="000000"/>
          <w:sz w:val="24"/>
        </w:rPr>
        <w:t>和相应的隐含回报率，而不是预测股价的波动，虽然在股票市场上，大多都是通过股价的上涨而实现隐含回报率的。我们期望选择隐含回报率明显高于市场平均的公司，从而力争持续为持有人获得超额收益。</w:t>
      </w:r>
    </w:p>
    <w:p w:rsidR="00A04130" w:rsidRDefault="006E71CC">
      <w:pPr>
        <w:spacing w:before="29" w:line="288" w:lineRule="auto"/>
        <w:ind w:firstLineChars="200" w:firstLine="480"/>
        <w:rPr>
          <w:color w:val="000000"/>
          <w:sz w:val="24"/>
        </w:rPr>
      </w:pPr>
      <w:r>
        <w:rPr>
          <w:color w:val="000000"/>
          <w:sz w:val="24"/>
        </w:rPr>
        <w:t>“</w:t>
      </w:r>
      <w:r>
        <w:rPr>
          <w:color w:val="000000"/>
          <w:sz w:val="24"/>
        </w:rPr>
        <w:t>市场短期是投票机，长期才是称重机</w:t>
      </w:r>
      <w:r>
        <w:rPr>
          <w:color w:val="000000"/>
          <w:sz w:val="24"/>
        </w:rPr>
        <w:t>”</w:t>
      </w:r>
      <w:r>
        <w:rPr>
          <w:color w:val="000000"/>
          <w:sz w:val="24"/>
        </w:rPr>
        <w:t>。从业这几年，我们越来越深刻地体会到了这句话的道理。同时市场上有大量的方法和研究专注于对价格波动的预测，它们的好处在见效快速，无论对错。我们的目标是长期通过公司价值的上升获取收益，也就是预测公司</w:t>
      </w:r>
      <w:r>
        <w:rPr>
          <w:color w:val="000000"/>
          <w:sz w:val="24"/>
        </w:rPr>
        <w:t>“</w:t>
      </w:r>
      <w:r>
        <w:rPr>
          <w:color w:val="000000"/>
          <w:sz w:val="24"/>
        </w:rPr>
        <w:t>体重</w:t>
      </w:r>
      <w:r>
        <w:rPr>
          <w:color w:val="000000"/>
          <w:sz w:val="24"/>
        </w:rPr>
        <w:t>”</w:t>
      </w:r>
      <w:r>
        <w:rPr>
          <w:color w:val="000000"/>
          <w:sz w:val="24"/>
        </w:rPr>
        <w:t>的变化，而非预测</w:t>
      </w:r>
      <w:r>
        <w:rPr>
          <w:color w:val="000000"/>
          <w:sz w:val="24"/>
        </w:rPr>
        <w:t>“</w:t>
      </w:r>
      <w:r>
        <w:rPr>
          <w:color w:val="000000"/>
          <w:sz w:val="24"/>
        </w:rPr>
        <w:t>投票</w:t>
      </w:r>
      <w:r>
        <w:rPr>
          <w:color w:val="000000"/>
          <w:sz w:val="24"/>
        </w:rPr>
        <w:t>”</w:t>
      </w:r>
      <w:r>
        <w:rPr>
          <w:color w:val="000000"/>
          <w:sz w:val="24"/>
        </w:rPr>
        <w:t>趋势。所以基金的相对收益率可能不会非常稳定，时高时低，但我们希望从三至五年的周期衡量自己的投资能力。同时，我们也特别希望持有人能以长期的眼光看待本基金的运作，不要依据短期的波动而进行赎回或者申购的判断。</w:t>
      </w:r>
    </w:p>
    <w:p w:rsidR="001A59F9" w:rsidRPr="0013437B" w:rsidRDefault="001A59F9" w:rsidP="0013437B">
      <w:pPr>
        <w:spacing w:before="29" w:line="288" w:lineRule="auto"/>
        <w:ind w:firstLineChars="200" w:firstLine="480"/>
        <w:rPr>
          <w:color w:val="000000"/>
          <w:sz w:val="24"/>
        </w:rPr>
      </w:pPr>
      <w:r w:rsidRPr="0013437B">
        <w:rPr>
          <w:color w:val="000000"/>
          <w:sz w:val="24"/>
        </w:rPr>
        <w:t>在此过程中，我们首先将坚持以持有人的利益为首，不冒险做可能会对净值产生较大波动的投资，坚守风险控制。其次，我们会持续学习，希望能够不断提升自身的投资能力，力争为持有人获得长期超额收益。</w:t>
      </w:r>
    </w:p>
    <w:p w:rsidR="001A59F9" w:rsidRPr="00C51C77" w:rsidRDefault="001A59F9" w:rsidP="00C51C77">
      <w:pPr>
        <w:autoSpaceDE w:val="0"/>
        <w:autoSpaceDN w:val="0"/>
        <w:adjustRightInd w:val="0"/>
        <w:spacing w:line="360" w:lineRule="auto"/>
        <w:rPr>
          <w:rFonts w:asciiTheme="minorEastAsia" w:eastAsiaTheme="minorEastAsia" w:hAnsiTheme="minorEastAsia"/>
          <w:color w:val="000000"/>
          <w:kern w:val="0"/>
          <w:szCs w:val="21"/>
        </w:rPr>
      </w:pPr>
    </w:p>
    <w:p w:rsidR="001A59F9" w:rsidRPr="00701155" w:rsidRDefault="00055D56" w:rsidP="00701155">
      <w:pPr>
        <w:pStyle w:val="20"/>
        <w:spacing w:before="29" w:after="0" w:line="288" w:lineRule="auto"/>
        <w:rPr>
          <w:rFonts w:ascii="Times New Roman" w:hAnsi="Times New Roman"/>
          <w:kern w:val="0"/>
          <w:szCs w:val="24"/>
        </w:rPr>
      </w:pPr>
      <w:bookmarkStart w:id="35" w:name="_Toc247959457"/>
      <w:bookmarkStart w:id="36" w:name="_Toc225570083"/>
      <w:bookmarkStart w:id="37" w:name="_Toc361324861"/>
      <w:r w:rsidRPr="00701155">
        <w:rPr>
          <w:rFonts w:ascii="Times New Roman" w:hAnsi="Times New Roman" w:hint="eastAsia"/>
          <w:kern w:val="0"/>
          <w:szCs w:val="24"/>
        </w:rPr>
        <w:t>4</w:t>
      </w:r>
      <w:r w:rsidRPr="00701155">
        <w:rPr>
          <w:rFonts w:ascii="Times New Roman" w:hAnsi="Times New Roman"/>
          <w:kern w:val="0"/>
          <w:szCs w:val="24"/>
        </w:rPr>
        <w:t>.</w:t>
      </w:r>
      <w:r w:rsidRPr="00701155">
        <w:rPr>
          <w:rFonts w:ascii="Times New Roman" w:hAnsi="Times New Roman" w:hint="eastAsia"/>
          <w:kern w:val="0"/>
          <w:szCs w:val="24"/>
        </w:rPr>
        <w:t>6</w:t>
      </w:r>
      <w:r w:rsidR="001A59F9" w:rsidRPr="00701155">
        <w:rPr>
          <w:rFonts w:ascii="Times New Roman" w:hAnsi="Times New Roman"/>
          <w:kern w:val="0"/>
          <w:szCs w:val="24"/>
        </w:rPr>
        <w:t xml:space="preserve"> </w:t>
      </w:r>
      <w:r w:rsidR="001A59F9" w:rsidRPr="00701155">
        <w:rPr>
          <w:rFonts w:ascii="Times New Roman" w:hAnsi="Times New Roman" w:hint="eastAsia"/>
          <w:kern w:val="0"/>
          <w:szCs w:val="24"/>
        </w:rPr>
        <w:t>管理人对报告期内基金估值程序等事项的说明</w:t>
      </w:r>
      <w:bookmarkEnd w:id="35"/>
      <w:bookmarkEnd w:id="36"/>
      <w:bookmarkEnd w:id="37"/>
    </w:p>
    <w:p w:rsidR="00A04130" w:rsidRDefault="006E71CC">
      <w:pPr>
        <w:spacing w:before="29" w:line="288" w:lineRule="auto"/>
        <w:ind w:firstLineChars="200" w:firstLine="480"/>
        <w:rPr>
          <w:color w:val="000000"/>
          <w:sz w:val="24"/>
        </w:rPr>
      </w:pPr>
      <w:r>
        <w:rPr>
          <w:color w:val="000000"/>
          <w:sz w:val="24"/>
        </w:rPr>
        <w:t>本基金管理人制定了健全、有效的估值政策和程序，经公司管理层批准后实行，并成立了估值委员会，估值委员会成员由研究部、基金运营部、风险管理部等人员和固定收益人员及基金经理组成。</w:t>
      </w:r>
    </w:p>
    <w:p w:rsidR="00A04130" w:rsidRDefault="006E71CC">
      <w:pPr>
        <w:spacing w:before="29" w:line="288" w:lineRule="auto"/>
        <w:ind w:firstLineChars="200" w:firstLine="480"/>
        <w:rPr>
          <w:color w:val="000000"/>
          <w:sz w:val="24"/>
        </w:rPr>
      </w:pPr>
      <w:r>
        <w:rPr>
          <w:color w:val="00000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1A59F9" w:rsidRPr="0013437B" w:rsidRDefault="001A59F9" w:rsidP="0013437B">
      <w:pPr>
        <w:spacing w:before="29" w:line="288" w:lineRule="auto"/>
        <w:ind w:firstLineChars="200" w:firstLine="480"/>
        <w:rPr>
          <w:color w:val="000000"/>
          <w:sz w:val="24"/>
        </w:rPr>
      </w:pPr>
      <w:r w:rsidRPr="0013437B">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1A59F9" w:rsidRPr="00C51C77" w:rsidRDefault="001A59F9" w:rsidP="00C51C77">
      <w:pPr>
        <w:autoSpaceDE w:val="0"/>
        <w:autoSpaceDN w:val="0"/>
        <w:adjustRightInd w:val="0"/>
        <w:spacing w:line="360" w:lineRule="auto"/>
        <w:ind w:firstLine="482"/>
        <w:rPr>
          <w:rFonts w:asciiTheme="minorEastAsia" w:eastAsiaTheme="minorEastAsia" w:hAnsiTheme="minorEastAsia"/>
          <w:color w:val="000000"/>
          <w:kern w:val="0"/>
          <w:szCs w:val="21"/>
        </w:rPr>
      </w:pPr>
    </w:p>
    <w:p w:rsidR="001A59F9" w:rsidRPr="00701155" w:rsidRDefault="00055D56" w:rsidP="00701155">
      <w:pPr>
        <w:pStyle w:val="20"/>
        <w:spacing w:before="29" w:after="0" w:line="288" w:lineRule="auto"/>
        <w:rPr>
          <w:rFonts w:ascii="Times New Roman" w:hAnsi="Times New Roman"/>
          <w:kern w:val="0"/>
          <w:szCs w:val="24"/>
        </w:rPr>
      </w:pPr>
      <w:bookmarkStart w:id="38" w:name="_Toc247959458"/>
      <w:bookmarkStart w:id="39" w:name="_Toc225570084"/>
      <w:bookmarkStart w:id="40" w:name="_Toc361324862"/>
      <w:r w:rsidRPr="00701155">
        <w:rPr>
          <w:rFonts w:ascii="Times New Roman" w:hAnsi="Times New Roman" w:hint="eastAsia"/>
          <w:kern w:val="0"/>
          <w:szCs w:val="24"/>
        </w:rPr>
        <w:t>4</w:t>
      </w:r>
      <w:r w:rsidRPr="00701155">
        <w:rPr>
          <w:rFonts w:ascii="Times New Roman" w:hAnsi="Times New Roman"/>
          <w:kern w:val="0"/>
          <w:szCs w:val="24"/>
        </w:rPr>
        <w:t>.</w:t>
      </w:r>
      <w:r w:rsidRPr="00701155">
        <w:rPr>
          <w:rFonts w:ascii="Times New Roman" w:hAnsi="Times New Roman" w:hint="eastAsia"/>
          <w:kern w:val="0"/>
          <w:szCs w:val="24"/>
        </w:rPr>
        <w:t>7</w:t>
      </w:r>
      <w:r w:rsidR="001A59F9" w:rsidRPr="00701155">
        <w:rPr>
          <w:rFonts w:ascii="Times New Roman" w:hAnsi="Times New Roman"/>
          <w:kern w:val="0"/>
          <w:szCs w:val="24"/>
        </w:rPr>
        <w:t xml:space="preserve"> </w:t>
      </w:r>
      <w:r w:rsidR="001A59F9" w:rsidRPr="00701155">
        <w:rPr>
          <w:rFonts w:ascii="Times New Roman" w:hAnsi="Times New Roman" w:hint="eastAsia"/>
          <w:kern w:val="0"/>
          <w:szCs w:val="24"/>
        </w:rPr>
        <w:t>管理人对报告期内基金利润分配情况的说明</w:t>
      </w:r>
      <w:bookmarkEnd w:id="38"/>
      <w:bookmarkEnd w:id="39"/>
      <w:bookmarkEnd w:id="40"/>
    </w:p>
    <w:p w:rsidR="001A59F9" w:rsidRPr="0013437B" w:rsidRDefault="001A59F9" w:rsidP="0013437B">
      <w:pPr>
        <w:spacing w:before="29" w:line="288" w:lineRule="auto"/>
        <w:ind w:firstLineChars="200" w:firstLine="480"/>
        <w:rPr>
          <w:color w:val="000000"/>
          <w:sz w:val="24"/>
        </w:rPr>
      </w:pPr>
      <w:r w:rsidRPr="0013437B">
        <w:rPr>
          <w:color w:val="000000"/>
          <w:sz w:val="24"/>
        </w:rPr>
        <w:t>本基金本报告期内未进行利润分配。</w:t>
      </w:r>
    </w:p>
    <w:p w:rsidR="001A59F9" w:rsidRPr="00C51C77" w:rsidRDefault="001A59F9" w:rsidP="00C51C77">
      <w:pPr>
        <w:autoSpaceDE w:val="0"/>
        <w:autoSpaceDN w:val="0"/>
        <w:adjustRightInd w:val="0"/>
        <w:spacing w:line="360" w:lineRule="auto"/>
        <w:ind w:firstLineChars="200" w:firstLine="420"/>
        <w:rPr>
          <w:rFonts w:asciiTheme="minorEastAsia" w:eastAsiaTheme="minorEastAsia" w:hAnsiTheme="minorEastAsia"/>
          <w:color w:val="000000"/>
          <w:kern w:val="0"/>
          <w:szCs w:val="21"/>
        </w:rPr>
      </w:pPr>
    </w:p>
    <w:p w:rsidR="00C62F35" w:rsidRPr="00BB731C" w:rsidRDefault="00C62F35" w:rsidP="00C62F35">
      <w:pPr>
        <w:spacing w:before="29" w:line="288" w:lineRule="auto"/>
        <w:rPr>
          <w:rFonts w:eastAsiaTheme="minorEastAsia"/>
          <w:b/>
          <w:sz w:val="24"/>
        </w:rPr>
      </w:pPr>
      <w:r w:rsidRPr="00BB731C">
        <w:rPr>
          <w:rFonts w:eastAsiaTheme="minorEastAsia"/>
          <w:b/>
          <w:sz w:val="24"/>
        </w:rPr>
        <w:t>4.8</w:t>
      </w:r>
      <w:r w:rsidRPr="00BB731C">
        <w:rPr>
          <w:rFonts w:eastAsiaTheme="minorEastAsia" w:hint="eastAsia"/>
          <w:b/>
          <w:sz w:val="24"/>
        </w:rPr>
        <w:t xml:space="preserve"> </w:t>
      </w:r>
      <w:r w:rsidRPr="00BB731C">
        <w:rPr>
          <w:rFonts w:eastAsiaTheme="minorEastAsia" w:hint="eastAsia"/>
          <w:b/>
          <w:sz w:val="24"/>
        </w:rPr>
        <w:t>报告期内管理人对本基金持有人数或基金资产净值预警情形的说明</w:t>
      </w:r>
    </w:p>
    <w:p w:rsidR="00C62F35" w:rsidRPr="00BB731C" w:rsidRDefault="00C62F35" w:rsidP="00C62F35">
      <w:pPr>
        <w:spacing w:before="29" w:line="288" w:lineRule="auto"/>
        <w:ind w:firstLineChars="200" w:firstLine="480"/>
        <w:rPr>
          <w:kern w:val="0"/>
          <w:sz w:val="24"/>
        </w:rPr>
      </w:pPr>
      <w:r w:rsidRPr="00BB731C">
        <w:rPr>
          <w:kern w:val="0"/>
          <w:sz w:val="24"/>
        </w:rPr>
        <w:t>本基金本报告期内无需预警说明。</w:t>
      </w:r>
      <w:r w:rsidRPr="00BB731C">
        <w:rPr>
          <w:kern w:val="0"/>
          <w:sz w:val="24"/>
        </w:rPr>
        <w:t xml:space="preserve"> </w:t>
      </w:r>
    </w:p>
    <w:p w:rsidR="00C62F35" w:rsidRPr="0013437B" w:rsidRDefault="00C62F35" w:rsidP="0013437B">
      <w:pPr>
        <w:spacing w:before="29" w:line="288" w:lineRule="auto"/>
        <w:ind w:firstLineChars="200" w:firstLine="480"/>
        <w:rPr>
          <w:color w:val="000000"/>
          <w:sz w:val="24"/>
        </w:rPr>
      </w:pPr>
    </w:p>
    <w:p w:rsidR="001A59F9" w:rsidRDefault="001A59F9" w:rsidP="00214CDC">
      <w:pPr>
        <w:pStyle w:val="1"/>
        <w:keepNext/>
        <w:keepLines/>
        <w:widowControl w:val="0"/>
        <w:spacing w:beforeLines="100" w:before="312" w:afterLines="100" w:after="312" w:line="288" w:lineRule="auto"/>
        <w:jc w:val="center"/>
        <w:rPr>
          <w:b/>
          <w:bCs/>
          <w:szCs w:val="24"/>
          <w:lang w:val="en-US"/>
        </w:rPr>
      </w:pPr>
      <w:bookmarkStart w:id="41" w:name="_Toc225498263"/>
      <w:bookmarkStart w:id="42" w:name="_Toc361324864"/>
      <w:r w:rsidRPr="006D2A81">
        <w:rPr>
          <w:rFonts w:hint="eastAsia"/>
          <w:b/>
          <w:bCs/>
          <w:szCs w:val="24"/>
          <w:lang w:val="en-US"/>
        </w:rPr>
        <w:t>§</w:t>
      </w:r>
      <w:r w:rsidRPr="006D2A81">
        <w:rPr>
          <w:b/>
          <w:bCs/>
          <w:szCs w:val="24"/>
          <w:lang w:val="en-US"/>
        </w:rPr>
        <w:t xml:space="preserve">5  </w:t>
      </w:r>
      <w:r w:rsidRPr="006D2A81">
        <w:rPr>
          <w:rFonts w:hint="eastAsia"/>
          <w:b/>
          <w:bCs/>
          <w:szCs w:val="24"/>
          <w:lang w:val="en-US"/>
        </w:rPr>
        <w:t>托管人报告</w:t>
      </w:r>
      <w:bookmarkEnd w:id="41"/>
      <w:bookmarkEnd w:id="42"/>
    </w:p>
    <w:p w:rsidR="002546CC" w:rsidRPr="002546CC" w:rsidRDefault="002546CC" w:rsidP="002546CC"/>
    <w:p w:rsidR="001A59F9" w:rsidRPr="00701155" w:rsidRDefault="001A59F9" w:rsidP="00701155">
      <w:pPr>
        <w:pStyle w:val="20"/>
        <w:spacing w:before="29" w:after="0" w:line="288" w:lineRule="auto"/>
        <w:rPr>
          <w:rFonts w:ascii="Times New Roman" w:hAnsi="Times New Roman"/>
          <w:kern w:val="0"/>
          <w:szCs w:val="24"/>
        </w:rPr>
      </w:pPr>
      <w:bookmarkStart w:id="43" w:name="_Toc225498264"/>
      <w:bookmarkStart w:id="44" w:name="_Toc361324865"/>
      <w:r w:rsidRPr="00701155">
        <w:rPr>
          <w:rFonts w:ascii="Times New Roman" w:hAnsi="Times New Roman"/>
          <w:kern w:val="0"/>
          <w:szCs w:val="24"/>
        </w:rPr>
        <w:t xml:space="preserve">5.1 </w:t>
      </w:r>
      <w:r w:rsidRPr="00701155">
        <w:rPr>
          <w:rFonts w:ascii="Times New Roman" w:hAnsi="Times New Roman" w:hint="eastAsia"/>
          <w:kern w:val="0"/>
          <w:szCs w:val="24"/>
        </w:rPr>
        <w:t>报告期内本基金托管人遵规守信情况声明</w:t>
      </w:r>
      <w:bookmarkEnd w:id="43"/>
      <w:bookmarkEnd w:id="44"/>
    </w:p>
    <w:p w:rsidR="001A59F9" w:rsidRPr="0013437B" w:rsidRDefault="001A59F9" w:rsidP="0013437B">
      <w:pPr>
        <w:spacing w:before="29" w:line="288" w:lineRule="auto"/>
        <w:ind w:firstLineChars="200" w:firstLine="480"/>
        <w:rPr>
          <w:color w:val="000000"/>
          <w:sz w:val="24"/>
        </w:rPr>
      </w:pPr>
      <w:r w:rsidRPr="0013437B">
        <w:rPr>
          <w:color w:val="000000"/>
          <w:sz w:val="24"/>
        </w:rPr>
        <w:t>本报告期内，本基金托管人在对交银施罗德优势行业灵活配置混合型证券投资基金的托管过程中，严格遵守《证券投资基金法》及其他法律法规和基金合同的有关规定，不存在任何损害基金份额持有人利益的行为，完全尽职尽责地履行了基金托管人应尽的义务。</w:t>
      </w:r>
    </w:p>
    <w:p w:rsidR="001A59F9" w:rsidRPr="00C51C77" w:rsidRDefault="001A59F9" w:rsidP="00016A50">
      <w:pPr>
        <w:spacing w:line="360" w:lineRule="auto"/>
        <w:ind w:firstLineChars="200" w:firstLine="420"/>
        <w:rPr>
          <w:rFonts w:asciiTheme="minorEastAsia" w:eastAsiaTheme="minorEastAsia" w:hAnsiTheme="minorEastAsia"/>
          <w:color w:val="000000"/>
          <w:kern w:val="0"/>
          <w:szCs w:val="21"/>
        </w:rPr>
      </w:pPr>
    </w:p>
    <w:p w:rsidR="001A59F9" w:rsidRPr="00701155" w:rsidRDefault="001A59F9" w:rsidP="00701155">
      <w:pPr>
        <w:pStyle w:val="20"/>
        <w:spacing w:before="29" w:after="0" w:line="288" w:lineRule="auto"/>
        <w:rPr>
          <w:rFonts w:ascii="Times New Roman" w:hAnsi="Times New Roman"/>
          <w:kern w:val="0"/>
          <w:szCs w:val="24"/>
        </w:rPr>
      </w:pPr>
      <w:bookmarkStart w:id="45" w:name="_Toc225498265"/>
      <w:bookmarkStart w:id="46" w:name="_Toc361324866"/>
      <w:r w:rsidRPr="00701155">
        <w:rPr>
          <w:rFonts w:ascii="Times New Roman" w:hAnsi="Times New Roman"/>
          <w:kern w:val="0"/>
          <w:szCs w:val="24"/>
        </w:rPr>
        <w:t xml:space="preserve">5.2 </w:t>
      </w:r>
      <w:r w:rsidRPr="00701155">
        <w:rPr>
          <w:rFonts w:ascii="Times New Roman" w:hAnsi="Times New Roman" w:hint="eastAsia"/>
          <w:kern w:val="0"/>
          <w:szCs w:val="24"/>
        </w:rPr>
        <w:t>托管人对报告期内本基金投资运作遵规守信、净值计算、利润分配等情况的</w:t>
      </w:r>
      <w:bookmarkEnd w:id="45"/>
      <w:r w:rsidRPr="00701155">
        <w:rPr>
          <w:rFonts w:ascii="Times New Roman" w:hAnsi="Times New Roman" w:hint="eastAsia"/>
          <w:kern w:val="0"/>
          <w:szCs w:val="24"/>
        </w:rPr>
        <w:t>说明</w:t>
      </w:r>
      <w:bookmarkEnd w:id="46"/>
    </w:p>
    <w:p w:rsidR="00A04130" w:rsidRDefault="006E71CC">
      <w:pPr>
        <w:spacing w:before="29" w:line="288" w:lineRule="auto"/>
        <w:ind w:firstLineChars="200" w:firstLine="480"/>
        <w:rPr>
          <w:color w:val="000000"/>
          <w:sz w:val="24"/>
        </w:rPr>
      </w:pPr>
      <w:r>
        <w:rPr>
          <w:color w:val="000000"/>
          <w:sz w:val="24"/>
        </w:rPr>
        <w:t>本报告期内，交银施罗德优势行业灵活配置混合型证券投资基金的管理人</w:t>
      </w:r>
      <w:r>
        <w:rPr>
          <w:color w:val="000000"/>
          <w:sz w:val="24"/>
        </w:rPr>
        <w:t>——</w:t>
      </w:r>
      <w:r>
        <w:rPr>
          <w:color w:val="000000"/>
          <w:sz w:val="24"/>
        </w:rPr>
        <w:t>交银施罗德基金管理有限公司在交银施罗德优势行业灵活配置混合型证券投资基金的投资运作、基金资产净值计算、基金份额申购赎回价格计算、基金费用开支等问题上，不存在任何损害基金份额持有人利益的行为，在各重要方面的运作严格按照基金合同的规定进行。</w:t>
      </w:r>
    </w:p>
    <w:p w:rsidR="001A59F9" w:rsidRPr="0013437B" w:rsidRDefault="001A59F9" w:rsidP="0013437B">
      <w:pPr>
        <w:spacing w:before="29" w:line="288" w:lineRule="auto"/>
        <w:ind w:firstLineChars="200" w:firstLine="480"/>
        <w:rPr>
          <w:color w:val="000000"/>
          <w:sz w:val="24"/>
        </w:rPr>
      </w:pPr>
      <w:r w:rsidRPr="0013437B">
        <w:rPr>
          <w:color w:val="000000"/>
          <w:sz w:val="24"/>
        </w:rPr>
        <w:t>本报告期内，交银施罗德优势行业灵活配置混合型证券投资基金未进行利润分配。</w:t>
      </w:r>
    </w:p>
    <w:p w:rsidR="001A59F9" w:rsidRPr="00C51C77" w:rsidRDefault="001A59F9" w:rsidP="00016A50">
      <w:pPr>
        <w:spacing w:line="360" w:lineRule="auto"/>
        <w:ind w:firstLineChars="200" w:firstLine="420"/>
        <w:rPr>
          <w:rFonts w:asciiTheme="minorEastAsia" w:eastAsiaTheme="minorEastAsia" w:hAnsiTheme="minorEastAsia"/>
          <w:color w:val="000000"/>
          <w:kern w:val="0"/>
          <w:szCs w:val="21"/>
        </w:rPr>
      </w:pPr>
    </w:p>
    <w:p w:rsidR="001A59F9" w:rsidRPr="00701155" w:rsidRDefault="001A59F9" w:rsidP="00701155">
      <w:pPr>
        <w:pStyle w:val="20"/>
        <w:spacing w:before="29" w:after="0" w:line="288" w:lineRule="auto"/>
        <w:rPr>
          <w:rFonts w:ascii="Times New Roman" w:hAnsi="Times New Roman"/>
          <w:kern w:val="0"/>
          <w:szCs w:val="24"/>
        </w:rPr>
      </w:pPr>
      <w:bookmarkStart w:id="47" w:name="_Toc225498266"/>
      <w:bookmarkStart w:id="48" w:name="_Toc361324867"/>
      <w:r w:rsidRPr="00701155">
        <w:rPr>
          <w:rFonts w:ascii="Times New Roman" w:hAnsi="Times New Roman"/>
          <w:kern w:val="0"/>
          <w:szCs w:val="24"/>
        </w:rPr>
        <w:t xml:space="preserve">5.3 </w:t>
      </w:r>
      <w:r w:rsidRPr="00701155">
        <w:rPr>
          <w:rFonts w:ascii="Times New Roman" w:hAnsi="Times New Roman" w:hint="eastAsia"/>
          <w:kern w:val="0"/>
          <w:szCs w:val="24"/>
        </w:rPr>
        <w:t>托管人对本年度报告中财务信息等内容的真实、准确和完整发表意见</w:t>
      </w:r>
      <w:bookmarkEnd w:id="47"/>
      <w:bookmarkEnd w:id="48"/>
    </w:p>
    <w:p w:rsidR="001A59F9" w:rsidRDefault="001A59F9" w:rsidP="0013437B">
      <w:pPr>
        <w:spacing w:before="29" w:line="288" w:lineRule="auto"/>
        <w:ind w:firstLineChars="200" w:firstLine="480"/>
        <w:rPr>
          <w:color w:val="000000"/>
          <w:sz w:val="24"/>
        </w:rPr>
      </w:pPr>
      <w:r w:rsidRPr="0013437B">
        <w:rPr>
          <w:color w:val="000000"/>
          <w:sz w:val="24"/>
        </w:rPr>
        <w:t>本托管人依法对交银施罗德基金管理有限公司编制和披露的交银施罗德优势行业灵活配置混合型证券投资基金</w:t>
      </w:r>
      <w:r w:rsidRPr="0013437B">
        <w:rPr>
          <w:color w:val="000000"/>
          <w:sz w:val="24"/>
        </w:rPr>
        <w:t>2018</w:t>
      </w:r>
      <w:r w:rsidRPr="0013437B">
        <w:rPr>
          <w:color w:val="000000"/>
          <w:sz w:val="24"/>
        </w:rPr>
        <w:t>年年度报告中财务指标、净值表现、利润分配情况、财务会计报告、投资组合报告等内容进行了核查，以上内容真实、准确和完整。</w:t>
      </w:r>
    </w:p>
    <w:p w:rsidR="009E773E" w:rsidRPr="0013437B" w:rsidRDefault="009E773E" w:rsidP="0013437B">
      <w:pPr>
        <w:spacing w:before="29" w:line="288" w:lineRule="auto"/>
        <w:ind w:firstLineChars="200" w:firstLine="480"/>
        <w:rPr>
          <w:color w:val="000000"/>
          <w:sz w:val="24"/>
        </w:rPr>
      </w:pPr>
    </w:p>
    <w:p w:rsidR="001A59F9" w:rsidRDefault="001A59F9" w:rsidP="00214CDC">
      <w:pPr>
        <w:pStyle w:val="1"/>
        <w:keepNext/>
        <w:keepLines/>
        <w:widowControl w:val="0"/>
        <w:spacing w:beforeLines="100" w:before="312" w:afterLines="100" w:after="312" w:line="288" w:lineRule="auto"/>
        <w:jc w:val="center"/>
        <w:rPr>
          <w:b/>
          <w:bCs/>
          <w:szCs w:val="24"/>
          <w:lang w:val="en-US"/>
        </w:rPr>
      </w:pPr>
      <w:bookmarkStart w:id="49" w:name="_Toc245801814"/>
      <w:bookmarkStart w:id="50" w:name="_Toc247959464"/>
      <w:bookmarkStart w:id="51" w:name="_Toc361324868"/>
      <w:r w:rsidRPr="009E773E">
        <w:rPr>
          <w:rFonts w:hint="eastAsia"/>
          <w:b/>
          <w:bCs/>
          <w:szCs w:val="24"/>
          <w:lang w:val="en-US"/>
        </w:rPr>
        <w:t>§</w:t>
      </w:r>
      <w:r w:rsidRPr="009E773E">
        <w:rPr>
          <w:b/>
          <w:bCs/>
          <w:szCs w:val="24"/>
          <w:lang w:val="en-US"/>
        </w:rPr>
        <w:t xml:space="preserve">6  </w:t>
      </w:r>
      <w:r w:rsidRPr="009E773E">
        <w:rPr>
          <w:rFonts w:hint="eastAsia"/>
          <w:b/>
          <w:bCs/>
          <w:szCs w:val="24"/>
          <w:lang w:val="en-US"/>
        </w:rPr>
        <w:t>审计报告</w:t>
      </w:r>
      <w:bookmarkEnd w:id="49"/>
      <w:bookmarkEnd w:id="50"/>
      <w:bookmarkEnd w:id="51"/>
    </w:p>
    <w:p w:rsidR="002546CC" w:rsidRPr="002546CC" w:rsidRDefault="002546CC" w:rsidP="002546CC"/>
    <w:p w:rsidR="00444105" w:rsidRDefault="00444105" w:rsidP="00444105">
      <w:pPr>
        <w:spacing w:before="29" w:line="288" w:lineRule="auto"/>
        <w:ind w:firstLineChars="200" w:firstLine="480"/>
        <w:rPr>
          <w:color w:val="000000"/>
          <w:sz w:val="24"/>
        </w:rPr>
      </w:pPr>
      <w:r w:rsidRPr="001F3653">
        <w:rPr>
          <w:color w:val="000000"/>
          <w:sz w:val="24"/>
        </w:rPr>
        <w:t>普华永道中天会计师事务所（特殊普通合伙）</w:t>
      </w:r>
      <w:r w:rsidRPr="00A009EE">
        <w:rPr>
          <w:rFonts w:hint="eastAsia"/>
          <w:color w:val="000000"/>
          <w:sz w:val="24"/>
        </w:rPr>
        <w:t>对</w:t>
      </w:r>
      <w:r w:rsidRPr="003C6BFD">
        <w:rPr>
          <w:color w:val="000000"/>
          <w:sz w:val="24"/>
        </w:rPr>
        <w:t>交银施罗德优势行业灵活配置混合型证券投资基金</w:t>
      </w:r>
      <w:r w:rsidRPr="003C6BFD">
        <w:rPr>
          <w:color w:val="000000"/>
          <w:sz w:val="24"/>
        </w:rPr>
        <w:t>2018</w:t>
      </w:r>
      <w:r w:rsidRPr="003C6BFD">
        <w:rPr>
          <w:color w:val="000000"/>
          <w:sz w:val="24"/>
        </w:rPr>
        <w:t>年</w:t>
      </w:r>
      <w:r w:rsidRPr="003C6BFD">
        <w:rPr>
          <w:color w:val="000000"/>
          <w:sz w:val="24"/>
        </w:rPr>
        <w:t>12</w:t>
      </w:r>
      <w:r w:rsidRPr="003C6BFD">
        <w:rPr>
          <w:color w:val="000000"/>
          <w:sz w:val="24"/>
        </w:rPr>
        <w:t>月</w:t>
      </w:r>
      <w:r w:rsidRPr="003C6BFD">
        <w:rPr>
          <w:color w:val="000000"/>
          <w:sz w:val="24"/>
        </w:rPr>
        <w:t>31</w:t>
      </w:r>
      <w:r w:rsidRPr="003C6BFD">
        <w:rPr>
          <w:color w:val="000000"/>
          <w:sz w:val="24"/>
        </w:rPr>
        <w:t>日</w:t>
      </w:r>
      <w:r w:rsidRPr="00A009EE">
        <w:rPr>
          <w:rFonts w:hint="eastAsia"/>
          <w:color w:val="000000"/>
          <w:sz w:val="24"/>
        </w:rPr>
        <w:t>的资产负债表，</w:t>
      </w:r>
      <w:r w:rsidRPr="003C6BFD">
        <w:rPr>
          <w:color w:val="000000"/>
          <w:sz w:val="24"/>
        </w:rPr>
        <w:t>2018</w:t>
      </w:r>
      <w:r w:rsidRPr="003C6BFD">
        <w:rPr>
          <w:color w:val="000000"/>
          <w:sz w:val="24"/>
        </w:rPr>
        <w:t>年</w:t>
      </w:r>
      <w:r w:rsidR="0020150C">
        <w:rPr>
          <w:rFonts w:hint="eastAsia"/>
          <w:color w:val="000000"/>
          <w:sz w:val="24"/>
        </w:rPr>
        <w:t>度</w:t>
      </w:r>
      <w:r w:rsidRPr="00A009EE">
        <w:rPr>
          <w:rFonts w:hint="eastAsia"/>
          <w:color w:val="000000"/>
          <w:sz w:val="24"/>
        </w:rPr>
        <w:t>的利润表、所有者权益</w:t>
      </w:r>
      <w:r w:rsidRPr="00A009EE">
        <w:rPr>
          <w:rFonts w:hint="eastAsia"/>
          <w:color w:val="000000"/>
          <w:sz w:val="24"/>
        </w:rPr>
        <w:t>(</w:t>
      </w:r>
      <w:r w:rsidRPr="00A009EE">
        <w:rPr>
          <w:rFonts w:hint="eastAsia"/>
          <w:color w:val="000000"/>
          <w:sz w:val="24"/>
        </w:rPr>
        <w:t>基金净值</w:t>
      </w:r>
      <w:r w:rsidRPr="00A009EE">
        <w:rPr>
          <w:rFonts w:hint="eastAsia"/>
          <w:color w:val="000000"/>
          <w:sz w:val="24"/>
        </w:rPr>
        <w:t>)</w:t>
      </w:r>
      <w:r w:rsidRPr="00A009EE">
        <w:rPr>
          <w:rFonts w:hint="eastAsia"/>
          <w:color w:val="000000"/>
          <w:sz w:val="24"/>
        </w:rPr>
        <w:t>变动表以及财务报表附注</w:t>
      </w:r>
      <w:r w:rsidRPr="001F3653">
        <w:rPr>
          <w:rFonts w:hint="eastAsia"/>
          <w:color w:val="000000"/>
          <w:sz w:val="24"/>
        </w:rPr>
        <w:t>出具了标准无保留意见的审计报告</w:t>
      </w:r>
      <w:r w:rsidR="000E4B9B">
        <w:rPr>
          <w:rFonts w:hint="eastAsia"/>
          <w:color w:val="000000"/>
          <w:sz w:val="24"/>
        </w:rPr>
        <w:t>【</w:t>
      </w:r>
      <w:r w:rsidRPr="001F3653">
        <w:rPr>
          <w:color w:val="000000"/>
          <w:sz w:val="24"/>
        </w:rPr>
        <w:t>普华永道中天审字</w:t>
      </w:r>
      <w:r w:rsidRPr="001F3653">
        <w:rPr>
          <w:color w:val="000000"/>
          <w:sz w:val="24"/>
        </w:rPr>
        <w:t>(2019)</w:t>
      </w:r>
      <w:r w:rsidRPr="001F3653">
        <w:rPr>
          <w:color w:val="000000"/>
          <w:sz w:val="24"/>
        </w:rPr>
        <w:t>第</w:t>
      </w:r>
      <w:r w:rsidRPr="001F3653">
        <w:rPr>
          <w:color w:val="000000"/>
          <w:sz w:val="24"/>
        </w:rPr>
        <w:t>21522</w:t>
      </w:r>
      <w:r w:rsidRPr="001F3653">
        <w:rPr>
          <w:color w:val="000000"/>
          <w:sz w:val="24"/>
        </w:rPr>
        <w:t>号</w:t>
      </w:r>
      <w:r w:rsidR="000E4B9B">
        <w:rPr>
          <w:rFonts w:hint="eastAsia"/>
          <w:color w:val="000000"/>
          <w:sz w:val="24"/>
        </w:rPr>
        <w:t>】</w:t>
      </w:r>
      <w:r w:rsidRPr="001F3653">
        <w:rPr>
          <w:rFonts w:hint="eastAsia"/>
          <w:color w:val="000000"/>
          <w:sz w:val="24"/>
        </w:rPr>
        <w:t>。投资者可通过</w:t>
      </w:r>
      <w:r>
        <w:rPr>
          <w:rFonts w:hint="eastAsia"/>
          <w:color w:val="000000"/>
          <w:sz w:val="24"/>
        </w:rPr>
        <w:t>本基金</w:t>
      </w:r>
      <w:r w:rsidRPr="001F3653">
        <w:rPr>
          <w:rFonts w:hint="eastAsia"/>
          <w:color w:val="000000"/>
          <w:sz w:val="24"/>
        </w:rPr>
        <w:t>年度报告正文查看</w:t>
      </w:r>
      <w:r>
        <w:rPr>
          <w:rFonts w:hint="eastAsia"/>
          <w:color w:val="000000"/>
          <w:sz w:val="24"/>
        </w:rPr>
        <w:t>该</w:t>
      </w:r>
      <w:r w:rsidRPr="001F3653">
        <w:rPr>
          <w:rFonts w:hint="eastAsia"/>
          <w:color w:val="000000"/>
          <w:sz w:val="24"/>
        </w:rPr>
        <w:t>审计报告全文。</w:t>
      </w:r>
    </w:p>
    <w:p w:rsidR="0068776C" w:rsidRPr="00444105" w:rsidRDefault="0068776C" w:rsidP="001F3653">
      <w:pPr>
        <w:spacing w:before="29" w:line="288" w:lineRule="auto"/>
        <w:ind w:firstLineChars="200" w:firstLine="480"/>
        <w:rPr>
          <w:color w:val="000000"/>
          <w:sz w:val="24"/>
        </w:rPr>
      </w:pPr>
    </w:p>
    <w:p w:rsidR="001A59F9" w:rsidRDefault="001A59F9" w:rsidP="00214CDC">
      <w:pPr>
        <w:pStyle w:val="1"/>
        <w:keepNext/>
        <w:keepLines/>
        <w:widowControl w:val="0"/>
        <w:spacing w:beforeLines="100" w:before="312" w:afterLines="100" w:after="312" w:line="288" w:lineRule="auto"/>
        <w:jc w:val="center"/>
        <w:rPr>
          <w:b/>
          <w:bCs/>
          <w:szCs w:val="24"/>
          <w:lang w:val="en-US"/>
        </w:rPr>
      </w:pPr>
      <w:bookmarkStart w:id="52" w:name="_Toc361324872"/>
      <w:r w:rsidRPr="0068776C">
        <w:rPr>
          <w:rFonts w:hint="eastAsia"/>
          <w:b/>
          <w:bCs/>
          <w:szCs w:val="24"/>
          <w:lang w:val="en-US"/>
        </w:rPr>
        <w:t>§</w:t>
      </w:r>
      <w:r w:rsidRPr="0068776C">
        <w:rPr>
          <w:b/>
          <w:bCs/>
          <w:szCs w:val="24"/>
          <w:lang w:val="en-US"/>
        </w:rPr>
        <w:t>7</w:t>
      </w:r>
      <w:r w:rsidR="009153A3" w:rsidRPr="0068776C">
        <w:rPr>
          <w:rFonts w:hint="eastAsia"/>
          <w:b/>
          <w:bCs/>
          <w:szCs w:val="24"/>
          <w:lang w:val="en-US"/>
        </w:rPr>
        <w:t xml:space="preserve">  </w:t>
      </w:r>
      <w:r w:rsidRPr="0068776C">
        <w:rPr>
          <w:rFonts w:hint="eastAsia"/>
          <w:b/>
          <w:bCs/>
          <w:szCs w:val="24"/>
          <w:lang w:val="en-US"/>
        </w:rPr>
        <w:t>年度财务报表</w:t>
      </w:r>
      <w:bookmarkEnd w:id="52"/>
    </w:p>
    <w:p w:rsidR="002546CC" w:rsidRPr="002546CC" w:rsidRDefault="002546CC" w:rsidP="002546CC"/>
    <w:p w:rsidR="001A59F9" w:rsidRPr="00701155" w:rsidRDefault="001A59F9" w:rsidP="00701155">
      <w:pPr>
        <w:pStyle w:val="20"/>
        <w:spacing w:before="29" w:after="0" w:line="288" w:lineRule="auto"/>
        <w:rPr>
          <w:rFonts w:ascii="Times New Roman" w:hAnsi="Times New Roman"/>
          <w:kern w:val="0"/>
          <w:szCs w:val="24"/>
        </w:rPr>
      </w:pPr>
      <w:bookmarkStart w:id="53" w:name="_Toc225498268"/>
      <w:bookmarkStart w:id="54" w:name="_Toc361324873"/>
      <w:r w:rsidRPr="00701155">
        <w:rPr>
          <w:rFonts w:ascii="Times New Roman" w:hAnsi="Times New Roman"/>
          <w:kern w:val="0"/>
          <w:szCs w:val="24"/>
        </w:rPr>
        <w:lastRenderedPageBreak/>
        <w:t xml:space="preserve">7.1 </w:t>
      </w:r>
      <w:r w:rsidRPr="00701155">
        <w:rPr>
          <w:rFonts w:ascii="Times New Roman" w:hAnsi="Times New Roman" w:hint="eastAsia"/>
          <w:kern w:val="0"/>
          <w:szCs w:val="24"/>
        </w:rPr>
        <w:t>资产负债表</w:t>
      </w:r>
      <w:bookmarkEnd w:id="53"/>
      <w:bookmarkEnd w:id="54"/>
    </w:p>
    <w:p w:rsidR="001A59F9" w:rsidRPr="001C5FC7" w:rsidRDefault="001A59F9" w:rsidP="001C5FC7">
      <w:pPr>
        <w:spacing w:before="29" w:line="288" w:lineRule="auto"/>
        <w:rPr>
          <w:color w:val="000000"/>
          <w:sz w:val="24"/>
        </w:rPr>
      </w:pPr>
      <w:r w:rsidRPr="001C5FC7">
        <w:rPr>
          <w:rFonts w:hint="eastAsia"/>
          <w:color w:val="000000"/>
          <w:sz w:val="24"/>
        </w:rPr>
        <w:t>会计主体：</w:t>
      </w:r>
      <w:r w:rsidRPr="001C5FC7">
        <w:rPr>
          <w:color w:val="000000"/>
          <w:sz w:val="24"/>
        </w:rPr>
        <w:t>交银施罗德优势行业灵活配置混合型证券投资基金</w:t>
      </w:r>
    </w:p>
    <w:p w:rsidR="001A59F9" w:rsidRPr="001C5FC7" w:rsidRDefault="001A59F9" w:rsidP="001C5FC7">
      <w:pPr>
        <w:spacing w:before="29" w:line="288" w:lineRule="auto"/>
        <w:rPr>
          <w:color w:val="000000"/>
          <w:sz w:val="24"/>
        </w:rPr>
      </w:pPr>
      <w:r w:rsidRPr="001C5FC7">
        <w:rPr>
          <w:rFonts w:hint="eastAsia"/>
          <w:color w:val="000000"/>
          <w:sz w:val="24"/>
        </w:rPr>
        <w:t>报告截止日：</w:t>
      </w:r>
      <w:r w:rsidR="00F64FAD" w:rsidRPr="001C5FC7">
        <w:rPr>
          <w:color w:val="000000"/>
          <w:sz w:val="24"/>
        </w:rPr>
        <w:t>2018</w:t>
      </w:r>
      <w:r w:rsidR="00F64FAD" w:rsidRPr="001C5FC7">
        <w:rPr>
          <w:color w:val="000000"/>
          <w:sz w:val="24"/>
        </w:rPr>
        <w:t>年</w:t>
      </w:r>
      <w:r w:rsidR="00F64FAD" w:rsidRPr="001C5FC7">
        <w:rPr>
          <w:color w:val="000000"/>
          <w:sz w:val="24"/>
        </w:rPr>
        <w:t>12</w:t>
      </w:r>
      <w:r w:rsidR="00F64FAD" w:rsidRPr="001C5FC7">
        <w:rPr>
          <w:color w:val="000000"/>
          <w:sz w:val="24"/>
        </w:rPr>
        <w:t>月</w:t>
      </w:r>
      <w:r w:rsidR="00F64FAD" w:rsidRPr="001C5FC7">
        <w:rPr>
          <w:color w:val="000000"/>
          <w:sz w:val="24"/>
        </w:rPr>
        <w:t>31</w:t>
      </w:r>
      <w:r w:rsidR="00F64FAD" w:rsidRPr="001C5FC7">
        <w:rPr>
          <w:color w:val="000000"/>
          <w:sz w:val="24"/>
        </w:rPr>
        <w:t>日</w:t>
      </w:r>
    </w:p>
    <w:p w:rsidR="001A59F9" w:rsidRPr="001C5FC7" w:rsidRDefault="001A59F9" w:rsidP="001C5FC7">
      <w:pPr>
        <w:autoSpaceDE w:val="0"/>
        <w:autoSpaceDN w:val="0"/>
        <w:adjustRightInd w:val="0"/>
        <w:spacing w:before="29" w:line="288" w:lineRule="auto"/>
        <w:ind w:left="15"/>
        <w:jc w:val="right"/>
        <w:rPr>
          <w:color w:val="000000"/>
          <w:kern w:val="0"/>
          <w:sz w:val="24"/>
        </w:rPr>
      </w:pPr>
      <w:r w:rsidRPr="001C5FC7">
        <w:rPr>
          <w:rFonts w:hint="eastAsia"/>
          <w:color w:val="000000"/>
          <w:kern w:val="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02"/>
        <w:gridCol w:w="993"/>
        <w:gridCol w:w="2409"/>
        <w:gridCol w:w="2194"/>
      </w:tblGrid>
      <w:tr w:rsidR="00241E77" w:rsidRPr="00C51C77" w:rsidTr="00241E77">
        <w:tc>
          <w:tcPr>
            <w:tcW w:w="3402" w:type="dxa"/>
            <w:vAlign w:val="center"/>
          </w:tcPr>
          <w:p w:rsidR="00E959E6" w:rsidRPr="001C5FC7" w:rsidRDefault="00E959E6" w:rsidP="001C5FC7">
            <w:pPr>
              <w:pStyle w:val="af6"/>
              <w:spacing w:before="29" w:beforeAutospacing="0" w:line="288" w:lineRule="auto"/>
              <w:jc w:val="center"/>
              <w:rPr>
                <w:rFonts w:ascii="Times New Roman" w:hAnsi="Times New Roman"/>
                <w:b/>
                <w:color w:val="000000"/>
              </w:rPr>
            </w:pPr>
            <w:r w:rsidRPr="001C5FC7">
              <w:rPr>
                <w:rFonts w:ascii="Times New Roman" w:hAnsi="Times New Roman" w:hint="eastAsia"/>
                <w:b/>
                <w:color w:val="000000"/>
              </w:rPr>
              <w:t>资产</w:t>
            </w:r>
          </w:p>
        </w:tc>
        <w:tc>
          <w:tcPr>
            <w:tcW w:w="993" w:type="dxa"/>
            <w:vAlign w:val="center"/>
          </w:tcPr>
          <w:p w:rsidR="00E959E6" w:rsidRPr="001C5FC7" w:rsidRDefault="00E959E6" w:rsidP="001C5FC7">
            <w:pPr>
              <w:pStyle w:val="af6"/>
              <w:spacing w:before="29" w:beforeAutospacing="0" w:line="288" w:lineRule="auto"/>
              <w:jc w:val="center"/>
              <w:rPr>
                <w:rFonts w:ascii="Times New Roman" w:hAnsi="Times New Roman"/>
                <w:b/>
                <w:color w:val="000000"/>
              </w:rPr>
            </w:pPr>
            <w:r w:rsidRPr="0060695C">
              <w:rPr>
                <w:rFonts w:ascii="Times New Roman" w:hAnsi="Times New Roman"/>
                <w:b/>
                <w:color w:val="000000"/>
              </w:rPr>
              <w:t>附注号</w:t>
            </w:r>
          </w:p>
        </w:tc>
        <w:tc>
          <w:tcPr>
            <w:tcW w:w="2409" w:type="dxa"/>
            <w:vAlign w:val="center"/>
          </w:tcPr>
          <w:p w:rsidR="00E959E6" w:rsidRPr="001C5FC7" w:rsidRDefault="00E959E6" w:rsidP="001C5FC7">
            <w:pPr>
              <w:pStyle w:val="af6"/>
              <w:spacing w:before="29" w:beforeAutospacing="0" w:after="0" w:afterAutospacing="0" w:line="288" w:lineRule="auto"/>
              <w:jc w:val="center"/>
              <w:rPr>
                <w:rFonts w:ascii="Times New Roman" w:hAnsi="Times New Roman"/>
                <w:b/>
                <w:color w:val="000000"/>
              </w:rPr>
            </w:pPr>
            <w:r w:rsidRPr="001C5FC7">
              <w:rPr>
                <w:rFonts w:ascii="Times New Roman" w:hAnsi="Times New Roman" w:hint="eastAsia"/>
                <w:b/>
                <w:color w:val="000000"/>
              </w:rPr>
              <w:t>本期末</w:t>
            </w:r>
          </w:p>
          <w:p w:rsidR="00E959E6" w:rsidRPr="001C5FC7" w:rsidRDefault="00E959E6" w:rsidP="001C5FC7">
            <w:pPr>
              <w:pStyle w:val="af6"/>
              <w:spacing w:before="29" w:beforeAutospacing="0" w:after="0" w:afterAutospacing="0" w:line="288" w:lineRule="auto"/>
              <w:jc w:val="center"/>
              <w:rPr>
                <w:rFonts w:ascii="Times New Roman" w:hAnsi="Times New Roman"/>
                <w:b/>
                <w:color w:val="000000"/>
              </w:rPr>
            </w:pPr>
            <w:r w:rsidRPr="001C5FC7">
              <w:rPr>
                <w:rFonts w:ascii="Times New Roman" w:hAnsi="Times New Roman"/>
                <w:b/>
                <w:color w:val="000000"/>
              </w:rPr>
              <w:t>2018</w:t>
            </w:r>
            <w:r w:rsidRPr="001C5FC7">
              <w:rPr>
                <w:rFonts w:ascii="Times New Roman" w:hAnsi="Times New Roman"/>
                <w:b/>
                <w:color w:val="000000"/>
              </w:rPr>
              <w:t>年</w:t>
            </w:r>
            <w:r w:rsidRPr="001C5FC7">
              <w:rPr>
                <w:rFonts w:ascii="Times New Roman" w:hAnsi="Times New Roman"/>
                <w:b/>
                <w:color w:val="000000"/>
              </w:rPr>
              <w:t>12</w:t>
            </w:r>
            <w:r w:rsidRPr="001C5FC7">
              <w:rPr>
                <w:rFonts w:ascii="Times New Roman" w:hAnsi="Times New Roman"/>
                <w:b/>
                <w:color w:val="000000"/>
              </w:rPr>
              <w:t>月</w:t>
            </w:r>
            <w:r w:rsidRPr="001C5FC7">
              <w:rPr>
                <w:rFonts w:ascii="Times New Roman" w:hAnsi="Times New Roman"/>
                <w:b/>
                <w:color w:val="000000"/>
              </w:rPr>
              <w:t>31</w:t>
            </w:r>
            <w:r w:rsidRPr="001C5FC7">
              <w:rPr>
                <w:rFonts w:ascii="Times New Roman" w:hAnsi="Times New Roman"/>
                <w:b/>
                <w:color w:val="000000"/>
              </w:rPr>
              <w:t>日</w:t>
            </w:r>
          </w:p>
        </w:tc>
        <w:tc>
          <w:tcPr>
            <w:tcW w:w="2194" w:type="dxa"/>
            <w:vAlign w:val="center"/>
          </w:tcPr>
          <w:p w:rsidR="00E959E6" w:rsidRPr="001C5FC7" w:rsidRDefault="00E959E6" w:rsidP="001C5FC7">
            <w:pPr>
              <w:pStyle w:val="af6"/>
              <w:spacing w:before="29" w:beforeAutospacing="0" w:after="0" w:afterAutospacing="0" w:line="288" w:lineRule="auto"/>
              <w:jc w:val="center"/>
              <w:rPr>
                <w:rFonts w:ascii="Times New Roman" w:hAnsi="Times New Roman"/>
                <w:b/>
                <w:color w:val="000000"/>
              </w:rPr>
            </w:pPr>
            <w:r w:rsidRPr="001C5FC7">
              <w:rPr>
                <w:rFonts w:ascii="Times New Roman" w:hAnsi="Times New Roman" w:hint="eastAsia"/>
                <w:b/>
                <w:color w:val="000000"/>
              </w:rPr>
              <w:t>上年度末</w:t>
            </w:r>
          </w:p>
          <w:p w:rsidR="00E959E6" w:rsidRPr="001C5FC7" w:rsidRDefault="00E959E6" w:rsidP="001C5FC7">
            <w:pPr>
              <w:pStyle w:val="af6"/>
              <w:spacing w:before="29" w:beforeAutospacing="0" w:after="0" w:afterAutospacing="0" w:line="288" w:lineRule="auto"/>
              <w:jc w:val="center"/>
              <w:rPr>
                <w:rFonts w:ascii="Times New Roman" w:hAnsi="Times New Roman"/>
                <w:b/>
                <w:color w:val="000000"/>
              </w:rPr>
            </w:pPr>
            <w:r w:rsidRPr="001C5FC7">
              <w:rPr>
                <w:rFonts w:ascii="Times New Roman" w:hAnsi="Times New Roman"/>
                <w:b/>
                <w:color w:val="000000"/>
              </w:rPr>
              <w:t>2017</w:t>
            </w:r>
            <w:r w:rsidRPr="001C5FC7">
              <w:rPr>
                <w:rFonts w:ascii="Times New Roman" w:hAnsi="Times New Roman"/>
                <w:b/>
                <w:color w:val="000000"/>
              </w:rPr>
              <w:t>年</w:t>
            </w:r>
            <w:r w:rsidRPr="001C5FC7">
              <w:rPr>
                <w:rFonts w:ascii="Times New Roman" w:hAnsi="Times New Roman"/>
                <w:b/>
                <w:color w:val="000000"/>
              </w:rPr>
              <w:t>12</w:t>
            </w:r>
            <w:r w:rsidRPr="001C5FC7">
              <w:rPr>
                <w:rFonts w:ascii="Times New Roman" w:hAnsi="Times New Roman"/>
                <w:b/>
                <w:color w:val="000000"/>
              </w:rPr>
              <w:t>月</w:t>
            </w:r>
            <w:r w:rsidRPr="001C5FC7">
              <w:rPr>
                <w:rFonts w:ascii="Times New Roman" w:hAnsi="Times New Roman"/>
                <w:b/>
                <w:color w:val="000000"/>
              </w:rPr>
              <w:t>31</w:t>
            </w:r>
            <w:r w:rsidRPr="001C5FC7">
              <w:rPr>
                <w:rFonts w:ascii="Times New Roman" w:hAnsi="Times New Roman"/>
                <w:b/>
                <w:color w:val="000000"/>
              </w:rPr>
              <w:t>日</w:t>
            </w:r>
          </w:p>
        </w:tc>
      </w:tr>
      <w:tr w:rsidR="00241E77" w:rsidRPr="00C51C77" w:rsidTr="00241E77">
        <w:tc>
          <w:tcPr>
            <w:tcW w:w="3402" w:type="dxa"/>
            <w:vAlign w:val="center"/>
          </w:tcPr>
          <w:p w:rsidR="00E959E6" w:rsidRPr="00F05828" w:rsidRDefault="00E959E6" w:rsidP="003F4597">
            <w:pPr>
              <w:spacing w:before="29" w:line="288" w:lineRule="auto"/>
              <w:rPr>
                <w:b/>
                <w:color w:val="000000"/>
                <w:sz w:val="24"/>
              </w:rPr>
            </w:pPr>
            <w:r w:rsidRPr="00F05828">
              <w:rPr>
                <w:rFonts w:hint="eastAsia"/>
                <w:b/>
                <w:color w:val="000000"/>
                <w:sz w:val="24"/>
              </w:rPr>
              <w:t>资</w:t>
            </w:r>
            <w:r w:rsidRPr="00F05828">
              <w:rPr>
                <w:rFonts w:hint="eastAsia"/>
                <w:b/>
                <w:color w:val="000000"/>
                <w:sz w:val="24"/>
              </w:rPr>
              <w:t xml:space="preserve"> </w:t>
            </w:r>
            <w:r w:rsidRPr="00F05828">
              <w:rPr>
                <w:rFonts w:hint="eastAsia"/>
                <w:b/>
                <w:color w:val="000000"/>
                <w:sz w:val="24"/>
              </w:rPr>
              <w:t>产：</w:t>
            </w:r>
          </w:p>
        </w:tc>
        <w:tc>
          <w:tcPr>
            <w:tcW w:w="993" w:type="dxa"/>
            <w:vAlign w:val="center"/>
          </w:tcPr>
          <w:p w:rsidR="00E959E6" w:rsidRPr="003F4597" w:rsidRDefault="00E959E6" w:rsidP="00072FC7">
            <w:pPr>
              <w:widowControl/>
              <w:autoSpaceDE w:val="0"/>
              <w:autoSpaceDN w:val="0"/>
              <w:ind w:right="-15"/>
              <w:jc w:val="center"/>
              <w:textAlignment w:val="bottom"/>
              <w:rPr>
                <w:color w:val="000000"/>
                <w:sz w:val="24"/>
              </w:rPr>
            </w:pPr>
          </w:p>
        </w:tc>
        <w:tc>
          <w:tcPr>
            <w:tcW w:w="2409" w:type="dxa"/>
            <w:vAlign w:val="center"/>
          </w:tcPr>
          <w:p w:rsidR="00E959E6" w:rsidRPr="001C5FC7" w:rsidRDefault="00E959E6" w:rsidP="001C5FC7">
            <w:pPr>
              <w:spacing w:before="29" w:line="288" w:lineRule="auto"/>
              <w:jc w:val="right"/>
              <w:rPr>
                <w:color w:val="000000"/>
                <w:sz w:val="24"/>
              </w:rPr>
            </w:pPr>
          </w:p>
        </w:tc>
        <w:tc>
          <w:tcPr>
            <w:tcW w:w="2194" w:type="dxa"/>
            <w:vAlign w:val="center"/>
          </w:tcPr>
          <w:p w:rsidR="00E959E6" w:rsidRPr="001C5FC7" w:rsidRDefault="00E959E6" w:rsidP="001C5FC7">
            <w:pPr>
              <w:spacing w:before="29" w:line="288" w:lineRule="auto"/>
              <w:jc w:val="right"/>
              <w:rPr>
                <w:color w:val="000000"/>
                <w:sz w:val="24"/>
              </w:rPr>
            </w:pPr>
          </w:p>
        </w:tc>
      </w:tr>
      <w:tr w:rsidR="00241E77" w:rsidRPr="00C51C77" w:rsidTr="00241E77">
        <w:tc>
          <w:tcPr>
            <w:tcW w:w="3402" w:type="dxa"/>
            <w:vAlign w:val="center"/>
          </w:tcPr>
          <w:p w:rsidR="00E959E6" w:rsidRPr="003F4597" w:rsidRDefault="00E959E6" w:rsidP="003F4597">
            <w:pPr>
              <w:spacing w:before="29" w:line="288" w:lineRule="auto"/>
              <w:rPr>
                <w:color w:val="000000"/>
                <w:sz w:val="24"/>
              </w:rPr>
            </w:pPr>
            <w:r w:rsidRPr="003F4597">
              <w:rPr>
                <w:rFonts w:hint="eastAsia"/>
                <w:color w:val="000000"/>
                <w:sz w:val="24"/>
              </w:rPr>
              <w:t>银行存款</w:t>
            </w:r>
          </w:p>
        </w:tc>
        <w:tc>
          <w:tcPr>
            <w:tcW w:w="993" w:type="dxa"/>
            <w:vAlign w:val="center"/>
          </w:tcPr>
          <w:p w:rsidR="00E959E6" w:rsidRPr="003F4597" w:rsidRDefault="00E959E6" w:rsidP="00072FC7">
            <w:pPr>
              <w:widowControl/>
              <w:autoSpaceDE w:val="0"/>
              <w:autoSpaceDN w:val="0"/>
              <w:ind w:right="-15"/>
              <w:jc w:val="center"/>
              <w:textAlignment w:val="bottom"/>
              <w:rPr>
                <w:color w:val="000000"/>
                <w:sz w:val="24"/>
              </w:rPr>
            </w:pPr>
            <w:r>
              <w:t>7.4.7.1</w:t>
            </w:r>
          </w:p>
        </w:tc>
        <w:tc>
          <w:tcPr>
            <w:tcW w:w="2409" w:type="dxa"/>
            <w:vAlign w:val="center"/>
          </w:tcPr>
          <w:p w:rsidR="00E959E6" w:rsidRPr="001C5FC7" w:rsidRDefault="00E959E6" w:rsidP="001C5FC7">
            <w:pPr>
              <w:spacing w:before="29" w:line="288" w:lineRule="auto"/>
              <w:jc w:val="right"/>
              <w:rPr>
                <w:color w:val="000000"/>
                <w:sz w:val="24"/>
              </w:rPr>
            </w:pPr>
            <w:r w:rsidRPr="001C5FC7">
              <w:rPr>
                <w:color w:val="000000"/>
                <w:sz w:val="24"/>
              </w:rPr>
              <w:t>173,085,163.06</w:t>
            </w:r>
          </w:p>
        </w:tc>
        <w:tc>
          <w:tcPr>
            <w:tcW w:w="2194" w:type="dxa"/>
            <w:vAlign w:val="center"/>
          </w:tcPr>
          <w:p w:rsidR="00E959E6" w:rsidRPr="001C5FC7" w:rsidRDefault="00E959E6" w:rsidP="001C5FC7">
            <w:pPr>
              <w:spacing w:before="29" w:line="288" w:lineRule="auto"/>
              <w:jc w:val="right"/>
              <w:rPr>
                <w:color w:val="000000"/>
                <w:sz w:val="24"/>
              </w:rPr>
            </w:pPr>
            <w:r w:rsidRPr="001C5FC7">
              <w:rPr>
                <w:color w:val="000000"/>
                <w:sz w:val="24"/>
              </w:rPr>
              <w:t>86,816,683.05</w:t>
            </w:r>
          </w:p>
        </w:tc>
      </w:tr>
      <w:tr w:rsidR="00241E77" w:rsidRPr="00C51C77" w:rsidTr="00241E77">
        <w:tc>
          <w:tcPr>
            <w:tcW w:w="3402" w:type="dxa"/>
            <w:vAlign w:val="center"/>
          </w:tcPr>
          <w:p w:rsidR="00E959E6" w:rsidRPr="003F4597" w:rsidRDefault="00E959E6" w:rsidP="003F4597">
            <w:pPr>
              <w:spacing w:before="29" w:line="288" w:lineRule="auto"/>
              <w:rPr>
                <w:color w:val="000000"/>
                <w:sz w:val="24"/>
              </w:rPr>
            </w:pPr>
            <w:r w:rsidRPr="003F4597">
              <w:rPr>
                <w:rFonts w:hint="eastAsia"/>
                <w:color w:val="000000"/>
                <w:sz w:val="24"/>
              </w:rPr>
              <w:t>结算备付金</w:t>
            </w:r>
          </w:p>
        </w:tc>
        <w:tc>
          <w:tcPr>
            <w:tcW w:w="993" w:type="dxa"/>
            <w:vAlign w:val="center"/>
          </w:tcPr>
          <w:p w:rsidR="00E959E6" w:rsidRPr="003F4597" w:rsidRDefault="00E959E6" w:rsidP="00072FC7">
            <w:pPr>
              <w:widowControl/>
              <w:autoSpaceDE w:val="0"/>
              <w:autoSpaceDN w:val="0"/>
              <w:ind w:right="-15"/>
              <w:jc w:val="center"/>
              <w:textAlignment w:val="bottom"/>
              <w:rPr>
                <w:color w:val="000000"/>
                <w:sz w:val="24"/>
              </w:rPr>
            </w:pPr>
          </w:p>
        </w:tc>
        <w:tc>
          <w:tcPr>
            <w:tcW w:w="2409" w:type="dxa"/>
            <w:vAlign w:val="center"/>
          </w:tcPr>
          <w:p w:rsidR="00E959E6" w:rsidRPr="001C5FC7" w:rsidRDefault="00E959E6" w:rsidP="001C5FC7">
            <w:pPr>
              <w:spacing w:before="29" w:line="288" w:lineRule="auto"/>
              <w:jc w:val="right"/>
              <w:rPr>
                <w:color w:val="000000"/>
                <w:sz w:val="24"/>
              </w:rPr>
            </w:pPr>
            <w:r w:rsidRPr="001C5FC7">
              <w:rPr>
                <w:color w:val="000000"/>
                <w:sz w:val="24"/>
              </w:rPr>
              <w:t>4,640,707.87</w:t>
            </w:r>
          </w:p>
        </w:tc>
        <w:tc>
          <w:tcPr>
            <w:tcW w:w="2194" w:type="dxa"/>
            <w:vAlign w:val="center"/>
          </w:tcPr>
          <w:p w:rsidR="00E959E6" w:rsidRPr="001C5FC7" w:rsidRDefault="00E959E6" w:rsidP="001C5FC7">
            <w:pPr>
              <w:spacing w:before="29" w:line="288" w:lineRule="auto"/>
              <w:jc w:val="right"/>
              <w:rPr>
                <w:color w:val="000000"/>
                <w:sz w:val="24"/>
              </w:rPr>
            </w:pPr>
            <w:r w:rsidRPr="001C5FC7">
              <w:rPr>
                <w:color w:val="000000"/>
                <w:sz w:val="24"/>
              </w:rPr>
              <w:t>2,893,318.84</w:t>
            </w:r>
          </w:p>
        </w:tc>
      </w:tr>
      <w:tr w:rsidR="00241E77" w:rsidRPr="00C51C77" w:rsidTr="00241E77">
        <w:tc>
          <w:tcPr>
            <w:tcW w:w="3402" w:type="dxa"/>
            <w:vAlign w:val="center"/>
          </w:tcPr>
          <w:p w:rsidR="00DA3B22" w:rsidRPr="003F4597" w:rsidRDefault="00DA3B22" w:rsidP="003F4597">
            <w:pPr>
              <w:spacing w:before="29" w:line="288" w:lineRule="auto"/>
              <w:rPr>
                <w:color w:val="000000"/>
                <w:sz w:val="24"/>
              </w:rPr>
            </w:pPr>
            <w:r w:rsidRPr="003F4597">
              <w:rPr>
                <w:rFonts w:hint="eastAsia"/>
                <w:color w:val="000000"/>
                <w:sz w:val="24"/>
              </w:rPr>
              <w:t>存出保证金</w:t>
            </w:r>
          </w:p>
        </w:tc>
        <w:tc>
          <w:tcPr>
            <w:tcW w:w="993" w:type="dxa"/>
            <w:vAlign w:val="center"/>
          </w:tcPr>
          <w:p w:rsidR="00DA3B22" w:rsidRPr="003F4597" w:rsidRDefault="00DA3B22" w:rsidP="00072FC7">
            <w:pPr>
              <w:widowControl/>
              <w:autoSpaceDE w:val="0"/>
              <w:autoSpaceDN w:val="0"/>
              <w:ind w:right="-15"/>
              <w:jc w:val="center"/>
              <w:textAlignment w:val="bottom"/>
              <w:rPr>
                <w:color w:val="000000"/>
                <w:sz w:val="24"/>
              </w:rPr>
            </w:pPr>
          </w:p>
        </w:tc>
        <w:tc>
          <w:tcPr>
            <w:tcW w:w="2409" w:type="dxa"/>
            <w:vAlign w:val="center"/>
          </w:tcPr>
          <w:p w:rsidR="00DA3B22" w:rsidRPr="001C5FC7" w:rsidRDefault="00DA3B22" w:rsidP="001C5FC7">
            <w:pPr>
              <w:spacing w:before="29" w:line="288" w:lineRule="auto"/>
              <w:jc w:val="right"/>
              <w:rPr>
                <w:color w:val="000000"/>
                <w:sz w:val="24"/>
              </w:rPr>
            </w:pPr>
            <w:r w:rsidRPr="001C5FC7">
              <w:rPr>
                <w:color w:val="000000"/>
                <w:sz w:val="24"/>
              </w:rPr>
              <w:t>1,071,401.85</w:t>
            </w:r>
          </w:p>
        </w:tc>
        <w:tc>
          <w:tcPr>
            <w:tcW w:w="2194" w:type="dxa"/>
            <w:vAlign w:val="center"/>
          </w:tcPr>
          <w:p w:rsidR="00DA3B22" w:rsidRPr="001C5FC7" w:rsidRDefault="00DA3B22" w:rsidP="001C5FC7">
            <w:pPr>
              <w:spacing w:before="29" w:line="288" w:lineRule="auto"/>
              <w:jc w:val="right"/>
              <w:rPr>
                <w:color w:val="000000"/>
                <w:sz w:val="24"/>
              </w:rPr>
            </w:pPr>
            <w:r w:rsidRPr="001C5FC7">
              <w:rPr>
                <w:color w:val="000000"/>
                <w:sz w:val="24"/>
              </w:rPr>
              <w:t>407,881.03</w:t>
            </w:r>
          </w:p>
        </w:tc>
      </w:tr>
      <w:tr w:rsidR="00241E77" w:rsidRPr="00C51C77" w:rsidTr="00241E77">
        <w:tc>
          <w:tcPr>
            <w:tcW w:w="3402" w:type="dxa"/>
            <w:vAlign w:val="center"/>
          </w:tcPr>
          <w:p w:rsidR="00DA3B22" w:rsidRPr="003F4597" w:rsidRDefault="00DA3B22" w:rsidP="003F4597">
            <w:pPr>
              <w:spacing w:before="29" w:line="288" w:lineRule="auto"/>
              <w:rPr>
                <w:color w:val="000000"/>
                <w:sz w:val="24"/>
              </w:rPr>
            </w:pPr>
            <w:r w:rsidRPr="003F4597">
              <w:rPr>
                <w:rFonts w:hint="eastAsia"/>
                <w:color w:val="000000"/>
                <w:sz w:val="24"/>
              </w:rPr>
              <w:t>交易性金融资产</w:t>
            </w:r>
          </w:p>
        </w:tc>
        <w:tc>
          <w:tcPr>
            <w:tcW w:w="993" w:type="dxa"/>
            <w:vAlign w:val="center"/>
          </w:tcPr>
          <w:p w:rsidR="00DA3B22" w:rsidRPr="003F4597" w:rsidRDefault="00DA3B22" w:rsidP="00072FC7">
            <w:pPr>
              <w:widowControl/>
              <w:autoSpaceDE w:val="0"/>
              <w:autoSpaceDN w:val="0"/>
              <w:ind w:right="-15"/>
              <w:jc w:val="center"/>
              <w:textAlignment w:val="bottom"/>
              <w:rPr>
                <w:color w:val="000000"/>
                <w:sz w:val="24"/>
              </w:rPr>
            </w:pPr>
            <w:r>
              <w:t>7.4.7.2</w:t>
            </w:r>
          </w:p>
        </w:tc>
        <w:tc>
          <w:tcPr>
            <w:tcW w:w="2409" w:type="dxa"/>
            <w:vAlign w:val="center"/>
          </w:tcPr>
          <w:p w:rsidR="00DA3B22" w:rsidRPr="001C5FC7" w:rsidRDefault="00DA3B22" w:rsidP="001C5FC7">
            <w:pPr>
              <w:spacing w:before="29" w:line="288" w:lineRule="auto"/>
              <w:jc w:val="right"/>
              <w:rPr>
                <w:color w:val="000000"/>
                <w:sz w:val="24"/>
              </w:rPr>
            </w:pPr>
            <w:r w:rsidRPr="001C5FC7">
              <w:rPr>
                <w:color w:val="000000"/>
                <w:sz w:val="24"/>
              </w:rPr>
              <w:t>2,335,383,075.85</w:t>
            </w:r>
          </w:p>
        </w:tc>
        <w:tc>
          <w:tcPr>
            <w:tcW w:w="2194" w:type="dxa"/>
            <w:vAlign w:val="center"/>
          </w:tcPr>
          <w:p w:rsidR="00DA3B22" w:rsidRPr="001C5FC7" w:rsidRDefault="00DA3B22" w:rsidP="001C5FC7">
            <w:pPr>
              <w:spacing w:before="29" w:line="288" w:lineRule="auto"/>
              <w:jc w:val="right"/>
              <w:rPr>
                <w:color w:val="000000"/>
                <w:sz w:val="24"/>
              </w:rPr>
            </w:pPr>
            <w:r w:rsidRPr="001C5FC7">
              <w:rPr>
                <w:color w:val="000000"/>
                <w:sz w:val="24"/>
              </w:rPr>
              <w:t>325,355,067.67</w:t>
            </w:r>
          </w:p>
        </w:tc>
      </w:tr>
      <w:tr w:rsidR="00241E77" w:rsidRPr="00C51C77" w:rsidTr="00241E77">
        <w:tc>
          <w:tcPr>
            <w:tcW w:w="3402" w:type="dxa"/>
            <w:vAlign w:val="center"/>
          </w:tcPr>
          <w:p w:rsidR="00DA3B22" w:rsidRPr="003F4597" w:rsidRDefault="00DA3B22" w:rsidP="003F4597">
            <w:pPr>
              <w:spacing w:before="29" w:line="288" w:lineRule="auto"/>
              <w:rPr>
                <w:color w:val="000000"/>
                <w:sz w:val="24"/>
              </w:rPr>
            </w:pPr>
            <w:r w:rsidRPr="003F4597">
              <w:rPr>
                <w:rFonts w:hint="eastAsia"/>
                <w:color w:val="000000"/>
                <w:sz w:val="24"/>
              </w:rPr>
              <w:t>其中：股票投资</w:t>
            </w:r>
          </w:p>
        </w:tc>
        <w:tc>
          <w:tcPr>
            <w:tcW w:w="993" w:type="dxa"/>
            <w:vAlign w:val="center"/>
          </w:tcPr>
          <w:p w:rsidR="00DA3B22" w:rsidRPr="003F4597" w:rsidRDefault="00DA3B22" w:rsidP="00072FC7">
            <w:pPr>
              <w:widowControl/>
              <w:autoSpaceDE w:val="0"/>
              <w:autoSpaceDN w:val="0"/>
              <w:ind w:right="-15"/>
              <w:jc w:val="center"/>
              <w:textAlignment w:val="bottom"/>
              <w:rPr>
                <w:color w:val="000000"/>
                <w:sz w:val="24"/>
              </w:rPr>
            </w:pPr>
          </w:p>
        </w:tc>
        <w:tc>
          <w:tcPr>
            <w:tcW w:w="2409" w:type="dxa"/>
            <w:vAlign w:val="center"/>
          </w:tcPr>
          <w:p w:rsidR="00DA3B22" w:rsidRPr="001C5FC7" w:rsidRDefault="00DA3B22" w:rsidP="001C5FC7">
            <w:pPr>
              <w:spacing w:before="29" w:line="288" w:lineRule="auto"/>
              <w:jc w:val="right"/>
              <w:rPr>
                <w:color w:val="000000"/>
                <w:sz w:val="24"/>
              </w:rPr>
            </w:pPr>
            <w:r w:rsidRPr="001C5FC7">
              <w:rPr>
                <w:color w:val="000000"/>
                <w:sz w:val="24"/>
              </w:rPr>
              <w:t>2,087,640,075.85</w:t>
            </w:r>
          </w:p>
        </w:tc>
        <w:tc>
          <w:tcPr>
            <w:tcW w:w="2194" w:type="dxa"/>
            <w:vAlign w:val="center"/>
          </w:tcPr>
          <w:p w:rsidR="00DA3B22" w:rsidRPr="001C5FC7" w:rsidRDefault="00DA3B22" w:rsidP="001C5FC7">
            <w:pPr>
              <w:spacing w:before="29" w:line="288" w:lineRule="auto"/>
              <w:jc w:val="right"/>
              <w:rPr>
                <w:color w:val="000000"/>
                <w:sz w:val="24"/>
              </w:rPr>
            </w:pPr>
            <w:r w:rsidRPr="001C5FC7">
              <w:rPr>
                <w:color w:val="000000"/>
                <w:sz w:val="24"/>
              </w:rPr>
              <w:t>305,891,317.67</w:t>
            </w:r>
          </w:p>
        </w:tc>
      </w:tr>
      <w:tr w:rsidR="00241E77" w:rsidRPr="00C51C77" w:rsidTr="00241E77">
        <w:tc>
          <w:tcPr>
            <w:tcW w:w="3402" w:type="dxa"/>
            <w:vAlign w:val="center"/>
          </w:tcPr>
          <w:p w:rsidR="00DA3B22" w:rsidRPr="007C0DDA" w:rsidRDefault="00DA3B22" w:rsidP="007C0DDA">
            <w:pPr>
              <w:pStyle w:val="af6"/>
              <w:spacing w:before="29" w:beforeAutospacing="0" w:line="288" w:lineRule="auto"/>
              <w:ind w:firstLineChars="300" w:firstLine="720"/>
              <w:jc w:val="both"/>
              <w:rPr>
                <w:rFonts w:ascii="Times New Roman" w:hAnsi="Times New Roman"/>
                <w:color w:val="000000"/>
              </w:rPr>
            </w:pPr>
            <w:r w:rsidRPr="007C0DDA">
              <w:rPr>
                <w:rFonts w:ascii="Times New Roman" w:hAnsi="Times New Roman" w:hint="eastAsia"/>
                <w:color w:val="000000"/>
              </w:rPr>
              <w:t>基金投资</w:t>
            </w:r>
          </w:p>
        </w:tc>
        <w:tc>
          <w:tcPr>
            <w:tcW w:w="993" w:type="dxa"/>
            <w:vAlign w:val="center"/>
          </w:tcPr>
          <w:p w:rsidR="00DA3B22" w:rsidRPr="00072FC7" w:rsidRDefault="00DA3B22" w:rsidP="00072FC7">
            <w:pPr>
              <w:widowControl/>
              <w:autoSpaceDE w:val="0"/>
              <w:autoSpaceDN w:val="0"/>
              <w:ind w:right="-15"/>
              <w:jc w:val="center"/>
              <w:textAlignment w:val="bottom"/>
              <w:rPr>
                <w:color w:val="000000"/>
                <w:sz w:val="24"/>
              </w:rPr>
            </w:pPr>
          </w:p>
        </w:tc>
        <w:tc>
          <w:tcPr>
            <w:tcW w:w="2409" w:type="dxa"/>
            <w:vAlign w:val="center"/>
          </w:tcPr>
          <w:p w:rsidR="00DA3B22" w:rsidRPr="001C5FC7" w:rsidRDefault="00DA3B22" w:rsidP="001C5FC7">
            <w:pPr>
              <w:spacing w:before="29" w:line="288" w:lineRule="auto"/>
              <w:jc w:val="right"/>
              <w:rPr>
                <w:color w:val="000000"/>
                <w:sz w:val="24"/>
              </w:rPr>
            </w:pPr>
            <w:r w:rsidRPr="001C5FC7">
              <w:rPr>
                <w:color w:val="000000"/>
                <w:sz w:val="24"/>
              </w:rPr>
              <w:t>-</w:t>
            </w:r>
          </w:p>
        </w:tc>
        <w:tc>
          <w:tcPr>
            <w:tcW w:w="2194" w:type="dxa"/>
            <w:vAlign w:val="center"/>
          </w:tcPr>
          <w:p w:rsidR="00DA3B22" w:rsidRPr="001C5FC7" w:rsidRDefault="00DA3B22" w:rsidP="001C5FC7">
            <w:pPr>
              <w:spacing w:before="29" w:line="288" w:lineRule="auto"/>
              <w:jc w:val="right"/>
              <w:rPr>
                <w:color w:val="000000"/>
                <w:sz w:val="24"/>
              </w:rPr>
            </w:pPr>
            <w:r w:rsidRPr="001C5FC7">
              <w:rPr>
                <w:color w:val="000000"/>
                <w:sz w:val="24"/>
              </w:rPr>
              <w:t>-</w:t>
            </w:r>
          </w:p>
        </w:tc>
      </w:tr>
      <w:tr w:rsidR="00241E77" w:rsidRPr="00C51C77" w:rsidTr="00241E77">
        <w:tc>
          <w:tcPr>
            <w:tcW w:w="3402" w:type="dxa"/>
            <w:vAlign w:val="center"/>
          </w:tcPr>
          <w:p w:rsidR="00DA3B22" w:rsidRPr="007C0DDA" w:rsidRDefault="00DA3B22" w:rsidP="007C0DDA">
            <w:pPr>
              <w:pStyle w:val="af6"/>
              <w:spacing w:before="29" w:beforeAutospacing="0" w:line="288" w:lineRule="auto"/>
              <w:ind w:firstLineChars="300" w:firstLine="720"/>
              <w:jc w:val="both"/>
              <w:rPr>
                <w:rFonts w:ascii="Times New Roman" w:hAnsi="Times New Roman"/>
                <w:color w:val="000000"/>
              </w:rPr>
            </w:pPr>
            <w:r w:rsidRPr="007C0DDA">
              <w:rPr>
                <w:rFonts w:ascii="Times New Roman" w:hAnsi="Times New Roman" w:hint="eastAsia"/>
                <w:color w:val="000000"/>
              </w:rPr>
              <w:t>债券投资</w:t>
            </w:r>
          </w:p>
        </w:tc>
        <w:tc>
          <w:tcPr>
            <w:tcW w:w="993" w:type="dxa"/>
            <w:vAlign w:val="center"/>
          </w:tcPr>
          <w:p w:rsidR="00DA3B22" w:rsidRPr="00072FC7" w:rsidRDefault="00DA3B22" w:rsidP="00072FC7">
            <w:pPr>
              <w:widowControl/>
              <w:autoSpaceDE w:val="0"/>
              <w:autoSpaceDN w:val="0"/>
              <w:ind w:right="-15"/>
              <w:jc w:val="center"/>
              <w:textAlignment w:val="bottom"/>
              <w:rPr>
                <w:color w:val="000000"/>
                <w:sz w:val="24"/>
              </w:rPr>
            </w:pPr>
          </w:p>
        </w:tc>
        <w:tc>
          <w:tcPr>
            <w:tcW w:w="2409" w:type="dxa"/>
            <w:vAlign w:val="center"/>
          </w:tcPr>
          <w:p w:rsidR="00DA3B22" w:rsidRPr="001C5FC7" w:rsidRDefault="00DA3B22" w:rsidP="001C5FC7">
            <w:pPr>
              <w:spacing w:before="29" w:line="288" w:lineRule="auto"/>
              <w:jc w:val="right"/>
              <w:rPr>
                <w:color w:val="000000"/>
                <w:sz w:val="24"/>
              </w:rPr>
            </w:pPr>
            <w:r w:rsidRPr="001C5FC7">
              <w:rPr>
                <w:color w:val="000000"/>
                <w:sz w:val="24"/>
              </w:rPr>
              <w:t>247,743,000.00</w:t>
            </w:r>
          </w:p>
        </w:tc>
        <w:tc>
          <w:tcPr>
            <w:tcW w:w="2194" w:type="dxa"/>
            <w:vAlign w:val="center"/>
          </w:tcPr>
          <w:p w:rsidR="00DA3B22" w:rsidRPr="001C5FC7" w:rsidRDefault="00DA3B22" w:rsidP="001C5FC7">
            <w:pPr>
              <w:spacing w:before="29" w:line="288" w:lineRule="auto"/>
              <w:jc w:val="right"/>
              <w:rPr>
                <w:color w:val="000000"/>
                <w:sz w:val="24"/>
              </w:rPr>
            </w:pPr>
            <w:r w:rsidRPr="001C5FC7">
              <w:rPr>
                <w:color w:val="000000"/>
                <w:sz w:val="24"/>
              </w:rPr>
              <w:t>19,463,750.00</w:t>
            </w:r>
          </w:p>
        </w:tc>
      </w:tr>
      <w:tr w:rsidR="00241E77" w:rsidRPr="00C51C77" w:rsidTr="00241E77">
        <w:tc>
          <w:tcPr>
            <w:tcW w:w="3402" w:type="dxa"/>
            <w:vAlign w:val="center"/>
          </w:tcPr>
          <w:p w:rsidR="00DA3B22" w:rsidRPr="007C0DDA" w:rsidRDefault="00DA3B22" w:rsidP="007C0DDA">
            <w:pPr>
              <w:pStyle w:val="af6"/>
              <w:spacing w:before="29" w:beforeAutospacing="0" w:line="288" w:lineRule="auto"/>
              <w:ind w:firstLineChars="300" w:firstLine="720"/>
              <w:jc w:val="both"/>
              <w:rPr>
                <w:rFonts w:ascii="Times New Roman" w:hAnsi="Times New Roman"/>
                <w:color w:val="000000"/>
              </w:rPr>
            </w:pPr>
            <w:r w:rsidRPr="007C0DDA">
              <w:rPr>
                <w:rFonts w:ascii="Times New Roman" w:hAnsi="Times New Roman" w:hint="eastAsia"/>
                <w:color w:val="000000"/>
              </w:rPr>
              <w:t>资产支持证券投资</w:t>
            </w:r>
          </w:p>
        </w:tc>
        <w:tc>
          <w:tcPr>
            <w:tcW w:w="993" w:type="dxa"/>
            <w:vAlign w:val="center"/>
          </w:tcPr>
          <w:p w:rsidR="00DA3B22" w:rsidRPr="00072FC7" w:rsidRDefault="00DA3B22" w:rsidP="00072FC7">
            <w:pPr>
              <w:widowControl/>
              <w:autoSpaceDE w:val="0"/>
              <w:autoSpaceDN w:val="0"/>
              <w:ind w:right="-15"/>
              <w:jc w:val="center"/>
              <w:textAlignment w:val="bottom"/>
              <w:rPr>
                <w:color w:val="000000"/>
                <w:sz w:val="24"/>
              </w:rPr>
            </w:pPr>
          </w:p>
        </w:tc>
        <w:tc>
          <w:tcPr>
            <w:tcW w:w="2409" w:type="dxa"/>
            <w:vAlign w:val="center"/>
          </w:tcPr>
          <w:p w:rsidR="00DA3B22" w:rsidRPr="001C5FC7" w:rsidRDefault="00DA3B22" w:rsidP="001C5FC7">
            <w:pPr>
              <w:spacing w:before="29" w:line="288" w:lineRule="auto"/>
              <w:jc w:val="right"/>
              <w:rPr>
                <w:color w:val="000000"/>
                <w:sz w:val="24"/>
              </w:rPr>
            </w:pPr>
            <w:r w:rsidRPr="001C5FC7">
              <w:rPr>
                <w:color w:val="000000"/>
                <w:sz w:val="24"/>
              </w:rPr>
              <w:t>-</w:t>
            </w:r>
          </w:p>
        </w:tc>
        <w:tc>
          <w:tcPr>
            <w:tcW w:w="2194" w:type="dxa"/>
            <w:vAlign w:val="center"/>
          </w:tcPr>
          <w:p w:rsidR="00DA3B22" w:rsidRPr="001C5FC7" w:rsidRDefault="00DA3B22" w:rsidP="001C5FC7">
            <w:pPr>
              <w:spacing w:before="29" w:line="288" w:lineRule="auto"/>
              <w:jc w:val="right"/>
              <w:rPr>
                <w:color w:val="000000"/>
                <w:sz w:val="24"/>
              </w:rPr>
            </w:pPr>
            <w:r w:rsidRPr="001C5FC7">
              <w:rPr>
                <w:color w:val="000000"/>
                <w:sz w:val="24"/>
              </w:rPr>
              <w:t>-</w:t>
            </w:r>
          </w:p>
        </w:tc>
      </w:tr>
      <w:tr w:rsidR="00241E77" w:rsidRPr="00C51C77" w:rsidTr="00241E77">
        <w:tc>
          <w:tcPr>
            <w:tcW w:w="3402" w:type="dxa"/>
            <w:vAlign w:val="center"/>
          </w:tcPr>
          <w:p w:rsidR="00DA3B22" w:rsidRPr="007C0DDA" w:rsidRDefault="00DA3B22" w:rsidP="007C0DDA">
            <w:pPr>
              <w:pStyle w:val="af6"/>
              <w:spacing w:before="29" w:beforeAutospacing="0" w:line="288" w:lineRule="auto"/>
              <w:ind w:firstLineChars="300" w:firstLine="720"/>
              <w:jc w:val="both"/>
              <w:rPr>
                <w:rFonts w:ascii="Times New Roman" w:hAnsi="Times New Roman"/>
                <w:color w:val="000000"/>
              </w:rPr>
            </w:pPr>
            <w:r w:rsidRPr="007C0DDA">
              <w:rPr>
                <w:rFonts w:ascii="Times New Roman" w:hAnsi="Times New Roman" w:hint="eastAsia"/>
                <w:color w:val="000000"/>
              </w:rPr>
              <w:t>贵金属投资</w:t>
            </w:r>
          </w:p>
        </w:tc>
        <w:tc>
          <w:tcPr>
            <w:tcW w:w="993" w:type="dxa"/>
            <w:vAlign w:val="center"/>
          </w:tcPr>
          <w:p w:rsidR="00DA3B22" w:rsidRPr="00072FC7" w:rsidRDefault="00DA3B22" w:rsidP="00072FC7">
            <w:pPr>
              <w:widowControl/>
              <w:autoSpaceDE w:val="0"/>
              <w:autoSpaceDN w:val="0"/>
              <w:ind w:right="-15"/>
              <w:jc w:val="center"/>
              <w:textAlignment w:val="bottom"/>
              <w:rPr>
                <w:color w:val="000000"/>
                <w:sz w:val="24"/>
              </w:rPr>
            </w:pPr>
          </w:p>
        </w:tc>
        <w:tc>
          <w:tcPr>
            <w:tcW w:w="2409" w:type="dxa"/>
            <w:vAlign w:val="center"/>
          </w:tcPr>
          <w:p w:rsidR="00DA3B22" w:rsidRPr="001C5FC7" w:rsidRDefault="00DA3B22" w:rsidP="001C5FC7">
            <w:pPr>
              <w:spacing w:before="29" w:line="288" w:lineRule="auto"/>
              <w:jc w:val="right"/>
              <w:rPr>
                <w:color w:val="000000"/>
                <w:sz w:val="24"/>
              </w:rPr>
            </w:pPr>
            <w:r w:rsidRPr="001C5FC7">
              <w:rPr>
                <w:rFonts w:hint="eastAsia"/>
                <w:color w:val="000000"/>
                <w:sz w:val="24"/>
              </w:rPr>
              <w:t>-</w:t>
            </w:r>
          </w:p>
        </w:tc>
        <w:tc>
          <w:tcPr>
            <w:tcW w:w="2194" w:type="dxa"/>
            <w:vAlign w:val="center"/>
          </w:tcPr>
          <w:p w:rsidR="00DA3B22" w:rsidRPr="001C5FC7" w:rsidRDefault="00DA3B22" w:rsidP="001C5FC7">
            <w:pPr>
              <w:spacing w:before="29" w:line="288" w:lineRule="auto"/>
              <w:jc w:val="right"/>
              <w:rPr>
                <w:color w:val="000000"/>
                <w:sz w:val="24"/>
              </w:rPr>
            </w:pPr>
            <w:r w:rsidRPr="001C5FC7">
              <w:rPr>
                <w:rFonts w:hint="eastAsia"/>
                <w:color w:val="000000"/>
                <w:sz w:val="24"/>
              </w:rPr>
              <w:t>-</w:t>
            </w:r>
          </w:p>
        </w:tc>
      </w:tr>
      <w:tr w:rsidR="00241E77" w:rsidRPr="00C51C77" w:rsidTr="00241E77">
        <w:tc>
          <w:tcPr>
            <w:tcW w:w="3402" w:type="dxa"/>
            <w:vAlign w:val="center"/>
          </w:tcPr>
          <w:p w:rsidR="00DA3B22" w:rsidRPr="003F4597" w:rsidRDefault="00DA3B22" w:rsidP="003F4597">
            <w:pPr>
              <w:spacing w:before="29" w:line="288" w:lineRule="auto"/>
              <w:rPr>
                <w:color w:val="000000"/>
                <w:sz w:val="24"/>
              </w:rPr>
            </w:pPr>
            <w:r w:rsidRPr="003F4597">
              <w:rPr>
                <w:rFonts w:hint="eastAsia"/>
                <w:color w:val="000000"/>
                <w:sz w:val="24"/>
              </w:rPr>
              <w:t>衍生金融资产</w:t>
            </w:r>
          </w:p>
        </w:tc>
        <w:tc>
          <w:tcPr>
            <w:tcW w:w="993" w:type="dxa"/>
            <w:vAlign w:val="center"/>
          </w:tcPr>
          <w:p w:rsidR="00DA3B22" w:rsidRPr="003F4597" w:rsidRDefault="00DA3B22" w:rsidP="00072FC7">
            <w:pPr>
              <w:widowControl/>
              <w:autoSpaceDE w:val="0"/>
              <w:autoSpaceDN w:val="0"/>
              <w:ind w:right="-15"/>
              <w:jc w:val="center"/>
              <w:textAlignment w:val="bottom"/>
              <w:rPr>
                <w:color w:val="000000"/>
                <w:sz w:val="24"/>
              </w:rPr>
            </w:pPr>
            <w:r>
              <w:t>7.4.7.3</w:t>
            </w:r>
          </w:p>
        </w:tc>
        <w:tc>
          <w:tcPr>
            <w:tcW w:w="2409" w:type="dxa"/>
            <w:vAlign w:val="center"/>
          </w:tcPr>
          <w:p w:rsidR="00DA3B22" w:rsidRPr="001C5FC7" w:rsidRDefault="00DA3B22" w:rsidP="001C5FC7">
            <w:pPr>
              <w:spacing w:before="29" w:line="288" w:lineRule="auto"/>
              <w:jc w:val="right"/>
              <w:rPr>
                <w:color w:val="000000"/>
                <w:sz w:val="24"/>
              </w:rPr>
            </w:pPr>
            <w:r w:rsidRPr="001C5FC7">
              <w:rPr>
                <w:color w:val="000000"/>
                <w:sz w:val="24"/>
              </w:rPr>
              <w:t>-</w:t>
            </w:r>
          </w:p>
        </w:tc>
        <w:tc>
          <w:tcPr>
            <w:tcW w:w="2194" w:type="dxa"/>
            <w:vAlign w:val="center"/>
          </w:tcPr>
          <w:p w:rsidR="00DA3B22" w:rsidRPr="001C5FC7" w:rsidRDefault="00DA3B22" w:rsidP="001C5FC7">
            <w:pPr>
              <w:spacing w:before="29" w:line="288" w:lineRule="auto"/>
              <w:jc w:val="right"/>
              <w:rPr>
                <w:color w:val="000000"/>
                <w:sz w:val="24"/>
              </w:rPr>
            </w:pPr>
            <w:r w:rsidRPr="001C5FC7">
              <w:rPr>
                <w:color w:val="000000"/>
                <w:sz w:val="24"/>
              </w:rPr>
              <w:t>-</w:t>
            </w:r>
          </w:p>
        </w:tc>
      </w:tr>
      <w:tr w:rsidR="00241E77" w:rsidRPr="00C51C77" w:rsidTr="00241E77">
        <w:tc>
          <w:tcPr>
            <w:tcW w:w="3402" w:type="dxa"/>
            <w:vAlign w:val="center"/>
          </w:tcPr>
          <w:p w:rsidR="00DA3B22" w:rsidRPr="003F4597" w:rsidRDefault="00DA3B22" w:rsidP="003F4597">
            <w:pPr>
              <w:spacing w:before="29" w:line="288" w:lineRule="auto"/>
              <w:rPr>
                <w:color w:val="000000"/>
                <w:sz w:val="24"/>
              </w:rPr>
            </w:pPr>
            <w:r w:rsidRPr="003F4597">
              <w:rPr>
                <w:rFonts w:hint="eastAsia"/>
                <w:color w:val="000000"/>
                <w:sz w:val="24"/>
              </w:rPr>
              <w:t>买入返售金融资产</w:t>
            </w:r>
          </w:p>
        </w:tc>
        <w:tc>
          <w:tcPr>
            <w:tcW w:w="993" w:type="dxa"/>
            <w:vAlign w:val="center"/>
          </w:tcPr>
          <w:p w:rsidR="00DA3B22" w:rsidRPr="003F4597" w:rsidRDefault="00DA3B22" w:rsidP="00072FC7">
            <w:pPr>
              <w:widowControl/>
              <w:autoSpaceDE w:val="0"/>
              <w:autoSpaceDN w:val="0"/>
              <w:ind w:right="-15"/>
              <w:jc w:val="center"/>
              <w:textAlignment w:val="bottom"/>
              <w:rPr>
                <w:color w:val="000000"/>
                <w:sz w:val="24"/>
              </w:rPr>
            </w:pPr>
            <w:r>
              <w:t>7.4.7.4</w:t>
            </w:r>
          </w:p>
        </w:tc>
        <w:tc>
          <w:tcPr>
            <w:tcW w:w="2409" w:type="dxa"/>
            <w:vAlign w:val="center"/>
          </w:tcPr>
          <w:p w:rsidR="00DA3B22" w:rsidRPr="001C5FC7" w:rsidRDefault="00DA3B22" w:rsidP="001C5FC7">
            <w:pPr>
              <w:spacing w:before="29" w:line="288" w:lineRule="auto"/>
              <w:jc w:val="right"/>
              <w:rPr>
                <w:color w:val="000000"/>
                <w:sz w:val="24"/>
              </w:rPr>
            </w:pPr>
            <w:r w:rsidRPr="001C5FC7">
              <w:rPr>
                <w:color w:val="000000"/>
                <w:sz w:val="24"/>
              </w:rPr>
              <w:t>269,892,124.84</w:t>
            </w:r>
          </w:p>
        </w:tc>
        <w:tc>
          <w:tcPr>
            <w:tcW w:w="2194" w:type="dxa"/>
            <w:vAlign w:val="center"/>
          </w:tcPr>
          <w:p w:rsidR="00DA3B22" w:rsidRPr="001C5FC7" w:rsidRDefault="00DA3B22" w:rsidP="001C5FC7">
            <w:pPr>
              <w:spacing w:before="29" w:line="288" w:lineRule="auto"/>
              <w:jc w:val="right"/>
              <w:rPr>
                <w:color w:val="000000"/>
                <w:sz w:val="24"/>
              </w:rPr>
            </w:pPr>
            <w:r w:rsidRPr="001C5FC7">
              <w:rPr>
                <w:color w:val="000000"/>
                <w:sz w:val="24"/>
              </w:rPr>
              <w:t>145,000,362.50</w:t>
            </w:r>
          </w:p>
        </w:tc>
      </w:tr>
      <w:tr w:rsidR="00241E77" w:rsidRPr="00C51C77" w:rsidTr="00241E77">
        <w:tc>
          <w:tcPr>
            <w:tcW w:w="3402" w:type="dxa"/>
            <w:vAlign w:val="center"/>
          </w:tcPr>
          <w:p w:rsidR="00DA3B22" w:rsidRPr="003F4597" w:rsidRDefault="00DA3B22" w:rsidP="003F4597">
            <w:pPr>
              <w:spacing w:before="29" w:line="288" w:lineRule="auto"/>
              <w:rPr>
                <w:color w:val="000000"/>
                <w:sz w:val="24"/>
              </w:rPr>
            </w:pPr>
            <w:r w:rsidRPr="003F4597">
              <w:rPr>
                <w:rFonts w:hint="eastAsia"/>
                <w:color w:val="000000"/>
                <w:sz w:val="24"/>
              </w:rPr>
              <w:t>应收证券清算款</w:t>
            </w:r>
          </w:p>
        </w:tc>
        <w:tc>
          <w:tcPr>
            <w:tcW w:w="993" w:type="dxa"/>
            <w:vAlign w:val="center"/>
          </w:tcPr>
          <w:p w:rsidR="00DA3B22" w:rsidRPr="003F4597" w:rsidRDefault="00DA3B22" w:rsidP="00072FC7">
            <w:pPr>
              <w:widowControl/>
              <w:autoSpaceDE w:val="0"/>
              <w:autoSpaceDN w:val="0"/>
              <w:ind w:right="-15"/>
              <w:jc w:val="center"/>
              <w:textAlignment w:val="bottom"/>
              <w:rPr>
                <w:color w:val="000000"/>
                <w:sz w:val="24"/>
              </w:rPr>
            </w:pPr>
          </w:p>
        </w:tc>
        <w:tc>
          <w:tcPr>
            <w:tcW w:w="2409" w:type="dxa"/>
            <w:vAlign w:val="center"/>
          </w:tcPr>
          <w:p w:rsidR="00DA3B22" w:rsidRPr="001C5FC7" w:rsidRDefault="00DA3B22" w:rsidP="001C5FC7">
            <w:pPr>
              <w:spacing w:before="29" w:line="288" w:lineRule="auto"/>
              <w:jc w:val="right"/>
              <w:rPr>
                <w:color w:val="000000"/>
                <w:sz w:val="24"/>
              </w:rPr>
            </w:pPr>
            <w:r w:rsidRPr="001C5FC7">
              <w:rPr>
                <w:color w:val="000000"/>
                <w:sz w:val="24"/>
              </w:rPr>
              <w:t>3,681,167.43</w:t>
            </w:r>
          </w:p>
        </w:tc>
        <w:tc>
          <w:tcPr>
            <w:tcW w:w="2194" w:type="dxa"/>
            <w:vAlign w:val="center"/>
          </w:tcPr>
          <w:p w:rsidR="00DA3B22" w:rsidRPr="001C5FC7" w:rsidRDefault="00DA3B22" w:rsidP="001C5FC7">
            <w:pPr>
              <w:spacing w:before="29" w:line="288" w:lineRule="auto"/>
              <w:jc w:val="right"/>
              <w:rPr>
                <w:color w:val="000000"/>
                <w:sz w:val="24"/>
              </w:rPr>
            </w:pPr>
            <w:r w:rsidRPr="001C5FC7">
              <w:rPr>
                <w:color w:val="000000"/>
                <w:sz w:val="24"/>
              </w:rPr>
              <w:t>7,476,661.98</w:t>
            </w:r>
          </w:p>
        </w:tc>
      </w:tr>
      <w:tr w:rsidR="00241E77" w:rsidRPr="00C51C77" w:rsidTr="00241E77">
        <w:tc>
          <w:tcPr>
            <w:tcW w:w="3402" w:type="dxa"/>
            <w:vAlign w:val="center"/>
          </w:tcPr>
          <w:p w:rsidR="00DA3B22" w:rsidRPr="003F4597" w:rsidRDefault="00DA3B22" w:rsidP="003F4597">
            <w:pPr>
              <w:spacing w:before="29" w:line="288" w:lineRule="auto"/>
              <w:rPr>
                <w:color w:val="000000"/>
                <w:sz w:val="24"/>
              </w:rPr>
            </w:pPr>
            <w:r w:rsidRPr="003F4597">
              <w:rPr>
                <w:rFonts w:hint="eastAsia"/>
                <w:color w:val="000000"/>
                <w:sz w:val="24"/>
              </w:rPr>
              <w:t>应收利息</w:t>
            </w:r>
          </w:p>
        </w:tc>
        <w:tc>
          <w:tcPr>
            <w:tcW w:w="993" w:type="dxa"/>
            <w:vAlign w:val="center"/>
          </w:tcPr>
          <w:p w:rsidR="00DA3B22" w:rsidRPr="003F4597" w:rsidRDefault="00DA3B22" w:rsidP="00072FC7">
            <w:pPr>
              <w:widowControl/>
              <w:autoSpaceDE w:val="0"/>
              <w:autoSpaceDN w:val="0"/>
              <w:ind w:right="-15"/>
              <w:jc w:val="center"/>
              <w:textAlignment w:val="bottom"/>
              <w:rPr>
                <w:color w:val="000000"/>
                <w:sz w:val="24"/>
              </w:rPr>
            </w:pPr>
            <w:r>
              <w:t>7.4.7.5</w:t>
            </w:r>
          </w:p>
        </w:tc>
        <w:tc>
          <w:tcPr>
            <w:tcW w:w="2409" w:type="dxa"/>
            <w:vAlign w:val="center"/>
          </w:tcPr>
          <w:p w:rsidR="00DA3B22" w:rsidRPr="001C5FC7" w:rsidRDefault="00DA3B22" w:rsidP="001C5FC7">
            <w:pPr>
              <w:spacing w:before="29" w:line="288" w:lineRule="auto"/>
              <w:jc w:val="right"/>
              <w:rPr>
                <w:color w:val="000000"/>
                <w:sz w:val="24"/>
              </w:rPr>
            </w:pPr>
            <w:r w:rsidRPr="001C5FC7">
              <w:rPr>
                <w:color w:val="000000"/>
                <w:sz w:val="24"/>
              </w:rPr>
              <w:t>4,008,664.48</w:t>
            </w:r>
          </w:p>
        </w:tc>
        <w:tc>
          <w:tcPr>
            <w:tcW w:w="2194" w:type="dxa"/>
            <w:vAlign w:val="center"/>
          </w:tcPr>
          <w:p w:rsidR="00DA3B22" w:rsidRPr="001C5FC7" w:rsidRDefault="00DA3B22" w:rsidP="001C5FC7">
            <w:pPr>
              <w:spacing w:before="29" w:line="288" w:lineRule="auto"/>
              <w:jc w:val="right"/>
              <w:rPr>
                <w:color w:val="000000"/>
                <w:sz w:val="24"/>
              </w:rPr>
            </w:pPr>
            <w:r w:rsidRPr="001C5FC7">
              <w:rPr>
                <w:color w:val="000000"/>
                <w:sz w:val="24"/>
              </w:rPr>
              <w:t>557,668.72</w:t>
            </w:r>
          </w:p>
        </w:tc>
      </w:tr>
      <w:tr w:rsidR="00241E77" w:rsidRPr="00C51C77" w:rsidTr="00241E77">
        <w:tc>
          <w:tcPr>
            <w:tcW w:w="3402" w:type="dxa"/>
            <w:vAlign w:val="center"/>
          </w:tcPr>
          <w:p w:rsidR="00DA3B22" w:rsidRPr="003F4597" w:rsidRDefault="00DA3B22" w:rsidP="003F4597">
            <w:pPr>
              <w:spacing w:before="29" w:line="288" w:lineRule="auto"/>
              <w:rPr>
                <w:color w:val="000000"/>
                <w:sz w:val="24"/>
              </w:rPr>
            </w:pPr>
            <w:r w:rsidRPr="003F4597">
              <w:rPr>
                <w:rFonts w:hint="eastAsia"/>
                <w:color w:val="000000"/>
                <w:sz w:val="24"/>
              </w:rPr>
              <w:t>应收股利</w:t>
            </w:r>
          </w:p>
        </w:tc>
        <w:tc>
          <w:tcPr>
            <w:tcW w:w="993" w:type="dxa"/>
            <w:vAlign w:val="center"/>
          </w:tcPr>
          <w:p w:rsidR="00DA3B22" w:rsidRPr="003F4597" w:rsidRDefault="00DA3B22" w:rsidP="00072FC7">
            <w:pPr>
              <w:widowControl/>
              <w:autoSpaceDE w:val="0"/>
              <w:autoSpaceDN w:val="0"/>
              <w:ind w:right="-15"/>
              <w:jc w:val="center"/>
              <w:textAlignment w:val="bottom"/>
              <w:rPr>
                <w:color w:val="000000"/>
                <w:sz w:val="24"/>
              </w:rPr>
            </w:pPr>
          </w:p>
        </w:tc>
        <w:tc>
          <w:tcPr>
            <w:tcW w:w="2409" w:type="dxa"/>
            <w:vAlign w:val="center"/>
          </w:tcPr>
          <w:p w:rsidR="00DA3B22" w:rsidRPr="001C5FC7" w:rsidRDefault="00DA3B22" w:rsidP="001C5FC7">
            <w:pPr>
              <w:spacing w:before="29" w:line="288" w:lineRule="auto"/>
              <w:jc w:val="right"/>
              <w:rPr>
                <w:color w:val="000000"/>
                <w:sz w:val="24"/>
              </w:rPr>
            </w:pPr>
            <w:r w:rsidRPr="001C5FC7">
              <w:rPr>
                <w:color w:val="000000"/>
                <w:sz w:val="24"/>
              </w:rPr>
              <w:t>-</w:t>
            </w:r>
          </w:p>
        </w:tc>
        <w:tc>
          <w:tcPr>
            <w:tcW w:w="2194" w:type="dxa"/>
            <w:vAlign w:val="center"/>
          </w:tcPr>
          <w:p w:rsidR="00DA3B22" w:rsidRPr="001C5FC7" w:rsidRDefault="00DA3B22" w:rsidP="001C5FC7">
            <w:pPr>
              <w:spacing w:before="29" w:line="288" w:lineRule="auto"/>
              <w:jc w:val="right"/>
              <w:rPr>
                <w:color w:val="000000"/>
                <w:sz w:val="24"/>
              </w:rPr>
            </w:pPr>
            <w:r w:rsidRPr="001C5FC7">
              <w:rPr>
                <w:color w:val="000000"/>
                <w:sz w:val="24"/>
              </w:rPr>
              <w:t>-</w:t>
            </w:r>
          </w:p>
        </w:tc>
      </w:tr>
      <w:tr w:rsidR="00241E77" w:rsidRPr="00C51C77" w:rsidTr="00241E77">
        <w:tc>
          <w:tcPr>
            <w:tcW w:w="3402" w:type="dxa"/>
            <w:vAlign w:val="center"/>
          </w:tcPr>
          <w:p w:rsidR="00DA3B22" w:rsidRPr="003F4597" w:rsidRDefault="00DA3B22" w:rsidP="003F4597">
            <w:pPr>
              <w:spacing w:before="29" w:line="288" w:lineRule="auto"/>
              <w:rPr>
                <w:color w:val="000000"/>
                <w:sz w:val="24"/>
              </w:rPr>
            </w:pPr>
            <w:r w:rsidRPr="003F4597">
              <w:rPr>
                <w:rFonts w:hint="eastAsia"/>
                <w:color w:val="000000"/>
                <w:sz w:val="24"/>
              </w:rPr>
              <w:t>应收申购款</w:t>
            </w:r>
          </w:p>
        </w:tc>
        <w:tc>
          <w:tcPr>
            <w:tcW w:w="993" w:type="dxa"/>
            <w:vAlign w:val="center"/>
          </w:tcPr>
          <w:p w:rsidR="00DA3B22" w:rsidRPr="003F4597" w:rsidRDefault="00DA3B22" w:rsidP="00072FC7">
            <w:pPr>
              <w:widowControl/>
              <w:autoSpaceDE w:val="0"/>
              <w:autoSpaceDN w:val="0"/>
              <w:ind w:right="-15"/>
              <w:jc w:val="center"/>
              <w:textAlignment w:val="bottom"/>
              <w:rPr>
                <w:color w:val="000000"/>
                <w:sz w:val="24"/>
              </w:rPr>
            </w:pPr>
          </w:p>
        </w:tc>
        <w:tc>
          <w:tcPr>
            <w:tcW w:w="2409" w:type="dxa"/>
            <w:vAlign w:val="center"/>
          </w:tcPr>
          <w:p w:rsidR="00DA3B22" w:rsidRPr="001C5FC7" w:rsidRDefault="00DA3B22" w:rsidP="001C5FC7">
            <w:pPr>
              <w:spacing w:before="29" w:line="288" w:lineRule="auto"/>
              <w:jc w:val="right"/>
              <w:rPr>
                <w:color w:val="000000"/>
                <w:sz w:val="24"/>
              </w:rPr>
            </w:pPr>
            <w:r w:rsidRPr="001C5FC7">
              <w:rPr>
                <w:color w:val="000000"/>
                <w:sz w:val="24"/>
              </w:rPr>
              <w:t>7,299,830.45</w:t>
            </w:r>
          </w:p>
        </w:tc>
        <w:tc>
          <w:tcPr>
            <w:tcW w:w="2194" w:type="dxa"/>
            <w:vAlign w:val="center"/>
          </w:tcPr>
          <w:p w:rsidR="00DA3B22" w:rsidRPr="001C5FC7" w:rsidRDefault="00DA3B22" w:rsidP="001C5FC7">
            <w:pPr>
              <w:spacing w:before="29" w:line="288" w:lineRule="auto"/>
              <w:jc w:val="right"/>
              <w:rPr>
                <w:color w:val="000000"/>
                <w:sz w:val="24"/>
              </w:rPr>
            </w:pPr>
            <w:r w:rsidRPr="001C5FC7">
              <w:rPr>
                <w:color w:val="000000"/>
                <w:sz w:val="24"/>
              </w:rPr>
              <w:t>590,025.43</w:t>
            </w:r>
          </w:p>
        </w:tc>
      </w:tr>
      <w:tr w:rsidR="00241E77" w:rsidRPr="00C51C77" w:rsidTr="00241E77">
        <w:tc>
          <w:tcPr>
            <w:tcW w:w="3402" w:type="dxa"/>
            <w:vAlign w:val="center"/>
          </w:tcPr>
          <w:p w:rsidR="00DA3B22" w:rsidRPr="003F4597" w:rsidRDefault="00DA3B22" w:rsidP="003F4597">
            <w:pPr>
              <w:spacing w:before="29" w:line="288" w:lineRule="auto"/>
              <w:rPr>
                <w:color w:val="000000"/>
                <w:sz w:val="24"/>
              </w:rPr>
            </w:pPr>
            <w:r w:rsidRPr="003F4597">
              <w:rPr>
                <w:rFonts w:hint="eastAsia"/>
                <w:color w:val="000000"/>
                <w:sz w:val="24"/>
              </w:rPr>
              <w:t>递延所得税资产</w:t>
            </w:r>
          </w:p>
        </w:tc>
        <w:tc>
          <w:tcPr>
            <w:tcW w:w="993" w:type="dxa"/>
            <w:vAlign w:val="center"/>
          </w:tcPr>
          <w:p w:rsidR="00DA3B22" w:rsidRPr="003F4597" w:rsidRDefault="00DA3B22" w:rsidP="00072FC7">
            <w:pPr>
              <w:widowControl/>
              <w:autoSpaceDE w:val="0"/>
              <w:autoSpaceDN w:val="0"/>
              <w:ind w:right="-15"/>
              <w:jc w:val="center"/>
              <w:textAlignment w:val="bottom"/>
              <w:rPr>
                <w:color w:val="000000"/>
                <w:sz w:val="24"/>
              </w:rPr>
            </w:pPr>
          </w:p>
        </w:tc>
        <w:tc>
          <w:tcPr>
            <w:tcW w:w="2409" w:type="dxa"/>
            <w:vAlign w:val="center"/>
          </w:tcPr>
          <w:p w:rsidR="00DA3B22" w:rsidRPr="001C5FC7" w:rsidRDefault="00DA3B22" w:rsidP="001C5FC7">
            <w:pPr>
              <w:spacing w:before="29" w:line="288" w:lineRule="auto"/>
              <w:jc w:val="right"/>
              <w:rPr>
                <w:color w:val="000000"/>
                <w:sz w:val="24"/>
              </w:rPr>
            </w:pPr>
            <w:r w:rsidRPr="001C5FC7">
              <w:rPr>
                <w:color w:val="000000"/>
                <w:sz w:val="24"/>
              </w:rPr>
              <w:t>-</w:t>
            </w:r>
          </w:p>
        </w:tc>
        <w:tc>
          <w:tcPr>
            <w:tcW w:w="2194" w:type="dxa"/>
            <w:vAlign w:val="center"/>
          </w:tcPr>
          <w:p w:rsidR="00DA3B22" w:rsidRPr="001C5FC7" w:rsidRDefault="00DA3B22" w:rsidP="001C5FC7">
            <w:pPr>
              <w:spacing w:before="29" w:line="288" w:lineRule="auto"/>
              <w:jc w:val="right"/>
              <w:rPr>
                <w:color w:val="000000"/>
                <w:sz w:val="24"/>
              </w:rPr>
            </w:pPr>
            <w:r w:rsidRPr="001C5FC7">
              <w:rPr>
                <w:color w:val="000000"/>
                <w:sz w:val="24"/>
              </w:rPr>
              <w:t>-</w:t>
            </w:r>
          </w:p>
        </w:tc>
      </w:tr>
      <w:tr w:rsidR="00241E77" w:rsidRPr="00C51C77" w:rsidTr="00241E77">
        <w:tc>
          <w:tcPr>
            <w:tcW w:w="3402" w:type="dxa"/>
            <w:vAlign w:val="center"/>
          </w:tcPr>
          <w:p w:rsidR="00DA3B22" w:rsidRPr="003F4597" w:rsidRDefault="00DA3B22" w:rsidP="003F4597">
            <w:pPr>
              <w:spacing w:before="29" w:line="288" w:lineRule="auto"/>
              <w:rPr>
                <w:color w:val="000000"/>
                <w:sz w:val="24"/>
              </w:rPr>
            </w:pPr>
            <w:r w:rsidRPr="003F4597">
              <w:rPr>
                <w:rFonts w:hint="eastAsia"/>
                <w:color w:val="000000"/>
                <w:sz w:val="24"/>
              </w:rPr>
              <w:t>其他资产</w:t>
            </w:r>
          </w:p>
        </w:tc>
        <w:tc>
          <w:tcPr>
            <w:tcW w:w="993" w:type="dxa"/>
            <w:vAlign w:val="center"/>
          </w:tcPr>
          <w:p w:rsidR="00DA3B22" w:rsidRPr="003F4597" w:rsidRDefault="00DA3B22" w:rsidP="00072FC7">
            <w:pPr>
              <w:widowControl/>
              <w:autoSpaceDE w:val="0"/>
              <w:autoSpaceDN w:val="0"/>
              <w:ind w:right="-15"/>
              <w:jc w:val="center"/>
              <w:textAlignment w:val="bottom"/>
              <w:rPr>
                <w:color w:val="000000"/>
                <w:sz w:val="24"/>
              </w:rPr>
            </w:pPr>
            <w:r>
              <w:t>7.4.7.6</w:t>
            </w:r>
          </w:p>
        </w:tc>
        <w:tc>
          <w:tcPr>
            <w:tcW w:w="2409" w:type="dxa"/>
            <w:vAlign w:val="center"/>
          </w:tcPr>
          <w:p w:rsidR="00DA3B22" w:rsidRPr="001C5FC7" w:rsidRDefault="00DA3B22" w:rsidP="001C5FC7">
            <w:pPr>
              <w:spacing w:before="29" w:line="288" w:lineRule="auto"/>
              <w:jc w:val="right"/>
              <w:rPr>
                <w:color w:val="000000"/>
                <w:sz w:val="24"/>
              </w:rPr>
            </w:pPr>
            <w:r w:rsidRPr="001C5FC7">
              <w:rPr>
                <w:color w:val="000000"/>
                <w:sz w:val="24"/>
              </w:rPr>
              <w:t>-</w:t>
            </w:r>
          </w:p>
        </w:tc>
        <w:tc>
          <w:tcPr>
            <w:tcW w:w="2194" w:type="dxa"/>
            <w:vAlign w:val="center"/>
          </w:tcPr>
          <w:p w:rsidR="00DA3B22" w:rsidRPr="001C5FC7" w:rsidRDefault="00DA3B22" w:rsidP="001C5FC7">
            <w:pPr>
              <w:spacing w:before="29" w:line="288" w:lineRule="auto"/>
              <w:jc w:val="right"/>
              <w:rPr>
                <w:color w:val="000000"/>
                <w:sz w:val="24"/>
              </w:rPr>
            </w:pPr>
            <w:r w:rsidRPr="001C5FC7">
              <w:rPr>
                <w:color w:val="000000"/>
                <w:sz w:val="24"/>
              </w:rPr>
              <w:t>-</w:t>
            </w:r>
          </w:p>
        </w:tc>
      </w:tr>
      <w:tr w:rsidR="00241E77" w:rsidRPr="00C51C77" w:rsidTr="00241E77">
        <w:tc>
          <w:tcPr>
            <w:tcW w:w="3402" w:type="dxa"/>
            <w:vAlign w:val="center"/>
          </w:tcPr>
          <w:p w:rsidR="00DA3B22" w:rsidRPr="00F05828" w:rsidRDefault="00DA3B22" w:rsidP="003F4597">
            <w:pPr>
              <w:spacing w:before="29" w:line="288" w:lineRule="auto"/>
              <w:rPr>
                <w:color w:val="000000"/>
                <w:sz w:val="24"/>
              </w:rPr>
            </w:pPr>
            <w:r w:rsidRPr="00F05828">
              <w:rPr>
                <w:rFonts w:hint="eastAsia"/>
                <w:color w:val="000000"/>
                <w:sz w:val="24"/>
              </w:rPr>
              <w:t>资产总计</w:t>
            </w:r>
          </w:p>
        </w:tc>
        <w:tc>
          <w:tcPr>
            <w:tcW w:w="993" w:type="dxa"/>
            <w:vAlign w:val="center"/>
          </w:tcPr>
          <w:p w:rsidR="00DA3B22" w:rsidRPr="00072FC7" w:rsidRDefault="00DA3B22" w:rsidP="00072FC7">
            <w:pPr>
              <w:widowControl/>
              <w:autoSpaceDE w:val="0"/>
              <w:autoSpaceDN w:val="0"/>
              <w:ind w:right="-15"/>
              <w:jc w:val="center"/>
              <w:textAlignment w:val="bottom"/>
              <w:rPr>
                <w:color w:val="000000"/>
                <w:sz w:val="24"/>
              </w:rPr>
            </w:pPr>
          </w:p>
        </w:tc>
        <w:tc>
          <w:tcPr>
            <w:tcW w:w="2409" w:type="dxa"/>
            <w:vAlign w:val="center"/>
          </w:tcPr>
          <w:p w:rsidR="00DA3B22" w:rsidRPr="001C5FC7" w:rsidRDefault="00DA3B22" w:rsidP="001C5FC7">
            <w:pPr>
              <w:spacing w:before="29" w:line="288" w:lineRule="auto"/>
              <w:jc w:val="right"/>
              <w:rPr>
                <w:color w:val="000000"/>
                <w:sz w:val="24"/>
              </w:rPr>
            </w:pPr>
            <w:r w:rsidRPr="001C5FC7">
              <w:rPr>
                <w:color w:val="000000"/>
                <w:sz w:val="24"/>
              </w:rPr>
              <w:t>2,799,062,135.83</w:t>
            </w:r>
          </w:p>
        </w:tc>
        <w:tc>
          <w:tcPr>
            <w:tcW w:w="2194" w:type="dxa"/>
            <w:vAlign w:val="center"/>
          </w:tcPr>
          <w:p w:rsidR="00DA3B22" w:rsidRPr="001C5FC7" w:rsidRDefault="00DA3B22" w:rsidP="001C5FC7">
            <w:pPr>
              <w:spacing w:before="29" w:line="288" w:lineRule="auto"/>
              <w:jc w:val="right"/>
              <w:rPr>
                <w:color w:val="000000"/>
                <w:sz w:val="24"/>
              </w:rPr>
            </w:pPr>
            <w:r w:rsidRPr="001C5FC7">
              <w:rPr>
                <w:color w:val="000000"/>
                <w:sz w:val="24"/>
              </w:rPr>
              <w:t>569,097,669.22</w:t>
            </w:r>
          </w:p>
        </w:tc>
      </w:tr>
      <w:tr w:rsidR="00DA3B22" w:rsidRPr="00C51C77" w:rsidTr="00241E77">
        <w:tc>
          <w:tcPr>
            <w:tcW w:w="3402" w:type="dxa"/>
            <w:vAlign w:val="center"/>
          </w:tcPr>
          <w:p w:rsidR="00DA3B22" w:rsidRPr="00B9358B" w:rsidRDefault="00DA3B22" w:rsidP="00B9358B">
            <w:pPr>
              <w:pStyle w:val="af6"/>
              <w:spacing w:before="29" w:beforeAutospacing="0" w:line="288" w:lineRule="auto"/>
              <w:jc w:val="center"/>
              <w:rPr>
                <w:rFonts w:ascii="Times New Roman" w:hAnsi="Times New Roman"/>
                <w:b/>
                <w:color w:val="000000"/>
              </w:rPr>
            </w:pPr>
            <w:r w:rsidRPr="00B9358B">
              <w:rPr>
                <w:rFonts w:ascii="Times New Roman" w:hAnsi="Times New Roman" w:hint="eastAsia"/>
                <w:b/>
                <w:color w:val="000000"/>
              </w:rPr>
              <w:t>负债和所有者权益</w:t>
            </w:r>
          </w:p>
        </w:tc>
        <w:tc>
          <w:tcPr>
            <w:tcW w:w="993" w:type="dxa"/>
            <w:vAlign w:val="center"/>
          </w:tcPr>
          <w:p w:rsidR="00DA3B22" w:rsidRPr="00B9358B" w:rsidRDefault="00BC5CD5" w:rsidP="00B9358B">
            <w:pPr>
              <w:pStyle w:val="af6"/>
              <w:spacing w:before="29" w:beforeAutospacing="0" w:line="288" w:lineRule="auto"/>
              <w:jc w:val="center"/>
              <w:rPr>
                <w:rFonts w:ascii="Times New Roman" w:hAnsi="Times New Roman"/>
                <w:b/>
                <w:color w:val="000000"/>
              </w:rPr>
            </w:pPr>
            <w:r w:rsidRPr="0060695C">
              <w:rPr>
                <w:rFonts w:ascii="Times New Roman" w:hAnsi="Times New Roman"/>
                <w:b/>
                <w:color w:val="000000"/>
              </w:rPr>
              <w:t>附注号</w:t>
            </w:r>
          </w:p>
        </w:tc>
        <w:tc>
          <w:tcPr>
            <w:tcW w:w="2409" w:type="dxa"/>
            <w:vAlign w:val="center"/>
          </w:tcPr>
          <w:p w:rsidR="00DA3B22" w:rsidRPr="00B9358B" w:rsidRDefault="00DA3B22" w:rsidP="00B9358B">
            <w:pPr>
              <w:pStyle w:val="af6"/>
              <w:spacing w:before="29" w:beforeAutospacing="0" w:after="0" w:afterAutospacing="0" w:line="288" w:lineRule="auto"/>
              <w:jc w:val="center"/>
              <w:rPr>
                <w:rFonts w:ascii="Times New Roman" w:hAnsi="Times New Roman"/>
                <w:b/>
                <w:color w:val="000000"/>
              </w:rPr>
            </w:pPr>
            <w:r w:rsidRPr="00B9358B">
              <w:rPr>
                <w:rFonts w:ascii="Times New Roman" w:hAnsi="Times New Roman" w:hint="eastAsia"/>
                <w:b/>
                <w:color w:val="000000"/>
              </w:rPr>
              <w:t>本期末</w:t>
            </w:r>
          </w:p>
          <w:p w:rsidR="00DA3B22" w:rsidRPr="00B9358B" w:rsidRDefault="00DA3B22" w:rsidP="00B9358B">
            <w:pPr>
              <w:pStyle w:val="af6"/>
              <w:spacing w:before="29" w:beforeAutospacing="0" w:after="0" w:afterAutospacing="0" w:line="288" w:lineRule="auto"/>
              <w:jc w:val="center"/>
              <w:rPr>
                <w:rFonts w:ascii="Times New Roman" w:hAnsi="Times New Roman"/>
                <w:b/>
                <w:color w:val="000000"/>
              </w:rPr>
            </w:pPr>
            <w:r w:rsidRPr="00B9358B">
              <w:rPr>
                <w:rFonts w:ascii="Times New Roman" w:hAnsi="Times New Roman"/>
                <w:b/>
                <w:color w:val="000000"/>
              </w:rPr>
              <w:t>2018</w:t>
            </w:r>
            <w:r w:rsidRPr="00B9358B">
              <w:rPr>
                <w:rFonts w:ascii="Times New Roman" w:hAnsi="Times New Roman"/>
                <w:b/>
                <w:color w:val="000000"/>
              </w:rPr>
              <w:t>年</w:t>
            </w:r>
            <w:r w:rsidRPr="00B9358B">
              <w:rPr>
                <w:rFonts w:ascii="Times New Roman" w:hAnsi="Times New Roman"/>
                <w:b/>
                <w:color w:val="000000"/>
              </w:rPr>
              <w:t>12</w:t>
            </w:r>
            <w:r w:rsidRPr="00B9358B">
              <w:rPr>
                <w:rFonts w:ascii="Times New Roman" w:hAnsi="Times New Roman"/>
                <w:b/>
                <w:color w:val="000000"/>
              </w:rPr>
              <w:t>月</w:t>
            </w:r>
            <w:r w:rsidRPr="00B9358B">
              <w:rPr>
                <w:rFonts w:ascii="Times New Roman" w:hAnsi="Times New Roman"/>
                <w:b/>
                <w:color w:val="000000"/>
              </w:rPr>
              <w:t>31</w:t>
            </w:r>
            <w:r w:rsidRPr="00B9358B">
              <w:rPr>
                <w:rFonts w:ascii="Times New Roman" w:hAnsi="Times New Roman"/>
                <w:b/>
                <w:color w:val="000000"/>
              </w:rPr>
              <w:t>日</w:t>
            </w:r>
          </w:p>
        </w:tc>
        <w:tc>
          <w:tcPr>
            <w:tcW w:w="2194" w:type="dxa"/>
            <w:vAlign w:val="center"/>
          </w:tcPr>
          <w:p w:rsidR="00DA3B22" w:rsidRPr="00B9358B" w:rsidRDefault="00DA3B22" w:rsidP="00B9358B">
            <w:pPr>
              <w:pStyle w:val="af6"/>
              <w:spacing w:before="29" w:beforeAutospacing="0" w:after="0" w:afterAutospacing="0" w:line="288" w:lineRule="auto"/>
              <w:jc w:val="center"/>
              <w:rPr>
                <w:rFonts w:ascii="Times New Roman" w:hAnsi="Times New Roman"/>
                <w:b/>
                <w:color w:val="000000"/>
              </w:rPr>
            </w:pPr>
            <w:r w:rsidRPr="00B9358B">
              <w:rPr>
                <w:rFonts w:ascii="Times New Roman" w:hAnsi="Times New Roman" w:hint="eastAsia"/>
                <w:b/>
                <w:color w:val="000000"/>
              </w:rPr>
              <w:t>上年度末</w:t>
            </w:r>
          </w:p>
          <w:p w:rsidR="00DA3B22" w:rsidRPr="00B9358B" w:rsidRDefault="00DA3B22" w:rsidP="00B9358B">
            <w:pPr>
              <w:pStyle w:val="af6"/>
              <w:spacing w:before="29" w:beforeAutospacing="0" w:after="0" w:afterAutospacing="0" w:line="288" w:lineRule="auto"/>
              <w:jc w:val="center"/>
              <w:rPr>
                <w:rFonts w:ascii="Times New Roman" w:hAnsi="Times New Roman"/>
                <w:b/>
                <w:color w:val="000000"/>
              </w:rPr>
            </w:pPr>
            <w:r w:rsidRPr="00B9358B">
              <w:rPr>
                <w:rFonts w:ascii="Times New Roman" w:hAnsi="Times New Roman"/>
                <w:b/>
                <w:color w:val="000000"/>
              </w:rPr>
              <w:t>2017</w:t>
            </w:r>
            <w:r w:rsidRPr="00B9358B">
              <w:rPr>
                <w:rFonts w:ascii="Times New Roman" w:hAnsi="Times New Roman"/>
                <w:b/>
                <w:color w:val="000000"/>
              </w:rPr>
              <w:t>年</w:t>
            </w:r>
            <w:r w:rsidRPr="00B9358B">
              <w:rPr>
                <w:rFonts w:ascii="Times New Roman" w:hAnsi="Times New Roman"/>
                <w:b/>
                <w:color w:val="000000"/>
              </w:rPr>
              <w:t>12</w:t>
            </w:r>
            <w:r w:rsidRPr="00B9358B">
              <w:rPr>
                <w:rFonts w:ascii="Times New Roman" w:hAnsi="Times New Roman"/>
                <w:b/>
                <w:color w:val="000000"/>
              </w:rPr>
              <w:t>月</w:t>
            </w:r>
            <w:r w:rsidRPr="00B9358B">
              <w:rPr>
                <w:rFonts w:ascii="Times New Roman" w:hAnsi="Times New Roman"/>
                <w:b/>
                <w:color w:val="000000"/>
              </w:rPr>
              <w:t>31</w:t>
            </w:r>
            <w:r w:rsidRPr="00B9358B">
              <w:rPr>
                <w:rFonts w:ascii="Times New Roman" w:hAnsi="Times New Roman"/>
                <w:b/>
                <w:color w:val="000000"/>
              </w:rPr>
              <w:t>日</w:t>
            </w:r>
          </w:p>
        </w:tc>
      </w:tr>
      <w:tr w:rsidR="00DA3B22" w:rsidRPr="00C51C77" w:rsidTr="00241E77">
        <w:tc>
          <w:tcPr>
            <w:tcW w:w="3402" w:type="dxa"/>
            <w:vAlign w:val="center"/>
          </w:tcPr>
          <w:p w:rsidR="00DA3B22" w:rsidRPr="00F05828" w:rsidRDefault="00DA3B22" w:rsidP="003F4597">
            <w:pPr>
              <w:spacing w:before="29" w:line="288" w:lineRule="auto"/>
              <w:rPr>
                <w:b/>
                <w:color w:val="000000"/>
                <w:sz w:val="24"/>
              </w:rPr>
            </w:pPr>
            <w:r w:rsidRPr="00F05828">
              <w:rPr>
                <w:rFonts w:hint="eastAsia"/>
                <w:b/>
                <w:color w:val="000000"/>
                <w:sz w:val="24"/>
              </w:rPr>
              <w:t>负</w:t>
            </w:r>
            <w:r w:rsidRPr="00F05828">
              <w:rPr>
                <w:rFonts w:hint="eastAsia"/>
                <w:b/>
                <w:color w:val="000000"/>
                <w:sz w:val="24"/>
              </w:rPr>
              <w:t xml:space="preserve"> </w:t>
            </w:r>
            <w:r w:rsidRPr="00F05828">
              <w:rPr>
                <w:rFonts w:hint="eastAsia"/>
                <w:b/>
                <w:color w:val="000000"/>
                <w:sz w:val="24"/>
              </w:rPr>
              <w:t>债：</w:t>
            </w:r>
          </w:p>
        </w:tc>
        <w:tc>
          <w:tcPr>
            <w:tcW w:w="993" w:type="dxa"/>
            <w:vAlign w:val="center"/>
          </w:tcPr>
          <w:p w:rsidR="00DA3B22" w:rsidRPr="003F4597" w:rsidRDefault="00DA3B22" w:rsidP="00072FC7">
            <w:pPr>
              <w:widowControl/>
              <w:autoSpaceDE w:val="0"/>
              <w:autoSpaceDN w:val="0"/>
              <w:ind w:right="-15"/>
              <w:jc w:val="center"/>
              <w:textAlignment w:val="bottom"/>
              <w:rPr>
                <w:color w:val="000000"/>
                <w:sz w:val="24"/>
              </w:rPr>
            </w:pPr>
          </w:p>
        </w:tc>
        <w:tc>
          <w:tcPr>
            <w:tcW w:w="2409" w:type="dxa"/>
            <w:vAlign w:val="center"/>
          </w:tcPr>
          <w:p w:rsidR="00DA3B22" w:rsidRPr="001C5FC7" w:rsidRDefault="00DA3B22" w:rsidP="001C5FC7">
            <w:pPr>
              <w:spacing w:before="29" w:line="288" w:lineRule="auto"/>
              <w:jc w:val="right"/>
              <w:rPr>
                <w:color w:val="000000"/>
                <w:sz w:val="24"/>
              </w:rPr>
            </w:pPr>
          </w:p>
        </w:tc>
        <w:tc>
          <w:tcPr>
            <w:tcW w:w="2194" w:type="dxa"/>
            <w:vAlign w:val="center"/>
          </w:tcPr>
          <w:p w:rsidR="00DA3B22" w:rsidRPr="001C5FC7" w:rsidRDefault="00DA3B22" w:rsidP="001C5FC7">
            <w:pPr>
              <w:spacing w:before="29" w:line="288" w:lineRule="auto"/>
              <w:jc w:val="right"/>
              <w:rPr>
                <w:color w:val="000000"/>
                <w:sz w:val="24"/>
              </w:rPr>
            </w:pPr>
          </w:p>
        </w:tc>
      </w:tr>
      <w:tr w:rsidR="00DA3B22" w:rsidRPr="00C51C77" w:rsidTr="00241E77">
        <w:tc>
          <w:tcPr>
            <w:tcW w:w="3402" w:type="dxa"/>
            <w:vAlign w:val="center"/>
          </w:tcPr>
          <w:p w:rsidR="00DA3B22" w:rsidRPr="003F4597" w:rsidRDefault="00DA3B22" w:rsidP="003F4597">
            <w:pPr>
              <w:spacing w:before="29" w:line="288" w:lineRule="auto"/>
              <w:rPr>
                <w:color w:val="000000"/>
                <w:sz w:val="24"/>
              </w:rPr>
            </w:pPr>
            <w:r w:rsidRPr="003F4597">
              <w:rPr>
                <w:rFonts w:hint="eastAsia"/>
                <w:color w:val="000000"/>
                <w:sz w:val="24"/>
              </w:rPr>
              <w:t>短期借款</w:t>
            </w:r>
          </w:p>
        </w:tc>
        <w:tc>
          <w:tcPr>
            <w:tcW w:w="993" w:type="dxa"/>
            <w:vAlign w:val="center"/>
          </w:tcPr>
          <w:p w:rsidR="00DA3B22" w:rsidRPr="003F4597" w:rsidRDefault="00DA3B22" w:rsidP="00072FC7">
            <w:pPr>
              <w:widowControl/>
              <w:autoSpaceDE w:val="0"/>
              <w:autoSpaceDN w:val="0"/>
              <w:ind w:right="-15"/>
              <w:jc w:val="center"/>
              <w:textAlignment w:val="bottom"/>
              <w:rPr>
                <w:color w:val="000000"/>
                <w:sz w:val="24"/>
              </w:rPr>
            </w:pPr>
          </w:p>
        </w:tc>
        <w:tc>
          <w:tcPr>
            <w:tcW w:w="2409" w:type="dxa"/>
            <w:vAlign w:val="center"/>
          </w:tcPr>
          <w:p w:rsidR="00DA3B22" w:rsidRPr="001C5FC7" w:rsidRDefault="00DA3B22" w:rsidP="001C5FC7">
            <w:pPr>
              <w:spacing w:before="29" w:line="288" w:lineRule="auto"/>
              <w:jc w:val="right"/>
              <w:rPr>
                <w:color w:val="000000"/>
                <w:sz w:val="24"/>
              </w:rPr>
            </w:pPr>
            <w:r w:rsidRPr="001C5FC7">
              <w:rPr>
                <w:color w:val="000000"/>
                <w:sz w:val="24"/>
              </w:rPr>
              <w:t>-</w:t>
            </w:r>
          </w:p>
        </w:tc>
        <w:tc>
          <w:tcPr>
            <w:tcW w:w="2194" w:type="dxa"/>
            <w:vAlign w:val="center"/>
          </w:tcPr>
          <w:p w:rsidR="00DA3B22" w:rsidRPr="001C5FC7" w:rsidRDefault="00DA3B22" w:rsidP="001C5FC7">
            <w:pPr>
              <w:spacing w:before="29" w:line="288" w:lineRule="auto"/>
              <w:jc w:val="right"/>
              <w:rPr>
                <w:color w:val="000000"/>
                <w:sz w:val="24"/>
              </w:rPr>
            </w:pPr>
            <w:r w:rsidRPr="001C5FC7">
              <w:rPr>
                <w:color w:val="000000"/>
                <w:sz w:val="24"/>
              </w:rPr>
              <w:t>-</w:t>
            </w:r>
          </w:p>
        </w:tc>
      </w:tr>
      <w:tr w:rsidR="00DA3B22" w:rsidRPr="00C51C77" w:rsidTr="00241E77">
        <w:tc>
          <w:tcPr>
            <w:tcW w:w="3402" w:type="dxa"/>
            <w:vAlign w:val="center"/>
          </w:tcPr>
          <w:p w:rsidR="00DA3B22" w:rsidRPr="003F4597" w:rsidRDefault="00DA3B22" w:rsidP="003F4597">
            <w:pPr>
              <w:spacing w:before="29" w:line="288" w:lineRule="auto"/>
              <w:rPr>
                <w:color w:val="000000"/>
                <w:sz w:val="24"/>
              </w:rPr>
            </w:pPr>
            <w:r w:rsidRPr="003F4597">
              <w:rPr>
                <w:rFonts w:hint="eastAsia"/>
                <w:color w:val="000000"/>
                <w:sz w:val="24"/>
              </w:rPr>
              <w:t>交易性金融负债</w:t>
            </w:r>
          </w:p>
        </w:tc>
        <w:tc>
          <w:tcPr>
            <w:tcW w:w="993" w:type="dxa"/>
            <w:vAlign w:val="center"/>
          </w:tcPr>
          <w:p w:rsidR="00DA3B22" w:rsidRPr="003F4597" w:rsidRDefault="00DA3B22" w:rsidP="00072FC7">
            <w:pPr>
              <w:widowControl/>
              <w:autoSpaceDE w:val="0"/>
              <w:autoSpaceDN w:val="0"/>
              <w:ind w:right="-15"/>
              <w:jc w:val="center"/>
              <w:textAlignment w:val="bottom"/>
              <w:rPr>
                <w:color w:val="000000"/>
                <w:sz w:val="24"/>
              </w:rPr>
            </w:pPr>
          </w:p>
        </w:tc>
        <w:tc>
          <w:tcPr>
            <w:tcW w:w="2409" w:type="dxa"/>
            <w:vAlign w:val="center"/>
          </w:tcPr>
          <w:p w:rsidR="00DA3B22" w:rsidRPr="001C5FC7" w:rsidRDefault="00DA3B22" w:rsidP="001C5FC7">
            <w:pPr>
              <w:spacing w:before="29" w:line="288" w:lineRule="auto"/>
              <w:jc w:val="right"/>
              <w:rPr>
                <w:color w:val="000000"/>
                <w:sz w:val="24"/>
              </w:rPr>
            </w:pPr>
            <w:r w:rsidRPr="001C5FC7">
              <w:rPr>
                <w:color w:val="000000"/>
                <w:sz w:val="24"/>
              </w:rPr>
              <w:t>-</w:t>
            </w:r>
          </w:p>
        </w:tc>
        <w:tc>
          <w:tcPr>
            <w:tcW w:w="2194" w:type="dxa"/>
            <w:vAlign w:val="center"/>
          </w:tcPr>
          <w:p w:rsidR="00DA3B22" w:rsidRPr="001C5FC7" w:rsidRDefault="00DA3B22" w:rsidP="001C5FC7">
            <w:pPr>
              <w:spacing w:before="29" w:line="288" w:lineRule="auto"/>
              <w:jc w:val="right"/>
              <w:rPr>
                <w:color w:val="000000"/>
                <w:sz w:val="24"/>
              </w:rPr>
            </w:pPr>
            <w:r w:rsidRPr="001C5FC7">
              <w:rPr>
                <w:color w:val="000000"/>
                <w:sz w:val="24"/>
              </w:rPr>
              <w:t>-</w:t>
            </w:r>
          </w:p>
        </w:tc>
      </w:tr>
      <w:tr w:rsidR="00DA3B22" w:rsidRPr="00C51C77" w:rsidTr="00241E77">
        <w:tc>
          <w:tcPr>
            <w:tcW w:w="3402" w:type="dxa"/>
            <w:vAlign w:val="center"/>
          </w:tcPr>
          <w:p w:rsidR="00DA3B22" w:rsidRPr="003F4597" w:rsidRDefault="00DA3B22" w:rsidP="003F4597">
            <w:pPr>
              <w:spacing w:before="29" w:line="288" w:lineRule="auto"/>
              <w:rPr>
                <w:color w:val="000000"/>
                <w:sz w:val="24"/>
              </w:rPr>
            </w:pPr>
            <w:r w:rsidRPr="003F4597">
              <w:rPr>
                <w:rFonts w:hint="eastAsia"/>
                <w:color w:val="000000"/>
                <w:sz w:val="24"/>
              </w:rPr>
              <w:t>衍生金融负债</w:t>
            </w:r>
          </w:p>
        </w:tc>
        <w:tc>
          <w:tcPr>
            <w:tcW w:w="993" w:type="dxa"/>
            <w:vAlign w:val="center"/>
          </w:tcPr>
          <w:p w:rsidR="00DA3B22" w:rsidRPr="003F4597" w:rsidRDefault="00DA3B22" w:rsidP="00072FC7">
            <w:pPr>
              <w:widowControl/>
              <w:autoSpaceDE w:val="0"/>
              <w:autoSpaceDN w:val="0"/>
              <w:ind w:right="-15"/>
              <w:jc w:val="center"/>
              <w:textAlignment w:val="bottom"/>
              <w:rPr>
                <w:color w:val="000000"/>
                <w:sz w:val="24"/>
              </w:rPr>
            </w:pPr>
            <w:r>
              <w:t>7.4.7.3</w:t>
            </w:r>
          </w:p>
        </w:tc>
        <w:tc>
          <w:tcPr>
            <w:tcW w:w="2409" w:type="dxa"/>
            <w:vAlign w:val="center"/>
          </w:tcPr>
          <w:p w:rsidR="00DA3B22" w:rsidRPr="001C5FC7" w:rsidRDefault="00DA3B22" w:rsidP="001C5FC7">
            <w:pPr>
              <w:spacing w:before="29" w:line="288" w:lineRule="auto"/>
              <w:jc w:val="right"/>
              <w:rPr>
                <w:color w:val="000000"/>
                <w:sz w:val="24"/>
              </w:rPr>
            </w:pPr>
            <w:r w:rsidRPr="001C5FC7">
              <w:rPr>
                <w:color w:val="000000"/>
                <w:sz w:val="24"/>
              </w:rPr>
              <w:t>-</w:t>
            </w:r>
          </w:p>
        </w:tc>
        <w:tc>
          <w:tcPr>
            <w:tcW w:w="2194" w:type="dxa"/>
            <w:vAlign w:val="center"/>
          </w:tcPr>
          <w:p w:rsidR="00DA3B22" w:rsidRPr="001C5FC7" w:rsidRDefault="00DA3B22" w:rsidP="001C5FC7">
            <w:pPr>
              <w:spacing w:before="29" w:line="288" w:lineRule="auto"/>
              <w:jc w:val="right"/>
              <w:rPr>
                <w:color w:val="000000"/>
                <w:sz w:val="24"/>
              </w:rPr>
            </w:pPr>
            <w:r w:rsidRPr="001C5FC7">
              <w:rPr>
                <w:color w:val="000000"/>
                <w:sz w:val="24"/>
              </w:rPr>
              <w:t>-</w:t>
            </w:r>
          </w:p>
        </w:tc>
      </w:tr>
      <w:tr w:rsidR="00DA3B22" w:rsidRPr="00C51C77" w:rsidTr="00241E77">
        <w:tc>
          <w:tcPr>
            <w:tcW w:w="3402" w:type="dxa"/>
            <w:vAlign w:val="center"/>
          </w:tcPr>
          <w:p w:rsidR="00DA3B22" w:rsidRPr="003F4597" w:rsidRDefault="00DA3B22" w:rsidP="003F4597">
            <w:pPr>
              <w:spacing w:before="29" w:line="288" w:lineRule="auto"/>
              <w:rPr>
                <w:color w:val="000000"/>
                <w:sz w:val="24"/>
              </w:rPr>
            </w:pPr>
            <w:r w:rsidRPr="003F4597">
              <w:rPr>
                <w:rFonts w:hint="eastAsia"/>
                <w:color w:val="000000"/>
                <w:sz w:val="24"/>
              </w:rPr>
              <w:t>卖出回购金融资产款</w:t>
            </w:r>
          </w:p>
        </w:tc>
        <w:tc>
          <w:tcPr>
            <w:tcW w:w="993" w:type="dxa"/>
            <w:vAlign w:val="center"/>
          </w:tcPr>
          <w:p w:rsidR="00DA3B22" w:rsidRPr="003F4597" w:rsidRDefault="00DA3B22" w:rsidP="00072FC7">
            <w:pPr>
              <w:widowControl/>
              <w:autoSpaceDE w:val="0"/>
              <w:autoSpaceDN w:val="0"/>
              <w:ind w:right="-15"/>
              <w:jc w:val="center"/>
              <w:textAlignment w:val="bottom"/>
              <w:rPr>
                <w:color w:val="000000"/>
                <w:sz w:val="24"/>
              </w:rPr>
            </w:pPr>
          </w:p>
        </w:tc>
        <w:tc>
          <w:tcPr>
            <w:tcW w:w="2409" w:type="dxa"/>
            <w:vAlign w:val="center"/>
          </w:tcPr>
          <w:p w:rsidR="00DA3B22" w:rsidRPr="001C5FC7" w:rsidRDefault="00DA3B22" w:rsidP="001C5FC7">
            <w:pPr>
              <w:spacing w:before="29" w:line="288" w:lineRule="auto"/>
              <w:jc w:val="right"/>
              <w:rPr>
                <w:color w:val="000000"/>
                <w:sz w:val="24"/>
              </w:rPr>
            </w:pPr>
            <w:r w:rsidRPr="001C5FC7">
              <w:rPr>
                <w:color w:val="000000"/>
                <w:sz w:val="24"/>
              </w:rPr>
              <w:t>-</w:t>
            </w:r>
          </w:p>
        </w:tc>
        <w:tc>
          <w:tcPr>
            <w:tcW w:w="2194" w:type="dxa"/>
            <w:vAlign w:val="center"/>
          </w:tcPr>
          <w:p w:rsidR="00DA3B22" w:rsidRPr="001C5FC7" w:rsidRDefault="00DA3B22" w:rsidP="001C5FC7">
            <w:pPr>
              <w:spacing w:before="29" w:line="288" w:lineRule="auto"/>
              <w:jc w:val="right"/>
              <w:rPr>
                <w:color w:val="000000"/>
                <w:sz w:val="24"/>
              </w:rPr>
            </w:pPr>
            <w:r w:rsidRPr="001C5FC7">
              <w:rPr>
                <w:color w:val="000000"/>
                <w:sz w:val="24"/>
              </w:rPr>
              <w:t>-</w:t>
            </w:r>
          </w:p>
        </w:tc>
      </w:tr>
      <w:tr w:rsidR="00DA3B22" w:rsidRPr="00C51C77" w:rsidTr="00241E77">
        <w:tc>
          <w:tcPr>
            <w:tcW w:w="3402" w:type="dxa"/>
            <w:vAlign w:val="center"/>
          </w:tcPr>
          <w:p w:rsidR="00DA3B22" w:rsidRPr="003F4597" w:rsidRDefault="00DA3B22" w:rsidP="003F4597">
            <w:pPr>
              <w:spacing w:before="29" w:line="288" w:lineRule="auto"/>
              <w:rPr>
                <w:color w:val="000000"/>
                <w:sz w:val="24"/>
              </w:rPr>
            </w:pPr>
            <w:r w:rsidRPr="003F4597">
              <w:rPr>
                <w:rFonts w:hint="eastAsia"/>
                <w:color w:val="000000"/>
                <w:sz w:val="24"/>
              </w:rPr>
              <w:t>应付证券清算款</w:t>
            </w:r>
          </w:p>
        </w:tc>
        <w:tc>
          <w:tcPr>
            <w:tcW w:w="993" w:type="dxa"/>
            <w:vAlign w:val="center"/>
          </w:tcPr>
          <w:p w:rsidR="00DA3B22" w:rsidRPr="003F4597" w:rsidRDefault="00DA3B22" w:rsidP="00072FC7">
            <w:pPr>
              <w:widowControl/>
              <w:autoSpaceDE w:val="0"/>
              <w:autoSpaceDN w:val="0"/>
              <w:ind w:right="-15"/>
              <w:jc w:val="center"/>
              <w:textAlignment w:val="bottom"/>
              <w:rPr>
                <w:color w:val="000000"/>
                <w:sz w:val="24"/>
              </w:rPr>
            </w:pPr>
          </w:p>
        </w:tc>
        <w:tc>
          <w:tcPr>
            <w:tcW w:w="2409" w:type="dxa"/>
            <w:vAlign w:val="center"/>
          </w:tcPr>
          <w:p w:rsidR="00DA3B22" w:rsidRPr="001C5FC7" w:rsidRDefault="00DA3B22" w:rsidP="001C5FC7">
            <w:pPr>
              <w:spacing w:before="29" w:line="288" w:lineRule="auto"/>
              <w:jc w:val="right"/>
              <w:rPr>
                <w:color w:val="000000"/>
                <w:sz w:val="24"/>
              </w:rPr>
            </w:pPr>
            <w:r w:rsidRPr="001C5FC7">
              <w:rPr>
                <w:color w:val="000000"/>
                <w:sz w:val="24"/>
              </w:rPr>
              <w:t>22,425,633.42</w:t>
            </w:r>
          </w:p>
        </w:tc>
        <w:tc>
          <w:tcPr>
            <w:tcW w:w="2194" w:type="dxa"/>
            <w:vAlign w:val="center"/>
          </w:tcPr>
          <w:p w:rsidR="00DA3B22" w:rsidRPr="001C5FC7" w:rsidRDefault="00DA3B22" w:rsidP="001C5FC7">
            <w:pPr>
              <w:spacing w:before="29" w:line="288" w:lineRule="auto"/>
              <w:jc w:val="right"/>
              <w:rPr>
                <w:color w:val="000000"/>
                <w:sz w:val="24"/>
              </w:rPr>
            </w:pPr>
            <w:r w:rsidRPr="001C5FC7">
              <w:rPr>
                <w:color w:val="000000"/>
                <w:sz w:val="24"/>
              </w:rPr>
              <w:t>-</w:t>
            </w:r>
          </w:p>
        </w:tc>
      </w:tr>
      <w:tr w:rsidR="00DA3B22" w:rsidRPr="00C51C77" w:rsidTr="00241E77">
        <w:tc>
          <w:tcPr>
            <w:tcW w:w="3402" w:type="dxa"/>
            <w:vAlign w:val="center"/>
          </w:tcPr>
          <w:p w:rsidR="00DA3B22" w:rsidRPr="003F4597" w:rsidRDefault="00DA3B22" w:rsidP="003F4597">
            <w:pPr>
              <w:spacing w:before="29" w:line="288" w:lineRule="auto"/>
              <w:rPr>
                <w:color w:val="000000"/>
                <w:sz w:val="24"/>
              </w:rPr>
            </w:pPr>
            <w:r w:rsidRPr="003F4597">
              <w:rPr>
                <w:rFonts w:hint="eastAsia"/>
                <w:color w:val="000000"/>
                <w:sz w:val="24"/>
              </w:rPr>
              <w:t>应付赎回款</w:t>
            </w:r>
          </w:p>
        </w:tc>
        <w:tc>
          <w:tcPr>
            <w:tcW w:w="993" w:type="dxa"/>
            <w:vAlign w:val="center"/>
          </w:tcPr>
          <w:p w:rsidR="00DA3B22" w:rsidRPr="003F4597" w:rsidRDefault="00DA3B22" w:rsidP="00072FC7">
            <w:pPr>
              <w:widowControl/>
              <w:autoSpaceDE w:val="0"/>
              <w:autoSpaceDN w:val="0"/>
              <w:ind w:right="-15"/>
              <w:jc w:val="center"/>
              <w:textAlignment w:val="bottom"/>
              <w:rPr>
                <w:color w:val="000000"/>
                <w:sz w:val="24"/>
              </w:rPr>
            </w:pPr>
          </w:p>
        </w:tc>
        <w:tc>
          <w:tcPr>
            <w:tcW w:w="2409" w:type="dxa"/>
            <w:vAlign w:val="center"/>
          </w:tcPr>
          <w:p w:rsidR="00DA3B22" w:rsidRPr="001C5FC7" w:rsidRDefault="00DA3B22" w:rsidP="001C5FC7">
            <w:pPr>
              <w:spacing w:before="29" w:line="288" w:lineRule="auto"/>
              <w:jc w:val="right"/>
              <w:rPr>
                <w:color w:val="000000"/>
                <w:sz w:val="24"/>
              </w:rPr>
            </w:pPr>
            <w:r w:rsidRPr="001C5FC7">
              <w:rPr>
                <w:color w:val="000000"/>
                <w:sz w:val="24"/>
              </w:rPr>
              <w:t>7,329,641.10</w:t>
            </w:r>
          </w:p>
        </w:tc>
        <w:tc>
          <w:tcPr>
            <w:tcW w:w="2194" w:type="dxa"/>
            <w:vAlign w:val="center"/>
          </w:tcPr>
          <w:p w:rsidR="00DA3B22" w:rsidRPr="001C5FC7" w:rsidRDefault="00DA3B22" w:rsidP="001C5FC7">
            <w:pPr>
              <w:spacing w:before="29" w:line="288" w:lineRule="auto"/>
              <w:jc w:val="right"/>
              <w:rPr>
                <w:color w:val="000000"/>
                <w:sz w:val="24"/>
              </w:rPr>
            </w:pPr>
            <w:r w:rsidRPr="001C5FC7">
              <w:rPr>
                <w:color w:val="000000"/>
                <w:sz w:val="24"/>
              </w:rPr>
              <w:t>1,484,779.52</w:t>
            </w:r>
          </w:p>
        </w:tc>
      </w:tr>
      <w:tr w:rsidR="00DA3B22" w:rsidRPr="00C51C77" w:rsidTr="00241E77">
        <w:tc>
          <w:tcPr>
            <w:tcW w:w="3402" w:type="dxa"/>
            <w:vAlign w:val="center"/>
          </w:tcPr>
          <w:p w:rsidR="00DA3B22" w:rsidRPr="003F4597" w:rsidRDefault="00DA3B22" w:rsidP="003F4597">
            <w:pPr>
              <w:spacing w:before="29" w:line="288" w:lineRule="auto"/>
              <w:rPr>
                <w:color w:val="000000"/>
                <w:sz w:val="24"/>
              </w:rPr>
            </w:pPr>
            <w:r w:rsidRPr="003F4597">
              <w:rPr>
                <w:rFonts w:hint="eastAsia"/>
                <w:color w:val="000000"/>
                <w:sz w:val="24"/>
              </w:rPr>
              <w:lastRenderedPageBreak/>
              <w:t>应付管理人报酬</w:t>
            </w:r>
          </w:p>
        </w:tc>
        <w:tc>
          <w:tcPr>
            <w:tcW w:w="993" w:type="dxa"/>
            <w:vAlign w:val="center"/>
          </w:tcPr>
          <w:p w:rsidR="00DA3B22" w:rsidRPr="003F4597" w:rsidRDefault="00DA3B22" w:rsidP="00072FC7">
            <w:pPr>
              <w:widowControl/>
              <w:autoSpaceDE w:val="0"/>
              <w:autoSpaceDN w:val="0"/>
              <w:ind w:right="-15"/>
              <w:jc w:val="center"/>
              <w:textAlignment w:val="bottom"/>
              <w:rPr>
                <w:color w:val="000000"/>
                <w:sz w:val="24"/>
              </w:rPr>
            </w:pPr>
          </w:p>
        </w:tc>
        <w:tc>
          <w:tcPr>
            <w:tcW w:w="2409" w:type="dxa"/>
            <w:vAlign w:val="center"/>
          </w:tcPr>
          <w:p w:rsidR="00DA3B22" w:rsidRPr="001C5FC7" w:rsidRDefault="00DA3B22" w:rsidP="001C5FC7">
            <w:pPr>
              <w:spacing w:before="29" w:line="288" w:lineRule="auto"/>
              <w:jc w:val="right"/>
              <w:rPr>
                <w:color w:val="000000"/>
                <w:sz w:val="24"/>
              </w:rPr>
            </w:pPr>
            <w:r w:rsidRPr="001C5FC7">
              <w:rPr>
                <w:color w:val="000000"/>
                <w:sz w:val="24"/>
              </w:rPr>
              <w:t>3,714,127.62</w:t>
            </w:r>
          </w:p>
        </w:tc>
        <w:tc>
          <w:tcPr>
            <w:tcW w:w="2194" w:type="dxa"/>
            <w:vAlign w:val="center"/>
          </w:tcPr>
          <w:p w:rsidR="00DA3B22" w:rsidRPr="001C5FC7" w:rsidRDefault="00DA3B22" w:rsidP="001C5FC7">
            <w:pPr>
              <w:spacing w:before="29" w:line="288" w:lineRule="auto"/>
              <w:jc w:val="right"/>
              <w:rPr>
                <w:color w:val="000000"/>
                <w:sz w:val="24"/>
              </w:rPr>
            </w:pPr>
            <w:r w:rsidRPr="001C5FC7">
              <w:rPr>
                <w:color w:val="000000"/>
                <w:sz w:val="24"/>
              </w:rPr>
              <w:t>711,796.16</w:t>
            </w:r>
          </w:p>
        </w:tc>
      </w:tr>
      <w:tr w:rsidR="00DA3B22" w:rsidRPr="00C51C77" w:rsidTr="00241E77">
        <w:tc>
          <w:tcPr>
            <w:tcW w:w="3402" w:type="dxa"/>
            <w:vAlign w:val="center"/>
          </w:tcPr>
          <w:p w:rsidR="00DA3B22" w:rsidRPr="003F4597" w:rsidRDefault="00DA3B22" w:rsidP="003F4597">
            <w:pPr>
              <w:spacing w:before="29" w:line="288" w:lineRule="auto"/>
              <w:rPr>
                <w:color w:val="000000"/>
                <w:sz w:val="24"/>
              </w:rPr>
            </w:pPr>
            <w:r w:rsidRPr="003F4597">
              <w:rPr>
                <w:rFonts w:hint="eastAsia"/>
                <w:color w:val="000000"/>
                <w:sz w:val="24"/>
              </w:rPr>
              <w:t>应付托管费</w:t>
            </w:r>
          </w:p>
        </w:tc>
        <w:tc>
          <w:tcPr>
            <w:tcW w:w="993" w:type="dxa"/>
            <w:vAlign w:val="center"/>
          </w:tcPr>
          <w:p w:rsidR="00DA3B22" w:rsidRPr="003F4597" w:rsidRDefault="00DA3B22" w:rsidP="00072FC7">
            <w:pPr>
              <w:widowControl/>
              <w:autoSpaceDE w:val="0"/>
              <w:autoSpaceDN w:val="0"/>
              <w:ind w:right="-15"/>
              <w:jc w:val="center"/>
              <w:textAlignment w:val="bottom"/>
              <w:rPr>
                <w:color w:val="000000"/>
                <w:sz w:val="24"/>
              </w:rPr>
            </w:pPr>
          </w:p>
        </w:tc>
        <w:tc>
          <w:tcPr>
            <w:tcW w:w="2409" w:type="dxa"/>
            <w:vAlign w:val="center"/>
          </w:tcPr>
          <w:p w:rsidR="00DA3B22" w:rsidRPr="001C5FC7" w:rsidRDefault="00DA3B22" w:rsidP="001C5FC7">
            <w:pPr>
              <w:spacing w:before="29" w:line="288" w:lineRule="auto"/>
              <w:jc w:val="right"/>
              <w:rPr>
                <w:color w:val="000000"/>
                <w:sz w:val="24"/>
              </w:rPr>
            </w:pPr>
            <w:r w:rsidRPr="001C5FC7">
              <w:rPr>
                <w:color w:val="000000"/>
                <w:sz w:val="24"/>
              </w:rPr>
              <w:t>619,021.28</w:t>
            </w:r>
          </w:p>
        </w:tc>
        <w:tc>
          <w:tcPr>
            <w:tcW w:w="2194" w:type="dxa"/>
            <w:vAlign w:val="center"/>
          </w:tcPr>
          <w:p w:rsidR="00DA3B22" w:rsidRPr="001C5FC7" w:rsidRDefault="00DA3B22" w:rsidP="001C5FC7">
            <w:pPr>
              <w:spacing w:before="29" w:line="288" w:lineRule="auto"/>
              <w:jc w:val="right"/>
              <w:rPr>
                <w:color w:val="000000"/>
                <w:sz w:val="24"/>
              </w:rPr>
            </w:pPr>
            <w:r w:rsidRPr="001C5FC7">
              <w:rPr>
                <w:color w:val="000000"/>
                <w:sz w:val="24"/>
              </w:rPr>
              <w:t>118,632.70</w:t>
            </w:r>
          </w:p>
        </w:tc>
      </w:tr>
      <w:tr w:rsidR="00DA3B22" w:rsidRPr="00C51C77" w:rsidTr="00241E77">
        <w:trPr>
          <w:trHeight w:val="903"/>
        </w:trPr>
        <w:tc>
          <w:tcPr>
            <w:tcW w:w="3402" w:type="dxa"/>
            <w:vAlign w:val="center"/>
          </w:tcPr>
          <w:p w:rsidR="00DA3B22" w:rsidRPr="003F4597" w:rsidRDefault="00DA3B22" w:rsidP="003F4597">
            <w:pPr>
              <w:spacing w:before="29" w:line="288" w:lineRule="auto"/>
              <w:rPr>
                <w:color w:val="000000"/>
                <w:sz w:val="24"/>
              </w:rPr>
            </w:pPr>
            <w:r w:rsidRPr="003F4597">
              <w:rPr>
                <w:rFonts w:hint="eastAsia"/>
                <w:color w:val="000000"/>
                <w:sz w:val="24"/>
              </w:rPr>
              <w:t>应付销售服务费</w:t>
            </w:r>
          </w:p>
        </w:tc>
        <w:tc>
          <w:tcPr>
            <w:tcW w:w="993" w:type="dxa"/>
            <w:vAlign w:val="center"/>
          </w:tcPr>
          <w:p w:rsidR="00DA3B22" w:rsidRPr="003F4597" w:rsidRDefault="00DA3B22" w:rsidP="00072FC7">
            <w:pPr>
              <w:widowControl/>
              <w:autoSpaceDE w:val="0"/>
              <w:autoSpaceDN w:val="0"/>
              <w:ind w:right="-15"/>
              <w:jc w:val="center"/>
              <w:textAlignment w:val="bottom"/>
              <w:rPr>
                <w:color w:val="000000"/>
                <w:sz w:val="24"/>
              </w:rPr>
            </w:pPr>
          </w:p>
        </w:tc>
        <w:tc>
          <w:tcPr>
            <w:tcW w:w="2409" w:type="dxa"/>
            <w:vAlign w:val="center"/>
          </w:tcPr>
          <w:p w:rsidR="00DA3B22" w:rsidRPr="001C5FC7" w:rsidRDefault="00DA3B22" w:rsidP="001C5FC7">
            <w:pPr>
              <w:spacing w:before="29" w:line="288" w:lineRule="auto"/>
              <w:jc w:val="right"/>
              <w:rPr>
                <w:color w:val="000000"/>
                <w:sz w:val="24"/>
              </w:rPr>
            </w:pPr>
            <w:r w:rsidRPr="001C5FC7">
              <w:rPr>
                <w:color w:val="000000"/>
                <w:sz w:val="24"/>
              </w:rPr>
              <w:t>-</w:t>
            </w:r>
          </w:p>
        </w:tc>
        <w:tc>
          <w:tcPr>
            <w:tcW w:w="2194" w:type="dxa"/>
            <w:vAlign w:val="center"/>
          </w:tcPr>
          <w:p w:rsidR="00DA3B22" w:rsidRPr="001C5FC7" w:rsidRDefault="00DA3B22" w:rsidP="001C5FC7">
            <w:pPr>
              <w:spacing w:before="29" w:line="288" w:lineRule="auto"/>
              <w:jc w:val="right"/>
              <w:rPr>
                <w:color w:val="000000"/>
                <w:sz w:val="24"/>
              </w:rPr>
            </w:pPr>
            <w:r w:rsidRPr="001C5FC7">
              <w:rPr>
                <w:color w:val="000000"/>
                <w:sz w:val="24"/>
              </w:rPr>
              <w:t>-</w:t>
            </w:r>
          </w:p>
        </w:tc>
      </w:tr>
      <w:tr w:rsidR="00DA3B22" w:rsidRPr="00C51C77" w:rsidTr="00241E77">
        <w:tc>
          <w:tcPr>
            <w:tcW w:w="3402" w:type="dxa"/>
            <w:vAlign w:val="center"/>
          </w:tcPr>
          <w:p w:rsidR="00DA3B22" w:rsidRPr="003F4597" w:rsidRDefault="00DA3B22" w:rsidP="003F4597">
            <w:pPr>
              <w:spacing w:before="29" w:line="288" w:lineRule="auto"/>
              <w:rPr>
                <w:color w:val="000000"/>
                <w:sz w:val="24"/>
              </w:rPr>
            </w:pPr>
            <w:r w:rsidRPr="003F4597">
              <w:rPr>
                <w:rFonts w:hint="eastAsia"/>
                <w:color w:val="000000"/>
                <w:sz w:val="24"/>
              </w:rPr>
              <w:t>应付交易费用</w:t>
            </w:r>
          </w:p>
        </w:tc>
        <w:tc>
          <w:tcPr>
            <w:tcW w:w="993" w:type="dxa"/>
            <w:vAlign w:val="center"/>
          </w:tcPr>
          <w:p w:rsidR="00DA3B22" w:rsidRPr="003F4597" w:rsidRDefault="00DA3B22" w:rsidP="00072FC7">
            <w:pPr>
              <w:widowControl/>
              <w:autoSpaceDE w:val="0"/>
              <w:autoSpaceDN w:val="0"/>
              <w:ind w:right="-15"/>
              <w:jc w:val="center"/>
              <w:textAlignment w:val="bottom"/>
              <w:rPr>
                <w:color w:val="000000"/>
                <w:sz w:val="24"/>
              </w:rPr>
            </w:pPr>
            <w:r>
              <w:t>7.4.7.7</w:t>
            </w:r>
          </w:p>
        </w:tc>
        <w:tc>
          <w:tcPr>
            <w:tcW w:w="2409" w:type="dxa"/>
            <w:vAlign w:val="center"/>
          </w:tcPr>
          <w:p w:rsidR="00DA3B22" w:rsidRPr="001C5FC7" w:rsidRDefault="00DA3B22" w:rsidP="001C5FC7">
            <w:pPr>
              <w:spacing w:before="29" w:line="288" w:lineRule="auto"/>
              <w:jc w:val="right"/>
              <w:rPr>
                <w:color w:val="000000"/>
                <w:sz w:val="24"/>
              </w:rPr>
            </w:pPr>
            <w:r w:rsidRPr="001C5FC7">
              <w:rPr>
                <w:color w:val="000000"/>
                <w:sz w:val="24"/>
              </w:rPr>
              <w:t>3,172,766.28</w:t>
            </w:r>
          </w:p>
        </w:tc>
        <w:tc>
          <w:tcPr>
            <w:tcW w:w="2194" w:type="dxa"/>
            <w:vAlign w:val="center"/>
          </w:tcPr>
          <w:p w:rsidR="00DA3B22" w:rsidRPr="001C5FC7" w:rsidRDefault="00DA3B22" w:rsidP="001C5FC7">
            <w:pPr>
              <w:spacing w:before="29" w:line="288" w:lineRule="auto"/>
              <w:jc w:val="right"/>
              <w:rPr>
                <w:color w:val="000000"/>
                <w:sz w:val="24"/>
              </w:rPr>
            </w:pPr>
            <w:r w:rsidRPr="001C5FC7">
              <w:rPr>
                <w:color w:val="000000"/>
                <w:sz w:val="24"/>
              </w:rPr>
              <w:t>1,401,873.19</w:t>
            </w:r>
          </w:p>
        </w:tc>
      </w:tr>
      <w:tr w:rsidR="00DA3B22" w:rsidRPr="00C51C77" w:rsidTr="00241E77">
        <w:tc>
          <w:tcPr>
            <w:tcW w:w="3402" w:type="dxa"/>
            <w:vAlign w:val="center"/>
          </w:tcPr>
          <w:p w:rsidR="00DA3B22" w:rsidRPr="003F4597" w:rsidRDefault="00DA3B22" w:rsidP="003F4597">
            <w:pPr>
              <w:spacing w:before="29" w:line="288" w:lineRule="auto"/>
              <w:rPr>
                <w:color w:val="000000"/>
                <w:sz w:val="24"/>
              </w:rPr>
            </w:pPr>
            <w:r w:rsidRPr="003F4597">
              <w:rPr>
                <w:rFonts w:hint="eastAsia"/>
                <w:color w:val="000000"/>
                <w:sz w:val="24"/>
              </w:rPr>
              <w:t>应交税费</w:t>
            </w:r>
          </w:p>
        </w:tc>
        <w:tc>
          <w:tcPr>
            <w:tcW w:w="993" w:type="dxa"/>
            <w:vAlign w:val="center"/>
          </w:tcPr>
          <w:p w:rsidR="00DA3B22" w:rsidRPr="003F4597" w:rsidRDefault="00DA3B22" w:rsidP="00072FC7">
            <w:pPr>
              <w:widowControl/>
              <w:autoSpaceDE w:val="0"/>
              <w:autoSpaceDN w:val="0"/>
              <w:ind w:right="-15"/>
              <w:jc w:val="center"/>
              <w:textAlignment w:val="bottom"/>
              <w:rPr>
                <w:color w:val="000000"/>
                <w:sz w:val="24"/>
              </w:rPr>
            </w:pPr>
          </w:p>
        </w:tc>
        <w:tc>
          <w:tcPr>
            <w:tcW w:w="2409" w:type="dxa"/>
            <w:vAlign w:val="center"/>
          </w:tcPr>
          <w:p w:rsidR="00DA3B22" w:rsidRPr="001C5FC7" w:rsidRDefault="00DA3B22" w:rsidP="001C5FC7">
            <w:pPr>
              <w:spacing w:before="29" w:line="288" w:lineRule="auto"/>
              <w:jc w:val="right"/>
              <w:rPr>
                <w:color w:val="000000"/>
                <w:sz w:val="24"/>
              </w:rPr>
            </w:pPr>
            <w:r w:rsidRPr="001C5FC7">
              <w:rPr>
                <w:color w:val="000000"/>
                <w:sz w:val="24"/>
              </w:rPr>
              <w:t>7,008.57</w:t>
            </w:r>
          </w:p>
        </w:tc>
        <w:tc>
          <w:tcPr>
            <w:tcW w:w="2194" w:type="dxa"/>
            <w:vAlign w:val="center"/>
          </w:tcPr>
          <w:p w:rsidR="00DA3B22" w:rsidRPr="001C5FC7" w:rsidRDefault="00DA3B22" w:rsidP="001C5FC7">
            <w:pPr>
              <w:spacing w:before="29" w:line="288" w:lineRule="auto"/>
              <w:jc w:val="right"/>
              <w:rPr>
                <w:color w:val="000000"/>
                <w:sz w:val="24"/>
              </w:rPr>
            </w:pPr>
            <w:r w:rsidRPr="001C5FC7">
              <w:rPr>
                <w:color w:val="000000"/>
                <w:sz w:val="24"/>
              </w:rPr>
              <w:t>1.09</w:t>
            </w:r>
          </w:p>
        </w:tc>
      </w:tr>
      <w:tr w:rsidR="00DA3B22" w:rsidRPr="00C51C77" w:rsidTr="00241E77">
        <w:tc>
          <w:tcPr>
            <w:tcW w:w="3402" w:type="dxa"/>
            <w:vAlign w:val="center"/>
          </w:tcPr>
          <w:p w:rsidR="00DA3B22" w:rsidRPr="003F4597" w:rsidRDefault="00DA3B22" w:rsidP="003F4597">
            <w:pPr>
              <w:spacing w:before="29" w:line="288" w:lineRule="auto"/>
              <w:rPr>
                <w:color w:val="000000"/>
                <w:sz w:val="24"/>
              </w:rPr>
            </w:pPr>
            <w:r w:rsidRPr="003F4597">
              <w:rPr>
                <w:rFonts w:hint="eastAsia"/>
                <w:color w:val="000000"/>
                <w:sz w:val="24"/>
              </w:rPr>
              <w:t>应付利息</w:t>
            </w:r>
          </w:p>
        </w:tc>
        <w:tc>
          <w:tcPr>
            <w:tcW w:w="993" w:type="dxa"/>
            <w:vAlign w:val="center"/>
          </w:tcPr>
          <w:p w:rsidR="00DA3B22" w:rsidRPr="003F4597" w:rsidRDefault="00DA3B22" w:rsidP="00072FC7">
            <w:pPr>
              <w:widowControl/>
              <w:autoSpaceDE w:val="0"/>
              <w:autoSpaceDN w:val="0"/>
              <w:ind w:right="-15"/>
              <w:jc w:val="center"/>
              <w:textAlignment w:val="bottom"/>
              <w:rPr>
                <w:color w:val="000000"/>
                <w:sz w:val="24"/>
              </w:rPr>
            </w:pPr>
          </w:p>
        </w:tc>
        <w:tc>
          <w:tcPr>
            <w:tcW w:w="2409" w:type="dxa"/>
            <w:vAlign w:val="center"/>
          </w:tcPr>
          <w:p w:rsidR="00DA3B22" w:rsidRPr="001C5FC7" w:rsidRDefault="00DA3B22" w:rsidP="001C5FC7">
            <w:pPr>
              <w:spacing w:before="29" w:line="288" w:lineRule="auto"/>
              <w:jc w:val="right"/>
              <w:rPr>
                <w:color w:val="000000"/>
                <w:sz w:val="24"/>
              </w:rPr>
            </w:pPr>
            <w:r w:rsidRPr="001C5FC7">
              <w:rPr>
                <w:color w:val="000000"/>
                <w:sz w:val="24"/>
              </w:rPr>
              <w:t>-</w:t>
            </w:r>
          </w:p>
        </w:tc>
        <w:tc>
          <w:tcPr>
            <w:tcW w:w="2194" w:type="dxa"/>
            <w:vAlign w:val="center"/>
          </w:tcPr>
          <w:p w:rsidR="00DA3B22" w:rsidRPr="001C5FC7" w:rsidRDefault="00DA3B22" w:rsidP="001C5FC7">
            <w:pPr>
              <w:spacing w:before="29" w:line="288" w:lineRule="auto"/>
              <w:jc w:val="right"/>
              <w:rPr>
                <w:color w:val="000000"/>
                <w:sz w:val="24"/>
              </w:rPr>
            </w:pPr>
            <w:r w:rsidRPr="001C5FC7">
              <w:rPr>
                <w:color w:val="000000"/>
                <w:sz w:val="24"/>
              </w:rPr>
              <w:t>-</w:t>
            </w:r>
          </w:p>
        </w:tc>
      </w:tr>
      <w:tr w:rsidR="00DA3B22" w:rsidRPr="00C51C77" w:rsidTr="00241E77">
        <w:tc>
          <w:tcPr>
            <w:tcW w:w="3402" w:type="dxa"/>
            <w:vAlign w:val="center"/>
          </w:tcPr>
          <w:p w:rsidR="00DA3B22" w:rsidRPr="003F4597" w:rsidRDefault="00DA3B22" w:rsidP="003F4597">
            <w:pPr>
              <w:spacing w:before="29" w:line="288" w:lineRule="auto"/>
              <w:rPr>
                <w:color w:val="000000"/>
                <w:sz w:val="24"/>
              </w:rPr>
            </w:pPr>
            <w:r w:rsidRPr="003F4597">
              <w:rPr>
                <w:rFonts w:hint="eastAsia"/>
                <w:color w:val="000000"/>
                <w:sz w:val="24"/>
              </w:rPr>
              <w:t>应付利润</w:t>
            </w:r>
          </w:p>
        </w:tc>
        <w:tc>
          <w:tcPr>
            <w:tcW w:w="993" w:type="dxa"/>
            <w:vAlign w:val="center"/>
          </w:tcPr>
          <w:p w:rsidR="00DA3B22" w:rsidRPr="003F4597" w:rsidRDefault="00DA3B22" w:rsidP="00072FC7">
            <w:pPr>
              <w:widowControl/>
              <w:autoSpaceDE w:val="0"/>
              <w:autoSpaceDN w:val="0"/>
              <w:ind w:right="-15"/>
              <w:jc w:val="center"/>
              <w:textAlignment w:val="bottom"/>
              <w:rPr>
                <w:color w:val="000000"/>
                <w:sz w:val="24"/>
              </w:rPr>
            </w:pPr>
          </w:p>
        </w:tc>
        <w:tc>
          <w:tcPr>
            <w:tcW w:w="2409" w:type="dxa"/>
            <w:vAlign w:val="center"/>
          </w:tcPr>
          <w:p w:rsidR="00DA3B22" w:rsidRPr="001C5FC7" w:rsidRDefault="00DA3B22" w:rsidP="001C5FC7">
            <w:pPr>
              <w:spacing w:before="29" w:line="288" w:lineRule="auto"/>
              <w:jc w:val="right"/>
              <w:rPr>
                <w:color w:val="000000"/>
                <w:sz w:val="24"/>
              </w:rPr>
            </w:pPr>
            <w:r w:rsidRPr="001C5FC7">
              <w:rPr>
                <w:color w:val="000000"/>
                <w:sz w:val="24"/>
              </w:rPr>
              <w:t>-</w:t>
            </w:r>
          </w:p>
        </w:tc>
        <w:tc>
          <w:tcPr>
            <w:tcW w:w="2194" w:type="dxa"/>
            <w:vAlign w:val="center"/>
          </w:tcPr>
          <w:p w:rsidR="00DA3B22" w:rsidRPr="001C5FC7" w:rsidRDefault="00DA3B22" w:rsidP="001C5FC7">
            <w:pPr>
              <w:spacing w:before="29" w:line="288" w:lineRule="auto"/>
              <w:jc w:val="right"/>
              <w:rPr>
                <w:color w:val="000000"/>
                <w:sz w:val="24"/>
              </w:rPr>
            </w:pPr>
            <w:r w:rsidRPr="001C5FC7">
              <w:rPr>
                <w:color w:val="000000"/>
                <w:sz w:val="24"/>
              </w:rPr>
              <w:t>-</w:t>
            </w:r>
          </w:p>
        </w:tc>
      </w:tr>
      <w:tr w:rsidR="00DA3B22" w:rsidRPr="00C51C77" w:rsidTr="00241E77">
        <w:tc>
          <w:tcPr>
            <w:tcW w:w="3402" w:type="dxa"/>
            <w:vAlign w:val="center"/>
          </w:tcPr>
          <w:p w:rsidR="00DA3B22" w:rsidRPr="003F4597" w:rsidRDefault="00DA3B22" w:rsidP="003F4597">
            <w:pPr>
              <w:spacing w:before="29" w:line="288" w:lineRule="auto"/>
              <w:rPr>
                <w:color w:val="000000"/>
                <w:sz w:val="24"/>
              </w:rPr>
            </w:pPr>
            <w:r w:rsidRPr="003F4597">
              <w:rPr>
                <w:rFonts w:hint="eastAsia"/>
                <w:color w:val="000000"/>
                <w:sz w:val="24"/>
              </w:rPr>
              <w:t>递延所得税负债</w:t>
            </w:r>
          </w:p>
        </w:tc>
        <w:tc>
          <w:tcPr>
            <w:tcW w:w="993" w:type="dxa"/>
            <w:vAlign w:val="center"/>
          </w:tcPr>
          <w:p w:rsidR="00DA3B22" w:rsidRPr="003F4597" w:rsidRDefault="00DA3B22" w:rsidP="00072FC7">
            <w:pPr>
              <w:widowControl/>
              <w:autoSpaceDE w:val="0"/>
              <w:autoSpaceDN w:val="0"/>
              <w:ind w:right="-15"/>
              <w:jc w:val="center"/>
              <w:textAlignment w:val="bottom"/>
              <w:rPr>
                <w:color w:val="000000"/>
                <w:sz w:val="24"/>
              </w:rPr>
            </w:pPr>
          </w:p>
        </w:tc>
        <w:tc>
          <w:tcPr>
            <w:tcW w:w="2409" w:type="dxa"/>
            <w:vAlign w:val="center"/>
          </w:tcPr>
          <w:p w:rsidR="00DA3B22" w:rsidRPr="001C5FC7" w:rsidRDefault="00DA3B22" w:rsidP="001C5FC7">
            <w:pPr>
              <w:spacing w:before="29" w:line="288" w:lineRule="auto"/>
              <w:jc w:val="right"/>
              <w:rPr>
                <w:color w:val="000000"/>
                <w:sz w:val="24"/>
              </w:rPr>
            </w:pPr>
            <w:r w:rsidRPr="001C5FC7">
              <w:rPr>
                <w:color w:val="000000"/>
                <w:sz w:val="24"/>
              </w:rPr>
              <w:t>-</w:t>
            </w:r>
          </w:p>
        </w:tc>
        <w:tc>
          <w:tcPr>
            <w:tcW w:w="2194" w:type="dxa"/>
            <w:vAlign w:val="center"/>
          </w:tcPr>
          <w:p w:rsidR="00DA3B22" w:rsidRPr="001C5FC7" w:rsidRDefault="00DA3B22" w:rsidP="001C5FC7">
            <w:pPr>
              <w:spacing w:before="29" w:line="288" w:lineRule="auto"/>
              <w:jc w:val="right"/>
              <w:rPr>
                <w:color w:val="000000"/>
                <w:sz w:val="24"/>
              </w:rPr>
            </w:pPr>
            <w:r w:rsidRPr="001C5FC7">
              <w:rPr>
                <w:color w:val="000000"/>
                <w:sz w:val="24"/>
              </w:rPr>
              <w:t>-</w:t>
            </w:r>
          </w:p>
        </w:tc>
      </w:tr>
      <w:tr w:rsidR="00DA3B22" w:rsidRPr="00C51C77" w:rsidTr="00241E77">
        <w:tc>
          <w:tcPr>
            <w:tcW w:w="3402" w:type="dxa"/>
            <w:vAlign w:val="center"/>
          </w:tcPr>
          <w:p w:rsidR="00DA3B22" w:rsidRPr="003F4597" w:rsidRDefault="00DA3B22" w:rsidP="003F4597">
            <w:pPr>
              <w:spacing w:before="29" w:line="288" w:lineRule="auto"/>
              <w:rPr>
                <w:color w:val="000000"/>
                <w:sz w:val="24"/>
              </w:rPr>
            </w:pPr>
            <w:r w:rsidRPr="003F4597">
              <w:rPr>
                <w:rFonts w:hint="eastAsia"/>
                <w:color w:val="000000"/>
                <w:sz w:val="24"/>
              </w:rPr>
              <w:t>其他负债</w:t>
            </w:r>
          </w:p>
        </w:tc>
        <w:tc>
          <w:tcPr>
            <w:tcW w:w="993" w:type="dxa"/>
            <w:vAlign w:val="center"/>
          </w:tcPr>
          <w:p w:rsidR="00DA3B22" w:rsidRPr="003F4597" w:rsidRDefault="00DA3B22" w:rsidP="00072FC7">
            <w:pPr>
              <w:widowControl/>
              <w:autoSpaceDE w:val="0"/>
              <w:autoSpaceDN w:val="0"/>
              <w:ind w:right="-15"/>
              <w:jc w:val="center"/>
              <w:textAlignment w:val="bottom"/>
              <w:rPr>
                <w:color w:val="000000"/>
                <w:sz w:val="24"/>
              </w:rPr>
            </w:pPr>
            <w:r>
              <w:t>7.4.7.8</w:t>
            </w:r>
          </w:p>
        </w:tc>
        <w:tc>
          <w:tcPr>
            <w:tcW w:w="2409" w:type="dxa"/>
            <w:vAlign w:val="center"/>
          </w:tcPr>
          <w:p w:rsidR="00DA3B22" w:rsidRPr="001C5FC7" w:rsidRDefault="00DA3B22" w:rsidP="001C5FC7">
            <w:pPr>
              <w:spacing w:before="29" w:line="288" w:lineRule="auto"/>
              <w:jc w:val="right"/>
              <w:rPr>
                <w:color w:val="000000"/>
                <w:sz w:val="24"/>
              </w:rPr>
            </w:pPr>
            <w:r w:rsidRPr="001C5FC7">
              <w:rPr>
                <w:color w:val="000000"/>
                <w:sz w:val="24"/>
              </w:rPr>
              <w:t>415,918.22</w:t>
            </w:r>
          </w:p>
        </w:tc>
        <w:tc>
          <w:tcPr>
            <w:tcW w:w="2194" w:type="dxa"/>
            <w:vAlign w:val="center"/>
          </w:tcPr>
          <w:p w:rsidR="00DA3B22" w:rsidRPr="001C5FC7" w:rsidRDefault="00DA3B22" w:rsidP="001C5FC7">
            <w:pPr>
              <w:spacing w:before="29" w:line="288" w:lineRule="auto"/>
              <w:jc w:val="right"/>
              <w:rPr>
                <w:color w:val="000000"/>
                <w:sz w:val="24"/>
              </w:rPr>
            </w:pPr>
            <w:r w:rsidRPr="001C5FC7">
              <w:rPr>
                <w:color w:val="000000"/>
                <w:sz w:val="24"/>
              </w:rPr>
              <w:t>244,916.75</w:t>
            </w:r>
          </w:p>
        </w:tc>
      </w:tr>
      <w:tr w:rsidR="00DA3B22" w:rsidRPr="00C51C77" w:rsidTr="00241E77">
        <w:tc>
          <w:tcPr>
            <w:tcW w:w="3402" w:type="dxa"/>
            <w:vAlign w:val="center"/>
          </w:tcPr>
          <w:p w:rsidR="00DA3B22" w:rsidRPr="003F4597" w:rsidRDefault="00DA3B22" w:rsidP="003F4597">
            <w:pPr>
              <w:spacing w:before="29" w:line="288" w:lineRule="auto"/>
              <w:rPr>
                <w:color w:val="000000"/>
                <w:sz w:val="24"/>
              </w:rPr>
            </w:pPr>
            <w:r w:rsidRPr="003F4597">
              <w:rPr>
                <w:rFonts w:hint="eastAsia"/>
                <w:color w:val="000000"/>
                <w:sz w:val="24"/>
              </w:rPr>
              <w:t>负债合计</w:t>
            </w:r>
          </w:p>
        </w:tc>
        <w:tc>
          <w:tcPr>
            <w:tcW w:w="993" w:type="dxa"/>
            <w:vAlign w:val="center"/>
          </w:tcPr>
          <w:p w:rsidR="00DA3B22" w:rsidRPr="003F4597" w:rsidRDefault="00DA3B22" w:rsidP="00072FC7">
            <w:pPr>
              <w:widowControl/>
              <w:autoSpaceDE w:val="0"/>
              <w:autoSpaceDN w:val="0"/>
              <w:ind w:right="-15"/>
              <w:jc w:val="center"/>
              <w:textAlignment w:val="bottom"/>
              <w:rPr>
                <w:color w:val="000000"/>
                <w:sz w:val="24"/>
              </w:rPr>
            </w:pPr>
          </w:p>
        </w:tc>
        <w:tc>
          <w:tcPr>
            <w:tcW w:w="2409" w:type="dxa"/>
            <w:vAlign w:val="center"/>
          </w:tcPr>
          <w:p w:rsidR="00DA3B22" w:rsidRPr="001C5FC7" w:rsidRDefault="00DA3B22" w:rsidP="001C5FC7">
            <w:pPr>
              <w:spacing w:before="29" w:line="288" w:lineRule="auto"/>
              <w:jc w:val="right"/>
              <w:rPr>
                <w:color w:val="000000"/>
                <w:sz w:val="24"/>
              </w:rPr>
            </w:pPr>
            <w:r w:rsidRPr="001C5FC7">
              <w:rPr>
                <w:color w:val="000000"/>
                <w:sz w:val="24"/>
              </w:rPr>
              <w:t>37,684,116.49</w:t>
            </w:r>
          </w:p>
        </w:tc>
        <w:tc>
          <w:tcPr>
            <w:tcW w:w="2194" w:type="dxa"/>
            <w:vAlign w:val="center"/>
          </w:tcPr>
          <w:p w:rsidR="00DA3B22" w:rsidRPr="001C5FC7" w:rsidRDefault="00DA3B22" w:rsidP="001C5FC7">
            <w:pPr>
              <w:spacing w:before="29" w:line="288" w:lineRule="auto"/>
              <w:jc w:val="right"/>
              <w:rPr>
                <w:color w:val="000000"/>
                <w:sz w:val="24"/>
              </w:rPr>
            </w:pPr>
            <w:r w:rsidRPr="001C5FC7">
              <w:rPr>
                <w:color w:val="000000"/>
                <w:sz w:val="24"/>
              </w:rPr>
              <w:t>3,961,999.41</w:t>
            </w:r>
          </w:p>
        </w:tc>
      </w:tr>
      <w:tr w:rsidR="00DA3B22" w:rsidRPr="00C51C77" w:rsidTr="00241E77">
        <w:tc>
          <w:tcPr>
            <w:tcW w:w="3402" w:type="dxa"/>
            <w:vAlign w:val="center"/>
          </w:tcPr>
          <w:p w:rsidR="00DA3B22" w:rsidRPr="00F07001" w:rsidRDefault="00DA3B22" w:rsidP="003F4597">
            <w:pPr>
              <w:spacing w:before="29" w:line="288" w:lineRule="auto"/>
              <w:rPr>
                <w:b/>
                <w:color w:val="000000"/>
                <w:sz w:val="24"/>
              </w:rPr>
            </w:pPr>
            <w:r w:rsidRPr="00F07001">
              <w:rPr>
                <w:rFonts w:hint="eastAsia"/>
                <w:b/>
                <w:color w:val="000000"/>
                <w:sz w:val="24"/>
              </w:rPr>
              <w:t>所有者权益：</w:t>
            </w:r>
          </w:p>
        </w:tc>
        <w:tc>
          <w:tcPr>
            <w:tcW w:w="993" w:type="dxa"/>
            <w:vAlign w:val="center"/>
          </w:tcPr>
          <w:p w:rsidR="00DA3B22" w:rsidRPr="00072FC7" w:rsidRDefault="00DA3B22" w:rsidP="00072FC7">
            <w:pPr>
              <w:widowControl/>
              <w:autoSpaceDE w:val="0"/>
              <w:autoSpaceDN w:val="0"/>
              <w:ind w:right="-15"/>
              <w:jc w:val="center"/>
              <w:textAlignment w:val="bottom"/>
              <w:rPr>
                <w:color w:val="000000"/>
                <w:sz w:val="24"/>
              </w:rPr>
            </w:pPr>
          </w:p>
        </w:tc>
        <w:tc>
          <w:tcPr>
            <w:tcW w:w="2409" w:type="dxa"/>
            <w:vAlign w:val="center"/>
          </w:tcPr>
          <w:p w:rsidR="00DA3B22" w:rsidRPr="001C5FC7" w:rsidRDefault="00DA3B22" w:rsidP="001C5FC7">
            <w:pPr>
              <w:spacing w:before="29" w:line="288" w:lineRule="auto"/>
              <w:jc w:val="right"/>
              <w:rPr>
                <w:color w:val="000000"/>
                <w:sz w:val="24"/>
              </w:rPr>
            </w:pPr>
          </w:p>
        </w:tc>
        <w:tc>
          <w:tcPr>
            <w:tcW w:w="2194" w:type="dxa"/>
            <w:vAlign w:val="center"/>
          </w:tcPr>
          <w:p w:rsidR="00DA3B22" w:rsidRPr="001C5FC7" w:rsidRDefault="00DA3B22" w:rsidP="001C5FC7">
            <w:pPr>
              <w:spacing w:before="29" w:line="288" w:lineRule="auto"/>
              <w:jc w:val="right"/>
              <w:rPr>
                <w:color w:val="000000"/>
                <w:sz w:val="24"/>
              </w:rPr>
            </w:pPr>
          </w:p>
        </w:tc>
      </w:tr>
      <w:tr w:rsidR="00DA3B22" w:rsidRPr="00C51C77" w:rsidTr="00241E77">
        <w:tc>
          <w:tcPr>
            <w:tcW w:w="3402" w:type="dxa"/>
            <w:vAlign w:val="center"/>
          </w:tcPr>
          <w:p w:rsidR="00DA3B22" w:rsidRPr="003F4597" w:rsidRDefault="00DA3B22" w:rsidP="003F4597">
            <w:pPr>
              <w:spacing w:before="29" w:line="288" w:lineRule="auto"/>
              <w:rPr>
                <w:color w:val="000000"/>
                <w:sz w:val="24"/>
              </w:rPr>
            </w:pPr>
            <w:r w:rsidRPr="003F4597">
              <w:rPr>
                <w:rFonts w:hint="eastAsia"/>
                <w:color w:val="000000"/>
                <w:sz w:val="24"/>
              </w:rPr>
              <w:t>实收基金</w:t>
            </w:r>
          </w:p>
        </w:tc>
        <w:tc>
          <w:tcPr>
            <w:tcW w:w="993" w:type="dxa"/>
            <w:vAlign w:val="center"/>
          </w:tcPr>
          <w:p w:rsidR="00DA3B22" w:rsidRPr="003F4597" w:rsidRDefault="00DA3B22" w:rsidP="00072FC7">
            <w:pPr>
              <w:widowControl/>
              <w:autoSpaceDE w:val="0"/>
              <w:autoSpaceDN w:val="0"/>
              <w:ind w:right="-15"/>
              <w:jc w:val="center"/>
              <w:textAlignment w:val="bottom"/>
              <w:rPr>
                <w:color w:val="000000"/>
                <w:sz w:val="24"/>
              </w:rPr>
            </w:pPr>
            <w:r>
              <w:t>7.4.7.9</w:t>
            </w:r>
          </w:p>
        </w:tc>
        <w:tc>
          <w:tcPr>
            <w:tcW w:w="2409" w:type="dxa"/>
            <w:vAlign w:val="center"/>
          </w:tcPr>
          <w:p w:rsidR="00DA3B22" w:rsidRPr="001C5FC7" w:rsidRDefault="00DA3B22" w:rsidP="001C5FC7">
            <w:pPr>
              <w:spacing w:before="29" w:line="288" w:lineRule="auto"/>
              <w:jc w:val="right"/>
              <w:rPr>
                <w:color w:val="000000"/>
                <w:sz w:val="24"/>
              </w:rPr>
            </w:pPr>
            <w:r w:rsidRPr="001C5FC7">
              <w:rPr>
                <w:color w:val="000000"/>
                <w:sz w:val="24"/>
              </w:rPr>
              <w:t>979,319,141.78</w:t>
            </w:r>
          </w:p>
        </w:tc>
        <w:tc>
          <w:tcPr>
            <w:tcW w:w="2194" w:type="dxa"/>
            <w:vAlign w:val="center"/>
          </w:tcPr>
          <w:p w:rsidR="00DA3B22" w:rsidRPr="001C5FC7" w:rsidRDefault="00DA3B22" w:rsidP="001C5FC7">
            <w:pPr>
              <w:spacing w:before="29" w:line="288" w:lineRule="auto"/>
              <w:jc w:val="right"/>
              <w:rPr>
                <w:color w:val="000000"/>
                <w:sz w:val="24"/>
              </w:rPr>
            </w:pPr>
            <w:r w:rsidRPr="001C5FC7">
              <w:rPr>
                <w:color w:val="000000"/>
                <w:sz w:val="24"/>
              </w:rPr>
              <w:t>201,038,812.88</w:t>
            </w:r>
          </w:p>
        </w:tc>
      </w:tr>
      <w:tr w:rsidR="00DA3B22" w:rsidRPr="00C51C77" w:rsidTr="00241E77">
        <w:tc>
          <w:tcPr>
            <w:tcW w:w="3402" w:type="dxa"/>
            <w:vAlign w:val="center"/>
          </w:tcPr>
          <w:p w:rsidR="00DA3B22" w:rsidRPr="003F4597" w:rsidRDefault="00DA3B22" w:rsidP="003F4597">
            <w:pPr>
              <w:spacing w:before="29" w:line="288" w:lineRule="auto"/>
              <w:rPr>
                <w:color w:val="000000"/>
                <w:sz w:val="24"/>
              </w:rPr>
            </w:pPr>
            <w:r w:rsidRPr="003F4597">
              <w:rPr>
                <w:rFonts w:hint="eastAsia"/>
                <w:color w:val="000000"/>
                <w:sz w:val="24"/>
              </w:rPr>
              <w:t>未分配利润</w:t>
            </w:r>
          </w:p>
        </w:tc>
        <w:tc>
          <w:tcPr>
            <w:tcW w:w="993" w:type="dxa"/>
            <w:vAlign w:val="center"/>
          </w:tcPr>
          <w:p w:rsidR="00DA3B22" w:rsidRPr="003F4597" w:rsidRDefault="00DA3B22" w:rsidP="00072FC7">
            <w:pPr>
              <w:widowControl/>
              <w:autoSpaceDE w:val="0"/>
              <w:autoSpaceDN w:val="0"/>
              <w:ind w:right="-15"/>
              <w:jc w:val="center"/>
              <w:textAlignment w:val="bottom"/>
              <w:rPr>
                <w:color w:val="000000"/>
                <w:sz w:val="24"/>
              </w:rPr>
            </w:pPr>
            <w:r>
              <w:t>7.4.7.10</w:t>
            </w:r>
          </w:p>
        </w:tc>
        <w:tc>
          <w:tcPr>
            <w:tcW w:w="2409" w:type="dxa"/>
            <w:vAlign w:val="center"/>
          </w:tcPr>
          <w:p w:rsidR="00DA3B22" w:rsidRPr="001C5FC7" w:rsidRDefault="00DA3B22" w:rsidP="001C5FC7">
            <w:pPr>
              <w:spacing w:before="29" w:line="288" w:lineRule="auto"/>
              <w:jc w:val="right"/>
              <w:rPr>
                <w:color w:val="000000"/>
                <w:sz w:val="24"/>
              </w:rPr>
            </w:pPr>
            <w:r w:rsidRPr="001C5FC7">
              <w:rPr>
                <w:color w:val="000000"/>
                <w:sz w:val="24"/>
              </w:rPr>
              <w:t>1,782,058,877.56</w:t>
            </w:r>
          </w:p>
        </w:tc>
        <w:tc>
          <w:tcPr>
            <w:tcW w:w="2194" w:type="dxa"/>
            <w:vAlign w:val="center"/>
          </w:tcPr>
          <w:p w:rsidR="00DA3B22" w:rsidRPr="001C5FC7" w:rsidRDefault="00DA3B22" w:rsidP="001C5FC7">
            <w:pPr>
              <w:spacing w:before="29" w:line="288" w:lineRule="auto"/>
              <w:jc w:val="right"/>
              <w:rPr>
                <w:color w:val="000000"/>
                <w:sz w:val="24"/>
              </w:rPr>
            </w:pPr>
            <w:r w:rsidRPr="001C5FC7">
              <w:rPr>
                <w:color w:val="000000"/>
                <w:sz w:val="24"/>
              </w:rPr>
              <w:t>364,096,856.93</w:t>
            </w:r>
          </w:p>
        </w:tc>
      </w:tr>
      <w:tr w:rsidR="00DA3B22" w:rsidRPr="00C51C77" w:rsidTr="00241E77">
        <w:tc>
          <w:tcPr>
            <w:tcW w:w="3402" w:type="dxa"/>
            <w:vAlign w:val="center"/>
          </w:tcPr>
          <w:p w:rsidR="00DA3B22" w:rsidRPr="003F4597" w:rsidRDefault="00DA3B22" w:rsidP="003F4597">
            <w:pPr>
              <w:spacing w:before="29" w:line="288" w:lineRule="auto"/>
              <w:rPr>
                <w:color w:val="000000"/>
                <w:sz w:val="24"/>
              </w:rPr>
            </w:pPr>
            <w:r w:rsidRPr="003F4597">
              <w:rPr>
                <w:rFonts w:hint="eastAsia"/>
                <w:color w:val="000000"/>
                <w:sz w:val="24"/>
              </w:rPr>
              <w:t>所有者权益合计</w:t>
            </w:r>
          </w:p>
        </w:tc>
        <w:tc>
          <w:tcPr>
            <w:tcW w:w="993" w:type="dxa"/>
            <w:vAlign w:val="center"/>
          </w:tcPr>
          <w:p w:rsidR="00DA3B22" w:rsidRPr="003F4597" w:rsidRDefault="00DA3B22" w:rsidP="00072FC7">
            <w:pPr>
              <w:widowControl/>
              <w:autoSpaceDE w:val="0"/>
              <w:autoSpaceDN w:val="0"/>
              <w:ind w:right="-15"/>
              <w:jc w:val="center"/>
              <w:textAlignment w:val="bottom"/>
              <w:rPr>
                <w:color w:val="000000"/>
                <w:sz w:val="24"/>
              </w:rPr>
            </w:pPr>
          </w:p>
        </w:tc>
        <w:tc>
          <w:tcPr>
            <w:tcW w:w="2409" w:type="dxa"/>
            <w:vAlign w:val="center"/>
          </w:tcPr>
          <w:p w:rsidR="00DA3B22" w:rsidRPr="001C5FC7" w:rsidRDefault="00DA3B22" w:rsidP="001C5FC7">
            <w:pPr>
              <w:spacing w:before="29" w:line="288" w:lineRule="auto"/>
              <w:jc w:val="right"/>
              <w:rPr>
                <w:color w:val="000000"/>
                <w:sz w:val="24"/>
              </w:rPr>
            </w:pPr>
            <w:r w:rsidRPr="001C5FC7">
              <w:rPr>
                <w:color w:val="000000"/>
                <w:sz w:val="24"/>
              </w:rPr>
              <w:t>2,761,378,019.34</w:t>
            </w:r>
          </w:p>
        </w:tc>
        <w:tc>
          <w:tcPr>
            <w:tcW w:w="2194" w:type="dxa"/>
            <w:vAlign w:val="center"/>
          </w:tcPr>
          <w:p w:rsidR="00DA3B22" w:rsidRPr="001C5FC7" w:rsidRDefault="00DA3B22" w:rsidP="001C5FC7">
            <w:pPr>
              <w:spacing w:before="29" w:line="288" w:lineRule="auto"/>
              <w:jc w:val="right"/>
              <w:rPr>
                <w:color w:val="000000"/>
                <w:sz w:val="24"/>
              </w:rPr>
            </w:pPr>
            <w:r w:rsidRPr="001C5FC7">
              <w:rPr>
                <w:color w:val="000000"/>
                <w:sz w:val="24"/>
              </w:rPr>
              <w:t>565,135,669.81</w:t>
            </w:r>
          </w:p>
        </w:tc>
      </w:tr>
      <w:tr w:rsidR="00DA3B22" w:rsidRPr="00C51C77" w:rsidTr="00241E77">
        <w:tc>
          <w:tcPr>
            <w:tcW w:w="3402" w:type="dxa"/>
            <w:vAlign w:val="center"/>
          </w:tcPr>
          <w:p w:rsidR="00DA3B22" w:rsidRPr="003F4597" w:rsidRDefault="00DA3B22" w:rsidP="003F4597">
            <w:pPr>
              <w:spacing w:before="29" w:line="288" w:lineRule="auto"/>
              <w:rPr>
                <w:color w:val="000000"/>
                <w:sz w:val="24"/>
              </w:rPr>
            </w:pPr>
            <w:r w:rsidRPr="003F4597">
              <w:rPr>
                <w:rFonts w:hint="eastAsia"/>
                <w:color w:val="000000"/>
                <w:sz w:val="24"/>
              </w:rPr>
              <w:t>负债和所有者权益总计</w:t>
            </w:r>
          </w:p>
        </w:tc>
        <w:tc>
          <w:tcPr>
            <w:tcW w:w="993" w:type="dxa"/>
            <w:vAlign w:val="center"/>
          </w:tcPr>
          <w:p w:rsidR="00DA3B22" w:rsidRPr="003F4597" w:rsidRDefault="00DA3B22" w:rsidP="00072FC7">
            <w:pPr>
              <w:widowControl/>
              <w:autoSpaceDE w:val="0"/>
              <w:autoSpaceDN w:val="0"/>
              <w:ind w:right="-15"/>
              <w:jc w:val="center"/>
              <w:textAlignment w:val="bottom"/>
              <w:rPr>
                <w:color w:val="000000"/>
                <w:sz w:val="24"/>
              </w:rPr>
            </w:pPr>
          </w:p>
        </w:tc>
        <w:tc>
          <w:tcPr>
            <w:tcW w:w="2409" w:type="dxa"/>
            <w:vAlign w:val="center"/>
          </w:tcPr>
          <w:p w:rsidR="00DA3B22" w:rsidRPr="001C5FC7" w:rsidRDefault="00DA3B22" w:rsidP="001C5FC7">
            <w:pPr>
              <w:spacing w:before="29" w:line="288" w:lineRule="auto"/>
              <w:jc w:val="right"/>
              <w:rPr>
                <w:color w:val="000000"/>
                <w:sz w:val="24"/>
              </w:rPr>
            </w:pPr>
            <w:r w:rsidRPr="001C5FC7">
              <w:rPr>
                <w:color w:val="000000"/>
                <w:sz w:val="24"/>
              </w:rPr>
              <w:t>2,799,062,135.83</w:t>
            </w:r>
          </w:p>
        </w:tc>
        <w:tc>
          <w:tcPr>
            <w:tcW w:w="2194" w:type="dxa"/>
            <w:vAlign w:val="center"/>
          </w:tcPr>
          <w:p w:rsidR="00DA3B22" w:rsidRPr="001C5FC7" w:rsidRDefault="00DA3B22" w:rsidP="001C5FC7">
            <w:pPr>
              <w:spacing w:before="29" w:line="288" w:lineRule="auto"/>
              <w:jc w:val="right"/>
              <w:rPr>
                <w:color w:val="000000"/>
                <w:sz w:val="24"/>
              </w:rPr>
            </w:pPr>
            <w:r w:rsidRPr="001C5FC7">
              <w:rPr>
                <w:color w:val="000000"/>
                <w:sz w:val="24"/>
              </w:rPr>
              <w:t>569,097,669.22</w:t>
            </w:r>
          </w:p>
        </w:tc>
      </w:tr>
    </w:tbl>
    <w:p w:rsidR="001A59F9" w:rsidRPr="00AA0214" w:rsidRDefault="00AA0214" w:rsidP="007A50C4">
      <w:pPr>
        <w:tabs>
          <w:tab w:val="left" w:pos="426"/>
        </w:tabs>
        <w:spacing w:line="360" w:lineRule="auto"/>
        <w:jc w:val="left"/>
        <w:rPr>
          <w:kern w:val="0"/>
          <w:sz w:val="24"/>
        </w:rPr>
      </w:pPr>
      <w:r>
        <w:rPr>
          <w:rFonts w:hint="eastAsia"/>
          <w:kern w:val="0"/>
          <w:sz w:val="24"/>
        </w:rPr>
        <w:t>注：</w:t>
      </w:r>
      <w:r>
        <w:rPr>
          <w:rFonts w:hint="eastAsia"/>
          <w:kern w:val="0"/>
          <w:sz w:val="24"/>
        </w:rPr>
        <w:t>1</w:t>
      </w:r>
      <w:r>
        <w:rPr>
          <w:rFonts w:hint="eastAsia"/>
          <w:kern w:val="0"/>
          <w:sz w:val="24"/>
        </w:rPr>
        <w:t>、</w:t>
      </w:r>
      <w:r w:rsidR="001A59F9" w:rsidRPr="00AA0214">
        <w:rPr>
          <w:kern w:val="0"/>
          <w:sz w:val="24"/>
        </w:rPr>
        <w:t>报告截止日</w:t>
      </w:r>
      <w:r w:rsidR="001A59F9" w:rsidRPr="00AA0214">
        <w:rPr>
          <w:kern w:val="0"/>
          <w:sz w:val="24"/>
        </w:rPr>
        <w:t>2018</w:t>
      </w:r>
      <w:r w:rsidR="001A59F9" w:rsidRPr="00AA0214">
        <w:rPr>
          <w:kern w:val="0"/>
          <w:sz w:val="24"/>
        </w:rPr>
        <w:t>年</w:t>
      </w:r>
      <w:r w:rsidR="001A59F9" w:rsidRPr="00AA0214">
        <w:rPr>
          <w:kern w:val="0"/>
          <w:sz w:val="24"/>
        </w:rPr>
        <w:t>12</w:t>
      </w:r>
      <w:r w:rsidR="001A59F9" w:rsidRPr="00AA0214">
        <w:rPr>
          <w:kern w:val="0"/>
          <w:sz w:val="24"/>
        </w:rPr>
        <w:t>月</w:t>
      </w:r>
      <w:r w:rsidR="001A59F9" w:rsidRPr="00AA0214">
        <w:rPr>
          <w:kern w:val="0"/>
          <w:sz w:val="24"/>
        </w:rPr>
        <w:t>31</w:t>
      </w:r>
      <w:r w:rsidR="001A59F9" w:rsidRPr="00AA0214">
        <w:rPr>
          <w:kern w:val="0"/>
          <w:sz w:val="24"/>
        </w:rPr>
        <w:t>日，基金份额净值</w:t>
      </w:r>
      <w:r w:rsidR="001A59F9" w:rsidRPr="00AA0214">
        <w:rPr>
          <w:kern w:val="0"/>
          <w:sz w:val="24"/>
        </w:rPr>
        <w:t>2.8200</w:t>
      </w:r>
      <w:r w:rsidR="001A59F9" w:rsidRPr="00AA0214">
        <w:rPr>
          <w:kern w:val="0"/>
          <w:sz w:val="24"/>
        </w:rPr>
        <w:t>元，基金份额总额</w:t>
      </w:r>
      <w:r w:rsidR="001A59F9" w:rsidRPr="00AA0214">
        <w:rPr>
          <w:kern w:val="0"/>
          <w:sz w:val="24"/>
        </w:rPr>
        <w:t>979,319,141.78</w:t>
      </w:r>
      <w:r w:rsidR="001A59F9" w:rsidRPr="00AA0214">
        <w:rPr>
          <w:kern w:val="0"/>
          <w:sz w:val="24"/>
        </w:rPr>
        <w:t>份。</w:t>
      </w:r>
    </w:p>
    <w:p w:rsidR="00AA0214" w:rsidRPr="00C51C77" w:rsidRDefault="00AA0214" w:rsidP="00AA0214">
      <w:pPr>
        <w:tabs>
          <w:tab w:val="left" w:pos="426"/>
        </w:tabs>
        <w:spacing w:line="360" w:lineRule="auto"/>
        <w:ind w:firstLineChars="200" w:firstLine="480"/>
        <w:jc w:val="left"/>
        <w:rPr>
          <w:rFonts w:asciiTheme="minorEastAsia" w:eastAsiaTheme="minorEastAsia" w:hAnsiTheme="minorEastAsia" w:cs="宋体"/>
          <w:kern w:val="0"/>
          <w:szCs w:val="21"/>
        </w:rPr>
      </w:pPr>
      <w:r w:rsidRPr="0060695C">
        <w:rPr>
          <w:rFonts w:hint="eastAsia"/>
          <w:kern w:val="0"/>
          <w:sz w:val="24"/>
        </w:rPr>
        <w:t>2</w:t>
      </w:r>
      <w:r w:rsidRPr="0060695C">
        <w:rPr>
          <w:rFonts w:hint="eastAsia"/>
          <w:kern w:val="0"/>
          <w:sz w:val="24"/>
        </w:rPr>
        <w:t>、本摘要中资产负债表和利润表所列附注号为年度报告正文中对应的附注号，投资者欲了解相应附注的内容，应阅读登载于基金管理人网站的年度报告正文。</w:t>
      </w:r>
    </w:p>
    <w:p w:rsidR="001A59F9" w:rsidRPr="00CB24BA" w:rsidRDefault="001A59F9" w:rsidP="00026C9C">
      <w:pPr>
        <w:spacing w:line="360" w:lineRule="auto"/>
        <w:rPr>
          <w:rFonts w:asciiTheme="minorEastAsia" w:eastAsiaTheme="minorEastAsia" w:hAnsiTheme="minorEastAsia"/>
          <w:color w:val="000000"/>
          <w:kern w:val="0"/>
          <w:szCs w:val="21"/>
        </w:rPr>
      </w:pPr>
    </w:p>
    <w:p w:rsidR="001A59F9" w:rsidRPr="00701155" w:rsidRDefault="001A59F9" w:rsidP="00701155">
      <w:pPr>
        <w:pStyle w:val="20"/>
        <w:spacing w:before="29" w:after="0" w:line="288" w:lineRule="auto"/>
        <w:rPr>
          <w:rFonts w:ascii="Times New Roman" w:hAnsi="Times New Roman"/>
          <w:kern w:val="0"/>
          <w:szCs w:val="24"/>
        </w:rPr>
      </w:pPr>
      <w:bookmarkStart w:id="55" w:name="_Toc225498269"/>
      <w:bookmarkStart w:id="56" w:name="_Toc361324874"/>
      <w:r w:rsidRPr="00701155">
        <w:rPr>
          <w:rFonts w:ascii="Times New Roman" w:hAnsi="Times New Roman"/>
          <w:kern w:val="0"/>
          <w:szCs w:val="24"/>
        </w:rPr>
        <w:t xml:space="preserve">7.2 </w:t>
      </w:r>
      <w:r w:rsidRPr="00701155">
        <w:rPr>
          <w:rFonts w:ascii="Times New Roman" w:hAnsi="Times New Roman" w:hint="eastAsia"/>
          <w:kern w:val="0"/>
          <w:szCs w:val="24"/>
        </w:rPr>
        <w:t>利润表</w:t>
      </w:r>
      <w:bookmarkEnd w:id="55"/>
      <w:bookmarkEnd w:id="56"/>
    </w:p>
    <w:p w:rsidR="001A59F9" w:rsidRPr="00DA21E1" w:rsidRDefault="001A59F9" w:rsidP="00DA21E1">
      <w:pPr>
        <w:spacing w:before="29" w:line="288" w:lineRule="auto"/>
        <w:rPr>
          <w:color w:val="000000"/>
          <w:sz w:val="24"/>
        </w:rPr>
      </w:pPr>
      <w:r w:rsidRPr="00DA21E1">
        <w:rPr>
          <w:rFonts w:hint="eastAsia"/>
          <w:color w:val="000000"/>
          <w:sz w:val="24"/>
        </w:rPr>
        <w:t>会计主体：</w:t>
      </w:r>
      <w:r w:rsidRPr="00DA21E1">
        <w:rPr>
          <w:color w:val="000000"/>
          <w:sz w:val="24"/>
        </w:rPr>
        <w:t>交银施罗德优势行业灵活配置混合型证券投资基金</w:t>
      </w:r>
    </w:p>
    <w:p w:rsidR="001A59F9" w:rsidRPr="00DA21E1" w:rsidRDefault="001A59F9" w:rsidP="00DA21E1">
      <w:pPr>
        <w:spacing w:before="29" w:line="288" w:lineRule="auto"/>
        <w:rPr>
          <w:color w:val="000000"/>
          <w:sz w:val="24"/>
        </w:rPr>
      </w:pPr>
      <w:r w:rsidRPr="00DA21E1">
        <w:rPr>
          <w:rFonts w:hint="eastAsia"/>
          <w:color w:val="000000"/>
          <w:sz w:val="24"/>
        </w:rPr>
        <w:t>本报告期：</w:t>
      </w:r>
      <w:r w:rsidR="00F64FAD" w:rsidRPr="00DA21E1">
        <w:rPr>
          <w:color w:val="000000"/>
          <w:sz w:val="24"/>
        </w:rPr>
        <w:t>2018</w:t>
      </w:r>
      <w:r w:rsidR="00F64FAD" w:rsidRPr="00DA21E1">
        <w:rPr>
          <w:color w:val="000000"/>
          <w:sz w:val="24"/>
        </w:rPr>
        <w:t>年</w:t>
      </w:r>
      <w:r w:rsidR="00F64FAD" w:rsidRPr="00DA21E1">
        <w:rPr>
          <w:color w:val="000000"/>
          <w:sz w:val="24"/>
        </w:rPr>
        <w:t>1</w:t>
      </w:r>
      <w:r w:rsidR="00F64FAD" w:rsidRPr="00DA21E1">
        <w:rPr>
          <w:color w:val="000000"/>
          <w:sz w:val="24"/>
        </w:rPr>
        <w:t>月</w:t>
      </w:r>
      <w:r w:rsidR="00F64FAD" w:rsidRPr="00DA21E1">
        <w:rPr>
          <w:color w:val="000000"/>
          <w:sz w:val="24"/>
        </w:rPr>
        <w:t>1</w:t>
      </w:r>
      <w:r w:rsidR="00F64FAD" w:rsidRPr="00DA21E1">
        <w:rPr>
          <w:color w:val="000000"/>
          <w:sz w:val="24"/>
        </w:rPr>
        <w:t>日</w:t>
      </w:r>
      <w:r w:rsidRPr="00DA21E1">
        <w:rPr>
          <w:rFonts w:hint="eastAsia"/>
          <w:color w:val="000000"/>
          <w:sz w:val="24"/>
        </w:rPr>
        <w:t>至</w:t>
      </w:r>
      <w:r w:rsidR="00F64FAD" w:rsidRPr="00DA21E1">
        <w:rPr>
          <w:color w:val="000000"/>
          <w:sz w:val="24"/>
        </w:rPr>
        <w:t>2018</w:t>
      </w:r>
      <w:r w:rsidR="00F64FAD" w:rsidRPr="00DA21E1">
        <w:rPr>
          <w:color w:val="000000"/>
          <w:sz w:val="24"/>
        </w:rPr>
        <w:t>年</w:t>
      </w:r>
      <w:r w:rsidR="00F64FAD" w:rsidRPr="00DA21E1">
        <w:rPr>
          <w:color w:val="000000"/>
          <w:sz w:val="24"/>
        </w:rPr>
        <w:t>12</w:t>
      </w:r>
      <w:r w:rsidR="00F64FAD" w:rsidRPr="00DA21E1">
        <w:rPr>
          <w:color w:val="000000"/>
          <w:sz w:val="24"/>
        </w:rPr>
        <w:t>月</w:t>
      </w:r>
      <w:r w:rsidR="00F64FAD" w:rsidRPr="00DA21E1">
        <w:rPr>
          <w:color w:val="000000"/>
          <w:sz w:val="24"/>
        </w:rPr>
        <w:t>31</w:t>
      </w:r>
      <w:r w:rsidR="00F64FAD" w:rsidRPr="00DA21E1">
        <w:rPr>
          <w:color w:val="000000"/>
          <w:sz w:val="24"/>
        </w:rPr>
        <w:t>日</w:t>
      </w:r>
    </w:p>
    <w:p w:rsidR="001A59F9" w:rsidRPr="00DA21E1" w:rsidRDefault="001A59F9" w:rsidP="00DA21E1">
      <w:pPr>
        <w:autoSpaceDE w:val="0"/>
        <w:autoSpaceDN w:val="0"/>
        <w:adjustRightInd w:val="0"/>
        <w:spacing w:before="29" w:line="288" w:lineRule="auto"/>
        <w:ind w:left="15"/>
        <w:jc w:val="right"/>
        <w:rPr>
          <w:color w:val="000000"/>
          <w:kern w:val="0"/>
          <w:sz w:val="24"/>
        </w:rPr>
      </w:pPr>
      <w:r w:rsidRPr="00DA21E1">
        <w:rPr>
          <w:rFonts w:hint="eastAsia"/>
          <w:color w:val="000000"/>
          <w:kern w:val="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02"/>
        <w:gridCol w:w="993"/>
        <w:gridCol w:w="2409"/>
        <w:gridCol w:w="2194"/>
      </w:tblGrid>
      <w:tr w:rsidR="00E8167C" w:rsidRPr="00C51C77" w:rsidTr="007468E6">
        <w:tc>
          <w:tcPr>
            <w:tcW w:w="3402" w:type="dxa"/>
            <w:vAlign w:val="center"/>
          </w:tcPr>
          <w:p w:rsidR="00E8167C" w:rsidRPr="00DA21E1" w:rsidRDefault="00E8167C" w:rsidP="00DA21E1">
            <w:pPr>
              <w:pStyle w:val="af6"/>
              <w:spacing w:before="29" w:beforeAutospacing="0" w:line="288" w:lineRule="auto"/>
              <w:jc w:val="center"/>
              <w:rPr>
                <w:rFonts w:ascii="Times New Roman" w:hAnsi="Times New Roman"/>
                <w:b/>
                <w:color w:val="000000"/>
              </w:rPr>
            </w:pPr>
            <w:r w:rsidRPr="00DA21E1">
              <w:rPr>
                <w:rFonts w:ascii="Times New Roman" w:hAnsi="Times New Roman" w:hint="eastAsia"/>
                <w:b/>
                <w:color w:val="000000"/>
              </w:rPr>
              <w:t>项目</w:t>
            </w:r>
          </w:p>
        </w:tc>
        <w:tc>
          <w:tcPr>
            <w:tcW w:w="993" w:type="dxa"/>
            <w:vAlign w:val="center"/>
          </w:tcPr>
          <w:p w:rsidR="00E8167C" w:rsidRPr="00DA21E1" w:rsidRDefault="00E8167C" w:rsidP="00DA21E1">
            <w:pPr>
              <w:pStyle w:val="af6"/>
              <w:spacing w:before="29" w:beforeAutospacing="0" w:line="288" w:lineRule="auto"/>
              <w:jc w:val="center"/>
              <w:rPr>
                <w:rFonts w:ascii="Times New Roman" w:hAnsi="Times New Roman"/>
                <w:b/>
                <w:color w:val="000000"/>
              </w:rPr>
            </w:pPr>
            <w:r w:rsidRPr="0060695C">
              <w:rPr>
                <w:rFonts w:ascii="Times New Roman" w:hAnsi="Times New Roman"/>
                <w:b/>
                <w:color w:val="000000"/>
              </w:rPr>
              <w:t>附注号</w:t>
            </w:r>
          </w:p>
        </w:tc>
        <w:tc>
          <w:tcPr>
            <w:tcW w:w="2409" w:type="dxa"/>
            <w:vAlign w:val="center"/>
          </w:tcPr>
          <w:p w:rsidR="00E8167C" w:rsidRPr="00DA21E1" w:rsidRDefault="00E8167C" w:rsidP="00DA21E1">
            <w:pPr>
              <w:pStyle w:val="af6"/>
              <w:spacing w:before="29" w:beforeAutospacing="0" w:after="0" w:afterAutospacing="0" w:line="288" w:lineRule="auto"/>
              <w:jc w:val="center"/>
              <w:rPr>
                <w:rFonts w:ascii="Times New Roman" w:hAnsi="Times New Roman"/>
                <w:b/>
                <w:color w:val="000000"/>
              </w:rPr>
            </w:pPr>
            <w:r w:rsidRPr="00DA21E1">
              <w:rPr>
                <w:rFonts w:ascii="Times New Roman" w:hAnsi="Times New Roman" w:hint="eastAsia"/>
                <w:b/>
                <w:color w:val="000000"/>
              </w:rPr>
              <w:t>本期</w:t>
            </w:r>
          </w:p>
          <w:p w:rsidR="00E8167C" w:rsidRPr="00DA21E1" w:rsidRDefault="00E8167C" w:rsidP="00DA21E1">
            <w:pPr>
              <w:pStyle w:val="af6"/>
              <w:spacing w:before="29" w:beforeAutospacing="0" w:after="0" w:afterAutospacing="0" w:line="288" w:lineRule="auto"/>
              <w:jc w:val="center"/>
              <w:rPr>
                <w:rFonts w:ascii="Times New Roman" w:hAnsi="Times New Roman"/>
                <w:b/>
                <w:color w:val="000000"/>
              </w:rPr>
            </w:pPr>
            <w:r w:rsidRPr="00DA21E1">
              <w:rPr>
                <w:rFonts w:ascii="Times New Roman" w:hAnsi="Times New Roman"/>
                <w:b/>
                <w:color w:val="000000"/>
              </w:rPr>
              <w:t>2018</w:t>
            </w:r>
            <w:r w:rsidRPr="00DA21E1">
              <w:rPr>
                <w:rFonts w:ascii="Times New Roman" w:hAnsi="Times New Roman"/>
                <w:b/>
                <w:color w:val="000000"/>
              </w:rPr>
              <w:t>年</w:t>
            </w:r>
            <w:r w:rsidRPr="00DA21E1">
              <w:rPr>
                <w:rFonts w:ascii="Times New Roman" w:hAnsi="Times New Roman"/>
                <w:b/>
                <w:color w:val="000000"/>
              </w:rPr>
              <w:t>1</w:t>
            </w:r>
            <w:r w:rsidRPr="00DA21E1">
              <w:rPr>
                <w:rFonts w:ascii="Times New Roman" w:hAnsi="Times New Roman"/>
                <w:b/>
                <w:color w:val="000000"/>
              </w:rPr>
              <w:t>月</w:t>
            </w:r>
            <w:r w:rsidRPr="00DA21E1">
              <w:rPr>
                <w:rFonts w:ascii="Times New Roman" w:hAnsi="Times New Roman"/>
                <w:b/>
                <w:color w:val="000000"/>
              </w:rPr>
              <w:t>1</w:t>
            </w:r>
            <w:r w:rsidRPr="00DA21E1">
              <w:rPr>
                <w:rFonts w:ascii="Times New Roman" w:hAnsi="Times New Roman"/>
                <w:b/>
                <w:color w:val="000000"/>
              </w:rPr>
              <w:t>日</w:t>
            </w:r>
            <w:r w:rsidRPr="00DA21E1">
              <w:rPr>
                <w:rFonts w:ascii="Times New Roman" w:hAnsi="Times New Roman" w:hint="eastAsia"/>
                <w:b/>
                <w:color w:val="000000"/>
              </w:rPr>
              <w:t>至</w:t>
            </w:r>
            <w:r w:rsidRPr="00DA21E1">
              <w:rPr>
                <w:rFonts w:ascii="Times New Roman" w:hAnsi="Times New Roman"/>
                <w:b/>
                <w:color w:val="000000"/>
              </w:rPr>
              <w:t>2018</w:t>
            </w:r>
            <w:r w:rsidRPr="00DA21E1">
              <w:rPr>
                <w:rFonts w:ascii="Times New Roman" w:hAnsi="Times New Roman"/>
                <w:b/>
                <w:color w:val="000000"/>
              </w:rPr>
              <w:t>年</w:t>
            </w:r>
            <w:r w:rsidRPr="00DA21E1">
              <w:rPr>
                <w:rFonts w:ascii="Times New Roman" w:hAnsi="Times New Roman"/>
                <w:b/>
                <w:color w:val="000000"/>
              </w:rPr>
              <w:t>12</w:t>
            </w:r>
            <w:r w:rsidRPr="00DA21E1">
              <w:rPr>
                <w:rFonts w:ascii="Times New Roman" w:hAnsi="Times New Roman"/>
                <w:b/>
                <w:color w:val="000000"/>
              </w:rPr>
              <w:t>月</w:t>
            </w:r>
            <w:r w:rsidRPr="00DA21E1">
              <w:rPr>
                <w:rFonts w:ascii="Times New Roman" w:hAnsi="Times New Roman"/>
                <w:b/>
                <w:color w:val="000000"/>
              </w:rPr>
              <w:t>31</w:t>
            </w:r>
            <w:r w:rsidRPr="00DA21E1">
              <w:rPr>
                <w:rFonts w:ascii="Times New Roman" w:hAnsi="Times New Roman"/>
                <w:b/>
                <w:color w:val="000000"/>
              </w:rPr>
              <w:t>日</w:t>
            </w:r>
          </w:p>
        </w:tc>
        <w:tc>
          <w:tcPr>
            <w:tcW w:w="2194" w:type="dxa"/>
            <w:vAlign w:val="center"/>
          </w:tcPr>
          <w:p w:rsidR="00E8167C" w:rsidRPr="00DA21E1" w:rsidRDefault="00E8167C" w:rsidP="00DA21E1">
            <w:pPr>
              <w:pStyle w:val="af6"/>
              <w:spacing w:before="29" w:beforeAutospacing="0" w:after="0" w:afterAutospacing="0" w:line="288" w:lineRule="auto"/>
              <w:jc w:val="center"/>
              <w:rPr>
                <w:rFonts w:ascii="Times New Roman" w:hAnsi="Times New Roman"/>
                <w:b/>
                <w:color w:val="000000"/>
              </w:rPr>
            </w:pPr>
            <w:r w:rsidRPr="00DA21E1">
              <w:rPr>
                <w:rFonts w:ascii="Times New Roman" w:hAnsi="Times New Roman" w:hint="eastAsia"/>
                <w:b/>
                <w:color w:val="000000"/>
              </w:rPr>
              <w:t>上年度可比期间</w:t>
            </w:r>
          </w:p>
          <w:p w:rsidR="00E8167C" w:rsidRPr="00DA21E1" w:rsidRDefault="00E8167C" w:rsidP="00DA21E1">
            <w:pPr>
              <w:pStyle w:val="af6"/>
              <w:spacing w:before="29" w:beforeAutospacing="0" w:after="0" w:afterAutospacing="0" w:line="288" w:lineRule="auto"/>
              <w:jc w:val="center"/>
              <w:rPr>
                <w:rFonts w:ascii="Times New Roman" w:hAnsi="Times New Roman"/>
                <w:b/>
                <w:color w:val="000000"/>
              </w:rPr>
            </w:pPr>
            <w:r w:rsidRPr="00DA21E1">
              <w:rPr>
                <w:rFonts w:ascii="Times New Roman" w:hAnsi="Times New Roman"/>
                <w:b/>
                <w:color w:val="000000"/>
              </w:rPr>
              <w:t>2017</w:t>
            </w:r>
            <w:r w:rsidRPr="00DA21E1">
              <w:rPr>
                <w:rFonts w:ascii="Times New Roman" w:hAnsi="Times New Roman"/>
                <w:b/>
                <w:color w:val="000000"/>
              </w:rPr>
              <w:t>年</w:t>
            </w:r>
            <w:r w:rsidRPr="00DA21E1">
              <w:rPr>
                <w:rFonts w:ascii="Times New Roman" w:hAnsi="Times New Roman"/>
                <w:b/>
                <w:color w:val="000000"/>
              </w:rPr>
              <w:t>1</w:t>
            </w:r>
            <w:r w:rsidRPr="00DA21E1">
              <w:rPr>
                <w:rFonts w:ascii="Times New Roman" w:hAnsi="Times New Roman"/>
                <w:b/>
                <w:color w:val="000000"/>
              </w:rPr>
              <w:t>月</w:t>
            </w:r>
            <w:r w:rsidRPr="00DA21E1">
              <w:rPr>
                <w:rFonts w:ascii="Times New Roman" w:hAnsi="Times New Roman"/>
                <w:b/>
                <w:color w:val="000000"/>
              </w:rPr>
              <w:t>1</w:t>
            </w:r>
            <w:r w:rsidRPr="00DA21E1">
              <w:rPr>
                <w:rFonts w:ascii="Times New Roman" w:hAnsi="Times New Roman"/>
                <w:b/>
                <w:color w:val="000000"/>
              </w:rPr>
              <w:t>日至</w:t>
            </w:r>
            <w:r w:rsidRPr="00DA21E1">
              <w:rPr>
                <w:rFonts w:ascii="Times New Roman" w:hAnsi="Times New Roman"/>
                <w:b/>
                <w:color w:val="000000"/>
              </w:rPr>
              <w:t>2017</w:t>
            </w:r>
            <w:r w:rsidRPr="00DA21E1">
              <w:rPr>
                <w:rFonts w:ascii="Times New Roman" w:hAnsi="Times New Roman"/>
                <w:b/>
                <w:color w:val="000000"/>
              </w:rPr>
              <w:t>年</w:t>
            </w:r>
            <w:r w:rsidRPr="00DA21E1">
              <w:rPr>
                <w:rFonts w:ascii="Times New Roman" w:hAnsi="Times New Roman"/>
                <w:b/>
                <w:color w:val="000000"/>
              </w:rPr>
              <w:t>12</w:t>
            </w:r>
            <w:r w:rsidRPr="00DA21E1">
              <w:rPr>
                <w:rFonts w:ascii="Times New Roman" w:hAnsi="Times New Roman"/>
                <w:b/>
                <w:color w:val="000000"/>
              </w:rPr>
              <w:t>月</w:t>
            </w:r>
            <w:r w:rsidRPr="00DA21E1">
              <w:rPr>
                <w:rFonts w:ascii="Times New Roman" w:hAnsi="Times New Roman"/>
                <w:b/>
                <w:color w:val="000000"/>
              </w:rPr>
              <w:t>31</w:t>
            </w:r>
            <w:r w:rsidRPr="00DA21E1">
              <w:rPr>
                <w:rFonts w:ascii="Times New Roman" w:hAnsi="Times New Roman"/>
                <w:b/>
                <w:color w:val="000000"/>
              </w:rPr>
              <w:t>日</w:t>
            </w:r>
          </w:p>
        </w:tc>
      </w:tr>
      <w:tr w:rsidR="00E8167C" w:rsidRPr="00C51C77" w:rsidTr="007468E6">
        <w:tc>
          <w:tcPr>
            <w:tcW w:w="3402" w:type="dxa"/>
            <w:vAlign w:val="center"/>
          </w:tcPr>
          <w:p w:rsidR="00E8167C" w:rsidRPr="00ED53EF" w:rsidRDefault="00E8167C" w:rsidP="003F4597">
            <w:pPr>
              <w:spacing w:before="29" w:line="288" w:lineRule="auto"/>
              <w:rPr>
                <w:b/>
                <w:color w:val="000000"/>
                <w:sz w:val="24"/>
              </w:rPr>
            </w:pPr>
            <w:r w:rsidRPr="00ED53EF">
              <w:rPr>
                <w:rFonts w:hint="eastAsia"/>
                <w:b/>
                <w:color w:val="000000"/>
                <w:sz w:val="24"/>
              </w:rPr>
              <w:t>一、收入</w:t>
            </w:r>
          </w:p>
        </w:tc>
        <w:tc>
          <w:tcPr>
            <w:tcW w:w="993" w:type="dxa"/>
            <w:vAlign w:val="center"/>
          </w:tcPr>
          <w:p w:rsidR="00E8167C" w:rsidRPr="00072FC7" w:rsidRDefault="00E8167C" w:rsidP="00072FC7">
            <w:pPr>
              <w:widowControl/>
              <w:autoSpaceDE w:val="0"/>
              <w:autoSpaceDN w:val="0"/>
              <w:ind w:right="-15"/>
              <w:jc w:val="center"/>
              <w:textAlignment w:val="bottom"/>
              <w:rPr>
                <w:color w:val="000000"/>
                <w:sz w:val="24"/>
              </w:rPr>
            </w:pPr>
          </w:p>
        </w:tc>
        <w:tc>
          <w:tcPr>
            <w:tcW w:w="2409" w:type="dxa"/>
            <w:vAlign w:val="center"/>
          </w:tcPr>
          <w:p w:rsidR="00E8167C" w:rsidRPr="00ED53EF" w:rsidRDefault="00E8167C" w:rsidP="001C5FC7">
            <w:pPr>
              <w:spacing w:before="29" w:line="288" w:lineRule="auto"/>
              <w:jc w:val="right"/>
              <w:rPr>
                <w:b/>
                <w:color w:val="000000"/>
                <w:sz w:val="24"/>
              </w:rPr>
            </w:pPr>
            <w:r w:rsidRPr="00ED53EF">
              <w:rPr>
                <w:b/>
                <w:color w:val="000000"/>
                <w:sz w:val="24"/>
              </w:rPr>
              <w:t>-232,696,849.39</w:t>
            </w:r>
          </w:p>
        </w:tc>
        <w:tc>
          <w:tcPr>
            <w:tcW w:w="2194" w:type="dxa"/>
            <w:vAlign w:val="center"/>
          </w:tcPr>
          <w:p w:rsidR="00E8167C" w:rsidRPr="00ED53EF" w:rsidRDefault="00E8167C" w:rsidP="001C5FC7">
            <w:pPr>
              <w:spacing w:before="29" w:line="288" w:lineRule="auto"/>
              <w:jc w:val="right"/>
              <w:rPr>
                <w:b/>
                <w:color w:val="000000"/>
                <w:sz w:val="24"/>
              </w:rPr>
            </w:pPr>
            <w:r w:rsidRPr="00ED53EF">
              <w:rPr>
                <w:b/>
                <w:color w:val="000000"/>
                <w:sz w:val="24"/>
              </w:rPr>
              <w:t>79,937,613.62</w:t>
            </w:r>
          </w:p>
        </w:tc>
      </w:tr>
      <w:tr w:rsidR="001F4A92" w:rsidRPr="00C51C77" w:rsidTr="007468E6">
        <w:tc>
          <w:tcPr>
            <w:tcW w:w="3402" w:type="dxa"/>
            <w:vAlign w:val="center"/>
          </w:tcPr>
          <w:p w:rsidR="001F4A92" w:rsidRPr="003F4597" w:rsidRDefault="001F4A92" w:rsidP="003F4597">
            <w:pPr>
              <w:spacing w:before="29" w:line="288" w:lineRule="auto"/>
              <w:rPr>
                <w:color w:val="000000"/>
                <w:sz w:val="24"/>
              </w:rPr>
            </w:pPr>
            <w:r w:rsidRPr="003F4597">
              <w:rPr>
                <w:color w:val="000000"/>
                <w:sz w:val="24"/>
              </w:rPr>
              <w:t>1.</w:t>
            </w:r>
            <w:r w:rsidRPr="003F4597">
              <w:rPr>
                <w:rFonts w:hint="eastAsia"/>
                <w:color w:val="000000"/>
                <w:sz w:val="24"/>
              </w:rPr>
              <w:t>利息收入</w:t>
            </w:r>
          </w:p>
        </w:tc>
        <w:tc>
          <w:tcPr>
            <w:tcW w:w="993" w:type="dxa"/>
            <w:vAlign w:val="center"/>
          </w:tcPr>
          <w:p w:rsidR="001F4A92" w:rsidRPr="003F4597" w:rsidRDefault="001F4A92" w:rsidP="00072FC7">
            <w:pPr>
              <w:widowControl/>
              <w:autoSpaceDE w:val="0"/>
              <w:autoSpaceDN w:val="0"/>
              <w:ind w:right="-15"/>
              <w:jc w:val="center"/>
              <w:textAlignment w:val="bottom"/>
              <w:rPr>
                <w:color w:val="000000"/>
                <w:sz w:val="24"/>
              </w:rPr>
            </w:pPr>
          </w:p>
        </w:tc>
        <w:tc>
          <w:tcPr>
            <w:tcW w:w="2409" w:type="dxa"/>
            <w:vAlign w:val="center"/>
          </w:tcPr>
          <w:p w:rsidR="001F4A92" w:rsidRPr="001C5FC7" w:rsidRDefault="001F4A92" w:rsidP="001C5FC7">
            <w:pPr>
              <w:spacing w:before="29" w:line="288" w:lineRule="auto"/>
              <w:jc w:val="right"/>
              <w:rPr>
                <w:color w:val="000000"/>
                <w:sz w:val="24"/>
              </w:rPr>
            </w:pPr>
            <w:r w:rsidRPr="001C5FC7">
              <w:rPr>
                <w:color w:val="000000"/>
                <w:sz w:val="24"/>
              </w:rPr>
              <w:t>9,244,319.02</w:t>
            </w:r>
          </w:p>
        </w:tc>
        <w:tc>
          <w:tcPr>
            <w:tcW w:w="2194" w:type="dxa"/>
            <w:vAlign w:val="center"/>
          </w:tcPr>
          <w:p w:rsidR="001F4A92" w:rsidRPr="001C5FC7" w:rsidRDefault="001F4A92" w:rsidP="001C5FC7">
            <w:pPr>
              <w:spacing w:before="29" w:line="288" w:lineRule="auto"/>
              <w:jc w:val="right"/>
              <w:rPr>
                <w:color w:val="000000"/>
                <w:sz w:val="24"/>
              </w:rPr>
            </w:pPr>
            <w:r w:rsidRPr="001C5FC7">
              <w:rPr>
                <w:color w:val="000000"/>
                <w:sz w:val="24"/>
              </w:rPr>
              <w:t>2,071,438.11</w:t>
            </w:r>
          </w:p>
        </w:tc>
      </w:tr>
      <w:tr w:rsidR="001F4A92" w:rsidRPr="00C51C77" w:rsidTr="007468E6">
        <w:tc>
          <w:tcPr>
            <w:tcW w:w="3402" w:type="dxa"/>
            <w:vAlign w:val="center"/>
          </w:tcPr>
          <w:p w:rsidR="001F4A92" w:rsidRPr="003F4597" w:rsidRDefault="001F4A92" w:rsidP="003F4597">
            <w:pPr>
              <w:spacing w:before="29" w:line="288" w:lineRule="auto"/>
              <w:rPr>
                <w:color w:val="000000"/>
                <w:sz w:val="24"/>
              </w:rPr>
            </w:pPr>
            <w:r w:rsidRPr="003F4597">
              <w:rPr>
                <w:rFonts w:hint="eastAsia"/>
                <w:color w:val="000000"/>
                <w:sz w:val="24"/>
              </w:rPr>
              <w:t>其中：存款利息收入</w:t>
            </w:r>
          </w:p>
        </w:tc>
        <w:tc>
          <w:tcPr>
            <w:tcW w:w="993" w:type="dxa"/>
            <w:vAlign w:val="center"/>
          </w:tcPr>
          <w:p w:rsidR="001F4A92" w:rsidRPr="003F4597" w:rsidRDefault="001F4A92" w:rsidP="00072FC7">
            <w:pPr>
              <w:widowControl/>
              <w:autoSpaceDE w:val="0"/>
              <w:autoSpaceDN w:val="0"/>
              <w:ind w:right="-15"/>
              <w:jc w:val="center"/>
              <w:textAlignment w:val="bottom"/>
              <w:rPr>
                <w:color w:val="000000"/>
                <w:sz w:val="24"/>
              </w:rPr>
            </w:pPr>
            <w:r>
              <w:t>7.4.7.11</w:t>
            </w:r>
          </w:p>
        </w:tc>
        <w:tc>
          <w:tcPr>
            <w:tcW w:w="2409" w:type="dxa"/>
            <w:vAlign w:val="center"/>
          </w:tcPr>
          <w:p w:rsidR="001F4A92" w:rsidRPr="001C5FC7" w:rsidRDefault="001F4A92" w:rsidP="001C5FC7">
            <w:pPr>
              <w:spacing w:before="29" w:line="288" w:lineRule="auto"/>
              <w:jc w:val="right"/>
              <w:rPr>
                <w:color w:val="000000"/>
                <w:sz w:val="24"/>
              </w:rPr>
            </w:pPr>
            <w:r w:rsidRPr="001C5FC7">
              <w:rPr>
                <w:color w:val="000000"/>
                <w:sz w:val="24"/>
              </w:rPr>
              <w:t>3,667,021.63</w:t>
            </w:r>
          </w:p>
        </w:tc>
        <w:tc>
          <w:tcPr>
            <w:tcW w:w="2194" w:type="dxa"/>
            <w:vAlign w:val="center"/>
          </w:tcPr>
          <w:p w:rsidR="001F4A92" w:rsidRPr="001C5FC7" w:rsidRDefault="001F4A92" w:rsidP="001C5FC7">
            <w:pPr>
              <w:spacing w:before="29" w:line="288" w:lineRule="auto"/>
              <w:jc w:val="right"/>
              <w:rPr>
                <w:color w:val="000000"/>
                <w:sz w:val="24"/>
              </w:rPr>
            </w:pPr>
            <w:r w:rsidRPr="001C5FC7">
              <w:rPr>
                <w:color w:val="000000"/>
                <w:sz w:val="24"/>
              </w:rPr>
              <w:t>1,073,337.82</w:t>
            </w:r>
          </w:p>
        </w:tc>
      </w:tr>
      <w:tr w:rsidR="001F4A92" w:rsidRPr="00C51C77" w:rsidTr="007468E6">
        <w:tc>
          <w:tcPr>
            <w:tcW w:w="3402" w:type="dxa"/>
            <w:vAlign w:val="center"/>
          </w:tcPr>
          <w:p w:rsidR="001F4A92" w:rsidRPr="00FA6C3E" w:rsidRDefault="001F4A92" w:rsidP="00FA6C3E">
            <w:pPr>
              <w:spacing w:before="29" w:line="288" w:lineRule="auto"/>
              <w:ind w:firstLineChars="300" w:firstLine="720"/>
              <w:rPr>
                <w:color w:val="000000"/>
                <w:sz w:val="24"/>
              </w:rPr>
            </w:pPr>
            <w:r w:rsidRPr="00FA6C3E">
              <w:rPr>
                <w:rFonts w:hint="eastAsia"/>
                <w:color w:val="000000"/>
                <w:sz w:val="24"/>
              </w:rPr>
              <w:t>债券利息收入</w:t>
            </w:r>
          </w:p>
        </w:tc>
        <w:tc>
          <w:tcPr>
            <w:tcW w:w="993" w:type="dxa"/>
            <w:vAlign w:val="center"/>
          </w:tcPr>
          <w:p w:rsidR="001F4A92" w:rsidRPr="00072FC7" w:rsidRDefault="001F4A92" w:rsidP="00072FC7">
            <w:pPr>
              <w:widowControl/>
              <w:autoSpaceDE w:val="0"/>
              <w:autoSpaceDN w:val="0"/>
              <w:ind w:right="-15"/>
              <w:jc w:val="center"/>
              <w:textAlignment w:val="bottom"/>
              <w:rPr>
                <w:color w:val="000000"/>
                <w:sz w:val="24"/>
              </w:rPr>
            </w:pPr>
          </w:p>
        </w:tc>
        <w:tc>
          <w:tcPr>
            <w:tcW w:w="2409" w:type="dxa"/>
            <w:vAlign w:val="center"/>
          </w:tcPr>
          <w:p w:rsidR="001F4A92" w:rsidRPr="001C5FC7" w:rsidRDefault="001F4A92" w:rsidP="001C5FC7">
            <w:pPr>
              <w:spacing w:before="29" w:line="288" w:lineRule="auto"/>
              <w:jc w:val="right"/>
              <w:rPr>
                <w:color w:val="000000"/>
                <w:sz w:val="24"/>
              </w:rPr>
            </w:pPr>
            <w:r w:rsidRPr="001C5FC7">
              <w:rPr>
                <w:color w:val="000000"/>
                <w:sz w:val="24"/>
              </w:rPr>
              <w:t>4,481,300.86</w:t>
            </w:r>
          </w:p>
        </w:tc>
        <w:tc>
          <w:tcPr>
            <w:tcW w:w="2194" w:type="dxa"/>
            <w:vAlign w:val="center"/>
          </w:tcPr>
          <w:p w:rsidR="001F4A92" w:rsidRPr="001C5FC7" w:rsidRDefault="001F4A92" w:rsidP="001C5FC7">
            <w:pPr>
              <w:spacing w:before="29" w:line="288" w:lineRule="auto"/>
              <w:jc w:val="right"/>
              <w:rPr>
                <w:color w:val="000000"/>
                <w:sz w:val="24"/>
              </w:rPr>
            </w:pPr>
            <w:r w:rsidRPr="001C5FC7">
              <w:rPr>
                <w:color w:val="000000"/>
                <w:sz w:val="24"/>
              </w:rPr>
              <w:t>675,585.75</w:t>
            </w:r>
          </w:p>
        </w:tc>
      </w:tr>
      <w:tr w:rsidR="001F4A92" w:rsidRPr="00C51C77" w:rsidTr="007468E6">
        <w:tc>
          <w:tcPr>
            <w:tcW w:w="3402" w:type="dxa"/>
            <w:vAlign w:val="center"/>
          </w:tcPr>
          <w:p w:rsidR="001F4A92" w:rsidRPr="00FA6C3E" w:rsidRDefault="001F4A92" w:rsidP="00FA6C3E">
            <w:pPr>
              <w:spacing w:before="29" w:line="288" w:lineRule="auto"/>
              <w:ind w:firstLineChars="300" w:firstLine="720"/>
              <w:rPr>
                <w:color w:val="000000"/>
                <w:sz w:val="24"/>
              </w:rPr>
            </w:pPr>
            <w:r w:rsidRPr="00FA6C3E">
              <w:rPr>
                <w:rFonts w:hint="eastAsia"/>
                <w:color w:val="000000"/>
                <w:sz w:val="24"/>
              </w:rPr>
              <w:t>资产支持证券利息收入</w:t>
            </w:r>
          </w:p>
        </w:tc>
        <w:tc>
          <w:tcPr>
            <w:tcW w:w="993" w:type="dxa"/>
            <w:vAlign w:val="center"/>
          </w:tcPr>
          <w:p w:rsidR="001F4A92" w:rsidRPr="00072FC7" w:rsidRDefault="001F4A92" w:rsidP="00072FC7">
            <w:pPr>
              <w:widowControl/>
              <w:autoSpaceDE w:val="0"/>
              <w:autoSpaceDN w:val="0"/>
              <w:ind w:right="-15"/>
              <w:jc w:val="center"/>
              <w:textAlignment w:val="bottom"/>
              <w:rPr>
                <w:color w:val="000000"/>
                <w:sz w:val="24"/>
              </w:rPr>
            </w:pPr>
          </w:p>
        </w:tc>
        <w:tc>
          <w:tcPr>
            <w:tcW w:w="2409" w:type="dxa"/>
            <w:vAlign w:val="center"/>
          </w:tcPr>
          <w:p w:rsidR="001F4A92" w:rsidRPr="001C5FC7" w:rsidRDefault="001F4A92" w:rsidP="001C5FC7">
            <w:pPr>
              <w:spacing w:before="29" w:line="288" w:lineRule="auto"/>
              <w:jc w:val="right"/>
              <w:rPr>
                <w:color w:val="000000"/>
                <w:sz w:val="24"/>
              </w:rPr>
            </w:pPr>
            <w:r w:rsidRPr="001C5FC7">
              <w:rPr>
                <w:color w:val="000000"/>
                <w:sz w:val="24"/>
              </w:rPr>
              <w:t>-</w:t>
            </w:r>
          </w:p>
        </w:tc>
        <w:tc>
          <w:tcPr>
            <w:tcW w:w="2194" w:type="dxa"/>
            <w:vAlign w:val="center"/>
          </w:tcPr>
          <w:p w:rsidR="001F4A92" w:rsidRPr="001C5FC7" w:rsidRDefault="001F4A92" w:rsidP="001C5FC7">
            <w:pPr>
              <w:spacing w:before="29" w:line="288" w:lineRule="auto"/>
              <w:jc w:val="right"/>
              <w:rPr>
                <w:color w:val="000000"/>
                <w:sz w:val="24"/>
              </w:rPr>
            </w:pPr>
            <w:r w:rsidRPr="001C5FC7">
              <w:rPr>
                <w:color w:val="000000"/>
                <w:sz w:val="24"/>
              </w:rPr>
              <w:t>-</w:t>
            </w:r>
          </w:p>
        </w:tc>
      </w:tr>
      <w:tr w:rsidR="001F4A92" w:rsidRPr="00C51C77" w:rsidTr="007468E6">
        <w:tc>
          <w:tcPr>
            <w:tcW w:w="3402" w:type="dxa"/>
            <w:vAlign w:val="center"/>
          </w:tcPr>
          <w:p w:rsidR="001F4A92" w:rsidRPr="00FA6C3E" w:rsidRDefault="001F4A92" w:rsidP="00FA6C3E">
            <w:pPr>
              <w:spacing w:before="29" w:line="288" w:lineRule="auto"/>
              <w:ind w:firstLineChars="300" w:firstLine="720"/>
              <w:rPr>
                <w:color w:val="000000"/>
                <w:sz w:val="24"/>
              </w:rPr>
            </w:pPr>
            <w:r w:rsidRPr="00FA6C3E">
              <w:rPr>
                <w:rFonts w:hint="eastAsia"/>
                <w:color w:val="000000"/>
                <w:sz w:val="24"/>
              </w:rPr>
              <w:lastRenderedPageBreak/>
              <w:t>买入返售金融资产收入</w:t>
            </w:r>
          </w:p>
        </w:tc>
        <w:tc>
          <w:tcPr>
            <w:tcW w:w="993" w:type="dxa"/>
            <w:vAlign w:val="center"/>
          </w:tcPr>
          <w:p w:rsidR="001F4A92" w:rsidRPr="00072FC7" w:rsidRDefault="001F4A92" w:rsidP="00072FC7">
            <w:pPr>
              <w:widowControl/>
              <w:autoSpaceDE w:val="0"/>
              <w:autoSpaceDN w:val="0"/>
              <w:ind w:right="-15"/>
              <w:jc w:val="center"/>
              <w:textAlignment w:val="bottom"/>
              <w:rPr>
                <w:color w:val="000000"/>
                <w:sz w:val="24"/>
              </w:rPr>
            </w:pPr>
          </w:p>
        </w:tc>
        <w:tc>
          <w:tcPr>
            <w:tcW w:w="2409" w:type="dxa"/>
            <w:vAlign w:val="center"/>
          </w:tcPr>
          <w:p w:rsidR="001F4A92" w:rsidRPr="001C5FC7" w:rsidRDefault="001F4A92" w:rsidP="001C5FC7">
            <w:pPr>
              <w:spacing w:before="29" w:line="288" w:lineRule="auto"/>
              <w:jc w:val="right"/>
              <w:rPr>
                <w:color w:val="000000"/>
                <w:sz w:val="24"/>
              </w:rPr>
            </w:pPr>
            <w:r w:rsidRPr="001C5FC7">
              <w:rPr>
                <w:color w:val="000000"/>
                <w:sz w:val="24"/>
              </w:rPr>
              <w:t>1,095,996.53</w:t>
            </w:r>
          </w:p>
        </w:tc>
        <w:tc>
          <w:tcPr>
            <w:tcW w:w="2194" w:type="dxa"/>
            <w:vAlign w:val="center"/>
          </w:tcPr>
          <w:p w:rsidR="001F4A92" w:rsidRPr="001C5FC7" w:rsidRDefault="001F4A92" w:rsidP="001C5FC7">
            <w:pPr>
              <w:spacing w:before="29" w:line="288" w:lineRule="auto"/>
              <w:jc w:val="right"/>
              <w:rPr>
                <w:color w:val="000000"/>
                <w:sz w:val="24"/>
              </w:rPr>
            </w:pPr>
            <w:r w:rsidRPr="001C5FC7">
              <w:rPr>
                <w:color w:val="000000"/>
                <w:sz w:val="24"/>
              </w:rPr>
              <w:t>322,514.54</w:t>
            </w:r>
          </w:p>
        </w:tc>
      </w:tr>
      <w:tr w:rsidR="001F4A92" w:rsidRPr="00C51C77" w:rsidTr="007468E6">
        <w:tc>
          <w:tcPr>
            <w:tcW w:w="3402" w:type="dxa"/>
            <w:vAlign w:val="center"/>
          </w:tcPr>
          <w:p w:rsidR="001F4A92" w:rsidRPr="00FA6C3E" w:rsidRDefault="001F4A92" w:rsidP="00FA6C3E">
            <w:pPr>
              <w:spacing w:before="29" w:line="288" w:lineRule="auto"/>
              <w:ind w:firstLineChars="300" w:firstLine="720"/>
              <w:rPr>
                <w:color w:val="000000"/>
                <w:sz w:val="24"/>
              </w:rPr>
            </w:pPr>
            <w:r w:rsidRPr="00FA6C3E">
              <w:rPr>
                <w:rFonts w:hint="eastAsia"/>
                <w:color w:val="000000"/>
                <w:sz w:val="24"/>
              </w:rPr>
              <w:t>其他利息收入</w:t>
            </w:r>
          </w:p>
        </w:tc>
        <w:tc>
          <w:tcPr>
            <w:tcW w:w="993" w:type="dxa"/>
            <w:vAlign w:val="center"/>
          </w:tcPr>
          <w:p w:rsidR="001F4A92" w:rsidRPr="00072FC7" w:rsidRDefault="001F4A92" w:rsidP="00072FC7">
            <w:pPr>
              <w:widowControl/>
              <w:autoSpaceDE w:val="0"/>
              <w:autoSpaceDN w:val="0"/>
              <w:ind w:right="-15"/>
              <w:jc w:val="center"/>
              <w:textAlignment w:val="bottom"/>
              <w:rPr>
                <w:color w:val="000000"/>
                <w:sz w:val="24"/>
              </w:rPr>
            </w:pPr>
          </w:p>
        </w:tc>
        <w:tc>
          <w:tcPr>
            <w:tcW w:w="2409" w:type="dxa"/>
            <w:vAlign w:val="center"/>
          </w:tcPr>
          <w:p w:rsidR="001F4A92" w:rsidRPr="001C5FC7" w:rsidRDefault="001F4A92" w:rsidP="001C5FC7">
            <w:pPr>
              <w:spacing w:before="29" w:line="288" w:lineRule="auto"/>
              <w:jc w:val="right"/>
              <w:rPr>
                <w:color w:val="000000"/>
                <w:sz w:val="24"/>
              </w:rPr>
            </w:pPr>
            <w:r w:rsidRPr="001C5FC7">
              <w:rPr>
                <w:color w:val="000000"/>
                <w:sz w:val="24"/>
              </w:rPr>
              <w:t>-</w:t>
            </w:r>
          </w:p>
        </w:tc>
        <w:tc>
          <w:tcPr>
            <w:tcW w:w="2194" w:type="dxa"/>
            <w:vAlign w:val="center"/>
          </w:tcPr>
          <w:p w:rsidR="001F4A92" w:rsidRPr="001C5FC7" w:rsidRDefault="001F4A92" w:rsidP="001C5FC7">
            <w:pPr>
              <w:spacing w:before="29" w:line="288" w:lineRule="auto"/>
              <w:jc w:val="right"/>
              <w:rPr>
                <w:color w:val="000000"/>
                <w:sz w:val="24"/>
              </w:rPr>
            </w:pPr>
            <w:r w:rsidRPr="001C5FC7">
              <w:rPr>
                <w:color w:val="000000"/>
                <w:sz w:val="24"/>
              </w:rPr>
              <w:t>-</w:t>
            </w:r>
          </w:p>
        </w:tc>
      </w:tr>
      <w:tr w:rsidR="001F4A92" w:rsidRPr="00C51C77" w:rsidTr="007468E6">
        <w:tc>
          <w:tcPr>
            <w:tcW w:w="3402" w:type="dxa"/>
            <w:vAlign w:val="center"/>
          </w:tcPr>
          <w:p w:rsidR="001F4A92" w:rsidRPr="003F4597" w:rsidRDefault="001F4A92" w:rsidP="003F4597">
            <w:pPr>
              <w:spacing w:before="29" w:line="288" w:lineRule="auto"/>
              <w:rPr>
                <w:color w:val="000000"/>
                <w:sz w:val="24"/>
              </w:rPr>
            </w:pPr>
            <w:r w:rsidRPr="003F4597">
              <w:rPr>
                <w:color w:val="000000"/>
                <w:sz w:val="24"/>
              </w:rPr>
              <w:t>2.</w:t>
            </w:r>
            <w:r w:rsidRPr="003F4597">
              <w:rPr>
                <w:rFonts w:hint="eastAsia"/>
                <w:color w:val="000000"/>
                <w:sz w:val="24"/>
              </w:rPr>
              <w:t>投资收益（损失以</w:t>
            </w:r>
            <w:r w:rsidR="00ED53EF" w:rsidRPr="0060695C">
              <w:rPr>
                <w:color w:val="000000"/>
                <w:sz w:val="24"/>
              </w:rPr>
              <w:t>“-”</w:t>
            </w:r>
            <w:r w:rsidRPr="003F4597">
              <w:rPr>
                <w:rFonts w:hint="eastAsia"/>
                <w:color w:val="000000"/>
                <w:sz w:val="24"/>
              </w:rPr>
              <w:t>填列）</w:t>
            </w:r>
          </w:p>
        </w:tc>
        <w:tc>
          <w:tcPr>
            <w:tcW w:w="993" w:type="dxa"/>
            <w:vAlign w:val="center"/>
          </w:tcPr>
          <w:p w:rsidR="001F4A92" w:rsidRPr="003F4597" w:rsidRDefault="001F4A92" w:rsidP="00072FC7">
            <w:pPr>
              <w:widowControl/>
              <w:autoSpaceDE w:val="0"/>
              <w:autoSpaceDN w:val="0"/>
              <w:ind w:right="-15"/>
              <w:jc w:val="center"/>
              <w:textAlignment w:val="bottom"/>
              <w:rPr>
                <w:color w:val="000000"/>
                <w:sz w:val="24"/>
              </w:rPr>
            </w:pPr>
          </w:p>
        </w:tc>
        <w:tc>
          <w:tcPr>
            <w:tcW w:w="2409" w:type="dxa"/>
            <w:vAlign w:val="center"/>
          </w:tcPr>
          <w:p w:rsidR="001F4A92" w:rsidRPr="001C5FC7" w:rsidRDefault="001F4A92" w:rsidP="001C5FC7">
            <w:pPr>
              <w:spacing w:before="29" w:line="288" w:lineRule="auto"/>
              <w:jc w:val="right"/>
              <w:rPr>
                <w:color w:val="000000"/>
                <w:sz w:val="24"/>
              </w:rPr>
            </w:pPr>
            <w:r w:rsidRPr="001C5FC7">
              <w:rPr>
                <w:color w:val="000000"/>
                <w:sz w:val="24"/>
              </w:rPr>
              <w:t>-95,232,075.45</w:t>
            </w:r>
          </w:p>
        </w:tc>
        <w:tc>
          <w:tcPr>
            <w:tcW w:w="2194" w:type="dxa"/>
            <w:vAlign w:val="center"/>
          </w:tcPr>
          <w:p w:rsidR="001F4A92" w:rsidRPr="001C5FC7" w:rsidRDefault="001F4A92" w:rsidP="001C5FC7">
            <w:pPr>
              <w:spacing w:before="29" w:line="288" w:lineRule="auto"/>
              <w:jc w:val="right"/>
              <w:rPr>
                <w:color w:val="000000"/>
                <w:sz w:val="24"/>
              </w:rPr>
            </w:pPr>
            <w:r w:rsidRPr="001C5FC7">
              <w:rPr>
                <w:color w:val="000000"/>
                <w:sz w:val="24"/>
              </w:rPr>
              <w:t>62,774,770.36</w:t>
            </w:r>
          </w:p>
        </w:tc>
      </w:tr>
      <w:tr w:rsidR="001F4A92" w:rsidRPr="00C51C77" w:rsidTr="007468E6">
        <w:tc>
          <w:tcPr>
            <w:tcW w:w="3402" w:type="dxa"/>
            <w:vAlign w:val="center"/>
          </w:tcPr>
          <w:p w:rsidR="001F4A92" w:rsidRPr="003F4597" w:rsidRDefault="001F4A92" w:rsidP="003F4597">
            <w:pPr>
              <w:spacing w:before="29" w:line="288" w:lineRule="auto"/>
              <w:rPr>
                <w:color w:val="000000"/>
                <w:sz w:val="24"/>
              </w:rPr>
            </w:pPr>
            <w:r w:rsidRPr="003F4597">
              <w:rPr>
                <w:rFonts w:hint="eastAsia"/>
                <w:color w:val="000000"/>
                <w:sz w:val="24"/>
              </w:rPr>
              <w:t>其中：股票投资收益</w:t>
            </w:r>
          </w:p>
        </w:tc>
        <w:tc>
          <w:tcPr>
            <w:tcW w:w="993" w:type="dxa"/>
            <w:vAlign w:val="center"/>
          </w:tcPr>
          <w:p w:rsidR="001F4A92" w:rsidRPr="003F4597" w:rsidRDefault="001F4A92" w:rsidP="00072FC7">
            <w:pPr>
              <w:widowControl/>
              <w:autoSpaceDE w:val="0"/>
              <w:autoSpaceDN w:val="0"/>
              <w:ind w:right="-15"/>
              <w:jc w:val="center"/>
              <w:textAlignment w:val="bottom"/>
              <w:rPr>
                <w:color w:val="000000"/>
                <w:sz w:val="24"/>
              </w:rPr>
            </w:pPr>
            <w:r>
              <w:t>7.4.7.12</w:t>
            </w:r>
          </w:p>
        </w:tc>
        <w:tc>
          <w:tcPr>
            <w:tcW w:w="2409" w:type="dxa"/>
            <w:vAlign w:val="center"/>
          </w:tcPr>
          <w:p w:rsidR="001F4A92" w:rsidRPr="001C5FC7" w:rsidRDefault="001F4A92" w:rsidP="001C5FC7">
            <w:pPr>
              <w:spacing w:before="29" w:line="288" w:lineRule="auto"/>
              <w:jc w:val="right"/>
              <w:rPr>
                <w:color w:val="000000"/>
                <w:sz w:val="24"/>
              </w:rPr>
            </w:pPr>
            <w:r w:rsidRPr="001C5FC7">
              <w:rPr>
                <w:color w:val="000000"/>
                <w:sz w:val="24"/>
              </w:rPr>
              <w:t>-102,403,530.84</w:t>
            </w:r>
          </w:p>
        </w:tc>
        <w:tc>
          <w:tcPr>
            <w:tcW w:w="2194" w:type="dxa"/>
            <w:vAlign w:val="center"/>
          </w:tcPr>
          <w:p w:rsidR="001F4A92" w:rsidRPr="001C5FC7" w:rsidRDefault="001F4A92" w:rsidP="001C5FC7">
            <w:pPr>
              <w:spacing w:before="29" w:line="288" w:lineRule="auto"/>
              <w:jc w:val="right"/>
              <w:rPr>
                <w:color w:val="000000"/>
                <w:sz w:val="24"/>
              </w:rPr>
            </w:pPr>
            <w:r w:rsidRPr="001C5FC7">
              <w:rPr>
                <w:color w:val="000000"/>
                <w:sz w:val="24"/>
              </w:rPr>
              <w:t>59,913,229.62</w:t>
            </w:r>
          </w:p>
        </w:tc>
      </w:tr>
      <w:tr w:rsidR="001F4A92" w:rsidRPr="00C51C77" w:rsidTr="007468E6">
        <w:tc>
          <w:tcPr>
            <w:tcW w:w="3402" w:type="dxa"/>
            <w:vAlign w:val="center"/>
          </w:tcPr>
          <w:p w:rsidR="001F4A92" w:rsidRPr="001F4A92" w:rsidRDefault="001F4A92" w:rsidP="001F4A92">
            <w:pPr>
              <w:spacing w:before="29" w:line="288" w:lineRule="auto"/>
              <w:ind w:firstLineChars="300" w:firstLine="720"/>
              <w:rPr>
                <w:color w:val="000000"/>
                <w:sz w:val="24"/>
              </w:rPr>
            </w:pPr>
            <w:r w:rsidRPr="001F4A92">
              <w:rPr>
                <w:rFonts w:hint="eastAsia"/>
                <w:color w:val="000000"/>
                <w:sz w:val="24"/>
              </w:rPr>
              <w:t>基金投资收益</w:t>
            </w:r>
          </w:p>
        </w:tc>
        <w:tc>
          <w:tcPr>
            <w:tcW w:w="993" w:type="dxa"/>
            <w:vAlign w:val="center"/>
          </w:tcPr>
          <w:p w:rsidR="001F4A92" w:rsidRPr="001F4A92" w:rsidRDefault="001F4A92" w:rsidP="00072FC7">
            <w:pPr>
              <w:widowControl/>
              <w:autoSpaceDE w:val="0"/>
              <w:autoSpaceDN w:val="0"/>
              <w:ind w:right="-15"/>
              <w:jc w:val="center"/>
              <w:textAlignment w:val="bottom"/>
              <w:rPr>
                <w:color w:val="000000"/>
                <w:sz w:val="24"/>
              </w:rPr>
            </w:pPr>
          </w:p>
        </w:tc>
        <w:tc>
          <w:tcPr>
            <w:tcW w:w="2409" w:type="dxa"/>
            <w:vAlign w:val="center"/>
          </w:tcPr>
          <w:p w:rsidR="001F4A92" w:rsidRPr="001C5FC7" w:rsidRDefault="001F4A92" w:rsidP="001C5FC7">
            <w:pPr>
              <w:spacing w:before="29" w:line="288" w:lineRule="auto"/>
              <w:jc w:val="right"/>
              <w:rPr>
                <w:color w:val="000000"/>
                <w:sz w:val="24"/>
              </w:rPr>
            </w:pPr>
            <w:r w:rsidRPr="001C5FC7">
              <w:rPr>
                <w:color w:val="000000"/>
                <w:sz w:val="24"/>
              </w:rPr>
              <w:t>-</w:t>
            </w:r>
          </w:p>
        </w:tc>
        <w:tc>
          <w:tcPr>
            <w:tcW w:w="2194" w:type="dxa"/>
            <w:vAlign w:val="center"/>
          </w:tcPr>
          <w:p w:rsidR="001F4A92" w:rsidRPr="001C5FC7" w:rsidRDefault="001F4A92" w:rsidP="001C5FC7">
            <w:pPr>
              <w:spacing w:before="29" w:line="288" w:lineRule="auto"/>
              <w:jc w:val="right"/>
              <w:rPr>
                <w:color w:val="000000"/>
                <w:sz w:val="24"/>
              </w:rPr>
            </w:pPr>
            <w:r w:rsidRPr="001C5FC7">
              <w:rPr>
                <w:color w:val="000000"/>
                <w:sz w:val="24"/>
              </w:rPr>
              <w:t>-</w:t>
            </w:r>
          </w:p>
        </w:tc>
      </w:tr>
      <w:tr w:rsidR="00707FDA" w:rsidRPr="00C51C77" w:rsidTr="007468E6">
        <w:tc>
          <w:tcPr>
            <w:tcW w:w="3402" w:type="dxa"/>
            <w:vAlign w:val="center"/>
          </w:tcPr>
          <w:p w:rsidR="00707FDA" w:rsidRPr="001F4A92" w:rsidRDefault="00707FDA" w:rsidP="001F4A92">
            <w:pPr>
              <w:spacing w:before="29" w:line="288" w:lineRule="auto"/>
              <w:ind w:firstLineChars="300" w:firstLine="720"/>
              <w:rPr>
                <w:color w:val="000000"/>
                <w:sz w:val="24"/>
              </w:rPr>
            </w:pPr>
            <w:r w:rsidRPr="001F4A92">
              <w:rPr>
                <w:rFonts w:hint="eastAsia"/>
                <w:color w:val="000000"/>
                <w:sz w:val="24"/>
              </w:rPr>
              <w:t>债券投资收益</w:t>
            </w:r>
          </w:p>
        </w:tc>
        <w:tc>
          <w:tcPr>
            <w:tcW w:w="993" w:type="dxa"/>
            <w:vAlign w:val="center"/>
          </w:tcPr>
          <w:p w:rsidR="00707FDA" w:rsidRPr="001F4A92" w:rsidRDefault="00707FDA" w:rsidP="00072FC7">
            <w:pPr>
              <w:widowControl/>
              <w:autoSpaceDE w:val="0"/>
              <w:autoSpaceDN w:val="0"/>
              <w:ind w:right="-15"/>
              <w:jc w:val="center"/>
              <w:textAlignment w:val="bottom"/>
              <w:rPr>
                <w:color w:val="000000"/>
                <w:sz w:val="24"/>
              </w:rPr>
            </w:pPr>
            <w:r>
              <w:t>7.4.7.13</w:t>
            </w:r>
          </w:p>
        </w:tc>
        <w:tc>
          <w:tcPr>
            <w:tcW w:w="2409" w:type="dxa"/>
            <w:vAlign w:val="center"/>
          </w:tcPr>
          <w:p w:rsidR="00707FDA" w:rsidRPr="001C5FC7" w:rsidRDefault="00707FDA" w:rsidP="001C5FC7">
            <w:pPr>
              <w:spacing w:before="29" w:line="288" w:lineRule="auto"/>
              <w:jc w:val="right"/>
              <w:rPr>
                <w:color w:val="000000"/>
                <w:sz w:val="24"/>
              </w:rPr>
            </w:pPr>
            <w:r w:rsidRPr="001C5FC7">
              <w:rPr>
                <w:color w:val="000000"/>
                <w:sz w:val="24"/>
              </w:rPr>
              <w:t>45,800.09</w:t>
            </w:r>
          </w:p>
        </w:tc>
        <w:tc>
          <w:tcPr>
            <w:tcW w:w="2194" w:type="dxa"/>
            <w:vAlign w:val="center"/>
          </w:tcPr>
          <w:p w:rsidR="00707FDA" w:rsidRPr="001C5FC7" w:rsidRDefault="00707FDA" w:rsidP="001C5FC7">
            <w:pPr>
              <w:spacing w:before="29" w:line="288" w:lineRule="auto"/>
              <w:jc w:val="right"/>
              <w:rPr>
                <w:color w:val="000000"/>
                <w:sz w:val="24"/>
              </w:rPr>
            </w:pPr>
            <w:r w:rsidRPr="001C5FC7">
              <w:rPr>
                <w:color w:val="000000"/>
                <w:sz w:val="24"/>
              </w:rPr>
              <w:t>125,910.00</w:t>
            </w:r>
          </w:p>
        </w:tc>
      </w:tr>
      <w:tr w:rsidR="00707FDA" w:rsidRPr="00C51C77" w:rsidTr="007468E6">
        <w:tc>
          <w:tcPr>
            <w:tcW w:w="3402" w:type="dxa"/>
            <w:vAlign w:val="center"/>
          </w:tcPr>
          <w:p w:rsidR="00707FDA" w:rsidRPr="001F4A92" w:rsidRDefault="00707FDA" w:rsidP="001F4A92">
            <w:pPr>
              <w:spacing w:before="29" w:line="288" w:lineRule="auto"/>
              <w:ind w:firstLineChars="300" w:firstLine="720"/>
              <w:rPr>
                <w:color w:val="000000"/>
                <w:sz w:val="24"/>
              </w:rPr>
            </w:pPr>
            <w:r w:rsidRPr="001F4A92">
              <w:rPr>
                <w:rFonts w:hint="eastAsia"/>
                <w:color w:val="000000"/>
                <w:sz w:val="24"/>
              </w:rPr>
              <w:t>资产支持证券投资收益</w:t>
            </w:r>
          </w:p>
        </w:tc>
        <w:tc>
          <w:tcPr>
            <w:tcW w:w="993" w:type="dxa"/>
            <w:vAlign w:val="center"/>
          </w:tcPr>
          <w:p w:rsidR="00707FDA" w:rsidRPr="001F4A92" w:rsidRDefault="00707FDA" w:rsidP="00072FC7">
            <w:pPr>
              <w:widowControl/>
              <w:autoSpaceDE w:val="0"/>
              <w:autoSpaceDN w:val="0"/>
              <w:ind w:right="-15"/>
              <w:jc w:val="center"/>
              <w:textAlignment w:val="bottom"/>
              <w:rPr>
                <w:color w:val="000000"/>
                <w:sz w:val="24"/>
              </w:rPr>
            </w:pPr>
            <w:r>
              <w:t>7.4.7.14</w:t>
            </w:r>
          </w:p>
        </w:tc>
        <w:tc>
          <w:tcPr>
            <w:tcW w:w="2409" w:type="dxa"/>
            <w:vAlign w:val="center"/>
          </w:tcPr>
          <w:p w:rsidR="00707FDA" w:rsidRPr="001C5FC7" w:rsidRDefault="00707FDA" w:rsidP="001C5FC7">
            <w:pPr>
              <w:spacing w:before="29" w:line="288" w:lineRule="auto"/>
              <w:jc w:val="right"/>
              <w:rPr>
                <w:color w:val="000000"/>
                <w:sz w:val="24"/>
              </w:rPr>
            </w:pPr>
            <w:r w:rsidRPr="001C5FC7">
              <w:rPr>
                <w:color w:val="000000"/>
                <w:sz w:val="24"/>
              </w:rPr>
              <w:t>-</w:t>
            </w:r>
          </w:p>
        </w:tc>
        <w:tc>
          <w:tcPr>
            <w:tcW w:w="2194" w:type="dxa"/>
            <w:vAlign w:val="center"/>
          </w:tcPr>
          <w:p w:rsidR="00707FDA" w:rsidRPr="001C5FC7" w:rsidRDefault="00707FDA" w:rsidP="001C5FC7">
            <w:pPr>
              <w:spacing w:before="29" w:line="288" w:lineRule="auto"/>
              <w:jc w:val="right"/>
              <w:rPr>
                <w:color w:val="000000"/>
                <w:sz w:val="24"/>
              </w:rPr>
            </w:pPr>
            <w:r w:rsidRPr="001C5FC7">
              <w:rPr>
                <w:color w:val="000000"/>
                <w:sz w:val="24"/>
              </w:rPr>
              <w:t>-</w:t>
            </w:r>
          </w:p>
        </w:tc>
      </w:tr>
      <w:tr w:rsidR="00707FDA" w:rsidRPr="00C51C77" w:rsidTr="007468E6">
        <w:tc>
          <w:tcPr>
            <w:tcW w:w="3402" w:type="dxa"/>
            <w:vAlign w:val="center"/>
          </w:tcPr>
          <w:p w:rsidR="00707FDA" w:rsidRPr="001F4A92" w:rsidRDefault="00707FDA" w:rsidP="001F4A92">
            <w:pPr>
              <w:spacing w:before="29" w:line="288" w:lineRule="auto"/>
              <w:ind w:firstLineChars="300" w:firstLine="720"/>
              <w:rPr>
                <w:color w:val="000000"/>
                <w:sz w:val="24"/>
              </w:rPr>
            </w:pPr>
            <w:r w:rsidRPr="001F4A92">
              <w:rPr>
                <w:rFonts w:hint="eastAsia"/>
                <w:color w:val="000000"/>
                <w:sz w:val="24"/>
              </w:rPr>
              <w:t>贵金属投资收益</w:t>
            </w:r>
          </w:p>
        </w:tc>
        <w:tc>
          <w:tcPr>
            <w:tcW w:w="993" w:type="dxa"/>
            <w:vAlign w:val="center"/>
          </w:tcPr>
          <w:p w:rsidR="00707FDA" w:rsidRPr="001F4A92" w:rsidRDefault="00707FDA" w:rsidP="00072FC7">
            <w:pPr>
              <w:widowControl/>
              <w:autoSpaceDE w:val="0"/>
              <w:autoSpaceDN w:val="0"/>
              <w:ind w:right="-15"/>
              <w:jc w:val="center"/>
              <w:textAlignment w:val="bottom"/>
              <w:rPr>
                <w:color w:val="000000"/>
                <w:sz w:val="24"/>
              </w:rPr>
            </w:pPr>
          </w:p>
        </w:tc>
        <w:tc>
          <w:tcPr>
            <w:tcW w:w="2409" w:type="dxa"/>
            <w:vAlign w:val="center"/>
          </w:tcPr>
          <w:p w:rsidR="00707FDA" w:rsidRPr="001C5FC7" w:rsidRDefault="00707FDA" w:rsidP="001C5FC7">
            <w:pPr>
              <w:spacing w:before="29" w:line="288" w:lineRule="auto"/>
              <w:jc w:val="right"/>
              <w:rPr>
                <w:color w:val="000000"/>
                <w:sz w:val="24"/>
              </w:rPr>
            </w:pPr>
            <w:r w:rsidRPr="001C5FC7">
              <w:rPr>
                <w:rFonts w:hint="eastAsia"/>
                <w:color w:val="000000"/>
                <w:sz w:val="24"/>
              </w:rPr>
              <w:t>-</w:t>
            </w:r>
          </w:p>
        </w:tc>
        <w:tc>
          <w:tcPr>
            <w:tcW w:w="2194" w:type="dxa"/>
            <w:vAlign w:val="center"/>
          </w:tcPr>
          <w:p w:rsidR="00707FDA" w:rsidRPr="001C5FC7" w:rsidRDefault="00707FDA" w:rsidP="001C5FC7">
            <w:pPr>
              <w:spacing w:before="29" w:line="288" w:lineRule="auto"/>
              <w:jc w:val="right"/>
              <w:rPr>
                <w:color w:val="000000"/>
                <w:sz w:val="24"/>
              </w:rPr>
            </w:pPr>
            <w:r w:rsidRPr="001C5FC7">
              <w:rPr>
                <w:rFonts w:hint="eastAsia"/>
                <w:color w:val="000000"/>
                <w:sz w:val="24"/>
              </w:rPr>
              <w:t>-</w:t>
            </w:r>
          </w:p>
        </w:tc>
      </w:tr>
      <w:tr w:rsidR="00707FDA" w:rsidRPr="00C51C77" w:rsidTr="007468E6">
        <w:tc>
          <w:tcPr>
            <w:tcW w:w="3402" w:type="dxa"/>
            <w:vAlign w:val="center"/>
          </w:tcPr>
          <w:p w:rsidR="00707FDA" w:rsidRPr="001F4A92" w:rsidRDefault="00707FDA" w:rsidP="001F4A92">
            <w:pPr>
              <w:spacing w:before="29" w:line="288" w:lineRule="auto"/>
              <w:ind w:firstLineChars="300" w:firstLine="720"/>
              <w:rPr>
                <w:color w:val="000000"/>
                <w:sz w:val="24"/>
              </w:rPr>
            </w:pPr>
            <w:r w:rsidRPr="001F4A92">
              <w:rPr>
                <w:rFonts w:hint="eastAsia"/>
                <w:color w:val="000000"/>
                <w:sz w:val="24"/>
              </w:rPr>
              <w:t>衍生工具收益</w:t>
            </w:r>
          </w:p>
        </w:tc>
        <w:tc>
          <w:tcPr>
            <w:tcW w:w="993" w:type="dxa"/>
            <w:vAlign w:val="center"/>
          </w:tcPr>
          <w:p w:rsidR="00707FDA" w:rsidRPr="001F4A92" w:rsidRDefault="00707FDA" w:rsidP="00072FC7">
            <w:pPr>
              <w:widowControl/>
              <w:autoSpaceDE w:val="0"/>
              <w:autoSpaceDN w:val="0"/>
              <w:ind w:right="-15"/>
              <w:jc w:val="center"/>
              <w:textAlignment w:val="bottom"/>
              <w:rPr>
                <w:color w:val="000000"/>
                <w:sz w:val="24"/>
              </w:rPr>
            </w:pPr>
            <w:r>
              <w:t>7.4.7.15</w:t>
            </w:r>
          </w:p>
        </w:tc>
        <w:tc>
          <w:tcPr>
            <w:tcW w:w="2409" w:type="dxa"/>
            <w:vAlign w:val="center"/>
          </w:tcPr>
          <w:p w:rsidR="00707FDA" w:rsidRPr="001C5FC7" w:rsidRDefault="00707FDA" w:rsidP="001C5FC7">
            <w:pPr>
              <w:spacing w:before="29" w:line="288" w:lineRule="auto"/>
              <w:jc w:val="right"/>
              <w:rPr>
                <w:color w:val="000000"/>
                <w:sz w:val="24"/>
              </w:rPr>
            </w:pPr>
            <w:r w:rsidRPr="001C5FC7">
              <w:rPr>
                <w:color w:val="000000"/>
                <w:sz w:val="24"/>
              </w:rPr>
              <w:t>-</w:t>
            </w:r>
          </w:p>
        </w:tc>
        <w:tc>
          <w:tcPr>
            <w:tcW w:w="2194" w:type="dxa"/>
            <w:vAlign w:val="center"/>
          </w:tcPr>
          <w:p w:rsidR="00707FDA" w:rsidRPr="001C5FC7" w:rsidRDefault="00707FDA" w:rsidP="001C5FC7">
            <w:pPr>
              <w:spacing w:before="29" w:line="288" w:lineRule="auto"/>
              <w:jc w:val="right"/>
              <w:rPr>
                <w:color w:val="000000"/>
                <w:sz w:val="24"/>
              </w:rPr>
            </w:pPr>
            <w:r w:rsidRPr="001C5FC7">
              <w:rPr>
                <w:color w:val="000000"/>
                <w:sz w:val="24"/>
              </w:rPr>
              <w:t>-</w:t>
            </w:r>
          </w:p>
        </w:tc>
      </w:tr>
      <w:tr w:rsidR="00707FDA" w:rsidRPr="00C51C77" w:rsidTr="007468E6">
        <w:tc>
          <w:tcPr>
            <w:tcW w:w="3402" w:type="dxa"/>
            <w:vAlign w:val="center"/>
          </w:tcPr>
          <w:p w:rsidR="00707FDA" w:rsidRPr="001F4A92" w:rsidRDefault="00707FDA" w:rsidP="001F4A92">
            <w:pPr>
              <w:spacing w:before="29" w:line="288" w:lineRule="auto"/>
              <w:ind w:firstLineChars="300" w:firstLine="720"/>
              <w:rPr>
                <w:color w:val="000000"/>
                <w:sz w:val="24"/>
              </w:rPr>
            </w:pPr>
            <w:r w:rsidRPr="001F4A92">
              <w:rPr>
                <w:rFonts w:hint="eastAsia"/>
                <w:color w:val="000000"/>
                <w:sz w:val="24"/>
              </w:rPr>
              <w:t>股利收益</w:t>
            </w:r>
          </w:p>
        </w:tc>
        <w:tc>
          <w:tcPr>
            <w:tcW w:w="993" w:type="dxa"/>
            <w:vAlign w:val="center"/>
          </w:tcPr>
          <w:p w:rsidR="00707FDA" w:rsidRPr="001F4A92" w:rsidRDefault="00707FDA" w:rsidP="00072FC7">
            <w:pPr>
              <w:widowControl/>
              <w:autoSpaceDE w:val="0"/>
              <w:autoSpaceDN w:val="0"/>
              <w:ind w:right="-15"/>
              <w:jc w:val="center"/>
              <w:textAlignment w:val="bottom"/>
              <w:rPr>
                <w:color w:val="000000"/>
                <w:sz w:val="24"/>
              </w:rPr>
            </w:pPr>
            <w:r>
              <w:t>7.4.7.16</w:t>
            </w:r>
          </w:p>
        </w:tc>
        <w:tc>
          <w:tcPr>
            <w:tcW w:w="2409" w:type="dxa"/>
            <w:vAlign w:val="center"/>
          </w:tcPr>
          <w:p w:rsidR="00707FDA" w:rsidRPr="001C5FC7" w:rsidRDefault="00707FDA" w:rsidP="001C5FC7">
            <w:pPr>
              <w:spacing w:before="29" w:line="288" w:lineRule="auto"/>
              <w:jc w:val="right"/>
              <w:rPr>
                <w:color w:val="000000"/>
                <w:sz w:val="24"/>
              </w:rPr>
            </w:pPr>
            <w:r w:rsidRPr="001C5FC7">
              <w:rPr>
                <w:color w:val="000000"/>
                <w:sz w:val="24"/>
              </w:rPr>
              <w:t>7,125,655.30</w:t>
            </w:r>
          </w:p>
        </w:tc>
        <w:tc>
          <w:tcPr>
            <w:tcW w:w="2194" w:type="dxa"/>
            <w:vAlign w:val="center"/>
          </w:tcPr>
          <w:p w:rsidR="00707FDA" w:rsidRPr="001C5FC7" w:rsidRDefault="00707FDA" w:rsidP="001C5FC7">
            <w:pPr>
              <w:spacing w:before="29" w:line="288" w:lineRule="auto"/>
              <w:jc w:val="right"/>
              <w:rPr>
                <w:color w:val="000000"/>
                <w:sz w:val="24"/>
              </w:rPr>
            </w:pPr>
            <w:r w:rsidRPr="001C5FC7">
              <w:rPr>
                <w:color w:val="000000"/>
                <w:sz w:val="24"/>
              </w:rPr>
              <w:t>2,735,630.74</w:t>
            </w:r>
          </w:p>
        </w:tc>
      </w:tr>
      <w:tr w:rsidR="00707FDA" w:rsidRPr="00C51C77" w:rsidTr="007468E6">
        <w:tc>
          <w:tcPr>
            <w:tcW w:w="3402" w:type="dxa"/>
            <w:vAlign w:val="center"/>
          </w:tcPr>
          <w:p w:rsidR="00707FDA" w:rsidRPr="003F4597" w:rsidRDefault="00707FDA" w:rsidP="003F4597">
            <w:pPr>
              <w:spacing w:before="29" w:line="288" w:lineRule="auto"/>
              <w:rPr>
                <w:color w:val="000000"/>
                <w:sz w:val="24"/>
              </w:rPr>
            </w:pPr>
            <w:r w:rsidRPr="003F4597">
              <w:rPr>
                <w:color w:val="000000"/>
                <w:sz w:val="24"/>
              </w:rPr>
              <w:t>3.</w:t>
            </w:r>
            <w:r w:rsidRPr="003F4597">
              <w:rPr>
                <w:rFonts w:hint="eastAsia"/>
                <w:color w:val="000000"/>
                <w:sz w:val="24"/>
              </w:rPr>
              <w:t>公允价值变动收益（损失以</w:t>
            </w:r>
            <w:r w:rsidR="00ED53EF" w:rsidRPr="0060695C">
              <w:rPr>
                <w:color w:val="000000"/>
                <w:sz w:val="24"/>
              </w:rPr>
              <w:t>“-”</w:t>
            </w:r>
            <w:r w:rsidRPr="003F4597">
              <w:rPr>
                <w:rFonts w:hint="eastAsia"/>
                <w:color w:val="000000"/>
                <w:sz w:val="24"/>
              </w:rPr>
              <w:t>号填列）</w:t>
            </w:r>
          </w:p>
        </w:tc>
        <w:tc>
          <w:tcPr>
            <w:tcW w:w="993" w:type="dxa"/>
            <w:vAlign w:val="center"/>
          </w:tcPr>
          <w:p w:rsidR="00707FDA" w:rsidRPr="003F4597" w:rsidRDefault="00707FDA" w:rsidP="00072FC7">
            <w:pPr>
              <w:widowControl/>
              <w:autoSpaceDE w:val="0"/>
              <w:autoSpaceDN w:val="0"/>
              <w:ind w:right="-15"/>
              <w:jc w:val="center"/>
              <w:textAlignment w:val="bottom"/>
              <w:rPr>
                <w:color w:val="000000"/>
                <w:sz w:val="24"/>
              </w:rPr>
            </w:pPr>
            <w:r>
              <w:t>7.4.7.17</w:t>
            </w:r>
          </w:p>
        </w:tc>
        <w:tc>
          <w:tcPr>
            <w:tcW w:w="2409" w:type="dxa"/>
            <w:vAlign w:val="center"/>
          </w:tcPr>
          <w:p w:rsidR="00707FDA" w:rsidRPr="001C5FC7" w:rsidRDefault="00707FDA" w:rsidP="001C5FC7">
            <w:pPr>
              <w:spacing w:before="29" w:line="288" w:lineRule="auto"/>
              <w:jc w:val="right"/>
              <w:rPr>
                <w:color w:val="000000"/>
                <w:sz w:val="24"/>
              </w:rPr>
            </w:pPr>
            <w:r w:rsidRPr="001C5FC7">
              <w:rPr>
                <w:color w:val="000000"/>
                <w:sz w:val="24"/>
              </w:rPr>
              <w:t>-148,816,460.82</w:t>
            </w:r>
          </w:p>
        </w:tc>
        <w:tc>
          <w:tcPr>
            <w:tcW w:w="2194" w:type="dxa"/>
            <w:vAlign w:val="center"/>
          </w:tcPr>
          <w:p w:rsidR="00707FDA" w:rsidRPr="001C5FC7" w:rsidRDefault="00707FDA" w:rsidP="001C5FC7">
            <w:pPr>
              <w:spacing w:before="29" w:line="288" w:lineRule="auto"/>
              <w:jc w:val="right"/>
              <w:rPr>
                <w:color w:val="000000"/>
                <w:sz w:val="24"/>
              </w:rPr>
            </w:pPr>
            <w:r w:rsidRPr="001C5FC7">
              <w:rPr>
                <w:color w:val="000000"/>
                <w:sz w:val="24"/>
              </w:rPr>
              <w:t>14,568,769.17</w:t>
            </w:r>
          </w:p>
        </w:tc>
      </w:tr>
      <w:tr w:rsidR="00707FDA" w:rsidRPr="00C51C77" w:rsidTr="007468E6">
        <w:tc>
          <w:tcPr>
            <w:tcW w:w="3402" w:type="dxa"/>
            <w:vAlign w:val="center"/>
          </w:tcPr>
          <w:p w:rsidR="00707FDA" w:rsidRPr="003F4597" w:rsidRDefault="00707FDA" w:rsidP="003F4597">
            <w:pPr>
              <w:spacing w:before="29" w:line="288" w:lineRule="auto"/>
              <w:rPr>
                <w:color w:val="000000"/>
                <w:sz w:val="24"/>
              </w:rPr>
            </w:pPr>
            <w:r w:rsidRPr="003F4597">
              <w:rPr>
                <w:color w:val="000000"/>
                <w:sz w:val="24"/>
              </w:rPr>
              <w:t>4.</w:t>
            </w:r>
            <w:r w:rsidRPr="003F4597">
              <w:rPr>
                <w:rFonts w:hint="eastAsia"/>
                <w:color w:val="000000"/>
                <w:sz w:val="24"/>
              </w:rPr>
              <w:t>汇兑收益（损失以</w:t>
            </w:r>
            <w:r w:rsidR="00ED53EF" w:rsidRPr="0060695C">
              <w:rPr>
                <w:color w:val="000000"/>
                <w:sz w:val="24"/>
              </w:rPr>
              <w:t>“-”</w:t>
            </w:r>
            <w:r w:rsidRPr="003F4597">
              <w:rPr>
                <w:rFonts w:hint="eastAsia"/>
                <w:color w:val="000000"/>
                <w:sz w:val="24"/>
              </w:rPr>
              <w:t>号填列）</w:t>
            </w:r>
          </w:p>
        </w:tc>
        <w:tc>
          <w:tcPr>
            <w:tcW w:w="993" w:type="dxa"/>
            <w:vAlign w:val="center"/>
          </w:tcPr>
          <w:p w:rsidR="00707FDA" w:rsidRPr="003F4597" w:rsidRDefault="00707FDA" w:rsidP="00072FC7">
            <w:pPr>
              <w:widowControl/>
              <w:autoSpaceDE w:val="0"/>
              <w:autoSpaceDN w:val="0"/>
              <w:ind w:right="-15"/>
              <w:jc w:val="center"/>
              <w:textAlignment w:val="bottom"/>
              <w:rPr>
                <w:color w:val="000000"/>
                <w:sz w:val="24"/>
              </w:rPr>
            </w:pPr>
          </w:p>
        </w:tc>
        <w:tc>
          <w:tcPr>
            <w:tcW w:w="2409" w:type="dxa"/>
            <w:vAlign w:val="center"/>
          </w:tcPr>
          <w:p w:rsidR="00707FDA" w:rsidRPr="001C5FC7" w:rsidRDefault="00707FDA" w:rsidP="001C5FC7">
            <w:pPr>
              <w:spacing w:before="29" w:line="288" w:lineRule="auto"/>
              <w:jc w:val="right"/>
              <w:rPr>
                <w:color w:val="000000"/>
                <w:sz w:val="24"/>
              </w:rPr>
            </w:pPr>
            <w:r w:rsidRPr="001C5FC7">
              <w:rPr>
                <w:color w:val="000000"/>
                <w:sz w:val="24"/>
              </w:rPr>
              <w:t>-</w:t>
            </w:r>
          </w:p>
        </w:tc>
        <w:tc>
          <w:tcPr>
            <w:tcW w:w="2194" w:type="dxa"/>
            <w:vAlign w:val="center"/>
          </w:tcPr>
          <w:p w:rsidR="00707FDA" w:rsidRPr="001C5FC7" w:rsidRDefault="00707FDA" w:rsidP="001C5FC7">
            <w:pPr>
              <w:spacing w:before="29" w:line="288" w:lineRule="auto"/>
              <w:jc w:val="right"/>
              <w:rPr>
                <w:color w:val="000000"/>
                <w:sz w:val="24"/>
              </w:rPr>
            </w:pPr>
            <w:r w:rsidRPr="001C5FC7">
              <w:rPr>
                <w:color w:val="000000"/>
                <w:sz w:val="24"/>
              </w:rPr>
              <w:t>-</w:t>
            </w:r>
          </w:p>
        </w:tc>
      </w:tr>
      <w:tr w:rsidR="00707FDA" w:rsidRPr="00C51C77" w:rsidTr="007468E6">
        <w:tc>
          <w:tcPr>
            <w:tcW w:w="3402" w:type="dxa"/>
            <w:vAlign w:val="center"/>
          </w:tcPr>
          <w:p w:rsidR="00707FDA" w:rsidRPr="003F4597" w:rsidRDefault="00707FDA" w:rsidP="003F4597">
            <w:pPr>
              <w:spacing w:before="29" w:line="288" w:lineRule="auto"/>
              <w:rPr>
                <w:color w:val="000000"/>
                <w:sz w:val="24"/>
              </w:rPr>
            </w:pPr>
            <w:r w:rsidRPr="003F4597">
              <w:rPr>
                <w:color w:val="000000"/>
                <w:sz w:val="24"/>
              </w:rPr>
              <w:t>5.</w:t>
            </w:r>
            <w:r w:rsidRPr="003F4597">
              <w:rPr>
                <w:rFonts w:hint="eastAsia"/>
                <w:color w:val="000000"/>
                <w:sz w:val="24"/>
              </w:rPr>
              <w:t>其他收入（损失以</w:t>
            </w:r>
            <w:r w:rsidR="00ED53EF" w:rsidRPr="0060695C">
              <w:rPr>
                <w:color w:val="000000"/>
                <w:sz w:val="24"/>
              </w:rPr>
              <w:t>“-”</w:t>
            </w:r>
            <w:r w:rsidRPr="003F4597">
              <w:rPr>
                <w:rFonts w:hint="eastAsia"/>
                <w:color w:val="000000"/>
                <w:sz w:val="24"/>
              </w:rPr>
              <w:t>号填列）</w:t>
            </w:r>
          </w:p>
        </w:tc>
        <w:tc>
          <w:tcPr>
            <w:tcW w:w="993" w:type="dxa"/>
            <w:vAlign w:val="center"/>
          </w:tcPr>
          <w:p w:rsidR="00707FDA" w:rsidRPr="003F4597" w:rsidRDefault="00707FDA" w:rsidP="00072FC7">
            <w:pPr>
              <w:widowControl/>
              <w:autoSpaceDE w:val="0"/>
              <w:autoSpaceDN w:val="0"/>
              <w:ind w:right="-15"/>
              <w:jc w:val="center"/>
              <w:textAlignment w:val="bottom"/>
              <w:rPr>
                <w:color w:val="000000"/>
                <w:sz w:val="24"/>
              </w:rPr>
            </w:pPr>
            <w:r>
              <w:t>7.4.7.18</w:t>
            </w:r>
          </w:p>
        </w:tc>
        <w:tc>
          <w:tcPr>
            <w:tcW w:w="2409" w:type="dxa"/>
            <w:vAlign w:val="center"/>
          </w:tcPr>
          <w:p w:rsidR="00707FDA" w:rsidRPr="001C5FC7" w:rsidRDefault="00707FDA" w:rsidP="001C5FC7">
            <w:pPr>
              <w:spacing w:before="29" w:line="288" w:lineRule="auto"/>
              <w:jc w:val="right"/>
              <w:rPr>
                <w:color w:val="000000"/>
                <w:sz w:val="24"/>
              </w:rPr>
            </w:pPr>
            <w:r w:rsidRPr="001C5FC7">
              <w:rPr>
                <w:color w:val="000000"/>
                <w:sz w:val="24"/>
              </w:rPr>
              <w:t>2,107,367.86</w:t>
            </w:r>
          </w:p>
        </w:tc>
        <w:tc>
          <w:tcPr>
            <w:tcW w:w="2194" w:type="dxa"/>
            <w:vAlign w:val="center"/>
          </w:tcPr>
          <w:p w:rsidR="00707FDA" w:rsidRPr="001C5FC7" w:rsidRDefault="00707FDA" w:rsidP="001C5FC7">
            <w:pPr>
              <w:spacing w:before="29" w:line="288" w:lineRule="auto"/>
              <w:jc w:val="right"/>
              <w:rPr>
                <w:color w:val="000000"/>
                <w:sz w:val="24"/>
              </w:rPr>
            </w:pPr>
            <w:r w:rsidRPr="001C5FC7">
              <w:rPr>
                <w:color w:val="000000"/>
                <w:sz w:val="24"/>
              </w:rPr>
              <w:t>522,635.98</w:t>
            </w:r>
          </w:p>
        </w:tc>
      </w:tr>
      <w:tr w:rsidR="00707FDA" w:rsidRPr="00C51C77" w:rsidTr="007468E6">
        <w:tc>
          <w:tcPr>
            <w:tcW w:w="3402" w:type="dxa"/>
            <w:vAlign w:val="center"/>
          </w:tcPr>
          <w:p w:rsidR="00707FDA" w:rsidRPr="009A4B06" w:rsidRDefault="00707FDA" w:rsidP="003F4597">
            <w:pPr>
              <w:spacing w:before="29" w:line="288" w:lineRule="auto"/>
              <w:rPr>
                <w:b/>
                <w:color w:val="000000"/>
                <w:sz w:val="24"/>
              </w:rPr>
            </w:pPr>
            <w:r w:rsidRPr="009A4B06">
              <w:rPr>
                <w:rFonts w:hint="eastAsia"/>
                <w:b/>
                <w:color w:val="000000"/>
                <w:sz w:val="24"/>
              </w:rPr>
              <w:t>减：二、费用</w:t>
            </w:r>
          </w:p>
        </w:tc>
        <w:tc>
          <w:tcPr>
            <w:tcW w:w="993" w:type="dxa"/>
            <w:vAlign w:val="center"/>
          </w:tcPr>
          <w:p w:rsidR="00707FDA" w:rsidRPr="003F4597" w:rsidRDefault="00707FDA" w:rsidP="00072FC7">
            <w:pPr>
              <w:widowControl/>
              <w:autoSpaceDE w:val="0"/>
              <w:autoSpaceDN w:val="0"/>
              <w:ind w:right="-15"/>
              <w:jc w:val="center"/>
              <w:textAlignment w:val="bottom"/>
              <w:rPr>
                <w:color w:val="000000"/>
                <w:sz w:val="24"/>
              </w:rPr>
            </w:pPr>
          </w:p>
        </w:tc>
        <w:tc>
          <w:tcPr>
            <w:tcW w:w="2409" w:type="dxa"/>
            <w:vAlign w:val="center"/>
          </w:tcPr>
          <w:p w:rsidR="00707FDA" w:rsidRPr="00061E30" w:rsidRDefault="00707FDA" w:rsidP="001C5FC7">
            <w:pPr>
              <w:spacing w:before="29" w:line="288" w:lineRule="auto"/>
              <w:jc w:val="right"/>
              <w:rPr>
                <w:b/>
                <w:color w:val="000000"/>
                <w:sz w:val="24"/>
              </w:rPr>
            </w:pPr>
            <w:r w:rsidRPr="00061E30">
              <w:rPr>
                <w:b/>
                <w:color w:val="000000"/>
                <w:sz w:val="24"/>
              </w:rPr>
              <w:t>47,111,073.14</w:t>
            </w:r>
          </w:p>
        </w:tc>
        <w:tc>
          <w:tcPr>
            <w:tcW w:w="2194" w:type="dxa"/>
            <w:vAlign w:val="center"/>
          </w:tcPr>
          <w:p w:rsidR="00707FDA" w:rsidRPr="00061E30" w:rsidRDefault="00707FDA" w:rsidP="001C5FC7">
            <w:pPr>
              <w:spacing w:before="29" w:line="288" w:lineRule="auto"/>
              <w:jc w:val="right"/>
              <w:rPr>
                <w:b/>
                <w:color w:val="000000"/>
                <w:sz w:val="24"/>
              </w:rPr>
            </w:pPr>
            <w:r w:rsidRPr="00061E30">
              <w:rPr>
                <w:b/>
                <w:color w:val="000000"/>
                <w:sz w:val="24"/>
              </w:rPr>
              <w:t>20,851,640.77</w:t>
            </w:r>
          </w:p>
        </w:tc>
      </w:tr>
      <w:tr w:rsidR="00707FDA" w:rsidRPr="00C51C77" w:rsidTr="007468E6">
        <w:tc>
          <w:tcPr>
            <w:tcW w:w="3402" w:type="dxa"/>
            <w:vAlign w:val="center"/>
          </w:tcPr>
          <w:p w:rsidR="00707FDA" w:rsidRPr="003F4597" w:rsidRDefault="00707FDA" w:rsidP="003F4597">
            <w:pPr>
              <w:spacing w:before="29" w:line="288" w:lineRule="auto"/>
              <w:rPr>
                <w:color w:val="000000"/>
                <w:sz w:val="24"/>
              </w:rPr>
            </w:pPr>
            <w:r w:rsidRPr="003F4597">
              <w:rPr>
                <w:color w:val="000000"/>
                <w:sz w:val="24"/>
              </w:rPr>
              <w:t>1</w:t>
            </w:r>
            <w:r w:rsidRPr="003F4597">
              <w:rPr>
                <w:rFonts w:hint="eastAsia"/>
                <w:color w:val="000000"/>
                <w:sz w:val="24"/>
              </w:rPr>
              <w:t>．管理人报酬</w:t>
            </w:r>
          </w:p>
        </w:tc>
        <w:tc>
          <w:tcPr>
            <w:tcW w:w="993" w:type="dxa"/>
            <w:vAlign w:val="center"/>
          </w:tcPr>
          <w:p w:rsidR="00707FDA" w:rsidRPr="003F4597" w:rsidRDefault="00707FDA" w:rsidP="00072FC7">
            <w:pPr>
              <w:widowControl/>
              <w:autoSpaceDE w:val="0"/>
              <w:autoSpaceDN w:val="0"/>
              <w:ind w:right="-15"/>
              <w:jc w:val="center"/>
              <w:textAlignment w:val="bottom"/>
              <w:rPr>
                <w:color w:val="000000"/>
                <w:sz w:val="24"/>
              </w:rPr>
            </w:pPr>
          </w:p>
        </w:tc>
        <w:tc>
          <w:tcPr>
            <w:tcW w:w="2409" w:type="dxa"/>
            <w:vAlign w:val="center"/>
          </w:tcPr>
          <w:p w:rsidR="00707FDA" w:rsidRPr="001C5FC7" w:rsidRDefault="00707FDA" w:rsidP="001C5FC7">
            <w:pPr>
              <w:spacing w:before="29" w:line="288" w:lineRule="auto"/>
              <w:jc w:val="right"/>
              <w:rPr>
                <w:color w:val="000000"/>
                <w:sz w:val="24"/>
              </w:rPr>
            </w:pPr>
            <w:r w:rsidRPr="001C5FC7">
              <w:rPr>
                <w:color w:val="000000"/>
                <w:sz w:val="24"/>
              </w:rPr>
              <w:t>27,067,444.20</w:t>
            </w:r>
          </w:p>
        </w:tc>
        <w:tc>
          <w:tcPr>
            <w:tcW w:w="2194" w:type="dxa"/>
            <w:vAlign w:val="center"/>
          </w:tcPr>
          <w:p w:rsidR="00707FDA" w:rsidRPr="001C5FC7" w:rsidRDefault="00707FDA" w:rsidP="001C5FC7">
            <w:pPr>
              <w:spacing w:before="29" w:line="288" w:lineRule="auto"/>
              <w:jc w:val="right"/>
              <w:rPr>
                <w:color w:val="000000"/>
                <w:sz w:val="24"/>
              </w:rPr>
            </w:pPr>
            <w:r w:rsidRPr="001C5FC7">
              <w:rPr>
                <w:color w:val="000000"/>
                <w:sz w:val="24"/>
              </w:rPr>
              <w:t>9,200,335.34</w:t>
            </w:r>
          </w:p>
        </w:tc>
      </w:tr>
      <w:tr w:rsidR="00707FDA" w:rsidRPr="00C51C77" w:rsidTr="007468E6">
        <w:tc>
          <w:tcPr>
            <w:tcW w:w="3402" w:type="dxa"/>
            <w:vAlign w:val="center"/>
          </w:tcPr>
          <w:p w:rsidR="00707FDA" w:rsidRPr="003F4597" w:rsidRDefault="00707FDA" w:rsidP="003F4597">
            <w:pPr>
              <w:spacing w:before="29" w:line="288" w:lineRule="auto"/>
              <w:rPr>
                <w:color w:val="000000"/>
                <w:sz w:val="24"/>
              </w:rPr>
            </w:pPr>
            <w:r w:rsidRPr="003F4597">
              <w:rPr>
                <w:color w:val="000000"/>
                <w:sz w:val="24"/>
              </w:rPr>
              <w:t>2</w:t>
            </w:r>
            <w:r w:rsidRPr="003F4597">
              <w:rPr>
                <w:rFonts w:hint="eastAsia"/>
                <w:color w:val="000000"/>
                <w:sz w:val="24"/>
              </w:rPr>
              <w:t>．托管费</w:t>
            </w:r>
          </w:p>
        </w:tc>
        <w:tc>
          <w:tcPr>
            <w:tcW w:w="993" w:type="dxa"/>
            <w:vAlign w:val="center"/>
          </w:tcPr>
          <w:p w:rsidR="00707FDA" w:rsidRPr="003F4597" w:rsidRDefault="00707FDA" w:rsidP="00072FC7">
            <w:pPr>
              <w:widowControl/>
              <w:autoSpaceDE w:val="0"/>
              <w:autoSpaceDN w:val="0"/>
              <w:ind w:right="-15"/>
              <w:jc w:val="center"/>
              <w:textAlignment w:val="bottom"/>
              <w:rPr>
                <w:color w:val="000000"/>
                <w:sz w:val="24"/>
              </w:rPr>
            </w:pPr>
          </w:p>
        </w:tc>
        <w:tc>
          <w:tcPr>
            <w:tcW w:w="2409" w:type="dxa"/>
            <w:vAlign w:val="center"/>
          </w:tcPr>
          <w:p w:rsidR="00707FDA" w:rsidRPr="001C5FC7" w:rsidRDefault="00707FDA" w:rsidP="001C5FC7">
            <w:pPr>
              <w:spacing w:before="29" w:line="288" w:lineRule="auto"/>
              <w:jc w:val="right"/>
              <w:rPr>
                <w:color w:val="000000"/>
                <w:sz w:val="24"/>
              </w:rPr>
            </w:pPr>
            <w:r w:rsidRPr="001C5FC7">
              <w:rPr>
                <w:color w:val="000000"/>
                <w:sz w:val="24"/>
              </w:rPr>
              <w:t>4,511,240.64</w:t>
            </w:r>
          </w:p>
        </w:tc>
        <w:tc>
          <w:tcPr>
            <w:tcW w:w="2194" w:type="dxa"/>
            <w:vAlign w:val="center"/>
          </w:tcPr>
          <w:p w:rsidR="00707FDA" w:rsidRPr="001C5FC7" w:rsidRDefault="00707FDA" w:rsidP="001C5FC7">
            <w:pPr>
              <w:spacing w:before="29" w:line="288" w:lineRule="auto"/>
              <w:jc w:val="right"/>
              <w:rPr>
                <w:color w:val="000000"/>
                <w:sz w:val="24"/>
              </w:rPr>
            </w:pPr>
            <w:r w:rsidRPr="001C5FC7">
              <w:rPr>
                <w:color w:val="000000"/>
                <w:sz w:val="24"/>
              </w:rPr>
              <w:t>1,533,389.19</w:t>
            </w:r>
          </w:p>
        </w:tc>
      </w:tr>
      <w:tr w:rsidR="00707FDA" w:rsidRPr="00C51C77" w:rsidTr="007468E6">
        <w:tc>
          <w:tcPr>
            <w:tcW w:w="3402" w:type="dxa"/>
            <w:vAlign w:val="center"/>
          </w:tcPr>
          <w:p w:rsidR="00707FDA" w:rsidRPr="003F4597" w:rsidRDefault="00707FDA" w:rsidP="003F4597">
            <w:pPr>
              <w:spacing w:before="29" w:line="288" w:lineRule="auto"/>
              <w:rPr>
                <w:color w:val="000000"/>
                <w:sz w:val="24"/>
              </w:rPr>
            </w:pPr>
            <w:r w:rsidRPr="003F4597">
              <w:rPr>
                <w:color w:val="000000"/>
                <w:sz w:val="24"/>
              </w:rPr>
              <w:t>3</w:t>
            </w:r>
            <w:r w:rsidRPr="003F4597">
              <w:rPr>
                <w:rFonts w:hint="eastAsia"/>
                <w:color w:val="000000"/>
                <w:sz w:val="24"/>
              </w:rPr>
              <w:t>．销售服务费</w:t>
            </w:r>
          </w:p>
        </w:tc>
        <w:tc>
          <w:tcPr>
            <w:tcW w:w="993" w:type="dxa"/>
            <w:vAlign w:val="center"/>
          </w:tcPr>
          <w:p w:rsidR="00707FDA" w:rsidRPr="003F4597" w:rsidRDefault="00707FDA" w:rsidP="00072FC7">
            <w:pPr>
              <w:widowControl/>
              <w:autoSpaceDE w:val="0"/>
              <w:autoSpaceDN w:val="0"/>
              <w:ind w:right="-15"/>
              <w:jc w:val="center"/>
              <w:textAlignment w:val="bottom"/>
              <w:rPr>
                <w:color w:val="000000"/>
                <w:sz w:val="24"/>
              </w:rPr>
            </w:pPr>
          </w:p>
        </w:tc>
        <w:tc>
          <w:tcPr>
            <w:tcW w:w="2409" w:type="dxa"/>
            <w:vAlign w:val="center"/>
          </w:tcPr>
          <w:p w:rsidR="00707FDA" w:rsidRPr="001C5FC7" w:rsidRDefault="00707FDA" w:rsidP="001C5FC7">
            <w:pPr>
              <w:spacing w:before="29" w:line="288" w:lineRule="auto"/>
              <w:jc w:val="right"/>
              <w:rPr>
                <w:color w:val="000000"/>
                <w:sz w:val="24"/>
              </w:rPr>
            </w:pPr>
            <w:r w:rsidRPr="001C5FC7">
              <w:rPr>
                <w:color w:val="000000"/>
                <w:sz w:val="24"/>
              </w:rPr>
              <w:t>-</w:t>
            </w:r>
          </w:p>
        </w:tc>
        <w:tc>
          <w:tcPr>
            <w:tcW w:w="2194" w:type="dxa"/>
            <w:vAlign w:val="center"/>
          </w:tcPr>
          <w:p w:rsidR="00707FDA" w:rsidRPr="001C5FC7" w:rsidRDefault="00707FDA" w:rsidP="001C5FC7">
            <w:pPr>
              <w:spacing w:before="29" w:line="288" w:lineRule="auto"/>
              <w:jc w:val="right"/>
              <w:rPr>
                <w:color w:val="000000"/>
                <w:sz w:val="24"/>
              </w:rPr>
            </w:pPr>
            <w:r w:rsidRPr="001C5FC7">
              <w:rPr>
                <w:color w:val="000000"/>
                <w:sz w:val="24"/>
              </w:rPr>
              <w:t>-</w:t>
            </w:r>
          </w:p>
        </w:tc>
      </w:tr>
      <w:tr w:rsidR="00707FDA" w:rsidRPr="00C51C77" w:rsidTr="007468E6">
        <w:tc>
          <w:tcPr>
            <w:tcW w:w="3402" w:type="dxa"/>
            <w:vAlign w:val="center"/>
          </w:tcPr>
          <w:p w:rsidR="00707FDA" w:rsidRPr="003F4597" w:rsidRDefault="00707FDA" w:rsidP="003F4597">
            <w:pPr>
              <w:spacing w:before="29" w:line="288" w:lineRule="auto"/>
              <w:rPr>
                <w:color w:val="000000"/>
                <w:sz w:val="24"/>
              </w:rPr>
            </w:pPr>
            <w:r w:rsidRPr="003F4597">
              <w:rPr>
                <w:color w:val="000000"/>
                <w:sz w:val="24"/>
              </w:rPr>
              <w:t>4</w:t>
            </w:r>
            <w:r w:rsidRPr="003F4597">
              <w:rPr>
                <w:rFonts w:hint="eastAsia"/>
                <w:color w:val="000000"/>
                <w:sz w:val="24"/>
              </w:rPr>
              <w:t>．交易费用</w:t>
            </w:r>
          </w:p>
        </w:tc>
        <w:tc>
          <w:tcPr>
            <w:tcW w:w="993" w:type="dxa"/>
            <w:vAlign w:val="center"/>
          </w:tcPr>
          <w:p w:rsidR="00707FDA" w:rsidRPr="003F4597" w:rsidRDefault="00707FDA" w:rsidP="00072FC7">
            <w:pPr>
              <w:widowControl/>
              <w:autoSpaceDE w:val="0"/>
              <w:autoSpaceDN w:val="0"/>
              <w:ind w:right="-15"/>
              <w:jc w:val="center"/>
              <w:textAlignment w:val="bottom"/>
              <w:rPr>
                <w:color w:val="000000"/>
                <w:sz w:val="24"/>
              </w:rPr>
            </w:pPr>
            <w:r>
              <w:t>7.4.7.19</w:t>
            </w:r>
          </w:p>
        </w:tc>
        <w:tc>
          <w:tcPr>
            <w:tcW w:w="2409" w:type="dxa"/>
            <w:vAlign w:val="center"/>
          </w:tcPr>
          <w:p w:rsidR="00707FDA" w:rsidRPr="001C5FC7" w:rsidRDefault="00707FDA" w:rsidP="001C5FC7">
            <w:pPr>
              <w:spacing w:before="29" w:line="288" w:lineRule="auto"/>
              <w:jc w:val="right"/>
              <w:rPr>
                <w:color w:val="000000"/>
                <w:sz w:val="24"/>
              </w:rPr>
            </w:pPr>
            <w:r w:rsidRPr="001C5FC7">
              <w:rPr>
                <w:color w:val="000000"/>
                <w:sz w:val="24"/>
              </w:rPr>
              <w:t>15,094,519.69</w:t>
            </w:r>
          </w:p>
        </w:tc>
        <w:tc>
          <w:tcPr>
            <w:tcW w:w="2194" w:type="dxa"/>
            <w:vAlign w:val="center"/>
          </w:tcPr>
          <w:p w:rsidR="00707FDA" w:rsidRPr="001C5FC7" w:rsidRDefault="00707FDA" w:rsidP="001C5FC7">
            <w:pPr>
              <w:spacing w:before="29" w:line="288" w:lineRule="auto"/>
              <w:jc w:val="right"/>
              <w:rPr>
                <w:color w:val="000000"/>
                <w:sz w:val="24"/>
              </w:rPr>
            </w:pPr>
            <w:r w:rsidRPr="001C5FC7">
              <w:rPr>
                <w:color w:val="000000"/>
                <w:sz w:val="24"/>
              </w:rPr>
              <w:t>9,834,935.37</w:t>
            </w:r>
          </w:p>
        </w:tc>
      </w:tr>
      <w:tr w:rsidR="00707FDA" w:rsidRPr="00C51C77" w:rsidTr="007468E6">
        <w:tc>
          <w:tcPr>
            <w:tcW w:w="3402" w:type="dxa"/>
            <w:vAlign w:val="center"/>
          </w:tcPr>
          <w:p w:rsidR="00707FDA" w:rsidRPr="003F4597" w:rsidRDefault="00707FDA" w:rsidP="003F4597">
            <w:pPr>
              <w:spacing w:before="29" w:line="288" w:lineRule="auto"/>
              <w:rPr>
                <w:color w:val="000000"/>
                <w:sz w:val="24"/>
              </w:rPr>
            </w:pPr>
            <w:r w:rsidRPr="003F4597">
              <w:rPr>
                <w:color w:val="000000"/>
                <w:sz w:val="24"/>
              </w:rPr>
              <w:t>5</w:t>
            </w:r>
            <w:r w:rsidRPr="003F4597">
              <w:rPr>
                <w:rFonts w:hint="eastAsia"/>
                <w:color w:val="000000"/>
                <w:sz w:val="24"/>
              </w:rPr>
              <w:t>．利息支出</w:t>
            </w:r>
          </w:p>
        </w:tc>
        <w:tc>
          <w:tcPr>
            <w:tcW w:w="993" w:type="dxa"/>
            <w:vAlign w:val="center"/>
          </w:tcPr>
          <w:p w:rsidR="00707FDA" w:rsidRPr="003F4597" w:rsidRDefault="00707FDA" w:rsidP="00072FC7">
            <w:pPr>
              <w:widowControl/>
              <w:autoSpaceDE w:val="0"/>
              <w:autoSpaceDN w:val="0"/>
              <w:ind w:right="-15"/>
              <w:jc w:val="center"/>
              <w:textAlignment w:val="bottom"/>
              <w:rPr>
                <w:color w:val="000000"/>
                <w:sz w:val="24"/>
              </w:rPr>
            </w:pPr>
          </w:p>
        </w:tc>
        <w:tc>
          <w:tcPr>
            <w:tcW w:w="2409" w:type="dxa"/>
            <w:vAlign w:val="center"/>
          </w:tcPr>
          <w:p w:rsidR="00707FDA" w:rsidRPr="001C5FC7" w:rsidRDefault="00707FDA" w:rsidP="001C5FC7">
            <w:pPr>
              <w:spacing w:before="29" w:line="288" w:lineRule="auto"/>
              <w:jc w:val="right"/>
              <w:rPr>
                <w:color w:val="000000"/>
                <w:sz w:val="24"/>
              </w:rPr>
            </w:pPr>
            <w:r w:rsidRPr="001C5FC7">
              <w:rPr>
                <w:color w:val="000000"/>
                <w:sz w:val="24"/>
              </w:rPr>
              <w:t>-</w:t>
            </w:r>
          </w:p>
        </w:tc>
        <w:tc>
          <w:tcPr>
            <w:tcW w:w="2194" w:type="dxa"/>
            <w:vAlign w:val="center"/>
          </w:tcPr>
          <w:p w:rsidR="00707FDA" w:rsidRPr="001C5FC7" w:rsidRDefault="00707FDA" w:rsidP="001C5FC7">
            <w:pPr>
              <w:spacing w:before="29" w:line="288" w:lineRule="auto"/>
              <w:jc w:val="right"/>
              <w:rPr>
                <w:color w:val="000000"/>
                <w:sz w:val="24"/>
              </w:rPr>
            </w:pPr>
            <w:r w:rsidRPr="001C5FC7">
              <w:rPr>
                <w:color w:val="000000"/>
                <w:sz w:val="24"/>
              </w:rPr>
              <w:t>-</w:t>
            </w:r>
          </w:p>
        </w:tc>
      </w:tr>
      <w:tr w:rsidR="00707FDA" w:rsidRPr="00C51C77" w:rsidTr="007468E6">
        <w:tc>
          <w:tcPr>
            <w:tcW w:w="3402" w:type="dxa"/>
            <w:vAlign w:val="center"/>
          </w:tcPr>
          <w:p w:rsidR="00707FDA" w:rsidRPr="003F4597" w:rsidRDefault="00707FDA" w:rsidP="003F4597">
            <w:pPr>
              <w:spacing w:before="29" w:line="288" w:lineRule="auto"/>
              <w:rPr>
                <w:color w:val="000000"/>
                <w:sz w:val="24"/>
              </w:rPr>
            </w:pPr>
            <w:r w:rsidRPr="003F4597">
              <w:rPr>
                <w:rFonts w:hint="eastAsia"/>
                <w:color w:val="000000"/>
                <w:sz w:val="24"/>
              </w:rPr>
              <w:t>其中：卖出回购金融资产支出</w:t>
            </w:r>
          </w:p>
        </w:tc>
        <w:tc>
          <w:tcPr>
            <w:tcW w:w="993" w:type="dxa"/>
            <w:vAlign w:val="center"/>
          </w:tcPr>
          <w:p w:rsidR="00707FDA" w:rsidRPr="003F4597" w:rsidRDefault="00707FDA" w:rsidP="00072FC7">
            <w:pPr>
              <w:widowControl/>
              <w:autoSpaceDE w:val="0"/>
              <w:autoSpaceDN w:val="0"/>
              <w:ind w:right="-15"/>
              <w:jc w:val="center"/>
              <w:textAlignment w:val="bottom"/>
              <w:rPr>
                <w:color w:val="000000"/>
                <w:sz w:val="24"/>
              </w:rPr>
            </w:pPr>
          </w:p>
        </w:tc>
        <w:tc>
          <w:tcPr>
            <w:tcW w:w="2409" w:type="dxa"/>
            <w:vAlign w:val="center"/>
          </w:tcPr>
          <w:p w:rsidR="00707FDA" w:rsidRPr="001C5FC7" w:rsidRDefault="00707FDA" w:rsidP="001C5FC7">
            <w:pPr>
              <w:spacing w:before="29" w:line="288" w:lineRule="auto"/>
              <w:jc w:val="right"/>
              <w:rPr>
                <w:color w:val="000000"/>
                <w:sz w:val="24"/>
              </w:rPr>
            </w:pPr>
            <w:r w:rsidRPr="001C5FC7">
              <w:rPr>
                <w:color w:val="000000"/>
                <w:sz w:val="24"/>
              </w:rPr>
              <w:t>-</w:t>
            </w:r>
          </w:p>
        </w:tc>
        <w:tc>
          <w:tcPr>
            <w:tcW w:w="2194" w:type="dxa"/>
            <w:vAlign w:val="center"/>
          </w:tcPr>
          <w:p w:rsidR="00707FDA" w:rsidRPr="001C5FC7" w:rsidRDefault="00707FDA" w:rsidP="001C5FC7">
            <w:pPr>
              <w:spacing w:before="29" w:line="288" w:lineRule="auto"/>
              <w:jc w:val="right"/>
              <w:rPr>
                <w:color w:val="000000"/>
                <w:sz w:val="24"/>
              </w:rPr>
            </w:pPr>
            <w:r w:rsidRPr="001C5FC7">
              <w:rPr>
                <w:color w:val="000000"/>
                <w:sz w:val="24"/>
              </w:rPr>
              <w:t>-</w:t>
            </w:r>
          </w:p>
        </w:tc>
      </w:tr>
      <w:tr w:rsidR="00214CDC" w:rsidRPr="00C51C77" w:rsidTr="005748E4">
        <w:tc>
          <w:tcPr>
            <w:tcW w:w="3402" w:type="dxa"/>
            <w:vAlign w:val="center"/>
          </w:tcPr>
          <w:p w:rsidR="00214CDC" w:rsidRPr="00FB2916" w:rsidRDefault="00214CDC" w:rsidP="005B0242">
            <w:pPr>
              <w:rPr>
                <w:rFonts w:eastAsiaTheme="minorEastAsia"/>
                <w:color w:val="000000"/>
                <w:sz w:val="24"/>
              </w:rPr>
            </w:pPr>
            <w:r w:rsidRPr="00FB2916">
              <w:rPr>
                <w:rFonts w:eastAsiaTheme="minorEastAsia" w:hint="eastAsia"/>
                <w:color w:val="000000"/>
                <w:sz w:val="24"/>
              </w:rPr>
              <w:t>6</w:t>
            </w:r>
            <w:r w:rsidRPr="00FB2916">
              <w:rPr>
                <w:rFonts w:eastAsiaTheme="minorEastAsia"/>
                <w:color w:val="000000"/>
                <w:sz w:val="24"/>
              </w:rPr>
              <w:t>．</w:t>
            </w:r>
            <w:r w:rsidRPr="00FB2916">
              <w:rPr>
                <w:rFonts w:eastAsiaTheme="minorEastAsia" w:hint="eastAsia"/>
                <w:color w:val="000000"/>
                <w:sz w:val="24"/>
              </w:rPr>
              <w:t>税金及附加</w:t>
            </w:r>
          </w:p>
        </w:tc>
        <w:tc>
          <w:tcPr>
            <w:tcW w:w="993" w:type="dxa"/>
            <w:vAlign w:val="center"/>
          </w:tcPr>
          <w:p w:rsidR="00214CDC" w:rsidRPr="00FB2916" w:rsidRDefault="00214CDC" w:rsidP="005B0242">
            <w:pPr>
              <w:pStyle w:val="af6"/>
              <w:jc w:val="center"/>
              <w:rPr>
                <w:rFonts w:ascii="Times New Roman" w:eastAsiaTheme="minorEastAsia" w:hAnsi="Times New Roman"/>
                <w:color w:val="000000"/>
              </w:rPr>
            </w:pPr>
          </w:p>
        </w:tc>
        <w:tc>
          <w:tcPr>
            <w:tcW w:w="2409" w:type="dxa"/>
            <w:vAlign w:val="bottom"/>
          </w:tcPr>
          <w:p w:rsidR="00214CDC" w:rsidRPr="00FB2916" w:rsidRDefault="00214CDC" w:rsidP="005B0242">
            <w:pPr>
              <w:jc w:val="right"/>
              <w:rPr>
                <w:rFonts w:eastAsiaTheme="minorEastAsia"/>
                <w:color w:val="000000"/>
                <w:sz w:val="24"/>
              </w:rPr>
            </w:pPr>
            <w:r w:rsidRPr="00FB2916">
              <w:rPr>
                <w:rFonts w:eastAsiaTheme="minorEastAsia"/>
                <w:color w:val="000000"/>
                <w:sz w:val="24"/>
              </w:rPr>
              <w:t>3,578.47</w:t>
            </w:r>
          </w:p>
        </w:tc>
        <w:tc>
          <w:tcPr>
            <w:tcW w:w="2194" w:type="dxa"/>
            <w:vAlign w:val="bottom"/>
          </w:tcPr>
          <w:p w:rsidR="00214CDC" w:rsidRPr="00FB2916" w:rsidRDefault="00214CDC" w:rsidP="005B0242">
            <w:pPr>
              <w:jc w:val="right"/>
              <w:rPr>
                <w:rFonts w:eastAsiaTheme="minorEastAsia"/>
                <w:color w:val="000000"/>
                <w:sz w:val="24"/>
              </w:rPr>
            </w:pPr>
            <w:r w:rsidRPr="00FB2916">
              <w:rPr>
                <w:rFonts w:eastAsiaTheme="minorEastAsia"/>
                <w:color w:val="000000"/>
                <w:sz w:val="24"/>
              </w:rPr>
              <w:t>-</w:t>
            </w:r>
          </w:p>
        </w:tc>
      </w:tr>
      <w:tr w:rsidR="00214CDC" w:rsidRPr="00C51C77" w:rsidTr="007468E6">
        <w:tc>
          <w:tcPr>
            <w:tcW w:w="3402" w:type="dxa"/>
            <w:vAlign w:val="center"/>
          </w:tcPr>
          <w:p w:rsidR="00214CDC" w:rsidRPr="003F4597" w:rsidRDefault="00214CDC" w:rsidP="003F4597">
            <w:pPr>
              <w:spacing w:before="29" w:line="288" w:lineRule="auto"/>
              <w:rPr>
                <w:color w:val="000000"/>
                <w:sz w:val="24"/>
              </w:rPr>
            </w:pPr>
            <w:r>
              <w:rPr>
                <w:rFonts w:hint="eastAsia"/>
                <w:color w:val="000000"/>
                <w:sz w:val="24"/>
              </w:rPr>
              <w:t>7</w:t>
            </w:r>
            <w:r w:rsidRPr="003F4597">
              <w:rPr>
                <w:rFonts w:hint="eastAsia"/>
                <w:color w:val="000000"/>
                <w:sz w:val="24"/>
              </w:rPr>
              <w:t>．其他费用</w:t>
            </w:r>
          </w:p>
        </w:tc>
        <w:tc>
          <w:tcPr>
            <w:tcW w:w="993" w:type="dxa"/>
            <w:vAlign w:val="center"/>
          </w:tcPr>
          <w:p w:rsidR="00214CDC" w:rsidRPr="003F4597" w:rsidRDefault="00214CDC" w:rsidP="00072FC7">
            <w:pPr>
              <w:widowControl/>
              <w:autoSpaceDE w:val="0"/>
              <w:autoSpaceDN w:val="0"/>
              <w:ind w:right="-15"/>
              <w:jc w:val="center"/>
              <w:textAlignment w:val="bottom"/>
              <w:rPr>
                <w:color w:val="000000"/>
                <w:sz w:val="24"/>
              </w:rPr>
            </w:pPr>
            <w:r>
              <w:t>7.4.7.20</w:t>
            </w:r>
          </w:p>
        </w:tc>
        <w:tc>
          <w:tcPr>
            <w:tcW w:w="2409" w:type="dxa"/>
            <w:vAlign w:val="center"/>
          </w:tcPr>
          <w:p w:rsidR="00214CDC" w:rsidRPr="001C5FC7" w:rsidRDefault="00214CDC" w:rsidP="001C5FC7">
            <w:pPr>
              <w:spacing w:before="29" w:line="288" w:lineRule="auto"/>
              <w:jc w:val="right"/>
              <w:rPr>
                <w:color w:val="000000"/>
                <w:sz w:val="24"/>
              </w:rPr>
            </w:pPr>
            <w:r w:rsidRPr="001C5FC7">
              <w:rPr>
                <w:color w:val="000000"/>
                <w:sz w:val="24"/>
              </w:rPr>
              <w:t>434,290.14</w:t>
            </w:r>
          </w:p>
        </w:tc>
        <w:tc>
          <w:tcPr>
            <w:tcW w:w="2194" w:type="dxa"/>
            <w:vAlign w:val="center"/>
          </w:tcPr>
          <w:p w:rsidR="00214CDC" w:rsidRPr="001C5FC7" w:rsidRDefault="00214CDC" w:rsidP="001C5FC7">
            <w:pPr>
              <w:spacing w:before="29" w:line="288" w:lineRule="auto"/>
              <w:jc w:val="right"/>
              <w:rPr>
                <w:color w:val="000000"/>
                <w:sz w:val="24"/>
              </w:rPr>
            </w:pPr>
            <w:r w:rsidRPr="001C5FC7">
              <w:rPr>
                <w:color w:val="000000"/>
                <w:sz w:val="24"/>
              </w:rPr>
              <w:t>282,980.87</w:t>
            </w:r>
          </w:p>
        </w:tc>
      </w:tr>
      <w:tr w:rsidR="00214CDC" w:rsidRPr="00C51C77" w:rsidTr="007468E6">
        <w:tc>
          <w:tcPr>
            <w:tcW w:w="3402" w:type="dxa"/>
            <w:vAlign w:val="center"/>
          </w:tcPr>
          <w:p w:rsidR="00214CDC" w:rsidRPr="000D2B86" w:rsidRDefault="00214CDC" w:rsidP="003F4597">
            <w:pPr>
              <w:spacing w:before="29" w:line="288" w:lineRule="auto"/>
              <w:rPr>
                <w:b/>
                <w:color w:val="000000"/>
                <w:sz w:val="24"/>
              </w:rPr>
            </w:pPr>
            <w:r w:rsidRPr="000D2B86">
              <w:rPr>
                <w:rFonts w:hint="eastAsia"/>
                <w:b/>
                <w:color w:val="000000"/>
                <w:sz w:val="24"/>
              </w:rPr>
              <w:t>三、利润总额（亏损总额以</w:t>
            </w:r>
            <w:r w:rsidRPr="000D2B86">
              <w:rPr>
                <w:b/>
                <w:color w:val="000000"/>
                <w:sz w:val="24"/>
              </w:rPr>
              <w:t>“-”</w:t>
            </w:r>
            <w:r w:rsidRPr="000D2B86">
              <w:rPr>
                <w:rFonts w:hint="eastAsia"/>
                <w:b/>
                <w:color w:val="000000"/>
                <w:sz w:val="24"/>
              </w:rPr>
              <w:t>号填列）</w:t>
            </w:r>
          </w:p>
        </w:tc>
        <w:tc>
          <w:tcPr>
            <w:tcW w:w="993" w:type="dxa"/>
            <w:vAlign w:val="center"/>
          </w:tcPr>
          <w:p w:rsidR="00214CDC" w:rsidRPr="003F4597" w:rsidRDefault="00214CDC" w:rsidP="00072FC7">
            <w:pPr>
              <w:widowControl/>
              <w:autoSpaceDE w:val="0"/>
              <w:autoSpaceDN w:val="0"/>
              <w:ind w:right="-15"/>
              <w:jc w:val="center"/>
              <w:textAlignment w:val="bottom"/>
              <w:rPr>
                <w:color w:val="000000"/>
                <w:sz w:val="24"/>
              </w:rPr>
            </w:pPr>
          </w:p>
        </w:tc>
        <w:tc>
          <w:tcPr>
            <w:tcW w:w="2409" w:type="dxa"/>
            <w:vAlign w:val="center"/>
          </w:tcPr>
          <w:p w:rsidR="00214CDC" w:rsidRPr="00061E30" w:rsidRDefault="00214CDC" w:rsidP="001C5FC7">
            <w:pPr>
              <w:spacing w:before="29" w:line="288" w:lineRule="auto"/>
              <w:jc w:val="right"/>
              <w:rPr>
                <w:b/>
                <w:color w:val="000000"/>
                <w:sz w:val="24"/>
              </w:rPr>
            </w:pPr>
            <w:r w:rsidRPr="00061E30">
              <w:rPr>
                <w:b/>
                <w:color w:val="000000"/>
                <w:sz w:val="24"/>
              </w:rPr>
              <w:t>-279,807,922.53</w:t>
            </w:r>
          </w:p>
        </w:tc>
        <w:tc>
          <w:tcPr>
            <w:tcW w:w="2194" w:type="dxa"/>
            <w:vAlign w:val="center"/>
          </w:tcPr>
          <w:p w:rsidR="00214CDC" w:rsidRPr="00061E30" w:rsidRDefault="00214CDC" w:rsidP="001C5FC7">
            <w:pPr>
              <w:spacing w:before="29" w:line="288" w:lineRule="auto"/>
              <w:jc w:val="right"/>
              <w:rPr>
                <w:b/>
                <w:color w:val="000000"/>
                <w:sz w:val="24"/>
              </w:rPr>
            </w:pPr>
            <w:r w:rsidRPr="00061E30">
              <w:rPr>
                <w:b/>
                <w:color w:val="000000"/>
                <w:sz w:val="24"/>
              </w:rPr>
              <w:t>59,085,972.85</w:t>
            </w:r>
          </w:p>
        </w:tc>
      </w:tr>
      <w:tr w:rsidR="00214CDC" w:rsidRPr="00C51C77" w:rsidTr="007468E6">
        <w:tc>
          <w:tcPr>
            <w:tcW w:w="3402" w:type="dxa"/>
            <w:vAlign w:val="center"/>
          </w:tcPr>
          <w:p w:rsidR="00214CDC" w:rsidRPr="003F4597" w:rsidRDefault="00214CDC" w:rsidP="003F4597">
            <w:pPr>
              <w:spacing w:before="29" w:line="288" w:lineRule="auto"/>
              <w:rPr>
                <w:color w:val="000000"/>
                <w:sz w:val="24"/>
              </w:rPr>
            </w:pPr>
            <w:r w:rsidRPr="003F4597">
              <w:rPr>
                <w:rFonts w:hint="eastAsia"/>
                <w:color w:val="000000"/>
                <w:sz w:val="24"/>
              </w:rPr>
              <w:t>减：所得税费用</w:t>
            </w:r>
          </w:p>
        </w:tc>
        <w:tc>
          <w:tcPr>
            <w:tcW w:w="993" w:type="dxa"/>
            <w:vAlign w:val="center"/>
          </w:tcPr>
          <w:p w:rsidR="00214CDC" w:rsidRPr="003F4597" w:rsidRDefault="00214CDC" w:rsidP="00072FC7">
            <w:pPr>
              <w:widowControl/>
              <w:autoSpaceDE w:val="0"/>
              <w:autoSpaceDN w:val="0"/>
              <w:ind w:right="-15"/>
              <w:jc w:val="center"/>
              <w:textAlignment w:val="bottom"/>
              <w:rPr>
                <w:color w:val="000000"/>
                <w:sz w:val="24"/>
              </w:rPr>
            </w:pPr>
          </w:p>
        </w:tc>
        <w:tc>
          <w:tcPr>
            <w:tcW w:w="2409" w:type="dxa"/>
            <w:vAlign w:val="center"/>
          </w:tcPr>
          <w:p w:rsidR="00214CDC" w:rsidRPr="001C5FC7" w:rsidRDefault="00214CDC" w:rsidP="001C5FC7">
            <w:pPr>
              <w:spacing w:before="29" w:line="288" w:lineRule="auto"/>
              <w:jc w:val="right"/>
              <w:rPr>
                <w:color w:val="000000"/>
                <w:sz w:val="24"/>
              </w:rPr>
            </w:pPr>
            <w:r w:rsidRPr="001C5FC7">
              <w:rPr>
                <w:color w:val="000000"/>
                <w:sz w:val="24"/>
              </w:rPr>
              <w:t>-</w:t>
            </w:r>
          </w:p>
        </w:tc>
        <w:tc>
          <w:tcPr>
            <w:tcW w:w="2194" w:type="dxa"/>
            <w:vAlign w:val="center"/>
          </w:tcPr>
          <w:p w:rsidR="00214CDC" w:rsidRPr="001C5FC7" w:rsidRDefault="00214CDC" w:rsidP="001C5FC7">
            <w:pPr>
              <w:spacing w:before="29" w:line="288" w:lineRule="auto"/>
              <w:jc w:val="right"/>
              <w:rPr>
                <w:color w:val="000000"/>
                <w:sz w:val="24"/>
              </w:rPr>
            </w:pPr>
            <w:r w:rsidRPr="001C5FC7">
              <w:rPr>
                <w:color w:val="000000"/>
                <w:sz w:val="24"/>
              </w:rPr>
              <w:t>-</w:t>
            </w:r>
          </w:p>
        </w:tc>
      </w:tr>
      <w:tr w:rsidR="00214CDC" w:rsidRPr="00C51C77" w:rsidTr="007468E6">
        <w:tc>
          <w:tcPr>
            <w:tcW w:w="3402" w:type="dxa"/>
            <w:vAlign w:val="center"/>
          </w:tcPr>
          <w:p w:rsidR="00214CDC" w:rsidRPr="000D2B86" w:rsidRDefault="00214CDC" w:rsidP="003F4597">
            <w:pPr>
              <w:spacing w:before="29" w:line="288" w:lineRule="auto"/>
              <w:rPr>
                <w:b/>
                <w:color w:val="000000"/>
                <w:sz w:val="24"/>
              </w:rPr>
            </w:pPr>
            <w:r w:rsidRPr="000D2B86">
              <w:rPr>
                <w:rFonts w:hint="eastAsia"/>
                <w:b/>
                <w:color w:val="000000"/>
                <w:sz w:val="24"/>
              </w:rPr>
              <w:t>四、净利润（净亏损以</w:t>
            </w:r>
            <w:r w:rsidRPr="000D2B86">
              <w:rPr>
                <w:b/>
                <w:color w:val="000000"/>
                <w:sz w:val="24"/>
              </w:rPr>
              <w:t>“-”</w:t>
            </w:r>
            <w:r w:rsidRPr="000D2B86">
              <w:rPr>
                <w:rFonts w:hint="eastAsia"/>
                <w:b/>
                <w:color w:val="000000"/>
                <w:sz w:val="24"/>
              </w:rPr>
              <w:t>号填列）</w:t>
            </w:r>
          </w:p>
        </w:tc>
        <w:tc>
          <w:tcPr>
            <w:tcW w:w="993" w:type="dxa"/>
            <w:vAlign w:val="center"/>
          </w:tcPr>
          <w:p w:rsidR="00214CDC" w:rsidRPr="003F4597" w:rsidRDefault="00214CDC" w:rsidP="00072FC7">
            <w:pPr>
              <w:widowControl/>
              <w:autoSpaceDE w:val="0"/>
              <w:autoSpaceDN w:val="0"/>
              <w:ind w:right="-15"/>
              <w:jc w:val="center"/>
              <w:textAlignment w:val="bottom"/>
              <w:rPr>
                <w:color w:val="000000"/>
                <w:sz w:val="24"/>
              </w:rPr>
            </w:pPr>
          </w:p>
        </w:tc>
        <w:tc>
          <w:tcPr>
            <w:tcW w:w="2409" w:type="dxa"/>
            <w:vAlign w:val="center"/>
          </w:tcPr>
          <w:p w:rsidR="00214CDC" w:rsidRPr="00061E30" w:rsidRDefault="00214CDC" w:rsidP="001C5FC7">
            <w:pPr>
              <w:spacing w:before="29" w:line="288" w:lineRule="auto"/>
              <w:jc w:val="right"/>
              <w:rPr>
                <w:b/>
                <w:color w:val="000000"/>
                <w:sz w:val="24"/>
              </w:rPr>
            </w:pPr>
            <w:r w:rsidRPr="00061E30">
              <w:rPr>
                <w:b/>
                <w:color w:val="000000"/>
                <w:sz w:val="24"/>
              </w:rPr>
              <w:t>-279,807,922.53</w:t>
            </w:r>
          </w:p>
        </w:tc>
        <w:tc>
          <w:tcPr>
            <w:tcW w:w="2194" w:type="dxa"/>
            <w:vAlign w:val="center"/>
          </w:tcPr>
          <w:p w:rsidR="00214CDC" w:rsidRPr="00061E30" w:rsidRDefault="00214CDC" w:rsidP="001C5FC7">
            <w:pPr>
              <w:spacing w:before="29" w:line="288" w:lineRule="auto"/>
              <w:jc w:val="right"/>
              <w:rPr>
                <w:b/>
                <w:color w:val="000000"/>
                <w:sz w:val="24"/>
              </w:rPr>
            </w:pPr>
            <w:r w:rsidRPr="00061E30">
              <w:rPr>
                <w:b/>
                <w:color w:val="000000"/>
                <w:sz w:val="24"/>
              </w:rPr>
              <w:t>59,085,972.85</w:t>
            </w:r>
          </w:p>
        </w:tc>
      </w:tr>
    </w:tbl>
    <w:p w:rsidR="001A59F9" w:rsidRPr="00C51C77" w:rsidRDefault="001A59F9" w:rsidP="00026C9C">
      <w:pPr>
        <w:spacing w:line="360" w:lineRule="auto"/>
        <w:rPr>
          <w:rFonts w:asciiTheme="minorEastAsia" w:eastAsiaTheme="minorEastAsia" w:hAnsiTheme="minorEastAsia"/>
          <w:color w:val="000000"/>
          <w:szCs w:val="21"/>
        </w:rPr>
      </w:pPr>
    </w:p>
    <w:p w:rsidR="001A59F9" w:rsidRPr="00701155" w:rsidRDefault="001A59F9" w:rsidP="00701155">
      <w:pPr>
        <w:pStyle w:val="20"/>
        <w:spacing w:before="29" w:after="0" w:line="288" w:lineRule="auto"/>
        <w:rPr>
          <w:rFonts w:ascii="Times New Roman" w:hAnsi="Times New Roman"/>
          <w:kern w:val="0"/>
          <w:szCs w:val="24"/>
        </w:rPr>
      </w:pPr>
      <w:bookmarkStart w:id="57" w:name="_Toc225498270"/>
      <w:bookmarkStart w:id="58" w:name="_Toc361324875"/>
      <w:r w:rsidRPr="00701155">
        <w:rPr>
          <w:rFonts w:ascii="Times New Roman" w:hAnsi="Times New Roman"/>
          <w:kern w:val="0"/>
          <w:szCs w:val="24"/>
        </w:rPr>
        <w:t xml:space="preserve">7.3 </w:t>
      </w:r>
      <w:r w:rsidRPr="00701155">
        <w:rPr>
          <w:rFonts w:ascii="Times New Roman" w:hAnsi="Times New Roman" w:hint="eastAsia"/>
          <w:kern w:val="0"/>
          <w:szCs w:val="24"/>
        </w:rPr>
        <w:t>所有者权益（基金净值）变动表</w:t>
      </w:r>
      <w:bookmarkEnd w:id="57"/>
      <w:bookmarkEnd w:id="58"/>
    </w:p>
    <w:p w:rsidR="001A59F9" w:rsidRPr="004C51A0" w:rsidRDefault="001A59F9" w:rsidP="004C51A0">
      <w:pPr>
        <w:spacing w:before="29" w:line="288" w:lineRule="auto"/>
        <w:rPr>
          <w:color w:val="000000"/>
          <w:sz w:val="24"/>
        </w:rPr>
      </w:pPr>
      <w:r w:rsidRPr="004C51A0">
        <w:rPr>
          <w:rFonts w:hint="eastAsia"/>
          <w:color w:val="000000"/>
          <w:sz w:val="24"/>
        </w:rPr>
        <w:t>会计主体：</w:t>
      </w:r>
      <w:r w:rsidRPr="004C51A0">
        <w:rPr>
          <w:color w:val="000000"/>
          <w:sz w:val="24"/>
        </w:rPr>
        <w:t>交银施罗德优势行业灵活配置混合型证券投资基金</w:t>
      </w:r>
    </w:p>
    <w:p w:rsidR="001A59F9" w:rsidRPr="004C51A0" w:rsidRDefault="001A59F9" w:rsidP="004C51A0">
      <w:pPr>
        <w:spacing w:before="29" w:line="288" w:lineRule="auto"/>
        <w:rPr>
          <w:color w:val="000000"/>
          <w:sz w:val="24"/>
        </w:rPr>
      </w:pPr>
      <w:r w:rsidRPr="004C51A0">
        <w:rPr>
          <w:rFonts w:hint="eastAsia"/>
          <w:color w:val="000000"/>
          <w:sz w:val="24"/>
        </w:rPr>
        <w:t>本报告期：</w:t>
      </w:r>
      <w:r w:rsidR="00F64FAD" w:rsidRPr="004C51A0">
        <w:rPr>
          <w:color w:val="000000"/>
          <w:sz w:val="24"/>
        </w:rPr>
        <w:t>2018</w:t>
      </w:r>
      <w:r w:rsidR="00F64FAD" w:rsidRPr="004C51A0">
        <w:rPr>
          <w:color w:val="000000"/>
          <w:sz w:val="24"/>
        </w:rPr>
        <w:t>年</w:t>
      </w:r>
      <w:r w:rsidR="00F64FAD" w:rsidRPr="004C51A0">
        <w:rPr>
          <w:color w:val="000000"/>
          <w:sz w:val="24"/>
        </w:rPr>
        <w:t>1</w:t>
      </w:r>
      <w:r w:rsidR="00F64FAD" w:rsidRPr="004C51A0">
        <w:rPr>
          <w:color w:val="000000"/>
          <w:sz w:val="24"/>
        </w:rPr>
        <w:t>月</w:t>
      </w:r>
      <w:r w:rsidR="00F64FAD" w:rsidRPr="004C51A0">
        <w:rPr>
          <w:color w:val="000000"/>
          <w:sz w:val="24"/>
        </w:rPr>
        <w:t>1</w:t>
      </w:r>
      <w:r w:rsidR="00F64FAD" w:rsidRPr="004C51A0">
        <w:rPr>
          <w:color w:val="000000"/>
          <w:sz w:val="24"/>
        </w:rPr>
        <w:t>日</w:t>
      </w:r>
      <w:r w:rsidRPr="004C51A0">
        <w:rPr>
          <w:rFonts w:hint="eastAsia"/>
          <w:color w:val="000000"/>
          <w:sz w:val="24"/>
        </w:rPr>
        <w:t>至</w:t>
      </w:r>
      <w:r w:rsidR="00F64FAD" w:rsidRPr="004C51A0">
        <w:rPr>
          <w:color w:val="000000"/>
          <w:sz w:val="24"/>
        </w:rPr>
        <w:t>2018</w:t>
      </w:r>
      <w:r w:rsidR="00F64FAD" w:rsidRPr="004C51A0">
        <w:rPr>
          <w:color w:val="000000"/>
          <w:sz w:val="24"/>
        </w:rPr>
        <w:t>年</w:t>
      </w:r>
      <w:r w:rsidR="00F64FAD" w:rsidRPr="004C51A0">
        <w:rPr>
          <w:color w:val="000000"/>
          <w:sz w:val="24"/>
        </w:rPr>
        <w:t>12</w:t>
      </w:r>
      <w:r w:rsidR="00F64FAD" w:rsidRPr="004C51A0">
        <w:rPr>
          <w:color w:val="000000"/>
          <w:sz w:val="24"/>
        </w:rPr>
        <w:t>月</w:t>
      </w:r>
      <w:r w:rsidR="00F64FAD" w:rsidRPr="004C51A0">
        <w:rPr>
          <w:color w:val="000000"/>
          <w:sz w:val="24"/>
        </w:rPr>
        <w:t>31</w:t>
      </w:r>
      <w:r w:rsidR="00F64FAD" w:rsidRPr="004C51A0">
        <w:rPr>
          <w:color w:val="000000"/>
          <w:sz w:val="24"/>
        </w:rPr>
        <w:t>日</w:t>
      </w:r>
    </w:p>
    <w:p w:rsidR="001A59F9" w:rsidRPr="00696586" w:rsidRDefault="001A59F9" w:rsidP="00696586">
      <w:pPr>
        <w:autoSpaceDE w:val="0"/>
        <w:autoSpaceDN w:val="0"/>
        <w:adjustRightInd w:val="0"/>
        <w:spacing w:before="29" w:line="288" w:lineRule="auto"/>
        <w:ind w:left="15"/>
        <w:jc w:val="right"/>
        <w:rPr>
          <w:color w:val="000000"/>
          <w:kern w:val="0"/>
          <w:sz w:val="24"/>
        </w:rPr>
      </w:pPr>
      <w:r w:rsidRPr="00696586">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50"/>
        <w:gridCol w:w="2250"/>
        <w:gridCol w:w="2250"/>
        <w:gridCol w:w="2250"/>
      </w:tblGrid>
      <w:tr w:rsidR="001A59F9" w:rsidRPr="00C51C77" w:rsidTr="00705A28">
        <w:tc>
          <w:tcPr>
            <w:tcW w:w="3459" w:type="dxa"/>
            <w:vMerge w:val="restart"/>
            <w:vAlign w:val="center"/>
          </w:tcPr>
          <w:p w:rsidR="001A59F9" w:rsidRPr="00D34C2B" w:rsidRDefault="001A59F9" w:rsidP="00D34C2B">
            <w:pPr>
              <w:spacing w:before="29" w:line="288" w:lineRule="auto"/>
              <w:jc w:val="center"/>
              <w:rPr>
                <w:b/>
                <w:color w:val="000000"/>
                <w:sz w:val="24"/>
              </w:rPr>
            </w:pPr>
            <w:r w:rsidRPr="00D34C2B">
              <w:rPr>
                <w:rFonts w:hint="eastAsia"/>
                <w:b/>
                <w:color w:val="000000"/>
                <w:sz w:val="24"/>
              </w:rPr>
              <w:t>项目</w:t>
            </w:r>
          </w:p>
        </w:tc>
        <w:tc>
          <w:tcPr>
            <w:tcW w:w="3459" w:type="dxa"/>
            <w:gridSpan w:val="3"/>
            <w:vAlign w:val="center"/>
          </w:tcPr>
          <w:p w:rsidR="001A59F9" w:rsidRPr="00D34C2B" w:rsidRDefault="001A59F9" w:rsidP="00D34C2B">
            <w:pPr>
              <w:spacing w:before="29" w:line="288" w:lineRule="auto"/>
              <w:jc w:val="center"/>
              <w:rPr>
                <w:b/>
                <w:color w:val="000000"/>
                <w:sz w:val="24"/>
              </w:rPr>
            </w:pPr>
            <w:r w:rsidRPr="00D34C2B">
              <w:rPr>
                <w:rFonts w:hint="eastAsia"/>
                <w:b/>
                <w:color w:val="000000"/>
                <w:sz w:val="24"/>
              </w:rPr>
              <w:t>本期</w:t>
            </w:r>
          </w:p>
          <w:p w:rsidR="001A59F9" w:rsidRPr="00D34C2B" w:rsidRDefault="00F64FAD" w:rsidP="00D34C2B">
            <w:pPr>
              <w:pStyle w:val="af6"/>
              <w:spacing w:before="29" w:beforeAutospacing="0" w:after="0" w:afterAutospacing="0" w:line="288" w:lineRule="auto"/>
              <w:jc w:val="center"/>
              <w:rPr>
                <w:rFonts w:ascii="Times New Roman" w:hAnsi="Times New Roman"/>
                <w:b/>
                <w:color w:val="000000"/>
                <w:kern w:val="2"/>
              </w:rPr>
            </w:pPr>
            <w:r w:rsidRPr="00D34C2B">
              <w:rPr>
                <w:rFonts w:ascii="Times New Roman" w:hAnsi="Times New Roman"/>
                <w:b/>
                <w:color w:val="000000"/>
                <w:kern w:val="2"/>
              </w:rPr>
              <w:lastRenderedPageBreak/>
              <w:t>2018</w:t>
            </w:r>
            <w:r w:rsidRPr="00D34C2B">
              <w:rPr>
                <w:rFonts w:ascii="Times New Roman" w:hAnsi="Times New Roman"/>
                <w:b/>
                <w:color w:val="000000"/>
                <w:kern w:val="2"/>
              </w:rPr>
              <w:t>年</w:t>
            </w:r>
            <w:r w:rsidRPr="00D34C2B">
              <w:rPr>
                <w:rFonts w:ascii="Times New Roman" w:hAnsi="Times New Roman"/>
                <w:b/>
                <w:color w:val="000000"/>
                <w:kern w:val="2"/>
              </w:rPr>
              <w:t>1</w:t>
            </w:r>
            <w:r w:rsidRPr="00D34C2B">
              <w:rPr>
                <w:rFonts w:ascii="Times New Roman" w:hAnsi="Times New Roman"/>
                <w:b/>
                <w:color w:val="000000"/>
                <w:kern w:val="2"/>
              </w:rPr>
              <w:t>月</w:t>
            </w:r>
            <w:r w:rsidRPr="00D34C2B">
              <w:rPr>
                <w:rFonts w:ascii="Times New Roman" w:hAnsi="Times New Roman"/>
                <w:b/>
                <w:color w:val="000000"/>
                <w:kern w:val="2"/>
              </w:rPr>
              <w:t>1</w:t>
            </w:r>
            <w:r w:rsidRPr="00D34C2B">
              <w:rPr>
                <w:rFonts w:ascii="Times New Roman" w:hAnsi="Times New Roman"/>
                <w:b/>
                <w:color w:val="000000"/>
                <w:kern w:val="2"/>
              </w:rPr>
              <w:t>日</w:t>
            </w:r>
            <w:r w:rsidR="001A59F9" w:rsidRPr="00D34C2B">
              <w:rPr>
                <w:rFonts w:ascii="Times New Roman" w:hAnsi="Times New Roman" w:hint="eastAsia"/>
                <w:b/>
                <w:color w:val="000000"/>
                <w:kern w:val="2"/>
              </w:rPr>
              <w:t>至</w:t>
            </w:r>
            <w:r w:rsidRPr="00D34C2B">
              <w:rPr>
                <w:rFonts w:ascii="Times New Roman" w:hAnsi="Times New Roman"/>
                <w:b/>
                <w:color w:val="000000"/>
                <w:kern w:val="2"/>
              </w:rPr>
              <w:t>2018</w:t>
            </w:r>
            <w:r w:rsidRPr="00D34C2B">
              <w:rPr>
                <w:rFonts w:ascii="Times New Roman" w:hAnsi="Times New Roman"/>
                <w:b/>
                <w:color w:val="000000"/>
                <w:kern w:val="2"/>
              </w:rPr>
              <w:t>年</w:t>
            </w:r>
            <w:r w:rsidRPr="00D34C2B">
              <w:rPr>
                <w:rFonts w:ascii="Times New Roman" w:hAnsi="Times New Roman"/>
                <w:b/>
                <w:color w:val="000000"/>
                <w:kern w:val="2"/>
              </w:rPr>
              <w:t>12</w:t>
            </w:r>
            <w:r w:rsidRPr="00D34C2B">
              <w:rPr>
                <w:rFonts w:ascii="Times New Roman" w:hAnsi="Times New Roman"/>
                <w:b/>
                <w:color w:val="000000"/>
                <w:kern w:val="2"/>
              </w:rPr>
              <w:t>月</w:t>
            </w:r>
            <w:r w:rsidRPr="00D34C2B">
              <w:rPr>
                <w:rFonts w:ascii="Times New Roman" w:hAnsi="Times New Roman"/>
                <w:b/>
                <w:color w:val="000000"/>
                <w:kern w:val="2"/>
              </w:rPr>
              <w:t>31</w:t>
            </w:r>
            <w:r w:rsidRPr="00D34C2B">
              <w:rPr>
                <w:rFonts w:ascii="Times New Roman" w:hAnsi="Times New Roman"/>
                <w:b/>
                <w:color w:val="000000"/>
                <w:kern w:val="2"/>
              </w:rPr>
              <w:t>日</w:t>
            </w:r>
          </w:p>
        </w:tc>
      </w:tr>
      <w:tr w:rsidR="001A59F9" w:rsidRPr="00C51C77" w:rsidTr="00705A28">
        <w:tc>
          <w:tcPr>
            <w:tcW w:w="3459" w:type="dxa"/>
            <w:vMerge/>
            <w:vAlign w:val="center"/>
          </w:tcPr>
          <w:p w:rsidR="001A59F9" w:rsidRPr="00D34C2B" w:rsidRDefault="001A59F9" w:rsidP="00D34C2B">
            <w:pPr>
              <w:spacing w:before="29" w:line="288" w:lineRule="auto"/>
              <w:jc w:val="center"/>
              <w:rPr>
                <w:b/>
                <w:color w:val="000000"/>
                <w:sz w:val="24"/>
              </w:rPr>
            </w:pPr>
          </w:p>
        </w:tc>
        <w:tc>
          <w:tcPr>
            <w:tcW w:w="3459" w:type="dxa"/>
            <w:vAlign w:val="center"/>
          </w:tcPr>
          <w:p w:rsidR="001A59F9" w:rsidRPr="00D34C2B" w:rsidRDefault="001A59F9" w:rsidP="00D34C2B">
            <w:pPr>
              <w:spacing w:before="29" w:line="288" w:lineRule="auto"/>
              <w:jc w:val="center"/>
              <w:rPr>
                <w:b/>
                <w:color w:val="000000"/>
                <w:sz w:val="24"/>
              </w:rPr>
            </w:pPr>
            <w:r w:rsidRPr="00D34C2B">
              <w:rPr>
                <w:rFonts w:hint="eastAsia"/>
                <w:b/>
                <w:color w:val="000000"/>
                <w:sz w:val="24"/>
              </w:rPr>
              <w:t>实收基金</w:t>
            </w:r>
          </w:p>
        </w:tc>
        <w:tc>
          <w:tcPr>
            <w:tcW w:w="3459" w:type="dxa"/>
            <w:vAlign w:val="center"/>
          </w:tcPr>
          <w:p w:rsidR="001A59F9" w:rsidRPr="00D34C2B" w:rsidRDefault="001A59F9" w:rsidP="00D34C2B">
            <w:pPr>
              <w:spacing w:before="29" w:line="288" w:lineRule="auto"/>
              <w:jc w:val="center"/>
              <w:rPr>
                <w:b/>
                <w:color w:val="000000"/>
                <w:sz w:val="24"/>
              </w:rPr>
            </w:pPr>
            <w:r w:rsidRPr="00D34C2B">
              <w:rPr>
                <w:rFonts w:hint="eastAsia"/>
                <w:b/>
                <w:color w:val="000000"/>
                <w:sz w:val="24"/>
              </w:rPr>
              <w:t>未分配利润</w:t>
            </w:r>
          </w:p>
        </w:tc>
        <w:tc>
          <w:tcPr>
            <w:tcW w:w="3459" w:type="dxa"/>
            <w:vAlign w:val="center"/>
          </w:tcPr>
          <w:p w:rsidR="001A59F9" w:rsidRPr="00D34C2B" w:rsidRDefault="001A59F9" w:rsidP="00D34C2B">
            <w:pPr>
              <w:spacing w:before="29" w:line="288" w:lineRule="auto"/>
              <w:jc w:val="center"/>
              <w:rPr>
                <w:b/>
                <w:color w:val="000000"/>
                <w:sz w:val="24"/>
              </w:rPr>
            </w:pPr>
            <w:r w:rsidRPr="00D34C2B">
              <w:rPr>
                <w:rFonts w:hint="eastAsia"/>
                <w:b/>
                <w:color w:val="000000"/>
                <w:sz w:val="24"/>
              </w:rPr>
              <w:t>所有者权益合计</w:t>
            </w:r>
          </w:p>
        </w:tc>
      </w:tr>
      <w:tr w:rsidR="001A59F9" w:rsidRPr="00C51C77" w:rsidTr="00705A28">
        <w:tc>
          <w:tcPr>
            <w:tcW w:w="3459" w:type="dxa"/>
            <w:vAlign w:val="center"/>
          </w:tcPr>
          <w:p w:rsidR="001A59F9" w:rsidRPr="00D34C2B" w:rsidRDefault="001A59F9" w:rsidP="00D34C2B">
            <w:pPr>
              <w:spacing w:before="29" w:line="288" w:lineRule="auto"/>
              <w:rPr>
                <w:color w:val="000000"/>
                <w:sz w:val="24"/>
              </w:rPr>
            </w:pPr>
            <w:r w:rsidRPr="00D34C2B">
              <w:rPr>
                <w:rFonts w:hint="eastAsia"/>
                <w:color w:val="000000"/>
                <w:sz w:val="24"/>
              </w:rPr>
              <w:t>一、期初所有者权益（基金净值）</w:t>
            </w:r>
          </w:p>
        </w:tc>
        <w:tc>
          <w:tcPr>
            <w:tcW w:w="3459" w:type="dxa"/>
            <w:vAlign w:val="center"/>
          </w:tcPr>
          <w:p w:rsidR="001A59F9" w:rsidRPr="001C5FC7" w:rsidRDefault="001A59F9" w:rsidP="001C5FC7">
            <w:pPr>
              <w:spacing w:before="29" w:line="288" w:lineRule="auto"/>
              <w:jc w:val="right"/>
              <w:rPr>
                <w:color w:val="000000"/>
                <w:sz w:val="24"/>
              </w:rPr>
            </w:pPr>
            <w:r w:rsidRPr="001C5FC7">
              <w:rPr>
                <w:color w:val="000000"/>
                <w:sz w:val="24"/>
              </w:rPr>
              <w:t>201,038,812.88</w:t>
            </w:r>
          </w:p>
        </w:tc>
        <w:tc>
          <w:tcPr>
            <w:tcW w:w="3459" w:type="dxa"/>
            <w:vAlign w:val="center"/>
          </w:tcPr>
          <w:p w:rsidR="001A59F9" w:rsidRPr="001C5FC7" w:rsidRDefault="001A59F9" w:rsidP="001C5FC7">
            <w:pPr>
              <w:spacing w:before="29" w:line="288" w:lineRule="auto"/>
              <w:jc w:val="right"/>
              <w:rPr>
                <w:color w:val="000000"/>
                <w:sz w:val="24"/>
              </w:rPr>
            </w:pPr>
            <w:r w:rsidRPr="001C5FC7">
              <w:rPr>
                <w:color w:val="000000"/>
                <w:sz w:val="24"/>
              </w:rPr>
              <w:t>364,096,856.93</w:t>
            </w:r>
          </w:p>
        </w:tc>
        <w:tc>
          <w:tcPr>
            <w:tcW w:w="3459" w:type="dxa"/>
            <w:vAlign w:val="center"/>
          </w:tcPr>
          <w:p w:rsidR="001A59F9" w:rsidRPr="001C5FC7" w:rsidRDefault="001A59F9" w:rsidP="001C5FC7">
            <w:pPr>
              <w:spacing w:before="29" w:line="288" w:lineRule="auto"/>
              <w:jc w:val="right"/>
              <w:rPr>
                <w:color w:val="000000"/>
                <w:sz w:val="24"/>
              </w:rPr>
            </w:pPr>
            <w:r w:rsidRPr="001C5FC7">
              <w:rPr>
                <w:color w:val="000000"/>
                <w:sz w:val="24"/>
              </w:rPr>
              <w:t>565,135,669.81</w:t>
            </w:r>
          </w:p>
        </w:tc>
      </w:tr>
      <w:tr w:rsidR="001A59F9" w:rsidRPr="00C51C77" w:rsidTr="00705A28">
        <w:tc>
          <w:tcPr>
            <w:tcW w:w="3459" w:type="dxa"/>
            <w:vAlign w:val="center"/>
          </w:tcPr>
          <w:p w:rsidR="001A59F9" w:rsidRPr="00D34C2B" w:rsidRDefault="001A59F9" w:rsidP="00D34C2B">
            <w:pPr>
              <w:spacing w:before="29" w:line="288" w:lineRule="auto"/>
              <w:rPr>
                <w:color w:val="000000"/>
                <w:sz w:val="24"/>
              </w:rPr>
            </w:pPr>
            <w:r w:rsidRPr="00D34C2B">
              <w:rPr>
                <w:rFonts w:hint="eastAsia"/>
                <w:color w:val="000000"/>
                <w:sz w:val="24"/>
              </w:rPr>
              <w:t>二、本期经营活动产生的基金净值变动数（本期利润）</w:t>
            </w:r>
          </w:p>
        </w:tc>
        <w:tc>
          <w:tcPr>
            <w:tcW w:w="3459" w:type="dxa"/>
            <w:vAlign w:val="center"/>
          </w:tcPr>
          <w:p w:rsidR="001A59F9" w:rsidRPr="001C5FC7" w:rsidRDefault="001A59F9" w:rsidP="001C5FC7">
            <w:pPr>
              <w:spacing w:before="29" w:line="288" w:lineRule="auto"/>
              <w:jc w:val="right"/>
              <w:rPr>
                <w:color w:val="000000"/>
                <w:sz w:val="24"/>
              </w:rPr>
            </w:pPr>
            <w:r w:rsidRPr="001C5FC7">
              <w:rPr>
                <w:color w:val="000000"/>
                <w:sz w:val="24"/>
              </w:rPr>
              <w:t>-</w:t>
            </w:r>
          </w:p>
        </w:tc>
        <w:tc>
          <w:tcPr>
            <w:tcW w:w="3459" w:type="dxa"/>
            <w:vAlign w:val="center"/>
          </w:tcPr>
          <w:p w:rsidR="001A59F9" w:rsidRPr="001C5FC7" w:rsidRDefault="001A59F9" w:rsidP="001C5FC7">
            <w:pPr>
              <w:spacing w:before="29" w:line="288" w:lineRule="auto"/>
              <w:jc w:val="right"/>
              <w:rPr>
                <w:color w:val="000000"/>
                <w:sz w:val="24"/>
              </w:rPr>
            </w:pPr>
            <w:r w:rsidRPr="001C5FC7">
              <w:rPr>
                <w:color w:val="000000"/>
                <w:sz w:val="24"/>
              </w:rPr>
              <w:t>-279,807,922.53</w:t>
            </w:r>
          </w:p>
        </w:tc>
        <w:tc>
          <w:tcPr>
            <w:tcW w:w="3459" w:type="dxa"/>
            <w:vAlign w:val="center"/>
          </w:tcPr>
          <w:p w:rsidR="001A59F9" w:rsidRPr="001C5FC7" w:rsidRDefault="001A59F9" w:rsidP="001C5FC7">
            <w:pPr>
              <w:spacing w:before="29" w:line="288" w:lineRule="auto"/>
              <w:jc w:val="right"/>
              <w:rPr>
                <w:color w:val="000000"/>
                <w:sz w:val="24"/>
              </w:rPr>
            </w:pPr>
            <w:r w:rsidRPr="001C5FC7">
              <w:rPr>
                <w:color w:val="000000"/>
                <w:sz w:val="24"/>
              </w:rPr>
              <w:t>-279,807,922.53</w:t>
            </w:r>
          </w:p>
        </w:tc>
      </w:tr>
      <w:tr w:rsidR="001A59F9" w:rsidRPr="00C51C77" w:rsidTr="00705A28">
        <w:tc>
          <w:tcPr>
            <w:tcW w:w="3459" w:type="dxa"/>
            <w:vAlign w:val="center"/>
          </w:tcPr>
          <w:p w:rsidR="001A59F9" w:rsidRPr="00D34C2B" w:rsidRDefault="001A59F9" w:rsidP="00D34C2B">
            <w:pPr>
              <w:spacing w:before="29" w:line="288" w:lineRule="auto"/>
              <w:rPr>
                <w:color w:val="000000"/>
                <w:sz w:val="24"/>
              </w:rPr>
            </w:pPr>
            <w:r w:rsidRPr="00D34C2B">
              <w:rPr>
                <w:rFonts w:hint="eastAsia"/>
                <w:color w:val="000000"/>
                <w:sz w:val="24"/>
              </w:rPr>
              <w:t>三、本期基金份额交易产生的基金净值变动数（净值减少以</w:t>
            </w:r>
            <w:r w:rsidR="00C37A8A" w:rsidRPr="0060695C">
              <w:rPr>
                <w:color w:val="000000"/>
                <w:sz w:val="24"/>
              </w:rPr>
              <w:t>“-”</w:t>
            </w:r>
            <w:r w:rsidRPr="00D34C2B">
              <w:rPr>
                <w:rFonts w:hint="eastAsia"/>
                <w:color w:val="000000"/>
                <w:sz w:val="24"/>
              </w:rPr>
              <w:t>号填列）</w:t>
            </w:r>
          </w:p>
        </w:tc>
        <w:tc>
          <w:tcPr>
            <w:tcW w:w="3459" w:type="dxa"/>
            <w:vAlign w:val="center"/>
          </w:tcPr>
          <w:p w:rsidR="001A59F9" w:rsidRPr="001C5FC7" w:rsidRDefault="001A59F9" w:rsidP="001C5FC7">
            <w:pPr>
              <w:spacing w:before="29" w:line="288" w:lineRule="auto"/>
              <w:jc w:val="right"/>
              <w:rPr>
                <w:color w:val="000000"/>
                <w:sz w:val="24"/>
              </w:rPr>
            </w:pPr>
            <w:r w:rsidRPr="001C5FC7">
              <w:rPr>
                <w:color w:val="000000"/>
                <w:sz w:val="24"/>
              </w:rPr>
              <w:t>778,280,328.90</w:t>
            </w:r>
          </w:p>
        </w:tc>
        <w:tc>
          <w:tcPr>
            <w:tcW w:w="3459" w:type="dxa"/>
            <w:vAlign w:val="center"/>
          </w:tcPr>
          <w:p w:rsidR="001A59F9" w:rsidRPr="001C5FC7" w:rsidRDefault="001A59F9" w:rsidP="001C5FC7">
            <w:pPr>
              <w:spacing w:before="29" w:line="288" w:lineRule="auto"/>
              <w:jc w:val="right"/>
              <w:rPr>
                <w:color w:val="000000"/>
                <w:sz w:val="24"/>
              </w:rPr>
            </w:pPr>
            <w:r w:rsidRPr="001C5FC7">
              <w:rPr>
                <w:color w:val="000000"/>
                <w:sz w:val="24"/>
              </w:rPr>
              <w:t>1,697,769,943.16</w:t>
            </w:r>
          </w:p>
        </w:tc>
        <w:tc>
          <w:tcPr>
            <w:tcW w:w="3459" w:type="dxa"/>
            <w:vAlign w:val="center"/>
          </w:tcPr>
          <w:p w:rsidR="001A59F9" w:rsidRPr="001C5FC7" w:rsidRDefault="001A59F9" w:rsidP="001C5FC7">
            <w:pPr>
              <w:spacing w:before="29" w:line="288" w:lineRule="auto"/>
              <w:jc w:val="right"/>
              <w:rPr>
                <w:color w:val="000000"/>
                <w:sz w:val="24"/>
              </w:rPr>
            </w:pPr>
            <w:r w:rsidRPr="001C5FC7">
              <w:rPr>
                <w:color w:val="000000"/>
                <w:sz w:val="24"/>
              </w:rPr>
              <w:t>2,476,050,272.06</w:t>
            </w:r>
          </w:p>
        </w:tc>
      </w:tr>
      <w:tr w:rsidR="001A59F9" w:rsidRPr="00C51C77" w:rsidTr="00705A28">
        <w:tc>
          <w:tcPr>
            <w:tcW w:w="3459" w:type="dxa"/>
            <w:vAlign w:val="center"/>
          </w:tcPr>
          <w:p w:rsidR="001A59F9" w:rsidRPr="00D34C2B" w:rsidRDefault="001A59F9" w:rsidP="00D34C2B">
            <w:pPr>
              <w:spacing w:before="29" w:line="288" w:lineRule="auto"/>
              <w:rPr>
                <w:color w:val="000000"/>
                <w:sz w:val="24"/>
              </w:rPr>
            </w:pPr>
            <w:r w:rsidRPr="00D34C2B">
              <w:rPr>
                <w:rFonts w:hint="eastAsia"/>
                <w:color w:val="000000"/>
                <w:sz w:val="24"/>
              </w:rPr>
              <w:t>其中：</w:t>
            </w:r>
            <w:r w:rsidRPr="00D34C2B">
              <w:rPr>
                <w:color w:val="000000"/>
                <w:sz w:val="24"/>
              </w:rPr>
              <w:t>1.</w:t>
            </w:r>
            <w:r w:rsidRPr="00D34C2B">
              <w:rPr>
                <w:rFonts w:hint="eastAsia"/>
                <w:color w:val="000000"/>
                <w:sz w:val="24"/>
              </w:rPr>
              <w:t>基金申购款</w:t>
            </w:r>
          </w:p>
        </w:tc>
        <w:tc>
          <w:tcPr>
            <w:tcW w:w="3459" w:type="dxa"/>
            <w:vAlign w:val="center"/>
          </w:tcPr>
          <w:p w:rsidR="001A59F9" w:rsidRPr="001C5FC7" w:rsidRDefault="001A59F9" w:rsidP="001C5FC7">
            <w:pPr>
              <w:spacing w:before="29" w:line="288" w:lineRule="auto"/>
              <w:jc w:val="right"/>
              <w:rPr>
                <w:color w:val="000000"/>
                <w:sz w:val="24"/>
              </w:rPr>
            </w:pPr>
            <w:r w:rsidRPr="001C5FC7">
              <w:rPr>
                <w:color w:val="000000"/>
                <w:sz w:val="24"/>
              </w:rPr>
              <w:t>1,177,298,590.81</w:t>
            </w:r>
          </w:p>
        </w:tc>
        <w:tc>
          <w:tcPr>
            <w:tcW w:w="3459" w:type="dxa"/>
            <w:vAlign w:val="center"/>
          </w:tcPr>
          <w:p w:rsidR="001A59F9" w:rsidRPr="001C5FC7" w:rsidRDefault="001A59F9" w:rsidP="001C5FC7">
            <w:pPr>
              <w:spacing w:before="29" w:line="288" w:lineRule="auto"/>
              <w:jc w:val="right"/>
              <w:rPr>
                <w:color w:val="000000"/>
                <w:sz w:val="24"/>
              </w:rPr>
            </w:pPr>
            <w:r w:rsidRPr="001C5FC7">
              <w:rPr>
                <w:color w:val="000000"/>
                <w:sz w:val="24"/>
              </w:rPr>
              <w:t>2,484,728,005.00</w:t>
            </w:r>
          </w:p>
        </w:tc>
        <w:tc>
          <w:tcPr>
            <w:tcW w:w="3459" w:type="dxa"/>
            <w:vAlign w:val="center"/>
          </w:tcPr>
          <w:p w:rsidR="001A59F9" w:rsidRPr="001C5FC7" w:rsidRDefault="001A59F9" w:rsidP="001C5FC7">
            <w:pPr>
              <w:spacing w:before="29" w:line="288" w:lineRule="auto"/>
              <w:jc w:val="right"/>
              <w:rPr>
                <w:color w:val="000000"/>
                <w:sz w:val="24"/>
              </w:rPr>
            </w:pPr>
            <w:r w:rsidRPr="001C5FC7">
              <w:rPr>
                <w:color w:val="000000"/>
                <w:sz w:val="24"/>
              </w:rPr>
              <w:t>3,662,026,595.81</w:t>
            </w:r>
          </w:p>
        </w:tc>
      </w:tr>
      <w:tr w:rsidR="001A59F9" w:rsidRPr="00C51C77" w:rsidTr="00705A28">
        <w:tc>
          <w:tcPr>
            <w:tcW w:w="3459" w:type="dxa"/>
            <w:vAlign w:val="center"/>
          </w:tcPr>
          <w:p w:rsidR="001A59F9" w:rsidRPr="00D34C2B" w:rsidRDefault="001A59F9" w:rsidP="00540257">
            <w:pPr>
              <w:spacing w:before="29" w:line="288" w:lineRule="auto"/>
              <w:ind w:firstLineChars="250" w:firstLine="600"/>
              <w:rPr>
                <w:color w:val="000000"/>
                <w:sz w:val="24"/>
              </w:rPr>
            </w:pPr>
            <w:r w:rsidRPr="00D34C2B">
              <w:rPr>
                <w:color w:val="000000"/>
                <w:sz w:val="24"/>
              </w:rPr>
              <w:t>2.</w:t>
            </w:r>
            <w:r w:rsidRPr="00D34C2B">
              <w:rPr>
                <w:rFonts w:hint="eastAsia"/>
                <w:color w:val="000000"/>
                <w:sz w:val="24"/>
              </w:rPr>
              <w:t>基金赎回款</w:t>
            </w:r>
          </w:p>
        </w:tc>
        <w:tc>
          <w:tcPr>
            <w:tcW w:w="3459" w:type="dxa"/>
            <w:vAlign w:val="center"/>
          </w:tcPr>
          <w:p w:rsidR="001A59F9" w:rsidRPr="001C5FC7" w:rsidRDefault="001A59F9" w:rsidP="001C5FC7">
            <w:pPr>
              <w:spacing w:before="29" w:line="288" w:lineRule="auto"/>
              <w:jc w:val="right"/>
              <w:rPr>
                <w:color w:val="000000"/>
                <w:sz w:val="24"/>
              </w:rPr>
            </w:pPr>
            <w:r w:rsidRPr="001C5FC7">
              <w:rPr>
                <w:color w:val="000000"/>
                <w:sz w:val="24"/>
              </w:rPr>
              <w:t>-399,018,261.91</w:t>
            </w:r>
          </w:p>
        </w:tc>
        <w:tc>
          <w:tcPr>
            <w:tcW w:w="3459" w:type="dxa"/>
            <w:vAlign w:val="center"/>
          </w:tcPr>
          <w:p w:rsidR="001A59F9" w:rsidRPr="001C5FC7" w:rsidRDefault="001A59F9" w:rsidP="001C5FC7">
            <w:pPr>
              <w:spacing w:before="29" w:line="288" w:lineRule="auto"/>
              <w:jc w:val="right"/>
              <w:rPr>
                <w:color w:val="000000"/>
                <w:sz w:val="24"/>
              </w:rPr>
            </w:pPr>
            <w:r w:rsidRPr="001C5FC7">
              <w:rPr>
                <w:color w:val="000000"/>
                <w:sz w:val="24"/>
              </w:rPr>
              <w:t>-786,958,061.84</w:t>
            </w:r>
          </w:p>
        </w:tc>
        <w:tc>
          <w:tcPr>
            <w:tcW w:w="3459" w:type="dxa"/>
            <w:vAlign w:val="center"/>
          </w:tcPr>
          <w:p w:rsidR="001A59F9" w:rsidRPr="001C5FC7" w:rsidRDefault="001A59F9" w:rsidP="001C5FC7">
            <w:pPr>
              <w:spacing w:before="29" w:line="288" w:lineRule="auto"/>
              <w:jc w:val="right"/>
              <w:rPr>
                <w:color w:val="000000"/>
                <w:sz w:val="24"/>
              </w:rPr>
            </w:pPr>
            <w:r w:rsidRPr="001C5FC7">
              <w:rPr>
                <w:color w:val="000000"/>
                <w:sz w:val="24"/>
              </w:rPr>
              <w:t>-1,185,976,323.75</w:t>
            </w:r>
          </w:p>
        </w:tc>
      </w:tr>
      <w:tr w:rsidR="001A59F9" w:rsidRPr="00C51C77" w:rsidTr="00705A28">
        <w:tc>
          <w:tcPr>
            <w:tcW w:w="3459" w:type="dxa"/>
            <w:vAlign w:val="center"/>
          </w:tcPr>
          <w:p w:rsidR="001A59F9" w:rsidRPr="00D34C2B" w:rsidRDefault="001A59F9" w:rsidP="00D34C2B">
            <w:pPr>
              <w:spacing w:before="29" w:line="288" w:lineRule="auto"/>
              <w:rPr>
                <w:color w:val="000000"/>
                <w:sz w:val="24"/>
              </w:rPr>
            </w:pPr>
            <w:r w:rsidRPr="00D34C2B">
              <w:rPr>
                <w:rFonts w:hint="eastAsia"/>
                <w:color w:val="000000"/>
                <w:sz w:val="24"/>
              </w:rPr>
              <w:t>四、本期向基金份额持有人分配利润产生的基金净值变动（净值减少以</w:t>
            </w:r>
            <w:r w:rsidR="00C37A8A" w:rsidRPr="0060695C">
              <w:rPr>
                <w:color w:val="000000"/>
                <w:sz w:val="24"/>
              </w:rPr>
              <w:t>“-”</w:t>
            </w:r>
            <w:r w:rsidRPr="00D34C2B">
              <w:rPr>
                <w:rFonts w:hint="eastAsia"/>
                <w:color w:val="000000"/>
                <w:sz w:val="24"/>
              </w:rPr>
              <w:t>号填列）</w:t>
            </w:r>
          </w:p>
        </w:tc>
        <w:tc>
          <w:tcPr>
            <w:tcW w:w="3459" w:type="dxa"/>
            <w:vAlign w:val="center"/>
          </w:tcPr>
          <w:p w:rsidR="001A59F9" w:rsidRPr="001C5FC7" w:rsidRDefault="001A59F9" w:rsidP="001C5FC7">
            <w:pPr>
              <w:spacing w:before="29" w:line="288" w:lineRule="auto"/>
              <w:jc w:val="right"/>
              <w:rPr>
                <w:color w:val="000000"/>
                <w:sz w:val="24"/>
              </w:rPr>
            </w:pPr>
            <w:r w:rsidRPr="001C5FC7">
              <w:rPr>
                <w:color w:val="000000"/>
                <w:sz w:val="24"/>
              </w:rPr>
              <w:t>-</w:t>
            </w:r>
          </w:p>
        </w:tc>
        <w:tc>
          <w:tcPr>
            <w:tcW w:w="3459" w:type="dxa"/>
            <w:vAlign w:val="center"/>
          </w:tcPr>
          <w:p w:rsidR="001A59F9" w:rsidRPr="001C5FC7" w:rsidRDefault="001A59F9" w:rsidP="001C5FC7">
            <w:pPr>
              <w:spacing w:before="29" w:line="288" w:lineRule="auto"/>
              <w:jc w:val="right"/>
              <w:rPr>
                <w:color w:val="000000"/>
                <w:sz w:val="24"/>
              </w:rPr>
            </w:pPr>
            <w:r w:rsidRPr="001C5FC7">
              <w:rPr>
                <w:color w:val="000000"/>
                <w:sz w:val="24"/>
              </w:rPr>
              <w:t>-</w:t>
            </w:r>
          </w:p>
        </w:tc>
        <w:tc>
          <w:tcPr>
            <w:tcW w:w="3459" w:type="dxa"/>
            <w:vAlign w:val="center"/>
          </w:tcPr>
          <w:p w:rsidR="001A59F9" w:rsidRPr="001C5FC7" w:rsidRDefault="001A59F9" w:rsidP="001C5FC7">
            <w:pPr>
              <w:spacing w:before="29" w:line="288" w:lineRule="auto"/>
              <w:jc w:val="right"/>
              <w:rPr>
                <w:color w:val="000000"/>
                <w:sz w:val="24"/>
              </w:rPr>
            </w:pPr>
            <w:r w:rsidRPr="001C5FC7">
              <w:rPr>
                <w:color w:val="000000"/>
                <w:sz w:val="24"/>
              </w:rPr>
              <w:t>-</w:t>
            </w:r>
          </w:p>
        </w:tc>
      </w:tr>
      <w:tr w:rsidR="001A59F9" w:rsidRPr="00C51C77" w:rsidTr="00705A28">
        <w:tc>
          <w:tcPr>
            <w:tcW w:w="3459" w:type="dxa"/>
            <w:vAlign w:val="center"/>
          </w:tcPr>
          <w:p w:rsidR="001A59F9" w:rsidRPr="00D34C2B" w:rsidRDefault="001A59F9" w:rsidP="00D34C2B">
            <w:pPr>
              <w:spacing w:before="29" w:line="288" w:lineRule="auto"/>
              <w:rPr>
                <w:color w:val="000000"/>
                <w:sz w:val="24"/>
              </w:rPr>
            </w:pPr>
            <w:r w:rsidRPr="00D34C2B">
              <w:rPr>
                <w:rFonts w:hint="eastAsia"/>
                <w:color w:val="000000"/>
                <w:sz w:val="24"/>
              </w:rPr>
              <w:t>五、期末所有者权益（基金净值）</w:t>
            </w:r>
          </w:p>
        </w:tc>
        <w:tc>
          <w:tcPr>
            <w:tcW w:w="3459" w:type="dxa"/>
            <w:vAlign w:val="center"/>
          </w:tcPr>
          <w:p w:rsidR="001A59F9" w:rsidRPr="001C5FC7" w:rsidRDefault="001A59F9" w:rsidP="001C5FC7">
            <w:pPr>
              <w:spacing w:before="29" w:line="288" w:lineRule="auto"/>
              <w:jc w:val="right"/>
              <w:rPr>
                <w:color w:val="000000"/>
                <w:sz w:val="24"/>
              </w:rPr>
            </w:pPr>
            <w:r w:rsidRPr="001C5FC7">
              <w:rPr>
                <w:color w:val="000000"/>
                <w:sz w:val="24"/>
              </w:rPr>
              <w:t>979,319,141.78</w:t>
            </w:r>
          </w:p>
        </w:tc>
        <w:tc>
          <w:tcPr>
            <w:tcW w:w="3459" w:type="dxa"/>
            <w:vAlign w:val="center"/>
          </w:tcPr>
          <w:p w:rsidR="001A59F9" w:rsidRPr="001C5FC7" w:rsidRDefault="001A59F9" w:rsidP="001C5FC7">
            <w:pPr>
              <w:spacing w:before="29" w:line="288" w:lineRule="auto"/>
              <w:jc w:val="right"/>
              <w:rPr>
                <w:color w:val="000000"/>
                <w:sz w:val="24"/>
              </w:rPr>
            </w:pPr>
            <w:r w:rsidRPr="001C5FC7">
              <w:rPr>
                <w:color w:val="000000"/>
                <w:sz w:val="24"/>
              </w:rPr>
              <w:t>1,782,058,877.56</w:t>
            </w:r>
          </w:p>
        </w:tc>
        <w:tc>
          <w:tcPr>
            <w:tcW w:w="3459" w:type="dxa"/>
            <w:vAlign w:val="center"/>
          </w:tcPr>
          <w:p w:rsidR="001A59F9" w:rsidRPr="001C5FC7" w:rsidRDefault="001A59F9" w:rsidP="001C5FC7">
            <w:pPr>
              <w:spacing w:before="29" w:line="288" w:lineRule="auto"/>
              <w:jc w:val="right"/>
              <w:rPr>
                <w:color w:val="000000"/>
                <w:sz w:val="24"/>
              </w:rPr>
            </w:pPr>
            <w:r w:rsidRPr="001C5FC7">
              <w:rPr>
                <w:color w:val="000000"/>
                <w:sz w:val="24"/>
              </w:rPr>
              <w:t>2,761,378,019.34</w:t>
            </w:r>
          </w:p>
        </w:tc>
      </w:tr>
      <w:tr w:rsidR="001A59F9" w:rsidRPr="00C51C77" w:rsidTr="00C37A8A">
        <w:tc>
          <w:tcPr>
            <w:tcW w:w="3459" w:type="dxa"/>
            <w:vMerge w:val="restart"/>
            <w:vAlign w:val="center"/>
          </w:tcPr>
          <w:p w:rsidR="001A59F9" w:rsidRPr="00D34C2B" w:rsidRDefault="001A59F9" w:rsidP="00D34C2B">
            <w:pPr>
              <w:spacing w:before="29" w:line="288" w:lineRule="auto"/>
              <w:jc w:val="center"/>
              <w:rPr>
                <w:b/>
                <w:color w:val="000000"/>
                <w:sz w:val="24"/>
              </w:rPr>
            </w:pPr>
            <w:r w:rsidRPr="00D34C2B">
              <w:rPr>
                <w:rFonts w:hint="eastAsia"/>
                <w:b/>
                <w:color w:val="000000"/>
                <w:sz w:val="24"/>
              </w:rPr>
              <w:t>项目</w:t>
            </w:r>
          </w:p>
        </w:tc>
        <w:tc>
          <w:tcPr>
            <w:tcW w:w="3459" w:type="dxa"/>
            <w:gridSpan w:val="3"/>
            <w:vAlign w:val="center"/>
          </w:tcPr>
          <w:p w:rsidR="001A59F9" w:rsidRPr="00D34C2B" w:rsidRDefault="001A59F9" w:rsidP="00D34C2B">
            <w:pPr>
              <w:spacing w:before="29" w:line="288" w:lineRule="auto"/>
              <w:jc w:val="center"/>
              <w:rPr>
                <w:b/>
                <w:color w:val="000000"/>
                <w:sz w:val="24"/>
              </w:rPr>
            </w:pPr>
            <w:r w:rsidRPr="00D34C2B">
              <w:rPr>
                <w:rFonts w:hint="eastAsia"/>
                <w:b/>
                <w:color w:val="000000"/>
                <w:sz w:val="24"/>
              </w:rPr>
              <w:t>上年度可比期间</w:t>
            </w:r>
          </w:p>
          <w:p w:rsidR="001A59F9" w:rsidRPr="00D34C2B" w:rsidRDefault="007F35DC" w:rsidP="00D34C2B">
            <w:pPr>
              <w:pStyle w:val="af6"/>
              <w:spacing w:before="29" w:beforeAutospacing="0" w:after="0" w:afterAutospacing="0" w:line="288" w:lineRule="auto"/>
              <w:jc w:val="center"/>
              <w:rPr>
                <w:rFonts w:ascii="Times New Roman" w:hAnsi="Times New Roman"/>
                <w:b/>
                <w:color w:val="000000"/>
                <w:kern w:val="2"/>
              </w:rPr>
            </w:pPr>
            <w:r w:rsidRPr="00D34C2B">
              <w:rPr>
                <w:rFonts w:ascii="Times New Roman" w:hAnsi="Times New Roman"/>
                <w:b/>
                <w:color w:val="000000"/>
                <w:kern w:val="2"/>
              </w:rPr>
              <w:t>2017</w:t>
            </w:r>
            <w:r w:rsidRPr="00D34C2B">
              <w:rPr>
                <w:rFonts w:ascii="Times New Roman" w:hAnsi="Times New Roman"/>
                <w:b/>
                <w:color w:val="000000"/>
                <w:kern w:val="2"/>
              </w:rPr>
              <w:t>年</w:t>
            </w:r>
            <w:r w:rsidRPr="00D34C2B">
              <w:rPr>
                <w:rFonts w:ascii="Times New Roman" w:hAnsi="Times New Roman"/>
                <w:b/>
                <w:color w:val="000000"/>
                <w:kern w:val="2"/>
              </w:rPr>
              <w:t>1</w:t>
            </w:r>
            <w:r w:rsidRPr="00D34C2B">
              <w:rPr>
                <w:rFonts w:ascii="Times New Roman" w:hAnsi="Times New Roman"/>
                <w:b/>
                <w:color w:val="000000"/>
                <w:kern w:val="2"/>
              </w:rPr>
              <w:t>月</w:t>
            </w:r>
            <w:r w:rsidRPr="00D34C2B">
              <w:rPr>
                <w:rFonts w:ascii="Times New Roman" w:hAnsi="Times New Roman"/>
                <w:b/>
                <w:color w:val="000000"/>
                <w:kern w:val="2"/>
              </w:rPr>
              <w:t>1</w:t>
            </w:r>
            <w:r w:rsidRPr="00D34C2B">
              <w:rPr>
                <w:rFonts w:ascii="Times New Roman" w:hAnsi="Times New Roman"/>
                <w:b/>
                <w:color w:val="000000"/>
                <w:kern w:val="2"/>
              </w:rPr>
              <w:t>日至</w:t>
            </w:r>
            <w:r w:rsidRPr="00D34C2B">
              <w:rPr>
                <w:rFonts w:ascii="Times New Roman" w:hAnsi="Times New Roman"/>
                <w:b/>
                <w:color w:val="000000"/>
                <w:kern w:val="2"/>
              </w:rPr>
              <w:t>2017</w:t>
            </w:r>
            <w:r w:rsidRPr="00D34C2B">
              <w:rPr>
                <w:rFonts w:ascii="Times New Roman" w:hAnsi="Times New Roman"/>
                <w:b/>
                <w:color w:val="000000"/>
                <w:kern w:val="2"/>
              </w:rPr>
              <w:t>年</w:t>
            </w:r>
            <w:r w:rsidRPr="00D34C2B">
              <w:rPr>
                <w:rFonts w:ascii="Times New Roman" w:hAnsi="Times New Roman"/>
                <w:b/>
                <w:color w:val="000000"/>
                <w:kern w:val="2"/>
              </w:rPr>
              <w:t>12</w:t>
            </w:r>
            <w:r w:rsidRPr="00D34C2B">
              <w:rPr>
                <w:rFonts w:ascii="Times New Roman" w:hAnsi="Times New Roman"/>
                <w:b/>
                <w:color w:val="000000"/>
                <w:kern w:val="2"/>
              </w:rPr>
              <w:t>月</w:t>
            </w:r>
            <w:r w:rsidRPr="00D34C2B">
              <w:rPr>
                <w:rFonts w:ascii="Times New Roman" w:hAnsi="Times New Roman"/>
                <w:b/>
                <w:color w:val="000000"/>
                <w:kern w:val="2"/>
              </w:rPr>
              <w:t>31</w:t>
            </w:r>
            <w:r w:rsidRPr="00D34C2B">
              <w:rPr>
                <w:rFonts w:ascii="Times New Roman" w:hAnsi="Times New Roman"/>
                <w:b/>
                <w:color w:val="000000"/>
                <w:kern w:val="2"/>
              </w:rPr>
              <w:t>日</w:t>
            </w:r>
          </w:p>
        </w:tc>
      </w:tr>
      <w:tr w:rsidR="001A59F9" w:rsidRPr="00C51C77" w:rsidTr="00C37A8A">
        <w:tc>
          <w:tcPr>
            <w:tcW w:w="3459" w:type="dxa"/>
            <w:vMerge/>
            <w:vAlign w:val="center"/>
          </w:tcPr>
          <w:p w:rsidR="001A59F9" w:rsidRPr="00D34C2B" w:rsidRDefault="001A59F9" w:rsidP="00D34C2B">
            <w:pPr>
              <w:spacing w:before="29" w:line="288" w:lineRule="auto"/>
              <w:jc w:val="center"/>
              <w:rPr>
                <w:b/>
                <w:color w:val="000000"/>
                <w:sz w:val="24"/>
              </w:rPr>
            </w:pPr>
          </w:p>
        </w:tc>
        <w:tc>
          <w:tcPr>
            <w:tcW w:w="3459" w:type="dxa"/>
            <w:vAlign w:val="center"/>
          </w:tcPr>
          <w:p w:rsidR="001A59F9" w:rsidRPr="00D34C2B" w:rsidRDefault="001A59F9" w:rsidP="000F6A8A">
            <w:pPr>
              <w:spacing w:before="29" w:line="288" w:lineRule="auto"/>
              <w:jc w:val="center"/>
              <w:rPr>
                <w:b/>
                <w:color w:val="000000"/>
                <w:sz w:val="24"/>
              </w:rPr>
            </w:pPr>
            <w:r w:rsidRPr="00D34C2B">
              <w:rPr>
                <w:rFonts w:hint="eastAsia"/>
                <w:b/>
                <w:color w:val="000000"/>
                <w:sz w:val="24"/>
              </w:rPr>
              <w:t>实收基金</w:t>
            </w:r>
          </w:p>
        </w:tc>
        <w:tc>
          <w:tcPr>
            <w:tcW w:w="3459" w:type="dxa"/>
            <w:vAlign w:val="center"/>
          </w:tcPr>
          <w:p w:rsidR="001A59F9" w:rsidRPr="00D34C2B" w:rsidRDefault="001A59F9" w:rsidP="000F6A8A">
            <w:pPr>
              <w:spacing w:before="29" w:line="288" w:lineRule="auto"/>
              <w:jc w:val="center"/>
              <w:rPr>
                <w:b/>
                <w:color w:val="000000"/>
                <w:sz w:val="24"/>
              </w:rPr>
            </w:pPr>
            <w:r w:rsidRPr="00D34C2B">
              <w:rPr>
                <w:rFonts w:hint="eastAsia"/>
                <w:b/>
                <w:color w:val="000000"/>
                <w:sz w:val="24"/>
              </w:rPr>
              <w:t>未分配利润</w:t>
            </w:r>
          </w:p>
        </w:tc>
        <w:tc>
          <w:tcPr>
            <w:tcW w:w="3459" w:type="dxa"/>
            <w:vAlign w:val="center"/>
          </w:tcPr>
          <w:p w:rsidR="001A59F9" w:rsidRPr="00D34C2B" w:rsidRDefault="001A59F9" w:rsidP="000F6A8A">
            <w:pPr>
              <w:spacing w:before="29" w:line="288" w:lineRule="auto"/>
              <w:jc w:val="center"/>
              <w:rPr>
                <w:b/>
                <w:color w:val="000000"/>
                <w:sz w:val="24"/>
              </w:rPr>
            </w:pPr>
            <w:r w:rsidRPr="00D34C2B">
              <w:rPr>
                <w:rFonts w:hint="eastAsia"/>
                <w:b/>
                <w:color w:val="000000"/>
                <w:sz w:val="24"/>
              </w:rPr>
              <w:t>所有者权益合计</w:t>
            </w:r>
          </w:p>
        </w:tc>
      </w:tr>
      <w:tr w:rsidR="001A59F9" w:rsidRPr="00C51C77" w:rsidTr="00C37A8A">
        <w:tc>
          <w:tcPr>
            <w:tcW w:w="3459" w:type="dxa"/>
            <w:vAlign w:val="center"/>
          </w:tcPr>
          <w:p w:rsidR="001A59F9" w:rsidRPr="00D34C2B" w:rsidRDefault="001A59F9" w:rsidP="00D34C2B">
            <w:pPr>
              <w:spacing w:before="29" w:line="288" w:lineRule="auto"/>
              <w:rPr>
                <w:color w:val="000000"/>
                <w:sz w:val="24"/>
              </w:rPr>
            </w:pPr>
            <w:r w:rsidRPr="00D34C2B">
              <w:rPr>
                <w:rFonts w:hint="eastAsia"/>
                <w:color w:val="000000"/>
                <w:sz w:val="24"/>
              </w:rPr>
              <w:t>一、期初所有者权益（基金净值）</w:t>
            </w:r>
          </w:p>
        </w:tc>
        <w:tc>
          <w:tcPr>
            <w:tcW w:w="3459" w:type="dxa"/>
            <w:vAlign w:val="center"/>
          </w:tcPr>
          <w:p w:rsidR="001A59F9" w:rsidRPr="001C5FC7" w:rsidRDefault="001A59F9" w:rsidP="001C5FC7">
            <w:pPr>
              <w:spacing w:before="29" w:line="288" w:lineRule="auto"/>
              <w:jc w:val="right"/>
              <w:rPr>
                <w:color w:val="000000"/>
                <w:sz w:val="24"/>
              </w:rPr>
            </w:pPr>
            <w:r w:rsidRPr="001C5FC7">
              <w:rPr>
                <w:color w:val="000000"/>
                <w:sz w:val="24"/>
              </w:rPr>
              <w:t>239,931,396.20</w:t>
            </w:r>
          </w:p>
        </w:tc>
        <w:tc>
          <w:tcPr>
            <w:tcW w:w="3459" w:type="dxa"/>
            <w:vAlign w:val="center"/>
          </w:tcPr>
          <w:p w:rsidR="001A59F9" w:rsidRPr="001C5FC7" w:rsidRDefault="001A59F9" w:rsidP="001C5FC7">
            <w:pPr>
              <w:spacing w:before="29" w:line="288" w:lineRule="auto"/>
              <w:jc w:val="right"/>
              <w:rPr>
                <w:color w:val="000000"/>
                <w:sz w:val="24"/>
              </w:rPr>
            </w:pPr>
            <w:r w:rsidRPr="001C5FC7">
              <w:rPr>
                <w:color w:val="000000"/>
                <w:sz w:val="24"/>
              </w:rPr>
              <w:t>413,667,044.36</w:t>
            </w:r>
          </w:p>
        </w:tc>
        <w:tc>
          <w:tcPr>
            <w:tcW w:w="3459" w:type="dxa"/>
            <w:vAlign w:val="center"/>
          </w:tcPr>
          <w:p w:rsidR="001A59F9" w:rsidRPr="001C5FC7" w:rsidRDefault="001A59F9" w:rsidP="001C5FC7">
            <w:pPr>
              <w:spacing w:before="29" w:line="288" w:lineRule="auto"/>
              <w:jc w:val="right"/>
              <w:rPr>
                <w:color w:val="000000"/>
                <w:sz w:val="24"/>
              </w:rPr>
            </w:pPr>
            <w:r w:rsidRPr="001C5FC7">
              <w:rPr>
                <w:color w:val="000000"/>
                <w:sz w:val="24"/>
              </w:rPr>
              <w:t>653,598,440.56</w:t>
            </w:r>
          </w:p>
        </w:tc>
      </w:tr>
      <w:tr w:rsidR="001A59F9" w:rsidRPr="00C51C77" w:rsidTr="00C37A8A">
        <w:tc>
          <w:tcPr>
            <w:tcW w:w="3459" w:type="dxa"/>
            <w:vAlign w:val="center"/>
          </w:tcPr>
          <w:p w:rsidR="001A59F9" w:rsidRPr="00D34C2B" w:rsidRDefault="001A59F9" w:rsidP="00D34C2B">
            <w:pPr>
              <w:spacing w:before="29" w:line="288" w:lineRule="auto"/>
              <w:rPr>
                <w:color w:val="000000"/>
                <w:sz w:val="24"/>
              </w:rPr>
            </w:pPr>
            <w:r w:rsidRPr="00D34C2B">
              <w:rPr>
                <w:rFonts w:hint="eastAsia"/>
                <w:color w:val="000000"/>
                <w:sz w:val="24"/>
              </w:rPr>
              <w:t>二、本期经营活动产生的基金净值变动数（本期利润）</w:t>
            </w:r>
          </w:p>
        </w:tc>
        <w:tc>
          <w:tcPr>
            <w:tcW w:w="3459" w:type="dxa"/>
            <w:vAlign w:val="center"/>
          </w:tcPr>
          <w:p w:rsidR="001A59F9" w:rsidRPr="001C5FC7" w:rsidRDefault="001A59F9" w:rsidP="001C5FC7">
            <w:pPr>
              <w:spacing w:before="29" w:line="288" w:lineRule="auto"/>
              <w:jc w:val="right"/>
              <w:rPr>
                <w:color w:val="000000"/>
                <w:sz w:val="24"/>
              </w:rPr>
            </w:pPr>
            <w:r w:rsidRPr="001C5FC7">
              <w:rPr>
                <w:color w:val="000000"/>
                <w:sz w:val="24"/>
              </w:rPr>
              <w:t>-</w:t>
            </w:r>
          </w:p>
        </w:tc>
        <w:tc>
          <w:tcPr>
            <w:tcW w:w="3459" w:type="dxa"/>
            <w:vAlign w:val="center"/>
          </w:tcPr>
          <w:p w:rsidR="001A59F9" w:rsidRPr="001C5FC7" w:rsidRDefault="001A59F9" w:rsidP="001C5FC7">
            <w:pPr>
              <w:spacing w:before="29" w:line="288" w:lineRule="auto"/>
              <w:jc w:val="right"/>
              <w:rPr>
                <w:color w:val="000000"/>
                <w:sz w:val="24"/>
              </w:rPr>
            </w:pPr>
            <w:r w:rsidRPr="001C5FC7">
              <w:rPr>
                <w:color w:val="000000"/>
                <w:sz w:val="24"/>
              </w:rPr>
              <w:t>59,085,972.85</w:t>
            </w:r>
          </w:p>
        </w:tc>
        <w:tc>
          <w:tcPr>
            <w:tcW w:w="3459" w:type="dxa"/>
            <w:vAlign w:val="center"/>
          </w:tcPr>
          <w:p w:rsidR="001A59F9" w:rsidRPr="001C5FC7" w:rsidRDefault="001A59F9" w:rsidP="001C5FC7">
            <w:pPr>
              <w:spacing w:before="29" w:line="288" w:lineRule="auto"/>
              <w:jc w:val="right"/>
              <w:rPr>
                <w:color w:val="000000"/>
                <w:sz w:val="24"/>
              </w:rPr>
            </w:pPr>
            <w:r w:rsidRPr="001C5FC7">
              <w:rPr>
                <w:color w:val="000000"/>
                <w:sz w:val="24"/>
              </w:rPr>
              <w:t>59,085,972.85</w:t>
            </w:r>
          </w:p>
        </w:tc>
      </w:tr>
      <w:tr w:rsidR="001A59F9" w:rsidRPr="00C51C77" w:rsidTr="00C37A8A">
        <w:tc>
          <w:tcPr>
            <w:tcW w:w="3459" w:type="dxa"/>
            <w:vAlign w:val="center"/>
          </w:tcPr>
          <w:p w:rsidR="001A59F9" w:rsidRPr="00D34C2B" w:rsidRDefault="001A59F9" w:rsidP="00D34C2B">
            <w:pPr>
              <w:spacing w:before="29" w:line="288" w:lineRule="auto"/>
              <w:rPr>
                <w:color w:val="000000"/>
                <w:sz w:val="24"/>
              </w:rPr>
            </w:pPr>
            <w:r w:rsidRPr="00D34C2B">
              <w:rPr>
                <w:rFonts w:hint="eastAsia"/>
                <w:color w:val="000000"/>
                <w:sz w:val="24"/>
              </w:rPr>
              <w:t>三、本期基金份额交易产生的基金净值变动数（净值减少以</w:t>
            </w:r>
            <w:r w:rsidR="00C37A8A" w:rsidRPr="0060695C">
              <w:rPr>
                <w:color w:val="000000"/>
                <w:sz w:val="24"/>
              </w:rPr>
              <w:t>“-”</w:t>
            </w:r>
            <w:r w:rsidRPr="00D34C2B">
              <w:rPr>
                <w:rFonts w:hint="eastAsia"/>
                <w:color w:val="000000"/>
                <w:sz w:val="24"/>
              </w:rPr>
              <w:t>号填列）</w:t>
            </w:r>
          </w:p>
        </w:tc>
        <w:tc>
          <w:tcPr>
            <w:tcW w:w="3459" w:type="dxa"/>
            <w:vAlign w:val="center"/>
          </w:tcPr>
          <w:p w:rsidR="001A59F9" w:rsidRPr="001C5FC7" w:rsidRDefault="001A59F9" w:rsidP="001C5FC7">
            <w:pPr>
              <w:spacing w:before="29" w:line="288" w:lineRule="auto"/>
              <w:jc w:val="right"/>
              <w:rPr>
                <w:color w:val="000000"/>
                <w:sz w:val="24"/>
              </w:rPr>
            </w:pPr>
            <w:r w:rsidRPr="001C5FC7">
              <w:rPr>
                <w:color w:val="000000"/>
                <w:sz w:val="24"/>
              </w:rPr>
              <w:t>-38,892,583.32</w:t>
            </w:r>
          </w:p>
        </w:tc>
        <w:tc>
          <w:tcPr>
            <w:tcW w:w="3459" w:type="dxa"/>
            <w:vAlign w:val="center"/>
          </w:tcPr>
          <w:p w:rsidR="001A59F9" w:rsidRPr="001C5FC7" w:rsidRDefault="001A59F9" w:rsidP="001C5FC7">
            <w:pPr>
              <w:spacing w:before="29" w:line="288" w:lineRule="auto"/>
              <w:jc w:val="right"/>
              <w:rPr>
                <w:color w:val="000000"/>
                <w:sz w:val="24"/>
              </w:rPr>
            </w:pPr>
            <w:r w:rsidRPr="001C5FC7">
              <w:rPr>
                <w:color w:val="000000"/>
                <w:sz w:val="24"/>
              </w:rPr>
              <w:t>-65,911,445.18</w:t>
            </w:r>
          </w:p>
        </w:tc>
        <w:tc>
          <w:tcPr>
            <w:tcW w:w="3459" w:type="dxa"/>
            <w:vAlign w:val="center"/>
          </w:tcPr>
          <w:p w:rsidR="001A59F9" w:rsidRPr="001C5FC7" w:rsidRDefault="001A59F9" w:rsidP="001C5FC7">
            <w:pPr>
              <w:spacing w:before="29" w:line="288" w:lineRule="auto"/>
              <w:jc w:val="right"/>
              <w:rPr>
                <w:color w:val="000000"/>
                <w:sz w:val="24"/>
              </w:rPr>
            </w:pPr>
            <w:r w:rsidRPr="001C5FC7">
              <w:rPr>
                <w:color w:val="000000"/>
                <w:sz w:val="24"/>
              </w:rPr>
              <w:t>-104,804,028.50</w:t>
            </w:r>
          </w:p>
        </w:tc>
      </w:tr>
      <w:tr w:rsidR="001A59F9" w:rsidRPr="00C51C77" w:rsidTr="00C37A8A">
        <w:tc>
          <w:tcPr>
            <w:tcW w:w="3459" w:type="dxa"/>
            <w:vAlign w:val="center"/>
          </w:tcPr>
          <w:p w:rsidR="001A59F9" w:rsidRPr="00D34C2B" w:rsidRDefault="001A59F9" w:rsidP="00D34C2B">
            <w:pPr>
              <w:spacing w:before="29" w:line="288" w:lineRule="auto"/>
              <w:rPr>
                <w:color w:val="000000"/>
                <w:sz w:val="24"/>
              </w:rPr>
            </w:pPr>
            <w:r w:rsidRPr="00D34C2B">
              <w:rPr>
                <w:rFonts w:hint="eastAsia"/>
                <w:color w:val="000000"/>
                <w:sz w:val="24"/>
              </w:rPr>
              <w:t>其中：</w:t>
            </w:r>
            <w:r w:rsidRPr="00D34C2B">
              <w:rPr>
                <w:color w:val="000000"/>
                <w:sz w:val="24"/>
              </w:rPr>
              <w:t>1.</w:t>
            </w:r>
            <w:r w:rsidRPr="00D34C2B">
              <w:rPr>
                <w:rFonts w:hint="eastAsia"/>
                <w:color w:val="000000"/>
                <w:sz w:val="24"/>
              </w:rPr>
              <w:t>基金申购款</w:t>
            </w:r>
          </w:p>
        </w:tc>
        <w:tc>
          <w:tcPr>
            <w:tcW w:w="3459" w:type="dxa"/>
            <w:vAlign w:val="center"/>
          </w:tcPr>
          <w:p w:rsidR="001A59F9" w:rsidRPr="001C5FC7" w:rsidRDefault="001A59F9" w:rsidP="001C5FC7">
            <w:pPr>
              <w:spacing w:before="29" w:line="288" w:lineRule="auto"/>
              <w:jc w:val="right"/>
              <w:rPr>
                <w:color w:val="000000"/>
                <w:sz w:val="24"/>
              </w:rPr>
            </w:pPr>
            <w:r w:rsidRPr="001C5FC7">
              <w:rPr>
                <w:color w:val="000000"/>
                <w:sz w:val="24"/>
              </w:rPr>
              <w:t>142,529,206.70</w:t>
            </w:r>
          </w:p>
        </w:tc>
        <w:tc>
          <w:tcPr>
            <w:tcW w:w="3459" w:type="dxa"/>
            <w:vAlign w:val="center"/>
          </w:tcPr>
          <w:p w:rsidR="001A59F9" w:rsidRPr="001C5FC7" w:rsidRDefault="001A59F9" w:rsidP="001C5FC7">
            <w:pPr>
              <w:spacing w:before="29" w:line="288" w:lineRule="auto"/>
              <w:jc w:val="right"/>
              <w:rPr>
                <w:color w:val="000000"/>
                <w:sz w:val="24"/>
              </w:rPr>
            </w:pPr>
            <w:r w:rsidRPr="001C5FC7">
              <w:rPr>
                <w:color w:val="000000"/>
                <w:sz w:val="24"/>
              </w:rPr>
              <w:t>221,120,849.49</w:t>
            </w:r>
          </w:p>
        </w:tc>
        <w:tc>
          <w:tcPr>
            <w:tcW w:w="3459" w:type="dxa"/>
            <w:vAlign w:val="center"/>
          </w:tcPr>
          <w:p w:rsidR="001A59F9" w:rsidRPr="001C5FC7" w:rsidRDefault="001A59F9" w:rsidP="001C5FC7">
            <w:pPr>
              <w:spacing w:before="29" w:line="288" w:lineRule="auto"/>
              <w:jc w:val="right"/>
              <w:rPr>
                <w:color w:val="000000"/>
                <w:sz w:val="24"/>
              </w:rPr>
            </w:pPr>
            <w:r w:rsidRPr="001C5FC7">
              <w:rPr>
                <w:color w:val="000000"/>
                <w:sz w:val="24"/>
              </w:rPr>
              <w:t>363,650,056.19</w:t>
            </w:r>
          </w:p>
        </w:tc>
      </w:tr>
      <w:tr w:rsidR="001A59F9" w:rsidRPr="00C51C77" w:rsidTr="00C37A8A">
        <w:tc>
          <w:tcPr>
            <w:tcW w:w="3459" w:type="dxa"/>
            <w:vAlign w:val="center"/>
          </w:tcPr>
          <w:p w:rsidR="001A59F9" w:rsidRPr="00D34C2B" w:rsidRDefault="001A59F9" w:rsidP="00540257">
            <w:pPr>
              <w:spacing w:before="29" w:line="288" w:lineRule="auto"/>
              <w:ind w:firstLineChars="250" w:firstLine="600"/>
              <w:rPr>
                <w:color w:val="000000"/>
                <w:sz w:val="24"/>
              </w:rPr>
            </w:pPr>
            <w:r w:rsidRPr="00D34C2B">
              <w:rPr>
                <w:color w:val="000000"/>
                <w:sz w:val="24"/>
              </w:rPr>
              <w:t>2.</w:t>
            </w:r>
            <w:r w:rsidRPr="00D34C2B">
              <w:rPr>
                <w:rFonts w:hint="eastAsia"/>
                <w:color w:val="000000"/>
                <w:sz w:val="24"/>
              </w:rPr>
              <w:t>基金赎回款</w:t>
            </w:r>
          </w:p>
        </w:tc>
        <w:tc>
          <w:tcPr>
            <w:tcW w:w="3459" w:type="dxa"/>
            <w:vAlign w:val="center"/>
          </w:tcPr>
          <w:p w:rsidR="001A59F9" w:rsidRPr="001C5FC7" w:rsidRDefault="001A59F9" w:rsidP="001C5FC7">
            <w:pPr>
              <w:spacing w:before="29" w:line="288" w:lineRule="auto"/>
              <w:jc w:val="right"/>
              <w:rPr>
                <w:color w:val="000000"/>
                <w:sz w:val="24"/>
              </w:rPr>
            </w:pPr>
            <w:r w:rsidRPr="001C5FC7">
              <w:rPr>
                <w:color w:val="000000"/>
                <w:sz w:val="24"/>
              </w:rPr>
              <w:t>-181,421,790.02</w:t>
            </w:r>
          </w:p>
        </w:tc>
        <w:tc>
          <w:tcPr>
            <w:tcW w:w="3459" w:type="dxa"/>
            <w:vAlign w:val="center"/>
          </w:tcPr>
          <w:p w:rsidR="001A59F9" w:rsidRPr="001C5FC7" w:rsidRDefault="001A59F9" w:rsidP="001C5FC7">
            <w:pPr>
              <w:spacing w:before="29" w:line="288" w:lineRule="auto"/>
              <w:jc w:val="right"/>
              <w:rPr>
                <w:color w:val="000000"/>
                <w:sz w:val="24"/>
              </w:rPr>
            </w:pPr>
            <w:r w:rsidRPr="001C5FC7">
              <w:rPr>
                <w:color w:val="000000"/>
                <w:sz w:val="24"/>
              </w:rPr>
              <w:t>-287,032,294.67</w:t>
            </w:r>
          </w:p>
        </w:tc>
        <w:tc>
          <w:tcPr>
            <w:tcW w:w="3459" w:type="dxa"/>
            <w:vAlign w:val="center"/>
          </w:tcPr>
          <w:p w:rsidR="001A59F9" w:rsidRPr="001C5FC7" w:rsidRDefault="001A59F9" w:rsidP="001C5FC7">
            <w:pPr>
              <w:spacing w:before="29" w:line="288" w:lineRule="auto"/>
              <w:jc w:val="right"/>
              <w:rPr>
                <w:color w:val="000000"/>
                <w:sz w:val="24"/>
              </w:rPr>
            </w:pPr>
            <w:r w:rsidRPr="001C5FC7">
              <w:rPr>
                <w:color w:val="000000"/>
                <w:sz w:val="24"/>
              </w:rPr>
              <w:t>-468,454,084.69</w:t>
            </w:r>
          </w:p>
        </w:tc>
      </w:tr>
      <w:tr w:rsidR="001A59F9" w:rsidRPr="00C51C77" w:rsidTr="00C37A8A">
        <w:tc>
          <w:tcPr>
            <w:tcW w:w="3459" w:type="dxa"/>
            <w:vAlign w:val="center"/>
          </w:tcPr>
          <w:p w:rsidR="001A59F9" w:rsidRPr="00D34C2B" w:rsidRDefault="001A59F9" w:rsidP="00D34C2B">
            <w:pPr>
              <w:spacing w:before="29" w:line="288" w:lineRule="auto"/>
              <w:rPr>
                <w:color w:val="000000"/>
                <w:sz w:val="24"/>
              </w:rPr>
            </w:pPr>
            <w:r w:rsidRPr="00D34C2B">
              <w:rPr>
                <w:rFonts w:hint="eastAsia"/>
                <w:color w:val="000000"/>
                <w:sz w:val="24"/>
              </w:rPr>
              <w:t>四、本期向基金份额持有人分配利润</w:t>
            </w:r>
            <w:r w:rsidRPr="00D34C2B">
              <w:rPr>
                <w:rFonts w:hint="eastAsia"/>
                <w:color w:val="000000"/>
                <w:sz w:val="24"/>
              </w:rPr>
              <w:lastRenderedPageBreak/>
              <w:t>产生的基金净值变动（净值减少以</w:t>
            </w:r>
            <w:r w:rsidR="00C37A8A" w:rsidRPr="0060695C">
              <w:rPr>
                <w:color w:val="000000"/>
                <w:sz w:val="24"/>
              </w:rPr>
              <w:t>“-”</w:t>
            </w:r>
            <w:r w:rsidRPr="00D34C2B">
              <w:rPr>
                <w:rFonts w:hint="eastAsia"/>
                <w:color w:val="000000"/>
                <w:sz w:val="24"/>
              </w:rPr>
              <w:t>号填列）</w:t>
            </w:r>
          </w:p>
        </w:tc>
        <w:tc>
          <w:tcPr>
            <w:tcW w:w="3459" w:type="dxa"/>
            <w:vAlign w:val="center"/>
          </w:tcPr>
          <w:p w:rsidR="001A59F9" w:rsidRPr="001C5FC7" w:rsidRDefault="001A59F9" w:rsidP="001C5FC7">
            <w:pPr>
              <w:spacing w:before="29" w:line="288" w:lineRule="auto"/>
              <w:jc w:val="right"/>
              <w:rPr>
                <w:color w:val="000000"/>
                <w:sz w:val="24"/>
              </w:rPr>
            </w:pPr>
            <w:r w:rsidRPr="001C5FC7">
              <w:rPr>
                <w:color w:val="000000"/>
                <w:sz w:val="24"/>
              </w:rPr>
              <w:lastRenderedPageBreak/>
              <w:t>-</w:t>
            </w:r>
          </w:p>
        </w:tc>
        <w:tc>
          <w:tcPr>
            <w:tcW w:w="3459" w:type="dxa"/>
            <w:vAlign w:val="center"/>
          </w:tcPr>
          <w:p w:rsidR="001A59F9" w:rsidRPr="001C5FC7" w:rsidRDefault="001A59F9" w:rsidP="001C5FC7">
            <w:pPr>
              <w:spacing w:before="29" w:line="288" w:lineRule="auto"/>
              <w:jc w:val="right"/>
              <w:rPr>
                <w:color w:val="000000"/>
                <w:sz w:val="24"/>
              </w:rPr>
            </w:pPr>
            <w:r w:rsidRPr="001C5FC7">
              <w:rPr>
                <w:color w:val="000000"/>
                <w:sz w:val="24"/>
              </w:rPr>
              <w:t>-42,744,715.10</w:t>
            </w:r>
          </w:p>
        </w:tc>
        <w:tc>
          <w:tcPr>
            <w:tcW w:w="3459" w:type="dxa"/>
            <w:vAlign w:val="center"/>
          </w:tcPr>
          <w:p w:rsidR="001A59F9" w:rsidRPr="001C5FC7" w:rsidRDefault="001A59F9" w:rsidP="001C5FC7">
            <w:pPr>
              <w:spacing w:before="29" w:line="288" w:lineRule="auto"/>
              <w:jc w:val="right"/>
              <w:rPr>
                <w:color w:val="000000"/>
                <w:sz w:val="24"/>
              </w:rPr>
            </w:pPr>
            <w:r w:rsidRPr="001C5FC7">
              <w:rPr>
                <w:color w:val="000000"/>
                <w:sz w:val="24"/>
              </w:rPr>
              <w:t>-42,744,715.10</w:t>
            </w:r>
          </w:p>
        </w:tc>
      </w:tr>
      <w:tr w:rsidR="001A59F9" w:rsidRPr="00C51C77" w:rsidTr="00C37A8A">
        <w:tc>
          <w:tcPr>
            <w:tcW w:w="3459" w:type="dxa"/>
            <w:vAlign w:val="center"/>
          </w:tcPr>
          <w:p w:rsidR="001A59F9" w:rsidRPr="00D34C2B" w:rsidRDefault="001A59F9" w:rsidP="00D34C2B">
            <w:pPr>
              <w:spacing w:before="29" w:line="288" w:lineRule="auto"/>
              <w:rPr>
                <w:color w:val="000000"/>
                <w:sz w:val="24"/>
              </w:rPr>
            </w:pPr>
            <w:r w:rsidRPr="00D34C2B">
              <w:rPr>
                <w:rFonts w:hint="eastAsia"/>
                <w:color w:val="000000"/>
                <w:sz w:val="24"/>
              </w:rPr>
              <w:lastRenderedPageBreak/>
              <w:t>五、期末所有者权益（基金净值）</w:t>
            </w:r>
          </w:p>
        </w:tc>
        <w:tc>
          <w:tcPr>
            <w:tcW w:w="3459" w:type="dxa"/>
            <w:vAlign w:val="center"/>
          </w:tcPr>
          <w:p w:rsidR="001A59F9" w:rsidRPr="001C5FC7" w:rsidRDefault="001A59F9" w:rsidP="001C5FC7">
            <w:pPr>
              <w:spacing w:before="29" w:line="288" w:lineRule="auto"/>
              <w:jc w:val="right"/>
              <w:rPr>
                <w:color w:val="000000"/>
                <w:sz w:val="24"/>
              </w:rPr>
            </w:pPr>
            <w:r w:rsidRPr="001C5FC7">
              <w:rPr>
                <w:color w:val="000000"/>
                <w:sz w:val="24"/>
              </w:rPr>
              <w:t>201,038,812.88</w:t>
            </w:r>
          </w:p>
        </w:tc>
        <w:tc>
          <w:tcPr>
            <w:tcW w:w="3459" w:type="dxa"/>
            <w:vAlign w:val="center"/>
          </w:tcPr>
          <w:p w:rsidR="001A59F9" w:rsidRPr="001C5FC7" w:rsidRDefault="001A59F9" w:rsidP="001C5FC7">
            <w:pPr>
              <w:spacing w:before="29" w:line="288" w:lineRule="auto"/>
              <w:jc w:val="right"/>
              <w:rPr>
                <w:color w:val="000000"/>
                <w:sz w:val="24"/>
              </w:rPr>
            </w:pPr>
            <w:r w:rsidRPr="001C5FC7">
              <w:rPr>
                <w:color w:val="000000"/>
                <w:sz w:val="24"/>
              </w:rPr>
              <w:t>364,096,856.93</w:t>
            </w:r>
          </w:p>
        </w:tc>
        <w:tc>
          <w:tcPr>
            <w:tcW w:w="3459" w:type="dxa"/>
            <w:vAlign w:val="center"/>
          </w:tcPr>
          <w:p w:rsidR="001A59F9" w:rsidRPr="001C5FC7" w:rsidRDefault="001A59F9" w:rsidP="001C5FC7">
            <w:pPr>
              <w:spacing w:before="29" w:line="288" w:lineRule="auto"/>
              <w:jc w:val="right"/>
              <w:rPr>
                <w:color w:val="000000"/>
                <w:sz w:val="24"/>
              </w:rPr>
            </w:pPr>
            <w:r w:rsidRPr="001C5FC7">
              <w:rPr>
                <w:color w:val="000000"/>
                <w:sz w:val="24"/>
              </w:rPr>
              <w:t>565,135,669.81</w:t>
            </w:r>
          </w:p>
        </w:tc>
      </w:tr>
    </w:tbl>
    <w:p w:rsidR="001F790F" w:rsidRPr="00AF31CF" w:rsidRDefault="001F790F" w:rsidP="00AF31CF">
      <w:pPr>
        <w:spacing w:before="29" w:line="288" w:lineRule="auto"/>
        <w:rPr>
          <w:sz w:val="24"/>
        </w:rPr>
      </w:pPr>
      <w:r w:rsidRPr="00AF31CF">
        <w:rPr>
          <w:rFonts w:hint="eastAsia"/>
          <w:sz w:val="24"/>
        </w:rPr>
        <w:t>报表附注为财务报表的组成部分。</w:t>
      </w:r>
    </w:p>
    <w:p w:rsidR="001F790F" w:rsidRPr="00AF31CF" w:rsidRDefault="001F790F" w:rsidP="00AF31CF">
      <w:pPr>
        <w:spacing w:before="29" w:line="288" w:lineRule="auto"/>
        <w:rPr>
          <w:sz w:val="24"/>
        </w:rPr>
      </w:pPr>
      <w:r w:rsidRPr="00AF31CF">
        <w:rPr>
          <w:rFonts w:hint="eastAsia"/>
          <w:sz w:val="24"/>
        </w:rPr>
        <w:t>本报告</w:t>
      </w:r>
      <w:r w:rsidR="00B4640F" w:rsidRPr="00AF31CF">
        <w:rPr>
          <w:rFonts w:hint="eastAsia"/>
          <w:sz w:val="24"/>
        </w:rPr>
        <w:t>页码（序号）从</w:t>
      </w:r>
      <w:r w:rsidRPr="00AF31CF">
        <w:rPr>
          <w:rFonts w:hint="eastAsia"/>
          <w:sz w:val="24"/>
        </w:rPr>
        <w:t>7.1</w:t>
      </w:r>
      <w:r w:rsidRPr="00AF31CF">
        <w:rPr>
          <w:rFonts w:hint="eastAsia"/>
          <w:sz w:val="24"/>
        </w:rPr>
        <w:t>至</w:t>
      </w:r>
      <w:r w:rsidRPr="00AF31CF">
        <w:rPr>
          <w:rFonts w:hint="eastAsia"/>
          <w:sz w:val="24"/>
        </w:rPr>
        <w:t>7.4</w:t>
      </w:r>
      <w:r w:rsidRPr="00AF31CF">
        <w:rPr>
          <w:rFonts w:hint="eastAsia"/>
          <w:sz w:val="24"/>
        </w:rPr>
        <w:t>，财务报表由下列负责人签署：</w:t>
      </w:r>
    </w:p>
    <w:p w:rsidR="001F790F" w:rsidRPr="00AF31CF" w:rsidRDefault="00177405" w:rsidP="00AF31CF">
      <w:pPr>
        <w:spacing w:before="29" w:line="288" w:lineRule="auto"/>
        <w:rPr>
          <w:sz w:val="24"/>
        </w:rPr>
      </w:pPr>
      <w:r w:rsidRPr="00AF31CF">
        <w:rPr>
          <w:rFonts w:hint="eastAsia"/>
          <w:sz w:val="24"/>
        </w:rPr>
        <w:t>基金管理人</w:t>
      </w:r>
      <w:r w:rsidR="001F790F" w:rsidRPr="00AF31CF">
        <w:rPr>
          <w:rFonts w:hint="eastAsia"/>
          <w:sz w:val="24"/>
        </w:rPr>
        <w:t>负责人：谢卫，主管会计工作负责人：夏华龙，会计机构负责人：单江</w:t>
      </w:r>
    </w:p>
    <w:p w:rsidR="001A59F9" w:rsidRPr="00C51C77" w:rsidRDefault="001A59F9" w:rsidP="00C51C77">
      <w:pPr>
        <w:spacing w:line="360" w:lineRule="auto"/>
        <w:ind w:firstLineChars="200" w:firstLine="420"/>
        <w:rPr>
          <w:rFonts w:asciiTheme="minorEastAsia" w:eastAsiaTheme="minorEastAsia" w:hAnsiTheme="minorEastAsia"/>
          <w:color w:val="000000"/>
          <w:szCs w:val="21"/>
        </w:rPr>
      </w:pPr>
    </w:p>
    <w:p w:rsidR="001A59F9" w:rsidRPr="00701155" w:rsidRDefault="001A59F9" w:rsidP="00701155">
      <w:pPr>
        <w:pStyle w:val="20"/>
        <w:spacing w:before="29" w:after="0" w:line="288" w:lineRule="auto"/>
        <w:rPr>
          <w:rFonts w:ascii="Times New Roman" w:hAnsi="Times New Roman"/>
          <w:kern w:val="0"/>
          <w:szCs w:val="24"/>
        </w:rPr>
      </w:pPr>
      <w:bookmarkStart w:id="59" w:name="_Toc225498271"/>
      <w:bookmarkStart w:id="60" w:name="_Toc361324876"/>
      <w:r w:rsidRPr="00701155">
        <w:rPr>
          <w:rFonts w:ascii="Times New Roman" w:hAnsi="Times New Roman"/>
          <w:kern w:val="0"/>
          <w:szCs w:val="24"/>
        </w:rPr>
        <w:t xml:space="preserve">7.4 </w:t>
      </w:r>
      <w:r w:rsidRPr="00701155">
        <w:rPr>
          <w:rFonts w:ascii="Times New Roman" w:hAnsi="Times New Roman" w:hint="eastAsia"/>
          <w:kern w:val="0"/>
          <w:szCs w:val="24"/>
        </w:rPr>
        <w:t>报表附注</w:t>
      </w:r>
      <w:bookmarkEnd w:id="59"/>
      <w:bookmarkEnd w:id="60"/>
    </w:p>
    <w:p w:rsidR="001A59F9" w:rsidRPr="00701155" w:rsidRDefault="001A59F9" w:rsidP="00701155">
      <w:pPr>
        <w:pStyle w:val="20"/>
        <w:spacing w:before="29" w:after="0" w:line="288" w:lineRule="auto"/>
        <w:rPr>
          <w:rFonts w:ascii="Times New Roman" w:hAnsi="Times New Roman"/>
          <w:kern w:val="0"/>
          <w:szCs w:val="24"/>
        </w:rPr>
      </w:pPr>
      <w:r w:rsidRPr="00701155">
        <w:rPr>
          <w:rFonts w:ascii="Times New Roman" w:hAnsi="Times New Roman"/>
          <w:kern w:val="0"/>
          <w:szCs w:val="24"/>
        </w:rPr>
        <w:t>7.4.1</w:t>
      </w:r>
      <w:r w:rsidR="004C2C35" w:rsidRPr="00701155">
        <w:rPr>
          <w:rFonts w:ascii="Times New Roman" w:hAnsi="Times New Roman" w:hint="eastAsia"/>
          <w:kern w:val="0"/>
          <w:szCs w:val="24"/>
        </w:rPr>
        <w:t xml:space="preserve"> </w:t>
      </w:r>
      <w:r w:rsidRPr="00701155">
        <w:rPr>
          <w:rFonts w:ascii="Times New Roman" w:hAnsi="Times New Roman" w:hint="eastAsia"/>
          <w:kern w:val="0"/>
          <w:szCs w:val="24"/>
        </w:rPr>
        <w:t>基金基本情况</w:t>
      </w:r>
    </w:p>
    <w:p w:rsidR="00A04130" w:rsidRDefault="006E71CC">
      <w:pPr>
        <w:spacing w:before="29" w:line="288" w:lineRule="auto"/>
        <w:ind w:firstLineChars="200" w:firstLine="480"/>
        <w:rPr>
          <w:color w:val="000000"/>
          <w:sz w:val="24"/>
        </w:rPr>
      </w:pPr>
      <w:r>
        <w:rPr>
          <w:color w:val="000000"/>
          <w:sz w:val="24"/>
        </w:rPr>
        <w:t>交银施罗德优势行业灵活配置混合型证券投资基金</w:t>
      </w:r>
      <w:r>
        <w:rPr>
          <w:color w:val="000000"/>
          <w:sz w:val="24"/>
        </w:rPr>
        <w:t>(</w:t>
      </w:r>
      <w:r>
        <w:rPr>
          <w:color w:val="000000"/>
          <w:sz w:val="24"/>
        </w:rPr>
        <w:t>以下简称</w:t>
      </w:r>
      <w:r>
        <w:rPr>
          <w:color w:val="000000"/>
          <w:sz w:val="24"/>
        </w:rPr>
        <w:t>“</w:t>
      </w:r>
      <w:r>
        <w:rPr>
          <w:color w:val="000000"/>
          <w:sz w:val="24"/>
        </w:rPr>
        <w:t>本基金</w:t>
      </w:r>
      <w:r>
        <w:rPr>
          <w:color w:val="000000"/>
          <w:sz w:val="24"/>
        </w:rPr>
        <w:t>”)</w:t>
      </w:r>
      <w:r>
        <w:rPr>
          <w:color w:val="000000"/>
          <w:sz w:val="24"/>
        </w:rPr>
        <w:t>是由交银施罗德保本混合型证券投资基金</w:t>
      </w:r>
      <w:r>
        <w:rPr>
          <w:color w:val="000000"/>
          <w:sz w:val="24"/>
        </w:rPr>
        <w:t>(</w:t>
      </w:r>
      <w:r>
        <w:rPr>
          <w:color w:val="000000"/>
          <w:sz w:val="24"/>
        </w:rPr>
        <w:t>以下简称</w:t>
      </w:r>
      <w:r>
        <w:rPr>
          <w:color w:val="000000"/>
          <w:sz w:val="24"/>
        </w:rPr>
        <w:t>“</w:t>
      </w:r>
      <w:r>
        <w:rPr>
          <w:color w:val="000000"/>
          <w:sz w:val="24"/>
        </w:rPr>
        <w:t>交银施罗德保本基金</w:t>
      </w:r>
      <w:r>
        <w:rPr>
          <w:color w:val="000000"/>
          <w:sz w:val="24"/>
        </w:rPr>
        <w:t>”)</w:t>
      </w:r>
      <w:r>
        <w:rPr>
          <w:color w:val="000000"/>
          <w:sz w:val="24"/>
        </w:rPr>
        <w:t>转型而来。按照原《交银施罗德保本混合型证券投资基金基金合同》的约定，交银施罗德保本基金自基金合同生效之日起至三个公历年后对应日止为基金保本期</w:t>
      </w:r>
      <w:r>
        <w:rPr>
          <w:color w:val="000000"/>
          <w:sz w:val="24"/>
        </w:rPr>
        <w:t>(</w:t>
      </w:r>
      <w:r>
        <w:rPr>
          <w:color w:val="000000"/>
          <w:sz w:val="24"/>
        </w:rPr>
        <w:t>如保本周期届满的最后一日为非工作日，则保本周期到期日顺延至下一个工作日</w:t>
      </w:r>
      <w:r>
        <w:rPr>
          <w:color w:val="000000"/>
          <w:sz w:val="24"/>
        </w:rPr>
        <w:t>)</w:t>
      </w:r>
      <w:r>
        <w:rPr>
          <w:color w:val="000000"/>
          <w:sz w:val="24"/>
        </w:rPr>
        <w:t>，保本周期到期后转型为非保本的混合型基金，名称相应变更为</w:t>
      </w:r>
      <w:r>
        <w:rPr>
          <w:color w:val="000000"/>
          <w:sz w:val="24"/>
        </w:rPr>
        <w:t>“</w:t>
      </w:r>
      <w:r>
        <w:rPr>
          <w:color w:val="000000"/>
          <w:sz w:val="24"/>
        </w:rPr>
        <w:t>交银施罗德优势行业灵活配置混合型证券投资基金</w:t>
      </w:r>
      <w:r>
        <w:rPr>
          <w:color w:val="000000"/>
          <w:sz w:val="24"/>
        </w:rPr>
        <w:t>”</w:t>
      </w:r>
      <w:r>
        <w:rPr>
          <w:color w:val="000000"/>
          <w:sz w:val="24"/>
        </w:rPr>
        <w:t>。自</w:t>
      </w:r>
      <w:r>
        <w:rPr>
          <w:color w:val="000000"/>
          <w:sz w:val="24"/>
        </w:rPr>
        <w:t>2012</w:t>
      </w:r>
      <w:r>
        <w:rPr>
          <w:color w:val="000000"/>
          <w:sz w:val="24"/>
        </w:rPr>
        <w:t>年</w:t>
      </w:r>
      <w:r>
        <w:rPr>
          <w:color w:val="000000"/>
          <w:sz w:val="24"/>
        </w:rPr>
        <w:t>2</w:t>
      </w:r>
      <w:r>
        <w:rPr>
          <w:color w:val="000000"/>
          <w:sz w:val="24"/>
        </w:rPr>
        <w:t>月</w:t>
      </w:r>
      <w:r>
        <w:rPr>
          <w:color w:val="000000"/>
          <w:sz w:val="24"/>
        </w:rPr>
        <w:t>3</w:t>
      </w:r>
      <w:r>
        <w:rPr>
          <w:color w:val="000000"/>
          <w:sz w:val="24"/>
        </w:rPr>
        <w:t>日起，《交银施罗德优势行业灵活配置混合型证券投资基金基金合同》正式生效。本基金为契约型开放式，存续期限不定。本基金的基金管理人为交银施罗德基金管理有限公司，基金托管人为中国工商银行股份有限公司。</w:t>
      </w:r>
    </w:p>
    <w:p w:rsidR="00A04130" w:rsidRDefault="006E71CC">
      <w:pPr>
        <w:spacing w:before="29" w:line="288" w:lineRule="auto"/>
        <w:ind w:firstLineChars="200" w:firstLine="480"/>
        <w:rPr>
          <w:color w:val="000000"/>
          <w:sz w:val="24"/>
        </w:rPr>
      </w:pPr>
      <w:r>
        <w:rPr>
          <w:color w:val="000000"/>
          <w:sz w:val="24"/>
        </w:rPr>
        <w:t>原交银施罗德保本基金经中国证券监督管理委员会</w:t>
      </w:r>
      <w:r>
        <w:rPr>
          <w:color w:val="000000"/>
          <w:sz w:val="24"/>
        </w:rPr>
        <w:t>(</w:t>
      </w:r>
      <w:r>
        <w:rPr>
          <w:color w:val="000000"/>
          <w:sz w:val="24"/>
        </w:rPr>
        <w:t>以下简称</w:t>
      </w:r>
      <w:r>
        <w:rPr>
          <w:color w:val="000000"/>
          <w:sz w:val="24"/>
        </w:rPr>
        <w:t>“</w:t>
      </w:r>
      <w:r>
        <w:rPr>
          <w:color w:val="000000"/>
          <w:sz w:val="24"/>
        </w:rPr>
        <w:t>中国证监会</w:t>
      </w:r>
      <w:r>
        <w:rPr>
          <w:color w:val="000000"/>
          <w:sz w:val="24"/>
        </w:rPr>
        <w:t>”)</w:t>
      </w:r>
      <w:r>
        <w:rPr>
          <w:color w:val="000000"/>
          <w:sz w:val="24"/>
        </w:rPr>
        <w:t>证监许可</w:t>
      </w:r>
      <w:r>
        <w:rPr>
          <w:color w:val="000000"/>
          <w:sz w:val="24"/>
        </w:rPr>
        <w:t>[2008]1285</w:t>
      </w:r>
      <w:r>
        <w:rPr>
          <w:color w:val="000000"/>
          <w:sz w:val="24"/>
        </w:rPr>
        <w:t>号《关于核准交银施罗德保本混合型证券投资基金募集的批复》核准，由交银施罗德基金管理有限公司依照《中华人民共和国证券投资基金法》和《交银施罗德保本混合型证券投资基金基金合同》负责公开募集。原交银施罗德保本基金首次设立募集不包括认购资金利息共募集人民币</w:t>
      </w:r>
      <w:r>
        <w:rPr>
          <w:color w:val="000000"/>
          <w:sz w:val="24"/>
        </w:rPr>
        <w:t>4,953,570,766.25</w:t>
      </w:r>
      <w:r>
        <w:rPr>
          <w:color w:val="000000"/>
          <w:sz w:val="24"/>
        </w:rPr>
        <w:t>元，业经普华永道中天会计师事务所有限公司普华永道中天验字</w:t>
      </w:r>
      <w:r>
        <w:rPr>
          <w:color w:val="000000"/>
          <w:sz w:val="24"/>
        </w:rPr>
        <w:t>(2009)</w:t>
      </w:r>
      <w:r>
        <w:rPr>
          <w:color w:val="000000"/>
          <w:sz w:val="24"/>
        </w:rPr>
        <w:t>第</w:t>
      </w:r>
      <w:r>
        <w:rPr>
          <w:color w:val="000000"/>
          <w:sz w:val="24"/>
        </w:rPr>
        <w:t>012</w:t>
      </w:r>
      <w:r>
        <w:rPr>
          <w:color w:val="000000"/>
          <w:sz w:val="24"/>
        </w:rPr>
        <w:t>号验资报告予以验证。经向中国证监会备案，《交银施罗德保本混合型证券投资基金基金合同》于</w:t>
      </w:r>
      <w:r>
        <w:rPr>
          <w:color w:val="000000"/>
          <w:sz w:val="24"/>
        </w:rPr>
        <w:t>2009</w:t>
      </w:r>
      <w:r>
        <w:rPr>
          <w:color w:val="000000"/>
          <w:sz w:val="24"/>
        </w:rPr>
        <w:t>年</w:t>
      </w:r>
      <w:r>
        <w:rPr>
          <w:color w:val="000000"/>
          <w:sz w:val="24"/>
        </w:rPr>
        <w:t>1</w:t>
      </w:r>
      <w:r>
        <w:rPr>
          <w:color w:val="000000"/>
          <w:sz w:val="24"/>
        </w:rPr>
        <w:t>月</w:t>
      </w:r>
      <w:r>
        <w:rPr>
          <w:color w:val="000000"/>
          <w:sz w:val="24"/>
        </w:rPr>
        <w:t>21</w:t>
      </w:r>
      <w:r>
        <w:rPr>
          <w:color w:val="000000"/>
          <w:sz w:val="24"/>
        </w:rPr>
        <w:t>日正式生效，基金合同生效日的基金份额总额为</w:t>
      </w:r>
      <w:r>
        <w:rPr>
          <w:color w:val="000000"/>
          <w:sz w:val="24"/>
        </w:rPr>
        <w:t>4,956,375,599.84</w:t>
      </w:r>
      <w:r>
        <w:rPr>
          <w:color w:val="000000"/>
          <w:sz w:val="24"/>
        </w:rPr>
        <w:t>份基金份额，其中认购资金利息折合</w:t>
      </w:r>
      <w:r>
        <w:rPr>
          <w:color w:val="000000"/>
          <w:sz w:val="24"/>
        </w:rPr>
        <w:t>2,804,833.59</w:t>
      </w:r>
      <w:r>
        <w:rPr>
          <w:color w:val="000000"/>
          <w:sz w:val="24"/>
        </w:rPr>
        <w:t>份基金份额。</w:t>
      </w:r>
    </w:p>
    <w:p w:rsidR="00A04130" w:rsidRDefault="006E71CC">
      <w:pPr>
        <w:spacing w:before="29" w:line="288" w:lineRule="auto"/>
        <w:ind w:firstLineChars="200" w:firstLine="480"/>
        <w:rPr>
          <w:color w:val="000000"/>
          <w:sz w:val="24"/>
        </w:rPr>
      </w:pPr>
      <w:r>
        <w:rPr>
          <w:color w:val="000000"/>
          <w:sz w:val="24"/>
        </w:rPr>
        <w:t>根据《中华人民共和国证券投资基金法》和《交银施罗德优势行业灵活配置混合型证券投资基金基金合同》的有关规定，本基金的投资范围为具有良好流动性的金融工具，包括国内依法发行上市的股票、债券、货币市场工具、权证、资产支持证券以及法律法规或中国证监会允许基金投资的其他金融工具。本基金的投资组合比例为：股票资产占基金资产的</w:t>
      </w:r>
      <w:r>
        <w:rPr>
          <w:color w:val="000000"/>
          <w:sz w:val="24"/>
        </w:rPr>
        <w:t>30%-80%</w:t>
      </w:r>
      <w:r>
        <w:rPr>
          <w:color w:val="000000"/>
          <w:sz w:val="24"/>
        </w:rPr>
        <w:t>；债券、货币市场工具、权证、资产支持证券以及法律法规或中国证监会允许基金投资的其他证券品种占基金资产的</w:t>
      </w:r>
      <w:r>
        <w:rPr>
          <w:color w:val="000000"/>
          <w:sz w:val="24"/>
        </w:rPr>
        <w:t>20%-70%</w:t>
      </w:r>
      <w:r>
        <w:rPr>
          <w:color w:val="000000"/>
          <w:sz w:val="24"/>
        </w:rPr>
        <w:t>，其中基金保留的现金以及投资于到期日在一年以内的政府债券的比例合计不低于基金资产净值的</w:t>
      </w:r>
      <w:r>
        <w:rPr>
          <w:color w:val="000000"/>
          <w:sz w:val="24"/>
        </w:rPr>
        <w:t>5%</w:t>
      </w:r>
      <w:r>
        <w:rPr>
          <w:color w:val="000000"/>
          <w:sz w:val="24"/>
        </w:rPr>
        <w:t>，其中现金</w:t>
      </w:r>
      <w:r>
        <w:rPr>
          <w:color w:val="000000"/>
          <w:sz w:val="24"/>
        </w:rPr>
        <w:lastRenderedPageBreak/>
        <w:t>不包括结算备付金、存出保证金和应收申购款等。自基金合同生效日至</w:t>
      </w:r>
      <w:r>
        <w:rPr>
          <w:color w:val="000000"/>
          <w:sz w:val="24"/>
        </w:rPr>
        <w:t>2015</w:t>
      </w:r>
      <w:r>
        <w:rPr>
          <w:color w:val="000000"/>
          <w:sz w:val="24"/>
        </w:rPr>
        <w:t>年</w:t>
      </w:r>
      <w:r>
        <w:rPr>
          <w:color w:val="000000"/>
          <w:sz w:val="24"/>
        </w:rPr>
        <w:t>9</w:t>
      </w:r>
      <w:r>
        <w:rPr>
          <w:color w:val="000000"/>
          <w:sz w:val="24"/>
        </w:rPr>
        <w:t>月</w:t>
      </w:r>
      <w:r>
        <w:rPr>
          <w:color w:val="000000"/>
          <w:sz w:val="24"/>
        </w:rPr>
        <w:t>30</w:t>
      </w:r>
      <w:r>
        <w:rPr>
          <w:color w:val="000000"/>
          <w:sz w:val="24"/>
        </w:rPr>
        <w:t>日，本基金的业绩比较基准为：</w:t>
      </w:r>
      <w:r>
        <w:rPr>
          <w:color w:val="000000"/>
          <w:sz w:val="24"/>
        </w:rPr>
        <w:t>60%×</w:t>
      </w:r>
      <w:r>
        <w:rPr>
          <w:color w:val="000000"/>
          <w:sz w:val="24"/>
        </w:rPr>
        <w:t>沪深</w:t>
      </w:r>
      <w:r>
        <w:rPr>
          <w:color w:val="000000"/>
          <w:sz w:val="24"/>
        </w:rPr>
        <w:t>300</w:t>
      </w:r>
      <w:r>
        <w:rPr>
          <w:color w:val="000000"/>
          <w:sz w:val="24"/>
        </w:rPr>
        <w:t>指数收益率</w:t>
      </w:r>
      <w:r>
        <w:rPr>
          <w:color w:val="000000"/>
          <w:sz w:val="24"/>
        </w:rPr>
        <w:t>+40%×</w:t>
      </w:r>
      <w:r>
        <w:rPr>
          <w:color w:val="000000"/>
          <w:sz w:val="24"/>
        </w:rPr>
        <w:t>中信标普全债指数收益率。根据本基金的基金管理人于</w:t>
      </w:r>
      <w:r>
        <w:rPr>
          <w:color w:val="000000"/>
          <w:sz w:val="24"/>
        </w:rPr>
        <w:t>2015</w:t>
      </w:r>
      <w:r>
        <w:rPr>
          <w:color w:val="000000"/>
          <w:sz w:val="24"/>
        </w:rPr>
        <w:t>年</w:t>
      </w:r>
      <w:r>
        <w:rPr>
          <w:color w:val="000000"/>
          <w:sz w:val="24"/>
        </w:rPr>
        <w:t>9</w:t>
      </w:r>
      <w:r>
        <w:rPr>
          <w:color w:val="000000"/>
          <w:sz w:val="24"/>
        </w:rPr>
        <w:t>月</w:t>
      </w:r>
      <w:r>
        <w:rPr>
          <w:color w:val="000000"/>
          <w:sz w:val="24"/>
        </w:rPr>
        <w:t>28</w:t>
      </w:r>
      <w:r>
        <w:rPr>
          <w:color w:val="000000"/>
          <w:sz w:val="24"/>
        </w:rPr>
        <w:t>日发布的《交银施罗德基金管理有限公司关于旗下部分基金业绩比较基准变更并修改基金合同相关内容的公告》，自</w:t>
      </w:r>
      <w:r>
        <w:rPr>
          <w:color w:val="000000"/>
          <w:sz w:val="24"/>
        </w:rPr>
        <w:t>2015</w:t>
      </w:r>
      <w:r>
        <w:rPr>
          <w:color w:val="000000"/>
          <w:sz w:val="24"/>
        </w:rPr>
        <w:t>年</w:t>
      </w:r>
      <w:r>
        <w:rPr>
          <w:color w:val="000000"/>
          <w:sz w:val="24"/>
        </w:rPr>
        <w:t>10</w:t>
      </w:r>
      <w:r>
        <w:rPr>
          <w:color w:val="000000"/>
          <w:sz w:val="24"/>
        </w:rPr>
        <w:t>月</w:t>
      </w:r>
      <w:r>
        <w:rPr>
          <w:color w:val="000000"/>
          <w:sz w:val="24"/>
        </w:rPr>
        <w:t>1</w:t>
      </w:r>
      <w:r>
        <w:rPr>
          <w:color w:val="000000"/>
          <w:sz w:val="24"/>
        </w:rPr>
        <w:t>日起，本基金的业绩比较基准变更为：</w:t>
      </w:r>
      <w:r>
        <w:rPr>
          <w:color w:val="000000"/>
          <w:sz w:val="24"/>
        </w:rPr>
        <w:t>60%×</w:t>
      </w:r>
      <w:r>
        <w:rPr>
          <w:color w:val="000000"/>
          <w:sz w:val="24"/>
        </w:rPr>
        <w:t>沪深</w:t>
      </w:r>
      <w:r>
        <w:rPr>
          <w:color w:val="000000"/>
          <w:sz w:val="24"/>
        </w:rPr>
        <w:t>300</w:t>
      </w:r>
      <w:r>
        <w:rPr>
          <w:color w:val="000000"/>
          <w:sz w:val="24"/>
        </w:rPr>
        <w:t>指数收益率</w:t>
      </w:r>
      <w:r>
        <w:rPr>
          <w:color w:val="000000"/>
          <w:sz w:val="24"/>
        </w:rPr>
        <w:t>+40%×</w:t>
      </w:r>
      <w:r>
        <w:rPr>
          <w:color w:val="000000"/>
          <w:sz w:val="24"/>
        </w:rPr>
        <w:t>中证综合债券指数收益率。</w:t>
      </w:r>
    </w:p>
    <w:p w:rsidR="001A59F9" w:rsidRPr="002F6772" w:rsidRDefault="001A59F9" w:rsidP="002F6772">
      <w:pPr>
        <w:spacing w:before="29" w:line="288" w:lineRule="auto"/>
        <w:ind w:firstLineChars="200" w:firstLine="480"/>
        <w:rPr>
          <w:color w:val="000000"/>
          <w:sz w:val="24"/>
        </w:rPr>
      </w:pPr>
      <w:r w:rsidRPr="002F6772">
        <w:rPr>
          <w:color w:val="000000"/>
          <w:sz w:val="24"/>
        </w:rPr>
        <w:t>本财务报表由本基金的基金管理人交银施罗德基金管理有限公司于</w:t>
      </w:r>
      <w:r w:rsidRPr="002F6772">
        <w:rPr>
          <w:color w:val="000000"/>
          <w:sz w:val="24"/>
        </w:rPr>
        <w:t>2019</w:t>
      </w:r>
      <w:r w:rsidRPr="002F6772">
        <w:rPr>
          <w:color w:val="000000"/>
          <w:sz w:val="24"/>
        </w:rPr>
        <w:t>年</w:t>
      </w:r>
      <w:r w:rsidRPr="002F6772">
        <w:rPr>
          <w:color w:val="000000"/>
          <w:sz w:val="24"/>
        </w:rPr>
        <w:t>3</w:t>
      </w:r>
      <w:r w:rsidRPr="002F6772">
        <w:rPr>
          <w:color w:val="000000"/>
          <w:sz w:val="24"/>
        </w:rPr>
        <w:t>月</w:t>
      </w:r>
      <w:r w:rsidRPr="002F6772">
        <w:rPr>
          <w:color w:val="000000"/>
          <w:sz w:val="24"/>
        </w:rPr>
        <w:t>25</w:t>
      </w:r>
      <w:r w:rsidRPr="002F6772">
        <w:rPr>
          <w:color w:val="000000"/>
          <w:sz w:val="24"/>
        </w:rPr>
        <w:t>日批准报出。</w:t>
      </w:r>
    </w:p>
    <w:p w:rsidR="001A59F9" w:rsidRPr="00C51C77" w:rsidRDefault="001A59F9" w:rsidP="00016A50">
      <w:pPr>
        <w:tabs>
          <w:tab w:val="left" w:pos="2265"/>
        </w:tabs>
        <w:spacing w:line="360" w:lineRule="auto"/>
        <w:ind w:firstLineChars="200" w:firstLine="420"/>
        <w:rPr>
          <w:rFonts w:asciiTheme="minorEastAsia" w:eastAsiaTheme="minorEastAsia" w:hAnsiTheme="minorEastAsia"/>
          <w:color w:val="000000"/>
          <w:szCs w:val="21"/>
        </w:rPr>
      </w:pPr>
    </w:p>
    <w:p w:rsidR="001A59F9" w:rsidRPr="00245C29" w:rsidRDefault="001A59F9" w:rsidP="00245C29">
      <w:pPr>
        <w:pStyle w:val="20"/>
        <w:spacing w:before="29" w:after="0" w:line="288" w:lineRule="auto"/>
        <w:rPr>
          <w:rFonts w:ascii="Times New Roman" w:hAnsi="Times New Roman"/>
          <w:kern w:val="0"/>
          <w:szCs w:val="24"/>
        </w:rPr>
      </w:pPr>
      <w:r w:rsidRPr="00245C29">
        <w:rPr>
          <w:rFonts w:ascii="Times New Roman" w:hAnsi="Times New Roman"/>
          <w:kern w:val="0"/>
          <w:szCs w:val="24"/>
        </w:rPr>
        <w:t>7.4.2</w:t>
      </w:r>
      <w:r w:rsidR="004C2C35" w:rsidRPr="00245C29">
        <w:rPr>
          <w:rFonts w:ascii="Times New Roman" w:hAnsi="Times New Roman" w:hint="eastAsia"/>
          <w:kern w:val="0"/>
          <w:szCs w:val="24"/>
        </w:rPr>
        <w:t xml:space="preserve"> </w:t>
      </w:r>
      <w:r w:rsidRPr="00245C29">
        <w:rPr>
          <w:rFonts w:ascii="Times New Roman" w:hAnsi="Times New Roman" w:hint="eastAsia"/>
          <w:kern w:val="0"/>
          <w:szCs w:val="24"/>
        </w:rPr>
        <w:t>会计报表的编制基础</w:t>
      </w:r>
    </w:p>
    <w:p w:rsidR="00A04130" w:rsidRDefault="006E71CC">
      <w:pPr>
        <w:spacing w:before="29" w:line="288" w:lineRule="auto"/>
        <w:ind w:firstLineChars="200" w:firstLine="480"/>
        <w:rPr>
          <w:color w:val="000000"/>
          <w:sz w:val="24"/>
        </w:rPr>
      </w:pPr>
      <w:r>
        <w:rPr>
          <w:color w:val="000000"/>
          <w:sz w:val="24"/>
        </w:rPr>
        <w:t>本基金的财务报表按照财政部于</w:t>
      </w:r>
      <w:r>
        <w:rPr>
          <w:color w:val="000000"/>
          <w:sz w:val="24"/>
        </w:rPr>
        <w:t>2006</w:t>
      </w:r>
      <w:r>
        <w:rPr>
          <w:color w:val="000000"/>
          <w:sz w:val="24"/>
        </w:rPr>
        <w:t>年</w:t>
      </w:r>
      <w:r>
        <w:rPr>
          <w:color w:val="000000"/>
          <w:sz w:val="24"/>
        </w:rPr>
        <w:t>2</w:t>
      </w:r>
      <w:r>
        <w:rPr>
          <w:color w:val="000000"/>
          <w:sz w:val="24"/>
        </w:rPr>
        <w:t>月</w:t>
      </w:r>
      <w:r>
        <w:rPr>
          <w:color w:val="000000"/>
          <w:sz w:val="24"/>
        </w:rPr>
        <w:t>15</w:t>
      </w:r>
      <w:r>
        <w:rPr>
          <w:color w:val="000000"/>
          <w:sz w:val="24"/>
        </w:rPr>
        <w:t>日及以后期间颁布的《企业会计准则－基本准则》、各项具体会计准则及相关规定</w:t>
      </w:r>
      <w:r>
        <w:rPr>
          <w:color w:val="000000"/>
          <w:sz w:val="24"/>
        </w:rPr>
        <w:t>(</w:t>
      </w:r>
      <w:r>
        <w:rPr>
          <w:color w:val="000000"/>
          <w:sz w:val="24"/>
        </w:rPr>
        <w:t>以下合称</w:t>
      </w:r>
      <w:r>
        <w:rPr>
          <w:color w:val="000000"/>
          <w:sz w:val="24"/>
        </w:rPr>
        <w:t>“</w:t>
      </w:r>
      <w:r>
        <w:rPr>
          <w:color w:val="000000"/>
          <w:sz w:val="24"/>
        </w:rPr>
        <w:t>企业会计准则</w:t>
      </w:r>
      <w:r>
        <w:rPr>
          <w:color w:val="000000"/>
          <w:sz w:val="24"/>
        </w:rPr>
        <w:t>”)</w:t>
      </w:r>
      <w:r>
        <w:rPr>
          <w:color w:val="000000"/>
          <w:sz w:val="24"/>
        </w:rPr>
        <w:t>、中国证监会颁布的《证券投资基金信息披露</w:t>
      </w:r>
      <w:r>
        <w:rPr>
          <w:color w:val="000000"/>
          <w:sz w:val="24"/>
        </w:rPr>
        <w:t>XBRL</w:t>
      </w:r>
      <w:r>
        <w:rPr>
          <w:color w:val="000000"/>
          <w:sz w:val="24"/>
        </w:rPr>
        <w:t>模板第</w:t>
      </w:r>
      <w:r>
        <w:rPr>
          <w:color w:val="000000"/>
          <w:sz w:val="24"/>
        </w:rPr>
        <w:t>3</w:t>
      </w:r>
      <w:r>
        <w:rPr>
          <w:color w:val="000000"/>
          <w:sz w:val="24"/>
        </w:rPr>
        <w:t>号</w:t>
      </w:r>
      <w:r>
        <w:rPr>
          <w:color w:val="000000"/>
          <w:sz w:val="24"/>
        </w:rPr>
        <w:t>&lt;</w:t>
      </w:r>
      <w:r>
        <w:rPr>
          <w:color w:val="000000"/>
          <w:sz w:val="24"/>
        </w:rPr>
        <w:t>年度报告和半年度报告</w:t>
      </w:r>
      <w:r>
        <w:rPr>
          <w:color w:val="000000"/>
          <w:sz w:val="24"/>
        </w:rPr>
        <w:t>&gt;</w:t>
      </w:r>
      <w:r>
        <w:rPr>
          <w:color w:val="000000"/>
          <w:sz w:val="24"/>
        </w:rPr>
        <w:t>》、中国证券投资基金业协会</w:t>
      </w:r>
      <w:r>
        <w:rPr>
          <w:color w:val="000000"/>
          <w:sz w:val="24"/>
        </w:rPr>
        <w:t>(</w:t>
      </w:r>
      <w:r>
        <w:rPr>
          <w:color w:val="000000"/>
          <w:sz w:val="24"/>
        </w:rPr>
        <w:t>以下简称</w:t>
      </w:r>
      <w:r>
        <w:rPr>
          <w:color w:val="000000"/>
          <w:sz w:val="24"/>
        </w:rPr>
        <w:t>“</w:t>
      </w:r>
      <w:r>
        <w:rPr>
          <w:color w:val="000000"/>
          <w:sz w:val="24"/>
        </w:rPr>
        <w:t>中国基金业协会</w:t>
      </w:r>
      <w:r>
        <w:rPr>
          <w:color w:val="000000"/>
          <w:sz w:val="24"/>
        </w:rPr>
        <w:t>”)</w:t>
      </w:r>
      <w:r>
        <w:rPr>
          <w:color w:val="000000"/>
          <w:sz w:val="24"/>
        </w:rPr>
        <w:t>颁布的《证券投资基金会计核算业务指引》、《交银施罗德优势行业灵活配置混合型证券投资基金基金合同》和在财务报表附注</w:t>
      </w:r>
      <w:r>
        <w:rPr>
          <w:color w:val="000000"/>
          <w:sz w:val="24"/>
        </w:rPr>
        <w:t>7.4.4</w:t>
      </w:r>
      <w:r>
        <w:rPr>
          <w:color w:val="000000"/>
          <w:sz w:val="24"/>
        </w:rPr>
        <w:t>所列示的中国证监会、中国基金业协会发布的有关规定及允许的基金行业实务操作编制。</w:t>
      </w:r>
    </w:p>
    <w:p w:rsidR="001A59F9" w:rsidRPr="002F6772" w:rsidRDefault="001A59F9" w:rsidP="002F6772">
      <w:pPr>
        <w:spacing w:before="29" w:line="288" w:lineRule="auto"/>
        <w:ind w:firstLineChars="200" w:firstLine="480"/>
        <w:rPr>
          <w:color w:val="000000"/>
          <w:sz w:val="24"/>
        </w:rPr>
      </w:pPr>
      <w:r w:rsidRPr="002F6772">
        <w:rPr>
          <w:color w:val="000000"/>
          <w:sz w:val="24"/>
        </w:rPr>
        <w:t>本财务报表以持续经营为基础编制。</w:t>
      </w:r>
    </w:p>
    <w:p w:rsidR="001A59F9" w:rsidRPr="00C51C77" w:rsidRDefault="001A59F9" w:rsidP="00016A50">
      <w:pPr>
        <w:spacing w:line="360" w:lineRule="auto"/>
        <w:ind w:firstLineChars="200" w:firstLine="422"/>
        <w:rPr>
          <w:rFonts w:asciiTheme="minorEastAsia" w:eastAsiaTheme="minorEastAsia" w:hAnsiTheme="minorEastAsia"/>
          <w:b/>
          <w:color w:val="000000"/>
          <w:szCs w:val="21"/>
        </w:rPr>
      </w:pPr>
    </w:p>
    <w:p w:rsidR="001A59F9" w:rsidRPr="00245C29" w:rsidRDefault="001A59F9" w:rsidP="00245C29">
      <w:pPr>
        <w:pStyle w:val="20"/>
        <w:spacing w:before="29" w:after="0" w:line="288" w:lineRule="auto"/>
        <w:rPr>
          <w:rFonts w:ascii="Times New Roman" w:hAnsi="Times New Roman"/>
          <w:kern w:val="0"/>
          <w:szCs w:val="24"/>
        </w:rPr>
      </w:pPr>
      <w:r w:rsidRPr="00245C29">
        <w:rPr>
          <w:rFonts w:ascii="Times New Roman" w:hAnsi="Times New Roman"/>
          <w:kern w:val="0"/>
          <w:szCs w:val="24"/>
        </w:rPr>
        <w:t>7.4.3</w:t>
      </w:r>
      <w:r w:rsidR="004C2C35" w:rsidRPr="00245C29">
        <w:rPr>
          <w:rFonts w:ascii="Times New Roman" w:hAnsi="Times New Roman" w:hint="eastAsia"/>
          <w:kern w:val="0"/>
          <w:szCs w:val="24"/>
        </w:rPr>
        <w:t xml:space="preserve"> </w:t>
      </w:r>
      <w:r w:rsidRPr="00245C29">
        <w:rPr>
          <w:rFonts w:ascii="Times New Roman" w:hAnsi="Times New Roman" w:hint="eastAsia"/>
          <w:kern w:val="0"/>
          <w:szCs w:val="24"/>
        </w:rPr>
        <w:t>遵循企业会计准则及其他有关规定的声明</w:t>
      </w:r>
    </w:p>
    <w:p w:rsidR="001A59F9" w:rsidRPr="002F6772" w:rsidRDefault="001A59F9" w:rsidP="002F6772">
      <w:pPr>
        <w:spacing w:before="29" w:line="288" w:lineRule="auto"/>
        <w:ind w:firstLineChars="200" w:firstLine="480"/>
        <w:rPr>
          <w:color w:val="000000"/>
          <w:sz w:val="24"/>
        </w:rPr>
      </w:pPr>
      <w:r w:rsidRPr="002F6772">
        <w:rPr>
          <w:color w:val="000000"/>
          <w:sz w:val="24"/>
        </w:rPr>
        <w:t>本基金</w:t>
      </w:r>
      <w:r w:rsidRPr="002F6772">
        <w:rPr>
          <w:color w:val="000000"/>
          <w:sz w:val="24"/>
        </w:rPr>
        <w:t>2018</w:t>
      </w:r>
      <w:r w:rsidRPr="002F6772">
        <w:rPr>
          <w:color w:val="000000"/>
          <w:sz w:val="24"/>
        </w:rPr>
        <w:t>年度财务报表符合企业会计准则的要求，真实、完整地反映了本基金</w:t>
      </w:r>
      <w:r w:rsidRPr="002F6772">
        <w:rPr>
          <w:color w:val="000000"/>
          <w:sz w:val="24"/>
        </w:rPr>
        <w:t>2018</w:t>
      </w:r>
      <w:r w:rsidRPr="002F6772">
        <w:rPr>
          <w:color w:val="000000"/>
          <w:sz w:val="24"/>
        </w:rPr>
        <w:t>年</w:t>
      </w:r>
      <w:r w:rsidRPr="002F6772">
        <w:rPr>
          <w:color w:val="000000"/>
          <w:sz w:val="24"/>
        </w:rPr>
        <w:t>12</w:t>
      </w:r>
      <w:r w:rsidRPr="002F6772">
        <w:rPr>
          <w:color w:val="000000"/>
          <w:sz w:val="24"/>
        </w:rPr>
        <w:t>月</w:t>
      </w:r>
      <w:r w:rsidRPr="002F6772">
        <w:rPr>
          <w:color w:val="000000"/>
          <w:sz w:val="24"/>
        </w:rPr>
        <w:t>31</w:t>
      </w:r>
      <w:r w:rsidRPr="002F6772">
        <w:rPr>
          <w:color w:val="000000"/>
          <w:sz w:val="24"/>
        </w:rPr>
        <w:t>日的财务状况以及</w:t>
      </w:r>
      <w:r w:rsidRPr="002F6772">
        <w:rPr>
          <w:color w:val="000000"/>
          <w:sz w:val="24"/>
        </w:rPr>
        <w:t>2018</w:t>
      </w:r>
      <w:r w:rsidRPr="002F6772">
        <w:rPr>
          <w:color w:val="000000"/>
          <w:sz w:val="24"/>
        </w:rPr>
        <w:t>年度的经营成果和基金净值变动情况等有关信息。</w:t>
      </w:r>
    </w:p>
    <w:p w:rsidR="001A59F9" w:rsidRPr="00C51C77" w:rsidRDefault="001A59F9" w:rsidP="00016A50">
      <w:pPr>
        <w:spacing w:line="360" w:lineRule="auto"/>
        <w:ind w:firstLineChars="200" w:firstLine="422"/>
        <w:rPr>
          <w:rFonts w:asciiTheme="minorEastAsia" w:eastAsiaTheme="minorEastAsia" w:hAnsiTheme="minorEastAsia"/>
          <w:b/>
          <w:color w:val="000000"/>
          <w:szCs w:val="21"/>
        </w:rPr>
      </w:pPr>
    </w:p>
    <w:p w:rsidR="001A59F9" w:rsidRPr="00245C29" w:rsidRDefault="001A59F9" w:rsidP="00245C29">
      <w:pPr>
        <w:pStyle w:val="20"/>
        <w:spacing w:before="29" w:after="0" w:line="288" w:lineRule="auto"/>
        <w:rPr>
          <w:rFonts w:ascii="Times New Roman" w:hAnsi="Times New Roman"/>
          <w:kern w:val="0"/>
          <w:szCs w:val="24"/>
        </w:rPr>
      </w:pPr>
      <w:r w:rsidRPr="00245C29">
        <w:rPr>
          <w:rFonts w:ascii="Times New Roman" w:hAnsi="Times New Roman"/>
          <w:kern w:val="0"/>
          <w:szCs w:val="24"/>
        </w:rPr>
        <w:t>7.4.4</w:t>
      </w:r>
      <w:r w:rsidR="004C2C35" w:rsidRPr="00245C29">
        <w:rPr>
          <w:rFonts w:ascii="Times New Roman" w:hAnsi="Times New Roman" w:hint="eastAsia"/>
          <w:kern w:val="0"/>
          <w:szCs w:val="24"/>
        </w:rPr>
        <w:t xml:space="preserve"> </w:t>
      </w:r>
      <w:r w:rsidR="0096133D" w:rsidRPr="00245C29">
        <w:rPr>
          <w:rFonts w:ascii="Times New Roman" w:hAnsi="Times New Roman" w:hint="eastAsia"/>
          <w:kern w:val="0"/>
          <w:szCs w:val="24"/>
        </w:rPr>
        <w:t>本报告期所采用的会计政策、会计估计与最近一期年度报告相一致的说明</w:t>
      </w:r>
    </w:p>
    <w:p w:rsidR="001A59F9" w:rsidRPr="002F6772" w:rsidRDefault="001A59F9" w:rsidP="002F6772">
      <w:pPr>
        <w:spacing w:before="29" w:line="288" w:lineRule="auto"/>
        <w:ind w:firstLineChars="200" w:firstLine="480"/>
        <w:rPr>
          <w:color w:val="000000"/>
          <w:sz w:val="24"/>
        </w:rPr>
      </w:pPr>
      <w:r w:rsidRPr="002F6772">
        <w:rPr>
          <w:color w:val="000000"/>
          <w:sz w:val="24"/>
        </w:rPr>
        <w:t>本报告期所采用的会计政策、会计估计与最近一期年度报告相一致。</w:t>
      </w:r>
    </w:p>
    <w:p w:rsidR="002F6772" w:rsidRPr="00C51C77" w:rsidRDefault="002F6772" w:rsidP="00016A50">
      <w:pPr>
        <w:spacing w:line="360" w:lineRule="auto"/>
        <w:ind w:firstLineChars="200" w:firstLine="420"/>
        <w:rPr>
          <w:rFonts w:asciiTheme="minorEastAsia" w:eastAsiaTheme="minorEastAsia" w:hAnsiTheme="minorEastAsia"/>
          <w:color w:val="000000"/>
          <w:szCs w:val="21"/>
        </w:rPr>
      </w:pPr>
    </w:p>
    <w:p w:rsidR="001A59F9" w:rsidRPr="00245C29" w:rsidRDefault="001A59F9" w:rsidP="00245C29">
      <w:pPr>
        <w:pStyle w:val="20"/>
        <w:spacing w:before="29" w:after="0" w:line="288" w:lineRule="auto"/>
        <w:rPr>
          <w:rFonts w:ascii="Times New Roman" w:hAnsi="Times New Roman"/>
          <w:kern w:val="0"/>
          <w:szCs w:val="24"/>
        </w:rPr>
      </w:pPr>
      <w:r w:rsidRPr="00245C29">
        <w:rPr>
          <w:rFonts w:ascii="Times New Roman" w:hAnsi="Times New Roman"/>
          <w:kern w:val="0"/>
          <w:szCs w:val="24"/>
        </w:rPr>
        <w:t>7.4.5</w:t>
      </w:r>
      <w:r w:rsidR="004C2C35" w:rsidRPr="00245C29">
        <w:rPr>
          <w:rFonts w:ascii="Times New Roman" w:hAnsi="Times New Roman" w:hint="eastAsia"/>
          <w:kern w:val="0"/>
          <w:szCs w:val="24"/>
        </w:rPr>
        <w:t xml:space="preserve"> </w:t>
      </w:r>
      <w:r w:rsidRPr="00245C29">
        <w:rPr>
          <w:rFonts w:ascii="Times New Roman" w:hAnsi="Times New Roman" w:hint="eastAsia"/>
          <w:kern w:val="0"/>
          <w:szCs w:val="24"/>
        </w:rPr>
        <w:t>会计政策和会计估计变更以及差错更正的说明</w:t>
      </w:r>
    </w:p>
    <w:p w:rsidR="001A59F9" w:rsidRPr="00245C29" w:rsidRDefault="001A59F9" w:rsidP="00245C29">
      <w:pPr>
        <w:pStyle w:val="20"/>
        <w:spacing w:before="29" w:after="0" w:line="288" w:lineRule="auto"/>
        <w:rPr>
          <w:rFonts w:ascii="Times New Roman" w:hAnsi="Times New Roman"/>
          <w:kern w:val="0"/>
          <w:szCs w:val="24"/>
        </w:rPr>
      </w:pPr>
      <w:r w:rsidRPr="00245C29">
        <w:rPr>
          <w:rFonts w:ascii="Times New Roman" w:hAnsi="Times New Roman"/>
          <w:kern w:val="0"/>
          <w:szCs w:val="24"/>
        </w:rPr>
        <w:t xml:space="preserve">7.4.5.1 </w:t>
      </w:r>
      <w:r w:rsidRPr="00245C29">
        <w:rPr>
          <w:rFonts w:ascii="Times New Roman" w:hAnsi="Times New Roman" w:hint="eastAsia"/>
          <w:kern w:val="0"/>
          <w:szCs w:val="24"/>
        </w:rPr>
        <w:t>会计政策变更的说明</w:t>
      </w:r>
    </w:p>
    <w:p w:rsidR="001A59F9" w:rsidRPr="002F6772" w:rsidRDefault="001A59F9" w:rsidP="002F6772">
      <w:pPr>
        <w:spacing w:before="29" w:line="288" w:lineRule="auto"/>
        <w:ind w:firstLineChars="200" w:firstLine="480"/>
        <w:rPr>
          <w:color w:val="000000"/>
          <w:sz w:val="24"/>
        </w:rPr>
      </w:pPr>
      <w:r w:rsidRPr="002F6772">
        <w:rPr>
          <w:color w:val="000000"/>
          <w:sz w:val="24"/>
        </w:rPr>
        <w:t>本基金本报告期未发生会计政策变更。</w:t>
      </w:r>
    </w:p>
    <w:p w:rsidR="001A59F9" w:rsidRPr="00C51C77" w:rsidRDefault="001A59F9" w:rsidP="00016A50">
      <w:pPr>
        <w:spacing w:line="360" w:lineRule="auto"/>
        <w:ind w:firstLineChars="200" w:firstLine="420"/>
        <w:rPr>
          <w:rFonts w:asciiTheme="minorEastAsia" w:eastAsiaTheme="minorEastAsia" w:hAnsiTheme="minorEastAsia"/>
          <w:bCs/>
          <w:color w:val="000000"/>
          <w:szCs w:val="21"/>
        </w:rPr>
      </w:pPr>
    </w:p>
    <w:p w:rsidR="001A59F9" w:rsidRPr="00C51C77" w:rsidRDefault="001A59F9" w:rsidP="00245C29">
      <w:pPr>
        <w:pStyle w:val="20"/>
        <w:spacing w:before="29" w:after="0" w:line="288" w:lineRule="auto"/>
        <w:rPr>
          <w:rFonts w:asciiTheme="minorEastAsia" w:eastAsiaTheme="minorEastAsia" w:hAnsiTheme="minorEastAsia"/>
          <w:b w:val="0"/>
          <w:color w:val="000000"/>
          <w:kern w:val="0"/>
          <w:szCs w:val="21"/>
        </w:rPr>
      </w:pPr>
      <w:r w:rsidRPr="00245C29">
        <w:rPr>
          <w:rFonts w:ascii="Times New Roman" w:hAnsi="Times New Roman"/>
          <w:kern w:val="0"/>
          <w:szCs w:val="24"/>
        </w:rPr>
        <w:t xml:space="preserve">7.4.5.2 </w:t>
      </w:r>
      <w:r w:rsidRPr="00245C29">
        <w:rPr>
          <w:rFonts w:ascii="Times New Roman" w:hAnsi="Times New Roman" w:hint="eastAsia"/>
          <w:kern w:val="0"/>
          <w:szCs w:val="24"/>
        </w:rPr>
        <w:t>会计估计变更的说明</w:t>
      </w:r>
    </w:p>
    <w:p w:rsidR="001A59F9" w:rsidRPr="002F6772" w:rsidRDefault="001A59F9" w:rsidP="002F6772">
      <w:pPr>
        <w:spacing w:before="29" w:line="288" w:lineRule="auto"/>
        <w:ind w:firstLineChars="200" w:firstLine="480"/>
        <w:rPr>
          <w:color w:val="000000"/>
          <w:sz w:val="24"/>
        </w:rPr>
      </w:pPr>
      <w:r w:rsidRPr="002F6772">
        <w:rPr>
          <w:color w:val="000000"/>
          <w:sz w:val="24"/>
        </w:rPr>
        <w:t>本基金本报告期未发生会计估计变更。</w:t>
      </w:r>
    </w:p>
    <w:p w:rsidR="001A59F9" w:rsidRPr="00C51C77" w:rsidRDefault="001A59F9" w:rsidP="00016A50">
      <w:pPr>
        <w:spacing w:line="360" w:lineRule="auto"/>
        <w:ind w:firstLineChars="200" w:firstLine="420"/>
        <w:rPr>
          <w:rFonts w:asciiTheme="minorEastAsia" w:eastAsiaTheme="minorEastAsia" w:hAnsiTheme="minorEastAsia"/>
          <w:bCs/>
          <w:color w:val="000000"/>
          <w:szCs w:val="21"/>
        </w:rPr>
      </w:pPr>
    </w:p>
    <w:p w:rsidR="001A59F9" w:rsidRPr="00245C29" w:rsidRDefault="001A59F9" w:rsidP="00245C29">
      <w:pPr>
        <w:pStyle w:val="20"/>
        <w:spacing w:before="29" w:after="0" w:line="288" w:lineRule="auto"/>
        <w:rPr>
          <w:rFonts w:ascii="Times New Roman" w:hAnsi="Times New Roman"/>
          <w:kern w:val="0"/>
          <w:szCs w:val="24"/>
        </w:rPr>
      </w:pPr>
      <w:r w:rsidRPr="00245C29">
        <w:rPr>
          <w:rFonts w:ascii="Times New Roman" w:hAnsi="Times New Roman"/>
          <w:kern w:val="0"/>
          <w:szCs w:val="24"/>
        </w:rPr>
        <w:lastRenderedPageBreak/>
        <w:t xml:space="preserve">7.4.5.3 </w:t>
      </w:r>
      <w:r w:rsidRPr="00245C29">
        <w:rPr>
          <w:rFonts w:ascii="Times New Roman" w:hAnsi="Times New Roman" w:hint="eastAsia"/>
          <w:kern w:val="0"/>
          <w:szCs w:val="24"/>
        </w:rPr>
        <w:t>差错更正的说明</w:t>
      </w:r>
    </w:p>
    <w:p w:rsidR="001A59F9" w:rsidRPr="002F6772" w:rsidRDefault="001A59F9" w:rsidP="002F6772">
      <w:pPr>
        <w:spacing w:before="29" w:line="288" w:lineRule="auto"/>
        <w:ind w:firstLineChars="200" w:firstLine="480"/>
        <w:rPr>
          <w:color w:val="000000"/>
          <w:sz w:val="24"/>
        </w:rPr>
      </w:pPr>
      <w:r w:rsidRPr="002F6772">
        <w:rPr>
          <w:color w:val="000000"/>
          <w:sz w:val="24"/>
        </w:rPr>
        <w:t>本基金在本报告期间无须说明的会计差错更正。</w:t>
      </w:r>
    </w:p>
    <w:p w:rsidR="001A59F9" w:rsidRPr="00C51C77" w:rsidRDefault="001A59F9" w:rsidP="00016A50">
      <w:pPr>
        <w:spacing w:line="360" w:lineRule="auto"/>
        <w:ind w:firstLineChars="200" w:firstLine="420"/>
        <w:rPr>
          <w:rFonts w:asciiTheme="minorEastAsia" w:eastAsiaTheme="minorEastAsia" w:hAnsiTheme="minorEastAsia"/>
          <w:bCs/>
          <w:color w:val="000000"/>
          <w:szCs w:val="21"/>
        </w:rPr>
      </w:pPr>
    </w:p>
    <w:p w:rsidR="001A59F9" w:rsidRPr="00245C29" w:rsidRDefault="001A59F9" w:rsidP="00245C29">
      <w:pPr>
        <w:pStyle w:val="20"/>
        <w:spacing w:before="29" w:after="0" w:line="288" w:lineRule="auto"/>
        <w:rPr>
          <w:rFonts w:ascii="Times New Roman" w:hAnsi="Times New Roman"/>
          <w:kern w:val="0"/>
          <w:szCs w:val="24"/>
        </w:rPr>
      </w:pPr>
      <w:r w:rsidRPr="00245C29">
        <w:rPr>
          <w:rFonts w:ascii="Times New Roman" w:hAnsi="Times New Roman"/>
          <w:kern w:val="0"/>
          <w:szCs w:val="24"/>
        </w:rPr>
        <w:t>7.4.6</w:t>
      </w:r>
      <w:r w:rsidR="004C2C35" w:rsidRPr="00245C29">
        <w:rPr>
          <w:rFonts w:ascii="Times New Roman" w:hAnsi="Times New Roman" w:hint="eastAsia"/>
          <w:kern w:val="0"/>
          <w:szCs w:val="24"/>
        </w:rPr>
        <w:t xml:space="preserve"> </w:t>
      </w:r>
      <w:r w:rsidRPr="00245C29">
        <w:rPr>
          <w:rFonts w:ascii="Times New Roman" w:hAnsi="Times New Roman" w:hint="eastAsia"/>
          <w:kern w:val="0"/>
          <w:szCs w:val="24"/>
        </w:rPr>
        <w:t>税项</w:t>
      </w:r>
    </w:p>
    <w:p w:rsidR="00A04130" w:rsidRDefault="006E71CC">
      <w:pPr>
        <w:spacing w:before="29" w:line="288" w:lineRule="auto"/>
        <w:ind w:firstLineChars="200" w:firstLine="480"/>
        <w:rPr>
          <w:color w:val="000000"/>
          <w:sz w:val="24"/>
        </w:rPr>
      </w:pPr>
      <w:r>
        <w:rPr>
          <w:color w:val="000000"/>
          <w:sz w:val="24"/>
        </w:rPr>
        <w:t>根据财政部、国家税务总局财税财税</w:t>
      </w:r>
      <w:r>
        <w:rPr>
          <w:color w:val="000000"/>
          <w:sz w:val="24"/>
        </w:rPr>
        <w:t>[2008]1</w:t>
      </w:r>
      <w:r>
        <w:rPr>
          <w:color w:val="000000"/>
          <w:sz w:val="24"/>
        </w:rPr>
        <w:t>号《关于企业所得税若干优惠政策的通知》、财税</w:t>
      </w:r>
      <w:r>
        <w:rPr>
          <w:color w:val="000000"/>
          <w:sz w:val="24"/>
        </w:rPr>
        <w:t>[2012]85</w:t>
      </w:r>
      <w:r>
        <w:rPr>
          <w:color w:val="000000"/>
          <w:sz w:val="24"/>
        </w:rPr>
        <w:t>号《关于实施上市公司股息红利差别化个人所得税政策有关问题的通知》、财税</w:t>
      </w:r>
      <w:r>
        <w:rPr>
          <w:color w:val="000000"/>
          <w:sz w:val="24"/>
        </w:rPr>
        <w:t>[2015]101</w:t>
      </w:r>
      <w:r>
        <w:rPr>
          <w:color w:val="000000"/>
          <w:sz w:val="24"/>
        </w:rPr>
        <w:t>号《关于上市公司股息红利差别化个人所得税政策有关问题的通知》、财税</w:t>
      </w:r>
      <w:r>
        <w:rPr>
          <w:color w:val="000000"/>
          <w:sz w:val="24"/>
        </w:rPr>
        <w:t>[2016]36</w:t>
      </w:r>
      <w:r>
        <w:rPr>
          <w:color w:val="000000"/>
          <w:sz w:val="24"/>
        </w:rPr>
        <w:t>号《关于全面推开营业税改征增值税试点的通知》、财税</w:t>
      </w:r>
      <w:r>
        <w:rPr>
          <w:color w:val="000000"/>
          <w:sz w:val="24"/>
        </w:rPr>
        <w:t>[2016]46</w:t>
      </w:r>
      <w:r>
        <w:rPr>
          <w:color w:val="000000"/>
          <w:sz w:val="24"/>
        </w:rPr>
        <w:t>号《关于进一步明确全面推开营改增试点金融业有关政策的通知》、财税</w:t>
      </w:r>
      <w:r>
        <w:rPr>
          <w:color w:val="000000"/>
          <w:sz w:val="24"/>
        </w:rPr>
        <w:t>[2016]70</w:t>
      </w:r>
      <w:r>
        <w:rPr>
          <w:color w:val="000000"/>
          <w:sz w:val="24"/>
        </w:rPr>
        <w:t>号《关于金融机构同业往来等增值税政策的补充通知》、财税</w:t>
      </w:r>
      <w:r>
        <w:rPr>
          <w:color w:val="000000"/>
          <w:sz w:val="24"/>
        </w:rPr>
        <w:t>[2016]140</w:t>
      </w:r>
      <w:r>
        <w:rPr>
          <w:color w:val="000000"/>
          <w:sz w:val="24"/>
        </w:rPr>
        <w:t>号《关于明确金融</w:t>
      </w:r>
      <w:r>
        <w:rPr>
          <w:color w:val="000000"/>
          <w:sz w:val="24"/>
        </w:rPr>
        <w:t xml:space="preserve"> </w:t>
      </w:r>
      <w:r>
        <w:rPr>
          <w:color w:val="000000"/>
          <w:sz w:val="24"/>
        </w:rPr>
        <w:t>房地产开发</w:t>
      </w:r>
      <w:r>
        <w:rPr>
          <w:color w:val="000000"/>
          <w:sz w:val="24"/>
        </w:rPr>
        <w:t xml:space="preserve"> </w:t>
      </w:r>
      <w:r>
        <w:rPr>
          <w:color w:val="000000"/>
          <w:sz w:val="24"/>
        </w:rPr>
        <w:t>教育辅助服务等增值税政策的通知》、财税</w:t>
      </w:r>
      <w:r>
        <w:rPr>
          <w:color w:val="000000"/>
          <w:sz w:val="24"/>
        </w:rPr>
        <w:t>[2017]2</w:t>
      </w:r>
      <w:r>
        <w:rPr>
          <w:color w:val="000000"/>
          <w:sz w:val="24"/>
        </w:rPr>
        <w:t>号《关于资管产品增值税政策有关问题的补充通知》、财税</w:t>
      </w:r>
      <w:r>
        <w:rPr>
          <w:color w:val="000000"/>
          <w:sz w:val="24"/>
        </w:rPr>
        <w:t>[2017]56</w:t>
      </w:r>
      <w:r>
        <w:rPr>
          <w:color w:val="000000"/>
          <w:sz w:val="24"/>
        </w:rPr>
        <w:t>号《关于资管产品增值税有关问题的通知》、财税</w:t>
      </w:r>
      <w:r>
        <w:rPr>
          <w:color w:val="000000"/>
          <w:sz w:val="24"/>
        </w:rPr>
        <w:t>[2017]90</w:t>
      </w:r>
      <w:r>
        <w:rPr>
          <w:color w:val="000000"/>
          <w:sz w:val="24"/>
        </w:rPr>
        <w:t>号《关于租入固定资产进项税额抵扣等增值税政策的通知》及其他相关财税法规和实务操作，主要税项列示如下：</w:t>
      </w:r>
    </w:p>
    <w:p w:rsidR="00A04130" w:rsidRDefault="006E71CC">
      <w:pPr>
        <w:spacing w:before="29" w:line="288" w:lineRule="auto"/>
        <w:ind w:firstLineChars="200" w:firstLine="480"/>
        <w:rPr>
          <w:color w:val="000000"/>
          <w:sz w:val="24"/>
        </w:rPr>
      </w:pPr>
      <w:r>
        <w:rPr>
          <w:color w:val="000000"/>
          <w:sz w:val="24"/>
        </w:rPr>
        <w:t>(1)</w:t>
      </w:r>
      <w:r>
        <w:rPr>
          <w:color w:val="000000"/>
          <w:sz w:val="24"/>
        </w:rPr>
        <w:t>资管产品运营过程中发生的增值税应税行为，以资管产品管理人为增值税纳税人。资管产品管理人运营资管产品过程中发生的增值税应税行为，暂适用简易计税方法，按照</w:t>
      </w:r>
      <w:r>
        <w:rPr>
          <w:color w:val="000000"/>
          <w:sz w:val="24"/>
        </w:rPr>
        <w:t>3%</w:t>
      </w:r>
      <w:r>
        <w:rPr>
          <w:color w:val="000000"/>
          <w:sz w:val="24"/>
        </w:rPr>
        <w:t>的征收率缴纳增值税。对资管产品在</w:t>
      </w:r>
      <w:r>
        <w:rPr>
          <w:color w:val="000000"/>
          <w:sz w:val="24"/>
        </w:rPr>
        <w:t>2018</w:t>
      </w:r>
      <w:r>
        <w:rPr>
          <w:color w:val="000000"/>
          <w:sz w:val="24"/>
        </w:rPr>
        <w:t>年</w:t>
      </w:r>
      <w:r>
        <w:rPr>
          <w:color w:val="000000"/>
          <w:sz w:val="24"/>
        </w:rPr>
        <w:t>1</w:t>
      </w:r>
      <w:r>
        <w:rPr>
          <w:color w:val="000000"/>
          <w:sz w:val="24"/>
        </w:rPr>
        <w:t>月</w:t>
      </w:r>
      <w:r>
        <w:rPr>
          <w:color w:val="000000"/>
          <w:sz w:val="24"/>
        </w:rPr>
        <w:t>1</w:t>
      </w:r>
      <w:r>
        <w:rPr>
          <w:color w:val="000000"/>
          <w:sz w:val="24"/>
        </w:rPr>
        <w:t>日前运营过程中发生的增值税应税行为，未缴纳增值税的，不再缴纳；已缴纳增值税的，已纳税额从资管产品管理人以后月份的增值税应纳税额中抵减。对证券投资基金管理人运用基金买卖股票、债券的转让收入免征增值税，对国债、地方政府债以及金融同业往来利息收入亦免征增值税</w:t>
      </w:r>
      <w:r>
        <w:rPr>
          <w:color w:val="000000"/>
          <w:sz w:val="24"/>
        </w:rPr>
        <w:t xml:space="preserve"> </w:t>
      </w:r>
      <w:r>
        <w:rPr>
          <w:color w:val="000000"/>
          <w:sz w:val="24"/>
        </w:rPr>
        <w:t>。资管产品管理人运营资管产品提供的贷款服务，以</w:t>
      </w:r>
      <w:r>
        <w:rPr>
          <w:color w:val="000000"/>
          <w:sz w:val="24"/>
        </w:rPr>
        <w:t>2018</w:t>
      </w:r>
      <w:r>
        <w:rPr>
          <w:color w:val="000000"/>
          <w:sz w:val="24"/>
        </w:rPr>
        <w:t>年</w:t>
      </w:r>
      <w:r>
        <w:rPr>
          <w:color w:val="000000"/>
          <w:sz w:val="24"/>
        </w:rPr>
        <w:t>1</w:t>
      </w:r>
      <w:r>
        <w:rPr>
          <w:color w:val="000000"/>
          <w:sz w:val="24"/>
        </w:rPr>
        <w:t>月</w:t>
      </w:r>
      <w:r>
        <w:rPr>
          <w:color w:val="000000"/>
          <w:sz w:val="24"/>
        </w:rPr>
        <w:t>1</w:t>
      </w:r>
      <w:r>
        <w:rPr>
          <w:color w:val="000000"/>
          <w:sz w:val="24"/>
        </w:rPr>
        <w:t>日起产生的利息及利息性质的收入为销售额。资管产品管理人运营资管产品转让</w:t>
      </w:r>
      <w:r>
        <w:rPr>
          <w:color w:val="000000"/>
          <w:sz w:val="24"/>
        </w:rPr>
        <w:t>2017</w:t>
      </w:r>
      <w:r>
        <w:rPr>
          <w:color w:val="000000"/>
          <w:sz w:val="24"/>
        </w:rPr>
        <w:t>年</w:t>
      </w:r>
      <w:r>
        <w:rPr>
          <w:color w:val="000000"/>
          <w:sz w:val="24"/>
        </w:rPr>
        <w:t>12</w:t>
      </w:r>
      <w:r>
        <w:rPr>
          <w:color w:val="000000"/>
          <w:sz w:val="24"/>
        </w:rPr>
        <w:t>月</w:t>
      </w:r>
      <w:r>
        <w:rPr>
          <w:color w:val="000000"/>
          <w:sz w:val="24"/>
        </w:rPr>
        <w:t>31</w:t>
      </w:r>
      <w:r>
        <w:rPr>
          <w:color w:val="000000"/>
          <w:sz w:val="24"/>
        </w:rPr>
        <w:t>日前取得的非货物期货，可以选择按照实际买入价计算销售额，或者以</w:t>
      </w:r>
      <w:r>
        <w:rPr>
          <w:color w:val="000000"/>
          <w:sz w:val="24"/>
        </w:rPr>
        <w:t>2017</w:t>
      </w:r>
      <w:r>
        <w:rPr>
          <w:color w:val="000000"/>
          <w:sz w:val="24"/>
        </w:rPr>
        <w:t>年最后一个交易日的非货物期货结算价格作为买入价计算销售额。</w:t>
      </w:r>
    </w:p>
    <w:p w:rsidR="00A04130" w:rsidRDefault="006E71CC">
      <w:pPr>
        <w:spacing w:before="29" w:line="288" w:lineRule="auto"/>
        <w:ind w:firstLineChars="200" w:firstLine="480"/>
        <w:rPr>
          <w:color w:val="000000"/>
          <w:sz w:val="24"/>
        </w:rPr>
      </w:pPr>
      <w:r>
        <w:rPr>
          <w:color w:val="000000"/>
          <w:sz w:val="24"/>
        </w:rPr>
        <w:t>(2)</w:t>
      </w:r>
      <w:r>
        <w:rPr>
          <w:color w:val="000000"/>
          <w:sz w:val="24"/>
        </w:rPr>
        <w:t>对基金从证券市场中取得的收入，包括买卖股票、债券的差价收入，股票的股息、红利收入，债券的利息收入及其他收入，暂不征收企业所得税。</w:t>
      </w:r>
    </w:p>
    <w:p w:rsidR="00A04130" w:rsidRDefault="006E71CC">
      <w:pPr>
        <w:spacing w:before="29" w:line="288" w:lineRule="auto"/>
        <w:ind w:firstLineChars="200" w:firstLine="480"/>
        <w:rPr>
          <w:color w:val="000000"/>
          <w:sz w:val="24"/>
        </w:rPr>
      </w:pPr>
      <w:r>
        <w:rPr>
          <w:color w:val="000000"/>
          <w:sz w:val="24"/>
        </w:rPr>
        <w:t>(3)</w:t>
      </w:r>
      <w:r>
        <w:rPr>
          <w:color w:val="000000"/>
          <w:sz w:val="24"/>
        </w:rPr>
        <w:t>对基金取得的企业债券利息收入，应由发行债券的企业在向基金支付利息时代扣代缴</w:t>
      </w:r>
      <w:r>
        <w:rPr>
          <w:color w:val="000000"/>
          <w:sz w:val="24"/>
        </w:rPr>
        <w:t>20%</w:t>
      </w:r>
      <w:r>
        <w:rPr>
          <w:color w:val="000000"/>
          <w:sz w:val="24"/>
        </w:rPr>
        <w:t>的个人所得税。对基金从上市公司取得的股息红利所得，持股期限在</w:t>
      </w:r>
      <w:r>
        <w:rPr>
          <w:color w:val="000000"/>
          <w:sz w:val="24"/>
        </w:rPr>
        <w:t>1</w:t>
      </w:r>
      <w:r>
        <w:rPr>
          <w:color w:val="000000"/>
          <w:sz w:val="24"/>
        </w:rPr>
        <w:t>个月以内</w:t>
      </w:r>
      <w:r>
        <w:rPr>
          <w:color w:val="000000"/>
          <w:sz w:val="24"/>
        </w:rPr>
        <w:t>(</w:t>
      </w:r>
      <w:r>
        <w:rPr>
          <w:color w:val="000000"/>
          <w:sz w:val="24"/>
        </w:rPr>
        <w:t>含</w:t>
      </w:r>
      <w:r>
        <w:rPr>
          <w:color w:val="000000"/>
          <w:sz w:val="24"/>
        </w:rPr>
        <w:t>1</w:t>
      </w:r>
      <w:r>
        <w:rPr>
          <w:color w:val="000000"/>
          <w:sz w:val="24"/>
        </w:rPr>
        <w:t>个月</w:t>
      </w:r>
      <w:r>
        <w:rPr>
          <w:color w:val="000000"/>
          <w:sz w:val="24"/>
        </w:rPr>
        <w:t>)</w:t>
      </w:r>
      <w:r>
        <w:rPr>
          <w:color w:val="000000"/>
          <w:sz w:val="24"/>
        </w:rPr>
        <w:t>的，其股息红利所得全额计入应纳税所得额；持股期限在</w:t>
      </w:r>
      <w:r>
        <w:rPr>
          <w:color w:val="000000"/>
          <w:sz w:val="24"/>
        </w:rPr>
        <w:t>1</w:t>
      </w:r>
      <w:r>
        <w:rPr>
          <w:color w:val="000000"/>
          <w:sz w:val="24"/>
        </w:rPr>
        <w:t>个月以上至</w:t>
      </w:r>
      <w:r>
        <w:rPr>
          <w:color w:val="000000"/>
          <w:sz w:val="24"/>
        </w:rPr>
        <w:t>1</w:t>
      </w:r>
      <w:r>
        <w:rPr>
          <w:color w:val="000000"/>
          <w:sz w:val="24"/>
        </w:rPr>
        <w:t>年</w:t>
      </w:r>
      <w:r>
        <w:rPr>
          <w:color w:val="000000"/>
          <w:sz w:val="24"/>
        </w:rPr>
        <w:t>(</w:t>
      </w:r>
      <w:r>
        <w:rPr>
          <w:color w:val="000000"/>
          <w:sz w:val="24"/>
        </w:rPr>
        <w:t>含</w:t>
      </w:r>
      <w:r>
        <w:rPr>
          <w:color w:val="000000"/>
          <w:sz w:val="24"/>
        </w:rPr>
        <w:t>1</w:t>
      </w:r>
      <w:r>
        <w:rPr>
          <w:color w:val="000000"/>
          <w:sz w:val="24"/>
        </w:rPr>
        <w:t>年</w:t>
      </w:r>
      <w:r>
        <w:rPr>
          <w:color w:val="000000"/>
          <w:sz w:val="24"/>
        </w:rPr>
        <w:t>)</w:t>
      </w:r>
      <w:r>
        <w:rPr>
          <w:color w:val="000000"/>
          <w:sz w:val="24"/>
        </w:rPr>
        <w:t>的，暂减按</w:t>
      </w:r>
      <w:r>
        <w:rPr>
          <w:color w:val="000000"/>
          <w:sz w:val="24"/>
        </w:rPr>
        <w:t>50%</w:t>
      </w:r>
      <w:r>
        <w:rPr>
          <w:color w:val="000000"/>
          <w:sz w:val="24"/>
        </w:rPr>
        <w:t>计入应纳税所得额；持股期限超过</w:t>
      </w:r>
      <w:r>
        <w:rPr>
          <w:color w:val="000000"/>
          <w:sz w:val="24"/>
        </w:rPr>
        <w:t>1</w:t>
      </w:r>
      <w:r>
        <w:rPr>
          <w:color w:val="000000"/>
          <w:sz w:val="24"/>
        </w:rPr>
        <w:t>年的，暂免征收个人所得税。对基金持有的上市公司限售股，解禁后取得的股息、红利收入，按照上述规定计算纳税，持股时间自解禁日起计算；解禁前取得的股息、红利收入继续暂减按</w:t>
      </w:r>
      <w:r>
        <w:rPr>
          <w:color w:val="000000"/>
          <w:sz w:val="24"/>
        </w:rPr>
        <w:t>50%</w:t>
      </w:r>
      <w:r>
        <w:rPr>
          <w:color w:val="000000"/>
          <w:sz w:val="24"/>
        </w:rPr>
        <w:t>计入应纳税所得额。上述所得统一适用</w:t>
      </w:r>
      <w:r>
        <w:rPr>
          <w:color w:val="000000"/>
          <w:sz w:val="24"/>
        </w:rPr>
        <w:t>20%</w:t>
      </w:r>
      <w:r>
        <w:rPr>
          <w:color w:val="000000"/>
          <w:sz w:val="24"/>
        </w:rPr>
        <w:t>的税率计征个人所得税。</w:t>
      </w:r>
    </w:p>
    <w:p w:rsidR="00A04130" w:rsidRDefault="006E71CC">
      <w:pPr>
        <w:spacing w:before="29" w:line="288" w:lineRule="auto"/>
        <w:ind w:firstLineChars="200" w:firstLine="480"/>
        <w:rPr>
          <w:color w:val="000000"/>
          <w:sz w:val="24"/>
        </w:rPr>
      </w:pPr>
      <w:r>
        <w:rPr>
          <w:color w:val="000000"/>
          <w:sz w:val="24"/>
        </w:rPr>
        <w:t>(4)</w:t>
      </w:r>
      <w:r>
        <w:rPr>
          <w:color w:val="000000"/>
          <w:sz w:val="24"/>
        </w:rPr>
        <w:t>基金卖出股票按</w:t>
      </w:r>
      <w:r>
        <w:rPr>
          <w:color w:val="000000"/>
          <w:sz w:val="24"/>
        </w:rPr>
        <w:t>0.1%</w:t>
      </w:r>
      <w:r>
        <w:rPr>
          <w:color w:val="000000"/>
          <w:sz w:val="24"/>
        </w:rPr>
        <w:t>的税率缴纳股票交易印花税，买入股票不征收股票交易印花税。</w:t>
      </w:r>
    </w:p>
    <w:p w:rsidR="001A59F9" w:rsidRPr="002F6772" w:rsidRDefault="001A59F9" w:rsidP="002F6772">
      <w:pPr>
        <w:spacing w:before="29" w:line="288" w:lineRule="auto"/>
        <w:ind w:firstLineChars="200" w:firstLine="480"/>
        <w:rPr>
          <w:color w:val="000000"/>
          <w:sz w:val="24"/>
        </w:rPr>
      </w:pPr>
      <w:r w:rsidRPr="002F6772">
        <w:rPr>
          <w:color w:val="000000"/>
          <w:sz w:val="24"/>
        </w:rPr>
        <w:t xml:space="preserve">(5) </w:t>
      </w:r>
      <w:r w:rsidRPr="002F6772">
        <w:rPr>
          <w:color w:val="000000"/>
          <w:sz w:val="24"/>
        </w:rPr>
        <w:t>本基金的城市维护建设税、教育费附加和地方教育费附加等税费按照实际缴纳增值税额的适用比例计算缴纳。</w:t>
      </w:r>
    </w:p>
    <w:p w:rsidR="001A59F9" w:rsidRPr="00C51C77" w:rsidRDefault="001A59F9" w:rsidP="00016A50">
      <w:pPr>
        <w:spacing w:line="360" w:lineRule="auto"/>
        <w:ind w:firstLineChars="200" w:firstLine="420"/>
        <w:rPr>
          <w:rFonts w:asciiTheme="minorEastAsia" w:eastAsiaTheme="minorEastAsia" w:hAnsiTheme="minorEastAsia"/>
          <w:bCs/>
          <w:color w:val="000000"/>
          <w:szCs w:val="21"/>
        </w:rPr>
      </w:pPr>
    </w:p>
    <w:p w:rsidR="001A59F9" w:rsidRPr="00245C29" w:rsidRDefault="001A59F9" w:rsidP="00245C29">
      <w:pPr>
        <w:pStyle w:val="20"/>
        <w:spacing w:before="29" w:after="0" w:line="288" w:lineRule="auto"/>
        <w:rPr>
          <w:rFonts w:ascii="Times New Roman" w:hAnsi="Times New Roman"/>
          <w:kern w:val="0"/>
          <w:szCs w:val="24"/>
        </w:rPr>
      </w:pPr>
      <w:r w:rsidRPr="00245C29">
        <w:rPr>
          <w:rFonts w:ascii="Times New Roman" w:hAnsi="Times New Roman"/>
          <w:kern w:val="0"/>
          <w:szCs w:val="24"/>
        </w:rPr>
        <w:t>7.4.7</w:t>
      </w:r>
      <w:r w:rsidR="004C2C35" w:rsidRPr="00245C29">
        <w:rPr>
          <w:rFonts w:ascii="Times New Roman" w:hAnsi="Times New Roman" w:hint="eastAsia"/>
          <w:kern w:val="0"/>
          <w:szCs w:val="24"/>
        </w:rPr>
        <w:t xml:space="preserve"> </w:t>
      </w:r>
      <w:r w:rsidRPr="00245C29">
        <w:rPr>
          <w:rFonts w:ascii="Times New Roman" w:hAnsi="Times New Roman" w:hint="eastAsia"/>
          <w:kern w:val="0"/>
          <w:szCs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1A59F9" w:rsidRPr="00C51C77" w:rsidTr="006D141C">
        <w:tc>
          <w:tcPr>
            <w:tcW w:w="5220" w:type="dxa"/>
          </w:tcPr>
          <w:p w:rsidR="001A59F9" w:rsidRPr="004C38F5" w:rsidRDefault="001A59F9" w:rsidP="004C38F5">
            <w:pPr>
              <w:spacing w:before="29" w:line="288" w:lineRule="auto"/>
              <w:jc w:val="center"/>
              <w:rPr>
                <w:color w:val="000000"/>
                <w:sz w:val="24"/>
              </w:rPr>
            </w:pPr>
            <w:r w:rsidRPr="004C38F5">
              <w:rPr>
                <w:rFonts w:hint="eastAsia"/>
                <w:color w:val="000000"/>
                <w:sz w:val="24"/>
              </w:rPr>
              <w:t>关联方名称</w:t>
            </w:r>
          </w:p>
        </w:tc>
        <w:tc>
          <w:tcPr>
            <w:tcW w:w="3780" w:type="dxa"/>
          </w:tcPr>
          <w:p w:rsidR="001A59F9" w:rsidRPr="004C38F5" w:rsidRDefault="001A59F9" w:rsidP="004C38F5">
            <w:pPr>
              <w:spacing w:before="29" w:line="288" w:lineRule="auto"/>
              <w:jc w:val="center"/>
              <w:rPr>
                <w:color w:val="000000"/>
                <w:sz w:val="24"/>
              </w:rPr>
            </w:pPr>
            <w:r w:rsidRPr="004C38F5">
              <w:rPr>
                <w:rFonts w:hint="eastAsia"/>
                <w:color w:val="000000"/>
                <w:sz w:val="24"/>
              </w:rPr>
              <w:t>与本基金的关系</w:t>
            </w:r>
          </w:p>
        </w:tc>
      </w:tr>
      <w:tr w:rsidR="00A04130">
        <w:tc>
          <w:tcPr>
            <w:tcW w:w="5220" w:type="dxa"/>
            <w:vAlign w:val="center"/>
          </w:tcPr>
          <w:p w:rsidR="00A04130" w:rsidRDefault="006E71CC">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rsidR="00A04130" w:rsidRDefault="006E71CC">
            <w:pPr>
              <w:jc w:val="center"/>
            </w:pPr>
            <w:r>
              <w:rPr>
                <w:color w:val="000000"/>
                <w:sz w:val="24"/>
              </w:rPr>
              <w:t>基金管理人、基金销售机构</w:t>
            </w:r>
          </w:p>
        </w:tc>
      </w:tr>
      <w:tr w:rsidR="00A04130">
        <w:tc>
          <w:tcPr>
            <w:tcW w:w="5220" w:type="dxa"/>
            <w:vAlign w:val="center"/>
          </w:tcPr>
          <w:p w:rsidR="00A04130" w:rsidRDefault="006E71CC">
            <w:pPr>
              <w:jc w:val="left"/>
            </w:pPr>
            <w:r>
              <w:rPr>
                <w:color w:val="000000"/>
                <w:sz w:val="24"/>
              </w:rPr>
              <w:t>中国工商银行股份有限公司</w:t>
            </w:r>
            <w:r>
              <w:rPr>
                <w:color w:val="000000"/>
                <w:sz w:val="24"/>
              </w:rPr>
              <w:t>(“</w:t>
            </w:r>
            <w:r>
              <w:rPr>
                <w:color w:val="000000"/>
                <w:sz w:val="24"/>
              </w:rPr>
              <w:t>中国工商银行</w:t>
            </w:r>
            <w:r>
              <w:rPr>
                <w:color w:val="000000"/>
                <w:sz w:val="24"/>
              </w:rPr>
              <w:t>”)</w:t>
            </w:r>
          </w:p>
        </w:tc>
        <w:tc>
          <w:tcPr>
            <w:tcW w:w="3780" w:type="dxa"/>
            <w:vAlign w:val="center"/>
          </w:tcPr>
          <w:p w:rsidR="00A04130" w:rsidRDefault="006E71CC">
            <w:pPr>
              <w:jc w:val="center"/>
            </w:pPr>
            <w:r>
              <w:rPr>
                <w:color w:val="000000"/>
                <w:sz w:val="24"/>
              </w:rPr>
              <w:t>基金托管人、基金销售机构</w:t>
            </w:r>
          </w:p>
        </w:tc>
      </w:tr>
      <w:tr w:rsidR="00A04130">
        <w:tc>
          <w:tcPr>
            <w:tcW w:w="5220" w:type="dxa"/>
            <w:vAlign w:val="center"/>
          </w:tcPr>
          <w:p w:rsidR="00A04130" w:rsidRDefault="006E71CC">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rsidR="00A04130" w:rsidRDefault="006E71CC">
            <w:pPr>
              <w:jc w:val="center"/>
            </w:pPr>
            <w:r>
              <w:rPr>
                <w:color w:val="000000"/>
                <w:sz w:val="24"/>
              </w:rPr>
              <w:t>基金管理人的股东、基金销售机构</w:t>
            </w:r>
          </w:p>
        </w:tc>
      </w:tr>
      <w:tr w:rsidR="00A04130">
        <w:tc>
          <w:tcPr>
            <w:tcW w:w="5220" w:type="dxa"/>
            <w:vAlign w:val="center"/>
          </w:tcPr>
          <w:p w:rsidR="00A04130" w:rsidRDefault="006E71CC">
            <w:pPr>
              <w:jc w:val="left"/>
            </w:pPr>
            <w:r>
              <w:rPr>
                <w:color w:val="000000"/>
                <w:sz w:val="24"/>
              </w:rPr>
              <w:t>施罗德投资管理有限公司</w:t>
            </w:r>
          </w:p>
        </w:tc>
        <w:tc>
          <w:tcPr>
            <w:tcW w:w="3780" w:type="dxa"/>
            <w:vAlign w:val="center"/>
          </w:tcPr>
          <w:p w:rsidR="00A04130" w:rsidRDefault="006E71CC">
            <w:pPr>
              <w:jc w:val="center"/>
            </w:pPr>
            <w:r>
              <w:rPr>
                <w:color w:val="000000"/>
                <w:sz w:val="24"/>
              </w:rPr>
              <w:t>基金管理人的股东</w:t>
            </w:r>
          </w:p>
        </w:tc>
      </w:tr>
      <w:tr w:rsidR="00A04130">
        <w:tc>
          <w:tcPr>
            <w:tcW w:w="5220" w:type="dxa"/>
            <w:vAlign w:val="center"/>
          </w:tcPr>
          <w:p w:rsidR="00A04130" w:rsidRDefault="006E71CC">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A04130" w:rsidRDefault="006E71CC">
            <w:pPr>
              <w:jc w:val="center"/>
            </w:pPr>
            <w:r>
              <w:rPr>
                <w:color w:val="000000"/>
                <w:sz w:val="24"/>
              </w:rPr>
              <w:t>基金管理人的股东</w:t>
            </w:r>
          </w:p>
        </w:tc>
      </w:tr>
      <w:tr w:rsidR="00A04130">
        <w:tc>
          <w:tcPr>
            <w:tcW w:w="5220" w:type="dxa"/>
            <w:vAlign w:val="center"/>
          </w:tcPr>
          <w:p w:rsidR="00A04130" w:rsidRDefault="006E71CC">
            <w:pPr>
              <w:jc w:val="left"/>
            </w:pPr>
            <w:r>
              <w:rPr>
                <w:color w:val="000000"/>
                <w:sz w:val="24"/>
              </w:rPr>
              <w:t>交银施罗德资产管理有限公司</w:t>
            </w:r>
          </w:p>
        </w:tc>
        <w:tc>
          <w:tcPr>
            <w:tcW w:w="3780" w:type="dxa"/>
            <w:vAlign w:val="center"/>
          </w:tcPr>
          <w:p w:rsidR="00A04130" w:rsidRDefault="006E71CC">
            <w:pPr>
              <w:jc w:val="center"/>
            </w:pPr>
            <w:r>
              <w:rPr>
                <w:color w:val="000000"/>
                <w:sz w:val="24"/>
              </w:rPr>
              <w:t>基金管理人的子公司</w:t>
            </w:r>
          </w:p>
        </w:tc>
      </w:tr>
      <w:tr w:rsidR="00A04130">
        <w:tc>
          <w:tcPr>
            <w:tcW w:w="5220" w:type="dxa"/>
            <w:vAlign w:val="center"/>
          </w:tcPr>
          <w:p w:rsidR="00A04130" w:rsidRDefault="006E71CC">
            <w:pPr>
              <w:jc w:val="left"/>
            </w:pPr>
            <w:r>
              <w:rPr>
                <w:color w:val="000000"/>
                <w:sz w:val="24"/>
              </w:rPr>
              <w:t>上海直源投资管理有限公司</w:t>
            </w:r>
          </w:p>
        </w:tc>
        <w:tc>
          <w:tcPr>
            <w:tcW w:w="3780" w:type="dxa"/>
            <w:vAlign w:val="center"/>
          </w:tcPr>
          <w:p w:rsidR="00A04130" w:rsidRDefault="006E71CC">
            <w:pPr>
              <w:jc w:val="center"/>
            </w:pPr>
            <w:r>
              <w:rPr>
                <w:color w:val="000000"/>
                <w:sz w:val="24"/>
              </w:rPr>
              <w:t>受基金管理人控制的公司</w:t>
            </w:r>
          </w:p>
        </w:tc>
      </w:tr>
      <w:tr w:rsidR="00A04130">
        <w:tc>
          <w:tcPr>
            <w:tcW w:w="5220" w:type="dxa"/>
            <w:vAlign w:val="center"/>
          </w:tcPr>
          <w:p w:rsidR="00A04130" w:rsidRDefault="006E71CC">
            <w:pPr>
              <w:jc w:val="left"/>
            </w:pPr>
            <w:r>
              <w:rPr>
                <w:color w:val="000000"/>
                <w:sz w:val="24"/>
              </w:rPr>
              <w:t>交烨投资管理</w:t>
            </w:r>
            <w:r>
              <w:rPr>
                <w:color w:val="000000"/>
                <w:sz w:val="24"/>
              </w:rPr>
              <w:t>(</w:t>
            </w:r>
            <w:r>
              <w:rPr>
                <w:color w:val="000000"/>
                <w:sz w:val="24"/>
              </w:rPr>
              <w:t>上海</w:t>
            </w:r>
            <w:r>
              <w:rPr>
                <w:color w:val="000000"/>
                <w:sz w:val="24"/>
              </w:rPr>
              <w:t>)</w:t>
            </w:r>
            <w:r>
              <w:rPr>
                <w:color w:val="000000"/>
                <w:sz w:val="24"/>
              </w:rPr>
              <w:t>有限公司</w:t>
            </w:r>
          </w:p>
        </w:tc>
        <w:tc>
          <w:tcPr>
            <w:tcW w:w="3780" w:type="dxa"/>
            <w:vAlign w:val="center"/>
          </w:tcPr>
          <w:p w:rsidR="00A04130" w:rsidRDefault="006E71CC">
            <w:pPr>
              <w:jc w:val="center"/>
            </w:pPr>
            <w:r>
              <w:rPr>
                <w:color w:val="000000"/>
                <w:sz w:val="24"/>
              </w:rPr>
              <w:t>受基金管理人控制的公司</w:t>
            </w:r>
          </w:p>
        </w:tc>
      </w:tr>
    </w:tbl>
    <w:p w:rsidR="001A59F9" w:rsidRPr="00D508DC" w:rsidRDefault="001A59F9" w:rsidP="00D508DC">
      <w:pPr>
        <w:tabs>
          <w:tab w:val="left" w:pos="426"/>
        </w:tabs>
        <w:spacing w:before="29" w:line="288" w:lineRule="auto"/>
        <w:jc w:val="left"/>
        <w:rPr>
          <w:kern w:val="0"/>
          <w:sz w:val="24"/>
        </w:rPr>
      </w:pPr>
      <w:r w:rsidRPr="00D508DC">
        <w:rPr>
          <w:kern w:val="0"/>
          <w:sz w:val="24"/>
        </w:rPr>
        <w:t>注：下述关联交易均在正常业务范围内按一般商业条款订立。</w:t>
      </w:r>
    </w:p>
    <w:p w:rsidR="001A59F9" w:rsidRPr="00C51C77" w:rsidRDefault="001A59F9" w:rsidP="00026C9C">
      <w:pPr>
        <w:spacing w:line="360" w:lineRule="auto"/>
        <w:rPr>
          <w:rFonts w:asciiTheme="minorEastAsia" w:eastAsiaTheme="minorEastAsia" w:hAnsiTheme="minorEastAsia"/>
          <w:color w:val="000000"/>
          <w:szCs w:val="21"/>
        </w:rPr>
      </w:pPr>
      <w:r w:rsidRPr="00C51C77">
        <w:rPr>
          <w:rFonts w:asciiTheme="minorEastAsia" w:eastAsiaTheme="minorEastAsia" w:hAnsiTheme="minorEastAsia"/>
          <w:color w:val="000000"/>
          <w:szCs w:val="21"/>
        </w:rPr>
        <w:tab/>
      </w:r>
    </w:p>
    <w:p w:rsidR="001A59F9" w:rsidRPr="00245C29" w:rsidRDefault="001A59F9" w:rsidP="00245C29">
      <w:pPr>
        <w:pStyle w:val="20"/>
        <w:spacing w:before="29" w:after="0" w:line="288" w:lineRule="auto"/>
        <w:rPr>
          <w:rFonts w:ascii="Times New Roman" w:hAnsi="Times New Roman"/>
          <w:kern w:val="0"/>
          <w:szCs w:val="24"/>
        </w:rPr>
      </w:pPr>
      <w:r w:rsidRPr="00245C29">
        <w:rPr>
          <w:rFonts w:ascii="Times New Roman" w:hAnsi="Times New Roman"/>
          <w:kern w:val="0"/>
          <w:szCs w:val="24"/>
        </w:rPr>
        <w:t>7.4.8</w:t>
      </w:r>
      <w:r w:rsidR="004C2C35" w:rsidRPr="00245C29">
        <w:rPr>
          <w:rFonts w:ascii="Times New Roman" w:hAnsi="Times New Roman" w:hint="eastAsia"/>
          <w:kern w:val="0"/>
          <w:szCs w:val="24"/>
        </w:rPr>
        <w:t xml:space="preserve"> </w:t>
      </w:r>
      <w:r w:rsidRPr="00245C29">
        <w:rPr>
          <w:rFonts w:ascii="Times New Roman" w:hAnsi="Times New Roman" w:hint="eastAsia"/>
          <w:kern w:val="0"/>
          <w:szCs w:val="24"/>
        </w:rPr>
        <w:t>本报告期及上年度可比期间的关联方交易</w:t>
      </w:r>
    </w:p>
    <w:p w:rsidR="001A59F9" w:rsidRPr="00245C29" w:rsidRDefault="001A59F9" w:rsidP="00245C29">
      <w:pPr>
        <w:pStyle w:val="20"/>
        <w:spacing w:before="29" w:after="0" w:line="288" w:lineRule="auto"/>
        <w:rPr>
          <w:rFonts w:ascii="Times New Roman" w:hAnsi="Times New Roman"/>
          <w:kern w:val="0"/>
          <w:szCs w:val="24"/>
        </w:rPr>
      </w:pPr>
      <w:r w:rsidRPr="00245C29">
        <w:rPr>
          <w:rFonts w:ascii="Times New Roman" w:hAnsi="Times New Roman"/>
          <w:kern w:val="0"/>
          <w:szCs w:val="24"/>
        </w:rPr>
        <w:t>7.4.8.1</w:t>
      </w:r>
      <w:r w:rsidR="004C2C35" w:rsidRPr="00245C29">
        <w:rPr>
          <w:rFonts w:ascii="Times New Roman" w:hAnsi="Times New Roman" w:hint="eastAsia"/>
          <w:kern w:val="0"/>
          <w:szCs w:val="24"/>
        </w:rPr>
        <w:t xml:space="preserve"> </w:t>
      </w:r>
      <w:r w:rsidRPr="00245C29">
        <w:rPr>
          <w:rFonts w:ascii="Times New Roman" w:hAnsi="Times New Roman" w:hint="eastAsia"/>
          <w:kern w:val="0"/>
          <w:szCs w:val="24"/>
        </w:rPr>
        <w:t>通过关联方交易单元进行的交易</w:t>
      </w:r>
    </w:p>
    <w:p w:rsidR="001A59F9" w:rsidRDefault="001A59F9" w:rsidP="002F6772">
      <w:pPr>
        <w:spacing w:before="29" w:line="288" w:lineRule="auto"/>
        <w:ind w:firstLineChars="200" w:firstLine="480"/>
        <w:rPr>
          <w:color w:val="000000"/>
          <w:sz w:val="24"/>
        </w:rPr>
      </w:pPr>
      <w:r w:rsidRPr="002F6772">
        <w:rPr>
          <w:color w:val="000000"/>
          <w:sz w:val="24"/>
        </w:rPr>
        <w:t>本基金本报告期内及上年度可比期间无通过关联方交易单元进行的交易。</w:t>
      </w:r>
    </w:p>
    <w:p w:rsidR="00B64054" w:rsidRPr="002F6772" w:rsidRDefault="00B64054" w:rsidP="002F6772">
      <w:pPr>
        <w:spacing w:before="29" w:line="288" w:lineRule="auto"/>
        <w:ind w:firstLineChars="200" w:firstLine="480"/>
        <w:rPr>
          <w:color w:val="000000"/>
          <w:sz w:val="24"/>
        </w:rPr>
      </w:pPr>
    </w:p>
    <w:p w:rsidR="001A59F9" w:rsidRPr="00245C29" w:rsidRDefault="001A59F9" w:rsidP="00245C29">
      <w:pPr>
        <w:pStyle w:val="20"/>
        <w:spacing w:before="29" w:after="0" w:line="288" w:lineRule="auto"/>
        <w:rPr>
          <w:rFonts w:ascii="Times New Roman" w:hAnsi="Times New Roman"/>
          <w:kern w:val="0"/>
          <w:szCs w:val="24"/>
        </w:rPr>
      </w:pPr>
      <w:r w:rsidRPr="00245C29">
        <w:rPr>
          <w:rFonts w:ascii="Times New Roman" w:hAnsi="Times New Roman"/>
          <w:kern w:val="0"/>
          <w:szCs w:val="24"/>
        </w:rPr>
        <w:t>7.4.8.2</w:t>
      </w:r>
      <w:r w:rsidR="002637E8" w:rsidRPr="00245C29">
        <w:rPr>
          <w:rFonts w:ascii="Times New Roman" w:hAnsi="Times New Roman" w:hint="eastAsia"/>
          <w:kern w:val="0"/>
          <w:szCs w:val="24"/>
        </w:rPr>
        <w:t xml:space="preserve"> </w:t>
      </w:r>
      <w:r w:rsidRPr="00245C29">
        <w:rPr>
          <w:rFonts w:ascii="Times New Roman" w:hAnsi="Times New Roman" w:hint="eastAsia"/>
          <w:kern w:val="0"/>
          <w:szCs w:val="24"/>
        </w:rPr>
        <w:t>关联方报酬</w:t>
      </w:r>
    </w:p>
    <w:p w:rsidR="001A59F9" w:rsidRPr="00245C29" w:rsidRDefault="001A59F9" w:rsidP="00245C29">
      <w:pPr>
        <w:pStyle w:val="20"/>
        <w:spacing w:before="29" w:after="0" w:line="288" w:lineRule="auto"/>
        <w:rPr>
          <w:rFonts w:ascii="Times New Roman" w:hAnsi="Times New Roman"/>
          <w:kern w:val="0"/>
          <w:szCs w:val="24"/>
        </w:rPr>
      </w:pPr>
      <w:r w:rsidRPr="00245C29">
        <w:rPr>
          <w:rFonts w:ascii="Times New Roman" w:hAnsi="Times New Roman"/>
          <w:kern w:val="0"/>
          <w:szCs w:val="24"/>
        </w:rPr>
        <w:t>7.4.8.2.1</w:t>
      </w:r>
      <w:r w:rsidR="002637E8" w:rsidRPr="00245C29">
        <w:rPr>
          <w:rFonts w:ascii="Times New Roman" w:hAnsi="Times New Roman" w:hint="eastAsia"/>
          <w:kern w:val="0"/>
          <w:szCs w:val="24"/>
        </w:rPr>
        <w:t xml:space="preserve"> </w:t>
      </w:r>
      <w:r w:rsidRPr="00245C29">
        <w:rPr>
          <w:rFonts w:ascii="Times New Roman" w:hAnsi="Times New Roman" w:hint="eastAsia"/>
          <w:kern w:val="0"/>
          <w:szCs w:val="24"/>
        </w:rPr>
        <w:t>基金管理费</w:t>
      </w:r>
    </w:p>
    <w:p w:rsidR="001A59F9" w:rsidRPr="005F72CF" w:rsidRDefault="001A59F9" w:rsidP="005F72CF">
      <w:pPr>
        <w:autoSpaceDE w:val="0"/>
        <w:autoSpaceDN w:val="0"/>
        <w:adjustRightInd w:val="0"/>
        <w:spacing w:before="29" w:line="288" w:lineRule="auto"/>
        <w:ind w:left="15"/>
        <w:jc w:val="right"/>
        <w:rPr>
          <w:color w:val="000000"/>
          <w:sz w:val="24"/>
        </w:rPr>
      </w:pPr>
      <w:r w:rsidRPr="005F72CF">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C51C77" w:rsidTr="000F5396">
        <w:tc>
          <w:tcPr>
            <w:tcW w:w="3686" w:type="dxa"/>
            <w:vAlign w:val="center"/>
          </w:tcPr>
          <w:p w:rsidR="001A59F9" w:rsidRPr="002C6C89" w:rsidRDefault="001A59F9" w:rsidP="002C6C89">
            <w:pPr>
              <w:autoSpaceDE w:val="0"/>
              <w:autoSpaceDN w:val="0"/>
              <w:spacing w:before="29" w:line="288" w:lineRule="auto"/>
              <w:jc w:val="center"/>
              <w:textAlignment w:val="bottom"/>
              <w:rPr>
                <w:bCs/>
                <w:color w:val="000000"/>
                <w:sz w:val="24"/>
              </w:rPr>
            </w:pPr>
            <w:r w:rsidRPr="002C6C89">
              <w:rPr>
                <w:rFonts w:hint="eastAsia"/>
                <w:bCs/>
                <w:color w:val="000000"/>
                <w:sz w:val="24"/>
              </w:rPr>
              <w:t>项目</w:t>
            </w:r>
          </w:p>
        </w:tc>
        <w:tc>
          <w:tcPr>
            <w:tcW w:w="2657" w:type="dxa"/>
          </w:tcPr>
          <w:p w:rsidR="001A59F9" w:rsidRPr="002C6C89" w:rsidRDefault="001A59F9" w:rsidP="002C6C89">
            <w:pPr>
              <w:autoSpaceDE w:val="0"/>
              <w:autoSpaceDN w:val="0"/>
              <w:spacing w:before="29" w:line="288" w:lineRule="auto"/>
              <w:jc w:val="center"/>
              <w:textAlignment w:val="bottom"/>
              <w:rPr>
                <w:bCs/>
                <w:color w:val="000000"/>
                <w:sz w:val="24"/>
              </w:rPr>
            </w:pPr>
            <w:r w:rsidRPr="002C6C89">
              <w:rPr>
                <w:rFonts w:hint="eastAsia"/>
                <w:bCs/>
                <w:color w:val="000000"/>
                <w:sz w:val="24"/>
              </w:rPr>
              <w:t>本期</w:t>
            </w:r>
          </w:p>
          <w:p w:rsidR="001A59F9" w:rsidRPr="002C6C89" w:rsidRDefault="00F64FAD" w:rsidP="002C6C89">
            <w:pPr>
              <w:widowControl/>
              <w:autoSpaceDE w:val="0"/>
              <w:autoSpaceDN w:val="0"/>
              <w:spacing w:before="29" w:line="288" w:lineRule="auto"/>
              <w:ind w:right="-15"/>
              <w:jc w:val="center"/>
              <w:textAlignment w:val="bottom"/>
              <w:rPr>
                <w:bCs/>
                <w:color w:val="000000"/>
                <w:sz w:val="24"/>
              </w:rPr>
            </w:pPr>
            <w:r w:rsidRPr="002C6C89">
              <w:rPr>
                <w:bCs/>
                <w:color w:val="000000"/>
                <w:sz w:val="24"/>
              </w:rPr>
              <w:t>2018</w:t>
            </w:r>
            <w:r w:rsidRPr="002C6C89">
              <w:rPr>
                <w:bCs/>
                <w:color w:val="000000"/>
                <w:sz w:val="24"/>
              </w:rPr>
              <w:t>年</w:t>
            </w:r>
            <w:r w:rsidRPr="002C6C89">
              <w:rPr>
                <w:bCs/>
                <w:color w:val="000000"/>
                <w:sz w:val="24"/>
              </w:rPr>
              <w:t>1</w:t>
            </w:r>
            <w:r w:rsidRPr="002C6C89">
              <w:rPr>
                <w:bCs/>
                <w:color w:val="000000"/>
                <w:sz w:val="24"/>
              </w:rPr>
              <w:t>月</w:t>
            </w:r>
            <w:r w:rsidRPr="002C6C89">
              <w:rPr>
                <w:bCs/>
                <w:color w:val="000000"/>
                <w:sz w:val="24"/>
              </w:rPr>
              <w:t>1</w:t>
            </w:r>
            <w:r w:rsidRPr="002C6C89">
              <w:rPr>
                <w:bCs/>
                <w:color w:val="000000"/>
                <w:sz w:val="24"/>
              </w:rPr>
              <w:t>日</w:t>
            </w:r>
            <w:r w:rsidR="001A59F9" w:rsidRPr="002C6C89">
              <w:rPr>
                <w:rFonts w:hint="eastAsia"/>
                <w:bCs/>
                <w:color w:val="000000"/>
                <w:sz w:val="24"/>
              </w:rPr>
              <w:t>至</w:t>
            </w:r>
            <w:r w:rsidRPr="002C6C89">
              <w:rPr>
                <w:bCs/>
                <w:color w:val="000000"/>
                <w:sz w:val="24"/>
              </w:rPr>
              <w:t>2018</w:t>
            </w:r>
            <w:r w:rsidRPr="002C6C89">
              <w:rPr>
                <w:bCs/>
                <w:color w:val="000000"/>
                <w:sz w:val="24"/>
              </w:rPr>
              <w:t>年</w:t>
            </w:r>
            <w:r w:rsidRPr="002C6C89">
              <w:rPr>
                <w:bCs/>
                <w:color w:val="000000"/>
                <w:sz w:val="24"/>
              </w:rPr>
              <w:t>12</w:t>
            </w:r>
            <w:r w:rsidRPr="002C6C89">
              <w:rPr>
                <w:bCs/>
                <w:color w:val="000000"/>
                <w:sz w:val="24"/>
              </w:rPr>
              <w:t>月</w:t>
            </w:r>
            <w:r w:rsidRPr="002C6C89">
              <w:rPr>
                <w:bCs/>
                <w:color w:val="000000"/>
                <w:sz w:val="24"/>
              </w:rPr>
              <w:t>31</w:t>
            </w:r>
            <w:r w:rsidRPr="002C6C89">
              <w:rPr>
                <w:bCs/>
                <w:color w:val="000000"/>
                <w:sz w:val="24"/>
              </w:rPr>
              <w:t>日</w:t>
            </w:r>
          </w:p>
        </w:tc>
        <w:tc>
          <w:tcPr>
            <w:tcW w:w="2657" w:type="dxa"/>
          </w:tcPr>
          <w:p w:rsidR="001A59F9" w:rsidRPr="002C6C89" w:rsidRDefault="001A59F9" w:rsidP="002C6C89">
            <w:pPr>
              <w:autoSpaceDE w:val="0"/>
              <w:autoSpaceDN w:val="0"/>
              <w:spacing w:before="29" w:line="288" w:lineRule="auto"/>
              <w:jc w:val="center"/>
              <w:textAlignment w:val="bottom"/>
              <w:rPr>
                <w:bCs/>
                <w:color w:val="000000"/>
                <w:sz w:val="24"/>
              </w:rPr>
            </w:pPr>
            <w:r w:rsidRPr="002C6C89">
              <w:rPr>
                <w:rFonts w:hint="eastAsia"/>
                <w:bCs/>
                <w:color w:val="000000"/>
                <w:sz w:val="24"/>
              </w:rPr>
              <w:t>上年度可比期间</w:t>
            </w:r>
          </w:p>
          <w:p w:rsidR="001A59F9" w:rsidRPr="002C6C89" w:rsidRDefault="007F35DC" w:rsidP="002C6C89">
            <w:pPr>
              <w:widowControl/>
              <w:autoSpaceDE w:val="0"/>
              <w:autoSpaceDN w:val="0"/>
              <w:spacing w:before="29" w:line="288" w:lineRule="auto"/>
              <w:ind w:right="-15"/>
              <w:jc w:val="center"/>
              <w:textAlignment w:val="bottom"/>
              <w:rPr>
                <w:bCs/>
                <w:color w:val="000000"/>
                <w:sz w:val="24"/>
              </w:rPr>
            </w:pPr>
            <w:r w:rsidRPr="002C6C89">
              <w:rPr>
                <w:bCs/>
                <w:color w:val="000000"/>
                <w:sz w:val="24"/>
              </w:rPr>
              <w:t>2017</w:t>
            </w:r>
            <w:r w:rsidRPr="002C6C89">
              <w:rPr>
                <w:bCs/>
                <w:color w:val="000000"/>
                <w:sz w:val="24"/>
              </w:rPr>
              <w:t>年</w:t>
            </w:r>
            <w:r w:rsidRPr="002C6C89">
              <w:rPr>
                <w:bCs/>
                <w:color w:val="000000"/>
                <w:sz w:val="24"/>
              </w:rPr>
              <w:t>1</w:t>
            </w:r>
            <w:r w:rsidRPr="002C6C89">
              <w:rPr>
                <w:bCs/>
                <w:color w:val="000000"/>
                <w:sz w:val="24"/>
              </w:rPr>
              <w:t>月</w:t>
            </w:r>
            <w:r w:rsidRPr="002C6C89">
              <w:rPr>
                <w:bCs/>
                <w:color w:val="000000"/>
                <w:sz w:val="24"/>
              </w:rPr>
              <w:t>1</w:t>
            </w:r>
            <w:r w:rsidRPr="002C6C89">
              <w:rPr>
                <w:bCs/>
                <w:color w:val="000000"/>
                <w:sz w:val="24"/>
              </w:rPr>
              <w:t>日至</w:t>
            </w:r>
            <w:r w:rsidRPr="002C6C89">
              <w:rPr>
                <w:bCs/>
                <w:color w:val="000000"/>
                <w:sz w:val="24"/>
              </w:rPr>
              <w:t>2017</w:t>
            </w:r>
            <w:r w:rsidRPr="002C6C89">
              <w:rPr>
                <w:bCs/>
                <w:color w:val="000000"/>
                <w:sz w:val="24"/>
              </w:rPr>
              <w:t>年</w:t>
            </w:r>
            <w:r w:rsidRPr="002C6C89">
              <w:rPr>
                <w:bCs/>
                <w:color w:val="000000"/>
                <w:sz w:val="24"/>
              </w:rPr>
              <w:t>12</w:t>
            </w:r>
            <w:r w:rsidRPr="002C6C89">
              <w:rPr>
                <w:bCs/>
                <w:color w:val="000000"/>
                <w:sz w:val="24"/>
              </w:rPr>
              <w:t>月</w:t>
            </w:r>
            <w:r w:rsidRPr="002C6C89">
              <w:rPr>
                <w:bCs/>
                <w:color w:val="000000"/>
                <w:sz w:val="24"/>
              </w:rPr>
              <w:t>31</w:t>
            </w:r>
            <w:r w:rsidRPr="002C6C89">
              <w:rPr>
                <w:bCs/>
                <w:color w:val="000000"/>
                <w:sz w:val="24"/>
              </w:rPr>
              <w:t>日</w:t>
            </w:r>
          </w:p>
        </w:tc>
      </w:tr>
      <w:tr w:rsidR="001A59F9" w:rsidRPr="00C51C77" w:rsidTr="00C657A6">
        <w:tc>
          <w:tcPr>
            <w:tcW w:w="3686" w:type="dxa"/>
            <w:vAlign w:val="center"/>
          </w:tcPr>
          <w:p w:rsidR="001A59F9" w:rsidRPr="009B5359" w:rsidRDefault="001A59F9" w:rsidP="009B5359">
            <w:pPr>
              <w:spacing w:before="29" w:line="288" w:lineRule="auto"/>
              <w:rPr>
                <w:sz w:val="24"/>
              </w:rPr>
            </w:pPr>
            <w:r w:rsidRPr="009B5359">
              <w:rPr>
                <w:rFonts w:hint="eastAsia"/>
                <w:sz w:val="24"/>
              </w:rPr>
              <w:t>当期发生的基金应支付的管理费</w:t>
            </w:r>
          </w:p>
        </w:tc>
        <w:tc>
          <w:tcPr>
            <w:tcW w:w="2657" w:type="dxa"/>
            <w:vAlign w:val="center"/>
          </w:tcPr>
          <w:p w:rsidR="001A59F9" w:rsidRPr="00924183" w:rsidRDefault="001A59F9" w:rsidP="00924183">
            <w:pPr>
              <w:spacing w:before="29" w:line="288" w:lineRule="auto"/>
              <w:jc w:val="right"/>
              <w:rPr>
                <w:sz w:val="24"/>
              </w:rPr>
            </w:pPr>
            <w:r w:rsidRPr="00924183">
              <w:rPr>
                <w:sz w:val="24"/>
              </w:rPr>
              <w:t>27,067,444.20</w:t>
            </w:r>
          </w:p>
        </w:tc>
        <w:tc>
          <w:tcPr>
            <w:tcW w:w="2657" w:type="dxa"/>
            <w:vAlign w:val="center"/>
          </w:tcPr>
          <w:p w:rsidR="001A59F9" w:rsidRPr="00924183" w:rsidRDefault="001A59F9" w:rsidP="00924183">
            <w:pPr>
              <w:spacing w:before="29" w:line="288" w:lineRule="auto"/>
              <w:jc w:val="right"/>
              <w:rPr>
                <w:sz w:val="24"/>
              </w:rPr>
            </w:pPr>
            <w:r w:rsidRPr="00924183">
              <w:rPr>
                <w:sz w:val="24"/>
              </w:rPr>
              <w:t>9,200,335.34</w:t>
            </w:r>
          </w:p>
        </w:tc>
      </w:tr>
      <w:tr w:rsidR="001A59F9" w:rsidRPr="00C51C77" w:rsidTr="00C657A6">
        <w:tc>
          <w:tcPr>
            <w:tcW w:w="3686" w:type="dxa"/>
            <w:vAlign w:val="center"/>
          </w:tcPr>
          <w:p w:rsidR="001A59F9" w:rsidRPr="009B5359" w:rsidRDefault="001A59F9" w:rsidP="009B5359">
            <w:pPr>
              <w:spacing w:before="29" w:line="288" w:lineRule="auto"/>
              <w:rPr>
                <w:sz w:val="24"/>
              </w:rPr>
            </w:pPr>
            <w:r w:rsidRPr="009B5359">
              <w:rPr>
                <w:rFonts w:hint="eastAsia"/>
                <w:sz w:val="24"/>
              </w:rPr>
              <w:t>其中：支付销售机构的客户维护费</w:t>
            </w:r>
          </w:p>
        </w:tc>
        <w:tc>
          <w:tcPr>
            <w:tcW w:w="2657" w:type="dxa"/>
            <w:vAlign w:val="center"/>
          </w:tcPr>
          <w:p w:rsidR="001A59F9" w:rsidRPr="00924183" w:rsidRDefault="001A59F9" w:rsidP="00924183">
            <w:pPr>
              <w:spacing w:before="29" w:line="288" w:lineRule="auto"/>
              <w:jc w:val="right"/>
              <w:rPr>
                <w:sz w:val="24"/>
              </w:rPr>
            </w:pPr>
            <w:r w:rsidRPr="00924183">
              <w:rPr>
                <w:sz w:val="24"/>
              </w:rPr>
              <w:t>7,466,059.76</w:t>
            </w:r>
          </w:p>
        </w:tc>
        <w:tc>
          <w:tcPr>
            <w:tcW w:w="2657" w:type="dxa"/>
            <w:vAlign w:val="center"/>
          </w:tcPr>
          <w:p w:rsidR="001A59F9" w:rsidRPr="00924183" w:rsidRDefault="001A59F9" w:rsidP="00924183">
            <w:pPr>
              <w:spacing w:before="29" w:line="288" w:lineRule="auto"/>
              <w:jc w:val="right"/>
              <w:rPr>
                <w:sz w:val="24"/>
              </w:rPr>
            </w:pPr>
            <w:r w:rsidRPr="00924183">
              <w:rPr>
                <w:sz w:val="24"/>
              </w:rPr>
              <w:t>3,660,267.31</w:t>
            </w:r>
          </w:p>
        </w:tc>
      </w:tr>
    </w:tbl>
    <w:p w:rsidR="00A04130" w:rsidRDefault="006E71CC">
      <w:pPr>
        <w:tabs>
          <w:tab w:val="left" w:pos="426"/>
        </w:tabs>
        <w:spacing w:before="29" w:line="288" w:lineRule="auto"/>
        <w:jc w:val="left"/>
        <w:rPr>
          <w:rFonts w:asciiTheme="minorEastAsia" w:eastAsiaTheme="minorEastAsia" w:hAnsiTheme="minorEastAsia" w:cs="宋体"/>
          <w:kern w:val="0"/>
          <w:szCs w:val="21"/>
        </w:rPr>
      </w:pPr>
      <w:r>
        <w:rPr>
          <w:kern w:val="0"/>
          <w:sz w:val="24"/>
        </w:rPr>
        <w:t>注：支付基金管理人的管理人报酬按前一日基金资产净值</w:t>
      </w:r>
      <w:r>
        <w:rPr>
          <w:kern w:val="0"/>
          <w:sz w:val="24"/>
        </w:rPr>
        <w:t>1.50%</w:t>
      </w:r>
      <w:r>
        <w:rPr>
          <w:kern w:val="0"/>
          <w:sz w:val="24"/>
        </w:rPr>
        <w:t>的年费率计提，逐日累计至每月月底，按月支付。其计算公式为：</w:t>
      </w:r>
    </w:p>
    <w:p w:rsidR="001A59F9" w:rsidRPr="00C51C77" w:rsidRDefault="001A59F9" w:rsidP="008C0DD5">
      <w:pPr>
        <w:tabs>
          <w:tab w:val="left" w:pos="426"/>
        </w:tabs>
        <w:spacing w:before="29" w:line="288" w:lineRule="auto"/>
        <w:jc w:val="left"/>
        <w:rPr>
          <w:rFonts w:asciiTheme="minorEastAsia" w:eastAsiaTheme="minorEastAsia" w:hAnsiTheme="minorEastAsia" w:cs="宋体"/>
          <w:kern w:val="0"/>
          <w:szCs w:val="21"/>
        </w:rPr>
      </w:pPr>
      <w:r w:rsidRPr="008C0DD5">
        <w:rPr>
          <w:kern w:val="0"/>
          <w:sz w:val="24"/>
        </w:rPr>
        <w:t>日管理人报酬＝前一日基金资产净值</w:t>
      </w:r>
      <w:r w:rsidRPr="008C0DD5">
        <w:rPr>
          <w:kern w:val="0"/>
          <w:sz w:val="24"/>
        </w:rPr>
        <w:t>×1.50%÷</w:t>
      </w:r>
      <w:r w:rsidRPr="008C0DD5">
        <w:rPr>
          <w:kern w:val="0"/>
          <w:sz w:val="24"/>
        </w:rPr>
        <w:t>当年天数。</w:t>
      </w:r>
    </w:p>
    <w:p w:rsidR="001A59F9" w:rsidRPr="00C51C77" w:rsidRDefault="001A59F9" w:rsidP="00026C9C">
      <w:pPr>
        <w:spacing w:line="360" w:lineRule="auto"/>
        <w:rPr>
          <w:rFonts w:asciiTheme="minorEastAsia" w:eastAsiaTheme="minorEastAsia" w:hAnsiTheme="minorEastAsia"/>
          <w:color w:val="000000"/>
          <w:szCs w:val="21"/>
        </w:rPr>
      </w:pPr>
    </w:p>
    <w:p w:rsidR="001A59F9" w:rsidRPr="00245C29" w:rsidRDefault="001A59F9" w:rsidP="00245C29">
      <w:pPr>
        <w:pStyle w:val="20"/>
        <w:spacing w:before="29" w:after="0" w:line="288" w:lineRule="auto"/>
        <w:rPr>
          <w:rFonts w:ascii="Times New Roman" w:hAnsi="Times New Roman"/>
          <w:kern w:val="0"/>
          <w:szCs w:val="24"/>
        </w:rPr>
      </w:pPr>
      <w:r w:rsidRPr="00245C29">
        <w:rPr>
          <w:rFonts w:ascii="Times New Roman" w:hAnsi="Times New Roman"/>
          <w:kern w:val="0"/>
          <w:szCs w:val="24"/>
        </w:rPr>
        <w:t>7.4.8.2.2</w:t>
      </w:r>
      <w:r w:rsidR="002637E8" w:rsidRPr="00245C29">
        <w:rPr>
          <w:rFonts w:ascii="Times New Roman" w:hAnsi="Times New Roman" w:hint="eastAsia"/>
          <w:kern w:val="0"/>
          <w:szCs w:val="24"/>
        </w:rPr>
        <w:t xml:space="preserve"> </w:t>
      </w:r>
      <w:r w:rsidRPr="00245C29">
        <w:rPr>
          <w:rFonts w:ascii="Times New Roman" w:hAnsi="Times New Roman" w:hint="eastAsia"/>
          <w:kern w:val="0"/>
          <w:szCs w:val="24"/>
        </w:rPr>
        <w:t>基金托管费</w:t>
      </w:r>
    </w:p>
    <w:p w:rsidR="001A59F9" w:rsidRPr="005F72CF" w:rsidRDefault="001A59F9" w:rsidP="005F72CF">
      <w:pPr>
        <w:autoSpaceDE w:val="0"/>
        <w:autoSpaceDN w:val="0"/>
        <w:adjustRightInd w:val="0"/>
        <w:spacing w:before="29" w:line="288" w:lineRule="auto"/>
        <w:ind w:left="15"/>
        <w:jc w:val="right"/>
        <w:rPr>
          <w:color w:val="000000"/>
          <w:sz w:val="24"/>
        </w:rPr>
      </w:pPr>
      <w:r w:rsidRPr="005F72CF">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C51C77" w:rsidTr="005B1208">
        <w:tc>
          <w:tcPr>
            <w:tcW w:w="3686" w:type="dxa"/>
            <w:vAlign w:val="center"/>
          </w:tcPr>
          <w:p w:rsidR="001A59F9" w:rsidRPr="002C6C89" w:rsidRDefault="001A59F9" w:rsidP="002C6C89">
            <w:pPr>
              <w:autoSpaceDE w:val="0"/>
              <w:autoSpaceDN w:val="0"/>
              <w:spacing w:before="29" w:line="288" w:lineRule="auto"/>
              <w:jc w:val="center"/>
              <w:textAlignment w:val="bottom"/>
              <w:rPr>
                <w:bCs/>
                <w:color w:val="000000"/>
                <w:sz w:val="24"/>
              </w:rPr>
            </w:pPr>
            <w:r w:rsidRPr="002C6C89">
              <w:rPr>
                <w:rFonts w:hint="eastAsia"/>
                <w:bCs/>
                <w:color w:val="000000"/>
                <w:sz w:val="24"/>
              </w:rPr>
              <w:t>项目</w:t>
            </w:r>
          </w:p>
        </w:tc>
        <w:tc>
          <w:tcPr>
            <w:tcW w:w="2657" w:type="dxa"/>
          </w:tcPr>
          <w:p w:rsidR="001A59F9" w:rsidRPr="002C6C89" w:rsidRDefault="001A59F9" w:rsidP="002C6C89">
            <w:pPr>
              <w:autoSpaceDE w:val="0"/>
              <w:autoSpaceDN w:val="0"/>
              <w:spacing w:before="29" w:line="288" w:lineRule="auto"/>
              <w:jc w:val="center"/>
              <w:textAlignment w:val="bottom"/>
              <w:rPr>
                <w:bCs/>
                <w:color w:val="000000"/>
                <w:sz w:val="24"/>
              </w:rPr>
            </w:pPr>
            <w:r w:rsidRPr="002C6C89">
              <w:rPr>
                <w:rFonts w:hint="eastAsia"/>
                <w:bCs/>
                <w:color w:val="000000"/>
                <w:sz w:val="24"/>
              </w:rPr>
              <w:t>本期</w:t>
            </w:r>
          </w:p>
          <w:p w:rsidR="001A59F9" w:rsidRPr="002C6C89" w:rsidRDefault="00F64FAD" w:rsidP="002C6C89">
            <w:pPr>
              <w:widowControl/>
              <w:autoSpaceDE w:val="0"/>
              <w:autoSpaceDN w:val="0"/>
              <w:spacing w:before="29" w:line="288" w:lineRule="auto"/>
              <w:ind w:right="-15"/>
              <w:jc w:val="center"/>
              <w:textAlignment w:val="bottom"/>
              <w:rPr>
                <w:bCs/>
                <w:color w:val="000000"/>
                <w:sz w:val="24"/>
              </w:rPr>
            </w:pPr>
            <w:r w:rsidRPr="002C6C89">
              <w:rPr>
                <w:bCs/>
                <w:color w:val="000000"/>
                <w:sz w:val="24"/>
              </w:rPr>
              <w:t>2018</w:t>
            </w:r>
            <w:r w:rsidRPr="002C6C89">
              <w:rPr>
                <w:bCs/>
                <w:color w:val="000000"/>
                <w:sz w:val="24"/>
              </w:rPr>
              <w:t>年</w:t>
            </w:r>
            <w:r w:rsidRPr="002C6C89">
              <w:rPr>
                <w:bCs/>
                <w:color w:val="000000"/>
                <w:sz w:val="24"/>
              </w:rPr>
              <w:t>1</w:t>
            </w:r>
            <w:r w:rsidRPr="002C6C89">
              <w:rPr>
                <w:bCs/>
                <w:color w:val="000000"/>
                <w:sz w:val="24"/>
              </w:rPr>
              <w:t>月</w:t>
            </w:r>
            <w:r w:rsidRPr="002C6C89">
              <w:rPr>
                <w:bCs/>
                <w:color w:val="000000"/>
                <w:sz w:val="24"/>
              </w:rPr>
              <w:t>1</w:t>
            </w:r>
            <w:r w:rsidRPr="002C6C89">
              <w:rPr>
                <w:bCs/>
                <w:color w:val="000000"/>
                <w:sz w:val="24"/>
              </w:rPr>
              <w:t>日</w:t>
            </w:r>
            <w:r w:rsidR="001A59F9" w:rsidRPr="002C6C89">
              <w:rPr>
                <w:rFonts w:hint="eastAsia"/>
                <w:bCs/>
                <w:color w:val="000000"/>
                <w:sz w:val="24"/>
              </w:rPr>
              <w:t>至</w:t>
            </w:r>
            <w:r w:rsidRPr="002C6C89">
              <w:rPr>
                <w:bCs/>
                <w:color w:val="000000"/>
                <w:sz w:val="24"/>
              </w:rPr>
              <w:t>2018</w:t>
            </w:r>
            <w:r w:rsidRPr="002C6C89">
              <w:rPr>
                <w:bCs/>
                <w:color w:val="000000"/>
                <w:sz w:val="24"/>
              </w:rPr>
              <w:t>年</w:t>
            </w:r>
            <w:r w:rsidRPr="002C6C89">
              <w:rPr>
                <w:bCs/>
                <w:color w:val="000000"/>
                <w:sz w:val="24"/>
              </w:rPr>
              <w:t>12</w:t>
            </w:r>
            <w:r w:rsidRPr="002C6C89">
              <w:rPr>
                <w:bCs/>
                <w:color w:val="000000"/>
                <w:sz w:val="24"/>
              </w:rPr>
              <w:t>月</w:t>
            </w:r>
            <w:r w:rsidRPr="002C6C89">
              <w:rPr>
                <w:bCs/>
                <w:color w:val="000000"/>
                <w:sz w:val="24"/>
              </w:rPr>
              <w:t>31</w:t>
            </w:r>
            <w:r w:rsidRPr="002C6C89">
              <w:rPr>
                <w:bCs/>
                <w:color w:val="000000"/>
                <w:sz w:val="24"/>
              </w:rPr>
              <w:t>日</w:t>
            </w:r>
          </w:p>
        </w:tc>
        <w:tc>
          <w:tcPr>
            <w:tcW w:w="2657" w:type="dxa"/>
          </w:tcPr>
          <w:p w:rsidR="001A59F9" w:rsidRPr="002C6C89" w:rsidRDefault="001A59F9" w:rsidP="002C6C89">
            <w:pPr>
              <w:autoSpaceDE w:val="0"/>
              <w:autoSpaceDN w:val="0"/>
              <w:spacing w:before="29" w:line="288" w:lineRule="auto"/>
              <w:jc w:val="center"/>
              <w:textAlignment w:val="bottom"/>
              <w:rPr>
                <w:bCs/>
                <w:color w:val="000000"/>
                <w:sz w:val="24"/>
              </w:rPr>
            </w:pPr>
            <w:r w:rsidRPr="002C6C89">
              <w:rPr>
                <w:rFonts w:hint="eastAsia"/>
                <w:bCs/>
                <w:color w:val="000000"/>
                <w:sz w:val="24"/>
              </w:rPr>
              <w:t>上年度可比期间</w:t>
            </w:r>
          </w:p>
          <w:p w:rsidR="001A59F9" w:rsidRPr="002C6C89" w:rsidRDefault="007F35DC" w:rsidP="002C6C89">
            <w:pPr>
              <w:widowControl/>
              <w:autoSpaceDE w:val="0"/>
              <w:autoSpaceDN w:val="0"/>
              <w:spacing w:before="29" w:line="288" w:lineRule="auto"/>
              <w:ind w:right="-15"/>
              <w:jc w:val="center"/>
              <w:textAlignment w:val="bottom"/>
              <w:rPr>
                <w:bCs/>
                <w:color w:val="000000"/>
                <w:sz w:val="24"/>
              </w:rPr>
            </w:pPr>
            <w:r w:rsidRPr="002C6C89">
              <w:rPr>
                <w:bCs/>
                <w:color w:val="000000"/>
                <w:sz w:val="24"/>
              </w:rPr>
              <w:t>2017</w:t>
            </w:r>
            <w:r w:rsidRPr="002C6C89">
              <w:rPr>
                <w:bCs/>
                <w:color w:val="000000"/>
                <w:sz w:val="24"/>
              </w:rPr>
              <w:t>年</w:t>
            </w:r>
            <w:r w:rsidRPr="002C6C89">
              <w:rPr>
                <w:bCs/>
                <w:color w:val="000000"/>
                <w:sz w:val="24"/>
              </w:rPr>
              <w:t>1</w:t>
            </w:r>
            <w:r w:rsidRPr="002C6C89">
              <w:rPr>
                <w:bCs/>
                <w:color w:val="000000"/>
                <w:sz w:val="24"/>
              </w:rPr>
              <w:t>月</w:t>
            </w:r>
            <w:r w:rsidRPr="002C6C89">
              <w:rPr>
                <w:bCs/>
                <w:color w:val="000000"/>
                <w:sz w:val="24"/>
              </w:rPr>
              <w:t>1</w:t>
            </w:r>
            <w:r w:rsidRPr="002C6C89">
              <w:rPr>
                <w:bCs/>
                <w:color w:val="000000"/>
                <w:sz w:val="24"/>
              </w:rPr>
              <w:t>日至</w:t>
            </w:r>
            <w:r w:rsidRPr="002C6C89">
              <w:rPr>
                <w:bCs/>
                <w:color w:val="000000"/>
                <w:sz w:val="24"/>
              </w:rPr>
              <w:t>2017</w:t>
            </w:r>
            <w:r w:rsidRPr="002C6C89">
              <w:rPr>
                <w:bCs/>
                <w:color w:val="000000"/>
                <w:sz w:val="24"/>
              </w:rPr>
              <w:t>年</w:t>
            </w:r>
            <w:r w:rsidRPr="002C6C89">
              <w:rPr>
                <w:bCs/>
                <w:color w:val="000000"/>
                <w:sz w:val="24"/>
              </w:rPr>
              <w:t>12</w:t>
            </w:r>
            <w:r w:rsidRPr="002C6C89">
              <w:rPr>
                <w:bCs/>
                <w:color w:val="000000"/>
                <w:sz w:val="24"/>
              </w:rPr>
              <w:t>月</w:t>
            </w:r>
            <w:r w:rsidRPr="002C6C89">
              <w:rPr>
                <w:bCs/>
                <w:color w:val="000000"/>
                <w:sz w:val="24"/>
              </w:rPr>
              <w:t>31</w:t>
            </w:r>
            <w:r w:rsidRPr="002C6C89">
              <w:rPr>
                <w:bCs/>
                <w:color w:val="000000"/>
                <w:sz w:val="24"/>
              </w:rPr>
              <w:t>日</w:t>
            </w:r>
          </w:p>
        </w:tc>
      </w:tr>
      <w:tr w:rsidR="001A59F9" w:rsidRPr="00C51C77" w:rsidTr="005B1208">
        <w:tc>
          <w:tcPr>
            <w:tcW w:w="3686" w:type="dxa"/>
            <w:vAlign w:val="center"/>
          </w:tcPr>
          <w:p w:rsidR="001A59F9" w:rsidRPr="00C51C77" w:rsidRDefault="001A59F9" w:rsidP="00026C9C">
            <w:pPr>
              <w:spacing w:line="360" w:lineRule="auto"/>
              <w:rPr>
                <w:rFonts w:asciiTheme="minorEastAsia" w:eastAsiaTheme="minorEastAsia" w:hAnsiTheme="minorEastAsia"/>
                <w:color w:val="000000"/>
                <w:szCs w:val="21"/>
              </w:rPr>
            </w:pPr>
            <w:r w:rsidRPr="00243BD8">
              <w:rPr>
                <w:rFonts w:hint="eastAsia"/>
                <w:sz w:val="24"/>
              </w:rPr>
              <w:lastRenderedPageBreak/>
              <w:t>当期发生的基金应支付的托管费</w:t>
            </w:r>
          </w:p>
        </w:tc>
        <w:tc>
          <w:tcPr>
            <w:tcW w:w="2657" w:type="dxa"/>
            <w:vAlign w:val="center"/>
          </w:tcPr>
          <w:p w:rsidR="001A59F9" w:rsidRPr="00243BD8" w:rsidRDefault="001A59F9" w:rsidP="00243BD8">
            <w:pPr>
              <w:spacing w:before="29" w:line="288" w:lineRule="auto"/>
              <w:jc w:val="right"/>
              <w:rPr>
                <w:sz w:val="24"/>
              </w:rPr>
            </w:pPr>
            <w:r w:rsidRPr="00243BD8">
              <w:rPr>
                <w:sz w:val="24"/>
              </w:rPr>
              <w:t>4,511,240.64</w:t>
            </w:r>
          </w:p>
        </w:tc>
        <w:tc>
          <w:tcPr>
            <w:tcW w:w="2657" w:type="dxa"/>
            <w:vAlign w:val="center"/>
          </w:tcPr>
          <w:p w:rsidR="001A59F9" w:rsidRPr="00243BD8" w:rsidRDefault="001A59F9" w:rsidP="00243BD8">
            <w:pPr>
              <w:spacing w:before="29" w:line="288" w:lineRule="auto"/>
              <w:jc w:val="right"/>
              <w:rPr>
                <w:sz w:val="24"/>
              </w:rPr>
            </w:pPr>
            <w:r w:rsidRPr="00243BD8">
              <w:rPr>
                <w:sz w:val="24"/>
              </w:rPr>
              <w:t>1,533,389.19</w:t>
            </w:r>
          </w:p>
        </w:tc>
      </w:tr>
    </w:tbl>
    <w:p w:rsidR="00A04130" w:rsidRDefault="006E71CC">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0.25%</w:t>
      </w:r>
      <w:r>
        <w:rPr>
          <w:kern w:val="0"/>
          <w:sz w:val="24"/>
        </w:rPr>
        <w:t>的年费率计提，逐日累计至每月月底，按月支付。其计算公式为：</w:t>
      </w:r>
    </w:p>
    <w:p w:rsidR="001A59F9" w:rsidRPr="00243BD8" w:rsidRDefault="001A59F9" w:rsidP="00243BD8">
      <w:pPr>
        <w:tabs>
          <w:tab w:val="left" w:pos="426"/>
        </w:tabs>
        <w:spacing w:before="29" w:line="288" w:lineRule="auto"/>
        <w:jc w:val="left"/>
        <w:rPr>
          <w:kern w:val="0"/>
          <w:sz w:val="24"/>
        </w:rPr>
      </w:pPr>
      <w:r w:rsidRPr="00243BD8">
        <w:rPr>
          <w:kern w:val="0"/>
          <w:sz w:val="24"/>
        </w:rPr>
        <w:t>日托管费＝前一日基金资产净值</w:t>
      </w:r>
      <w:r w:rsidRPr="00243BD8">
        <w:rPr>
          <w:kern w:val="0"/>
          <w:sz w:val="24"/>
        </w:rPr>
        <w:t>×0.25%÷</w:t>
      </w:r>
      <w:r w:rsidRPr="00243BD8">
        <w:rPr>
          <w:kern w:val="0"/>
          <w:sz w:val="24"/>
        </w:rPr>
        <w:t>当年天数。</w:t>
      </w:r>
    </w:p>
    <w:p w:rsidR="001A59F9" w:rsidRPr="00C51C77" w:rsidRDefault="001A59F9" w:rsidP="00026C9C">
      <w:pPr>
        <w:spacing w:line="360" w:lineRule="auto"/>
        <w:rPr>
          <w:rFonts w:asciiTheme="minorEastAsia" w:eastAsiaTheme="minorEastAsia" w:hAnsiTheme="minorEastAsia"/>
          <w:color w:val="000000"/>
          <w:szCs w:val="21"/>
        </w:rPr>
      </w:pPr>
    </w:p>
    <w:p w:rsidR="00A1158C" w:rsidRPr="00A1158C" w:rsidRDefault="001A59F9" w:rsidP="00A1158C">
      <w:pPr>
        <w:pStyle w:val="20"/>
        <w:spacing w:before="29" w:after="0" w:line="288" w:lineRule="auto"/>
        <w:rPr>
          <w:rFonts w:ascii="Times New Roman" w:hAnsi="Times New Roman"/>
          <w:kern w:val="0"/>
          <w:szCs w:val="24"/>
        </w:rPr>
      </w:pPr>
      <w:r w:rsidRPr="00245C29">
        <w:rPr>
          <w:rFonts w:ascii="Times New Roman" w:hAnsi="Times New Roman"/>
          <w:kern w:val="0"/>
          <w:szCs w:val="24"/>
        </w:rPr>
        <w:t>7.4.8.2.3</w:t>
      </w:r>
      <w:r w:rsidR="002637E8" w:rsidRPr="00245C29">
        <w:rPr>
          <w:rFonts w:ascii="Times New Roman" w:hAnsi="Times New Roman" w:hint="eastAsia"/>
          <w:kern w:val="0"/>
          <w:szCs w:val="24"/>
        </w:rPr>
        <w:t xml:space="preserve"> </w:t>
      </w:r>
      <w:r w:rsidRPr="00245C29">
        <w:rPr>
          <w:rFonts w:ascii="Times New Roman" w:hAnsi="Times New Roman" w:hint="eastAsia"/>
          <w:kern w:val="0"/>
          <w:szCs w:val="24"/>
        </w:rPr>
        <w:t>销售服务费</w:t>
      </w:r>
    </w:p>
    <w:p w:rsidR="000A1B00" w:rsidRPr="00846E38" w:rsidRDefault="000A1B00" w:rsidP="000A1B00">
      <w:pPr>
        <w:tabs>
          <w:tab w:val="left" w:pos="426"/>
        </w:tabs>
        <w:spacing w:before="29" w:line="288" w:lineRule="auto"/>
        <w:jc w:val="left"/>
        <w:rPr>
          <w:kern w:val="0"/>
          <w:sz w:val="24"/>
        </w:rPr>
      </w:pPr>
      <w:r w:rsidRPr="00846E38">
        <w:rPr>
          <w:kern w:val="0"/>
          <w:sz w:val="24"/>
        </w:rPr>
        <w:t>无。</w:t>
      </w:r>
    </w:p>
    <w:p w:rsidR="001A59F9" w:rsidRPr="00E90075" w:rsidRDefault="001A59F9" w:rsidP="00E90075">
      <w:pPr>
        <w:spacing w:before="29" w:line="288" w:lineRule="auto"/>
        <w:jc w:val="left"/>
        <w:rPr>
          <w:kern w:val="0"/>
          <w:sz w:val="24"/>
        </w:rPr>
      </w:pPr>
    </w:p>
    <w:p w:rsidR="001A59F9" w:rsidRPr="00245C29" w:rsidRDefault="001A59F9" w:rsidP="00245C29">
      <w:pPr>
        <w:pStyle w:val="20"/>
        <w:spacing w:before="29" w:after="0" w:line="288" w:lineRule="auto"/>
        <w:rPr>
          <w:rFonts w:ascii="Times New Roman" w:hAnsi="Times New Roman"/>
          <w:kern w:val="0"/>
          <w:szCs w:val="24"/>
        </w:rPr>
      </w:pPr>
      <w:r w:rsidRPr="00245C29">
        <w:rPr>
          <w:rFonts w:ascii="Times New Roman" w:hAnsi="Times New Roman"/>
          <w:kern w:val="0"/>
          <w:szCs w:val="24"/>
        </w:rPr>
        <w:t>7.4.8.3</w:t>
      </w:r>
      <w:r w:rsidR="002637E8" w:rsidRPr="00245C29">
        <w:rPr>
          <w:rFonts w:ascii="Times New Roman" w:hAnsi="Times New Roman" w:hint="eastAsia"/>
          <w:kern w:val="0"/>
          <w:szCs w:val="24"/>
        </w:rPr>
        <w:t xml:space="preserve"> </w:t>
      </w:r>
      <w:r w:rsidRPr="00245C29">
        <w:rPr>
          <w:rFonts w:ascii="Times New Roman" w:hAnsi="Times New Roman" w:hint="eastAsia"/>
          <w:kern w:val="0"/>
          <w:szCs w:val="24"/>
        </w:rPr>
        <w:t>与关联方进行银行间同业市场的债券</w:t>
      </w:r>
      <w:r w:rsidRPr="00245C29">
        <w:rPr>
          <w:rFonts w:ascii="Times New Roman" w:hAnsi="Times New Roman"/>
          <w:kern w:val="0"/>
          <w:szCs w:val="24"/>
        </w:rPr>
        <w:t>(</w:t>
      </w:r>
      <w:r w:rsidRPr="00245C29">
        <w:rPr>
          <w:rFonts w:ascii="Times New Roman" w:hAnsi="Times New Roman" w:hint="eastAsia"/>
          <w:kern w:val="0"/>
          <w:szCs w:val="24"/>
        </w:rPr>
        <w:t>含回购</w:t>
      </w:r>
      <w:r w:rsidRPr="00245C29">
        <w:rPr>
          <w:rFonts w:ascii="Times New Roman" w:hAnsi="Times New Roman"/>
          <w:kern w:val="0"/>
          <w:szCs w:val="24"/>
        </w:rPr>
        <w:t>)</w:t>
      </w:r>
      <w:r w:rsidRPr="00245C29">
        <w:rPr>
          <w:rFonts w:ascii="Times New Roman" w:hAnsi="Times New Roman" w:hint="eastAsia"/>
          <w:kern w:val="0"/>
          <w:szCs w:val="24"/>
        </w:rPr>
        <w:t>交易</w:t>
      </w:r>
    </w:p>
    <w:p w:rsidR="003828F5" w:rsidRPr="007113D5" w:rsidRDefault="003828F5" w:rsidP="007113D5">
      <w:pPr>
        <w:tabs>
          <w:tab w:val="left" w:pos="426"/>
        </w:tabs>
        <w:spacing w:before="29" w:line="288" w:lineRule="auto"/>
        <w:jc w:val="left"/>
        <w:rPr>
          <w:kern w:val="0"/>
          <w:sz w:val="24"/>
        </w:rPr>
      </w:pPr>
      <w:r w:rsidRPr="007113D5">
        <w:rPr>
          <w:kern w:val="0"/>
          <w:sz w:val="24"/>
        </w:rPr>
        <w:t>本基金本报告期内及上年度可比期间未与关联方进行银行间同业市场的债券</w:t>
      </w:r>
      <w:r w:rsidRPr="007113D5">
        <w:rPr>
          <w:kern w:val="0"/>
          <w:sz w:val="24"/>
        </w:rPr>
        <w:t>(</w:t>
      </w:r>
      <w:r w:rsidRPr="007113D5">
        <w:rPr>
          <w:kern w:val="0"/>
          <w:sz w:val="24"/>
        </w:rPr>
        <w:t>含回购</w:t>
      </w:r>
      <w:r w:rsidRPr="007113D5">
        <w:rPr>
          <w:kern w:val="0"/>
          <w:sz w:val="24"/>
        </w:rPr>
        <w:t>)</w:t>
      </w:r>
      <w:r w:rsidRPr="007113D5">
        <w:rPr>
          <w:kern w:val="0"/>
          <w:sz w:val="24"/>
        </w:rPr>
        <w:t>交易。</w:t>
      </w:r>
    </w:p>
    <w:p w:rsidR="001A59F9" w:rsidRPr="003828F5" w:rsidRDefault="001A59F9" w:rsidP="00026C9C">
      <w:pPr>
        <w:spacing w:line="360" w:lineRule="auto"/>
        <w:rPr>
          <w:rFonts w:asciiTheme="minorEastAsia" w:eastAsiaTheme="minorEastAsia" w:hAnsiTheme="minorEastAsia"/>
          <w:color w:val="000000"/>
          <w:szCs w:val="21"/>
        </w:rPr>
      </w:pPr>
    </w:p>
    <w:p w:rsidR="001A59F9" w:rsidRPr="00245C29" w:rsidRDefault="001A59F9" w:rsidP="00245C29">
      <w:pPr>
        <w:pStyle w:val="20"/>
        <w:spacing w:before="29" w:after="0" w:line="288" w:lineRule="auto"/>
        <w:rPr>
          <w:rFonts w:ascii="Times New Roman" w:hAnsi="Times New Roman"/>
          <w:kern w:val="0"/>
          <w:szCs w:val="24"/>
        </w:rPr>
      </w:pPr>
      <w:r w:rsidRPr="00245C29">
        <w:rPr>
          <w:rFonts w:ascii="Times New Roman" w:hAnsi="Times New Roman"/>
          <w:kern w:val="0"/>
          <w:szCs w:val="24"/>
        </w:rPr>
        <w:t>7.4.8.4</w:t>
      </w:r>
      <w:r w:rsidR="002637E8" w:rsidRPr="00245C29">
        <w:rPr>
          <w:rFonts w:ascii="Times New Roman" w:hAnsi="Times New Roman" w:hint="eastAsia"/>
          <w:kern w:val="0"/>
          <w:szCs w:val="24"/>
        </w:rPr>
        <w:t xml:space="preserve"> </w:t>
      </w:r>
      <w:r w:rsidRPr="00245C29">
        <w:rPr>
          <w:rFonts w:ascii="Times New Roman" w:hAnsi="Times New Roman" w:hint="eastAsia"/>
          <w:kern w:val="0"/>
          <w:szCs w:val="24"/>
        </w:rPr>
        <w:t>各关联方投资本基金的情况</w:t>
      </w:r>
    </w:p>
    <w:p w:rsidR="001A59F9" w:rsidRPr="00245C29" w:rsidRDefault="001A59F9" w:rsidP="00245C29">
      <w:pPr>
        <w:pStyle w:val="20"/>
        <w:spacing w:before="29" w:after="0" w:line="288" w:lineRule="auto"/>
        <w:rPr>
          <w:rFonts w:ascii="Times New Roman" w:hAnsi="Times New Roman"/>
          <w:kern w:val="0"/>
          <w:szCs w:val="24"/>
        </w:rPr>
      </w:pPr>
      <w:r w:rsidRPr="00245C29">
        <w:rPr>
          <w:rFonts w:ascii="Times New Roman" w:hAnsi="Times New Roman"/>
          <w:kern w:val="0"/>
          <w:szCs w:val="24"/>
        </w:rPr>
        <w:t>7.4.8.4.1</w:t>
      </w:r>
      <w:r w:rsidR="002637E8" w:rsidRPr="00245C29">
        <w:rPr>
          <w:rFonts w:ascii="Times New Roman" w:hAnsi="Times New Roman" w:hint="eastAsia"/>
          <w:kern w:val="0"/>
          <w:szCs w:val="24"/>
        </w:rPr>
        <w:t xml:space="preserve"> </w:t>
      </w:r>
      <w:r w:rsidRPr="00245C29">
        <w:rPr>
          <w:rFonts w:ascii="Times New Roman" w:hAnsi="Times New Roman" w:hint="eastAsia"/>
          <w:kern w:val="0"/>
          <w:szCs w:val="24"/>
        </w:rPr>
        <w:t>报告期内基金管理人运用固有资金投资本基金的情况</w:t>
      </w:r>
    </w:p>
    <w:p w:rsidR="001A59F9" w:rsidRPr="004D23E7" w:rsidRDefault="001A59F9" w:rsidP="004D23E7">
      <w:pPr>
        <w:tabs>
          <w:tab w:val="left" w:pos="426"/>
        </w:tabs>
        <w:spacing w:before="29" w:line="288" w:lineRule="auto"/>
        <w:jc w:val="left"/>
        <w:rPr>
          <w:kern w:val="0"/>
          <w:sz w:val="24"/>
        </w:rPr>
      </w:pPr>
      <w:r w:rsidRPr="004D23E7">
        <w:rPr>
          <w:kern w:val="0"/>
          <w:sz w:val="24"/>
        </w:rPr>
        <w:t>本报告期内及上年度可比期间未发生基金管理人运用固有资金投资本基金的情况。</w:t>
      </w:r>
    </w:p>
    <w:p w:rsidR="001A59F9" w:rsidRPr="00C51C77" w:rsidRDefault="001A59F9" w:rsidP="00026C9C">
      <w:pPr>
        <w:adjustRightInd w:val="0"/>
        <w:snapToGrid w:val="0"/>
        <w:spacing w:line="360" w:lineRule="auto"/>
        <w:jc w:val="left"/>
        <w:rPr>
          <w:rFonts w:asciiTheme="minorEastAsia" w:eastAsiaTheme="minorEastAsia" w:hAnsiTheme="minorEastAsia"/>
          <w:bCs/>
          <w:color w:val="000000"/>
          <w:szCs w:val="21"/>
        </w:rPr>
      </w:pPr>
      <w:r w:rsidRPr="00C51C77">
        <w:rPr>
          <w:rFonts w:asciiTheme="minorEastAsia" w:eastAsiaTheme="minorEastAsia" w:hAnsiTheme="minorEastAsia"/>
          <w:bCs/>
          <w:color w:val="000000"/>
          <w:szCs w:val="21"/>
        </w:rPr>
        <w:tab/>
      </w:r>
    </w:p>
    <w:p w:rsidR="001A59F9" w:rsidRPr="00245C29" w:rsidRDefault="001A59F9" w:rsidP="00245C29">
      <w:pPr>
        <w:pStyle w:val="20"/>
        <w:spacing w:before="29" w:after="0" w:line="288" w:lineRule="auto"/>
        <w:rPr>
          <w:rFonts w:ascii="Times New Roman" w:hAnsi="Times New Roman"/>
          <w:kern w:val="0"/>
          <w:szCs w:val="24"/>
        </w:rPr>
      </w:pPr>
      <w:r w:rsidRPr="00245C29">
        <w:rPr>
          <w:rFonts w:ascii="Times New Roman" w:hAnsi="Times New Roman"/>
          <w:kern w:val="0"/>
          <w:szCs w:val="24"/>
        </w:rPr>
        <w:t>7.4.8.4.2</w:t>
      </w:r>
      <w:r w:rsidR="002637E8" w:rsidRPr="00245C29">
        <w:rPr>
          <w:rFonts w:ascii="Times New Roman" w:hAnsi="Times New Roman" w:hint="eastAsia"/>
          <w:kern w:val="0"/>
          <w:szCs w:val="24"/>
        </w:rPr>
        <w:t xml:space="preserve"> </w:t>
      </w:r>
      <w:r w:rsidRPr="00245C29">
        <w:rPr>
          <w:rFonts w:ascii="Times New Roman" w:hAnsi="Times New Roman" w:hint="eastAsia"/>
          <w:kern w:val="0"/>
          <w:szCs w:val="24"/>
        </w:rPr>
        <w:t>报告期末除基金管理人之外的其他关联方投资本基金的情况</w:t>
      </w:r>
    </w:p>
    <w:p w:rsidR="00E6117A" w:rsidRPr="00BF4BF3" w:rsidRDefault="00E6117A" w:rsidP="00BF4BF3">
      <w:pPr>
        <w:tabs>
          <w:tab w:val="left" w:pos="426"/>
        </w:tabs>
        <w:spacing w:before="29" w:line="288" w:lineRule="auto"/>
        <w:jc w:val="left"/>
        <w:rPr>
          <w:kern w:val="0"/>
          <w:sz w:val="24"/>
        </w:rPr>
      </w:pPr>
      <w:r w:rsidRPr="00BF4BF3">
        <w:rPr>
          <w:kern w:val="0"/>
          <w:sz w:val="24"/>
        </w:rPr>
        <w:t>本报告期末及上年度末除基金管理人之外的其他关联方未持有本基金。</w:t>
      </w:r>
    </w:p>
    <w:p w:rsidR="001A59F9" w:rsidRPr="00245C29" w:rsidRDefault="001A59F9" w:rsidP="00245C29">
      <w:pPr>
        <w:pStyle w:val="20"/>
        <w:spacing w:before="29" w:after="0" w:line="288" w:lineRule="auto"/>
        <w:rPr>
          <w:rFonts w:ascii="Times New Roman" w:hAnsi="Times New Roman"/>
          <w:kern w:val="0"/>
          <w:szCs w:val="24"/>
        </w:rPr>
      </w:pPr>
      <w:r w:rsidRPr="00245C29">
        <w:rPr>
          <w:rFonts w:ascii="Times New Roman" w:hAnsi="Times New Roman"/>
          <w:kern w:val="0"/>
          <w:szCs w:val="24"/>
        </w:rPr>
        <w:t>7.4.8.5</w:t>
      </w:r>
      <w:r w:rsidR="002637E8" w:rsidRPr="00245C29">
        <w:rPr>
          <w:rFonts w:ascii="Times New Roman" w:hAnsi="Times New Roman" w:hint="eastAsia"/>
          <w:kern w:val="0"/>
          <w:szCs w:val="24"/>
        </w:rPr>
        <w:t xml:space="preserve"> </w:t>
      </w:r>
      <w:r w:rsidRPr="00245C29">
        <w:rPr>
          <w:rFonts w:ascii="Times New Roman" w:hAnsi="Times New Roman" w:hint="eastAsia"/>
          <w:kern w:val="0"/>
          <w:szCs w:val="24"/>
        </w:rPr>
        <w:t>由关联方保管的银行存款余额及当期产生的利息收入</w:t>
      </w:r>
    </w:p>
    <w:p w:rsidR="001A59F9" w:rsidRPr="005F72CF" w:rsidRDefault="001A59F9" w:rsidP="005F72CF">
      <w:pPr>
        <w:autoSpaceDE w:val="0"/>
        <w:autoSpaceDN w:val="0"/>
        <w:adjustRightInd w:val="0"/>
        <w:spacing w:before="29" w:line="288" w:lineRule="auto"/>
        <w:ind w:left="15"/>
        <w:jc w:val="right"/>
        <w:rPr>
          <w:color w:val="000000"/>
          <w:sz w:val="24"/>
        </w:rPr>
      </w:pPr>
      <w:r w:rsidRPr="005F72CF">
        <w:rPr>
          <w:rFonts w:hint="eastAsia"/>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1985"/>
        <w:gridCol w:w="1701"/>
        <w:gridCol w:w="1843"/>
        <w:gridCol w:w="1768"/>
      </w:tblGrid>
      <w:tr w:rsidR="00360905" w:rsidRPr="00456CA2" w:rsidTr="00963ACF">
        <w:tc>
          <w:tcPr>
            <w:tcW w:w="1701" w:type="dxa"/>
            <w:vMerge w:val="restart"/>
            <w:vAlign w:val="center"/>
          </w:tcPr>
          <w:p w:rsidR="00360905" w:rsidRPr="00456CA2" w:rsidRDefault="00360905" w:rsidP="00C27E4C">
            <w:pPr>
              <w:spacing w:before="29" w:line="288" w:lineRule="auto"/>
              <w:jc w:val="center"/>
              <w:rPr>
                <w:color w:val="000000"/>
                <w:szCs w:val="21"/>
              </w:rPr>
            </w:pPr>
            <w:r w:rsidRPr="00456CA2">
              <w:rPr>
                <w:rFonts w:hint="eastAsia"/>
                <w:color w:val="000000"/>
                <w:szCs w:val="21"/>
              </w:rPr>
              <w:t>关联方名称</w:t>
            </w:r>
          </w:p>
        </w:tc>
        <w:tc>
          <w:tcPr>
            <w:tcW w:w="3686" w:type="dxa"/>
            <w:gridSpan w:val="2"/>
          </w:tcPr>
          <w:p w:rsidR="00360905" w:rsidRPr="00456CA2" w:rsidRDefault="00360905" w:rsidP="00C27E4C">
            <w:pPr>
              <w:spacing w:before="29" w:line="288" w:lineRule="auto"/>
              <w:jc w:val="center"/>
              <w:rPr>
                <w:color w:val="000000"/>
                <w:szCs w:val="21"/>
              </w:rPr>
            </w:pPr>
            <w:r w:rsidRPr="00456CA2">
              <w:rPr>
                <w:rFonts w:hint="eastAsia"/>
                <w:color w:val="000000"/>
                <w:szCs w:val="21"/>
              </w:rPr>
              <w:t>本期</w:t>
            </w:r>
          </w:p>
          <w:p w:rsidR="00360905" w:rsidRPr="00456CA2" w:rsidRDefault="00360905" w:rsidP="00C27E4C">
            <w:pPr>
              <w:widowControl/>
              <w:autoSpaceDE w:val="0"/>
              <w:autoSpaceDN w:val="0"/>
              <w:spacing w:before="29" w:line="288" w:lineRule="auto"/>
              <w:ind w:right="-15"/>
              <w:jc w:val="center"/>
              <w:textAlignment w:val="bottom"/>
              <w:rPr>
                <w:color w:val="000000"/>
                <w:szCs w:val="21"/>
              </w:rPr>
            </w:pPr>
            <w:r w:rsidRPr="00456CA2">
              <w:rPr>
                <w:color w:val="000000"/>
                <w:szCs w:val="21"/>
              </w:rPr>
              <w:t>2018</w:t>
            </w:r>
            <w:r w:rsidRPr="00456CA2">
              <w:rPr>
                <w:color w:val="000000"/>
                <w:szCs w:val="21"/>
              </w:rPr>
              <w:t>年</w:t>
            </w:r>
            <w:r w:rsidRPr="00456CA2">
              <w:rPr>
                <w:color w:val="000000"/>
                <w:szCs w:val="21"/>
              </w:rPr>
              <w:t>1</w:t>
            </w:r>
            <w:r w:rsidRPr="00456CA2">
              <w:rPr>
                <w:color w:val="000000"/>
                <w:szCs w:val="21"/>
              </w:rPr>
              <w:t>月</w:t>
            </w:r>
            <w:r w:rsidRPr="00456CA2">
              <w:rPr>
                <w:color w:val="000000"/>
                <w:szCs w:val="21"/>
              </w:rPr>
              <w:t>1</w:t>
            </w:r>
            <w:r w:rsidRPr="00456CA2">
              <w:rPr>
                <w:color w:val="000000"/>
                <w:szCs w:val="21"/>
              </w:rPr>
              <w:t>日</w:t>
            </w:r>
            <w:r w:rsidRPr="00456CA2">
              <w:rPr>
                <w:rFonts w:hint="eastAsia"/>
                <w:color w:val="000000"/>
                <w:szCs w:val="21"/>
              </w:rPr>
              <w:t>至</w:t>
            </w:r>
            <w:r w:rsidRPr="00456CA2">
              <w:rPr>
                <w:color w:val="000000"/>
                <w:szCs w:val="21"/>
              </w:rPr>
              <w:t>2018</w:t>
            </w:r>
            <w:r w:rsidRPr="00456CA2">
              <w:rPr>
                <w:color w:val="000000"/>
                <w:szCs w:val="21"/>
              </w:rPr>
              <w:t>年</w:t>
            </w:r>
            <w:r w:rsidRPr="00456CA2">
              <w:rPr>
                <w:color w:val="000000"/>
                <w:szCs w:val="21"/>
              </w:rPr>
              <w:t>12</w:t>
            </w:r>
            <w:r w:rsidRPr="00456CA2">
              <w:rPr>
                <w:color w:val="000000"/>
                <w:szCs w:val="21"/>
              </w:rPr>
              <w:t>月</w:t>
            </w:r>
            <w:r w:rsidRPr="00456CA2">
              <w:rPr>
                <w:color w:val="000000"/>
                <w:szCs w:val="21"/>
              </w:rPr>
              <w:t>31</w:t>
            </w:r>
            <w:r w:rsidRPr="00456CA2">
              <w:rPr>
                <w:color w:val="000000"/>
                <w:szCs w:val="21"/>
              </w:rPr>
              <w:t>日</w:t>
            </w:r>
          </w:p>
        </w:tc>
        <w:tc>
          <w:tcPr>
            <w:tcW w:w="3611" w:type="dxa"/>
            <w:gridSpan w:val="2"/>
          </w:tcPr>
          <w:p w:rsidR="00360905" w:rsidRPr="00456CA2" w:rsidRDefault="00360905" w:rsidP="00C27E4C">
            <w:pPr>
              <w:spacing w:before="29" w:line="288" w:lineRule="auto"/>
              <w:jc w:val="center"/>
              <w:rPr>
                <w:color w:val="000000"/>
                <w:szCs w:val="21"/>
              </w:rPr>
            </w:pPr>
            <w:r w:rsidRPr="00456CA2">
              <w:rPr>
                <w:rFonts w:hint="eastAsia"/>
                <w:color w:val="000000"/>
                <w:szCs w:val="21"/>
              </w:rPr>
              <w:t>上年度可比期间</w:t>
            </w:r>
          </w:p>
          <w:p w:rsidR="00360905" w:rsidRPr="00456CA2" w:rsidRDefault="00360905" w:rsidP="00C27E4C">
            <w:pPr>
              <w:widowControl/>
              <w:autoSpaceDE w:val="0"/>
              <w:autoSpaceDN w:val="0"/>
              <w:spacing w:before="29" w:line="288" w:lineRule="auto"/>
              <w:ind w:right="-15"/>
              <w:jc w:val="center"/>
              <w:textAlignment w:val="bottom"/>
              <w:rPr>
                <w:color w:val="000000"/>
                <w:szCs w:val="21"/>
              </w:rPr>
            </w:pPr>
            <w:r w:rsidRPr="00456CA2">
              <w:rPr>
                <w:color w:val="000000"/>
                <w:szCs w:val="21"/>
              </w:rPr>
              <w:t>2017</w:t>
            </w:r>
            <w:r w:rsidRPr="00456CA2">
              <w:rPr>
                <w:color w:val="000000"/>
                <w:szCs w:val="21"/>
              </w:rPr>
              <w:t>年</w:t>
            </w:r>
            <w:r w:rsidRPr="00456CA2">
              <w:rPr>
                <w:color w:val="000000"/>
                <w:szCs w:val="21"/>
              </w:rPr>
              <w:t>1</w:t>
            </w:r>
            <w:r w:rsidRPr="00456CA2">
              <w:rPr>
                <w:color w:val="000000"/>
                <w:szCs w:val="21"/>
              </w:rPr>
              <w:t>月</w:t>
            </w:r>
            <w:r w:rsidRPr="00456CA2">
              <w:rPr>
                <w:color w:val="000000"/>
                <w:szCs w:val="21"/>
              </w:rPr>
              <w:t>1</w:t>
            </w:r>
            <w:r w:rsidRPr="00456CA2">
              <w:rPr>
                <w:color w:val="000000"/>
                <w:szCs w:val="21"/>
              </w:rPr>
              <w:t>日至</w:t>
            </w:r>
            <w:r w:rsidRPr="00456CA2">
              <w:rPr>
                <w:color w:val="000000"/>
                <w:szCs w:val="21"/>
              </w:rPr>
              <w:t>2017</w:t>
            </w:r>
            <w:r w:rsidRPr="00456CA2">
              <w:rPr>
                <w:color w:val="000000"/>
                <w:szCs w:val="21"/>
              </w:rPr>
              <w:t>年</w:t>
            </w:r>
            <w:r w:rsidRPr="00456CA2">
              <w:rPr>
                <w:color w:val="000000"/>
                <w:szCs w:val="21"/>
              </w:rPr>
              <w:t>12</w:t>
            </w:r>
            <w:r w:rsidRPr="00456CA2">
              <w:rPr>
                <w:color w:val="000000"/>
                <w:szCs w:val="21"/>
              </w:rPr>
              <w:t>月</w:t>
            </w:r>
            <w:r w:rsidRPr="00456CA2">
              <w:rPr>
                <w:color w:val="000000"/>
                <w:szCs w:val="21"/>
              </w:rPr>
              <w:t>31</w:t>
            </w:r>
            <w:r w:rsidRPr="00456CA2">
              <w:rPr>
                <w:color w:val="000000"/>
                <w:szCs w:val="21"/>
              </w:rPr>
              <w:t>日</w:t>
            </w:r>
          </w:p>
        </w:tc>
      </w:tr>
      <w:tr w:rsidR="00360905" w:rsidRPr="00456CA2" w:rsidTr="00E42C09">
        <w:tc>
          <w:tcPr>
            <w:tcW w:w="1701" w:type="dxa"/>
            <w:vMerge/>
            <w:vAlign w:val="center"/>
          </w:tcPr>
          <w:p w:rsidR="00360905" w:rsidRPr="00456CA2" w:rsidRDefault="00360905" w:rsidP="00C27E4C">
            <w:pPr>
              <w:spacing w:before="29" w:line="288" w:lineRule="auto"/>
              <w:jc w:val="center"/>
              <w:rPr>
                <w:color w:val="000000"/>
                <w:szCs w:val="21"/>
              </w:rPr>
            </w:pPr>
          </w:p>
        </w:tc>
        <w:tc>
          <w:tcPr>
            <w:tcW w:w="1985" w:type="dxa"/>
            <w:vAlign w:val="center"/>
          </w:tcPr>
          <w:p w:rsidR="00360905" w:rsidRPr="00456CA2" w:rsidRDefault="00360905" w:rsidP="00C27E4C">
            <w:pPr>
              <w:spacing w:before="29" w:line="288" w:lineRule="auto"/>
              <w:jc w:val="center"/>
              <w:rPr>
                <w:color w:val="000000"/>
                <w:szCs w:val="21"/>
              </w:rPr>
            </w:pPr>
            <w:r w:rsidRPr="00456CA2">
              <w:rPr>
                <w:rFonts w:hint="eastAsia"/>
                <w:color w:val="000000"/>
                <w:szCs w:val="21"/>
              </w:rPr>
              <w:t>期末余额</w:t>
            </w:r>
          </w:p>
        </w:tc>
        <w:tc>
          <w:tcPr>
            <w:tcW w:w="1701" w:type="dxa"/>
            <w:vAlign w:val="center"/>
          </w:tcPr>
          <w:p w:rsidR="00360905" w:rsidRPr="00456CA2" w:rsidRDefault="00360905" w:rsidP="00C27E4C">
            <w:pPr>
              <w:spacing w:before="29" w:line="288" w:lineRule="auto"/>
              <w:jc w:val="center"/>
              <w:rPr>
                <w:color w:val="000000"/>
                <w:szCs w:val="21"/>
              </w:rPr>
            </w:pPr>
            <w:r w:rsidRPr="00456CA2">
              <w:rPr>
                <w:rFonts w:hint="eastAsia"/>
                <w:color w:val="000000"/>
                <w:szCs w:val="21"/>
              </w:rPr>
              <w:t>当期利息收入</w:t>
            </w:r>
          </w:p>
        </w:tc>
        <w:tc>
          <w:tcPr>
            <w:tcW w:w="1843" w:type="dxa"/>
            <w:vAlign w:val="center"/>
          </w:tcPr>
          <w:p w:rsidR="00360905" w:rsidRPr="00456CA2" w:rsidRDefault="00360905" w:rsidP="00C27E4C">
            <w:pPr>
              <w:spacing w:before="29" w:line="288" w:lineRule="auto"/>
              <w:jc w:val="center"/>
              <w:rPr>
                <w:color w:val="000000"/>
                <w:szCs w:val="21"/>
              </w:rPr>
            </w:pPr>
            <w:r w:rsidRPr="00456CA2">
              <w:rPr>
                <w:rFonts w:hint="eastAsia"/>
                <w:color w:val="000000"/>
                <w:szCs w:val="21"/>
              </w:rPr>
              <w:t>期末余额</w:t>
            </w:r>
          </w:p>
        </w:tc>
        <w:tc>
          <w:tcPr>
            <w:tcW w:w="1768" w:type="dxa"/>
            <w:vAlign w:val="center"/>
          </w:tcPr>
          <w:p w:rsidR="00360905" w:rsidRPr="00456CA2" w:rsidRDefault="00360905" w:rsidP="00C27E4C">
            <w:pPr>
              <w:spacing w:before="29" w:line="288" w:lineRule="auto"/>
              <w:jc w:val="center"/>
              <w:rPr>
                <w:color w:val="000000"/>
                <w:szCs w:val="21"/>
              </w:rPr>
            </w:pPr>
            <w:r w:rsidRPr="00456CA2">
              <w:rPr>
                <w:rFonts w:hint="eastAsia"/>
                <w:color w:val="000000"/>
                <w:szCs w:val="21"/>
              </w:rPr>
              <w:t>当期利息收入</w:t>
            </w:r>
          </w:p>
        </w:tc>
      </w:tr>
      <w:tr w:rsidR="00A04130">
        <w:tc>
          <w:tcPr>
            <w:tcW w:w="1701" w:type="dxa"/>
            <w:vAlign w:val="center"/>
          </w:tcPr>
          <w:p w:rsidR="00A04130" w:rsidRDefault="006E71CC">
            <w:pPr>
              <w:jc w:val="left"/>
            </w:pPr>
            <w:r>
              <w:rPr>
                <w:color w:val="000000"/>
                <w:szCs w:val="21"/>
              </w:rPr>
              <w:t>中国工商银行</w:t>
            </w:r>
          </w:p>
        </w:tc>
        <w:tc>
          <w:tcPr>
            <w:tcW w:w="1985" w:type="dxa"/>
            <w:vAlign w:val="center"/>
          </w:tcPr>
          <w:p w:rsidR="00A04130" w:rsidRDefault="006E71CC">
            <w:pPr>
              <w:jc w:val="right"/>
            </w:pPr>
            <w:r>
              <w:rPr>
                <w:color w:val="000000"/>
                <w:szCs w:val="21"/>
              </w:rPr>
              <w:t>173,085,163.06</w:t>
            </w:r>
          </w:p>
        </w:tc>
        <w:tc>
          <w:tcPr>
            <w:tcW w:w="1701" w:type="dxa"/>
            <w:vAlign w:val="center"/>
          </w:tcPr>
          <w:p w:rsidR="00A04130" w:rsidRDefault="006E71CC">
            <w:pPr>
              <w:jc w:val="right"/>
            </w:pPr>
            <w:r>
              <w:rPr>
                <w:color w:val="000000"/>
                <w:szCs w:val="21"/>
              </w:rPr>
              <w:t>2,804,652.32</w:t>
            </w:r>
          </w:p>
        </w:tc>
        <w:tc>
          <w:tcPr>
            <w:tcW w:w="1843" w:type="dxa"/>
            <w:vAlign w:val="center"/>
          </w:tcPr>
          <w:p w:rsidR="00A04130" w:rsidRDefault="006E71CC">
            <w:pPr>
              <w:jc w:val="right"/>
            </w:pPr>
            <w:r>
              <w:rPr>
                <w:color w:val="000000"/>
                <w:szCs w:val="21"/>
              </w:rPr>
              <w:t>86,816,683.05</w:t>
            </w:r>
          </w:p>
        </w:tc>
        <w:tc>
          <w:tcPr>
            <w:tcW w:w="1768" w:type="dxa"/>
            <w:vAlign w:val="center"/>
          </w:tcPr>
          <w:p w:rsidR="00A04130" w:rsidRDefault="006E71CC">
            <w:pPr>
              <w:jc w:val="right"/>
            </w:pPr>
            <w:r>
              <w:rPr>
                <w:color w:val="000000"/>
                <w:szCs w:val="21"/>
              </w:rPr>
              <w:t>1,022,022.13</w:t>
            </w:r>
          </w:p>
        </w:tc>
      </w:tr>
    </w:tbl>
    <w:p w:rsidR="00360905" w:rsidRPr="008E1883" w:rsidRDefault="00360905" w:rsidP="008E1883">
      <w:pPr>
        <w:tabs>
          <w:tab w:val="left" w:pos="426"/>
        </w:tabs>
        <w:spacing w:before="29" w:line="288" w:lineRule="auto"/>
        <w:jc w:val="left"/>
        <w:rPr>
          <w:kern w:val="0"/>
          <w:sz w:val="24"/>
        </w:rPr>
      </w:pPr>
      <w:r w:rsidRPr="008E1883">
        <w:rPr>
          <w:kern w:val="0"/>
          <w:sz w:val="24"/>
        </w:rPr>
        <w:t>注：本基金的银行存款由基金托管人保管，按银行同业利率计息。</w:t>
      </w:r>
    </w:p>
    <w:p w:rsidR="001A59F9" w:rsidRPr="00C51C77" w:rsidRDefault="001A59F9" w:rsidP="00026C9C">
      <w:pPr>
        <w:spacing w:line="360" w:lineRule="auto"/>
        <w:rPr>
          <w:rFonts w:asciiTheme="minorEastAsia" w:eastAsiaTheme="minorEastAsia" w:hAnsiTheme="minorEastAsia"/>
          <w:color w:val="000000"/>
          <w:szCs w:val="21"/>
        </w:rPr>
      </w:pPr>
    </w:p>
    <w:p w:rsidR="001A59F9" w:rsidRPr="00245C29" w:rsidRDefault="001A59F9" w:rsidP="00245C29">
      <w:pPr>
        <w:pStyle w:val="20"/>
        <w:spacing w:before="29" w:after="0" w:line="288" w:lineRule="auto"/>
        <w:rPr>
          <w:rFonts w:ascii="Times New Roman" w:hAnsi="Times New Roman"/>
          <w:kern w:val="0"/>
          <w:szCs w:val="24"/>
        </w:rPr>
      </w:pPr>
      <w:r w:rsidRPr="00245C29">
        <w:rPr>
          <w:rFonts w:ascii="Times New Roman" w:hAnsi="Times New Roman"/>
          <w:kern w:val="0"/>
          <w:szCs w:val="24"/>
        </w:rPr>
        <w:t>7.4.8.6</w:t>
      </w:r>
      <w:r w:rsidR="002637E8" w:rsidRPr="00245C29">
        <w:rPr>
          <w:rFonts w:ascii="Times New Roman" w:hAnsi="Times New Roman" w:hint="eastAsia"/>
          <w:kern w:val="0"/>
          <w:szCs w:val="24"/>
        </w:rPr>
        <w:t xml:space="preserve"> </w:t>
      </w:r>
      <w:r w:rsidRPr="00245C29">
        <w:rPr>
          <w:rFonts w:ascii="Times New Roman" w:hAnsi="Times New Roman" w:hint="eastAsia"/>
          <w:kern w:val="0"/>
          <w:szCs w:val="24"/>
        </w:rPr>
        <w:t>本基金在承销期内参与关联方承销证券的情况</w:t>
      </w:r>
    </w:p>
    <w:p w:rsidR="0010598A" w:rsidRPr="00A22283" w:rsidRDefault="0010598A" w:rsidP="00A22283">
      <w:pPr>
        <w:tabs>
          <w:tab w:val="left" w:pos="426"/>
        </w:tabs>
        <w:spacing w:before="29" w:line="288" w:lineRule="auto"/>
        <w:jc w:val="left"/>
        <w:rPr>
          <w:kern w:val="0"/>
          <w:sz w:val="24"/>
        </w:rPr>
      </w:pPr>
      <w:r w:rsidRPr="00A22283">
        <w:rPr>
          <w:kern w:val="0"/>
          <w:sz w:val="24"/>
        </w:rPr>
        <w:t>本基金本报告期内及上年度可比期间未在承销期内参与关联方承销的证券。</w:t>
      </w:r>
    </w:p>
    <w:p w:rsidR="001A59F9" w:rsidRPr="0010598A"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245C29" w:rsidRDefault="001A59F9" w:rsidP="00245C29">
      <w:pPr>
        <w:pStyle w:val="20"/>
        <w:spacing w:before="29" w:after="0" w:line="288" w:lineRule="auto"/>
        <w:rPr>
          <w:rFonts w:ascii="Times New Roman" w:hAnsi="Times New Roman"/>
          <w:kern w:val="0"/>
          <w:szCs w:val="24"/>
        </w:rPr>
      </w:pPr>
      <w:r w:rsidRPr="00245C29">
        <w:rPr>
          <w:rFonts w:ascii="Times New Roman" w:hAnsi="Times New Roman"/>
          <w:kern w:val="0"/>
          <w:szCs w:val="24"/>
        </w:rPr>
        <w:t>7.4.8.7</w:t>
      </w:r>
      <w:r w:rsidR="002637E8" w:rsidRPr="00245C29">
        <w:rPr>
          <w:rFonts w:ascii="Times New Roman" w:hAnsi="Times New Roman" w:hint="eastAsia"/>
          <w:kern w:val="0"/>
          <w:szCs w:val="24"/>
        </w:rPr>
        <w:t xml:space="preserve"> </w:t>
      </w:r>
      <w:r w:rsidRPr="00245C29">
        <w:rPr>
          <w:rFonts w:ascii="Times New Roman" w:hAnsi="Times New Roman" w:hint="eastAsia"/>
          <w:kern w:val="0"/>
          <w:szCs w:val="24"/>
        </w:rPr>
        <w:t>其他关联交易事项的说明</w:t>
      </w:r>
    </w:p>
    <w:p w:rsidR="001A59F9" w:rsidRPr="00A22283" w:rsidRDefault="001A59F9" w:rsidP="00A22283">
      <w:pPr>
        <w:spacing w:before="29" w:line="288" w:lineRule="auto"/>
        <w:rPr>
          <w:color w:val="000000"/>
          <w:sz w:val="24"/>
        </w:rPr>
      </w:pPr>
      <w:r w:rsidRPr="00A22283">
        <w:rPr>
          <w:color w:val="000000"/>
          <w:sz w:val="24"/>
        </w:rPr>
        <w:t>本基金本报告期内及上年度可比期间无其他关联交易事项。</w:t>
      </w:r>
    </w:p>
    <w:p w:rsidR="001A59F9" w:rsidRPr="00C51C77" w:rsidRDefault="001A59F9" w:rsidP="00016A50">
      <w:pPr>
        <w:spacing w:line="360" w:lineRule="auto"/>
        <w:rPr>
          <w:rFonts w:asciiTheme="minorEastAsia" w:eastAsiaTheme="minorEastAsia" w:hAnsiTheme="minorEastAsia"/>
          <w:color w:val="000000"/>
          <w:szCs w:val="21"/>
        </w:rPr>
      </w:pPr>
    </w:p>
    <w:p w:rsidR="001A59F9" w:rsidRPr="00245C29" w:rsidRDefault="001A59F9" w:rsidP="00245C29">
      <w:pPr>
        <w:pStyle w:val="20"/>
        <w:spacing w:before="29" w:after="0" w:line="288" w:lineRule="auto"/>
        <w:rPr>
          <w:rFonts w:ascii="Times New Roman" w:hAnsi="Times New Roman"/>
          <w:kern w:val="0"/>
          <w:szCs w:val="24"/>
        </w:rPr>
      </w:pPr>
      <w:r w:rsidRPr="00245C29">
        <w:rPr>
          <w:rFonts w:ascii="Times New Roman" w:hAnsi="Times New Roman"/>
          <w:kern w:val="0"/>
          <w:szCs w:val="24"/>
        </w:rPr>
        <w:lastRenderedPageBreak/>
        <w:t>7.4.9</w:t>
      </w:r>
      <w:r w:rsidR="00AD16A3" w:rsidRPr="00245C29">
        <w:rPr>
          <w:rFonts w:ascii="Times New Roman" w:hAnsi="Times New Roman" w:hint="eastAsia"/>
          <w:kern w:val="0"/>
          <w:szCs w:val="24"/>
        </w:rPr>
        <w:t xml:space="preserve"> </w:t>
      </w:r>
      <w:r w:rsidRPr="00245C29">
        <w:rPr>
          <w:rFonts w:ascii="Times New Roman" w:hAnsi="Times New Roman" w:hint="eastAsia"/>
          <w:kern w:val="0"/>
          <w:szCs w:val="24"/>
        </w:rPr>
        <w:t>期末（</w:t>
      </w:r>
      <w:r w:rsidR="00F64FAD" w:rsidRPr="00245C29">
        <w:rPr>
          <w:rFonts w:ascii="Times New Roman" w:hAnsi="Times New Roman"/>
          <w:kern w:val="0"/>
          <w:szCs w:val="24"/>
        </w:rPr>
        <w:t>2018</w:t>
      </w:r>
      <w:r w:rsidR="00F64FAD" w:rsidRPr="00245C29">
        <w:rPr>
          <w:rFonts w:ascii="Times New Roman" w:hAnsi="Times New Roman"/>
          <w:kern w:val="0"/>
          <w:szCs w:val="24"/>
        </w:rPr>
        <w:t>年</w:t>
      </w:r>
      <w:r w:rsidR="00F64FAD" w:rsidRPr="00245C29">
        <w:rPr>
          <w:rFonts w:ascii="Times New Roman" w:hAnsi="Times New Roman"/>
          <w:kern w:val="0"/>
          <w:szCs w:val="24"/>
        </w:rPr>
        <w:t>12</w:t>
      </w:r>
      <w:r w:rsidR="00F64FAD" w:rsidRPr="00245C29">
        <w:rPr>
          <w:rFonts w:ascii="Times New Roman" w:hAnsi="Times New Roman"/>
          <w:kern w:val="0"/>
          <w:szCs w:val="24"/>
        </w:rPr>
        <w:t>月</w:t>
      </w:r>
      <w:r w:rsidR="00F64FAD" w:rsidRPr="00245C29">
        <w:rPr>
          <w:rFonts w:ascii="Times New Roman" w:hAnsi="Times New Roman"/>
          <w:kern w:val="0"/>
          <w:szCs w:val="24"/>
        </w:rPr>
        <w:t>31</w:t>
      </w:r>
      <w:r w:rsidR="00F64FAD" w:rsidRPr="00245C29">
        <w:rPr>
          <w:rFonts w:ascii="Times New Roman" w:hAnsi="Times New Roman"/>
          <w:kern w:val="0"/>
          <w:szCs w:val="24"/>
        </w:rPr>
        <w:t>日</w:t>
      </w:r>
      <w:r w:rsidRPr="00245C29">
        <w:rPr>
          <w:rFonts w:ascii="Times New Roman" w:hAnsi="Times New Roman" w:hint="eastAsia"/>
          <w:kern w:val="0"/>
          <w:szCs w:val="24"/>
        </w:rPr>
        <w:t>）本基金持有的流通受限证券</w:t>
      </w:r>
    </w:p>
    <w:p w:rsidR="001A59F9" w:rsidRPr="00245C29" w:rsidRDefault="001A59F9" w:rsidP="00245C29">
      <w:pPr>
        <w:pStyle w:val="20"/>
        <w:spacing w:before="29" w:after="0" w:line="288" w:lineRule="auto"/>
        <w:rPr>
          <w:rFonts w:ascii="Times New Roman" w:hAnsi="Times New Roman"/>
          <w:kern w:val="0"/>
          <w:szCs w:val="24"/>
        </w:rPr>
      </w:pPr>
      <w:r w:rsidRPr="00245C29">
        <w:rPr>
          <w:rFonts w:ascii="Times New Roman" w:hAnsi="Times New Roman"/>
          <w:kern w:val="0"/>
          <w:szCs w:val="24"/>
        </w:rPr>
        <w:t>7.4.9.1</w:t>
      </w:r>
      <w:r w:rsidR="00AD16A3" w:rsidRPr="00245C29">
        <w:rPr>
          <w:rFonts w:ascii="Times New Roman" w:hAnsi="Times New Roman" w:hint="eastAsia"/>
          <w:kern w:val="0"/>
          <w:szCs w:val="24"/>
        </w:rPr>
        <w:t xml:space="preserve"> </w:t>
      </w:r>
      <w:r w:rsidRPr="00245C29">
        <w:rPr>
          <w:rFonts w:ascii="Times New Roman" w:hAnsi="Times New Roman" w:hint="eastAsia"/>
          <w:kern w:val="0"/>
          <w:szCs w:val="24"/>
        </w:rPr>
        <w:t>因认购新发</w:t>
      </w:r>
      <w:r w:rsidRPr="00245C29">
        <w:rPr>
          <w:rFonts w:ascii="Times New Roman" w:hAnsi="Times New Roman"/>
          <w:kern w:val="0"/>
          <w:szCs w:val="24"/>
        </w:rPr>
        <w:t>/</w:t>
      </w:r>
      <w:r w:rsidRPr="00245C29">
        <w:rPr>
          <w:rFonts w:ascii="Times New Roman" w:hAnsi="Times New Roman" w:hint="eastAsia"/>
          <w:kern w:val="0"/>
          <w:szCs w:val="24"/>
        </w:rPr>
        <w:t>增发证券而于期末持有的流通受限证券</w:t>
      </w:r>
    </w:p>
    <w:p w:rsidR="001A59F9" w:rsidRPr="00BE7735" w:rsidRDefault="001A59F9" w:rsidP="00BE7735">
      <w:pPr>
        <w:spacing w:before="29" w:line="288" w:lineRule="auto"/>
        <w:jc w:val="right"/>
        <w:rPr>
          <w:color w:val="000000"/>
          <w:sz w:val="24"/>
        </w:rPr>
      </w:pPr>
      <w:r w:rsidRPr="00BE7735">
        <w:rPr>
          <w:rFonts w:hint="eastAsia"/>
          <w:color w:val="000000"/>
          <w:sz w:val="24"/>
        </w:rPr>
        <w:t>金额单位：人民币元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4"/>
        <w:gridCol w:w="835"/>
        <w:gridCol w:w="834"/>
        <w:gridCol w:w="835"/>
        <w:gridCol w:w="834"/>
        <w:gridCol w:w="835"/>
        <w:gridCol w:w="834"/>
        <w:gridCol w:w="835"/>
        <w:gridCol w:w="834"/>
        <w:gridCol w:w="835"/>
        <w:gridCol w:w="835"/>
      </w:tblGrid>
      <w:tr w:rsidR="001A59F9" w:rsidRPr="00C51C77" w:rsidTr="00212901">
        <w:trPr>
          <w:trHeight w:val="270"/>
        </w:trPr>
        <w:tc>
          <w:tcPr>
            <w:tcW w:w="9180" w:type="dxa"/>
            <w:gridSpan w:val="11"/>
            <w:vAlign w:val="bottom"/>
          </w:tcPr>
          <w:p w:rsidR="001A59F9" w:rsidRPr="00996D7F" w:rsidRDefault="001A59F9" w:rsidP="00026C9C">
            <w:pPr>
              <w:spacing w:line="360" w:lineRule="auto"/>
              <w:rPr>
                <w:rFonts w:asciiTheme="minorEastAsia" w:eastAsiaTheme="minorEastAsia" w:hAnsiTheme="minorEastAsia"/>
                <w:szCs w:val="21"/>
              </w:rPr>
            </w:pPr>
            <w:r w:rsidRPr="00BE7735">
              <w:rPr>
                <w:b/>
                <w:bCs/>
                <w:color w:val="000000"/>
                <w:kern w:val="0"/>
                <w:sz w:val="18"/>
                <w:szCs w:val="18"/>
              </w:rPr>
              <w:t>7.4.9.1.1</w:t>
            </w:r>
            <w:r w:rsidRPr="00BE7735">
              <w:rPr>
                <w:color w:val="000000"/>
                <w:sz w:val="18"/>
                <w:szCs w:val="18"/>
              </w:rPr>
              <w:t xml:space="preserve"> </w:t>
            </w:r>
            <w:r w:rsidRPr="00BE7735">
              <w:rPr>
                <w:rFonts w:hint="eastAsia"/>
                <w:color w:val="000000"/>
                <w:sz w:val="18"/>
                <w:szCs w:val="18"/>
              </w:rPr>
              <w:t>受限证券类别：股票</w:t>
            </w:r>
          </w:p>
        </w:tc>
      </w:tr>
      <w:tr w:rsidR="001A59F9" w:rsidRPr="00C51C77" w:rsidTr="000F5704">
        <w:trPr>
          <w:trHeight w:val="745"/>
        </w:trPr>
        <w:tc>
          <w:tcPr>
            <w:tcW w:w="834" w:type="dxa"/>
            <w:vAlign w:val="center"/>
          </w:tcPr>
          <w:p w:rsidR="001A59F9" w:rsidRPr="00BE7735" w:rsidRDefault="001A59F9" w:rsidP="00BE7735">
            <w:pPr>
              <w:spacing w:before="29" w:line="288" w:lineRule="auto"/>
              <w:ind w:leftChars="-50" w:left="-105" w:rightChars="-54" w:right="-113"/>
              <w:jc w:val="center"/>
              <w:rPr>
                <w:sz w:val="18"/>
                <w:szCs w:val="18"/>
              </w:rPr>
            </w:pPr>
            <w:r w:rsidRPr="00BE7735">
              <w:rPr>
                <w:rFonts w:hint="eastAsia"/>
                <w:sz w:val="18"/>
                <w:szCs w:val="18"/>
              </w:rPr>
              <w:t>证券</w:t>
            </w:r>
          </w:p>
          <w:p w:rsidR="001A59F9" w:rsidRPr="00BE7735" w:rsidRDefault="001A59F9" w:rsidP="00BE7735">
            <w:pPr>
              <w:spacing w:before="29" w:line="288" w:lineRule="auto"/>
              <w:ind w:leftChars="-50" w:left="-105" w:rightChars="-54" w:right="-113"/>
              <w:jc w:val="center"/>
              <w:rPr>
                <w:sz w:val="18"/>
                <w:szCs w:val="18"/>
              </w:rPr>
            </w:pPr>
            <w:r w:rsidRPr="00BE7735">
              <w:rPr>
                <w:rFonts w:hint="eastAsia"/>
                <w:sz w:val="18"/>
                <w:szCs w:val="18"/>
              </w:rPr>
              <w:t>代码</w:t>
            </w:r>
          </w:p>
        </w:tc>
        <w:tc>
          <w:tcPr>
            <w:tcW w:w="835" w:type="dxa"/>
            <w:vAlign w:val="center"/>
          </w:tcPr>
          <w:p w:rsidR="001A59F9" w:rsidRPr="00BE7735" w:rsidRDefault="001A59F9" w:rsidP="00BE7735">
            <w:pPr>
              <w:spacing w:before="29" w:line="288" w:lineRule="auto"/>
              <w:ind w:leftChars="-50" w:left="-105" w:rightChars="-54" w:right="-113"/>
              <w:jc w:val="center"/>
              <w:rPr>
                <w:sz w:val="18"/>
                <w:szCs w:val="18"/>
              </w:rPr>
            </w:pPr>
            <w:r w:rsidRPr="00BE7735">
              <w:rPr>
                <w:rFonts w:hint="eastAsia"/>
                <w:sz w:val="18"/>
                <w:szCs w:val="18"/>
              </w:rPr>
              <w:t>证券</w:t>
            </w:r>
          </w:p>
          <w:p w:rsidR="001A59F9" w:rsidRPr="00BE7735" w:rsidRDefault="001A59F9" w:rsidP="00BE7735">
            <w:pPr>
              <w:spacing w:before="29" w:line="288" w:lineRule="auto"/>
              <w:ind w:leftChars="-50" w:left="-105" w:rightChars="-54" w:right="-113"/>
              <w:jc w:val="center"/>
              <w:rPr>
                <w:sz w:val="18"/>
                <w:szCs w:val="18"/>
              </w:rPr>
            </w:pPr>
            <w:r w:rsidRPr="00BE7735">
              <w:rPr>
                <w:rFonts w:hint="eastAsia"/>
                <w:sz w:val="18"/>
                <w:szCs w:val="18"/>
              </w:rPr>
              <w:t>名称</w:t>
            </w:r>
          </w:p>
        </w:tc>
        <w:tc>
          <w:tcPr>
            <w:tcW w:w="834" w:type="dxa"/>
            <w:vAlign w:val="center"/>
          </w:tcPr>
          <w:p w:rsidR="001A59F9" w:rsidRPr="00BE7735" w:rsidRDefault="001A59F9" w:rsidP="00BE7735">
            <w:pPr>
              <w:spacing w:before="29" w:line="288" w:lineRule="auto"/>
              <w:ind w:leftChars="-50" w:left="-105" w:rightChars="-54" w:right="-113"/>
              <w:jc w:val="center"/>
              <w:rPr>
                <w:sz w:val="18"/>
                <w:szCs w:val="18"/>
              </w:rPr>
            </w:pPr>
            <w:r w:rsidRPr="00BE7735">
              <w:rPr>
                <w:rFonts w:hint="eastAsia"/>
                <w:sz w:val="18"/>
                <w:szCs w:val="18"/>
              </w:rPr>
              <w:t>成功</w:t>
            </w:r>
          </w:p>
          <w:p w:rsidR="001A59F9" w:rsidRPr="00BE7735" w:rsidRDefault="001A59F9" w:rsidP="00BE7735">
            <w:pPr>
              <w:spacing w:before="29" w:line="288" w:lineRule="auto"/>
              <w:ind w:leftChars="-50" w:left="-105" w:rightChars="-54" w:right="-113"/>
              <w:jc w:val="center"/>
              <w:rPr>
                <w:sz w:val="18"/>
                <w:szCs w:val="18"/>
              </w:rPr>
            </w:pPr>
            <w:r w:rsidRPr="00BE7735">
              <w:rPr>
                <w:rFonts w:hint="eastAsia"/>
                <w:sz w:val="18"/>
                <w:szCs w:val="18"/>
              </w:rPr>
              <w:t>认购日</w:t>
            </w:r>
          </w:p>
        </w:tc>
        <w:tc>
          <w:tcPr>
            <w:tcW w:w="835" w:type="dxa"/>
            <w:vAlign w:val="center"/>
          </w:tcPr>
          <w:p w:rsidR="001A59F9" w:rsidRPr="00BE7735" w:rsidRDefault="001A59F9" w:rsidP="00BE7735">
            <w:pPr>
              <w:spacing w:before="29" w:line="288" w:lineRule="auto"/>
              <w:ind w:leftChars="-50" w:left="-105" w:rightChars="-54" w:right="-113"/>
              <w:jc w:val="center"/>
              <w:rPr>
                <w:sz w:val="18"/>
                <w:szCs w:val="18"/>
              </w:rPr>
            </w:pPr>
            <w:r w:rsidRPr="00BE7735">
              <w:rPr>
                <w:rFonts w:hint="eastAsia"/>
                <w:sz w:val="18"/>
                <w:szCs w:val="18"/>
              </w:rPr>
              <w:t>可流</w:t>
            </w:r>
          </w:p>
          <w:p w:rsidR="001A59F9" w:rsidRPr="00BE7735" w:rsidRDefault="001A59F9" w:rsidP="00BE7735">
            <w:pPr>
              <w:spacing w:before="29" w:line="288" w:lineRule="auto"/>
              <w:ind w:leftChars="-50" w:left="-105" w:rightChars="-54" w:right="-113"/>
              <w:jc w:val="center"/>
              <w:rPr>
                <w:sz w:val="18"/>
                <w:szCs w:val="18"/>
              </w:rPr>
            </w:pPr>
            <w:r w:rsidRPr="00BE7735">
              <w:rPr>
                <w:rFonts w:hint="eastAsia"/>
                <w:sz w:val="18"/>
                <w:szCs w:val="18"/>
              </w:rPr>
              <w:t>通日</w:t>
            </w:r>
          </w:p>
        </w:tc>
        <w:tc>
          <w:tcPr>
            <w:tcW w:w="834" w:type="dxa"/>
            <w:vAlign w:val="center"/>
          </w:tcPr>
          <w:p w:rsidR="001A59F9" w:rsidRPr="00BE7735" w:rsidRDefault="001A59F9" w:rsidP="00BE7735">
            <w:pPr>
              <w:spacing w:before="29" w:line="288" w:lineRule="auto"/>
              <w:ind w:leftChars="-50" w:left="-105" w:rightChars="-54" w:right="-113"/>
              <w:jc w:val="center"/>
              <w:rPr>
                <w:sz w:val="18"/>
                <w:szCs w:val="18"/>
              </w:rPr>
            </w:pPr>
            <w:r w:rsidRPr="00BE7735">
              <w:rPr>
                <w:rFonts w:hint="eastAsia"/>
                <w:sz w:val="18"/>
                <w:szCs w:val="18"/>
              </w:rPr>
              <w:t>流通受</w:t>
            </w:r>
          </w:p>
          <w:p w:rsidR="001A59F9" w:rsidRPr="00BE7735" w:rsidRDefault="001A59F9" w:rsidP="00BE7735">
            <w:pPr>
              <w:spacing w:before="29" w:line="288" w:lineRule="auto"/>
              <w:ind w:leftChars="-50" w:left="-105" w:rightChars="-54" w:right="-113"/>
              <w:jc w:val="center"/>
              <w:rPr>
                <w:sz w:val="18"/>
                <w:szCs w:val="18"/>
              </w:rPr>
            </w:pPr>
            <w:r w:rsidRPr="00BE7735">
              <w:rPr>
                <w:rFonts w:hint="eastAsia"/>
                <w:sz w:val="18"/>
                <w:szCs w:val="18"/>
              </w:rPr>
              <w:t>限类型</w:t>
            </w:r>
          </w:p>
        </w:tc>
        <w:tc>
          <w:tcPr>
            <w:tcW w:w="835" w:type="dxa"/>
            <w:vAlign w:val="center"/>
          </w:tcPr>
          <w:p w:rsidR="001A59F9" w:rsidRPr="00BE7735" w:rsidRDefault="001A59F9" w:rsidP="00BE7735">
            <w:pPr>
              <w:spacing w:before="29" w:line="288" w:lineRule="auto"/>
              <w:ind w:leftChars="-50" w:left="-105" w:rightChars="-54" w:right="-113"/>
              <w:jc w:val="center"/>
              <w:rPr>
                <w:sz w:val="18"/>
                <w:szCs w:val="18"/>
              </w:rPr>
            </w:pPr>
            <w:r w:rsidRPr="00BE7735">
              <w:rPr>
                <w:rFonts w:hint="eastAsia"/>
                <w:sz w:val="18"/>
                <w:szCs w:val="18"/>
              </w:rPr>
              <w:t>认购</w:t>
            </w:r>
          </w:p>
          <w:p w:rsidR="001A59F9" w:rsidRPr="00BE7735" w:rsidRDefault="001A59F9" w:rsidP="00BE7735">
            <w:pPr>
              <w:spacing w:before="29" w:line="288" w:lineRule="auto"/>
              <w:ind w:leftChars="-50" w:left="-105" w:rightChars="-54" w:right="-113"/>
              <w:jc w:val="center"/>
              <w:rPr>
                <w:sz w:val="18"/>
                <w:szCs w:val="18"/>
              </w:rPr>
            </w:pPr>
            <w:r w:rsidRPr="00BE7735">
              <w:rPr>
                <w:rFonts w:hint="eastAsia"/>
                <w:sz w:val="18"/>
                <w:szCs w:val="18"/>
              </w:rPr>
              <w:t>价格</w:t>
            </w:r>
          </w:p>
        </w:tc>
        <w:tc>
          <w:tcPr>
            <w:tcW w:w="834" w:type="dxa"/>
            <w:vAlign w:val="center"/>
          </w:tcPr>
          <w:p w:rsidR="001A59F9" w:rsidRPr="00BE7735" w:rsidRDefault="001A59F9" w:rsidP="00BE7735">
            <w:pPr>
              <w:spacing w:before="29" w:line="288" w:lineRule="auto"/>
              <w:ind w:leftChars="-50" w:left="-105" w:rightChars="-54" w:right="-113"/>
              <w:jc w:val="center"/>
              <w:rPr>
                <w:sz w:val="18"/>
                <w:szCs w:val="18"/>
              </w:rPr>
            </w:pPr>
            <w:r w:rsidRPr="00BE7735">
              <w:rPr>
                <w:rFonts w:hint="eastAsia"/>
                <w:sz w:val="18"/>
                <w:szCs w:val="18"/>
              </w:rPr>
              <w:t>期末估</w:t>
            </w:r>
          </w:p>
          <w:p w:rsidR="001A59F9" w:rsidRPr="00BE7735" w:rsidRDefault="001A59F9" w:rsidP="00BE7735">
            <w:pPr>
              <w:spacing w:before="29" w:line="288" w:lineRule="auto"/>
              <w:ind w:leftChars="-50" w:left="-105" w:rightChars="-54" w:right="-113"/>
              <w:jc w:val="center"/>
              <w:rPr>
                <w:sz w:val="18"/>
                <w:szCs w:val="18"/>
              </w:rPr>
            </w:pPr>
            <w:r w:rsidRPr="00BE7735">
              <w:rPr>
                <w:rFonts w:hint="eastAsia"/>
                <w:sz w:val="18"/>
                <w:szCs w:val="18"/>
              </w:rPr>
              <w:t>值单价</w:t>
            </w:r>
          </w:p>
        </w:tc>
        <w:tc>
          <w:tcPr>
            <w:tcW w:w="835" w:type="dxa"/>
            <w:vAlign w:val="center"/>
          </w:tcPr>
          <w:p w:rsidR="001A59F9" w:rsidRPr="00BE7735" w:rsidRDefault="001A59F9" w:rsidP="00BE7735">
            <w:pPr>
              <w:spacing w:before="29" w:line="288" w:lineRule="auto"/>
              <w:ind w:leftChars="-50" w:left="-105" w:rightChars="-54" w:right="-113"/>
              <w:jc w:val="center"/>
              <w:rPr>
                <w:sz w:val="18"/>
                <w:szCs w:val="18"/>
              </w:rPr>
            </w:pPr>
            <w:r w:rsidRPr="00BE7735">
              <w:rPr>
                <w:rFonts w:hint="eastAsia"/>
                <w:sz w:val="18"/>
                <w:szCs w:val="18"/>
              </w:rPr>
              <w:t>数量</w:t>
            </w:r>
            <w:r w:rsidRPr="00BE7735">
              <w:rPr>
                <w:sz w:val="18"/>
                <w:szCs w:val="18"/>
              </w:rPr>
              <w:t>(</w:t>
            </w:r>
            <w:r w:rsidRPr="00BE7735">
              <w:rPr>
                <w:rFonts w:hint="eastAsia"/>
                <w:sz w:val="18"/>
                <w:szCs w:val="18"/>
              </w:rPr>
              <w:t>单位：股</w:t>
            </w:r>
            <w:r w:rsidRPr="00BE7735">
              <w:rPr>
                <w:sz w:val="18"/>
                <w:szCs w:val="18"/>
              </w:rPr>
              <w:t>)</w:t>
            </w:r>
          </w:p>
        </w:tc>
        <w:tc>
          <w:tcPr>
            <w:tcW w:w="834" w:type="dxa"/>
            <w:vAlign w:val="center"/>
          </w:tcPr>
          <w:p w:rsidR="001A59F9" w:rsidRPr="00BE7735" w:rsidRDefault="001A59F9" w:rsidP="00BE7735">
            <w:pPr>
              <w:spacing w:before="29" w:line="288" w:lineRule="auto"/>
              <w:ind w:leftChars="-50" w:left="-105" w:rightChars="-54" w:right="-113"/>
              <w:jc w:val="center"/>
              <w:rPr>
                <w:sz w:val="18"/>
                <w:szCs w:val="18"/>
              </w:rPr>
            </w:pPr>
            <w:r w:rsidRPr="00BE7735">
              <w:rPr>
                <w:rFonts w:hint="eastAsia"/>
                <w:sz w:val="18"/>
                <w:szCs w:val="18"/>
              </w:rPr>
              <w:t>期末</w:t>
            </w:r>
          </w:p>
          <w:p w:rsidR="001A59F9" w:rsidRPr="00BE7735" w:rsidRDefault="001A59F9" w:rsidP="00BE7735">
            <w:pPr>
              <w:spacing w:before="29" w:line="288" w:lineRule="auto"/>
              <w:ind w:leftChars="-50" w:left="-105" w:rightChars="-54" w:right="-113"/>
              <w:jc w:val="center"/>
              <w:rPr>
                <w:sz w:val="18"/>
                <w:szCs w:val="18"/>
              </w:rPr>
            </w:pPr>
            <w:r w:rsidRPr="00BE7735">
              <w:rPr>
                <w:rFonts w:hint="eastAsia"/>
                <w:sz w:val="18"/>
                <w:szCs w:val="18"/>
              </w:rPr>
              <w:t>成本总额</w:t>
            </w:r>
          </w:p>
        </w:tc>
        <w:tc>
          <w:tcPr>
            <w:tcW w:w="835" w:type="dxa"/>
            <w:vAlign w:val="center"/>
          </w:tcPr>
          <w:p w:rsidR="001A59F9" w:rsidRPr="00BE7735" w:rsidRDefault="001A59F9" w:rsidP="00BE7735">
            <w:pPr>
              <w:spacing w:before="29" w:line="288" w:lineRule="auto"/>
              <w:ind w:leftChars="-50" w:left="-105" w:rightChars="-54" w:right="-113"/>
              <w:jc w:val="center"/>
              <w:rPr>
                <w:sz w:val="18"/>
                <w:szCs w:val="18"/>
              </w:rPr>
            </w:pPr>
            <w:r w:rsidRPr="00BE7735">
              <w:rPr>
                <w:rFonts w:hint="eastAsia"/>
                <w:sz w:val="18"/>
                <w:szCs w:val="18"/>
              </w:rPr>
              <w:t>期末</w:t>
            </w:r>
          </w:p>
          <w:p w:rsidR="001A59F9" w:rsidRPr="00BE7735" w:rsidRDefault="001A59F9" w:rsidP="00BE7735">
            <w:pPr>
              <w:spacing w:before="29" w:line="288" w:lineRule="auto"/>
              <w:ind w:leftChars="-50" w:left="-105" w:rightChars="-54" w:right="-113"/>
              <w:jc w:val="center"/>
              <w:rPr>
                <w:sz w:val="18"/>
                <w:szCs w:val="18"/>
              </w:rPr>
            </w:pPr>
            <w:r w:rsidRPr="00BE7735">
              <w:rPr>
                <w:rFonts w:hint="eastAsia"/>
                <w:sz w:val="18"/>
                <w:szCs w:val="18"/>
              </w:rPr>
              <w:t>估值总额</w:t>
            </w:r>
          </w:p>
        </w:tc>
        <w:tc>
          <w:tcPr>
            <w:tcW w:w="835" w:type="dxa"/>
            <w:vAlign w:val="center"/>
          </w:tcPr>
          <w:p w:rsidR="001A59F9" w:rsidRPr="00BE7735" w:rsidRDefault="001A59F9" w:rsidP="00BE7735">
            <w:pPr>
              <w:spacing w:before="29" w:line="288" w:lineRule="auto"/>
              <w:ind w:leftChars="-50" w:left="-105" w:rightChars="-54" w:right="-113"/>
              <w:jc w:val="center"/>
              <w:rPr>
                <w:sz w:val="18"/>
                <w:szCs w:val="18"/>
              </w:rPr>
            </w:pPr>
            <w:r w:rsidRPr="00BE7735">
              <w:rPr>
                <w:rFonts w:hint="eastAsia"/>
                <w:sz w:val="18"/>
                <w:szCs w:val="18"/>
              </w:rPr>
              <w:t>备注</w:t>
            </w:r>
          </w:p>
        </w:tc>
      </w:tr>
      <w:tr w:rsidR="00A04130">
        <w:tc>
          <w:tcPr>
            <w:tcW w:w="834" w:type="dxa"/>
            <w:vAlign w:val="center"/>
          </w:tcPr>
          <w:p w:rsidR="00A04130" w:rsidRDefault="006E71CC">
            <w:pPr>
              <w:jc w:val="center"/>
            </w:pPr>
            <w:r>
              <w:rPr>
                <w:sz w:val="18"/>
                <w:szCs w:val="18"/>
              </w:rPr>
              <w:t>300188</w:t>
            </w:r>
          </w:p>
        </w:tc>
        <w:tc>
          <w:tcPr>
            <w:tcW w:w="835" w:type="dxa"/>
            <w:vAlign w:val="center"/>
          </w:tcPr>
          <w:p w:rsidR="00A04130" w:rsidRDefault="006E71CC">
            <w:pPr>
              <w:jc w:val="center"/>
            </w:pPr>
            <w:r>
              <w:rPr>
                <w:sz w:val="18"/>
                <w:szCs w:val="18"/>
              </w:rPr>
              <w:t>美亚柏科</w:t>
            </w:r>
          </w:p>
        </w:tc>
        <w:tc>
          <w:tcPr>
            <w:tcW w:w="834" w:type="dxa"/>
            <w:vAlign w:val="center"/>
          </w:tcPr>
          <w:p w:rsidR="00A04130" w:rsidRDefault="006E71CC">
            <w:pPr>
              <w:jc w:val="center"/>
            </w:pPr>
            <w:r>
              <w:rPr>
                <w:sz w:val="18"/>
                <w:szCs w:val="18"/>
              </w:rPr>
              <w:t>2018-09-12</w:t>
            </w:r>
          </w:p>
        </w:tc>
        <w:tc>
          <w:tcPr>
            <w:tcW w:w="835" w:type="dxa"/>
            <w:vAlign w:val="center"/>
          </w:tcPr>
          <w:p w:rsidR="00A04130" w:rsidRDefault="006E71CC">
            <w:pPr>
              <w:jc w:val="center"/>
            </w:pPr>
            <w:r>
              <w:rPr>
                <w:sz w:val="18"/>
                <w:szCs w:val="18"/>
              </w:rPr>
              <w:t>2019-03-12</w:t>
            </w:r>
          </w:p>
        </w:tc>
        <w:tc>
          <w:tcPr>
            <w:tcW w:w="834" w:type="dxa"/>
            <w:vAlign w:val="center"/>
          </w:tcPr>
          <w:p w:rsidR="00A04130" w:rsidRDefault="006E71CC">
            <w:pPr>
              <w:jc w:val="center"/>
            </w:pPr>
            <w:r>
              <w:rPr>
                <w:sz w:val="18"/>
                <w:szCs w:val="18"/>
              </w:rPr>
              <w:t>限售股</w:t>
            </w:r>
          </w:p>
        </w:tc>
        <w:tc>
          <w:tcPr>
            <w:tcW w:w="835" w:type="dxa"/>
            <w:vAlign w:val="center"/>
          </w:tcPr>
          <w:p w:rsidR="00A04130" w:rsidRDefault="006E71CC">
            <w:pPr>
              <w:jc w:val="right"/>
            </w:pPr>
            <w:r>
              <w:rPr>
                <w:sz w:val="18"/>
                <w:szCs w:val="18"/>
              </w:rPr>
              <w:t>17.73</w:t>
            </w:r>
          </w:p>
        </w:tc>
        <w:tc>
          <w:tcPr>
            <w:tcW w:w="834" w:type="dxa"/>
            <w:vAlign w:val="center"/>
          </w:tcPr>
          <w:p w:rsidR="00A04130" w:rsidRDefault="006E71CC">
            <w:pPr>
              <w:jc w:val="right"/>
            </w:pPr>
            <w:r>
              <w:rPr>
                <w:sz w:val="18"/>
                <w:szCs w:val="18"/>
              </w:rPr>
              <w:t>12.51</w:t>
            </w:r>
          </w:p>
        </w:tc>
        <w:tc>
          <w:tcPr>
            <w:tcW w:w="835" w:type="dxa"/>
            <w:vAlign w:val="center"/>
          </w:tcPr>
          <w:p w:rsidR="00A04130" w:rsidRDefault="006E71CC">
            <w:pPr>
              <w:jc w:val="right"/>
            </w:pPr>
            <w:r>
              <w:rPr>
                <w:sz w:val="18"/>
                <w:szCs w:val="18"/>
              </w:rPr>
              <w:t>1,300,000</w:t>
            </w:r>
          </w:p>
        </w:tc>
        <w:tc>
          <w:tcPr>
            <w:tcW w:w="834" w:type="dxa"/>
            <w:vAlign w:val="center"/>
          </w:tcPr>
          <w:p w:rsidR="00A04130" w:rsidRDefault="006E71CC">
            <w:pPr>
              <w:jc w:val="right"/>
            </w:pPr>
            <w:r>
              <w:rPr>
                <w:sz w:val="18"/>
                <w:szCs w:val="18"/>
              </w:rPr>
              <w:t>23,049,000.00</w:t>
            </w:r>
          </w:p>
        </w:tc>
        <w:tc>
          <w:tcPr>
            <w:tcW w:w="835" w:type="dxa"/>
            <w:vAlign w:val="center"/>
          </w:tcPr>
          <w:p w:rsidR="00A04130" w:rsidRDefault="006E71CC">
            <w:pPr>
              <w:jc w:val="right"/>
            </w:pPr>
            <w:r>
              <w:rPr>
                <w:sz w:val="18"/>
                <w:szCs w:val="18"/>
              </w:rPr>
              <w:t>16,263,000.00</w:t>
            </w:r>
          </w:p>
        </w:tc>
        <w:tc>
          <w:tcPr>
            <w:tcW w:w="835" w:type="dxa"/>
            <w:vAlign w:val="center"/>
          </w:tcPr>
          <w:p w:rsidR="00A04130" w:rsidRDefault="006E71CC">
            <w:pPr>
              <w:jc w:val="center"/>
            </w:pPr>
            <w:r>
              <w:rPr>
                <w:sz w:val="18"/>
                <w:szCs w:val="18"/>
              </w:rPr>
              <w:t>-</w:t>
            </w:r>
          </w:p>
        </w:tc>
      </w:tr>
      <w:tr w:rsidR="00A04130">
        <w:tc>
          <w:tcPr>
            <w:tcW w:w="834" w:type="dxa"/>
            <w:vAlign w:val="center"/>
          </w:tcPr>
          <w:p w:rsidR="00A04130" w:rsidRDefault="006E71CC">
            <w:pPr>
              <w:jc w:val="center"/>
            </w:pPr>
            <w:r>
              <w:rPr>
                <w:sz w:val="18"/>
                <w:szCs w:val="18"/>
              </w:rPr>
              <w:t>601860</w:t>
            </w:r>
          </w:p>
        </w:tc>
        <w:tc>
          <w:tcPr>
            <w:tcW w:w="835" w:type="dxa"/>
            <w:vAlign w:val="center"/>
          </w:tcPr>
          <w:p w:rsidR="00A04130" w:rsidRDefault="006E71CC">
            <w:pPr>
              <w:jc w:val="center"/>
            </w:pPr>
            <w:r>
              <w:rPr>
                <w:sz w:val="18"/>
                <w:szCs w:val="18"/>
              </w:rPr>
              <w:t>紫金银行</w:t>
            </w:r>
          </w:p>
        </w:tc>
        <w:tc>
          <w:tcPr>
            <w:tcW w:w="834" w:type="dxa"/>
            <w:vAlign w:val="center"/>
          </w:tcPr>
          <w:p w:rsidR="00A04130" w:rsidRDefault="006E71CC">
            <w:pPr>
              <w:jc w:val="center"/>
            </w:pPr>
            <w:r>
              <w:rPr>
                <w:sz w:val="18"/>
                <w:szCs w:val="18"/>
              </w:rPr>
              <w:t>2018-12-20</w:t>
            </w:r>
          </w:p>
        </w:tc>
        <w:tc>
          <w:tcPr>
            <w:tcW w:w="835" w:type="dxa"/>
            <w:vAlign w:val="center"/>
          </w:tcPr>
          <w:p w:rsidR="00A04130" w:rsidRDefault="006E71CC">
            <w:pPr>
              <w:jc w:val="center"/>
            </w:pPr>
            <w:r>
              <w:rPr>
                <w:sz w:val="18"/>
                <w:szCs w:val="18"/>
              </w:rPr>
              <w:t>2019-01-03</w:t>
            </w:r>
          </w:p>
        </w:tc>
        <w:tc>
          <w:tcPr>
            <w:tcW w:w="834" w:type="dxa"/>
            <w:vAlign w:val="center"/>
          </w:tcPr>
          <w:p w:rsidR="00A04130" w:rsidRDefault="006E71CC">
            <w:pPr>
              <w:jc w:val="center"/>
            </w:pPr>
            <w:r>
              <w:rPr>
                <w:sz w:val="18"/>
                <w:szCs w:val="18"/>
              </w:rPr>
              <w:t>新股未上市</w:t>
            </w:r>
          </w:p>
        </w:tc>
        <w:tc>
          <w:tcPr>
            <w:tcW w:w="835" w:type="dxa"/>
            <w:vAlign w:val="center"/>
          </w:tcPr>
          <w:p w:rsidR="00A04130" w:rsidRDefault="006E71CC">
            <w:pPr>
              <w:jc w:val="right"/>
            </w:pPr>
            <w:r>
              <w:rPr>
                <w:sz w:val="18"/>
                <w:szCs w:val="18"/>
              </w:rPr>
              <w:t>3.14</w:t>
            </w:r>
          </w:p>
        </w:tc>
        <w:tc>
          <w:tcPr>
            <w:tcW w:w="834" w:type="dxa"/>
            <w:vAlign w:val="center"/>
          </w:tcPr>
          <w:p w:rsidR="00A04130" w:rsidRDefault="006E71CC">
            <w:pPr>
              <w:jc w:val="right"/>
            </w:pPr>
            <w:r>
              <w:rPr>
                <w:sz w:val="18"/>
                <w:szCs w:val="18"/>
              </w:rPr>
              <w:t>3.14</w:t>
            </w:r>
          </w:p>
        </w:tc>
        <w:tc>
          <w:tcPr>
            <w:tcW w:w="835" w:type="dxa"/>
            <w:vAlign w:val="center"/>
          </w:tcPr>
          <w:p w:rsidR="00A04130" w:rsidRDefault="006E71CC">
            <w:pPr>
              <w:jc w:val="right"/>
            </w:pPr>
            <w:r>
              <w:rPr>
                <w:sz w:val="18"/>
                <w:szCs w:val="18"/>
              </w:rPr>
              <w:t>15,970</w:t>
            </w:r>
          </w:p>
        </w:tc>
        <w:tc>
          <w:tcPr>
            <w:tcW w:w="834" w:type="dxa"/>
            <w:vAlign w:val="center"/>
          </w:tcPr>
          <w:p w:rsidR="00A04130" w:rsidRDefault="006E71CC">
            <w:pPr>
              <w:jc w:val="right"/>
            </w:pPr>
            <w:r>
              <w:rPr>
                <w:sz w:val="18"/>
                <w:szCs w:val="18"/>
              </w:rPr>
              <w:t>50,145.80</w:t>
            </w:r>
          </w:p>
        </w:tc>
        <w:tc>
          <w:tcPr>
            <w:tcW w:w="835" w:type="dxa"/>
            <w:vAlign w:val="center"/>
          </w:tcPr>
          <w:p w:rsidR="00A04130" w:rsidRDefault="006E71CC">
            <w:pPr>
              <w:jc w:val="right"/>
            </w:pPr>
            <w:r>
              <w:rPr>
                <w:sz w:val="18"/>
                <w:szCs w:val="18"/>
              </w:rPr>
              <w:t>50,145.80</w:t>
            </w:r>
          </w:p>
        </w:tc>
        <w:tc>
          <w:tcPr>
            <w:tcW w:w="835" w:type="dxa"/>
            <w:vAlign w:val="center"/>
          </w:tcPr>
          <w:p w:rsidR="00A04130" w:rsidRDefault="006E71CC">
            <w:pPr>
              <w:jc w:val="center"/>
            </w:pPr>
            <w:r>
              <w:rPr>
                <w:sz w:val="18"/>
                <w:szCs w:val="18"/>
              </w:rPr>
              <w:t>-</w:t>
            </w:r>
          </w:p>
        </w:tc>
      </w:tr>
      <w:tr w:rsidR="00A04130">
        <w:tc>
          <w:tcPr>
            <w:tcW w:w="834" w:type="dxa"/>
            <w:vAlign w:val="center"/>
          </w:tcPr>
          <w:p w:rsidR="00A04130" w:rsidRDefault="006E71CC">
            <w:pPr>
              <w:jc w:val="center"/>
            </w:pPr>
            <w:r>
              <w:rPr>
                <w:sz w:val="18"/>
                <w:szCs w:val="18"/>
              </w:rPr>
              <w:t>603108</w:t>
            </w:r>
          </w:p>
        </w:tc>
        <w:tc>
          <w:tcPr>
            <w:tcW w:w="835" w:type="dxa"/>
            <w:vAlign w:val="center"/>
          </w:tcPr>
          <w:p w:rsidR="00A04130" w:rsidRDefault="006E71CC">
            <w:pPr>
              <w:jc w:val="center"/>
            </w:pPr>
            <w:r>
              <w:rPr>
                <w:sz w:val="18"/>
                <w:szCs w:val="18"/>
              </w:rPr>
              <w:t>润达医疗</w:t>
            </w:r>
          </w:p>
        </w:tc>
        <w:tc>
          <w:tcPr>
            <w:tcW w:w="834" w:type="dxa"/>
            <w:vAlign w:val="center"/>
          </w:tcPr>
          <w:p w:rsidR="00A04130" w:rsidRDefault="006E71CC">
            <w:pPr>
              <w:jc w:val="center"/>
            </w:pPr>
            <w:r>
              <w:rPr>
                <w:sz w:val="18"/>
                <w:szCs w:val="18"/>
              </w:rPr>
              <w:t>2018-08-13</w:t>
            </w:r>
          </w:p>
        </w:tc>
        <w:tc>
          <w:tcPr>
            <w:tcW w:w="835" w:type="dxa"/>
            <w:vAlign w:val="center"/>
          </w:tcPr>
          <w:p w:rsidR="00A04130" w:rsidRDefault="006E71CC">
            <w:pPr>
              <w:jc w:val="center"/>
            </w:pPr>
            <w:r>
              <w:rPr>
                <w:sz w:val="18"/>
                <w:szCs w:val="18"/>
              </w:rPr>
              <w:t>2019-02-13</w:t>
            </w:r>
          </w:p>
        </w:tc>
        <w:tc>
          <w:tcPr>
            <w:tcW w:w="834" w:type="dxa"/>
            <w:vAlign w:val="center"/>
          </w:tcPr>
          <w:p w:rsidR="00A04130" w:rsidRDefault="006E71CC">
            <w:pPr>
              <w:jc w:val="center"/>
            </w:pPr>
            <w:r>
              <w:rPr>
                <w:sz w:val="18"/>
                <w:szCs w:val="18"/>
              </w:rPr>
              <w:t>限售股</w:t>
            </w:r>
          </w:p>
        </w:tc>
        <w:tc>
          <w:tcPr>
            <w:tcW w:w="835" w:type="dxa"/>
            <w:vAlign w:val="center"/>
          </w:tcPr>
          <w:p w:rsidR="00A04130" w:rsidRDefault="006E71CC">
            <w:pPr>
              <w:jc w:val="right"/>
            </w:pPr>
            <w:r>
              <w:rPr>
                <w:sz w:val="18"/>
                <w:szCs w:val="18"/>
              </w:rPr>
              <w:t>9.65</w:t>
            </w:r>
          </w:p>
        </w:tc>
        <w:tc>
          <w:tcPr>
            <w:tcW w:w="834" w:type="dxa"/>
            <w:vAlign w:val="center"/>
          </w:tcPr>
          <w:p w:rsidR="00A04130" w:rsidRDefault="006E71CC">
            <w:pPr>
              <w:jc w:val="right"/>
            </w:pPr>
            <w:r>
              <w:rPr>
                <w:sz w:val="18"/>
                <w:szCs w:val="18"/>
              </w:rPr>
              <w:t>6.92</w:t>
            </w:r>
          </w:p>
        </w:tc>
        <w:tc>
          <w:tcPr>
            <w:tcW w:w="835" w:type="dxa"/>
            <w:vAlign w:val="center"/>
          </w:tcPr>
          <w:p w:rsidR="00A04130" w:rsidRDefault="006E71CC">
            <w:pPr>
              <w:jc w:val="right"/>
            </w:pPr>
            <w:r>
              <w:rPr>
                <w:sz w:val="18"/>
                <w:szCs w:val="18"/>
              </w:rPr>
              <w:t>962,000</w:t>
            </w:r>
          </w:p>
        </w:tc>
        <w:tc>
          <w:tcPr>
            <w:tcW w:w="834" w:type="dxa"/>
            <w:vAlign w:val="center"/>
          </w:tcPr>
          <w:p w:rsidR="00A04130" w:rsidRDefault="006E71CC">
            <w:pPr>
              <w:jc w:val="right"/>
            </w:pPr>
            <w:r>
              <w:rPr>
                <w:sz w:val="18"/>
                <w:szCs w:val="18"/>
              </w:rPr>
              <w:t>9,283,300.00</w:t>
            </w:r>
          </w:p>
        </w:tc>
        <w:tc>
          <w:tcPr>
            <w:tcW w:w="835" w:type="dxa"/>
            <w:vAlign w:val="center"/>
          </w:tcPr>
          <w:p w:rsidR="00A04130" w:rsidRDefault="006E71CC">
            <w:pPr>
              <w:jc w:val="right"/>
            </w:pPr>
            <w:r>
              <w:rPr>
                <w:sz w:val="18"/>
                <w:szCs w:val="18"/>
              </w:rPr>
              <w:t>6,657,040.00</w:t>
            </w:r>
          </w:p>
        </w:tc>
        <w:tc>
          <w:tcPr>
            <w:tcW w:w="835" w:type="dxa"/>
            <w:vAlign w:val="center"/>
          </w:tcPr>
          <w:p w:rsidR="00A04130" w:rsidRDefault="006E71CC">
            <w:pPr>
              <w:jc w:val="center"/>
            </w:pPr>
            <w:r>
              <w:rPr>
                <w:sz w:val="18"/>
                <w:szCs w:val="18"/>
              </w:rPr>
              <w:t>-</w:t>
            </w:r>
          </w:p>
        </w:tc>
      </w:tr>
    </w:tbl>
    <w:p w:rsidR="00A04130" w:rsidRDefault="006E71CC">
      <w:pPr>
        <w:tabs>
          <w:tab w:val="left" w:pos="426"/>
        </w:tabs>
        <w:spacing w:before="29" w:line="288" w:lineRule="auto"/>
        <w:jc w:val="left"/>
        <w:rPr>
          <w:kern w:val="0"/>
          <w:sz w:val="24"/>
        </w:rPr>
      </w:pPr>
      <w:r>
        <w:rPr>
          <w:kern w:val="0"/>
          <w:sz w:val="24"/>
        </w:rPr>
        <w:t>注：</w:t>
      </w:r>
      <w:r>
        <w:rPr>
          <w:kern w:val="0"/>
          <w:sz w:val="24"/>
        </w:rPr>
        <w:t>1</w:t>
      </w:r>
      <w:r>
        <w:rPr>
          <w:kern w:val="0"/>
          <w:sz w:val="24"/>
        </w:rPr>
        <w:t>、基金可作为特定投资者，认购由中国证监会《上市公司证券发行管理办法》规范的非公开发行股份，所认购的股份自发行结束之日起</w:t>
      </w:r>
      <w:r>
        <w:rPr>
          <w:kern w:val="0"/>
          <w:sz w:val="24"/>
        </w:rPr>
        <w:t>12</w:t>
      </w:r>
      <w:r>
        <w:rPr>
          <w:kern w:val="0"/>
          <w:sz w:val="24"/>
        </w:rPr>
        <w:t>个月内不得转让。根据《上市公司股东、董监高减持股份的若干规定》及《深圳</w:t>
      </w:r>
      <w:r>
        <w:rPr>
          <w:kern w:val="0"/>
          <w:sz w:val="24"/>
        </w:rPr>
        <w:t>/</w:t>
      </w:r>
      <w:r>
        <w:rPr>
          <w:kern w:val="0"/>
          <w:sz w:val="24"/>
        </w:rPr>
        <w:t>上海证券交易所上市公司股东及董事、监事、高级管理人员减持股份实施细则》，本基金持有的上市公司非公开发行股份，自股份解除限售之日起</w:t>
      </w:r>
      <w:r>
        <w:rPr>
          <w:kern w:val="0"/>
          <w:sz w:val="24"/>
        </w:rPr>
        <w:t>12</w:t>
      </w:r>
      <w:r>
        <w:rPr>
          <w:kern w:val="0"/>
          <w:sz w:val="24"/>
        </w:rPr>
        <w:t>个月内，通过集中竞价交易减持的数量不得超过其持有该次非公开发行股份数量的</w:t>
      </w:r>
      <w:r>
        <w:rPr>
          <w:kern w:val="0"/>
          <w:sz w:val="24"/>
        </w:rPr>
        <w:t>50%</w:t>
      </w:r>
      <w:r>
        <w:rPr>
          <w:kern w:val="0"/>
          <w:sz w:val="24"/>
        </w:rPr>
        <w:t>；采取集中竞价交易方式的，在任意连续</w:t>
      </w:r>
      <w:r>
        <w:rPr>
          <w:kern w:val="0"/>
          <w:sz w:val="24"/>
        </w:rPr>
        <w:t>90</w:t>
      </w:r>
      <w:r>
        <w:rPr>
          <w:kern w:val="0"/>
          <w:sz w:val="24"/>
        </w:rPr>
        <w:t>日内，减持股份的总数不得超过公司股份总数的</w:t>
      </w:r>
      <w:r>
        <w:rPr>
          <w:kern w:val="0"/>
          <w:sz w:val="24"/>
        </w:rPr>
        <w:t>1%</w:t>
      </w:r>
      <w:r>
        <w:rPr>
          <w:kern w:val="0"/>
          <w:sz w:val="24"/>
        </w:rPr>
        <w:t>；采取大宗交易方式的，在任意连续</w:t>
      </w:r>
      <w:r>
        <w:rPr>
          <w:kern w:val="0"/>
          <w:sz w:val="24"/>
        </w:rPr>
        <w:t>90</w:t>
      </w:r>
      <w:r>
        <w:rPr>
          <w:kern w:val="0"/>
          <w:sz w:val="24"/>
        </w:rPr>
        <w:t>日内，减持股份的总数不得超过公司股份总数的</w:t>
      </w:r>
      <w:r>
        <w:rPr>
          <w:kern w:val="0"/>
          <w:sz w:val="24"/>
        </w:rPr>
        <w:t>2%</w:t>
      </w:r>
      <w:r>
        <w:rPr>
          <w:kern w:val="0"/>
          <w:sz w:val="24"/>
        </w:rPr>
        <w:t>。此外，本基金通过大宗交易方式受让的原上市公司大股东减持或者特定股东减持的股份，在受让后</w:t>
      </w:r>
      <w:r>
        <w:rPr>
          <w:kern w:val="0"/>
          <w:sz w:val="24"/>
        </w:rPr>
        <w:t>6</w:t>
      </w:r>
      <w:r>
        <w:rPr>
          <w:kern w:val="0"/>
          <w:sz w:val="24"/>
        </w:rPr>
        <w:t>个月内，不得转让所受让的股份。</w:t>
      </w:r>
    </w:p>
    <w:p w:rsidR="001A59F9" w:rsidRPr="00C840DF" w:rsidRDefault="001A59F9" w:rsidP="00C840DF">
      <w:pPr>
        <w:tabs>
          <w:tab w:val="left" w:pos="426"/>
        </w:tabs>
        <w:spacing w:before="29" w:line="288" w:lineRule="auto"/>
        <w:jc w:val="left"/>
        <w:rPr>
          <w:kern w:val="0"/>
          <w:sz w:val="24"/>
        </w:rPr>
      </w:pPr>
      <w:r w:rsidRPr="00C840DF">
        <w:rPr>
          <w:kern w:val="0"/>
          <w:sz w:val="24"/>
        </w:rPr>
        <w:t>2</w:t>
      </w:r>
      <w:r w:rsidRPr="00C840DF">
        <w:rPr>
          <w:kern w:val="0"/>
          <w:sz w:val="24"/>
        </w:rPr>
        <w:t>、基金还可作为特定投资者，认购首次公开发行股票时公司股东公开发售股份，所认购的股份自发行结束之日起</w:t>
      </w:r>
      <w:r w:rsidRPr="00C840DF">
        <w:rPr>
          <w:kern w:val="0"/>
          <w:sz w:val="24"/>
        </w:rPr>
        <w:t>12</w:t>
      </w:r>
      <w:r w:rsidRPr="00C840DF">
        <w:rPr>
          <w:kern w:val="0"/>
          <w:sz w:val="24"/>
        </w:rPr>
        <w:t>个月内不得转让。</w:t>
      </w:r>
    </w:p>
    <w:p w:rsidR="001A59F9" w:rsidRPr="00C51C77" w:rsidRDefault="001A59F9" w:rsidP="00026C9C">
      <w:pPr>
        <w:spacing w:line="360" w:lineRule="auto"/>
        <w:rPr>
          <w:rFonts w:asciiTheme="minorEastAsia" w:eastAsiaTheme="minorEastAsia" w:hAnsiTheme="minorEastAsia"/>
          <w:color w:val="000000"/>
          <w:szCs w:val="21"/>
        </w:rPr>
      </w:pPr>
    </w:p>
    <w:p w:rsidR="001A59F9" w:rsidRPr="00245C29" w:rsidRDefault="001A59F9" w:rsidP="00245C29">
      <w:pPr>
        <w:pStyle w:val="20"/>
        <w:spacing w:before="29" w:after="0" w:line="288" w:lineRule="auto"/>
        <w:rPr>
          <w:rFonts w:ascii="Times New Roman" w:hAnsi="Times New Roman"/>
          <w:kern w:val="0"/>
          <w:szCs w:val="24"/>
        </w:rPr>
      </w:pPr>
      <w:r w:rsidRPr="00245C29">
        <w:rPr>
          <w:rFonts w:ascii="Times New Roman" w:hAnsi="Times New Roman"/>
          <w:kern w:val="0"/>
          <w:szCs w:val="24"/>
        </w:rPr>
        <w:t>7.4.9.2</w:t>
      </w:r>
      <w:r w:rsidR="00AD16A3" w:rsidRPr="00245C29">
        <w:rPr>
          <w:rFonts w:ascii="Times New Roman" w:hAnsi="Times New Roman" w:hint="eastAsia"/>
          <w:kern w:val="0"/>
          <w:szCs w:val="24"/>
        </w:rPr>
        <w:t xml:space="preserve"> </w:t>
      </w:r>
      <w:r w:rsidRPr="00245C29">
        <w:rPr>
          <w:rFonts w:ascii="Times New Roman" w:hAnsi="Times New Roman" w:hint="eastAsia"/>
          <w:kern w:val="0"/>
          <w:szCs w:val="24"/>
        </w:rPr>
        <w:t>期末持有的暂时停牌等流通受限股票</w:t>
      </w:r>
    </w:p>
    <w:p w:rsidR="001A59F9" w:rsidRPr="00F32A89" w:rsidRDefault="001A59F9" w:rsidP="00026C9C">
      <w:pPr>
        <w:autoSpaceDE w:val="0"/>
        <w:autoSpaceDN w:val="0"/>
        <w:adjustRightInd w:val="0"/>
        <w:spacing w:before="29" w:line="360" w:lineRule="auto"/>
        <w:ind w:left="15"/>
        <w:jc w:val="right"/>
        <w:rPr>
          <w:color w:val="000000"/>
          <w:sz w:val="24"/>
        </w:rPr>
      </w:pPr>
      <w:r w:rsidRPr="00F32A89">
        <w:rPr>
          <w:rFonts w:hint="eastAsia"/>
          <w:color w:val="000000"/>
          <w:sz w:val="24"/>
        </w:rPr>
        <w:t>金额单位：人民币元</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616"/>
        <w:gridCol w:w="686"/>
        <w:gridCol w:w="742"/>
        <w:gridCol w:w="798"/>
        <w:gridCol w:w="798"/>
        <w:gridCol w:w="686"/>
        <w:gridCol w:w="658"/>
        <w:gridCol w:w="1049"/>
        <w:gridCol w:w="1218"/>
        <w:gridCol w:w="1160"/>
        <w:gridCol w:w="601"/>
      </w:tblGrid>
      <w:tr w:rsidR="001A59F9" w:rsidRPr="00C51C77" w:rsidTr="006D141C">
        <w:trPr>
          <w:trHeight w:val="255"/>
        </w:trPr>
        <w:tc>
          <w:tcPr>
            <w:tcW w:w="616" w:type="dxa"/>
            <w:vAlign w:val="center"/>
          </w:tcPr>
          <w:p w:rsidR="001A59F9" w:rsidRPr="001A2A8C" w:rsidRDefault="001A59F9" w:rsidP="001A2A8C">
            <w:pPr>
              <w:spacing w:before="29" w:line="288" w:lineRule="auto"/>
              <w:jc w:val="center"/>
              <w:rPr>
                <w:color w:val="000000"/>
                <w:sz w:val="18"/>
                <w:szCs w:val="18"/>
              </w:rPr>
            </w:pPr>
            <w:r w:rsidRPr="001A2A8C">
              <w:rPr>
                <w:rFonts w:hint="eastAsia"/>
                <w:color w:val="000000"/>
                <w:sz w:val="18"/>
                <w:szCs w:val="18"/>
              </w:rPr>
              <w:t>股票</w:t>
            </w:r>
          </w:p>
          <w:p w:rsidR="001A59F9" w:rsidRPr="001A2A8C" w:rsidRDefault="001A59F9" w:rsidP="001A2A8C">
            <w:pPr>
              <w:spacing w:before="29" w:line="288" w:lineRule="auto"/>
              <w:jc w:val="center"/>
              <w:rPr>
                <w:color w:val="000000"/>
                <w:sz w:val="18"/>
                <w:szCs w:val="18"/>
              </w:rPr>
            </w:pPr>
            <w:r w:rsidRPr="001A2A8C">
              <w:rPr>
                <w:rFonts w:hint="eastAsia"/>
                <w:color w:val="000000"/>
                <w:sz w:val="18"/>
                <w:szCs w:val="18"/>
              </w:rPr>
              <w:t>代码</w:t>
            </w:r>
          </w:p>
        </w:tc>
        <w:tc>
          <w:tcPr>
            <w:tcW w:w="686" w:type="dxa"/>
            <w:tcMar>
              <w:top w:w="15" w:type="dxa"/>
              <w:left w:w="15" w:type="dxa"/>
              <w:bottom w:w="0" w:type="dxa"/>
              <w:right w:w="15" w:type="dxa"/>
            </w:tcMar>
            <w:vAlign w:val="center"/>
          </w:tcPr>
          <w:p w:rsidR="001A59F9" w:rsidRPr="001A2A8C" w:rsidRDefault="001A59F9" w:rsidP="001A2A8C">
            <w:pPr>
              <w:spacing w:before="29" w:line="288" w:lineRule="auto"/>
              <w:jc w:val="center"/>
              <w:rPr>
                <w:color w:val="000000"/>
                <w:sz w:val="18"/>
                <w:szCs w:val="18"/>
              </w:rPr>
            </w:pPr>
            <w:r w:rsidRPr="001A2A8C">
              <w:rPr>
                <w:rFonts w:hint="eastAsia"/>
                <w:color w:val="000000"/>
                <w:sz w:val="18"/>
                <w:szCs w:val="18"/>
              </w:rPr>
              <w:t>股票</w:t>
            </w:r>
          </w:p>
          <w:p w:rsidR="001A59F9" w:rsidRPr="001A2A8C" w:rsidRDefault="001A59F9" w:rsidP="001A2A8C">
            <w:pPr>
              <w:spacing w:before="29" w:line="288" w:lineRule="auto"/>
              <w:jc w:val="center"/>
              <w:rPr>
                <w:color w:val="000000"/>
                <w:sz w:val="18"/>
                <w:szCs w:val="18"/>
              </w:rPr>
            </w:pPr>
            <w:r w:rsidRPr="001A2A8C">
              <w:rPr>
                <w:rFonts w:hint="eastAsia"/>
                <w:color w:val="000000"/>
                <w:sz w:val="18"/>
                <w:szCs w:val="18"/>
              </w:rPr>
              <w:t>名称</w:t>
            </w:r>
          </w:p>
        </w:tc>
        <w:tc>
          <w:tcPr>
            <w:tcW w:w="742" w:type="dxa"/>
            <w:tcMar>
              <w:top w:w="15" w:type="dxa"/>
              <w:left w:w="15" w:type="dxa"/>
              <w:bottom w:w="0" w:type="dxa"/>
              <w:right w:w="15" w:type="dxa"/>
            </w:tcMar>
            <w:vAlign w:val="center"/>
          </w:tcPr>
          <w:p w:rsidR="001A59F9" w:rsidRPr="001A2A8C" w:rsidRDefault="001A59F9" w:rsidP="001A2A8C">
            <w:pPr>
              <w:spacing w:before="29" w:line="288" w:lineRule="auto"/>
              <w:jc w:val="center"/>
              <w:rPr>
                <w:color w:val="000000"/>
                <w:sz w:val="18"/>
                <w:szCs w:val="18"/>
              </w:rPr>
            </w:pPr>
            <w:r w:rsidRPr="001A2A8C">
              <w:rPr>
                <w:rFonts w:hint="eastAsia"/>
                <w:color w:val="000000"/>
                <w:sz w:val="18"/>
                <w:szCs w:val="18"/>
              </w:rPr>
              <w:t>停牌</w:t>
            </w:r>
          </w:p>
          <w:p w:rsidR="001A59F9" w:rsidRPr="001A2A8C" w:rsidRDefault="001A59F9" w:rsidP="001A2A8C">
            <w:pPr>
              <w:spacing w:before="29" w:line="288" w:lineRule="auto"/>
              <w:jc w:val="center"/>
              <w:rPr>
                <w:color w:val="000000"/>
                <w:sz w:val="18"/>
                <w:szCs w:val="18"/>
              </w:rPr>
            </w:pPr>
            <w:r w:rsidRPr="001A2A8C">
              <w:rPr>
                <w:rFonts w:hint="eastAsia"/>
                <w:color w:val="000000"/>
                <w:sz w:val="18"/>
                <w:szCs w:val="18"/>
              </w:rPr>
              <w:t>日期</w:t>
            </w:r>
          </w:p>
        </w:tc>
        <w:tc>
          <w:tcPr>
            <w:tcW w:w="798" w:type="dxa"/>
            <w:tcMar>
              <w:top w:w="15" w:type="dxa"/>
              <w:left w:w="15" w:type="dxa"/>
              <w:bottom w:w="0" w:type="dxa"/>
              <w:right w:w="15" w:type="dxa"/>
            </w:tcMar>
            <w:vAlign w:val="center"/>
          </w:tcPr>
          <w:p w:rsidR="001A59F9" w:rsidRPr="001A2A8C" w:rsidRDefault="001A59F9" w:rsidP="001A2A8C">
            <w:pPr>
              <w:spacing w:before="29" w:line="288" w:lineRule="auto"/>
              <w:jc w:val="center"/>
              <w:rPr>
                <w:color w:val="000000"/>
                <w:sz w:val="18"/>
                <w:szCs w:val="18"/>
              </w:rPr>
            </w:pPr>
            <w:r w:rsidRPr="001A2A8C">
              <w:rPr>
                <w:rFonts w:hint="eastAsia"/>
                <w:color w:val="000000"/>
                <w:sz w:val="18"/>
                <w:szCs w:val="18"/>
              </w:rPr>
              <w:t>停牌</w:t>
            </w:r>
          </w:p>
          <w:p w:rsidR="001A59F9" w:rsidRPr="001A2A8C" w:rsidRDefault="001A59F9" w:rsidP="001A2A8C">
            <w:pPr>
              <w:spacing w:before="29" w:line="288" w:lineRule="auto"/>
              <w:jc w:val="center"/>
              <w:rPr>
                <w:color w:val="000000"/>
                <w:sz w:val="18"/>
                <w:szCs w:val="18"/>
              </w:rPr>
            </w:pPr>
            <w:r w:rsidRPr="001A2A8C">
              <w:rPr>
                <w:rFonts w:hint="eastAsia"/>
                <w:color w:val="000000"/>
                <w:sz w:val="18"/>
                <w:szCs w:val="18"/>
              </w:rPr>
              <w:t>原因</w:t>
            </w:r>
          </w:p>
        </w:tc>
        <w:tc>
          <w:tcPr>
            <w:tcW w:w="798" w:type="dxa"/>
            <w:tcMar>
              <w:top w:w="15" w:type="dxa"/>
              <w:left w:w="15" w:type="dxa"/>
              <w:bottom w:w="0" w:type="dxa"/>
              <w:right w:w="15" w:type="dxa"/>
            </w:tcMar>
            <w:vAlign w:val="center"/>
          </w:tcPr>
          <w:p w:rsidR="001A59F9" w:rsidRPr="001A2A8C" w:rsidRDefault="001A59F9" w:rsidP="001A2A8C">
            <w:pPr>
              <w:spacing w:before="29" w:line="288" w:lineRule="auto"/>
              <w:jc w:val="center"/>
              <w:rPr>
                <w:color w:val="000000"/>
                <w:sz w:val="18"/>
                <w:szCs w:val="18"/>
              </w:rPr>
            </w:pPr>
            <w:r w:rsidRPr="001A2A8C">
              <w:rPr>
                <w:rFonts w:hint="eastAsia"/>
                <w:color w:val="000000"/>
                <w:sz w:val="18"/>
                <w:szCs w:val="18"/>
              </w:rPr>
              <w:t>期末估值单价</w:t>
            </w:r>
          </w:p>
        </w:tc>
        <w:tc>
          <w:tcPr>
            <w:tcW w:w="686" w:type="dxa"/>
            <w:tcMar>
              <w:top w:w="15" w:type="dxa"/>
              <w:left w:w="15" w:type="dxa"/>
              <w:bottom w:w="0" w:type="dxa"/>
              <w:right w:w="15" w:type="dxa"/>
            </w:tcMar>
            <w:vAlign w:val="center"/>
          </w:tcPr>
          <w:p w:rsidR="001A59F9" w:rsidRPr="001A2A8C" w:rsidRDefault="001A59F9" w:rsidP="001A2A8C">
            <w:pPr>
              <w:spacing w:before="29" w:line="288" w:lineRule="auto"/>
              <w:jc w:val="center"/>
              <w:rPr>
                <w:color w:val="000000"/>
                <w:sz w:val="18"/>
                <w:szCs w:val="18"/>
              </w:rPr>
            </w:pPr>
            <w:r w:rsidRPr="001A2A8C">
              <w:rPr>
                <w:rFonts w:hint="eastAsia"/>
                <w:color w:val="000000"/>
                <w:sz w:val="18"/>
                <w:szCs w:val="18"/>
              </w:rPr>
              <w:t>复牌</w:t>
            </w:r>
          </w:p>
          <w:p w:rsidR="001A59F9" w:rsidRPr="001A2A8C" w:rsidRDefault="001A59F9" w:rsidP="001A2A8C">
            <w:pPr>
              <w:spacing w:before="29" w:line="288" w:lineRule="auto"/>
              <w:jc w:val="center"/>
              <w:rPr>
                <w:color w:val="000000"/>
                <w:sz w:val="18"/>
                <w:szCs w:val="18"/>
              </w:rPr>
            </w:pPr>
            <w:r w:rsidRPr="001A2A8C">
              <w:rPr>
                <w:rFonts w:hint="eastAsia"/>
                <w:color w:val="000000"/>
                <w:sz w:val="18"/>
                <w:szCs w:val="18"/>
              </w:rPr>
              <w:t>日期</w:t>
            </w:r>
          </w:p>
        </w:tc>
        <w:tc>
          <w:tcPr>
            <w:tcW w:w="658" w:type="dxa"/>
            <w:tcMar>
              <w:top w:w="15" w:type="dxa"/>
              <w:left w:w="15" w:type="dxa"/>
              <w:bottom w:w="0" w:type="dxa"/>
              <w:right w:w="15" w:type="dxa"/>
            </w:tcMar>
            <w:vAlign w:val="center"/>
          </w:tcPr>
          <w:p w:rsidR="001A59F9" w:rsidRPr="001A2A8C" w:rsidRDefault="001A59F9" w:rsidP="001A2A8C">
            <w:pPr>
              <w:spacing w:before="29" w:line="288" w:lineRule="auto"/>
              <w:jc w:val="center"/>
              <w:rPr>
                <w:color w:val="000000"/>
                <w:sz w:val="18"/>
                <w:szCs w:val="18"/>
              </w:rPr>
            </w:pPr>
            <w:r w:rsidRPr="001A2A8C">
              <w:rPr>
                <w:rFonts w:hint="eastAsia"/>
                <w:color w:val="000000"/>
                <w:sz w:val="18"/>
                <w:szCs w:val="18"/>
              </w:rPr>
              <w:t>复牌开</w:t>
            </w:r>
          </w:p>
          <w:p w:rsidR="001A59F9" w:rsidRPr="001A2A8C" w:rsidRDefault="001A59F9" w:rsidP="001A2A8C">
            <w:pPr>
              <w:spacing w:before="29" w:line="288" w:lineRule="auto"/>
              <w:jc w:val="center"/>
              <w:rPr>
                <w:color w:val="000000"/>
                <w:sz w:val="18"/>
                <w:szCs w:val="18"/>
              </w:rPr>
            </w:pPr>
            <w:r w:rsidRPr="001A2A8C">
              <w:rPr>
                <w:rFonts w:hint="eastAsia"/>
                <w:color w:val="000000"/>
                <w:sz w:val="18"/>
                <w:szCs w:val="18"/>
              </w:rPr>
              <w:t>盘单价</w:t>
            </w:r>
          </w:p>
        </w:tc>
        <w:tc>
          <w:tcPr>
            <w:tcW w:w="1049" w:type="dxa"/>
            <w:tcMar>
              <w:top w:w="15" w:type="dxa"/>
              <w:left w:w="15" w:type="dxa"/>
              <w:bottom w:w="0" w:type="dxa"/>
              <w:right w:w="15" w:type="dxa"/>
            </w:tcMar>
            <w:vAlign w:val="center"/>
          </w:tcPr>
          <w:p w:rsidR="001A59F9" w:rsidRPr="001A2A8C" w:rsidRDefault="001A59F9" w:rsidP="001A2A8C">
            <w:pPr>
              <w:spacing w:before="29" w:line="288" w:lineRule="auto"/>
              <w:jc w:val="center"/>
              <w:rPr>
                <w:color w:val="000000"/>
                <w:sz w:val="18"/>
                <w:szCs w:val="18"/>
              </w:rPr>
            </w:pPr>
            <w:r w:rsidRPr="001A2A8C">
              <w:rPr>
                <w:rFonts w:hint="eastAsia"/>
                <w:color w:val="000000"/>
                <w:sz w:val="18"/>
                <w:szCs w:val="18"/>
              </w:rPr>
              <w:t>数量</w:t>
            </w:r>
          </w:p>
          <w:p w:rsidR="001A59F9" w:rsidRPr="001A2A8C" w:rsidRDefault="001A59F9" w:rsidP="001A2A8C">
            <w:pPr>
              <w:spacing w:before="29" w:line="288" w:lineRule="auto"/>
              <w:jc w:val="center"/>
              <w:rPr>
                <w:color w:val="000000"/>
                <w:sz w:val="18"/>
                <w:szCs w:val="18"/>
              </w:rPr>
            </w:pPr>
            <w:r w:rsidRPr="001A2A8C">
              <w:rPr>
                <w:color w:val="000000"/>
                <w:sz w:val="18"/>
                <w:szCs w:val="18"/>
              </w:rPr>
              <w:t>(</w:t>
            </w:r>
            <w:r w:rsidRPr="001A2A8C">
              <w:rPr>
                <w:rFonts w:hint="eastAsia"/>
                <w:color w:val="000000"/>
                <w:sz w:val="18"/>
                <w:szCs w:val="18"/>
              </w:rPr>
              <w:t>单位：股</w:t>
            </w:r>
            <w:r w:rsidRPr="001A2A8C">
              <w:rPr>
                <w:color w:val="000000"/>
                <w:sz w:val="18"/>
                <w:szCs w:val="18"/>
              </w:rPr>
              <w:t>)</w:t>
            </w:r>
          </w:p>
        </w:tc>
        <w:tc>
          <w:tcPr>
            <w:tcW w:w="1218" w:type="dxa"/>
            <w:vAlign w:val="center"/>
          </w:tcPr>
          <w:p w:rsidR="001A59F9" w:rsidRPr="001A2A8C" w:rsidRDefault="001A59F9" w:rsidP="001A2A8C">
            <w:pPr>
              <w:spacing w:before="29" w:line="288" w:lineRule="auto"/>
              <w:jc w:val="center"/>
              <w:rPr>
                <w:color w:val="000000"/>
                <w:sz w:val="18"/>
                <w:szCs w:val="18"/>
              </w:rPr>
            </w:pPr>
            <w:r w:rsidRPr="001A2A8C">
              <w:rPr>
                <w:rFonts w:hint="eastAsia"/>
                <w:color w:val="000000"/>
                <w:sz w:val="18"/>
                <w:szCs w:val="18"/>
              </w:rPr>
              <w:t>期末</w:t>
            </w:r>
          </w:p>
          <w:p w:rsidR="001A59F9" w:rsidRPr="001A2A8C" w:rsidRDefault="001A59F9" w:rsidP="001A2A8C">
            <w:pPr>
              <w:spacing w:before="29" w:line="288" w:lineRule="auto"/>
              <w:jc w:val="center"/>
              <w:rPr>
                <w:color w:val="000000"/>
                <w:sz w:val="18"/>
                <w:szCs w:val="18"/>
              </w:rPr>
            </w:pPr>
            <w:r w:rsidRPr="001A2A8C">
              <w:rPr>
                <w:rFonts w:hint="eastAsia"/>
                <w:color w:val="000000"/>
                <w:sz w:val="18"/>
                <w:szCs w:val="18"/>
              </w:rPr>
              <w:t>成本总额</w:t>
            </w:r>
          </w:p>
        </w:tc>
        <w:tc>
          <w:tcPr>
            <w:tcW w:w="1160" w:type="dxa"/>
            <w:vAlign w:val="center"/>
          </w:tcPr>
          <w:p w:rsidR="001A59F9" w:rsidRPr="001A2A8C" w:rsidRDefault="001A59F9" w:rsidP="001A2A8C">
            <w:pPr>
              <w:spacing w:before="29" w:line="288" w:lineRule="auto"/>
              <w:jc w:val="center"/>
              <w:rPr>
                <w:color w:val="000000"/>
                <w:sz w:val="18"/>
                <w:szCs w:val="18"/>
              </w:rPr>
            </w:pPr>
            <w:r w:rsidRPr="001A2A8C">
              <w:rPr>
                <w:rFonts w:hint="eastAsia"/>
                <w:color w:val="000000"/>
                <w:sz w:val="18"/>
                <w:szCs w:val="18"/>
              </w:rPr>
              <w:t>期末</w:t>
            </w:r>
          </w:p>
          <w:p w:rsidR="001A59F9" w:rsidRPr="001A2A8C" w:rsidRDefault="001A59F9" w:rsidP="001A2A8C">
            <w:pPr>
              <w:spacing w:before="29" w:line="288" w:lineRule="auto"/>
              <w:jc w:val="center"/>
              <w:rPr>
                <w:color w:val="000000"/>
                <w:sz w:val="18"/>
                <w:szCs w:val="18"/>
              </w:rPr>
            </w:pPr>
            <w:r w:rsidRPr="001A2A8C">
              <w:rPr>
                <w:rFonts w:hint="eastAsia"/>
                <w:color w:val="000000"/>
                <w:sz w:val="18"/>
                <w:szCs w:val="18"/>
              </w:rPr>
              <w:t>估值总额</w:t>
            </w:r>
          </w:p>
        </w:tc>
        <w:tc>
          <w:tcPr>
            <w:tcW w:w="601" w:type="dxa"/>
            <w:vAlign w:val="center"/>
          </w:tcPr>
          <w:p w:rsidR="001A59F9" w:rsidRPr="001A2A8C" w:rsidRDefault="001A59F9" w:rsidP="001A2A8C">
            <w:pPr>
              <w:spacing w:before="29" w:line="288" w:lineRule="auto"/>
              <w:jc w:val="center"/>
              <w:rPr>
                <w:color w:val="000000"/>
                <w:sz w:val="18"/>
                <w:szCs w:val="18"/>
              </w:rPr>
            </w:pPr>
            <w:r w:rsidRPr="001A2A8C">
              <w:rPr>
                <w:rFonts w:hint="eastAsia"/>
                <w:color w:val="000000"/>
                <w:sz w:val="18"/>
                <w:szCs w:val="18"/>
              </w:rPr>
              <w:t>备注</w:t>
            </w:r>
          </w:p>
        </w:tc>
      </w:tr>
      <w:tr w:rsidR="00A04130">
        <w:tc>
          <w:tcPr>
            <w:tcW w:w="616" w:type="dxa"/>
            <w:vAlign w:val="center"/>
          </w:tcPr>
          <w:p w:rsidR="00A04130" w:rsidRDefault="006E71CC">
            <w:pPr>
              <w:jc w:val="center"/>
            </w:pPr>
            <w:r>
              <w:rPr>
                <w:sz w:val="18"/>
                <w:szCs w:val="18"/>
              </w:rPr>
              <w:t>600030</w:t>
            </w:r>
          </w:p>
        </w:tc>
        <w:tc>
          <w:tcPr>
            <w:tcW w:w="686" w:type="dxa"/>
            <w:vAlign w:val="center"/>
          </w:tcPr>
          <w:p w:rsidR="00A04130" w:rsidRDefault="006E71CC">
            <w:pPr>
              <w:jc w:val="center"/>
            </w:pPr>
            <w:r>
              <w:rPr>
                <w:sz w:val="18"/>
                <w:szCs w:val="18"/>
              </w:rPr>
              <w:t>中信证券</w:t>
            </w:r>
          </w:p>
        </w:tc>
        <w:tc>
          <w:tcPr>
            <w:tcW w:w="742" w:type="dxa"/>
            <w:vAlign w:val="center"/>
          </w:tcPr>
          <w:p w:rsidR="00A04130" w:rsidRDefault="006E71CC">
            <w:pPr>
              <w:jc w:val="center"/>
            </w:pPr>
            <w:r>
              <w:rPr>
                <w:sz w:val="18"/>
                <w:szCs w:val="18"/>
              </w:rPr>
              <w:t>2018-12-25</w:t>
            </w:r>
          </w:p>
        </w:tc>
        <w:tc>
          <w:tcPr>
            <w:tcW w:w="798" w:type="dxa"/>
            <w:vAlign w:val="center"/>
          </w:tcPr>
          <w:p w:rsidR="00A04130" w:rsidRDefault="006E71CC">
            <w:pPr>
              <w:jc w:val="center"/>
            </w:pPr>
            <w:r>
              <w:rPr>
                <w:sz w:val="18"/>
                <w:szCs w:val="18"/>
              </w:rPr>
              <w:t>重大事项</w:t>
            </w:r>
          </w:p>
        </w:tc>
        <w:tc>
          <w:tcPr>
            <w:tcW w:w="798" w:type="dxa"/>
            <w:vAlign w:val="center"/>
          </w:tcPr>
          <w:p w:rsidR="00A04130" w:rsidRDefault="006E71CC">
            <w:pPr>
              <w:jc w:val="center"/>
            </w:pPr>
            <w:r>
              <w:rPr>
                <w:sz w:val="18"/>
                <w:szCs w:val="18"/>
              </w:rPr>
              <w:t>16.01</w:t>
            </w:r>
          </w:p>
        </w:tc>
        <w:tc>
          <w:tcPr>
            <w:tcW w:w="686" w:type="dxa"/>
            <w:vAlign w:val="center"/>
          </w:tcPr>
          <w:p w:rsidR="00A04130" w:rsidRDefault="006E71CC">
            <w:pPr>
              <w:jc w:val="center"/>
            </w:pPr>
            <w:r>
              <w:rPr>
                <w:sz w:val="18"/>
                <w:szCs w:val="18"/>
              </w:rPr>
              <w:t>2019-01-10</w:t>
            </w:r>
          </w:p>
        </w:tc>
        <w:tc>
          <w:tcPr>
            <w:tcW w:w="658" w:type="dxa"/>
            <w:vAlign w:val="center"/>
          </w:tcPr>
          <w:p w:rsidR="00A04130" w:rsidRDefault="006E71CC">
            <w:pPr>
              <w:jc w:val="center"/>
            </w:pPr>
            <w:r>
              <w:rPr>
                <w:sz w:val="18"/>
                <w:szCs w:val="18"/>
              </w:rPr>
              <w:t>17.15</w:t>
            </w:r>
          </w:p>
        </w:tc>
        <w:tc>
          <w:tcPr>
            <w:tcW w:w="1049" w:type="dxa"/>
            <w:vAlign w:val="center"/>
          </w:tcPr>
          <w:p w:rsidR="00A04130" w:rsidRDefault="006E71CC">
            <w:pPr>
              <w:jc w:val="center"/>
            </w:pPr>
            <w:r>
              <w:rPr>
                <w:sz w:val="18"/>
                <w:szCs w:val="18"/>
              </w:rPr>
              <w:t>1,342,888</w:t>
            </w:r>
          </w:p>
        </w:tc>
        <w:tc>
          <w:tcPr>
            <w:tcW w:w="1218" w:type="dxa"/>
            <w:vAlign w:val="center"/>
          </w:tcPr>
          <w:p w:rsidR="00A04130" w:rsidRDefault="006E71CC">
            <w:pPr>
              <w:jc w:val="center"/>
            </w:pPr>
            <w:r>
              <w:rPr>
                <w:sz w:val="18"/>
                <w:szCs w:val="18"/>
              </w:rPr>
              <w:t>23,103,241.21</w:t>
            </w:r>
          </w:p>
        </w:tc>
        <w:tc>
          <w:tcPr>
            <w:tcW w:w="1160" w:type="dxa"/>
            <w:vAlign w:val="center"/>
          </w:tcPr>
          <w:p w:rsidR="00A04130" w:rsidRDefault="006E71CC">
            <w:pPr>
              <w:jc w:val="center"/>
            </w:pPr>
            <w:r>
              <w:rPr>
                <w:sz w:val="18"/>
                <w:szCs w:val="18"/>
              </w:rPr>
              <w:t>21,499,636.88</w:t>
            </w:r>
          </w:p>
        </w:tc>
        <w:tc>
          <w:tcPr>
            <w:tcW w:w="601" w:type="dxa"/>
            <w:vAlign w:val="center"/>
          </w:tcPr>
          <w:p w:rsidR="00A04130" w:rsidRDefault="006E71CC">
            <w:pPr>
              <w:jc w:val="center"/>
            </w:pPr>
            <w:r>
              <w:rPr>
                <w:sz w:val="18"/>
                <w:szCs w:val="18"/>
              </w:rPr>
              <w:t>-</w:t>
            </w:r>
          </w:p>
        </w:tc>
      </w:tr>
    </w:tbl>
    <w:p w:rsidR="001A59F9" w:rsidRPr="001A2A8C" w:rsidRDefault="001A59F9" w:rsidP="001A2A8C">
      <w:pPr>
        <w:tabs>
          <w:tab w:val="left" w:pos="426"/>
        </w:tabs>
        <w:spacing w:before="29" w:line="288" w:lineRule="auto"/>
        <w:jc w:val="left"/>
        <w:rPr>
          <w:kern w:val="0"/>
          <w:sz w:val="24"/>
        </w:rPr>
      </w:pPr>
      <w:r w:rsidRPr="001A2A8C">
        <w:rPr>
          <w:kern w:val="0"/>
          <w:sz w:val="24"/>
        </w:rPr>
        <w:t>注：本基金截至</w:t>
      </w:r>
      <w:r w:rsidRPr="001A2A8C">
        <w:rPr>
          <w:kern w:val="0"/>
          <w:sz w:val="24"/>
        </w:rPr>
        <w:t>2018</w:t>
      </w:r>
      <w:r w:rsidRPr="001A2A8C">
        <w:rPr>
          <w:kern w:val="0"/>
          <w:sz w:val="24"/>
        </w:rPr>
        <w:t>年</w:t>
      </w:r>
      <w:r w:rsidRPr="001A2A8C">
        <w:rPr>
          <w:kern w:val="0"/>
          <w:sz w:val="24"/>
        </w:rPr>
        <w:t>12</w:t>
      </w:r>
      <w:r w:rsidRPr="001A2A8C">
        <w:rPr>
          <w:kern w:val="0"/>
          <w:sz w:val="24"/>
        </w:rPr>
        <w:t>月</w:t>
      </w:r>
      <w:r w:rsidRPr="001A2A8C">
        <w:rPr>
          <w:kern w:val="0"/>
          <w:sz w:val="24"/>
        </w:rPr>
        <w:t>31</w:t>
      </w:r>
      <w:r w:rsidRPr="001A2A8C">
        <w:rPr>
          <w:kern w:val="0"/>
          <w:sz w:val="24"/>
        </w:rPr>
        <w:t>日止持有以上因公布的重大事项可能产生重大影响而被暂时停牌的股票，该类股票将在所公布事项的重大影响消除后，经交易所批准复牌。</w:t>
      </w:r>
    </w:p>
    <w:p w:rsidR="001A59F9" w:rsidRPr="00C51C77" w:rsidRDefault="001A59F9" w:rsidP="00026C9C">
      <w:pPr>
        <w:spacing w:line="360" w:lineRule="auto"/>
        <w:rPr>
          <w:rFonts w:asciiTheme="minorEastAsia" w:eastAsiaTheme="minorEastAsia" w:hAnsiTheme="minorEastAsia"/>
          <w:color w:val="000000"/>
          <w:szCs w:val="21"/>
        </w:rPr>
      </w:pPr>
    </w:p>
    <w:p w:rsidR="001A59F9" w:rsidRPr="00245C29" w:rsidRDefault="001A59F9" w:rsidP="00245C29">
      <w:pPr>
        <w:pStyle w:val="20"/>
        <w:spacing w:before="29" w:after="0" w:line="288" w:lineRule="auto"/>
        <w:rPr>
          <w:rFonts w:ascii="Times New Roman" w:hAnsi="Times New Roman"/>
          <w:kern w:val="0"/>
          <w:szCs w:val="24"/>
        </w:rPr>
      </w:pPr>
      <w:r w:rsidRPr="00245C29">
        <w:rPr>
          <w:rFonts w:ascii="Times New Roman" w:hAnsi="Times New Roman"/>
          <w:kern w:val="0"/>
          <w:szCs w:val="24"/>
        </w:rPr>
        <w:t>7.4.9.3</w:t>
      </w:r>
      <w:r w:rsidR="00AD16A3" w:rsidRPr="00245C29">
        <w:rPr>
          <w:rFonts w:ascii="Times New Roman" w:hAnsi="Times New Roman" w:hint="eastAsia"/>
          <w:kern w:val="0"/>
          <w:szCs w:val="24"/>
        </w:rPr>
        <w:t xml:space="preserve"> </w:t>
      </w:r>
      <w:r w:rsidRPr="00245C29">
        <w:rPr>
          <w:rFonts w:ascii="Times New Roman" w:hAnsi="Times New Roman" w:hint="eastAsia"/>
          <w:kern w:val="0"/>
          <w:szCs w:val="24"/>
        </w:rPr>
        <w:t>期末债券正回购交易中作为抵押的债券</w:t>
      </w:r>
    </w:p>
    <w:p w:rsidR="001A59F9" w:rsidRPr="001A2A8C" w:rsidRDefault="001A59F9" w:rsidP="001A2A8C">
      <w:pPr>
        <w:spacing w:before="29" w:line="288" w:lineRule="auto"/>
        <w:rPr>
          <w:color w:val="000000"/>
          <w:sz w:val="24"/>
        </w:rPr>
      </w:pPr>
      <w:r w:rsidRPr="001A2A8C">
        <w:rPr>
          <w:color w:val="000000"/>
          <w:sz w:val="24"/>
        </w:rPr>
        <w:t>本基金本报告期末无从事债券正回购交易形成的卖出回购证券款余额。</w:t>
      </w:r>
    </w:p>
    <w:p w:rsidR="001A59F9" w:rsidRPr="00245C29" w:rsidRDefault="001A59F9" w:rsidP="00245C29">
      <w:pPr>
        <w:pStyle w:val="20"/>
        <w:spacing w:before="29" w:after="0" w:line="288" w:lineRule="auto"/>
        <w:rPr>
          <w:rFonts w:ascii="Times New Roman" w:hAnsi="Times New Roman"/>
          <w:kern w:val="0"/>
          <w:szCs w:val="24"/>
        </w:rPr>
      </w:pPr>
      <w:r w:rsidRPr="00245C29">
        <w:rPr>
          <w:rFonts w:ascii="Times New Roman" w:hAnsi="Times New Roman"/>
          <w:kern w:val="0"/>
          <w:szCs w:val="24"/>
        </w:rPr>
        <w:lastRenderedPageBreak/>
        <w:t>7.4.10</w:t>
      </w:r>
      <w:r w:rsidR="00024200" w:rsidRPr="00245C29">
        <w:rPr>
          <w:rFonts w:ascii="Times New Roman" w:hAnsi="Times New Roman" w:hint="eastAsia"/>
          <w:kern w:val="0"/>
          <w:szCs w:val="24"/>
        </w:rPr>
        <w:t xml:space="preserve"> </w:t>
      </w:r>
      <w:r w:rsidRPr="00245C29">
        <w:rPr>
          <w:rFonts w:ascii="Times New Roman" w:hAnsi="Times New Roman" w:hint="eastAsia"/>
          <w:kern w:val="0"/>
          <w:szCs w:val="24"/>
        </w:rPr>
        <w:t>有助于理解和分析会计报表需要说明的其他事项</w:t>
      </w:r>
    </w:p>
    <w:p w:rsidR="00A04130" w:rsidRDefault="006E71CC">
      <w:pPr>
        <w:spacing w:before="29" w:line="288" w:lineRule="auto"/>
        <w:ind w:firstLineChars="200" w:firstLine="480"/>
        <w:rPr>
          <w:color w:val="000000"/>
          <w:sz w:val="24"/>
        </w:rPr>
      </w:pPr>
      <w:r>
        <w:rPr>
          <w:color w:val="000000"/>
          <w:sz w:val="24"/>
        </w:rPr>
        <w:t>(1)</w:t>
      </w:r>
      <w:r>
        <w:rPr>
          <w:color w:val="000000"/>
          <w:sz w:val="24"/>
        </w:rPr>
        <w:t>公允价值</w:t>
      </w:r>
    </w:p>
    <w:p w:rsidR="00A04130" w:rsidRDefault="006E71CC">
      <w:pPr>
        <w:spacing w:before="29" w:line="288" w:lineRule="auto"/>
        <w:ind w:firstLineChars="200" w:firstLine="480"/>
        <w:rPr>
          <w:color w:val="000000"/>
          <w:sz w:val="24"/>
        </w:rPr>
      </w:pPr>
      <w:r>
        <w:rPr>
          <w:color w:val="000000"/>
          <w:sz w:val="24"/>
        </w:rPr>
        <w:t>(a)</w:t>
      </w:r>
      <w:r>
        <w:rPr>
          <w:color w:val="000000"/>
          <w:sz w:val="24"/>
        </w:rPr>
        <w:t>金融工具公允价值计量的方法</w:t>
      </w:r>
    </w:p>
    <w:p w:rsidR="00A04130" w:rsidRDefault="006E71CC">
      <w:pPr>
        <w:spacing w:before="29" w:line="288" w:lineRule="auto"/>
        <w:ind w:firstLineChars="200" w:firstLine="480"/>
        <w:rPr>
          <w:color w:val="000000"/>
          <w:sz w:val="24"/>
        </w:rPr>
      </w:pPr>
      <w:r>
        <w:rPr>
          <w:color w:val="000000"/>
          <w:sz w:val="24"/>
        </w:rPr>
        <w:t>公允价值计量结果所属的层次，由对公允价值计量整体而言具有重要意义的输入值所属的最低层次决定：</w:t>
      </w:r>
    </w:p>
    <w:p w:rsidR="00A04130" w:rsidRDefault="006E71CC">
      <w:pPr>
        <w:spacing w:before="29" w:line="288" w:lineRule="auto"/>
        <w:ind w:firstLineChars="200" w:firstLine="480"/>
        <w:rPr>
          <w:color w:val="000000"/>
          <w:sz w:val="24"/>
        </w:rPr>
      </w:pPr>
      <w:r>
        <w:rPr>
          <w:color w:val="000000"/>
          <w:sz w:val="24"/>
        </w:rPr>
        <w:t>第一层次：相同资产或负债在活跃市场上未经调整的报价。</w:t>
      </w:r>
    </w:p>
    <w:p w:rsidR="00A04130" w:rsidRDefault="006E71CC">
      <w:pPr>
        <w:spacing w:before="29" w:line="288" w:lineRule="auto"/>
        <w:ind w:firstLineChars="200" w:firstLine="480"/>
        <w:rPr>
          <w:color w:val="000000"/>
          <w:sz w:val="24"/>
        </w:rPr>
      </w:pPr>
      <w:r>
        <w:rPr>
          <w:color w:val="000000"/>
          <w:sz w:val="24"/>
        </w:rPr>
        <w:t>第二层次：除第一层次输入值外相关资产或负债直接或间接可观察的输入值。</w:t>
      </w:r>
    </w:p>
    <w:p w:rsidR="00A04130" w:rsidRDefault="006E71CC">
      <w:pPr>
        <w:spacing w:before="29" w:line="288" w:lineRule="auto"/>
        <w:ind w:firstLineChars="200" w:firstLine="480"/>
        <w:rPr>
          <w:color w:val="000000"/>
          <w:sz w:val="24"/>
        </w:rPr>
      </w:pPr>
      <w:r>
        <w:rPr>
          <w:color w:val="000000"/>
          <w:sz w:val="24"/>
        </w:rPr>
        <w:t>第三层次：相关资产或负债的不可观察输入值。</w:t>
      </w:r>
    </w:p>
    <w:p w:rsidR="00A04130" w:rsidRDefault="006E71CC">
      <w:pPr>
        <w:spacing w:before="29" w:line="288" w:lineRule="auto"/>
        <w:ind w:firstLineChars="200" w:firstLine="480"/>
        <w:rPr>
          <w:color w:val="000000"/>
          <w:sz w:val="24"/>
        </w:rPr>
      </w:pPr>
      <w:r>
        <w:rPr>
          <w:color w:val="000000"/>
          <w:sz w:val="24"/>
        </w:rPr>
        <w:t>(b)</w:t>
      </w:r>
      <w:r>
        <w:rPr>
          <w:color w:val="000000"/>
          <w:sz w:val="24"/>
        </w:rPr>
        <w:t>持续的以公允价值计量的金融工具</w:t>
      </w:r>
    </w:p>
    <w:p w:rsidR="00A04130" w:rsidRDefault="006E71CC">
      <w:pPr>
        <w:spacing w:before="29" w:line="288" w:lineRule="auto"/>
        <w:ind w:firstLineChars="200" w:firstLine="480"/>
        <w:rPr>
          <w:color w:val="000000"/>
          <w:sz w:val="24"/>
        </w:rPr>
      </w:pPr>
      <w:r>
        <w:rPr>
          <w:color w:val="000000"/>
          <w:sz w:val="24"/>
        </w:rPr>
        <w:t>(i)</w:t>
      </w:r>
      <w:r>
        <w:rPr>
          <w:color w:val="000000"/>
          <w:sz w:val="24"/>
        </w:rPr>
        <w:t>各层次金融工具公允价值</w:t>
      </w:r>
    </w:p>
    <w:p w:rsidR="00A04130" w:rsidRDefault="006E71CC">
      <w:pPr>
        <w:spacing w:before="29" w:line="288" w:lineRule="auto"/>
        <w:ind w:firstLineChars="200" w:firstLine="480"/>
        <w:rPr>
          <w:color w:val="000000"/>
          <w:sz w:val="24"/>
        </w:rPr>
      </w:pPr>
      <w:r>
        <w:rPr>
          <w:color w:val="000000"/>
          <w:sz w:val="24"/>
        </w:rPr>
        <w:t>于</w:t>
      </w:r>
      <w:r>
        <w:rPr>
          <w:color w:val="000000"/>
          <w:sz w:val="24"/>
        </w:rPr>
        <w:t>2018</w:t>
      </w:r>
      <w:r>
        <w:rPr>
          <w:color w:val="000000"/>
          <w:sz w:val="24"/>
        </w:rPr>
        <w:t>年</w:t>
      </w:r>
      <w:r>
        <w:rPr>
          <w:color w:val="000000"/>
          <w:sz w:val="24"/>
        </w:rPr>
        <w:t>12</w:t>
      </w:r>
      <w:r>
        <w:rPr>
          <w:color w:val="000000"/>
          <w:sz w:val="24"/>
        </w:rPr>
        <w:t>月</w:t>
      </w:r>
      <w:r>
        <w:rPr>
          <w:color w:val="000000"/>
          <w:sz w:val="24"/>
        </w:rPr>
        <w:t>31</w:t>
      </w:r>
      <w:r>
        <w:rPr>
          <w:color w:val="000000"/>
          <w:sz w:val="24"/>
        </w:rPr>
        <w:t>日，本基金持有的以公允价值计量且其变动计入当期损益的金融资产中属于第一层次的余额为</w:t>
      </w:r>
      <w:r>
        <w:rPr>
          <w:color w:val="000000"/>
          <w:sz w:val="24"/>
        </w:rPr>
        <w:t>2,043,170,253.17</w:t>
      </w:r>
      <w:r>
        <w:rPr>
          <w:color w:val="000000"/>
          <w:sz w:val="24"/>
        </w:rPr>
        <w:t>元，属于第二层次的余额为</w:t>
      </w:r>
      <w:r>
        <w:rPr>
          <w:color w:val="000000"/>
          <w:sz w:val="24"/>
        </w:rPr>
        <w:t>292,212,822.68</w:t>
      </w:r>
      <w:r>
        <w:rPr>
          <w:color w:val="000000"/>
          <w:sz w:val="24"/>
        </w:rPr>
        <w:t>元，无属于第三层次的余额</w:t>
      </w:r>
      <w:r>
        <w:rPr>
          <w:color w:val="000000"/>
          <w:sz w:val="24"/>
        </w:rPr>
        <w:t>(2017</w:t>
      </w:r>
      <w:r>
        <w:rPr>
          <w:color w:val="000000"/>
          <w:sz w:val="24"/>
        </w:rPr>
        <w:t>年</w:t>
      </w:r>
      <w:r>
        <w:rPr>
          <w:color w:val="000000"/>
          <w:sz w:val="24"/>
        </w:rPr>
        <w:t>12</w:t>
      </w:r>
      <w:r>
        <w:rPr>
          <w:color w:val="000000"/>
          <w:sz w:val="24"/>
        </w:rPr>
        <w:t>月</w:t>
      </w:r>
      <w:r>
        <w:rPr>
          <w:color w:val="000000"/>
          <w:sz w:val="24"/>
        </w:rPr>
        <w:t>31</w:t>
      </w:r>
      <w:r>
        <w:rPr>
          <w:color w:val="000000"/>
          <w:sz w:val="24"/>
        </w:rPr>
        <w:t>日：第一层次</w:t>
      </w:r>
      <w:r>
        <w:rPr>
          <w:color w:val="000000"/>
          <w:sz w:val="24"/>
        </w:rPr>
        <w:t>292,757,637.27</w:t>
      </w:r>
      <w:r>
        <w:rPr>
          <w:color w:val="000000"/>
          <w:sz w:val="24"/>
        </w:rPr>
        <w:t>元，第二层次</w:t>
      </w:r>
      <w:r>
        <w:rPr>
          <w:color w:val="000000"/>
          <w:sz w:val="24"/>
        </w:rPr>
        <w:t>32,597,430.40</w:t>
      </w:r>
      <w:r>
        <w:rPr>
          <w:color w:val="000000"/>
          <w:sz w:val="24"/>
        </w:rPr>
        <w:t>元，无第三层次</w:t>
      </w:r>
      <w:r>
        <w:rPr>
          <w:color w:val="000000"/>
          <w:sz w:val="24"/>
        </w:rPr>
        <w:t>)</w:t>
      </w:r>
      <w:r>
        <w:rPr>
          <w:color w:val="000000"/>
          <w:sz w:val="24"/>
        </w:rPr>
        <w:t>。</w:t>
      </w:r>
    </w:p>
    <w:p w:rsidR="00A04130" w:rsidRDefault="006E71CC">
      <w:pPr>
        <w:spacing w:before="29" w:line="288" w:lineRule="auto"/>
        <w:ind w:firstLineChars="200" w:firstLine="480"/>
        <w:rPr>
          <w:color w:val="000000"/>
          <w:sz w:val="24"/>
        </w:rPr>
      </w:pPr>
      <w:r>
        <w:rPr>
          <w:color w:val="000000"/>
          <w:sz w:val="24"/>
        </w:rPr>
        <w:t>(ii)</w:t>
      </w:r>
      <w:r>
        <w:rPr>
          <w:color w:val="000000"/>
          <w:sz w:val="24"/>
        </w:rPr>
        <w:t>公允价值所属层次间的重大变动</w:t>
      </w:r>
    </w:p>
    <w:p w:rsidR="00A04130" w:rsidRDefault="006E71CC">
      <w:pPr>
        <w:spacing w:before="29" w:line="288" w:lineRule="auto"/>
        <w:ind w:firstLineChars="200" w:firstLine="480"/>
        <w:rPr>
          <w:color w:val="000000"/>
          <w:sz w:val="24"/>
        </w:rPr>
      </w:pPr>
      <w:r>
        <w:rPr>
          <w:color w:val="000000"/>
          <w:sz w:val="24"/>
        </w:rPr>
        <w:t>本基金以导致各层次之间转换的事项发生日为确认各层次之间转换的时点。</w:t>
      </w:r>
    </w:p>
    <w:p w:rsidR="00A04130" w:rsidRDefault="006E71CC">
      <w:pPr>
        <w:spacing w:before="29" w:line="288" w:lineRule="auto"/>
        <w:ind w:firstLineChars="200" w:firstLine="480"/>
        <w:rPr>
          <w:color w:val="000000"/>
          <w:sz w:val="24"/>
        </w:rPr>
      </w:pPr>
      <w:r>
        <w:rPr>
          <w:color w:val="000000"/>
          <w:sz w:val="24"/>
        </w:rPr>
        <w:t>对于证券交易所上市的股票和债券，若出现重大事项停牌、交易不活跃</w:t>
      </w:r>
      <w:r>
        <w:rPr>
          <w:color w:val="000000"/>
          <w:sz w:val="24"/>
        </w:rPr>
        <w:t>(</w:t>
      </w:r>
      <w:r>
        <w:rPr>
          <w:color w:val="000000"/>
          <w:sz w:val="24"/>
        </w:rPr>
        <w:t>包括涨跌停时的交易不活跃</w:t>
      </w:r>
      <w:r>
        <w:rPr>
          <w:color w:val="000000"/>
          <w:sz w:val="24"/>
        </w:rPr>
        <w:t>)</w:t>
      </w:r>
      <w:r>
        <w:rPr>
          <w:color w:val="000000"/>
          <w:sz w:val="24"/>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rsidR="00A04130" w:rsidRDefault="006E71CC">
      <w:pPr>
        <w:spacing w:before="29" w:line="288" w:lineRule="auto"/>
        <w:ind w:firstLineChars="200" w:firstLine="480"/>
        <w:rPr>
          <w:color w:val="000000"/>
          <w:sz w:val="24"/>
        </w:rPr>
      </w:pPr>
      <w:r>
        <w:rPr>
          <w:color w:val="000000"/>
          <w:sz w:val="24"/>
        </w:rPr>
        <w:t>(iii)</w:t>
      </w:r>
      <w:r>
        <w:rPr>
          <w:color w:val="000000"/>
          <w:sz w:val="24"/>
        </w:rPr>
        <w:t>第三层次公允价值余额和本期变动金额</w:t>
      </w:r>
    </w:p>
    <w:p w:rsidR="00A04130" w:rsidRDefault="006E71CC">
      <w:pPr>
        <w:spacing w:before="29" w:line="288" w:lineRule="auto"/>
        <w:ind w:firstLineChars="200" w:firstLine="480"/>
        <w:rPr>
          <w:color w:val="000000"/>
          <w:sz w:val="24"/>
        </w:rPr>
      </w:pPr>
      <w:r>
        <w:rPr>
          <w:color w:val="000000"/>
          <w:sz w:val="24"/>
        </w:rPr>
        <w:t>无。</w:t>
      </w:r>
    </w:p>
    <w:p w:rsidR="00A04130" w:rsidRDefault="006E71CC">
      <w:pPr>
        <w:spacing w:before="29" w:line="288" w:lineRule="auto"/>
        <w:ind w:firstLineChars="200" w:firstLine="480"/>
        <w:rPr>
          <w:color w:val="000000"/>
          <w:sz w:val="24"/>
        </w:rPr>
      </w:pPr>
      <w:r>
        <w:rPr>
          <w:color w:val="000000"/>
          <w:sz w:val="24"/>
        </w:rPr>
        <w:t>(c)</w:t>
      </w:r>
      <w:r>
        <w:rPr>
          <w:color w:val="000000"/>
          <w:sz w:val="24"/>
        </w:rPr>
        <w:t>非持续的以公允价值计量的金融工具</w:t>
      </w:r>
    </w:p>
    <w:p w:rsidR="00A04130" w:rsidRDefault="006E71CC">
      <w:pPr>
        <w:spacing w:before="29" w:line="288" w:lineRule="auto"/>
        <w:ind w:firstLineChars="200" w:firstLine="480"/>
        <w:rPr>
          <w:color w:val="000000"/>
          <w:sz w:val="24"/>
        </w:rPr>
      </w:pPr>
      <w:r>
        <w:rPr>
          <w:color w:val="000000"/>
          <w:sz w:val="24"/>
        </w:rPr>
        <w:t>于</w:t>
      </w:r>
      <w:r>
        <w:rPr>
          <w:color w:val="000000"/>
          <w:sz w:val="24"/>
        </w:rPr>
        <w:t>2018</w:t>
      </w:r>
      <w:r>
        <w:rPr>
          <w:color w:val="000000"/>
          <w:sz w:val="24"/>
        </w:rPr>
        <w:t>年</w:t>
      </w:r>
      <w:r>
        <w:rPr>
          <w:color w:val="000000"/>
          <w:sz w:val="24"/>
        </w:rPr>
        <w:t>12</w:t>
      </w:r>
      <w:r>
        <w:rPr>
          <w:color w:val="000000"/>
          <w:sz w:val="24"/>
        </w:rPr>
        <w:t>月</w:t>
      </w:r>
      <w:r>
        <w:rPr>
          <w:color w:val="000000"/>
          <w:sz w:val="24"/>
        </w:rPr>
        <w:t>31</w:t>
      </w:r>
      <w:r>
        <w:rPr>
          <w:color w:val="000000"/>
          <w:sz w:val="24"/>
        </w:rPr>
        <w:t>日，本基金未持有非持续的以公允价值计量的金融资产</w:t>
      </w:r>
      <w:r>
        <w:rPr>
          <w:color w:val="000000"/>
          <w:sz w:val="24"/>
        </w:rPr>
        <w:t>(2016</w:t>
      </w:r>
      <w:r>
        <w:rPr>
          <w:color w:val="000000"/>
          <w:sz w:val="24"/>
        </w:rPr>
        <w:t>年</w:t>
      </w:r>
      <w:r>
        <w:rPr>
          <w:color w:val="000000"/>
          <w:sz w:val="24"/>
        </w:rPr>
        <w:t>12</w:t>
      </w:r>
      <w:r>
        <w:rPr>
          <w:color w:val="000000"/>
          <w:sz w:val="24"/>
        </w:rPr>
        <w:t>月</w:t>
      </w:r>
      <w:r>
        <w:rPr>
          <w:color w:val="000000"/>
          <w:sz w:val="24"/>
        </w:rPr>
        <w:t>31</w:t>
      </w:r>
      <w:r>
        <w:rPr>
          <w:color w:val="000000"/>
          <w:sz w:val="24"/>
        </w:rPr>
        <w:t>日：同</w:t>
      </w:r>
      <w:r>
        <w:rPr>
          <w:color w:val="000000"/>
          <w:sz w:val="24"/>
        </w:rPr>
        <w:t>)</w:t>
      </w:r>
      <w:r>
        <w:rPr>
          <w:color w:val="000000"/>
          <w:sz w:val="24"/>
        </w:rPr>
        <w:t>。</w:t>
      </w:r>
    </w:p>
    <w:p w:rsidR="00A04130" w:rsidRDefault="006E71CC">
      <w:pPr>
        <w:spacing w:before="29" w:line="288" w:lineRule="auto"/>
        <w:ind w:firstLineChars="200" w:firstLine="480"/>
        <w:rPr>
          <w:color w:val="000000"/>
          <w:sz w:val="24"/>
        </w:rPr>
      </w:pPr>
      <w:r>
        <w:rPr>
          <w:color w:val="000000"/>
          <w:sz w:val="24"/>
        </w:rPr>
        <w:t>(d)</w:t>
      </w:r>
      <w:r>
        <w:rPr>
          <w:color w:val="000000"/>
          <w:sz w:val="24"/>
        </w:rPr>
        <w:t>不以公允价值计量的金融工具</w:t>
      </w:r>
    </w:p>
    <w:p w:rsidR="00A04130" w:rsidRDefault="006E71CC">
      <w:pPr>
        <w:spacing w:before="29" w:line="288" w:lineRule="auto"/>
        <w:ind w:firstLineChars="200" w:firstLine="480"/>
        <w:rPr>
          <w:color w:val="000000"/>
          <w:sz w:val="24"/>
        </w:rPr>
      </w:pPr>
      <w:r>
        <w:rPr>
          <w:color w:val="000000"/>
          <w:sz w:val="24"/>
        </w:rPr>
        <w:t>不以公允价值计量的金融资产和负债主要包括应收款项和其他金融负债，其账面价值与公允价值相差很小。</w:t>
      </w:r>
    </w:p>
    <w:p w:rsidR="001A59F9" w:rsidRDefault="001A59F9" w:rsidP="0004616F">
      <w:pPr>
        <w:spacing w:before="29" w:line="288" w:lineRule="auto"/>
        <w:ind w:firstLineChars="200" w:firstLine="480"/>
        <w:rPr>
          <w:color w:val="000000"/>
          <w:sz w:val="24"/>
        </w:rPr>
      </w:pPr>
      <w:r w:rsidRPr="0004616F">
        <w:rPr>
          <w:color w:val="000000"/>
          <w:sz w:val="24"/>
        </w:rPr>
        <w:t>(2)</w:t>
      </w:r>
      <w:r w:rsidRPr="0004616F">
        <w:rPr>
          <w:color w:val="000000"/>
          <w:sz w:val="24"/>
        </w:rPr>
        <w:t>除公允价值外，截至资产负债表日本基金无需要说明的其他重要事项。</w:t>
      </w:r>
    </w:p>
    <w:p w:rsidR="002961CF" w:rsidRPr="0004616F" w:rsidRDefault="002961CF" w:rsidP="0004616F">
      <w:pPr>
        <w:spacing w:before="29" w:line="288" w:lineRule="auto"/>
        <w:ind w:firstLineChars="200" w:firstLine="480"/>
        <w:rPr>
          <w:color w:val="000000"/>
          <w:sz w:val="24"/>
        </w:rPr>
      </w:pPr>
    </w:p>
    <w:p w:rsidR="001A59F9" w:rsidRDefault="001A59F9" w:rsidP="00214CDC">
      <w:pPr>
        <w:pStyle w:val="1"/>
        <w:keepNext/>
        <w:keepLines/>
        <w:widowControl w:val="0"/>
        <w:spacing w:beforeLines="100" w:before="312" w:afterLines="100" w:after="312" w:line="288" w:lineRule="auto"/>
        <w:jc w:val="center"/>
        <w:rPr>
          <w:b/>
          <w:color w:val="000000"/>
          <w:szCs w:val="24"/>
        </w:rPr>
      </w:pPr>
      <w:bookmarkStart w:id="61" w:name="_Toc225498272"/>
      <w:bookmarkStart w:id="62" w:name="_Toc361324877"/>
      <w:r w:rsidRPr="002961CF">
        <w:rPr>
          <w:rFonts w:hint="eastAsia"/>
          <w:b/>
          <w:color w:val="000000"/>
          <w:szCs w:val="24"/>
        </w:rPr>
        <w:t>§</w:t>
      </w:r>
      <w:r w:rsidRPr="002961CF">
        <w:rPr>
          <w:b/>
          <w:color w:val="000000"/>
          <w:szCs w:val="24"/>
        </w:rPr>
        <w:t>8</w:t>
      </w:r>
      <w:r w:rsidR="009153A3" w:rsidRPr="002961CF">
        <w:rPr>
          <w:rFonts w:hint="eastAsia"/>
          <w:b/>
          <w:color w:val="000000"/>
          <w:szCs w:val="24"/>
        </w:rPr>
        <w:t xml:space="preserve">  </w:t>
      </w:r>
      <w:r w:rsidRPr="002961CF">
        <w:rPr>
          <w:rFonts w:hint="eastAsia"/>
          <w:b/>
          <w:color w:val="000000"/>
          <w:szCs w:val="24"/>
        </w:rPr>
        <w:t>投资组合报告</w:t>
      </w:r>
      <w:bookmarkEnd w:id="61"/>
      <w:bookmarkEnd w:id="62"/>
    </w:p>
    <w:p w:rsidR="001A59F9" w:rsidRPr="00245C29" w:rsidRDefault="001A59F9" w:rsidP="00245C29">
      <w:pPr>
        <w:pStyle w:val="20"/>
        <w:spacing w:before="29" w:after="0" w:line="288" w:lineRule="auto"/>
        <w:rPr>
          <w:rFonts w:ascii="Times New Roman" w:hAnsi="Times New Roman"/>
          <w:kern w:val="0"/>
          <w:szCs w:val="24"/>
        </w:rPr>
      </w:pPr>
      <w:bookmarkStart w:id="63" w:name="_Toc225498273"/>
      <w:bookmarkStart w:id="64" w:name="_Toc361324878"/>
      <w:r w:rsidRPr="00245C29">
        <w:rPr>
          <w:rFonts w:ascii="Times New Roman" w:hAnsi="Times New Roman"/>
          <w:kern w:val="0"/>
          <w:szCs w:val="24"/>
        </w:rPr>
        <w:t>8.1</w:t>
      </w:r>
      <w:r w:rsidR="00024200" w:rsidRPr="00245C29">
        <w:rPr>
          <w:rFonts w:ascii="Times New Roman" w:hAnsi="Times New Roman" w:hint="eastAsia"/>
          <w:kern w:val="0"/>
          <w:szCs w:val="24"/>
        </w:rPr>
        <w:t xml:space="preserve"> </w:t>
      </w:r>
      <w:r w:rsidRPr="00245C29">
        <w:rPr>
          <w:rFonts w:ascii="Times New Roman" w:hAnsi="Times New Roman" w:hint="eastAsia"/>
          <w:kern w:val="0"/>
          <w:szCs w:val="24"/>
        </w:rPr>
        <w:t>期末基金资产组合情况</w:t>
      </w:r>
      <w:bookmarkEnd w:id="63"/>
      <w:bookmarkEnd w:id="64"/>
    </w:p>
    <w:p w:rsidR="001A59F9" w:rsidRPr="003A0690" w:rsidRDefault="001A59F9" w:rsidP="00026C9C">
      <w:pPr>
        <w:autoSpaceDE w:val="0"/>
        <w:autoSpaceDN w:val="0"/>
        <w:adjustRightInd w:val="0"/>
        <w:spacing w:before="29" w:line="360" w:lineRule="auto"/>
        <w:ind w:left="15"/>
        <w:jc w:val="right"/>
        <w:rPr>
          <w:color w:val="000000"/>
          <w:sz w:val="24"/>
        </w:rPr>
      </w:pPr>
      <w:r w:rsidRPr="003A0690">
        <w:rPr>
          <w:rFonts w:hint="eastAsia"/>
          <w:color w:val="000000"/>
          <w:sz w:val="24"/>
        </w:rPr>
        <w:t>金额单位：人民币元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854"/>
        <w:gridCol w:w="3402"/>
        <w:gridCol w:w="1664"/>
      </w:tblGrid>
      <w:tr w:rsidR="009A36E4" w:rsidRPr="0091212A" w:rsidTr="00E15A4E">
        <w:trPr>
          <w:jc w:val="center"/>
        </w:trPr>
        <w:tc>
          <w:tcPr>
            <w:tcW w:w="1080" w:type="dxa"/>
            <w:vAlign w:val="center"/>
          </w:tcPr>
          <w:p w:rsidR="009A36E4" w:rsidRPr="003A0690" w:rsidRDefault="009A36E4" w:rsidP="003A0690">
            <w:pPr>
              <w:spacing w:before="29" w:line="288" w:lineRule="auto"/>
              <w:jc w:val="center"/>
              <w:rPr>
                <w:color w:val="000000"/>
                <w:sz w:val="24"/>
              </w:rPr>
            </w:pPr>
            <w:r w:rsidRPr="003A0690">
              <w:rPr>
                <w:rFonts w:hint="eastAsia"/>
                <w:color w:val="000000"/>
                <w:sz w:val="24"/>
              </w:rPr>
              <w:lastRenderedPageBreak/>
              <w:t>序号</w:t>
            </w:r>
          </w:p>
        </w:tc>
        <w:tc>
          <w:tcPr>
            <w:tcW w:w="2854" w:type="dxa"/>
            <w:vAlign w:val="center"/>
          </w:tcPr>
          <w:p w:rsidR="009A36E4" w:rsidRPr="003A0690" w:rsidRDefault="009A36E4" w:rsidP="003A0690">
            <w:pPr>
              <w:spacing w:before="29" w:line="288" w:lineRule="auto"/>
              <w:jc w:val="center"/>
              <w:rPr>
                <w:color w:val="000000"/>
                <w:sz w:val="24"/>
              </w:rPr>
            </w:pPr>
            <w:r w:rsidRPr="003A0690">
              <w:rPr>
                <w:rFonts w:hint="eastAsia"/>
                <w:color w:val="000000"/>
                <w:sz w:val="24"/>
              </w:rPr>
              <w:t>项目</w:t>
            </w:r>
          </w:p>
        </w:tc>
        <w:tc>
          <w:tcPr>
            <w:tcW w:w="3402" w:type="dxa"/>
            <w:vAlign w:val="center"/>
          </w:tcPr>
          <w:p w:rsidR="009A36E4" w:rsidRPr="003A0690" w:rsidRDefault="009A36E4" w:rsidP="003A0690">
            <w:pPr>
              <w:spacing w:before="29" w:line="288" w:lineRule="auto"/>
              <w:jc w:val="center"/>
              <w:rPr>
                <w:color w:val="000000"/>
                <w:sz w:val="24"/>
              </w:rPr>
            </w:pPr>
            <w:r w:rsidRPr="003A0690">
              <w:rPr>
                <w:rFonts w:hint="eastAsia"/>
                <w:color w:val="000000"/>
                <w:sz w:val="24"/>
              </w:rPr>
              <w:t>金额</w:t>
            </w:r>
          </w:p>
        </w:tc>
        <w:tc>
          <w:tcPr>
            <w:tcW w:w="1664" w:type="dxa"/>
            <w:vAlign w:val="center"/>
          </w:tcPr>
          <w:p w:rsidR="009A36E4" w:rsidRPr="003A0690" w:rsidRDefault="009A36E4" w:rsidP="003A0690">
            <w:pPr>
              <w:spacing w:before="29" w:line="288" w:lineRule="auto"/>
              <w:jc w:val="center"/>
              <w:rPr>
                <w:color w:val="000000"/>
                <w:sz w:val="24"/>
              </w:rPr>
            </w:pPr>
            <w:r w:rsidRPr="003A0690">
              <w:rPr>
                <w:rFonts w:hint="eastAsia"/>
                <w:color w:val="000000"/>
                <w:sz w:val="24"/>
              </w:rPr>
              <w:t>占基金总资产的比例（</w:t>
            </w:r>
            <w:r w:rsidRPr="003A0690">
              <w:rPr>
                <w:color w:val="000000"/>
                <w:sz w:val="24"/>
              </w:rPr>
              <w:t>%</w:t>
            </w:r>
            <w:r w:rsidRPr="003A0690">
              <w:rPr>
                <w:rFonts w:hint="eastAsia"/>
                <w:color w:val="000000"/>
                <w:sz w:val="24"/>
              </w:rPr>
              <w:t>）</w:t>
            </w:r>
          </w:p>
        </w:tc>
      </w:tr>
      <w:tr w:rsidR="009A36E4" w:rsidRPr="0091212A" w:rsidTr="00E15A4E">
        <w:trPr>
          <w:jc w:val="center"/>
        </w:trPr>
        <w:tc>
          <w:tcPr>
            <w:tcW w:w="1080" w:type="dxa"/>
            <w:vAlign w:val="center"/>
          </w:tcPr>
          <w:p w:rsidR="009A36E4" w:rsidRPr="003A0690" w:rsidRDefault="009A36E4" w:rsidP="003A0690">
            <w:pPr>
              <w:spacing w:before="29" w:line="288" w:lineRule="auto"/>
              <w:jc w:val="center"/>
              <w:rPr>
                <w:color w:val="000000"/>
                <w:sz w:val="24"/>
              </w:rPr>
            </w:pPr>
            <w:r w:rsidRPr="003A0690">
              <w:rPr>
                <w:color w:val="000000"/>
                <w:sz w:val="24"/>
              </w:rPr>
              <w:t>1</w:t>
            </w:r>
          </w:p>
        </w:tc>
        <w:tc>
          <w:tcPr>
            <w:tcW w:w="2854" w:type="dxa"/>
            <w:vAlign w:val="center"/>
          </w:tcPr>
          <w:p w:rsidR="009A36E4" w:rsidRPr="003A0690" w:rsidRDefault="009A36E4" w:rsidP="003A0690">
            <w:pPr>
              <w:spacing w:before="29" w:line="288" w:lineRule="auto"/>
              <w:ind w:leftChars="50" w:left="105"/>
              <w:rPr>
                <w:sz w:val="24"/>
              </w:rPr>
            </w:pPr>
            <w:r w:rsidRPr="003A0690">
              <w:rPr>
                <w:rFonts w:hint="eastAsia"/>
                <w:sz w:val="24"/>
              </w:rPr>
              <w:t>权益投资</w:t>
            </w:r>
          </w:p>
        </w:tc>
        <w:tc>
          <w:tcPr>
            <w:tcW w:w="3402" w:type="dxa"/>
            <w:vAlign w:val="center"/>
          </w:tcPr>
          <w:p w:rsidR="009A36E4" w:rsidRPr="003A0690" w:rsidRDefault="009A36E4" w:rsidP="005531B6">
            <w:pPr>
              <w:spacing w:before="29" w:line="360" w:lineRule="auto"/>
              <w:ind w:left="17"/>
              <w:jc w:val="right"/>
              <w:rPr>
                <w:color w:val="000000"/>
                <w:sz w:val="24"/>
              </w:rPr>
            </w:pPr>
            <w:r w:rsidRPr="003A0690">
              <w:rPr>
                <w:color w:val="000000"/>
                <w:sz w:val="24"/>
              </w:rPr>
              <w:t>2,087,640,075.85</w:t>
            </w:r>
          </w:p>
        </w:tc>
        <w:tc>
          <w:tcPr>
            <w:tcW w:w="1664" w:type="dxa"/>
            <w:vAlign w:val="center"/>
          </w:tcPr>
          <w:p w:rsidR="009A36E4" w:rsidRPr="003A0690" w:rsidRDefault="009A36E4" w:rsidP="005531B6">
            <w:pPr>
              <w:spacing w:before="29" w:line="360" w:lineRule="auto"/>
              <w:ind w:left="17"/>
              <w:jc w:val="right"/>
              <w:rPr>
                <w:color w:val="000000"/>
                <w:sz w:val="24"/>
              </w:rPr>
            </w:pPr>
            <w:r w:rsidRPr="003A0690">
              <w:rPr>
                <w:color w:val="000000"/>
                <w:sz w:val="24"/>
              </w:rPr>
              <w:t>74.58</w:t>
            </w:r>
          </w:p>
        </w:tc>
      </w:tr>
      <w:tr w:rsidR="009A36E4" w:rsidRPr="0091212A" w:rsidTr="00E15A4E">
        <w:trPr>
          <w:jc w:val="center"/>
        </w:trPr>
        <w:tc>
          <w:tcPr>
            <w:tcW w:w="1080" w:type="dxa"/>
            <w:vAlign w:val="center"/>
          </w:tcPr>
          <w:p w:rsidR="009A36E4" w:rsidRPr="003A0690" w:rsidRDefault="009A36E4" w:rsidP="003A0690">
            <w:pPr>
              <w:spacing w:before="29" w:line="288" w:lineRule="auto"/>
              <w:jc w:val="center"/>
              <w:rPr>
                <w:color w:val="000000"/>
                <w:sz w:val="24"/>
              </w:rPr>
            </w:pPr>
          </w:p>
        </w:tc>
        <w:tc>
          <w:tcPr>
            <w:tcW w:w="2854" w:type="dxa"/>
            <w:vAlign w:val="center"/>
          </w:tcPr>
          <w:p w:rsidR="009A36E4" w:rsidRPr="003A0690" w:rsidRDefault="009A36E4" w:rsidP="003A0690">
            <w:pPr>
              <w:spacing w:before="29" w:line="288" w:lineRule="auto"/>
              <w:ind w:leftChars="50" w:left="105"/>
              <w:rPr>
                <w:sz w:val="24"/>
              </w:rPr>
            </w:pPr>
            <w:r w:rsidRPr="003A0690">
              <w:rPr>
                <w:rFonts w:hint="eastAsia"/>
                <w:sz w:val="24"/>
              </w:rPr>
              <w:t>其中：股票</w:t>
            </w:r>
          </w:p>
        </w:tc>
        <w:tc>
          <w:tcPr>
            <w:tcW w:w="3402" w:type="dxa"/>
            <w:vAlign w:val="center"/>
          </w:tcPr>
          <w:p w:rsidR="009A36E4" w:rsidRPr="003A0690" w:rsidRDefault="009A36E4" w:rsidP="005531B6">
            <w:pPr>
              <w:spacing w:before="29" w:line="360" w:lineRule="auto"/>
              <w:ind w:left="17"/>
              <w:jc w:val="right"/>
              <w:rPr>
                <w:color w:val="000000"/>
                <w:sz w:val="24"/>
              </w:rPr>
            </w:pPr>
            <w:r w:rsidRPr="003A0690">
              <w:rPr>
                <w:color w:val="000000"/>
                <w:sz w:val="24"/>
              </w:rPr>
              <w:t>2,087,640,075.85</w:t>
            </w:r>
          </w:p>
        </w:tc>
        <w:tc>
          <w:tcPr>
            <w:tcW w:w="1664" w:type="dxa"/>
            <w:vAlign w:val="center"/>
          </w:tcPr>
          <w:p w:rsidR="009A36E4" w:rsidRPr="003A0690" w:rsidRDefault="009A36E4" w:rsidP="005531B6">
            <w:pPr>
              <w:spacing w:before="29" w:line="360" w:lineRule="auto"/>
              <w:ind w:left="17"/>
              <w:jc w:val="right"/>
              <w:rPr>
                <w:color w:val="000000"/>
                <w:sz w:val="24"/>
              </w:rPr>
            </w:pPr>
            <w:r w:rsidRPr="003A0690">
              <w:rPr>
                <w:color w:val="000000"/>
                <w:sz w:val="24"/>
              </w:rPr>
              <w:t>74.58</w:t>
            </w:r>
          </w:p>
        </w:tc>
      </w:tr>
      <w:tr w:rsidR="00793A3F" w:rsidRPr="0091212A" w:rsidTr="00E15A4E">
        <w:trPr>
          <w:jc w:val="center"/>
        </w:trPr>
        <w:tc>
          <w:tcPr>
            <w:tcW w:w="1080" w:type="dxa"/>
            <w:vAlign w:val="center"/>
          </w:tcPr>
          <w:p w:rsidR="00793A3F" w:rsidRPr="003A0690" w:rsidRDefault="00793A3F" w:rsidP="003A0690">
            <w:pPr>
              <w:spacing w:before="29" w:line="288" w:lineRule="auto"/>
              <w:jc w:val="center"/>
              <w:rPr>
                <w:color w:val="000000"/>
                <w:sz w:val="24"/>
              </w:rPr>
            </w:pPr>
            <w:r>
              <w:rPr>
                <w:rFonts w:hint="eastAsia"/>
                <w:color w:val="000000"/>
                <w:sz w:val="24"/>
              </w:rPr>
              <w:t>2</w:t>
            </w:r>
          </w:p>
        </w:tc>
        <w:tc>
          <w:tcPr>
            <w:tcW w:w="2854" w:type="dxa"/>
            <w:vAlign w:val="center"/>
          </w:tcPr>
          <w:p w:rsidR="00793A3F" w:rsidRPr="003A0690" w:rsidRDefault="00793A3F" w:rsidP="003A0690">
            <w:pPr>
              <w:spacing w:before="29" w:line="288" w:lineRule="auto"/>
              <w:ind w:leftChars="50" w:left="105"/>
              <w:rPr>
                <w:sz w:val="24"/>
              </w:rPr>
            </w:pPr>
            <w:r>
              <w:rPr>
                <w:rFonts w:hint="eastAsia"/>
                <w:sz w:val="24"/>
              </w:rPr>
              <w:t>基金</w:t>
            </w:r>
            <w:r>
              <w:rPr>
                <w:sz w:val="24"/>
              </w:rPr>
              <w:t>投资</w:t>
            </w:r>
          </w:p>
        </w:tc>
        <w:tc>
          <w:tcPr>
            <w:tcW w:w="3402" w:type="dxa"/>
            <w:vAlign w:val="center"/>
          </w:tcPr>
          <w:p w:rsidR="00793A3F" w:rsidRPr="003A0690" w:rsidRDefault="00793A3F" w:rsidP="005531B6">
            <w:pPr>
              <w:spacing w:before="29" w:line="360" w:lineRule="auto"/>
              <w:ind w:left="17"/>
              <w:jc w:val="right"/>
              <w:rPr>
                <w:color w:val="000000"/>
                <w:sz w:val="24"/>
              </w:rPr>
            </w:pPr>
            <w:r w:rsidRPr="003A0690">
              <w:rPr>
                <w:rFonts w:hint="eastAsia"/>
                <w:color w:val="000000"/>
                <w:sz w:val="24"/>
              </w:rPr>
              <w:t>-</w:t>
            </w:r>
          </w:p>
        </w:tc>
        <w:tc>
          <w:tcPr>
            <w:tcW w:w="1664" w:type="dxa"/>
            <w:vAlign w:val="center"/>
          </w:tcPr>
          <w:p w:rsidR="00793A3F" w:rsidRPr="003A0690" w:rsidRDefault="00793A3F" w:rsidP="005531B6">
            <w:pPr>
              <w:spacing w:before="29" w:line="360" w:lineRule="auto"/>
              <w:ind w:left="17"/>
              <w:jc w:val="right"/>
              <w:rPr>
                <w:color w:val="000000"/>
                <w:sz w:val="24"/>
              </w:rPr>
            </w:pPr>
            <w:r w:rsidRPr="003A0690">
              <w:rPr>
                <w:rFonts w:hint="eastAsia"/>
                <w:color w:val="000000"/>
                <w:sz w:val="24"/>
              </w:rPr>
              <w:t>-</w:t>
            </w:r>
          </w:p>
        </w:tc>
      </w:tr>
      <w:tr w:rsidR="009A36E4" w:rsidRPr="0091212A" w:rsidTr="00E15A4E">
        <w:trPr>
          <w:jc w:val="center"/>
        </w:trPr>
        <w:tc>
          <w:tcPr>
            <w:tcW w:w="1080" w:type="dxa"/>
            <w:vAlign w:val="center"/>
          </w:tcPr>
          <w:p w:rsidR="009A36E4" w:rsidRPr="003A0690" w:rsidRDefault="00793A3F" w:rsidP="003A0690">
            <w:pPr>
              <w:spacing w:before="29" w:line="288" w:lineRule="auto"/>
              <w:jc w:val="center"/>
              <w:rPr>
                <w:color w:val="000000"/>
                <w:sz w:val="24"/>
              </w:rPr>
            </w:pPr>
            <w:r>
              <w:rPr>
                <w:color w:val="000000"/>
                <w:sz w:val="24"/>
              </w:rPr>
              <w:t>3</w:t>
            </w:r>
          </w:p>
        </w:tc>
        <w:tc>
          <w:tcPr>
            <w:tcW w:w="2854" w:type="dxa"/>
            <w:vAlign w:val="center"/>
          </w:tcPr>
          <w:p w:rsidR="009A36E4" w:rsidRPr="003A0690" w:rsidRDefault="009A36E4" w:rsidP="003A0690">
            <w:pPr>
              <w:spacing w:before="29" w:line="288" w:lineRule="auto"/>
              <w:ind w:leftChars="50" w:left="105"/>
              <w:rPr>
                <w:sz w:val="24"/>
              </w:rPr>
            </w:pPr>
            <w:r w:rsidRPr="003A0690">
              <w:rPr>
                <w:rFonts w:hint="eastAsia"/>
                <w:sz w:val="24"/>
              </w:rPr>
              <w:t>固定收益投资</w:t>
            </w:r>
          </w:p>
        </w:tc>
        <w:tc>
          <w:tcPr>
            <w:tcW w:w="3402" w:type="dxa"/>
            <w:vAlign w:val="center"/>
          </w:tcPr>
          <w:p w:rsidR="009A36E4" w:rsidRPr="003A0690" w:rsidRDefault="009A36E4" w:rsidP="005531B6">
            <w:pPr>
              <w:spacing w:before="29" w:line="360" w:lineRule="auto"/>
              <w:ind w:left="17"/>
              <w:jc w:val="right"/>
              <w:rPr>
                <w:color w:val="000000"/>
                <w:sz w:val="24"/>
              </w:rPr>
            </w:pPr>
            <w:r w:rsidRPr="003A0690">
              <w:rPr>
                <w:color w:val="000000"/>
                <w:sz w:val="24"/>
              </w:rPr>
              <w:t>247,743,000.00</w:t>
            </w:r>
          </w:p>
        </w:tc>
        <w:tc>
          <w:tcPr>
            <w:tcW w:w="1664" w:type="dxa"/>
            <w:vAlign w:val="center"/>
          </w:tcPr>
          <w:p w:rsidR="009A36E4" w:rsidRPr="003A0690" w:rsidRDefault="009A36E4" w:rsidP="005531B6">
            <w:pPr>
              <w:spacing w:before="29" w:line="360" w:lineRule="auto"/>
              <w:ind w:left="17"/>
              <w:jc w:val="right"/>
              <w:rPr>
                <w:color w:val="000000"/>
                <w:sz w:val="24"/>
              </w:rPr>
            </w:pPr>
            <w:r w:rsidRPr="003A0690">
              <w:rPr>
                <w:color w:val="000000"/>
                <w:sz w:val="24"/>
              </w:rPr>
              <w:t>8.85</w:t>
            </w:r>
          </w:p>
        </w:tc>
      </w:tr>
      <w:tr w:rsidR="009A36E4" w:rsidRPr="0091212A" w:rsidTr="00E15A4E">
        <w:trPr>
          <w:jc w:val="center"/>
        </w:trPr>
        <w:tc>
          <w:tcPr>
            <w:tcW w:w="1080" w:type="dxa"/>
            <w:vAlign w:val="center"/>
          </w:tcPr>
          <w:p w:rsidR="009A36E4" w:rsidRPr="003A0690" w:rsidRDefault="009A36E4" w:rsidP="003A0690">
            <w:pPr>
              <w:spacing w:before="29" w:line="288" w:lineRule="auto"/>
              <w:jc w:val="center"/>
              <w:rPr>
                <w:color w:val="000000"/>
                <w:sz w:val="24"/>
              </w:rPr>
            </w:pPr>
          </w:p>
        </w:tc>
        <w:tc>
          <w:tcPr>
            <w:tcW w:w="2854" w:type="dxa"/>
            <w:vAlign w:val="center"/>
          </w:tcPr>
          <w:p w:rsidR="009A36E4" w:rsidRPr="003A0690" w:rsidRDefault="009A36E4" w:rsidP="003A0690">
            <w:pPr>
              <w:spacing w:before="29" w:line="288" w:lineRule="auto"/>
              <w:ind w:leftChars="50" w:left="105"/>
              <w:rPr>
                <w:sz w:val="24"/>
              </w:rPr>
            </w:pPr>
            <w:r w:rsidRPr="003A0690">
              <w:rPr>
                <w:rFonts w:hint="eastAsia"/>
                <w:sz w:val="24"/>
              </w:rPr>
              <w:t>其中：债券</w:t>
            </w:r>
          </w:p>
        </w:tc>
        <w:tc>
          <w:tcPr>
            <w:tcW w:w="3402" w:type="dxa"/>
            <w:vAlign w:val="center"/>
          </w:tcPr>
          <w:p w:rsidR="009A36E4" w:rsidRPr="003A0690" w:rsidRDefault="009A36E4" w:rsidP="005531B6">
            <w:pPr>
              <w:spacing w:before="29" w:line="360" w:lineRule="auto"/>
              <w:ind w:left="17"/>
              <w:jc w:val="right"/>
              <w:rPr>
                <w:color w:val="000000"/>
                <w:sz w:val="24"/>
              </w:rPr>
            </w:pPr>
            <w:r w:rsidRPr="003A0690">
              <w:rPr>
                <w:color w:val="000000"/>
                <w:sz w:val="24"/>
              </w:rPr>
              <w:t>247,743,000.00</w:t>
            </w:r>
          </w:p>
        </w:tc>
        <w:tc>
          <w:tcPr>
            <w:tcW w:w="1664" w:type="dxa"/>
            <w:vAlign w:val="center"/>
          </w:tcPr>
          <w:p w:rsidR="009A36E4" w:rsidRPr="003A0690" w:rsidRDefault="009A36E4" w:rsidP="005531B6">
            <w:pPr>
              <w:spacing w:before="29" w:line="360" w:lineRule="auto"/>
              <w:ind w:left="17"/>
              <w:jc w:val="right"/>
              <w:rPr>
                <w:color w:val="000000"/>
                <w:sz w:val="24"/>
              </w:rPr>
            </w:pPr>
            <w:r w:rsidRPr="003A0690">
              <w:rPr>
                <w:color w:val="000000"/>
                <w:sz w:val="24"/>
              </w:rPr>
              <w:t>8.85</w:t>
            </w:r>
          </w:p>
        </w:tc>
      </w:tr>
      <w:tr w:rsidR="009A36E4" w:rsidRPr="0091212A" w:rsidTr="00E15A4E">
        <w:trPr>
          <w:jc w:val="center"/>
        </w:trPr>
        <w:tc>
          <w:tcPr>
            <w:tcW w:w="1080" w:type="dxa"/>
            <w:vAlign w:val="center"/>
          </w:tcPr>
          <w:p w:rsidR="009A36E4" w:rsidRPr="003A0690" w:rsidRDefault="009A36E4" w:rsidP="003A0690">
            <w:pPr>
              <w:spacing w:before="29" w:line="288" w:lineRule="auto"/>
              <w:jc w:val="center"/>
              <w:rPr>
                <w:color w:val="000000"/>
                <w:sz w:val="24"/>
              </w:rPr>
            </w:pPr>
          </w:p>
        </w:tc>
        <w:tc>
          <w:tcPr>
            <w:tcW w:w="2854" w:type="dxa"/>
            <w:vAlign w:val="center"/>
          </w:tcPr>
          <w:p w:rsidR="009A36E4" w:rsidRPr="003A0690" w:rsidRDefault="009A36E4" w:rsidP="003A0690">
            <w:pPr>
              <w:spacing w:before="29" w:line="288" w:lineRule="auto"/>
              <w:ind w:leftChars="50" w:left="105"/>
              <w:rPr>
                <w:sz w:val="24"/>
              </w:rPr>
            </w:pPr>
            <w:r w:rsidRPr="003A0690">
              <w:rPr>
                <w:rFonts w:hint="eastAsia"/>
                <w:sz w:val="24"/>
              </w:rPr>
              <w:t>资产支持证券</w:t>
            </w:r>
          </w:p>
        </w:tc>
        <w:tc>
          <w:tcPr>
            <w:tcW w:w="3402" w:type="dxa"/>
            <w:vAlign w:val="center"/>
          </w:tcPr>
          <w:p w:rsidR="009A36E4" w:rsidRPr="003A0690" w:rsidRDefault="009A36E4" w:rsidP="005531B6">
            <w:pPr>
              <w:spacing w:before="29" w:line="360" w:lineRule="auto"/>
              <w:ind w:left="17"/>
              <w:jc w:val="right"/>
              <w:rPr>
                <w:color w:val="000000"/>
                <w:sz w:val="24"/>
              </w:rPr>
            </w:pPr>
            <w:r w:rsidRPr="003A0690">
              <w:rPr>
                <w:color w:val="000000"/>
                <w:sz w:val="24"/>
              </w:rPr>
              <w:t>-</w:t>
            </w:r>
          </w:p>
        </w:tc>
        <w:tc>
          <w:tcPr>
            <w:tcW w:w="1664" w:type="dxa"/>
            <w:vAlign w:val="center"/>
          </w:tcPr>
          <w:p w:rsidR="009A36E4" w:rsidRPr="003A0690" w:rsidRDefault="009A36E4" w:rsidP="005531B6">
            <w:pPr>
              <w:spacing w:before="29" w:line="360" w:lineRule="auto"/>
              <w:ind w:left="17"/>
              <w:jc w:val="right"/>
              <w:rPr>
                <w:color w:val="000000"/>
                <w:sz w:val="24"/>
              </w:rPr>
            </w:pPr>
            <w:r w:rsidRPr="003A0690">
              <w:rPr>
                <w:color w:val="000000"/>
                <w:sz w:val="24"/>
              </w:rPr>
              <w:t>-</w:t>
            </w:r>
          </w:p>
        </w:tc>
      </w:tr>
      <w:tr w:rsidR="00AC1249" w:rsidRPr="0091212A" w:rsidTr="00E86A35">
        <w:trPr>
          <w:jc w:val="center"/>
        </w:trPr>
        <w:tc>
          <w:tcPr>
            <w:tcW w:w="1080" w:type="dxa"/>
            <w:vAlign w:val="center"/>
          </w:tcPr>
          <w:p w:rsidR="00AC1249" w:rsidRPr="003A0690" w:rsidRDefault="00793A3F" w:rsidP="00E86A35">
            <w:pPr>
              <w:spacing w:before="29" w:line="288" w:lineRule="auto"/>
              <w:jc w:val="center"/>
              <w:rPr>
                <w:color w:val="000000"/>
                <w:sz w:val="24"/>
              </w:rPr>
            </w:pPr>
            <w:r>
              <w:rPr>
                <w:rFonts w:hint="eastAsia"/>
                <w:color w:val="000000"/>
                <w:sz w:val="24"/>
              </w:rPr>
              <w:t>4</w:t>
            </w:r>
          </w:p>
        </w:tc>
        <w:tc>
          <w:tcPr>
            <w:tcW w:w="2854" w:type="dxa"/>
            <w:vAlign w:val="center"/>
          </w:tcPr>
          <w:p w:rsidR="00AC1249" w:rsidRPr="003A0690" w:rsidRDefault="00AC1249" w:rsidP="00396EA4">
            <w:pPr>
              <w:spacing w:before="29" w:line="288" w:lineRule="auto"/>
              <w:ind w:leftChars="50" w:left="105"/>
              <w:rPr>
                <w:sz w:val="24"/>
              </w:rPr>
            </w:pPr>
            <w:r w:rsidRPr="003A0690">
              <w:rPr>
                <w:rFonts w:hint="eastAsia"/>
                <w:sz w:val="24"/>
              </w:rPr>
              <w:t>贵金属投资</w:t>
            </w:r>
          </w:p>
        </w:tc>
        <w:tc>
          <w:tcPr>
            <w:tcW w:w="3402" w:type="dxa"/>
            <w:vAlign w:val="center"/>
          </w:tcPr>
          <w:p w:rsidR="00AC1249" w:rsidRPr="003A0690" w:rsidRDefault="00AC1249" w:rsidP="005531B6">
            <w:pPr>
              <w:spacing w:before="29" w:line="360" w:lineRule="auto"/>
              <w:ind w:left="17"/>
              <w:jc w:val="right"/>
              <w:rPr>
                <w:color w:val="000000"/>
                <w:sz w:val="24"/>
              </w:rPr>
            </w:pPr>
            <w:r w:rsidRPr="003A0690">
              <w:rPr>
                <w:rFonts w:hint="eastAsia"/>
                <w:color w:val="000000"/>
                <w:sz w:val="24"/>
              </w:rPr>
              <w:t>-</w:t>
            </w:r>
          </w:p>
        </w:tc>
        <w:tc>
          <w:tcPr>
            <w:tcW w:w="1664" w:type="dxa"/>
            <w:vAlign w:val="center"/>
          </w:tcPr>
          <w:p w:rsidR="00AC1249" w:rsidRPr="003A0690" w:rsidRDefault="00AC1249" w:rsidP="005531B6">
            <w:pPr>
              <w:spacing w:before="29" w:line="360" w:lineRule="auto"/>
              <w:ind w:left="17"/>
              <w:jc w:val="right"/>
              <w:rPr>
                <w:color w:val="000000"/>
                <w:sz w:val="24"/>
              </w:rPr>
            </w:pPr>
            <w:r w:rsidRPr="003A0690">
              <w:rPr>
                <w:rFonts w:hint="eastAsia"/>
                <w:color w:val="000000"/>
                <w:sz w:val="24"/>
              </w:rPr>
              <w:t>-</w:t>
            </w:r>
          </w:p>
        </w:tc>
      </w:tr>
      <w:tr w:rsidR="00AC1249" w:rsidRPr="0091212A" w:rsidTr="00E15A4E">
        <w:trPr>
          <w:jc w:val="center"/>
        </w:trPr>
        <w:tc>
          <w:tcPr>
            <w:tcW w:w="1080" w:type="dxa"/>
            <w:vAlign w:val="center"/>
          </w:tcPr>
          <w:p w:rsidR="00AC1249" w:rsidRPr="003A0690" w:rsidRDefault="00793A3F" w:rsidP="003A0690">
            <w:pPr>
              <w:spacing w:before="29" w:line="288" w:lineRule="auto"/>
              <w:jc w:val="center"/>
              <w:rPr>
                <w:color w:val="000000"/>
                <w:sz w:val="24"/>
              </w:rPr>
            </w:pPr>
            <w:r>
              <w:rPr>
                <w:rFonts w:hint="eastAsia"/>
                <w:color w:val="000000"/>
                <w:sz w:val="24"/>
              </w:rPr>
              <w:t>5</w:t>
            </w:r>
          </w:p>
        </w:tc>
        <w:tc>
          <w:tcPr>
            <w:tcW w:w="2854" w:type="dxa"/>
            <w:vAlign w:val="center"/>
          </w:tcPr>
          <w:p w:rsidR="00AC1249" w:rsidRPr="003A0690" w:rsidRDefault="00AC1249" w:rsidP="003A0690">
            <w:pPr>
              <w:spacing w:before="29" w:line="288" w:lineRule="auto"/>
              <w:ind w:leftChars="50" w:left="105"/>
              <w:rPr>
                <w:sz w:val="24"/>
              </w:rPr>
            </w:pPr>
            <w:r w:rsidRPr="003A0690">
              <w:rPr>
                <w:rFonts w:hint="eastAsia"/>
                <w:sz w:val="24"/>
              </w:rPr>
              <w:t>金融衍生品投资</w:t>
            </w:r>
          </w:p>
        </w:tc>
        <w:tc>
          <w:tcPr>
            <w:tcW w:w="3402" w:type="dxa"/>
            <w:vAlign w:val="center"/>
          </w:tcPr>
          <w:p w:rsidR="00AC1249" w:rsidRPr="003A0690" w:rsidRDefault="00AC1249" w:rsidP="005531B6">
            <w:pPr>
              <w:spacing w:before="29" w:line="360" w:lineRule="auto"/>
              <w:ind w:left="17"/>
              <w:jc w:val="right"/>
              <w:rPr>
                <w:color w:val="000000"/>
                <w:sz w:val="24"/>
              </w:rPr>
            </w:pPr>
            <w:r w:rsidRPr="003A0690">
              <w:rPr>
                <w:color w:val="000000"/>
                <w:sz w:val="24"/>
              </w:rPr>
              <w:t>-</w:t>
            </w:r>
          </w:p>
        </w:tc>
        <w:tc>
          <w:tcPr>
            <w:tcW w:w="1664" w:type="dxa"/>
            <w:vAlign w:val="center"/>
          </w:tcPr>
          <w:p w:rsidR="00AC1249" w:rsidRPr="003A0690" w:rsidRDefault="00AC1249" w:rsidP="005531B6">
            <w:pPr>
              <w:spacing w:before="29" w:line="360" w:lineRule="auto"/>
              <w:ind w:left="17"/>
              <w:jc w:val="right"/>
              <w:rPr>
                <w:color w:val="000000"/>
                <w:sz w:val="24"/>
              </w:rPr>
            </w:pPr>
            <w:r w:rsidRPr="003A0690">
              <w:rPr>
                <w:color w:val="000000"/>
                <w:sz w:val="24"/>
              </w:rPr>
              <w:t>-</w:t>
            </w:r>
          </w:p>
        </w:tc>
      </w:tr>
      <w:tr w:rsidR="00AC1249" w:rsidRPr="0091212A" w:rsidTr="00E15A4E">
        <w:trPr>
          <w:jc w:val="center"/>
        </w:trPr>
        <w:tc>
          <w:tcPr>
            <w:tcW w:w="1080" w:type="dxa"/>
            <w:vAlign w:val="center"/>
          </w:tcPr>
          <w:p w:rsidR="00AC1249" w:rsidRPr="003A0690" w:rsidRDefault="00793A3F" w:rsidP="003A0690">
            <w:pPr>
              <w:spacing w:before="29" w:line="288" w:lineRule="auto"/>
              <w:jc w:val="center"/>
              <w:rPr>
                <w:color w:val="000000"/>
                <w:sz w:val="24"/>
              </w:rPr>
            </w:pPr>
            <w:r>
              <w:rPr>
                <w:rFonts w:hint="eastAsia"/>
                <w:color w:val="000000"/>
                <w:sz w:val="24"/>
              </w:rPr>
              <w:t>6</w:t>
            </w:r>
          </w:p>
        </w:tc>
        <w:tc>
          <w:tcPr>
            <w:tcW w:w="2854" w:type="dxa"/>
            <w:vAlign w:val="center"/>
          </w:tcPr>
          <w:p w:rsidR="00AC1249" w:rsidRPr="003A0690" w:rsidRDefault="00AC1249" w:rsidP="003A0690">
            <w:pPr>
              <w:spacing w:before="29" w:line="288" w:lineRule="auto"/>
              <w:ind w:leftChars="50" w:left="105"/>
              <w:rPr>
                <w:sz w:val="24"/>
              </w:rPr>
            </w:pPr>
            <w:r w:rsidRPr="003A0690">
              <w:rPr>
                <w:rFonts w:hint="eastAsia"/>
                <w:sz w:val="24"/>
              </w:rPr>
              <w:t>买入返售金融资产</w:t>
            </w:r>
          </w:p>
        </w:tc>
        <w:tc>
          <w:tcPr>
            <w:tcW w:w="3402" w:type="dxa"/>
            <w:vAlign w:val="center"/>
          </w:tcPr>
          <w:p w:rsidR="00AC1249" w:rsidRPr="003A0690" w:rsidRDefault="00AC1249" w:rsidP="005531B6">
            <w:pPr>
              <w:spacing w:before="29" w:line="360" w:lineRule="auto"/>
              <w:ind w:left="17"/>
              <w:jc w:val="right"/>
              <w:rPr>
                <w:color w:val="000000"/>
                <w:sz w:val="24"/>
              </w:rPr>
            </w:pPr>
            <w:r w:rsidRPr="003A0690">
              <w:rPr>
                <w:color w:val="000000"/>
                <w:sz w:val="24"/>
              </w:rPr>
              <w:t>269,892,124.84</w:t>
            </w:r>
          </w:p>
        </w:tc>
        <w:tc>
          <w:tcPr>
            <w:tcW w:w="1664" w:type="dxa"/>
            <w:vAlign w:val="center"/>
          </w:tcPr>
          <w:p w:rsidR="00AC1249" w:rsidRPr="003A0690" w:rsidRDefault="00AC1249" w:rsidP="005531B6">
            <w:pPr>
              <w:spacing w:before="29" w:line="360" w:lineRule="auto"/>
              <w:ind w:left="17"/>
              <w:jc w:val="right"/>
              <w:rPr>
                <w:color w:val="000000"/>
                <w:sz w:val="24"/>
              </w:rPr>
            </w:pPr>
            <w:r w:rsidRPr="003A0690">
              <w:rPr>
                <w:color w:val="000000"/>
                <w:sz w:val="24"/>
              </w:rPr>
              <w:t>9.64</w:t>
            </w:r>
          </w:p>
        </w:tc>
      </w:tr>
      <w:tr w:rsidR="00AC1249" w:rsidRPr="0091212A" w:rsidTr="00E15A4E">
        <w:trPr>
          <w:jc w:val="center"/>
        </w:trPr>
        <w:tc>
          <w:tcPr>
            <w:tcW w:w="1080" w:type="dxa"/>
            <w:vAlign w:val="center"/>
          </w:tcPr>
          <w:p w:rsidR="00AC1249" w:rsidRPr="003A0690" w:rsidRDefault="00AC1249" w:rsidP="003A0690">
            <w:pPr>
              <w:spacing w:before="29" w:line="288" w:lineRule="auto"/>
              <w:jc w:val="center"/>
              <w:rPr>
                <w:color w:val="000000"/>
                <w:sz w:val="24"/>
              </w:rPr>
            </w:pPr>
          </w:p>
        </w:tc>
        <w:tc>
          <w:tcPr>
            <w:tcW w:w="2854" w:type="dxa"/>
            <w:vAlign w:val="center"/>
          </w:tcPr>
          <w:p w:rsidR="00AC1249" w:rsidRPr="003A0690" w:rsidRDefault="00AC1249" w:rsidP="003A0690">
            <w:pPr>
              <w:spacing w:before="29" w:line="288" w:lineRule="auto"/>
              <w:ind w:leftChars="50" w:left="105"/>
              <w:rPr>
                <w:sz w:val="24"/>
              </w:rPr>
            </w:pPr>
            <w:r w:rsidRPr="003A0690">
              <w:rPr>
                <w:rFonts w:hint="eastAsia"/>
                <w:sz w:val="24"/>
              </w:rPr>
              <w:t>其中：买断式回购的买入返售金融资产</w:t>
            </w:r>
          </w:p>
        </w:tc>
        <w:tc>
          <w:tcPr>
            <w:tcW w:w="3402" w:type="dxa"/>
            <w:vAlign w:val="center"/>
          </w:tcPr>
          <w:p w:rsidR="00AC1249" w:rsidRPr="003A0690" w:rsidRDefault="00AC1249" w:rsidP="005531B6">
            <w:pPr>
              <w:spacing w:before="29" w:line="360" w:lineRule="auto"/>
              <w:ind w:left="17"/>
              <w:jc w:val="right"/>
              <w:rPr>
                <w:color w:val="000000"/>
                <w:sz w:val="24"/>
              </w:rPr>
            </w:pPr>
            <w:r w:rsidRPr="003A0690">
              <w:rPr>
                <w:color w:val="000000"/>
                <w:sz w:val="24"/>
              </w:rPr>
              <w:t>-</w:t>
            </w:r>
          </w:p>
        </w:tc>
        <w:tc>
          <w:tcPr>
            <w:tcW w:w="1664" w:type="dxa"/>
            <w:vAlign w:val="center"/>
          </w:tcPr>
          <w:p w:rsidR="00AC1249" w:rsidRPr="003A0690" w:rsidRDefault="00AC1249" w:rsidP="005531B6">
            <w:pPr>
              <w:spacing w:before="29" w:line="360" w:lineRule="auto"/>
              <w:ind w:left="17"/>
              <w:jc w:val="right"/>
              <w:rPr>
                <w:color w:val="000000"/>
                <w:sz w:val="24"/>
              </w:rPr>
            </w:pPr>
            <w:r w:rsidRPr="003A0690">
              <w:rPr>
                <w:color w:val="000000"/>
                <w:sz w:val="24"/>
              </w:rPr>
              <w:t>-</w:t>
            </w:r>
          </w:p>
        </w:tc>
      </w:tr>
      <w:tr w:rsidR="00AC1249" w:rsidRPr="0091212A" w:rsidTr="00E15A4E">
        <w:trPr>
          <w:jc w:val="center"/>
        </w:trPr>
        <w:tc>
          <w:tcPr>
            <w:tcW w:w="1080" w:type="dxa"/>
            <w:vAlign w:val="center"/>
          </w:tcPr>
          <w:p w:rsidR="00AC1249" w:rsidRPr="003A0690" w:rsidRDefault="00793A3F" w:rsidP="003A0690">
            <w:pPr>
              <w:spacing w:before="29" w:line="288" w:lineRule="auto"/>
              <w:jc w:val="center"/>
              <w:rPr>
                <w:color w:val="000000"/>
                <w:sz w:val="24"/>
              </w:rPr>
            </w:pPr>
            <w:r>
              <w:rPr>
                <w:rFonts w:hint="eastAsia"/>
                <w:color w:val="000000"/>
                <w:sz w:val="24"/>
              </w:rPr>
              <w:t>7</w:t>
            </w:r>
          </w:p>
        </w:tc>
        <w:tc>
          <w:tcPr>
            <w:tcW w:w="2854" w:type="dxa"/>
            <w:vAlign w:val="center"/>
          </w:tcPr>
          <w:p w:rsidR="00AC1249" w:rsidRPr="003A0690" w:rsidRDefault="00AC1249" w:rsidP="003A0690">
            <w:pPr>
              <w:spacing w:before="29" w:line="288" w:lineRule="auto"/>
              <w:ind w:leftChars="50" w:left="105"/>
              <w:rPr>
                <w:sz w:val="24"/>
              </w:rPr>
            </w:pPr>
            <w:r w:rsidRPr="003A0690">
              <w:rPr>
                <w:rFonts w:hint="eastAsia"/>
                <w:sz w:val="24"/>
              </w:rPr>
              <w:t>银行存款和结算备付金合计</w:t>
            </w:r>
          </w:p>
        </w:tc>
        <w:tc>
          <w:tcPr>
            <w:tcW w:w="3402" w:type="dxa"/>
            <w:vAlign w:val="center"/>
          </w:tcPr>
          <w:p w:rsidR="00AC1249" w:rsidRPr="003A0690" w:rsidRDefault="00AC1249" w:rsidP="005531B6">
            <w:pPr>
              <w:spacing w:before="29" w:line="360" w:lineRule="auto"/>
              <w:ind w:left="17"/>
              <w:jc w:val="right"/>
              <w:rPr>
                <w:color w:val="000000"/>
                <w:sz w:val="24"/>
              </w:rPr>
            </w:pPr>
            <w:r w:rsidRPr="003A0690">
              <w:rPr>
                <w:color w:val="000000"/>
                <w:sz w:val="24"/>
              </w:rPr>
              <w:t>177,725,870.93</w:t>
            </w:r>
          </w:p>
        </w:tc>
        <w:tc>
          <w:tcPr>
            <w:tcW w:w="1664" w:type="dxa"/>
            <w:vAlign w:val="center"/>
          </w:tcPr>
          <w:p w:rsidR="00AC1249" w:rsidRPr="003A0690" w:rsidRDefault="00AC1249" w:rsidP="005531B6">
            <w:pPr>
              <w:spacing w:before="29" w:line="360" w:lineRule="auto"/>
              <w:ind w:left="17"/>
              <w:jc w:val="right"/>
              <w:rPr>
                <w:color w:val="000000"/>
                <w:sz w:val="24"/>
              </w:rPr>
            </w:pPr>
            <w:r w:rsidRPr="003A0690">
              <w:rPr>
                <w:color w:val="000000"/>
                <w:sz w:val="24"/>
              </w:rPr>
              <w:t>6.35</w:t>
            </w:r>
          </w:p>
        </w:tc>
      </w:tr>
      <w:tr w:rsidR="00AC1249" w:rsidRPr="0091212A" w:rsidTr="00E15A4E">
        <w:trPr>
          <w:jc w:val="center"/>
        </w:trPr>
        <w:tc>
          <w:tcPr>
            <w:tcW w:w="1080" w:type="dxa"/>
            <w:vAlign w:val="center"/>
          </w:tcPr>
          <w:p w:rsidR="00AC1249" w:rsidRPr="003A0690" w:rsidRDefault="00793A3F" w:rsidP="003A0690">
            <w:pPr>
              <w:spacing w:before="29" w:line="288" w:lineRule="auto"/>
              <w:jc w:val="center"/>
              <w:rPr>
                <w:color w:val="000000"/>
                <w:sz w:val="24"/>
              </w:rPr>
            </w:pPr>
            <w:r>
              <w:rPr>
                <w:color w:val="000000"/>
                <w:sz w:val="24"/>
              </w:rPr>
              <w:t>8</w:t>
            </w:r>
          </w:p>
        </w:tc>
        <w:tc>
          <w:tcPr>
            <w:tcW w:w="2854" w:type="dxa"/>
            <w:vAlign w:val="center"/>
          </w:tcPr>
          <w:p w:rsidR="00AC1249" w:rsidRPr="003A0690" w:rsidRDefault="00AC1249" w:rsidP="003A0690">
            <w:pPr>
              <w:spacing w:before="29" w:line="288" w:lineRule="auto"/>
              <w:ind w:leftChars="50" w:left="105"/>
              <w:rPr>
                <w:sz w:val="24"/>
              </w:rPr>
            </w:pPr>
            <w:r w:rsidRPr="003A0690">
              <w:rPr>
                <w:rFonts w:hint="eastAsia"/>
                <w:sz w:val="24"/>
              </w:rPr>
              <w:t>其他各项资产</w:t>
            </w:r>
          </w:p>
        </w:tc>
        <w:tc>
          <w:tcPr>
            <w:tcW w:w="3402" w:type="dxa"/>
            <w:vAlign w:val="center"/>
          </w:tcPr>
          <w:p w:rsidR="00AC1249" w:rsidRPr="003A0690" w:rsidRDefault="00AC1249" w:rsidP="003A0690">
            <w:pPr>
              <w:spacing w:before="29" w:line="360" w:lineRule="auto"/>
              <w:ind w:left="17"/>
              <w:jc w:val="right"/>
              <w:rPr>
                <w:color w:val="000000"/>
                <w:sz w:val="24"/>
              </w:rPr>
            </w:pPr>
            <w:r w:rsidRPr="003A0690">
              <w:rPr>
                <w:color w:val="000000"/>
                <w:sz w:val="24"/>
              </w:rPr>
              <w:t>16,061,064.21</w:t>
            </w:r>
          </w:p>
        </w:tc>
        <w:tc>
          <w:tcPr>
            <w:tcW w:w="1664" w:type="dxa"/>
            <w:vAlign w:val="center"/>
          </w:tcPr>
          <w:p w:rsidR="00AC1249" w:rsidRPr="003A0690" w:rsidRDefault="00AC1249" w:rsidP="005531B6">
            <w:pPr>
              <w:spacing w:line="360" w:lineRule="auto"/>
              <w:jc w:val="right"/>
              <w:rPr>
                <w:color w:val="000000"/>
                <w:sz w:val="24"/>
              </w:rPr>
            </w:pPr>
            <w:r w:rsidRPr="003A0690">
              <w:rPr>
                <w:color w:val="000000"/>
                <w:sz w:val="24"/>
              </w:rPr>
              <w:t>0.57</w:t>
            </w:r>
          </w:p>
        </w:tc>
      </w:tr>
      <w:tr w:rsidR="00AC1249" w:rsidRPr="0091212A" w:rsidTr="00E15A4E">
        <w:trPr>
          <w:jc w:val="center"/>
        </w:trPr>
        <w:tc>
          <w:tcPr>
            <w:tcW w:w="1080" w:type="dxa"/>
            <w:vAlign w:val="center"/>
          </w:tcPr>
          <w:p w:rsidR="00AC1249" w:rsidRPr="003A0690" w:rsidRDefault="00793A3F" w:rsidP="003A0690">
            <w:pPr>
              <w:spacing w:before="29" w:line="288" w:lineRule="auto"/>
              <w:jc w:val="center"/>
              <w:rPr>
                <w:color w:val="000000"/>
                <w:sz w:val="24"/>
              </w:rPr>
            </w:pPr>
            <w:r>
              <w:rPr>
                <w:color w:val="000000"/>
                <w:sz w:val="24"/>
              </w:rPr>
              <w:t>9</w:t>
            </w:r>
          </w:p>
        </w:tc>
        <w:tc>
          <w:tcPr>
            <w:tcW w:w="2854" w:type="dxa"/>
            <w:vAlign w:val="center"/>
          </w:tcPr>
          <w:p w:rsidR="00AC1249" w:rsidRPr="003A0690" w:rsidRDefault="00AC1249" w:rsidP="003A0690">
            <w:pPr>
              <w:spacing w:before="29" w:line="288" w:lineRule="auto"/>
              <w:ind w:leftChars="50" w:left="105"/>
              <w:rPr>
                <w:sz w:val="24"/>
              </w:rPr>
            </w:pPr>
            <w:r w:rsidRPr="003A0690">
              <w:rPr>
                <w:rFonts w:hint="eastAsia"/>
                <w:sz w:val="24"/>
              </w:rPr>
              <w:t>合计</w:t>
            </w:r>
          </w:p>
        </w:tc>
        <w:tc>
          <w:tcPr>
            <w:tcW w:w="3402" w:type="dxa"/>
            <w:vAlign w:val="center"/>
          </w:tcPr>
          <w:p w:rsidR="00AC1249" w:rsidRPr="003A0690" w:rsidRDefault="00AC1249" w:rsidP="003A0690">
            <w:pPr>
              <w:spacing w:before="29" w:line="360" w:lineRule="auto"/>
              <w:ind w:left="17"/>
              <w:jc w:val="right"/>
              <w:rPr>
                <w:color w:val="000000"/>
                <w:sz w:val="24"/>
              </w:rPr>
            </w:pPr>
            <w:r w:rsidRPr="003A0690">
              <w:rPr>
                <w:color w:val="000000"/>
                <w:sz w:val="24"/>
              </w:rPr>
              <w:t>2,799,062,135.83</w:t>
            </w:r>
          </w:p>
        </w:tc>
        <w:tc>
          <w:tcPr>
            <w:tcW w:w="1664" w:type="dxa"/>
            <w:vAlign w:val="center"/>
          </w:tcPr>
          <w:p w:rsidR="00AC1249" w:rsidRPr="003A0690" w:rsidRDefault="00AC1249" w:rsidP="003A0690">
            <w:pPr>
              <w:spacing w:before="29" w:line="360" w:lineRule="auto"/>
              <w:ind w:left="17"/>
              <w:jc w:val="right"/>
              <w:rPr>
                <w:color w:val="000000"/>
                <w:sz w:val="24"/>
              </w:rPr>
            </w:pPr>
            <w:r w:rsidRPr="003A0690">
              <w:rPr>
                <w:color w:val="000000"/>
                <w:sz w:val="24"/>
              </w:rPr>
              <w:t>100.00</w:t>
            </w:r>
          </w:p>
        </w:tc>
      </w:tr>
    </w:tbl>
    <w:p w:rsidR="009A36E4" w:rsidRDefault="009A36E4" w:rsidP="009A36E4">
      <w:pPr>
        <w:spacing w:line="360" w:lineRule="auto"/>
        <w:rPr>
          <w:rFonts w:asciiTheme="minorEastAsia" w:eastAsiaTheme="minorEastAsia" w:hAnsiTheme="minorEastAsia"/>
          <w:color w:val="000000"/>
          <w:szCs w:val="21"/>
        </w:rPr>
      </w:pPr>
    </w:p>
    <w:p w:rsidR="001A59F9" w:rsidRDefault="001A59F9" w:rsidP="00245C29">
      <w:pPr>
        <w:pStyle w:val="20"/>
        <w:spacing w:before="29" w:after="0" w:line="288" w:lineRule="auto"/>
        <w:rPr>
          <w:rFonts w:ascii="Times New Roman" w:hAnsi="Times New Roman"/>
          <w:kern w:val="0"/>
          <w:szCs w:val="24"/>
        </w:rPr>
      </w:pPr>
      <w:bookmarkStart w:id="65" w:name="_Toc225498274"/>
      <w:bookmarkStart w:id="66" w:name="_Toc361324879"/>
      <w:r w:rsidRPr="00245C29">
        <w:rPr>
          <w:rFonts w:ascii="Times New Roman" w:hAnsi="Times New Roman"/>
          <w:kern w:val="0"/>
          <w:szCs w:val="24"/>
        </w:rPr>
        <w:t>8.2</w:t>
      </w:r>
      <w:r w:rsidR="00024200" w:rsidRPr="00245C29">
        <w:rPr>
          <w:rFonts w:ascii="Times New Roman" w:hAnsi="Times New Roman" w:hint="eastAsia"/>
          <w:kern w:val="0"/>
          <w:szCs w:val="24"/>
        </w:rPr>
        <w:t xml:space="preserve"> </w:t>
      </w:r>
      <w:r w:rsidRPr="00245C29">
        <w:rPr>
          <w:rFonts w:ascii="Times New Roman" w:hAnsi="Times New Roman" w:hint="eastAsia"/>
          <w:kern w:val="0"/>
          <w:szCs w:val="24"/>
        </w:rPr>
        <w:t>期末按行业分类的股票投资组合</w:t>
      </w:r>
      <w:bookmarkEnd w:id="65"/>
      <w:bookmarkEnd w:id="66"/>
    </w:p>
    <w:p w:rsidR="00E122CE" w:rsidRPr="00E122CE" w:rsidRDefault="00E122CE" w:rsidP="00E122CE">
      <w:pPr>
        <w:pStyle w:val="20"/>
        <w:spacing w:before="29" w:after="0" w:line="288" w:lineRule="auto"/>
        <w:rPr>
          <w:rFonts w:ascii="Times New Roman" w:hAnsi="Times New Roman"/>
          <w:color w:val="000000"/>
          <w:szCs w:val="24"/>
        </w:rPr>
      </w:pPr>
      <w:r w:rsidRPr="000B7A0A">
        <w:rPr>
          <w:rFonts w:ascii="Times New Roman" w:hAnsi="Times New Roman"/>
          <w:color w:val="000000"/>
          <w:szCs w:val="24"/>
        </w:rPr>
        <w:t>8.2.1</w:t>
      </w:r>
      <w:r w:rsidRPr="000B7A0A">
        <w:rPr>
          <w:rFonts w:ascii="Times New Roman" w:hAnsi="Times New Roman" w:hint="eastAsia"/>
          <w:color w:val="000000"/>
          <w:szCs w:val="24"/>
        </w:rPr>
        <w:t>报告期末按行业分类的境内股票投资组合</w:t>
      </w:r>
    </w:p>
    <w:p w:rsidR="001A59F9" w:rsidRPr="00F535B5" w:rsidRDefault="001A59F9" w:rsidP="00026C9C">
      <w:pPr>
        <w:autoSpaceDE w:val="0"/>
        <w:autoSpaceDN w:val="0"/>
        <w:adjustRightInd w:val="0"/>
        <w:spacing w:before="29" w:line="360" w:lineRule="auto"/>
        <w:ind w:left="15"/>
        <w:jc w:val="right"/>
        <w:rPr>
          <w:color w:val="000000"/>
          <w:sz w:val="24"/>
        </w:rPr>
      </w:pPr>
      <w:r w:rsidRPr="00F535B5">
        <w:rPr>
          <w:rFonts w:hint="eastAsia"/>
          <w:color w:val="000000"/>
          <w:sz w:val="24"/>
        </w:rPr>
        <w:t>金额单位：人民币元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3600"/>
        <w:gridCol w:w="2520"/>
        <w:gridCol w:w="1800"/>
      </w:tblGrid>
      <w:tr w:rsidR="001A59F9" w:rsidRPr="00C51C77" w:rsidTr="006E33C9">
        <w:trPr>
          <w:jc w:val="center"/>
        </w:trPr>
        <w:tc>
          <w:tcPr>
            <w:tcW w:w="1080" w:type="dxa"/>
            <w:vAlign w:val="center"/>
          </w:tcPr>
          <w:p w:rsidR="001A59F9" w:rsidRPr="00F535B5" w:rsidRDefault="001A59F9" w:rsidP="00F535B5">
            <w:pPr>
              <w:spacing w:before="29" w:line="288" w:lineRule="auto"/>
              <w:jc w:val="center"/>
              <w:rPr>
                <w:color w:val="000000"/>
                <w:sz w:val="24"/>
              </w:rPr>
            </w:pPr>
            <w:r w:rsidRPr="00F535B5">
              <w:rPr>
                <w:rFonts w:hint="eastAsia"/>
                <w:color w:val="000000"/>
                <w:sz w:val="24"/>
              </w:rPr>
              <w:t>代码</w:t>
            </w:r>
          </w:p>
        </w:tc>
        <w:tc>
          <w:tcPr>
            <w:tcW w:w="3600" w:type="dxa"/>
            <w:vAlign w:val="center"/>
          </w:tcPr>
          <w:p w:rsidR="001A59F9" w:rsidRPr="00F535B5" w:rsidRDefault="001A59F9" w:rsidP="00F535B5">
            <w:pPr>
              <w:spacing w:before="29" w:line="288" w:lineRule="auto"/>
              <w:jc w:val="center"/>
              <w:rPr>
                <w:color w:val="000000"/>
                <w:sz w:val="24"/>
              </w:rPr>
            </w:pPr>
            <w:r w:rsidRPr="00F535B5">
              <w:rPr>
                <w:rFonts w:hint="eastAsia"/>
                <w:color w:val="000000"/>
                <w:sz w:val="24"/>
              </w:rPr>
              <w:t>行业类别</w:t>
            </w:r>
          </w:p>
        </w:tc>
        <w:tc>
          <w:tcPr>
            <w:tcW w:w="2520" w:type="dxa"/>
            <w:vAlign w:val="center"/>
          </w:tcPr>
          <w:p w:rsidR="001A59F9" w:rsidRPr="00F535B5" w:rsidRDefault="001A59F9" w:rsidP="00F535B5">
            <w:pPr>
              <w:spacing w:before="29" w:line="288" w:lineRule="auto"/>
              <w:jc w:val="center"/>
              <w:rPr>
                <w:color w:val="000000"/>
                <w:sz w:val="24"/>
              </w:rPr>
            </w:pPr>
            <w:r w:rsidRPr="00F535B5">
              <w:rPr>
                <w:rFonts w:hint="eastAsia"/>
                <w:color w:val="000000"/>
                <w:sz w:val="24"/>
              </w:rPr>
              <w:t>公允价值</w:t>
            </w:r>
          </w:p>
        </w:tc>
        <w:tc>
          <w:tcPr>
            <w:tcW w:w="1800" w:type="dxa"/>
            <w:vAlign w:val="center"/>
          </w:tcPr>
          <w:p w:rsidR="001A59F9" w:rsidRPr="00F535B5" w:rsidRDefault="001A59F9" w:rsidP="00F535B5">
            <w:pPr>
              <w:spacing w:before="29" w:line="288" w:lineRule="auto"/>
              <w:jc w:val="center"/>
              <w:rPr>
                <w:color w:val="000000"/>
                <w:sz w:val="24"/>
              </w:rPr>
            </w:pPr>
            <w:r w:rsidRPr="00F535B5">
              <w:rPr>
                <w:rFonts w:hint="eastAsia"/>
                <w:color w:val="000000"/>
                <w:sz w:val="24"/>
              </w:rPr>
              <w:t>占基金资产净值比例（％）</w:t>
            </w:r>
          </w:p>
        </w:tc>
      </w:tr>
      <w:tr w:rsidR="001A59F9" w:rsidRPr="00C51C77" w:rsidTr="006E33C9">
        <w:trPr>
          <w:jc w:val="center"/>
        </w:trPr>
        <w:tc>
          <w:tcPr>
            <w:tcW w:w="1080" w:type="dxa"/>
            <w:vAlign w:val="center"/>
          </w:tcPr>
          <w:p w:rsidR="001A59F9" w:rsidRPr="00F535B5" w:rsidRDefault="001A59F9" w:rsidP="00F535B5">
            <w:pPr>
              <w:spacing w:before="29" w:line="288" w:lineRule="auto"/>
              <w:jc w:val="center"/>
              <w:rPr>
                <w:sz w:val="24"/>
              </w:rPr>
            </w:pPr>
            <w:r w:rsidRPr="00F535B5">
              <w:rPr>
                <w:sz w:val="24"/>
              </w:rPr>
              <w:t>A</w:t>
            </w:r>
          </w:p>
        </w:tc>
        <w:tc>
          <w:tcPr>
            <w:tcW w:w="3600" w:type="dxa"/>
            <w:vAlign w:val="center"/>
          </w:tcPr>
          <w:p w:rsidR="001A59F9" w:rsidRPr="00F535B5" w:rsidRDefault="001A59F9" w:rsidP="00E20BB0">
            <w:pPr>
              <w:spacing w:before="29" w:line="288" w:lineRule="auto"/>
              <w:rPr>
                <w:sz w:val="24"/>
              </w:rPr>
            </w:pPr>
            <w:r w:rsidRPr="00F535B5">
              <w:rPr>
                <w:rFonts w:hint="eastAsia"/>
                <w:sz w:val="24"/>
              </w:rPr>
              <w:t>农、林、牧、渔业</w:t>
            </w:r>
          </w:p>
        </w:tc>
        <w:tc>
          <w:tcPr>
            <w:tcW w:w="2520" w:type="dxa"/>
            <w:vAlign w:val="center"/>
          </w:tcPr>
          <w:p w:rsidR="001A59F9" w:rsidRPr="00F535B5" w:rsidRDefault="001A59F9" w:rsidP="00F535B5">
            <w:pPr>
              <w:autoSpaceDE w:val="0"/>
              <w:autoSpaceDN w:val="0"/>
              <w:adjustRightInd w:val="0"/>
              <w:spacing w:before="29" w:line="288" w:lineRule="auto"/>
              <w:ind w:left="15"/>
              <w:jc w:val="right"/>
              <w:rPr>
                <w:color w:val="000000"/>
                <w:kern w:val="0"/>
                <w:sz w:val="24"/>
              </w:rPr>
            </w:pPr>
            <w:r w:rsidRPr="00F535B5">
              <w:rPr>
                <w:color w:val="000000"/>
                <w:kern w:val="0"/>
                <w:sz w:val="24"/>
              </w:rPr>
              <w:t>-</w:t>
            </w:r>
          </w:p>
        </w:tc>
        <w:tc>
          <w:tcPr>
            <w:tcW w:w="1800" w:type="dxa"/>
            <w:vAlign w:val="center"/>
          </w:tcPr>
          <w:p w:rsidR="001A59F9" w:rsidRPr="00F535B5" w:rsidRDefault="001A59F9" w:rsidP="00F535B5">
            <w:pPr>
              <w:autoSpaceDE w:val="0"/>
              <w:autoSpaceDN w:val="0"/>
              <w:adjustRightInd w:val="0"/>
              <w:spacing w:before="29" w:line="288" w:lineRule="auto"/>
              <w:ind w:left="15"/>
              <w:jc w:val="right"/>
              <w:rPr>
                <w:color w:val="000000"/>
                <w:kern w:val="0"/>
                <w:sz w:val="24"/>
              </w:rPr>
            </w:pPr>
            <w:r w:rsidRPr="00F535B5">
              <w:rPr>
                <w:color w:val="000000"/>
                <w:kern w:val="0"/>
                <w:sz w:val="24"/>
              </w:rPr>
              <w:t>-</w:t>
            </w:r>
          </w:p>
        </w:tc>
      </w:tr>
      <w:tr w:rsidR="001A59F9" w:rsidRPr="00C51C77" w:rsidTr="006E33C9">
        <w:trPr>
          <w:jc w:val="center"/>
        </w:trPr>
        <w:tc>
          <w:tcPr>
            <w:tcW w:w="1080" w:type="dxa"/>
            <w:vAlign w:val="center"/>
          </w:tcPr>
          <w:p w:rsidR="001A59F9" w:rsidRPr="00F535B5" w:rsidRDefault="001A59F9" w:rsidP="00F535B5">
            <w:pPr>
              <w:spacing w:before="29" w:line="288" w:lineRule="auto"/>
              <w:jc w:val="center"/>
              <w:rPr>
                <w:sz w:val="24"/>
              </w:rPr>
            </w:pPr>
            <w:r w:rsidRPr="00F535B5">
              <w:rPr>
                <w:sz w:val="24"/>
              </w:rPr>
              <w:t>B</w:t>
            </w:r>
          </w:p>
        </w:tc>
        <w:tc>
          <w:tcPr>
            <w:tcW w:w="3600" w:type="dxa"/>
            <w:vAlign w:val="center"/>
          </w:tcPr>
          <w:p w:rsidR="001A59F9" w:rsidRPr="00F535B5" w:rsidRDefault="001A59F9" w:rsidP="00E20BB0">
            <w:pPr>
              <w:spacing w:before="29" w:line="288" w:lineRule="auto"/>
              <w:rPr>
                <w:sz w:val="24"/>
              </w:rPr>
            </w:pPr>
            <w:r w:rsidRPr="00F535B5">
              <w:rPr>
                <w:rFonts w:hint="eastAsia"/>
                <w:sz w:val="24"/>
              </w:rPr>
              <w:t>采矿业</w:t>
            </w:r>
          </w:p>
        </w:tc>
        <w:tc>
          <w:tcPr>
            <w:tcW w:w="2520" w:type="dxa"/>
            <w:vAlign w:val="center"/>
          </w:tcPr>
          <w:p w:rsidR="001A59F9" w:rsidRPr="00F535B5" w:rsidRDefault="001A59F9" w:rsidP="00F535B5">
            <w:pPr>
              <w:autoSpaceDE w:val="0"/>
              <w:autoSpaceDN w:val="0"/>
              <w:adjustRightInd w:val="0"/>
              <w:spacing w:before="29" w:line="288" w:lineRule="auto"/>
              <w:ind w:left="15"/>
              <w:jc w:val="right"/>
              <w:rPr>
                <w:color w:val="000000"/>
                <w:kern w:val="0"/>
                <w:sz w:val="24"/>
              </w:rPr>
            </w:pPr>
            <w:r w:rsidRPr="00F535B5">
              <w:rPr>
                <w:color w:val="000000"/>
                <w:kern w:val="0"/>
                <w:sz w:val="24"/>
              </w:rPr>
              <w:t>-</w:t>
            </w:r>
          </w:p>
        </w:tc>
        <w:tc>
          <w:tcPr>
            <w:tcW w:w="1800" w:type="dxa"/>
            <w:vAlign w:val="center"/>
          </w:tcPr>
          <w:p w:rsidR="001A59F9" w:rsidRPr="00F535B5" w:rsidRDefault="001A59F9" w:rsidP="00F535B5">
            <w:pPr>
              <w:autoSpaceDE w:val="0"/>
              <w:autoSpaceDN w:val="0"/>
              <w:adjustRightInd w:val="0"/>
              <w:spacing w:before="29" w:line="288" w:lineRule="auto"/>
              <w:ind w:left="15"/>
              <w:jc w:val="right"/>
              <w:rPr>
                <w:color w:val="000000"/>
                <w:kern w:val="0"/>
                <w:sz w:val="24"/>
              </w:rPr>
            </w:pPr>
            <w:r w:rsidRPr="00F535B5">
              <w:rPr>
                <w:color w:val="000000"/>
                <w:kern w:val="0"/>
                <w:sz w:val="24"/>
              </w:rPr>
              <w:t>-</w:t>
            </w:r>
          </w:p>
        </w:tc>
      </w:tr>
      <w:tr w:rsidR="001A59F9" w:rsidRPr="00C51C77" w:rsidTr="006E33C9">
        <w:trPr>
          <w:jc w:val="center"/>
        </w:trPr>
        <w:tc>
          <w:tcPr>
            <w:tcW w:w="1080" w:type="dxa"/>
            <w:vAlign w:val="center"/>
          </w:tcPr>
          <w:p w:rsidR="001A59F9" w:rsidRPr="00F535B5" w:rsidRDefault="001A59F9" w:rsidP="00F535B5">
            <w:pPr>
              <w:spacing w:before="29" w:line="288" w:lineRule="auto"/>
              <w:jc w:val="center"/>
              <w:rPr>
                <w:sz w:val="24"/>
              </w:rPr>
            </w:pPr>
            <w:r w:rsidRPr="00F535B5">
              <w:rPr>
                <w:sz w:val="24"/>
              </w:rPr>
              <w:t>C</w:t>
            </w:r>
          </w:p>
        </w:tc>
        <w:tc>
          <w:tcPr>
            <w:tcW w:w="3600" w:type="dxa"/>
            <w:vAlign w:val="center"/>
          </w:tcPr>
          <w:p w:rsidR="001A59F9" w:rsidRPr="00F535B5" w:rsidRDefault="001A59F9" w:rsidP="00E20BB0">
            <w:pPr>
              <w:spacing w:before="29" w:line="288" w:lineRule="auto"/>
              <w:rPr>
                <w:sz w:val="24"/>
              </w:rPr>
            </w:pPr>
            <w:r w:rsidRPr="00F535B5">
              <w:rPr>
                <w:rFonts w:hint="eastAsia"/>
                <w:sz w:val="24"/>
              </w:rPr>
              <w:t>制造业</w:t>
            </w:r>
          </w:p>
        </w:tc>
        <w:tc>
          <w:tcPr>
            <w:tcW w:w="2520" w:type="dxa"/>
            <w:vAlign w:val="center"/>
          </w:tcPr>
          <w:p w:rsidR="001A59F9" w:rsidRPr="00F535B5" w:rsidRDefault="001A59F9" w:rsidP="00F535B5">
            <w:pPr>
              <w:autoSpaceDE w:val="0"/>
              <w:autoSpaceDN w:val="0"/>
              <w:adjustRightInd w:val="0"/>
              <w:spacing w:before="29" w:line="288" w:lineRule="auto"/>
              <w:ind w:left="15"/>
              <w:jc w:val="right"/>
              <w:rPr>
                <w:color w:val="000000"/>
                <w:kern w:val="0"/>
                <w:sz w:val="24"/>
              </w:rPr>
            </w:pPr>
            <w:r w:rsidRPr="00F535B5">
              <w:rPr>
                <w:color w:val="000000"/>
                <w:kern w:val="0"/>
                <w:sz w:val="24"/>
              </w:rPr>
              <w:t>448,154,217.28</w:t>
            </w:r>
          </w:p>
        </w:tc>
        <w:tc>
          <w:tcPr>
            <w:tcW w:w="1800" w:type="dxa"/>
            <w:vAlign w:val="center"/>
          </w:tcPr>
          <w:p w:rsidR="001A59F9" w:rsidRPr="00F535B5" w:rsidRDefault="001A59F9" w:rsidP="00F535B5">
            <w:pPr>
              <w:autoSpaceDE w:val="0"/>
              <w:autoSpaceDN w:val="0"/>
              <w:adjustRightInd w:val="0"/>
              <w:spacing w:before="29" w:line="288" w:lineRule="auto"/>
              <w:ind w:left="15"/>
              <w:jc w:val="right"/>
              <w:rPr>
                <w:color w:val="000000"/>
                <w:kern w:val="0"/>
                <w:sz w:val="24"/>
              </w:rPr>
            </w:pPr>
            <w:r w:rsidRPr="00F535B5">
              <w:rPr>
                <w:color w:val="000000"/>
                <w:kern w:val="0"/>
                <w:sz w:val="24"/>
              </w:rPr>
              <w:t>16.23</w:t>
            </w:r>
          </w:p>
        </w:tc>
      </w:tr>
      <w:tr w:rsidR="001A59F9" w:rsidRPr="00C51C77" w:rsidTr="006E33C9">
        <w:trPr>
          <w:jc w:val="center"/>
        </w:trPr>
        <w:tc>
          <w:tcPr>
            <w:tcW w:w="1080" w:type="dxa"/>
            <w:vAlign w:val="center"/>
          </w:tcPr>
          <w:p w:rsidR="001A59F9" w:rsidRPr="00F535B5" w:rsidRDefault="001A59F9" w:rsidP="00F535B5">
            <w:pPr>
              <w:spacing w:before="29" w:line="288" w:lineRule="auto"/>
              <w:jc w:val="center"/>
              <w:rPr>
                <w:sz w:val="24"/>
              </w:rPr>
            </w:pPr>
            <w:r w:rsidRPr="00F535B5">
              <w:rPr>
                <w:sz w:val="24"/>
              </w:rPr>
              <w:t>D</w:t>
            </w:r>
          </w:p>
        </w:tc>
        <w:tc>
          <w:tcPr>
            <w:tcW w:w="3600" w:type="dxa"/>
            <w:vAlign w:val="center"/>
          </w:tcPr>
          <w:p w:rsidR="001A59F9" w:rsidRPr="00F535B5" w:rsidRDefault="001A59F9" w:rsidP="00E20BB0">
            <w:pPr>
              <w:spacing w:before="29" w:line="288" w:lineRule="auto"/>
              <w:rPr>
                <w:sz w:val="24"/>
              </w:rPr>
            </w:pPr>
            <w:r w:rsidRPr="00F535B5">
              <w:rPr>
                <w:rFonts w:hint="eastAsia"/>
                <w:sz w:val="24"/>
              </w:rPr>
              <w:t>电力、热力、燃气及水生产和供应业</w:t>
            </w:r>
          </w:p>
        </w:tc>
        <w:tc>
          <w:tcPr>
            <w:tcW w:w="2520" w:type="dxa"/>
            <w:vAlign w:val="bottom"/>
          </w:tcPr>
          <w:p w:rsidR="001A59F9" w:rsidRPr="00F535B5" w:rsidRDefault="001A59F9" w:rsidP="00F535B5">
            <w:pPr>
              <w:autoSpaceDE w:val="0"/>
              <w:autoSpaceDN w:val="0"/>
              <w:adjustRightInd w:val="0"/>
              <w:spacing w:before="29" w:line="288" w:lineRule="auto"/>
              <w:ind w:left="15"/>
              <w:jc w:val="right"/>
              <w:rPr>
                <w:color w:val="000000"/>
                <w:kern w:val="0"/>
                <w:sz w:val="24"/>
              </w:rPr>
            </w:pPr>
            <w:r w:rsidRPr="00F535B5">
              <w:rPr>
                <w:color w:val="000000"/>
                <w:kern w:val="0"/>
                <w:sz w:val="24"/>
              </w:rPr>
              <w:t>-</w:t>
            </w:r>
          </w:p>
        </w:tc>
        <w:tc>
          <w:tcPr>
            <w:tcW w:w="1800" w:type="dxa"/>
            <w:vAlign w:val="bottom"/>
          </w:tcPr>
          <w:p w:rsidR="001A59F9" w:rsidRPr="00F535B5" w:rsidRDefault="001A59F9" w:rsidP="00F535B5">
            <w:pPr>
              <w:autoSpaceDE w:val="0"/>
              <w:autoSpaceDN w:val="0"/>
              <w:adjustRightInd w:val="0"/>
              <w:spacing w:before="29" w:line="288" w:lineRule="auto"/>
              <w:ind w:left="15"/>
              <w:jc w:val="right"/>
              <w:rPr>
                <w:color w:val="000000"/>
                <w:kern w:val="0"/>
                <w:sz w:val="24"/>
              </w:rPr>
            </w:pPr>
            <w:r w:rsidRPr="00F535B5">
              <w:rPr>
                <w:color w:val="000000"/>
                <w:kern w:val="0"/>
                <w:sz w:val="24"/>
              </w:rPr>
              <w:t>-</w:t>
            </w:r>
          </w:p>
        </w:tc>
      </w:tr>
      <w:tr w:rsidR="001A59F9" w:rsidRPr="00C51C77" w:rsidTr="006E33C9">
        <w:trPr>
          <w:jc w:val="center"/>
        </w:trPr>
        <w:tc>
          <w:tcPr>
            <w:tcW w:w="1080" w:type="dxa"/>
            <w:vAlign w:val="center"/>
          </w:tcPr>
          <w:p w:rsidR="001A59F9" w:rsidRPr="00F535B5" w:rsidRDefault="001A59F9" w:rsidP="00F535B5">
            <w:pPr>
              <w:spacing w:before="29" w:line="288" w:lineRule="auto"/>
              <w:jc w:val="center"/>
              <w:rPr>
                <w:sz w:val="24"/>
              </w:rPr>
            </w:pPr>
            <w:r w:rsidRPr="00F535B5">
              <w:rPr>
                <w:sz w:val="24"/>
              </w:rPr>
              <w:t>E</w:t>
            </w:r>
          </w:p>
        </w:tc>
        <w:tc>
          <w:tcPr>
            <w:tcW w:w="3600" w:type="dxa"/>
            <w:vAlign w:val="center"/>
          </w:tcPr>
          <w:p w:rsidR="001A59F9" w:rsidRPr="00F535B5" w:rsidRDefault="001A59F9" w:rsidP="00E20BB0">
            <w:pPr>
              <w:spacing w:before="29" w:line="288" w:lineRule="auto"/>
              <w:rPr>
                <w:sz w:val="24"/>
              </w:rPr>
            </w:pPr>
            <w:r w:rsidRPr="00F535B5">
              <w:rPr>
                <w:rFonts w:hint="eastAsia"/>
                <w:sz w:val="24"/>
              </w:rPr>
              <w:t>建筑业</w:t>
            </w:r>
          </w:p>
        </w:tc>
        <w:tc>
          <w:tcPr>
            <w:tcW w:w="2520" w:type="dxa"/>
            <w:vAlign w:val="center"/>
          </w:tcPr>
          <w:p w:rsidR="001A59F9" w:rsidRPr="00F535B5" w:rsidRDefault="001A59F9" w:rsidP="00F535B5">
            <w:pPr>
              <w:autoSpaceDE w:val="0"/>
              <w:autoSpaceDN w:val="0"/>
              <w:adjustRightInd w:val="0"/>
              <w:spacing w:before="29" w:line="288" w:lineRule="auto"/>
              <w:ind w:left="15"/>
              <w:jc w:val="right"/>
              <w:rPr>
                <w:color w:val="000000"/>
                <w:kern w:val="0"/>
                <w:sz w:val="24"/>
              </w:rPr>
            </w:pPr>
            <w:r w:rsidRPr="00F535B5">
              <w:rPr>
                <w:color w:val="000000"/>
                <w:kern w:val="0"/>
                <w:sz w:val="24"/>
              </w:rPr>
              <w:t>-</w:t>
            </w:r>
          </w:p>
        </w:tc>
        <w:tc>
          <w:tcPr>
            <w:tcW w:w="1800" w:type="dxa"/>
            <w:vAlign w:val="center"/>
          </w:tcPr>
          <w:p w:rsidR="001A59F9" w:rsidRPr="00F535B5" w:rsidRDefault="001A59F9" w:rsidP="00F535B5">
            <w:pPr>
              <w:autoSpaceDE w:val="0"/>
              <w:autoSpaceDN w:val="0"/>
              <w:adjustRightInd w:val="0"/>
              <w:spacing w:before="29" w:line="288" w:lineRule="auto"/>
              <w:ind w:left="15"/>
              <w:jc w:val="right"/>
              <w:rPr>
                <w:color w:val="000000"/>
                <w:kern w:val="0"/>
                <w:sz w:val="24"/>
              </w:rPr>
            </w:pPr>
            <w:r w:rsidRPr="00F535B5">
              <w:rPr>
                <w:color w:val="000000"/>
                <w:kern w:val="0"/>
                <w:sz w:val="24"/>
              </w:rPr>
              <w:t>-</w:t>
            </w:r>
          </w:p>
        </w:tc>
      </w:tr>
      <w:tr w:rsidR="001A59F9" w:rsidRPr="00C51C77" w:rsidTr="006E33C9">
        <w:trPr>
          <w:jc w:val="center"/>
        </w:trPr>
        <w:tc>
          <w:tcPr>
            <w:tcW w:w="1080" w:type="dxa"/>
            <w:vAlign w:val="center"/>
          </w:tcPr>
          <w:p w:rsidR="001A59F9" w:rsidRPr="00F535B5" w:rsidRDefault="001A59F9" w:rsidP="00F535B5">
            <w:pPr>
              <w:spacing w:before="29" w:line="288" w:lineRule="auto"/>
              <w:jc w:val="center"/>
              <w:rPr>
                <w:sz w:val="24"/>
              </w:rPr>
            </w:pPr>
            <w:r w:rsidRPr="00F535B5">
              <w:rPr>
                <w:sz w:val="24"/>
              </w:rPr>
              <w:t>F</w:t>
            </w:r>
          </w:p>
        </w:tc>
        <w:tc>
          <w:tcPr>
            <w:tcW w:w="3600" w:type="dxa"/>
            <w:vAlign w:val="center"/>
          </w:tcPr>
          <w:p w:rsidR="001A59F9" w:rsidRPr="00F535B5" w:rsidRDefault="001A59F9" w:rsidP="00E20BB0">
            <w:pPr>
              <w:spacing w:before="29" w:line="288" w:lineRule="auto"/>
              <w:rPr>
                <w:sz w:val="24"/>
              </w:rPr>
            </w:pPr>
            <w:r w:rsidRPr="00F535B5">
              <w:rPr>
                <w:rFonts w:hint="eastAsia"/>
                <w:sz w:val="24"/>
              </w:rPr>
              <w:t>批发和零售业</w:t>
            </w:r>
          </w:p>
        </w:tc>
        <w:tc>
          <w:tcPr>
            <w:tcW w:w="2520" w:type="dxa"/>
            <w:vAlign w:val="bottom"/>
          </w:tcPr>
          <w:p w:rsidR="001A59F9" w:rsidRPr="00F535B5" w:rsidRDefault="001A59F9" w:rsidP="00F535B5">
            <w:pPr>
              <w:autoSpaceDE w:val="0"/>
              <w:autoSpaceDN w:val="0"/>
              <w:adjustRightInd w:val="0"/>
              <w:spacing w:before="29" w:line="288" w:lineRule="auto"/>
              <w:ind w:left="15"/>
              <w:jc w:val="right"/>
              <w:rPr>
                <w:color w:val="000000"/>
                <w:kern w:val="0"/>
                <w:sz w:val="24"/>
              </w:rPr>
            </w:pPr>
            <w:r w:rsidRPr="00F535B5">
              <w:rPr>
                <w:color w:val="000000"/>
                <w:kern w:val="0"/>
                <w:sz w:val="24"/>
              </w:rPr>
              <w:t>6,657,040.00</w:t>
            </w:r>
          </w:p>
        </w:tc>
        <w:tc>
          <w:tcPr>
            <w:tcW w:w="1800" w:type="dxa"/>
            <w:vAlign w:val="bottom"/>
          </w:tcPr>
          <w:p w:rsidR="001A59F9" w:rsidRPr="00F535B5" w:rsidRDefault="001A59F9" w:rsidP="00F535B5">
            <w:pPr>
              <w:autoSpaceDE w:val="0"/>
              <w:autoSpaceDN w:val="0"/>
              <w:adjustRightInd w:val="0"/>
              <w:spacing w:before="29" w:line="288" w:lineRule="auto"/>
              <w:ind w:left="15"/>
              <w:jc w:val="right"/>
              <w:rPr>
                <w:color w:val="000000"/>
                <w:kern w:val="0"/>
                <w:sz w:val="24"/>
              </w:rPr>
            </w:pPr>
            <w:r w:rsidRPr="00F535B5">
              <w:rPr>
                <w:color w:val="000000"/>
                <w:kern w:val="0"/>
                <w:sz w:val="24"/>
              </w:rPr>
              <w:t>0.24</w:t>
            </w:r>
          </w:p>
        </w:tc>
      </w:tr>
      <w:tr w:rsidR="001A59F9" w:rsidRPr="00C51C77" w:rsidTr="006E33C9">
        <w:trPr>
          <w:jc w:val="center"/>
        </w:trPr>
        <w:tc>
          <w:tcPr>
            <w:tcW w:w="1080" w:type="dxa"/>
            <w:vAlign w:val="center"/>
          </w:tcPr>
          <w:p w:rsidR="001A59F9" w:rsidRPr="00F535B5" w:rsidRDefault="001A59F9" w:rsidP="00F535B5">
            <w:pPr>
              <w:spacing w:before="29" w:line="288" w:lineRule="auto"/>
              <w:jc w:val="center"/>
              <w:rPr>
                <w:sz w:val="24"/>
              </w:rPr>
            </w:pPr>
            <w:r w:rsidRPr="00F535B5">
              <w:rPr>
                <w:sz w:val="24"/>
              </w:rPr>
              <w:t>G</w:t>
            </w:r>
          </w:p>
        </w:tc>
        <w:tc>
          <w:tcPr>
            <w:tcW w:w="3600" w:type="dxa"/>
            <w:vAlign w:val="center"/>
          </w:tcPr>
          <w:p w:rsidR="001A59F9" w:rsidRPr="00F535B5" w:rsidRDefault="001A59F9" w:rsidP="00E20BB0">
            <w:pPr>
              <w:spacing w:before="29" w:line="288" w:lineRule="auto"/>
              <w:rPr>
                <w:sz w:val="24"/>
              </w:rPr>
            </w:pPr>
            <w:r w:rsidRPr="00F535B5">
              <w:rPr>
                <w:rFonts w:hint="eastAsia"/>
                <w:sz w:val="24"/>
              </w:rPr>
              <w:t>交通运输、仓储和邮政业</w:t>
            </w:r>
          </w:p>
        </w:tc>
        <w:tc>
          <w:tcPr>
            <w:tcW w:w="2520" w:type="dxa"/>
            <w:vAlign w:val="bottom"/>
          </w:tcPr>
          <w:p w:rsidR="001A59F9" w:rsidRPr="00F535B5" w:rsidRDefault="001A59F9" w:rsidP="00F535B5">
            <w:pPr>
              <w:autoSpaceDE w:val="0"/>
              <w:autoSpaceDN w:val="0"/>
              <w:adjustRightInd w:val="0"/>
              <w:spacing w:before="29" w:line="288" w:lineRule="auto"/>
              <w:ind w:left="15"/>
              <w:jc w:val="right"/>
              <w:rPr>
                <w:color w:val="000000"/>
                <w:kern w:val="0"/>
                <w:sz w:val="24"/>
              </w:rPr>
            </w:pPr>
            <w:r w:rsidRPr="00F535B5">
              <w:rPr>
                <w:color w:val="000000"/>
                <w:kern w:val="0"/>
                <w:sz w:val="24"/>
              </w:rPr>
              <w:t>-</w:t>
            </w:r>
          </w:p>
        </w:tc>
        <w:tc>
          <w:tcPr>
            <w:tcW w:w="1800" w:type="dxa"/>
            <w:vAlign w:val="bottom"/>
          </w:tcPr>
          <w:p w:rsidR="001A59F9" w:rsidRPr="00F535B5" w:rsidRDefault="001A59F9" w:rsidP="00F535B5">
            <w:pPr>
              <w:autoSpaceDE w:val="0"/>
              <w:autoSpaceDN w:val="0"/>
              <w:adjustRightInd w:val="0"/>
              <w:spacing w:before="29" w:line="288" w:lineRule="auto"/>
              <w:ind w:left="15"/>
              <w:jc w:val="right"/>
              <w:rPr>
                <w:color w:val="000000"/>
                <w:kern w:val="0"/>
                <w:sz w:val="24"/>
              </w:rPr>
            </w:pPr>
            <w:r w:rsidRPr="00F535B5">
              <w:rPr>
                <w:color w:val="000000"/>
                <w:kern w:val="0"/>
                <w:sz w:val="24"/>
              </w:rPr>
              <w:t>-</w:t>
            </w:r>
          </w:p>
        </w:tc>
      </w:tr>
      <w:tr w:rsidR="001A59F9" w:rsidRPr="00C51C77" w:rsidTr="006E33C9">
        <w:trPr>
          <w:jc w:val="center"/>
        </w:trPr>
        <w:tc>
          <w:tcPr>
            <w:tcW w:w="1080" w:type="dxa"/>
            <w:vAlign w:val="center"/>
          </w:tcPr>
          <w:p w:rsidR="001A59F9" w:rsidRPr="00F535B5" w:rsidRDefault="001A59F9" w:rsidP="00F535B5">
            <w:pPr>
              <w:spacing w:before="29" w:line="288" w:lineRule="auto"/>
              <w:jc w:val="center"/>
              <w:rPr>
                <w:sz w:val="24"/>
              </w:rPr>
            </w:pPr>
            <w:r w:rsidRPr="00F535B5">
              <w:rPr>
                <w:sz w:val="24"/>
              </w:rPr>
              <w:lastRenderedPageBreak/>
              <w:t>H</w:t>
            </w:r>
          </w:p>
        </w:tc>
        <w:tc>
          <w:tcPr>
            <w:tcW w:w="3600" w:type="dxa"/>
            <w:vAlign w:val="center"/>
          </w:tcPr>
          <w:p w:rsidR="001A59F9" w:rsidRPr="00F535B5" w:rsidRDefault="001A59F9" w:rsidP="00E20BB0">
            <w:pPr>
              <w:spacing w:before="29" w:line="288" w:lineRule="auto"/>
              <w:rPr>
                <w:sz w:val="24"/>
              </w:rPr>
            </w:pPr>
            <w:r w:rsidRPr="00F535B5">
              <w:rPr>
                <w:rFonts w:hint="eastAsia"/>
                <w:sz w:val="24"/>
              </w:rPr>
              <w:t>住宿和餐饮业</w:t>
            </w:r>
          </w:p>
        </w:tc>
        <w:tc>
          <w:tcPr>
            <w:tcW w:w="2520" w:type="dxa"/>
            <w:vAlign w:val="bottom"/>
          </w:tcPr>
          <w:p w:rsidR="001A59F9" w:rsidRPr="00F535B5" w:rsidRDefault="001A59F9" w:rsidP="00F535B5">
            <w:pPr>
              <w:autoSpaceDE w:val="0"/>
              <w:autoSpaceDN w:val="0"/>
              <w:adjustRightInd w:val="0"/>
              <w:spacing w:before="29" w:line="288" w:lineRule="auto"/>
              <w:ind w:left="15"/>
              <w:jc w:val="right"/>
              <w:rPr>
                <w:color w:val="000000"/>
                <w:kern w:val="0"/>
                <w:sz w:val="24"/>
              </w:rPr>
            </w:pPr>
            <w:r w:rsidRPr="00F535B5">
              <w:rPr>
                <w:color w:val="000000"/>
                <w:kern w:val="0"/>
                <w:sz w:val="24"/>
              </w:rPr>
              <w:t>-</w:t>
            </w:r>
          </w:p>
        </w:tc>
        <w:tc>
          <w:tcPr>
            <w:tcW w:w="1800" w:type="dxa"/>
            <w:vAlign w:val="bottom"/>
          </w:tcPr>
          <w:p w:rsidR="001A59F9" w:rsidRPr="00F535B5" w:rsidRDefault="001A59F9" w:rsidP="00F535B5">
            <w:pPr>
              <w:autoSpaceDE w:val="0"/>
              <w:autoSpaceDN w:val="0"/>
              <w:adjustRightInd w:val="0"/>
              <w:spacing w:before="29" w:line="288" w:lineRule="auto"/>
              <w:ind w:left="15"/>
              <w:jc w:val="right"/>
              <w:rPr>
                <w:color w:val="000000"/>
                <w:kern w:val="0"/>
                <w:sz w:val="24"/>
              </w:rPr>
            </w:pPr>
            <w:r w:rsidRPr="00F535B5">
              <w:rPr>
                <w:color w:val="000000"/>
                <w:kern w:val="0"/>
                <w:sz w:val="24"/>
              </w:rPr>
              <w:t>-</w:t>
            </w:r>
          </w:p>
        </w:tc>
      </w:tr>
      <w:tr w:rsidR="001A59F9" w:rsidRPr="00C51C77" w:rsidTr="006E33C9">
        <w:trPr>
          <w:jc w:val="center"/>
        </w:trPr>
        <w:tc>
          <w:tcPr>
            <w:tcW w:w="1080" w:type="dxa"/>
            <w:vAlign w:val="center"/>
          </w:tcPr>
          <w:p w:rsidR="001A59F9" w:rsidRPr="00F535B5" w:rsidRDefault="001A59F9" w:rsidP="00F535B5">
            <w:pPr>
              <w:spacing w:before="29" w:line="288" w:lineRule="auto"/>
              <w:jc w:val="center"/>
              <w:rPr>
                <w:sz w:val="24"/>
              </w:rPr>
            </w:pPr>
            <w:r w:rsidRPr="00F535B5">
              <w:rPr>
                <w:sz w:val="24"/>
              </w:rPr>
              <w:t>I</w:t>
            </w:r>
          </w:p>
        </w:tc>
        <w:tc>
          <w:tcPr>
            <w:tcW w:w="3600" w:type="dxa"/>
            <w:vAlign w:val="center"/>
          </w:tcPr>
          <w:p w:rsidR="001A59F9" w:rsidRPr="00F535B5" w:rsidRDefault="001A59F9" w:rsidP="00E20BB0">
            <w:pPr>
              <w:spacing w:before="29" w:line="288" w:lineRule="auto"/>
              <w:rPr>
                <w:sz w:val="24"/>
              </w:rPr>
            </w:pPr>
            <w:r w:rsidRPr="00F535B5">
              <w:rPr>
                <w:rFonts w:hint="eastAsia"/>
                <w:sz w:val="24"/>
              </w:rPr>
              <w:t>信息传输、软件和信息技术服务业</w:t>
            </w:r>
          </w:p>
        </w:tc>
        <w:tc>
          <w:tcPr>
            <w:tcW w:w="2520" w:type="dxa"/>
            <w:vAlign w:val="bottom"/>
          </w:tcPr>
          <w:p w:rsidR="001A59F9" w:rsidRPr="00F535B5" w:rsidRDefault="001A59F9" w:rsidP="00F535B5">
            <w:pPr>
              <w:autoSpaceDE w:val="0"/>
              <w:autoSpaceDN w:val="0"/>
              <w:adjustRightInd w:val="0"/>
              <w:spacing w:before="29" w:line="288" w:lineRule="auto"/>
              <w:ind w:left="15"/>
              <w:jc w:val="right"/>
              <w:rPr>
                <w:color w:val="000000"/>
                <w:kern w:val="0"/>
                <w:sz w:val="24"/>
              </w:rPr>
            </w:pPr>
            <w:r w:rsidRPr="00F535B5">
              <w:rPr>
                <w:color w:val="000000"/>
                <w:kern w:val="0"/>
                <w:sz w:val="24"/>
              </w:rPr>
              <w:t>953,418,879.27</w:t>
            </w:r>
          </w:p>
        </w:tc>
        <w:tc>
          <w:tcPr>
            <w:tcW w:w="1800" w:type="dxa"/>
            <w:vAlign w:val="bottom"/>
          </w:tcPr>
          <w:p w:rsidR="001A59F9" w:rsidRPr="00F535B5" w:rsidRDefault="001A59F9" w:rsidP="00F535B5">
            <w:pPr>
              <w:autoSpaceDE w:val="0"/>
              <w:autoSpaceDN w:val="0"/>
              <w:adjustRightInd w:val="0"/>
              <w:spacing w:before="29" w:line="288" w:lineRule="auto"/>
              <w:ind w:left="15"/>
              <w:jc w:val="right"/>
              <w:rPr>
                <w:color w:val="000000"/>
                <w:kern w:val="0"/>
                <w:sz w:val="24"/>
              </w:rPr>
            </w:pPr>
            <w:r w:rsidRPr="00F535B5">
              <w:rPr>
                <w:color w:val="000000"/>
                <w:kern w:val="0"/>
                <w:sz w:val="24"/>
              </w:rPr>
              <w:t>34.53</w:t>
            </w:r>
          </w:p>
        </w:tc>
      </w:tr>
      <w:tr w:rsidR="001A59F9" w:rsidRPr="00C51C77" w:rsidTr="006E33C9">
        <w:trPr>
          <w:jc w:val="center"/>
        </w:trPr>
        <w:tc>
          <w:tcPr>
            <w:tcW w:w="1080" w:type="dxa"/>
            <w:vAlign w:val="center"/>
          </w:tcPr>
          <w:p w:rsidR="001A59F9" w:rsidRPr="00F535B5" w:rsidRDefault="001A59F9" w:rsidP="00F535B5">
            <w:pPr>
              <w:spacing w:before="29" w:line="288" w:lineRule="auto"/>
              <w:jc w:val="center"/>
              <w:rPr>
                <w:sz w:val="24"/>
              </w:rPr>
            </w:pPr>
            <w:r w:rsidRPr="00F535B5">
              <w:rPr>
                <w:sz w:val="24"/>
              </w:rPr>
              <w:t>J</w:t>
            </w:r>
          </w:p>
        </w:tc>
        <w:tc>
          <w:tcPr>
            <w:tcW w:w="3600" w:type="dxa"/>
            <w:vAlign w:val="center"/>
          </w:tcPr>
          <w:p w:rsidR="001A59F9" w:rsidRPr="00F535B5" w:rsidRDefault="001A59F9" w:rsidP="00E20BB0">
            <w:pPr>
              <w:spacing w:before="29" w:line="288" w:lineRule="auto"/>
              <w:rPr>
                <w:sz w:val="24"/>
              </w:rPr>
            </w:pPr>
            <w:r w:rsidRPr="00F535B5">
              <w:rPr>
                <w:rFonts w:hint="eastAsia"/>
                <w:sz w:val="24"/>
              </w:rPr>
              <w:t>金融业</w:t>
            </w:r>
          </w:p>
        </w:tc>
        <w:tc>
          <w:tcPr>
            <w:tcW w:w="2520" w:type="dxa"/>
            <w:vAlign w:val="bottom"/>
          </w:tcPr>
          <w:p w:rsidR="001A59F9" w:rsidRPr="00F535B5" w:rsidRDefault="001A59F9" w:rsidP="00F535B5">
            <w:pPr>
              <w:autoSpaceDE w:val="0"/>
              <w:autoSpaceDN w:val="0"/>
              <w:adjustRightInd w:val="0"/>
              <w:spacing w:before="29" w:line="288" w:lineRule="auto"/>
              <w:ind w:left="15"/>
              <w:jc w:val="right"/>
              <w:rPr>
                <w:color w:val="000000"/>
                <w:kern w:val="0"/>
                <w:sz w:val="24"/>
              </w:rPr>
            </w:pPr>
            <w:r w:rsidRPr="00F535B5">
              <w:rPr>
                <w:color w:val="000000"/>
                <w:kern w:val="0"/>
                <w:sz w:val="24"/>
              </w:rPr>
              <w:t>25,462,536.28</w:t>
            </w:r>
          </w:p>
        </w:tc>
        <w:tc>
          <w:tcPr>
            <w:tcW w:w="1800" w:type="dxa"/>
            <w:vAlign w:val="bottom"/>
          </w:tcPr>
          <w:p w:rsidR="001A59F9" w:rsidRPr="00F535B5" w:rsidRDefault="001A59F9" w:rsidP="00F535B5">
            <w:pPr>
              <w:autoSpaceDE w:val="0"/>
              <w:autoSpaceDN w:val="0"/>
              <w:adjustRightInd w:val="0"/>
              <w:spacing w:before="29" w:line="288" w:lineRule="auto"/>
              <w:ind w:left="15"/>
              <w:jc w:val="right"/>
              <w:rPr>
                <w:color w:val="000000"/>
                <w:kern w:val="0"/>
                <w:sz w:val="24"/>
              </w:rPr>
            </w:pPr>
            <w:r w:rsidRPr="00F535B5">
              <w:rPr>
                <w:color w:val="000000"/>
                <w:kern w:val="0"/>
                <w:sz w:val="24"/>
              </w:rPr>
              <w:t>0.92</w:t>
            </w:r>
          </w:p>
        </w:tc>
      </w:tr>
      <w:tr w:rsidR="001A59F9" w:rsidRPr="00C51C77" w:rsidTr="006E33C9">
        <w:trPr>
          <w:jc w:val="center"/>
        </w:trPr>
        <w:tc>
          <w:tcPr>
            <w:tcW w:w="1080" w:type="dxa"/>
            <w:vAlign w:val="center"/>
          </w:tcPr>
          <w:p w:rsidR="001A59F9" w:rsidRPr="00F535B5" w:rsidRDefault="001A59F9" w:rsidP="00F535B5">
            <w:pPr>
              <w:spacing w:before="29" w:line="288" w:lineRule="auto"/>
              <w:jc w:val="center"/>
              <w:rPr>
                <w:sz w:val="24"/>
              </w:rPr>
            </w:pPr>
            <w:r w:rsidRPr="00F535B5">
              <w:rPr>
                <w:sz w:val="24"/>
              </w:rPr>
              <w:t>K</w:t>
            </w:r>
          </w:p>
        </w:tc>
        <w:tc>
          <w:tcPr>
            <w:tcW w:w="3600" w:type="dxa"/>
            <w:vAlign w:val="center"/>
          </w:tcPr>
          <w:p w:rsidR="001A59F9" w:rsidRPr="00F535B5" w:rsidRDefault="001A59F9" w:rsidP="00E20BB0">
            <w:pPr>
              <w:spacing w:before="29" w:line="288" w:lineRule="auto"/>
              <w:rPr>
                <w:sz w:val="24"/>
              </w:rPr>
            </w:pPr>
            <w:r w:rsidRPr="00F535B5">
              <w:rPr>
                <w:rFonts w:hint="eastAsia"/>
                <w:sz w:val="24"/>
              </w:rPr>
              <w:t>房地产业</w:t>
            </w:r>
          </w:p>
        </w:tc>
        <w:tc>
          <w:tcPr>
            <w:tcW w:w="2520" w:type="dxa"/>
            <w:vAlign w:val="bottom"/>
          </w:tcPr>
          <w:p w:rsidR="001A59F9" w:rsidRPr="00F535B5" w:rsidRDefault="001A59F9" w:rsidP="00F535B5">
            <w:pPr>
              <w:autoSpaceDE w:val="0"/>
              <w:autoSpaceDN w:val="0"/>
              <w:adjustRightInd w:val="0"/>
              <w:spacing w:before="29" w:line="288" w:lineRule="auto"/>
              <w:ind w:left="15"/>
              <w:jc w:val="right"/>
              <w:rPr>
                <w:color w:val="000000"/>
                <w:kern w:val="0"/>
                <w:sz w:val="24"/>
              </w:rPr>
            </w:pPr>
            <w:r w:rsidRPr="00F535B5">
              <w:rPr>
                <w:color w:val="000000"/>
                <w:kern w:val="0"/>
                <w:sz w:val="24"/>
              </w:rPr>
              <w:t>104,042,301.87</w:t>
            </w:r>
          </w:p>
        </w:tc>
        <w:tc>
          <w:tcPr>
            <w:tcW w:w="1800" w:type="dxa"/>
            <w:vAlign w:val="bottom"/>
          </w:tcPr>
          <w:p w:rsidR="001A59F9" w:rsidRPr="00F535B5" w:rsidRDefault="001A59F9" w:rsidP="00F535B5">
            <w:pPr>
              <w:autoSpaceDE w:val="0"/>
              <w:autoSpaceDN w:val="0"/>
              <w:adjustRightInd w:val="0"/>
              <w:spacing w:before="29" w:line="288" w:lineRule="auto"/>
              <w:ind w:left="15"/>
              <w:jc w:val="right"/>
              <w:rPr>
                <w:color w:val="000000"/>
                <w:kern w:val="0"/>
                <w:sz w:val="24"/>
              </w:rPr>
            </w:pPr>
            <w:r w:rsidRPr="00F535B5">
              <w:rPr>
                <w:color w:val="000000"/>
                <w:kern w:val="0"/>
                <w:sz w:val="24"/>
              </w:rPr>
              <w:t>3.77</w:t>
            </w:r>
          </w:p>
        </w:tc>
      </w:tr>
      <w:tr w:rsidR="001A59F9" w:rsidRPr="00C51C77" w:rsidTr="006E33C9">
        <w:trPr>
          <w:jc w:val="center"/>
        </w:trPr>
        <w:tc>
          <w:tcPr>
            <w:tcW w:w="1080" w:type="dxa"/>
            <w:vAlign w:val="center"/>
          </w:tcPr>
          <w:p w:rsidR="001A59F9" w:rsidRPr="00F535B5" w:rsidRDefault="001A59F9" w:rsidP="00F535B5">
            <w:pPr>
              <w:spacing w:before="29" w:line="288" w:lineRule="auto"/>
              <w:jc w:val="center"/>
              <w:rPr>
                <w:sz w:val="24"/>
              </w:rPr>
            </w:pPr>
            <w:r w:rsidRPr="00F535B5">
              <w:rPr>
                <w:sz w:val="24"/>
              </w:rPr>
              <w:t>L</w:t>
            </w:r>
          </w:p>
        </w:tc>
        <w:tc>
          <w:tcPr>
            <w:tcW w:w="3600" w:type="dxa"/>
            <w:vAlign w:val="center"/>
          </w:tcPr>
          <w:p w:rsidR="001A59F9" w:rsidRPr="00F535B5" w:rsidRDefault="001A59F9" w:rsidP="005F5D03">
            <w:pPr>
              <w:spacing w:before="29" w:line="288" w:lineRule="auto"/>
              <w:rPr>
                <w:sz w:val="24"/>
              </w:rPr>
            </w:pPr>
            <w:r w:rsidRPr="00F535B5">
              <w:rPr>
                <w:rFonts w:hint="eastAsia"/>
                <w:sz w:val="24"/>
              </w:rPr>
              <w:t>租赁和商务服务业</w:t>
            </w:r>
          </w:p>
        </w:tc>
        <w:tc>
          <w:tcPr>
            <w:tcW w:w="2520" w:type="dxa"/>
            <w:vAlign w:val="bottom"/>
          </w:tcPr>
          <w:p w:rsidR="001A59F9" w:rsidRPr="00F535B5" w:rsidRDefault="001A59F9" w:rsidP="00F535B5">
            <w:pPr>
              <w:autoSpaceDE w:val="0"/>
              <w:autoSpaceDN w:val="0"/>
              <w:adjustRightInd w:val="0"/>
              <w:spacing w:before="29" w:line="288" w:lineRule="auto"/>
              <w:ind w:left="15"/>
              <w:jc w:val="right"/>
              <w:rPr>
                <w:color w:val="000000"/>
                <w:kern w:val="0"/>
                <w:sz w:val="24"/>
              </w:rPr>
            </w:pPr>
            <w:r w:rsidRPr="00F535B5">
              <w:rPr>
                <w:color w:val="000000"/>
                <w:kern w:val="0"/>
                <w:sz w:val="24"/>
              </w:rPr>
              <w:t>-</w:t>
            </w:r>
          </w:p>
        </w:tc>
        <w:tc>
          <w:tcPr>
            <w:tcW w:w="1800" w:type="dxa"/>
            <w:vAlign w:val="bottom"/>
          </w:tcPr>
          <w:p w:rsidR="001A59F9" w:rsidRPr="00F535B5" w:rsidRDefault="001A59F9" w:rsidP="00F535B5">
            <w:pPr>
              <w:autoSpaceDE w:val="0"/>
              <w:autoSpaceDN w:val="0"/>
              <w:adjustRightInd w:val="0"/>
              <w:spacing w:before="29" w:line="288" w:lineRule="auto"/>
              <w:ind w:left="15"/>
              <w:jc w:val="right"/>
              <w:rPr>
                <w:color w:val="000000"/>
                <w:kern w:val="0"/>
                <w:sz w:val="24"/>
              </w:rPr>
            </w:pPr>
            <w:r w:rsidRPr="00F535B5">
              <w:rPr>
                <w:color w:val="000000"/>
                <w:kern w:val="0"/>
                <w:sz w:val="24"/>
              </w:rPr>
              <w:t>-</w:t>
            </w:r>
          </w:p>
        </w:tc>
      </w:tr>
      <w:tr w:rsidR="001A59F9" w:rsidRPr="00C51C77" w:rsidTr="006E33C9">
        <w:trPr>
          <w:jc w:val="center"/>
        </w:trPr>
        <w:tc>
          <w:tcPr>
            <w:tcW w:w="1080" w:type="dxa"/>
            <w:vAlign w:val="center"/>
          </w:tcPr>
          <w:p w:rsidR="001A59F9" w:rsidRPr="00F535B5" w:rsidRDefault="001A59F9" w:rsidP="00F535B5">
            <w:pPr>
              <w:spacing w:before="29" w:line="288" w:lineRule="auto"/>
              <w:jc w:val="center"/>
              <w:rPr>
                <w:sz w:val="24"/>
              </w:rPr>
            </w:pPr>
            <w:r w:rsidRPr="00F535B5">
              <w:rPr>
                <w:sz w:val="24"/>
              </w:rPr>
              <w:t>M</w:t>
            </w:r>
          </w:p>
        </w:tc>
        <w:tc>
          <w:tcPr>
            <w:tcW w:w="3600" w:type="dxa"/>
            <w:vAlign w:val="center"/>
          </w:tcPr>
          <w:p w:rsidR="001A59F9" w:rsidRPr="00F535B5" w:rsidRDefault="001A59F9" w:rsidP="005F5D03">
            <w:pPr>
              <w:spacing w:before="29" w:line="288" w:lineRule="auto"/>
              <w:rPr>
                <w:sz w:val="24"/>
              </w:rPr>
            </w:pPr>
            <w:r w:rsidRPr="00F535B5">
              <w:rPr>
                <w:rFonts w:hint="eastAsia"/>
                <w:sz w:val="24"/>
              </w:rPr>
              <w:t>科学研究和技术服务业</w:t>
            </w:r>
          </w:p>
        </w:tc>
        <w:tc>
          <w:tcPr>
            <w:tcW w:w="2520" w:type="dxa"/>
            <w:vAlign w:val="bottom"/>
          </w:tcPr>
          <w:p w:rsidR="001A59F9" w:rsidRPr="00F535B5" w:rsidRDefault="001A59F9" w:rsidP="00F535B5">
            <w:pPr>
              <w:autoSpaceDE w:val="0"/>
              <w:autoSpaceDN w:val="0"/>
              <w:adjustRightInd w:val="0"/>
              <w:spacing w:before="29" w:line="288" w:lineRule="auto"/>
              <w:ind w:left="15"/>
              <w:jc w:val="right"/>
              <w:rPr>
                <w:color w:val="000000"/>
                <w:kern w:val="0"/>
                <w:sz w:val="24"/>
              </w:rPr>
            </w:pPr>
            <w:r w:rsidRPr="00F535B5">
              <w:rPr>
                <w:color w:val="000000"/>
                <w:kern w:val="0"/>
                <w:sz w:val="24"/>
              </w:rPr>
              <w:t>68,649,240.00</w:t>
            </w:r>
          </w:p>
        </w:tc>
        <w:tc>
          <w:tcPr>
            <w:tcW w:w="1800" w:type="dxa"/>
            <w:vAlign w:val="bottom"/>
          </w:tcPr>
          <w:p w:rsidR="001A59F9" w:rsidRPr="00F535B5" w:rsidRDefault="001A59F9" w:rsidP="00F535B5">
            <w:pPr>
              <w:autoSpaceDE w:val="0"/>
              <w:autoSpaceDN w:val="0"/>
              <w:adjustRightInd w:val="0"/>
              <w:spacing w:before="29" w:line="288" w:lineRule="auto"/>
              <w:ind w:left="15"/>
              <w:jc w:val="right"/>
              <w:rPr>
                <w:color w:val="000000"/>
                <w:kern w:val="0"/>
                <w:sz w:val="24"/>
              </w:rPr>
            </w:pPr>
            <w:r w:rsidRPr="00F535B5">
              <w:rPr>
                <w:color w:val="000000"/>
                <w:kern w:val="0"/>
                <w:sz w:val="24"/>
              </w:rPr>
              <w:t>2.49</w:t>
            </w:r>
          </w:p>
        </w:tc>
      </w:tr>
      <w:tr w:rsidR="001A59F9" w:rsidRPr="00C51C77" w:rsidTr="006E33C9">
        <w:trPr>
          <w:jc w:val="center"/>
        </w:trPr>
        <w:tc>
          <w:tcPr>
            <w:tcW w:w="1080" w:type="dxa"/>
            <w:vAlign w:val="center"/>
          </w:tcPr>
          <w:p w:rsidR="001A59F9" w:rsidRPr="00F535B5" w:rsidRDefault="001A59F9" w:rsidP="00F535B5">
            <w:pPr>
              <w:spacing w:before="29" w:line="288" w:lineRule="auto"/>
              <w:jc w:val="center"/>
              <w:rPr>
                <w:sz w:val="24"/>
              </w:rPr>
            </w:pPr>
            <w:r w:rsidRPr="00F535B5">
              <w:rPr>
                <w:sz w:val="24"/>
              </w:rPr>
              <w:t>N</w:t>
            </w:r>
          </w:p>
        </w:tc>
        <w:tc>
          <w:tcPr>
            <w:tcW w:w="3600" w:type="dxa"/>
            <w:vAlign w:val="center"/>
          </w:tcPr>
          <w:p w:rsidR="001A59F9" w:rsidRPr="00F535B5" w:rsidRDefault="001A59F9" w:rsidP="005F5D03">
            <w:pPr>
              <w:spacing w:before="29" w:line="288" w:lineRule="auto"/>
              <w:rPr>
                <w:sz w:val="24"/>
              </w:rPr>
            </w:pPr>
            <w:r w:rsidRPr="00F535B5">
              <w:rPr>
                <w:rFonts w:hint="eastAsia"/>
                <w:sz w:val="24"/>
              </w:rPr>
              <w:t>水利、环境和公共设施管理业</w:t>
            </w:r>
          </w:p>
        </w:tc>
        <w:tc>
          <w:tcPr>
            <w:tcW w:w="2520" w:type="dxa"/>
            <w:vAlign w:val="bottom"/>
          </w:tcPr>
          <w:p w:rsidR="001A59F9" w:rsidRPr="00F535B5" w:rsidRDefault="001A59F9" w:rsidP="00F535B5">
            <w:pPr>
              <w:autoSpaceDE w:val="0"/>
              <w:autoSpaceDN w:val="0"/>
              <w:adjustRightInd w:val="0"/>
              <w:spacing w:before="29" w:line="288" w:lineRule="auto"/>
              <w:ind w:left="15"/>
              <w:jc w:val="right"/>
              <w:rPr>
                <w:color w:val="000000"/>
                <w:kern w:val="0"/>
                <w:sz w:val="24"/>
              </w:rPr>
            </w:pPr>
            <w:r w:rsidRPr="00F535B5">
              <w:rPr>
                <w:color w:val="000000"/>
                <w:kern w:val="0"/>
                <w:sz w:val="24"/>
              </w:rPr>
              <w:t>375,248.52</w:t>
            </w:r>
          </w:p>
        </w:tc>
        <w:tc>
          <w:tcPr>
            <w:tcW w:w="1800" w:type="dxa"/>
            <w:vAlign w:val="bottom"/>
          </w:tcPr>
          <w:p w:rsidR="001A59F9" w:rsidRPr="00F535B5" w:rsidRDefault="001A59F9" w:rsidP="00F535B5">
            <w:pPr>
              <w:autoSpaceDE w:val="0"/>
              <w:autoSpaceDN w:val="0"/>
              <w:adjustRightInd w:val="0"/>
              <w:spacing w:before="29" w:line="288" w:lineRule="auto"/>
              <w:ind w:left="15"/>
              <w:jc w:val="right"/>
              <w:rPr>
                <w:color w:val="000000"/>
                <w:kern w:val="0"/>
                <w:sz w:val="24"/>
              </w:rPr>
            </w:pPr>
            <w:r w:rsidRPr="00F535B5">
              <w:rPr>
                <w:color w:val="000000"/>
                <w:kern w:val="0"/>
                <w:sz w:val="24"/>
              </w:rPr>
              <w:t>0.01</w:t>
            </w:r>
          </w:p>
        </w:tc>
      </w:tr>
      <w:tr w:rsidR="001A59F9" w:rsidRPr="00C51C77" w:rsidTr="006E33C9">
        <w:trPr>
          <w:jc w:val="center"/>
        </w:trPr>
        <w:tc>
          <w:tcPr>
            <w:tcW w:w="1080" w:type="dxa"/>
            <w:vAlign w:val="center"/>
          </w:tcPr>
          <w:p w:rsidR="001A59F9" w:rsidRPr="00F535B5" w:rsidRDefault="001A59F9" w:rsidP="00F535B5">
            <w:pPr>
              <w:spacing w:before="29" w:line="288" w:lineRule="auto"/>
              <w:jc w:val="center"/>
              <w:rPr>
                <w:sz w:val="24"/>
              </w:rPr>
            </w:pPr>
            <w:r w:rsidRPr="00F535B5">
              <w:rPr>
                <w:sz w:val="24"/>
              </w:rPr>
              <w:t>O</w:t>
            </w:r>
          </w:p>
        </w:tc>
        <w:tc>
          <w:tcPr>
            <w:tcW w:w="3600" w:type="dxa"/>
            <w:vAlign w:val="center"/>
          </w:tcPr>
          <w:p w:rsidR="001A59F9" w:rsidRPr="00F535B5" w:rsidRDefault="001A59F9" w:rsidP="005F5D03">
            <w:pPr>
              <w:spacing w:before="29" w:line="288" w:lineRule="auto"/>
              <w:rPr>
                <w:sz w:val="24"/>
              </w:rPr>
            </w:pPr>
            <w:r w:rsidRPr="00F535B5">
              <w:rPr>
                <w:rFonts w:hint="eastAsia"/>
                <w:sz w:val="24"/>
              </w:rPr>
              <w:t>居民服务、修理和其他服务业</w:t>
            </w:r>
          </w:p>
        </w:tc>
        <w:tc>
          <w:tcPr>
            <w:tcW w:w="2520" w:type="dxa"/>
            <w:vAlign w:val="bottom"/>
          </w:tcPr>
          <w:p w:rsidR="001A59F9" w:rsidRPr="00F535B5" w:rsidRDefault="001A59F9" w:rsidP="00F535B5">
            <w:pPr>
              <w:autoSpaceDE w:val="0"/>
              <w:autoSpaceDN w:val="0"/>
              <w:adjustRightInd w:val="0"/>
              <w:spacing w:before="29" w:line="288" w:lineRule="auto"/>
              <w:ind w:left="15"/>
              <w:jc w:val="right"/>
              <w:rPr>
                <w:color w:val="000000"/>
                <w:kern w:val="0"/>
                <w:sz w:val="24"/>
              </w:rPr>
            </w:pPr>
            <w:r w:rsidRPr="00F535B5">
              <w:rPr>
                <w:color w:val="000000"/>
                <w:kern w:val="0"/>
                <w:sz w:val="24"/>
              </w:rPr>
              <w:t>-</w:t>
            </w:r>
          </w:p>
        </w:tc>
        <w:tc>
          <w:tcPr>
            <w:tcW w:w="1800" w:type="dxa"/>
            <w:vAlign w:val="bottom"/>
          </w:tcPr>
          <w:p w:rsidR="001A59F9" w:rsidRPr="00F535B5" w:rsidRDefault="001A59F9" w:rsidP="00F535B5">
            <w:pPr>
              <w:autoSpaceDE w:val="0"/>
              <w:autoSpaceDN w:val="0"/>
              <w:adjustRightInd w:val="0"/>
              <w:spacing w:before="29" w:line="288" w:lineRule="auto"/>
              <w:ind w:left="15"/>
              <w:jc w:val="right"/>
              <w:rPr>
                <w:color w:val="000000"/>
                <w:kern w:val="0"/>
                <w:sz w:val="24"/>
              </w:rPr>
            </w:pPr>
            <w:r w:rsidRPr="00F535B5">
              <w:rPr>
                <w:color w:val="000000"/>
                <w:kern w:val="0"/>
                <w:sz w:val="24"/>
              </w:rPr>
              <w:t>-</w:t>
            </w:r>
          </w:p>
        </w:tc>
      </w:tr>
      <w:tr w:rsidR="001A59F9" w:rsidRPr="00C51C77" w:rsidTr="006E33C9">
        <w:trPr>
          <w:jc w:val="center"/>
        </w:trPr>
        <w:tc>
          <w:tcPr>
            <w:tcW w:w="1080" w:type="dxa"/>
            <w:vAlign w:val="center"/>
          </w:tcPr>
          <w:p w:rsidR="001A59F9" w:rsidRPr="00F535B5" w:rsidRDefault="001A59F9" w:rsidP="00F535B5">
            <w:pPr>
              <w:spacing w:before="29" w:line="288" w:lineRule="auto"/>
              <w:jc w:val="center"/>
              <w:rPr>
                <w:sz w:val="24"/>
              </w:rPr>
            </w:pPr>
            <w:r w:rsidRPr="00F535B5">
              <w:rPr>
                <w:sz w:val="24"/>
              </w:rPr>
              <w:t>P</w:t>
            </w:r>
          </w:p>
        </w:tc>
        <w:tc>
          <w:tcPr>
            <w:tcW w:w="3600" w:type="dxa"/>
            <w:vAlign w:val="center"/>
          </w:tcPr>
          <w:p w:rsidR="001A59F9" w:rsidRPr="00F535B5" w:rsidRDefault="001A59F9" w:rsidP="005F5D03">
            <w:pPr>
              <w:spacing w:before="29" w:line="288" w:lineRule="auto"/>
              <w:rPr>
                <w:sz w:val="24"/>
              </w:rPr>
            </w:pPr>
            <w:r w:rsidRPr="00F535B5">
              <w:rPr>
                <w:rFonts w:hint="eastAsia"/>
                <w:sz w:val="24"/>
              </w:rPr>
              <w:t>教育</w:t>
            </w:r>
          </w:p>
        </w:tc>
        <w:tc>
          <w:tcPr>
            <w:tcW w:w="2520" w:type="dxa"/>
            <w:vAlign w:val="bottom"/>
          </w:tcPr>
          <w:p w:rsidR="001A59F9" w:rsidRPr="00F535B5" w:rsidRDefault="001A59F9" w:rsidP="00F535B5">
            <w:pPr>
              <w:autoSpaceDE w:val="0"/>
              <w:autoSpaceDN w:val="0"/>
              <w:adjustRightInd w:val="0"/>
              <w:spacing w:before="29" w:line="288" w:lineRule="auto"/>
              <w:ind w:left="15"/>
              <w:jc w:val="right"/>
              <w:rPr>
                <w:color w:val="000000"/>
                <w:kern w:val="0"/>
                <w:sz w:val="24"/>
              </w:rPr>
            </w:pPr>
            <w:r w:rsidRPr="00F535B5">
              <w:rPr>
                <w:color w:val="000000"/>
                <w:kern w:val="0"/>
                <w:sz w:val="24"/>
              </w:rPr>
              <w:t>-</w:t>
            </w:r>
          </w:p>
        </w:tc>
        <w:tc>
          <w:tcPr>
            <w:tcW w:w="1800" w:type="dxa"/>
            <w:vAlign w:val="bottom"/>
          </w:tcPr>
          <w:p w:rsidR="001A59F9" w:rsidRPr="00F535B5" w:rsidRDefault="001A59F9" w:rsidP="00F535B5">
            <w:pPr>
              <w:autoSpaceDE w:val="0"/>
              <w:autoSpaceDN w:val="0"/>
              <w:adjustRightInd w:val="0"/>
              <w:spacing w:before="29" w:line="288" w:lineRule="auto"/>
              <w:ind w:left="15"/>
              <w:jc w:val="right"/>
              <w:rPr>
                <w:color w:val="000000"/>
                <w:kern w:val="0"/>
                <w:sz w:val="24"/>
              </w:rPr>
            </w:pPr>
            <w:r w:rsidRPr="00F535B5">
              <w:rPr>
                <w:color w:val="000000"/>
                <w:kern w:val="0"/>
                <w:sz w:val="24"/>
              </w:rPr>
              <w:t>-</w:t>
            </w:r>
          </w:p>
        </w:tc>
      </w:tr>
      <w:tr w:rsidR="001A59F9" w:rsidRPr="00C51C77" w:rsidTr="006E33C9">
        <w:trPr>
          <w:jc w:val="center"/>
        </w:trPr>
        <w:tc>
          <w:tcPr>
            <w:tcW w:w="1080" w:type="dxa"/>
            <w:vAlign w:val="center"/>
          </w:tcPr>
          <w:p w:rsidR="001A59F9" w:rsidRPr="00F535B5" w:rsidRDefault="001A59F9" w:rsidP="00F535B5">
            <w:pPr>
              <w:spacing w:before="29" w:line="288" w:lineRule="auto"/>
              <w:jc w:val="center"/>
              <w:rPr>
                <w:sz w:val="24"/>
              </w:rPr>
            </w:pPr>
            <w:r w:rsidRPr="00F535B5">
              <w:rPr>
                <w:sz w:val="24"/>
              </w:rPr>
              <w:t>Q</w:t>
            </w:r>
          </w:p>
        </w:tc>
        <w:tc>
          <w:tcPr>
            <w:tcW w:w="3600" w:type="dxa"/>
            <w:vAlign w:val="center"/>
          </w:tcPr>
          <w:p w:rsidR="001A59F9" w:rsidRPr="00F535B5" w:rsidRDefault="001A59F9" w:rsidP="005F5D03">
            <w:pPr>
              <w:spacing w:before="29" w:line="288" w:lineRule="auto"/>
              <w:rPr>
                <w:sz w:val="24"/>
              </w:rPr>
            </w:pPr>
            <w:r w:rsidRPr="00F535B5">
              <w:rPr>
                <w:rFonts w:hint="eastAsia"/>
                <w:sz w:val="24"/>
              </w:rPr>
              <w:t>卫生和社会工作</w:t>
            </w:r>
          </w:p>
        </w:tc>
        <w:tc>
          <w:tcPr>
            <w:tcW w:w="2520" w:type="dxa"/>
            <w:vAlign w:val="bottom"/>
          </w:tcPr>
          <w:p w:rsidR="001A59F9" w:rsidRPr="00F535B5" w:rsidRDefault="001A59F9" w:rsidP="00F535B5">
            <w:pPr>
              <w:autoSpaceDE w:val="0"/>
              <w:autoSpaceDN w:val="0"/>
              <w:adjustRightInd w:val="0"/>
              <w:spacing w:before="29" w:line="288" w:lineRule="auto"/>
              <w:ind w:left="15"/>
              <w:jc w:val="right"/>
              <w:rPr>
                <w:color w:val="000000"/>
                <w:kern w:val="0"/>
                <w:sz w:val="24"/>
              </w:rPr>
            </w:pPr>
            <w:r w:rsidRPr="00F535B5">
              <w:rPr>
                <w:color w:val="000000"/>
                <w:kern w:val="0"/>
                <w:sz w:val="24"/>
              </w:rPr>
              <w:t>352,424,626.15</w:t>
            </w:r>
          </w:p>
        </w:tc>
        <w:tc>
          <w:tcPr>
            <w:tcW w:w="1800" w:type="dxa"/>
            <w:vAlign w:val="bottom"/>
          </w:tcPr>
          <w:p w:rsidR="001A59F9" w:rsidRPr="00F535B5" w:rsidRDefault="001A59F9" w:rsidP="00F535B5">
            <w:pPr>
              <w:autoSpaceDE w:val="0"/>
              <w:autoSpaceDN w:val="0"/>
              <w:adjustRightInd w:val="0"/>
              <w:spacing w:before="29" w:line="288" w:lineRule="auto"/>
              <w:ind w:left="15"/>
              <w:jc w:val="right"/>
              <w:rPr>
                <w:color w:val="000000"/>
                <w:kern w:val="0"/>
                <w:sz w:val="24"/>
              </w:rPr>
            </w:pPr>
            <w:r w:rsidRPr="00F535B5">
              <w:rPr>
                <w:color w:val="000000"/>
                <w:kern w:val="0"/>
                <w:sz w:val="24"/>
              </w:rPr>
              <w:t>12.76</w:t>
            </w:r>
          </w:p>
        </w:tc>
      </w:tr>
      <w:tr w:rsidR="001A59F9" w:rsidRPr="00C51C77" w:rsidTr="006E33C9">
        <w:trPr>
          <w:jc w:val="center"/>
        </w:trPr>
        <w:tc>
          <w:tcPr>
            <w:tcW w:w="1080" w:type="dxa"/>
            <w:vAlign w:val="center"/>
          </w:tcPr>
          <w:p w:rsidR="001A59F9" w:rsidRPr="00F535B5" w:rsidRDefault="001A59F9" w:rsidP="00F535B5">
            <w:pPr>
              <w:spacing w:before="29" w:line="288" w:lineRule="auto"/>
              <w:jc w:val="center"/>
              <w:rPr>
                <w:sz w:val="24"/>
              </w:rPr>
            </w:pPr>
            <w:r w:rsidRPr="00F535B5">
              <w:rPr>
                <w:sz w:val="24"/>
              </w:rPr>
              <w:t>R</w:t>
            </w:r>
          </w:p>
        </w:tc>
        <w:tc>
          <w:tcPr>
            <w:tcW w:w="3600" w:type="dxa"/>
            <w:vAlign w:val="center"/>
          </w:tcPr>
          <w:p w:rsidR="001A59F9" w:rsidRPr="00F535B5" w:rsidRDefault="001A59F9" w:rsidP="005F5D03">
            <w:pPr>
              <w:spacing w:before="29" w:line="288" w:lineRule="auto"/>
              <w:rPr>
                <w:sz w:val="24"/>
              </w:rPr>
            </w:pPr>
            <w:r w:rsidRPr="00F535B5">
              <w:rPr>
                <w:rFonts w:hint="eastAsia"/>
                <w:sz w:val="24"/>
              </w:rPr>
              <w:t>文化、体育和娱乐业</w:t>
            </w:r>
          </w:p>
        </w:tc>
        <w:tc>
          <w:tcPr>
            <w:tcW w:w="2520" w:type="dxa"/>
            <w:vAlign w:val="bottom"/>
          </w:tcPr>
          <w:p w:rsidR="001A59F9" w:rsidRPr="00F535B5" w:rsidRDefault="001A59F9" w:rsidP="00F535B5">
            <w:pPr>
              <w:autoSpaceDE w:val="0"/>
              <w:autoSpaceDN w:val="0"/>
              <w:adjustRightInd w:val="0"/>
              <w:spacing w:before="29" w:line="288" w:lineRule="auto"/>
              <w:ind w:left="15"/>
              <w:jc w:val="right"/>
              <w:rPr>
                <w:color w:val="000000"/>
                <w:kern w:val="0"/>
                <w:sz w:val="24"/>
              </w:rPr>
            </w:pPr>
            <w:r w:rsidRPr="00F535B5">
              <w:rPr>
                <w:color w:val="000000"/>
                <w:kern w:val="0"/>
                <w:sz w:val="24"/>
              </w:rPr>
              <w:t>128,455,986.48</w:t>
            </w:r>
          </w:p>
        </w:tc>
        <w:tc>
          <w:tcPr>
            <w:tcW w:w="1800" w:type="dxa"/>
            <w:vAlign w:val="bottom"/>
          </w:tcPr>
          <w:p w:rsidR="001A59F9" w:rsidRPr="00F535B5" w:rsidRDefault="001A59F9" w:rsidP="00F535B5">
            <w:pPr>
              <w:autoSpaceDE w:val="0"/>
              <w:autoSpaceDN w:val="0"/>
              <w:adjustRightInd w:val="0"/>
              <w:spacing w:before="29" w:line="288" w:lineRule="auto"/>
              <w:ind w:left="15"/>
              <w:jc w:val="right"/>
              <w:rPr>
                <w:color w:val="000000"/>
                <w:kern w:val="0"/>
                <w:sz w:val="24"/>
              </w:rPr>
            </w:pPr>
            <w:r w:rsidRPr="00F535B5">
              <w:rPr>
                <w:color w:val="000000"/>
                <w:kern w:val="0"/>
                <w:sz w:val="24"/>
              </w:rPr>
              <w:t>4.65</w:t>
            </w:r>
          </w:p>
        </w:tc>
      </w:tr>
      <w:tr w:rsidR="001A59F9" w:rsidRPr="00C51C77" w:rsidTr="006E33C9">
        <w:trPr>
          <w:jc w:val="center"/>
        </w:trPr>
        <w:tc>
          <w:tcPr>
            <w:tcW w:w="1080" w:type="dxa"/>
            <w:vAlign w:val="center"/>
          </w:tcPr>
          <w:p w:rsidR="001A59F9" w:rsidRPr="00F535B5" w:rsidRDefault="001A59F9" w:rsidP="00F535B5">
            <w:pPr>
              <w:spacing w:before="29" w:line="288" w:lineRule="auto"/>
              <w:jc w:val="center"/>
              <w:rPr>
                <w:sz w:val="24"/>
              </w:rPr>
            </w:pPr>
            <w:r w:rsidRPr="00F535B5">
              <w:rPr>
                <w:sz w:val="24"/>
              </w:rPr>
              <w:t>S</w:t>
            </w:r>
          </w:p>
        </w:tc>
        <w:tc>
          <w:tcPr>
            <w:tcW w:w="3600" w:type="dxa"/>
            <w:vAlign w:val="center"/>
          </w:tcPr>
          <w:p w:rsidR="001A59F9" w:rsidRPr="00F535B5" w:rsidRDefault="001A59F9" w:rsidP="005F5D03">
            <w:pPr>
              <w:spacing w:before="29" w:line="288" w:lineRule="auto"/>
              <w:rPr>
                <w:sz w:val="24"/>
              </w:rPr>
            </w:pPr>
            <w:r w:rsidRPr="00F535B5">
              <w:rPr>
                <w:rFonts w:hint="eastAsia"/>
                <w:sz w:val="24"/>
              </w:rPr>
              <w:t>综合</w:t>
            </w:r>
          </w:p>
        </w:tc>
        <w:tc>
          <w:tcPr>
            <w:tcW w:w="2520" w:type="dxa"/>
            <w:vAlign w:val="bottom"/>
          </w:tcPr>
          <w:p w:rsidR="001A59F9" w:rsidRPr="00F535B5" w:rsidRDefault="001A59F9" w:rsidP="00F535B5">
            <w:pPr>
              <w:autoSpaceDE w:val="0"/>
              <w:autoSpaceDN w:val="0"/>
              <w:adjustRightInd w:val="0"/>
              <w:spacing w:before="29" w:line="288" w:lineRule="auto"/>
              <w:ind w:left="15"/>
              <w:jc w:val="right"/>
              <w:rPr>
                <w:color w:val="000000"/>
                <w:kern w:val="0"/>
                <w:sz w:val="24"/>
              </w:rPr>
            </w:pPr>
            <w:r w:rsidRPr="00F535B5">
              <w:rPr>
                <w:color w:val="000000"/>
                <w:kern w:val="0"/>
                <w:sz w:val="24"/>
              </w:rPr>
              <w:t>-</w:t>
            </w:r>
          </w:p>
        </w:tc>
        <w:tc>
          <w:tcPr>
            <w:tcW w:w="1800" w:type="dxa"/>
            <w:vAlign w:val="bottom"/>
          </w:tcPr>
          <w:p w:rsidR="001A59F9" w:rsidRPr="00F535B5" w:rsidRDefault="001A59F9" w:rsidP="00F535B5">
            <w:pPr>
              <w:autoSpaceDE w:val="0"/>
              <w:autoSpaceDN w:val="0"/>
              <w:adjustRightInd w:val="0"/>
              <w:spacing w:before="29" w:line="288" w:lineRule="auto"/>
              <w:ind w:left="15"/>
              <w:jc w:val="right"/>
              <w:rPr>
                <w:color w:val="000000"/>
                <w:kern w:val="0"/>
                <w:sz w:val="24"/>
              </w:rPr>
            </w:pPr>
            <w:r w:rsidRPr="00F535B5">
              <w:rPr>
                <w:color w:val="000000"/>
                <w:kern w:val="0"/>
                <w:sz w:val="24"/>
              </w:rPr>
              <w:t>-</w:t>
            </w:r>
          </w:p>
        </w:tc>
      </w:tr>
      <w:tr w:rsidR="001A59F9" w:rsidRPr="00C51C77" w:rsidTr="006E33C9">
        <w:trPr>
          <w:jc w:val="center"/>
        </w:trPr>
        <w:tc>
          <w:tcPr>
            <w:tcW w:w="1080" w:type="dxa"/>
            <w:vAlign w:val="center"/>
          </w:tcPr>
          <w:p w:rsidR="001A59F9" w:rsidRPr="00F535B5" w:rsidRDefault="001A59F9" w:rsidP="00F535B5">
            <w:pPr>
              <w:spacing w:before="29" w:line="288" w:lineRule="auto"/>
              <w:jc w:val="center"/>
              <w:rPr>
                <w:sz w:val="24"/>
              </w:rPr>
            </w:pPr>
          </w:p>
        </w:tc>
        <w:tc>
          <w:tcPr>
            <w:tcW w:w="3600" w:type="dxa"/>
            <w:vAlign w:val="center"/>
          </w:tcPr>
          <w:p w:rsidR="001A59F9" w:rsidRPr="00F535B5" w:rsidRDefault="001A59F9" w:rsidP="005F5D03">
            <w:pPr>
              <w:spacing w:before="29" w:line="288" w:lineRule="auto"/>
              <w:rPr>
                <w:sz w:val="24"/>
              </w:rPr>
            </w:pPr>
            <w:r w:rsidRPr="00F535B5">
              <w:rPr>
                <w:rFonts w:hint="eastAsia"/>
                <w:sz w:val="24"/>
              </w:rPr>
              <w:t>合计</w:t>
            </w:r>
          </w:p>
        </w:tc>
        <w:tc>
          <w:tcPr>
            <w:tcW w:w="2520" w:type="dxa"/>
            <w:vAlign w:val="center"/>
          </w:tcPr>
          <w:p w:rsidR="001A59F9" w:rsidRPr="00F535B5" w:rsidRDefault="001A59F9" w:rsidP="00F535B5">
            <w:pPr>
              <w:autoSpaceDE w:val="0"/>
              <w:autoSpaceDN w:val="0"/>
              <w:adjustRightInd w:val="0"/>
              <w:spacing w:before="29" w:line="288" w:lineRule="auto"/>
              <w:ind w:left="15"/>
              <w:jc w:val="right"/>
              <w:rPr>
                <w:color w:val="000000"/>
                <w:kern w:val="0"/>
                <w:sz w:val="24"/>
              </w:rPr>
            </w:pPr>
            <w:r w:rsidRPr="00F535B5">
              <w:rPr>
                <w:color w:val="000000"/>
                <w:kern w:val="0"/>
                <w:sz w:val="24"/>
              </w:rPr>
              <w:t>2,087,640,075.85</w:t>
            </w:r>
          </w:p>
        </w:tc>
        <w:tc>
          <w:tcPr>
            <w:tcW w:w="1800" w:type="dxa"/>
            <w:vAlign w:val="center"/>
          </w:tcPr>
          <w:p w:rsidR="001A59F9" w:rsidRPr="00F535B5" w:rsidRDefault="001A59F9" w:rsidP="00F535B5">
            <w:pPr>
              <w:autoSpaceDE w:val="0"/>
              <w:autoSpaceDN w:val="0"/>
              <w:adjustRightInd w:val="0"/>
              <w:spacing w:before="29" w:line="288" w:lineRule="auto"/>
              <w:ind w:left="15"/>
              <w:jc w:val="right"/>
              <w:rPr>
                <w:color w:val="000000"/>
                <w:kern w:val="0"/>
                <w:sz w:val="24"/>
              </w:rPr>
            </w:pPr>
            <w:r w:rsidRPr="00F535B5">
              <w:rPr>
                <w:color w:val="000000"/>
                <w:kern w:val="0"/>
                <w:sz w:val="24"/>
              </w:rPr>
              <w:t>75.60</w:t>
            </w:r>
          </w:p>
        </w:tc>
      </w:tr>
    </w:tbl>
    <w:p w:rsidR="001A59F9" w:rsidRPr="00C51C77" w:rsidRDefault="001A59F9" w:rsidP="00026C9C">
      <w:pPr>
        <w:autoSpaceDE w:val="0"/>
        <w:autoSpaceDN w:val="0"/>
        <w:adjustRightInd w:val="0"/>
        <w:spacing w:line="360" w:lineRule="auto"/>
        <w:rPr>
          <w:rFonts w:asciiTheme="minorEastAsia" w:eastAsiaTheme="minorEastAsia" w:hAnsiTheme="minorEastAsia"/>
          <w:color w:val="000000"/>
          <w:szCs w:val="21"/>
        </w:rPr>
      </w:pPr>
    </w:p>
    <w:p w:rsidR="00E122CE" w:rsidRPr="00D52A9B" w:rsidRDefault="00E122CE" w:rsidP="00E122CE">
      <w:pPr>
        <w:pStyle w:val="20"/>
        <w:spacing w:before="29" w:after="0" w:line="288" w:lineRule="auto"/>
        <w:rPr>
          <w:rFonts w:ascii="Times New Roman" w:hAnsi="Times New Roman"/>
          <w:kern w:val="0"/>
          <w:szCs w:val="24"/>
        </w:rPr>
      </w:pPr>
      <w:r w:rsidRPr="00D52A9B">
        <w:rPr>
          <w:rFonts w:ascii="Times New Roman" w:hAnsi="Times New Roman"/>
          <w:kern w:val="0"/>
          <w:szCs w:val="24"/>
        </w:rPr>
        <w:t>8.2.2</w:t>
      </w:r>
      <w:r w:rsidRPr="00D52A9B">
        <w:rPr>
          <w:rFonts w:ascii="Times New Roman" w:hAnsi="Times New Roman" w:hint="eastAsia"/>
          <w:kern w:val="0"/>
          <w:szCs w:val="24"/>
        </w:rPr>
        <w:t>报告期末按行业分类的</w:t>
      </w:r>
      <w:r w:rsidR="001320FD">
        <w:rPr>
          <w:rFonts w:ascii="Times New Roman" w:hAnsi="Times New Roman" w:hint="eastAsia"/>
          <w:kern w:val="0"/>
          <w:szCs w:val="24"/>
        </w:rPr>
        <w:t>港股通</w:t>
      </w:r>
      <w:r w:rsidRPr="00D52A9B">
        <w:rPr>
          <w:rFonts w:ascii="Times New Roman" w:hAnsi="Times New Roman" w:hint="eastAsia"/>
          <w:kern w:val="0"/>
          <w:szCs w:val="24"/>
        </w:rPr>
        <w:t>投资股票投资组合</w:t>
      </w:r>
    </w:p>
    <w:p w:rsidR="00E122CE" w:rsidRPr="00D52A9B" w:rsidRDefault="00E122CE" w:rsidP="00E122CE">
      <w:pPr>
        <w:tabs>
          <w:tab w:val="left" w:pos="426"/>
        </w:tabs>
        <w:spacing w:line="360" w:lineRule="auto"/>
        <w:jc w:val="left"/>
        <w:rPr>
          <w:kern w:val="0"/>
          <w:sz w:val="24"/>
        </w:rPr>
      </w:pPr>
      <w:r>
        <w:rPr>
          <w:rFonts w:hint="eastAsia"/>
          <w:kern w:val="0"/>
          <w:sz w:val="24"/>
        </w:rPr>
        <w:t xml:space="preserve"> </w:t>
      </w:r>
      <w:r w:rsidRPr="00D52A9B">
        <w:rPr>
          <w:kern w:val="0"/>
          <w:sz w:val="24"/>
        </w:rPr>
        <w:t>本基金本报告期末未持有通过港股通投资的股票。</w:t>
      </w:r>
    </w:p>
    <w:p w:rsidR="001A59F9" w:rsidRPr="00E122CE" w:rsidRDefault="001A59F9" w:rsidP="00026C9C">
      <w:pPr>
        <w:spacing w:line="360" w:lineRule="auto"/>
        <w:rPr>
          <w:rFonts w:asciiTheme="minorEastAsia" w:eastAsiaTheme="minorEastAsia" w:hAnsiTheme="minorEastAsia"/>
          <w:color w:val="000000"/>
          <w:szCs w:val="21"/>
        </w:rPr>
      </w:pPr>
    </w:p>
    <w:p w:rsidR="001A59F9" w:rsidRPr="00245C29" w:rsidRDefault="001A59F9" w:rsidP="00245C29">
      <w:pPr>
        <w:pStyle w:val="20"/>
        <w:spacing w:before="29" w:after="0" w:line="288" w:lineRule="auto"/>
        <w:rPr>
          <w:rFonts w:ascii="Times New Roman" w:hAnsi="Times New Roman"/>
          <w:kern w:val="0"/>
          <w:szCs w:val="24"/>
        </w:rPr>
      </w:pPr>
      <w:bookmarkStart w:id="67" w:name="_Toc361324881"/>
      <w:r w:rsidRPr="00245C29">
        <w:rPr>
          <w:rFonts w:ascii="Times New Roman" w:hAnsi="Times New Roman"/>
          <w:kern w:val="0"/>
          <w:szCs w:val="24"/>
        </w:rPr>
        <w:t>8.3</w:t>
      </w:r>
      <w:r w:rsidR="00024200" w:rsidRPr="00245C29">
        <w:rPr>
          <w:rFonts w:ascii="Times New Roman" w:hAnsi="Times New Roman" w:hint="eastAsia"/>
          <w:kern w:val="0"/>
          <w:szCs w:val="24"/>
        </w:rPr>
        <w:t xml:space="preserve"> </w:t>
      </w:r>
      <w:r w:rsidRPr="00245C29">
        <w:rPr>
          <w:rFonts w:ascii="Times New Roman" w:hAnsi="Times New Roman" w:hint="eastAsia"/>
          <w:kern w:val="0"/>
          <w:szCs w:val="24"/>
        </w:rPr>
        <w:t>期末按公允价值占基金资产净值比例大小排序的</w:t>
      </w:r>
      <w:r w:rsidR="007D167D" w:rsidRPr="00245C29">
        <w:rPr>
          <w:rFonts w:ascii="Times New Roman" w:hAnsi="Times New Roman" w:hint="eastAsia"/>
          <w:kern w:val="0"/>
          <w:szCs w:val="24"/>
        </w:rPr>
        <w:t>前十名</w:t>
      </w:r>
      <w:r w:rsidRPr="00245C29">
        <w:rPr>
          <w:rFonts w:ascii="Times New Roman" w:hAnsi="Times New Roman" w:hint="eastAsia"/>
          <w:kern w:val="0"/>
          <w:szCs w:val="24"/>
        </w:rPr>
        <w:t>股票投资明细</w:t>
      </w:r>
      <w:bookmarkEnd w:id="67"/>
    </w:p>
    <w:p w:rsidR="001A59F9" w:rsidRPr="00A20DFB" w:rsidRDefault="001A59F9" w:rsidP="00026C9C">
      <w:pPr>
        <w:autoSpaceDE w:val="0"/>
        <w:autoSpaceDN w:val="0"/>
        <w:adjustRightInd w:val="0"/>
        <w:spacing w:before="29" w:line="360" w:lineRule="auto"/>
        <w:ind w:left="15"/>
        <w:jc w:val="right"/>
        <w:rPr>
          <w:color w:val="000000"/>
          <w:sz w:val="24"/>
        </w:rPr>
      </w:pPr>
      <w:r w:rsidRPr="00A20DFB">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276"/>
        <w:gridCol w:w="1701"/>
        <w:gridCol w:w="1559"/>
        <w:gridCol w:w="1701"/>
        <w:gridCol w:w="1843"/>
      </w:tblGrid>
      <w:tr w:rsidR="001A59F9" w:rsidRPr="00C51C77" w:rsidTr="006E33C9">
        <w:trPr>
          <w:jc w:val="center"/>
        </w:trPr>
        <w:tc>
          <w:tcPr>
            <w:tcW w:w="817" w:type="dxa"/>
            <w:vAlign w:val="center"/>
          </w:tcPr>
          <w:p w:rsidR="001A59F9" w:rsidRPr="00A20DFB" w:rsidRDefault="001A59F9" w:rsidP="00A20DFB">
            <w:pPr>
              <w:adjustRightInd w:val="0"/>
              <w:snapToGrid w:val="0"/>
              <w:spacing w:before="29" w:line="288" w:lineRule="auto"/>
              <w:jc w:val="center"/>
              <w:rPr>
                <w:sz w:val="24"/>
              </w:rPr>
            </w:pPr>
            <w:r w:rsidRPr="00A20DFB">
              <w:rPr>
                <w:rFonts w:hint="eastAsia"/>
                <w:sz w:val="24"/>
              </w:rPr>
              <w:t>序号</w:t>
            </w:r>
          </w:p>
        </w:tc>
        <w:tc>
          <w:tcPr>
            <w:tcW w:w="1276" w:type="dxa"/>
            <w:vAlign w:val="center"/>
          </w:tcPr>
          <w:p w:rsidR="001A59F9" w:rsidRPr="00A20DFB" w:rsidRDefault="001A59F9" w:rsidP="00A20DFB">
            <w:pPr>
              <w:adjustRightInd w:val="0"/>
              <w:snapToGrid w:val="0"/>
              <w:spacing w:before="29" w:line="288" w:lineRule="auto"/>
              <w:jc w:val="center"/>
              <w:rPr>
                <w:sz w:val="24"/>
              </w:rPr>
            </w:pPr>
            <w:r w:rsidRPr="00A20DFB">
              <w:rPr>
                <w:rFonts w:hint="eastAsia"/>
                <w:sz w:val="24"/>
              </w:rPr>
              <w:t>股票代码</w:t>
            </w:r>
          </w:p>
        </w:tc>
        <w:tc>
          <w:tcPr>
            <w:tcW w:w="1701" w:type="dxa"/>
            <w:vAlign w:val="center"/>
          </w:tcPr>
          <w:p w:rsidR="001A59F9" w:rsidRPr="00A20DFB" w:rsidRDefault="001A59F9" w:rsidP="00A20DFB">
            <w:pPr>
              <w:adjustRightInd w:val="0"/>
              <w:snapToGrid w:val="0"/>
              <w:spacing w:before="29" w:line="288" w:lineRule="auto"/>
              <w:jc w:val="center"/>
              <w:rPr>
                <w:sz w:val="24"/>
              </w:rPr>
            </w:pPr>
            <w:r w:rsidRPr="00A20DFB">
              <w:rPr>
                <w:rFonts w:hint="eastAsia"/>
                <w:sz w:val="24"/>
              </w:rPr>
              <w:t>股票名称</w:t>
            </w:r>
          </w:p>
        </w:tc>
        <w:tc>
          <w:tcPr>
            <w:tcW w:w="1559" w:type="dxa"/>
            <w:vAlign w:val="center"/>
          </w:tcPr>
          <w:p w:rsidR="001A59F9" w:rsidRPr="00A20DFB" w:rsidRDefault="001A59F9" w:rsidP="00A20DFB">
            <w:pPr>
              <w:adjustRightInd w:val="0"/>
              <w:snapToGrid w:val="0"/>
              <w:spacing w:before="29" w:line="288" w:lineRule="auto"/>
              <w:jc w:val="center"/>
              <w:rPr>
                <w:sz w:val="24"/>
              </w:rPr>
            </w:pPr>
            <w:r w:rsidRPr="00A20DFB">
              <w:rPr>
                <w:rFonts w:hint="eastAsia"/>
                <w:sz w:val="24"/>
              </w:rPr>
              <w:t>数量</w:t>
            </w:r>
            <w:r w:rsidRPr="00A20DFB">
              <w:rPr>
                <w:sz w:val="24"/>
              </w:rPr>
              <w:t>(</w:t>
            </w:r>
            <w:r w:rsidRPr="00A20DFB">
              <w:rPr>
                <w:rFonts w:hint="eastAsia"/>
                <w:sz w:val="24"/>
              </w:rPr>
              <w:t>股</w:t>
            </w:r>
            <w:r w:rsidRPr="00A20DFB">
              <w:rPr>
                <w:sz w:val="24"/>
              </w:rPr>
              <w:t>)</w:t>
            </w:r>
          </w:p>
        </w:tc>
        <w:tc>
          <w:tcPr>
            <w:tcW w:w="1701" w:type="dxa"/>
            <w:vAlign w:val="center"/>
          </w:tcPr>
          <w:p w:rsidR="001A59F9" w:rsidRPr="00A20DFB" w:rsidRDefault="001A59F9" w:rsidP="00A20DFB">
            <w:pPr>
              <w:autoSpaceDE w:val="0"/>
              <w:autoSpaceDN w:val="0"/>
              <w:adjustRightInd w:val="0"/>
              <w:snapToGrid w:val="0"/>
              <w:spacing w:before="29" w:line="288" w:lineRule="auto"/>
              <w:jc w:val="center"/>
              <w:rPr>
                <w:sz w:val="24"/>
              </w:rPr>
            </w:pPr>
            <w:r w:rsidRPr="00A20DFB">
              <w:rPr>
                <w:rFonts w:hint="eastAsia"/>
                <w:sz w:val="24"/>
              </w:rPr>
              <w:t>公允价值</w:t>
            </w:r>
          </w:p>
        </w:tc>
        <w:tc>
          <w:tcPr>
            <w:tcW w:w="1843" w:type="dxa"/>
            <w:vAlign w:val="center"/>
          </w:tcPr>
          <w:p w:rsidR="001A59F9" w:rsidRPr="00A20DFB" w:rsidRDefault="001A59F9" w:rsidP="00A20DFB">
            <w:pPr>
              <w:adjustRightInd w:val="0"/>
              <w:snapToGrid w:val="0"/>
              <w:spacing w:before="29" w:line="288" w:lineRule="auto"/>
              <w:jc w:val="center"/>
              <w:rPr>
                <w:sz w:val="24"/>
              </w:rPr>
            </w:pPr>
            <w:r w:rsidRPr="00A20DFB">
              <w:rPr>
                <w:rFonts w:hint="eastAsia"/>
                <w:sz w:val="24"/>
              </w:rPr>
              <w:t>占基金资产净值比例</w:t>
            </w:r>
            <w:r w:rsidRPr="00A20DFB">
              <w:rPr>
                <w:sz w:val="24"/>
              </w:rPr>
              <w:t>(</w:t>
            </w:r>
            <w:r w:rsidRPr="00A20DFB">
              <w:rPr>
                <w:rFonts w:hint="eastAsia"/>
                <w:sz w:val="24"/>
              </w:rPr>
              <w:t>％</w:t>
            </w:r>
            <w:r w:rsidRPr="00A20DFB">
              <w:rPr>
                <w:sz w:val="24"/>
              </w:rPr>
              <w:t>)</w:t>
            </w:r>
          </w:p>
        </w:tc>
      </w:tr>
      <w:tr w:rsidR="00A04130">
        <w:trPr>
          <w:jc w:val="center"/>
        </w:trPr>
        <w:tc>
          <w:tcPr>
            <w:tcW w:w="817" w:type="dxa"/>
            <w:vAlign w:val="center"/>
          </w:tcPr>
          <w:p w:rsidR="00A04130" w:rsidRDefault="006E71CC">
            <w:pPr>
              <w:jc w:val="center"/>
            </w:pPr>
            <w:r>
              <w:rPr>
                <w:color w:val="000000"/>
                <w:sz w:val="24"/>
              </w:rPr>
              <w:t>1</w:t>
            </w:r>
          </w:p>
        </w:tc>
        <w:tc>
          <w:tcPr>
            <w:tcW w:w="1276" w:type="dxa"/>
            <w:vAlign w:val="center"/>
          </w:tcPr>
          <w:p w:rsidR="00A04130" w:rsidRDefault="006E71CC">
            <w:pPr>
              <w:jc w:val="center"/>
            </w:pPr>
            <w:r>
              <w:rPr>
                <w:color w:val="000000"/>
                <w:sz w:val="24"/>
              </w:rPr>
              <w:t>002044</w:t>
            </w:r>
          </w:p>
        </w:tc>
        <w:tc>
          <w:tcPr>
            <w:tcW w:w="1701" w:type="dxa"/>
            <w:vAlign w:val="center"/>
          </w:tcPr>
          <w:p w:rsidR="00A04130" w:rsidRDefault="006E71CC">
            <w:pPr>
              <w:jc w:val="center"/>
            </w:pPr>
            <w:r>
              <w:rPr>
                <w:color w:val="000000"/>
                <w:sz w:val="24"/>
              </w:rPr>
              <w:t>美年健康</w:t>
            </w:r>
          </w:p>
        </w:tc>
        <w:tc>
          <w:tcPr>
            <w:tcW w:w="1559" w:type="dxa"/>
            <w:vAlign w:val="center"/>
          </w:tcPr>
          <w:p w:rsidR="00A04130" w:rsidRDefault="006E71CC">
            <w:pPr>
              <w:jc w:val="right"/>
            </w:pPr>
            <w:r>
              <w:rPr>
                <w:color w:val="000000"/>
                <w:sz w:val="24"/>
              </w:rPr>
              <w:t>14,393,316</w:t>
            </w:r>
          </w:p>
        </w:tc>
        <w:tc>
          <w:tcPr>
            <w:tcW w:w="1701" w:type="dxa"/>
            <w:vAlign w:val="center"/>
          </w:tcPr>
          <w:p w:rsidR="00A04130" w:rsidRDefault="006E71CC">
            <w:pPr>
              <w:jc w:val="right"/>
            </w:pPr>
            <w:r>
              <w:rPr>
                <w:color w:val="000000"/>
                <w:sz w:val="24"/>
              </w:rPr>
              <w:t>215,180,074.20</w:t>
            </w:r>
          </w:p>
        </w:tc>
        <w:tc>
          <w:tcPr>
            <w:tcW w:w="1843" w:type="dxa"/>
            <w:vAlign w:val="center"/>
          </w:tcPr>
          <w:p w:rsidR="00A04130" w:rsidRDefault="006E71CC">
            <w:pPr>
              <w:jc w:val="right"/>
            </w:pPr>
            <w:r>
              <w:rPr>
                <w:color w:val="000000"/>
                <w:sz w:val="24"/>
              </w:rPr>
              <w:t>7.79</w:t>
            </w:r>
          </w:p>
        </w:tc>
      </w:tr>
      <w:tr w:rsidR="00A04130">
        <w:trPr>
          <w:jc w:val="center"/>
        </w:trPr>
        <w:tc>
          <w:tcPr>
            <w:tcW w:w="817" w:type="dxa"/>
            <w:vAlign w:val="center"/>
          </w:tcPr>
          <w:p w:rsidR="00A04130" w:rsidRDefault="006E71CC">
            <w:pPr>
              <w:jc w:val="center"/>
            </w:pPr>
            <w:r>
              <w:rPr>
                <w:color w:val="000000"/>
                <w:sz w:val="24"/>
              </w:rPr>
              <w:t>2</w:t>
            </w:r>
          </w:p>
        </w:tc>
        <w:tc>
          <w:tcPr>
            <w:tcW w:w="1276" w:type="dxa"/>
            <w:vAlign w:val="center"/>
          </w:tcPr>
          <w:p w:rsidR="00A04130" w:rsidRDefault="006E71CC">
            <w:pPr>
              <w:jc w:val="center"/>
            </w:pPr>
            <w:r>
              <w:rPr>
                <w:color w:val="000000"/>
                <w:sz w:val="24"/>
              </w:rPr>
              <w:t>300188</w:t>
            </w:r>
          </w:p>
        </w:tc>
        <w:tc>
          <w:tcPr>
            <w:tcW w:w="1701" w:type="dxa"/>
            <w:vAlign w:val="center"/>
          </w:tcPr>
          <w:p w:rsidR="00A04130" w:rsidRDefault="006E71CC">
            <w:pPr>
              <w:jc w:val="center"/>
            </w:pPr>
            <w:r>
              <w:rPr>
                <w:color w:val="000000"/>
                <w:sz w:val="24"/>
              </w:rPr>
              <w:t>美亚柏科</w:t>
            </w:r>
          </w:p>
        </w:tc>
        <w:tc>
          <w:tcPr>
            <w:tcW w:w="1559" w:type="dxa"/>
            <w:vAlign w:val="center"/>
          </w:tcPr>
          <w:p w:rsidR="00A04130" w:rsidRDefault="006E71CC">
            <w:pPr>
              <w:jc w:val="right"/>
            </w:pPr>
            <w:r>
              <w:rPr>
                <w:color w:val="000000"/>
                <w:sz w:val="24"/>
              </w:rPr>
              <w:t>16,213,632</w:t>
            </w:r>
          </w:p>
        </w:tc>
        <w:tc>
          <w:tcPr>
            <w:tcW w:w="1701" w:type="dxa"/>
            <w:vAlign w:val="center"/>
          </w:tcPr>
          <w:p w:rsidR="00A04130" w:rsidRDefault="006E71CC">
            <w:pPr>
              <w:jc w:val="right"/>
            </w:pPr>
            <w:r>
              <w:rPr>
                <w:color w:val="000000"/>
                <w:sz w:val="24"/>
              </w:rPr>
              <w:t>210,438,488.64</w:t>
            </w:r>
          </w:p>
        </w:tc>
        <w:tc>
          <w:tcPr>
            <w:tcW w:w="1843" w:type="dxa"/>
            <w:vAlign w:val="center"/>
          </w:tcPr>
          <w:p w:rsidR="00A04130" w:rsidRDefault="006E71CC">
            <w:pPr>
              <w:jc w:val="right"/>
            </w:pPr>
            <w:r>
              <w:rPr>
                <w:color w:val="000000"/>
                <w:sz w:val="24"/>
              </w:rPr>
              <w:t>7.62</w:t>
            </w:r>
          </w:p>
        </w:tc>
      </w:tr>
      <w:tr w:rsidR="00A04130">
        <w:trPr>
          <w:jc w:val="center"/>
        </w:trPr>
        <w:tc>
          <w:tcPr>
            <w:tcW w:w="817" w:type="dxa"/>
            <w:vAlign w:val="center"/>
          </w:tcPr>
          <w:p w:rsidR="00A04130" w:rsidRDefault="006E71CC">
            <w:pPr>
              <w:jc w:val="center"/>
            </w:pPr>
            <w:r>
              <w:rPr>
                <w:color w:val="000000"/>
                <w:sz w:val="24"/>
              </w:rPr>
              <w:t>3</w:t>
            </w:r>
          </w:p>
        </w:tc>
        <w:tc>
          <w:tcPr>
            <w:tcW w:w="1276" w:type="dxa"/>
            <w:vAlign w:val="center"/>
          </w:tcPr>
          <w:p w:rsidR="00A04130" w:rsidRDefault="006E71CC">
            <w:pPr>
              <w:jc w:val="center"/>
            </w:pPr>
            <w:r>
              <w:rPr>
                <w:color w:val="000000"/>
                <w:sz w:val="24"/>
              </w:rPr>
              <w:t>300365</w:t>
            </w:r>
          </w:p>
        </w:tc>
        <w:tc>
          <w:tcPr>
            <w:tcW w:w="1701" w:type="dxa"/>
            <w:vAlign w:val="center"/>
          </w:tcPr>
          <w:p w:rsidR="00A04130" w:rsidRDefault="006E71CC">
            <w:pPr>
              <w:jc w:val="center"/>
            </w:pPr>
            <w:r>
              <w:rPr>
                <w:color w:val="000000"/>
                <w:sz w:val="24"/>
              </w:rPr>
              <w:t>恒华科技</w:t>
            </w:r>
          </w:p>
        </w:tc>
        <w:tc>
          <w:tcPr>
            <w:tcW w:w="1559" w:type="dxa"/>
            <w:vAlign w:val="center"/>
          </w:tcPr>
          <w:p w:rsidR="00A04130" w:rsidRDefault="006E71CC">
            <w:pPr>
              <w:jc w:val="right"/>
            </w:pPr>
            <w:r>
              <w:rPr>
                <w:color w:val="000000"/>
                <w:sz w:val="24"/>
              </w:rPr>
              <w:t>8,443,285</w:t>
            </w:r>
          </w:p>
        </w:tc>
        <w:tc>
          <w:tcPr>
            <w:tcW w:w="1701" w:type="dxa"/>
            <w:vAlign w:val="center"/>
          </w:tcPr>
          <w:p w:rsidR="00A04130" w:rsidRDefault="006E71CC">
            <w:pPr>
              <w:jc w:val="right"/>
            </w:pPr>
            <w:r>
              <w:rPr>
                <w:color w:val="000000"/>
                <w:sz w:val="24"/>
              </w:rPr>
              <w:t>176,464,656.50</w:t>
            </w:r>
          </w:p>
        </w:tc>
        <w:tc>
          <w:tcPr>
            <w:tcW w:w="1843" w:type="dxa"/>
            <w:vAlign w:val="center"/>
          </w:tcPr>
          <w:p w:rsidR="00A04130" w:rsidRDefault="006E71CC">
            <w:pPr>
              <w:jc w:val="right"/>
            </w:pPr>
            <w:r>
              <w:rPr>
                <w:color w:val="000000"/>
                <w:sz w:val="24"/>
              </w:rPr>
              <w:t>6.39</w:t>
            </w:r>
          </w:p>
        </w:tc>
      </w:tr>
      <w:tr w:rsidR="00A04130">
        <w:trPr>
          <w:jc w:val="center"/>
        </w:trPr>
        <w:tc>
          <w:tcPr>
            <w:tcW w:w="817" w:type="dxa"/>
            <w:vAlign w:val="center"/>
          </w:tcPr>
          <w:p w:rsidR="00A04130" w:rsidRDefault="006E71CC">
            <w:pPr>
              <w:jc w:val="center"/>
            </w:pPr>
            <w:r>
              <w:rPr>
                <w:color w:val="000000"/>
                <w:sz w:val="24"/>
              </w:rPr>
              <w:t>4</w:t>
            </w:r>
          </w:p>
        </w:tc>
        <w:tc>
          <w:tcPr>
            <w:tcW w:w="1276" w:type="dxa"/>
            <w:vAlign w:val="center"/>
          </w:tcPr>
          <w:p w:rsidR="00A04130" w:rsidRDefault="006E71CC">
            <w:pPr>
              <w:jc w:val="center"/>
            </w:pPr>
            <w:r>
              <w:rPr>
                <w:color w:val="000000"/>
                <w:sz w:val="24"/>
              </w:rPr>
              <w:t>300529</w:t>
            </w:r>
          </w:p>
        </w:tc>
        <w:tc>
          <w:tcPr>
            <w:tcW w:w="1701" w:type="dxa"/>
            <w:vAlign w:val="center"/>
          </w:tcPr>
          <w:p w:rsidR="00A04130" w:rsidRDefault="006E71CC">
            <w:pPr>
              <w:jc w:val="center"/>
            </w:pPr>
            <w:r>
              <w:rPr>
                <w:color w:val="000000"/>
                <w:sz w:val="24"/>
              </w:rPr>
              <w:t>健帆生物</w:t>
            </w:r>
          </w:p>
        </w:tc>
        <w:tc>
          <w:tcPr>
            <w:tcW w:w="1559" w:type="dxa"/>
            <w:vAlign w:val="center"/>
          </w:tcPr>
          <w:p w:rsidR="00A04130" w:rsidRDefault="006E71CC">
            <w:pPr>
              <w:jc w:val="right"/>
            </w:pPr>
            <w:r>
              <w:rPr>
                <w:color w:val="000000"/>
                <w:sz w:val="24"/>
              </w:rPr>
              <w:t>3,525,724</w:t>
            </w:r>
          </w:p>
        </w:tc>
        <w:tc>
          <w:tcPr>
            <w:tcW w:w="1701" w:type="dxa"/>
            <w:vAlign w:val="center"/>
          </w:tcPr>
          <w:p w:rsidR="00A04130" w:rsidRDefault="006E71CC">
            <w:pPr>
              <w:jc w:val="right"/>
            </w:pPr>
            <w:r>
              <w:rPr>
                <w:color w:val="000000"/>
                <w:sz w:val="24"/>
              </w:rPr>
              <w:t>146,317,546.00</w:t>
            </w:r>
          </w:p>
        </w:tc>
        <w:tc>
          <w:tcPr>
            <w:tcW w:w="1843" w:type="dxa"/>
            <w:vAlign w:val="center"/>
          </w:tcPr>
          <w:p w:rsidR="00A04130" w:rsidRDefault="006E71CC">
            <w:pPr>
              <w:jc w:val="right"/>
            </w:pPr>
            <w:r>
              <w:rPr>
                <w:color w:val="000000"/>
                <w:sz w:val="24"/>
              </w:rPr>
              <w:t>5.30</w:t>
            </w:r>
          </w:p>
        </w:tc>
      </w:tr>
      <w:tr w:rsidR="00A04130">
        <w:trPr>
          <w:jc w:val="center"/>
        </w:trPr>
        <w:tc>
          <w:tcPr>
            <w:tcW w:w="817" w:type="dxa"/>
            <w:vAlign w:val="center"/>
          </w:tcPr>
          <w:p w:rsidR="00A04130" w:rsidRDefault="006E71CC">
            <w:pPr>
              <w:jc w:val="center"/>
            </w:pPr>
            <w:r>
              <w:rPr>
                <w:color w:val="000000"/>
                <w:sz w:val="24"/>
              </w:rPr>
              <w:t>5</w:t>
            </w:r>
          </w:p>
        </w:tc>
        <w:tc>
          <w:tcPr>
            <w:tcW w:w="1276" w:type="dxa"/>
            <w:vAlign w:val="center"/>
          </w:tcPr>
          <w:p w:rsidR="00A04130" w:rsidRDefault="006E71CC">
            <w:pPr>
              <w:jc w:val="center"/>
            </w:pPr>
            <w:r>
              <w:rPr>
                <w:color w:val="000000"/>
                <w:sz w:val="24"/>
              </w:rPr>
              <w:t>600763</w:t>
            </w:r>
          </w:p>
        </w:tc>
        <w:tc>
          <w:tcPr>
            <w:tcW w:w="1701" w:type="dxa"/>
            <w:vAlign w:val="center"/>
          </w:tcPr>
          <w:p w:rsidR="00A04130" w:rsidRDefault="006E71CC">
            <w:pPr>
              <w:jc w:val="center"/>
            </w:pPr>
            <w:r>
              <w:rPr>
                <w:color w:val="000000"/>
                <w:sz w:val="24"/>
              </w:rPr>
              <w:t>通策医疗</w:t>
            </w:r>
          </w:p>
        </w:tc>
        <w:tc>
          <w:tcPr>
            <w:tcW w:w="1559" w:type="dxa"/>
            <w:vAlign w:val="center"/>
          </w:tcPr>
          <w:p w:rsidR="00A04130" w:rsidRDefault="006E71CC">
            <w:pPr>
              <w:jc w:val="right"/>
            </w:pPr>
            <w:r>
              <w:rPr>
                <w:color w:val="000000"/>
                <w:sz w:val="24"/>
              </w:rPr>
              <w:t>2,891,185</w:t>
            </w:r>
          </w:p>
        </w:tc>
        <w:tc>
          <w:tcPr>
            <w:tcW w:w="1701" w:type="dxa"/>
            <w:vAlign w:val="center"/>
          </w:tcPr>
          <w:p w:rsidR="00A04130" w:rsidRDefault="006E71CC">
            <w:pPr>
              <w:jc w:val="right"/>
            </w:pPr>
            <w:r>
              <w:rPr>
                <w:color w:val="000000"/>
                <w:sz w:val="24"/>
              </w:rPr>
              <w:t>137,244,551.95</w:t>
            </w:r>
          </w:p>
        </w:tc>
        <w:tc>
          <w:tcPr>
            <w:tcW w:w="1843" w:type="dxa"/>
            <w:vAlign w:val="center"/>
          </w:tcPr>
          <w:p w:rsidR="00A04130" w:rsidRDefault="006E71CC">
            <w:pPr>
              <w:jc w:val="right"/>
            </w:pPr>
            <w:r>
              <w:rPr>
                <w:color w:val="000000"/>
                <w:sz w:val="24"/>
              </w:rPr>
              <w:t>4.97</w:t>
            </w:r>
          </w:p>
        </w:tc>
      </w:tr>
      <w:tr w:rsidR="00A04130">
        <w:trPr>
          <w:jc w:val="center"/>
        </w:trPr>
        <w:tc>
          <w:tcPr>
            <w:tcW w:w="817" w:type="dxa"/>
            <w:vAlign w:val="center"/>
          </w:tcPr>
          <w:p w:rsidR="00A04130" w:rsidRDefault="006E71CC">
            <w:pPr>
              <w:jc w:val="center"/>
            </w:pPr>
            <w:r>
              <w:rPr>
                <w:color w:val="000000"/>
                <w:sz w:val="24"/>
              </w:rPr>
              <w:t>6</w:t>
            </w:r>
          </w:p>
        </w:tc>
        <w:tc>
          <w:tcPr>
            <w:tcW w:w="1276" w:type="dxa"/>
            <w:vAlign w:val="center"/>
          </w:tcPr>
          <w:p w:rsidR="00A04130" w:rsidRDefault="006E71CC">
            <w:pPr>
              <w:jc w:val="center"/>
            </w:pPr>
            <w:r>
              <w:rPr>
                <w:color w:val="000000"/>
                <w:sz w:val="24"/>
              </w:rPr>
              <w:t>002410</w:t>
            </w:r>
          </w:p>
        </w:tc>
        <w:tc>
          <w:tcPr>
            <w:tcW w:w="1701" w:type="dxa"/>
            <w:vAlign w:val="center"/>
          </w:tcPr>
          <w:p w:rsidR="00A04130" w:rsidRDefault="006E71CC">
            <w:pPr>
              <w:jc w:val="center"/>
            </w:pPr>
            <w:r>
              <w:rPr>
                <w:color w:val="000000"/>
                <w:sz w:val="24"/>
              </w:rPr>
              <w:t>广联达</w:t>
            </w:r>
          </w:p>
        </w:tc>
        <w:tc>
          <w:tcPr>
            <w:tcW w:w="1559" w:type="dxa"/>
            <w:vAlign w:val="center"/>
          </w:tcPr>
          <w:p w:rsidR="00A04130" w:rsidRDefault="006E71CC">
            <w:pPr>
              <w:jc w:val="right"/>
            </w:pPr>
            <w:r>
              <w:rPr>
                <w:color w:val="000000"/>
                <w:sz w:val="24"/>
              </w:rPr>
              <w:t>5,676,519</w:t>
            </w:r>
          </w:p>
        </w:tc>
        <w:tc>
          <w:tcPr>
            <w:tcW w:w="1701" w:type="dxa"/>
            <w:vAlign w:val="center"/>
          </w:tcPr>
          <w:p w:rsidR="00A04130" w:rsidRDefault="006E71CC">
            <w:pPr>
              <w:jc w:val="right"/>
            </w:pPr>
            <w:r>
              <w:rPr>
                <w:color w:val="000000"/>
                <w:sz w:val="24"/>
              </w:rPr>
              <w:t>118,128,360.39</w:t>
            </w:r>
          </w:p>
        </w:tc>
        <w:tc>
          <w:tcPr>
            <w:tcW w:w="1843" w:type="dxa"/>
            <w:vAlign w:val="center"/>
          </w:tcPr>
          <w:p w:rsidR="00A04130" w:rsidRDefault="006E71CC">
            <w:pPr>
              <w:jc w:val="right"/>
            </w:pPr>
            <w:r>
              <w:rPr>
                <w:color w:val="000000"/>
                <w:sz w:val="24"/>
              </w:rPr>
              <w:t>4.28</w:t>
            </w:r>
          </w:p>
        </w:tc>
      </w:tr>
      <w:tr w:rsidR="00A04130">
        <w:trPr>
          <w:jc w:val="center"/>
        </w:trPr>
        <w:tc>
          <w:tcPr>
            <w:tcW w:w="817" w:type="dxa"/>
            <w:vAlign w:val="center"/>
          </w:tcPr>
          <w:p w:rsidR="00A04130" w:rsidRDefault="006E71CC">
            <w:pPr>
              <w:jc w:val="center"/>
            </w:pPr>
            <w:r>
              <w:rPr>
                <w:color w:val="000000"/>
                <w:sz w:val="24"/>
              </w:rPr>
              <w:t>7</w:t>
            </w:r>
          </w:p>
        </w:tc>
        <w:tc>
          <w:tcPr>
            <w:tcW w:w="1276" w:type="dxa"/>
            <w:vAlign w:val="center"/>
          </w:tcPr>
          <w:p w:rsidR="00A04130" w:rsidRDefault="006E71CC">
            <w:pPr>
              <w:jc w:val="center"/>
            </w:pPr>
            <w:r>
              <w:rPr>
                <w:color w:val="000000"/>
                <w:sz w:val="24"/>
              </w:rPr>
              <w:t>000681</w:t>
            </w:r>
          </w:p>
        </w:tc>
        <w:tc>
          <w:tcPr>
            <w:tcW w:w="1701" w:type="dxa"/>
            <w:vAlign w:val="center"/>
          </w:tcPr>
          <w:p w:rsidR="00A04130" w:rsidRDefault="006E71CC">
            <w:pPr>
              <w:jc w:val="center"/>
            </w:pPr>
            <w:r>
              <w:rPr>
                <w:color w:val="000000"/>
                <w:sz w:val="24"/>
              </w:rPr>
              <w:t>视觉中国</w:t>
            </w:r>
          </w:p>
        </w:tc>
        <w:tc>
          <w:tcPr>
            <w:tcW w:w="1559" w:type="dxa"/>
            <w:vAlign w:val="center"/>
          </w:tcPr>
          <w:p w:rsidR="00A04130" w:rsidRDefault="006E71CC">
            <w:pPr>
              <w:jc w:val="right"/>
            </w:pPr>
            <w:r>
              <w:rPr>
                <w:color w:val="000000"/>
                <w:sz w:val="24"/>
              </w:rPr>
              <w:t>4,879,139</w:t>
            </w:r>
          </w:p>
        </w:tc>
        <w:tc>
          <w:tcPr>
            <w:tcW w:w="1701" w:type="dxa"/>
            <w:vAlign w:val="center"/>
          </w:tcPr>
          <w:p w:rsidR="00A04130" w:rsidRDefault="006E71CC">
            <w:pPr>
              <w:jc w:val="right"/>
            </w:pPr>
            <w:r>
              <w:rPr>
                <w:color w:val="000000"/>
                <w:sz w:val="24"/>
              </w:rPr>
              <w:t>113,781,521.48</w:t>
            </w:r>
          </w:p>
        </w:tc>
        <w:tc>
          <w:tcPr>
            <w:tcW w:w="1843" w:type="dxa"/>
            <w:vAlign w:val="center"/>
          </w:tcPr>
          <w:p w:rsidR="00A04130" w:rsidRDefault="006E71CC">
            <w:pPr>
              <w:jc w:val="right"/>
            </w:pPr>
            <w:r>
              <w:rPr>
                <w:color w:val="000000"/>
                <w:sz w:val="24"/>
              </w:rPr>
              <w:t>4.12</w:t>
            </w:r>
          </w:p>
        </w:tc>
      </w:tr>
      <w:tr w:rsidR="00A04130">
        <w:trPr>
          <w:jc w:val="center"/>
        </w:trPr>
        <w:tc>
          <w:tcPr>
            <w:tcW w:w="817" w:type="dxa"/>
            <w:vAlign w:val="center"/>
          </w:tcPr>
          <w:p w:rsidR="00A04130" w:rsidRDefault="006E71CC">
            <w:pPr>
              <w:jc w:val="center"/>
            </w:pPr>
            <w:r>
              <w:rPr>
                <w:color w:val="000000"/>
                <w:sz w:val="24"/>
              </w:rPr>
              <w:t>8</w:t>
            </w:r>
          </w:p>
        </w:tc>
        <w:tc>
          <w:tcPr>
            <w:tcW w:w="1276" w:type="dxa"/>
            <w:vAlign w:val="center"/>
          </w:tcPr>
          <w:p w:rsidR="00A04130" w:rsidRDefault="006E71CC">
            <w:pPr>
              <w:jc w:val="center"/>
            </w:pPr>
            <w:r>
              <w:rPr>
                <w:color w:val="000000"/>
                <w:sz w:val="24"/>
              </w:rPr>
              <w:t>000661</w:t>
            </w:r>
          </w:p>
        </w:tc>
        <w:tc>
          <w:tcPr>
            <w:tcW w:w="1701" w:type="dxa"/>
            <w:vAlign w:val="center"/>
          </w:tcPr>
          <w:p w:rsidR="00A04130" w:rsidRDefault="006E71CC">
            <w:pPr>
              <w:jc w:val="center"/>
            </w:pPr>
            <w:r>
              <w:rPr>
                <w:color w:val="000000"/>
                <w:sz w:val="24"/>
              </w:rPr>
              <w:t>长春高新</w:t>
            </w:r>
          </w:p>
        </w:tc>
        <w:tc>
          <w:tcPr>
            <w:tcW w:w="1559" w:type="dxa"/>
            <w:vAlign w:val="center"/>
          </w:tcPr>
          <w:p w:rsidR="00A04130" w:rsidRDefault="006E71CC">
            <w:pPr>
              <w:jc w:val="right"/>
            </w:pPr>
            <w:r>
              <w:rPr>
                <w:color w:val="000000"/>
                <w:sz w:val="24"/>
              </w:rPr>
              <w:t>626,727</w:t>
            </w:r>
          </w:p>
        </w:tc>
        <w:tc>
          <w:tcPr>
            <w:tcW w:w="1701" w:type="dxa"/>
            <w:vAlign w:val="center"/>
          </w:tcPr>
          <w:p w:rsidR="00A04130" w:rsidRDefault="006E71CC">
            <w:pPr>
              <w:jc w:val="right"/>
            </w:pPr>
            <w:r>
              <w:rPr>
                <w:color w:val="000000"/>
                <w:sz w:val="24"/>
              </w:rPr>
              <w:t>109,677,225.0</w:t>
            </w:r>
            <w:r>
              <w:rPr>
                <w:color w:val="000000"/>
                <w:sz w:val="24"/>
              </w:rPr>
              <w:lastRenderedPageBreak/>
              <w:t>0</w:t>
            </w:r>
          </w:p>
        </w:tc>
        <w:tc>
          <w:tcPr>
            <w:tcW w:w="1843" w:type="dxa"/>
            <w:vAlign w:val="center"/>
          </w:tcPr>
          <w:p w:rsidR="00A04130" w:rsidRDefault="006E71CC">
            <w:pPr>
              <w:jc w:val="right"/>
            </w:pPr>
            <w:r>
              <w:rPr>
                <w:color w:val="000000"/>
                <w:sz w:val="24"/>
              </w:rPr>
              <w:lastRenderedPageBreak/>
              <w:t>3.97</w:t>
            </w:r>
          </w:p>
        </w:tc>
      </w:tr>
      <w:tr w:rsidR="00A04130">
        <w:trPr>
          <w:jc w:val="center"/>
        </w:trPr>
        <w:tc>
          <w:tcPr>
            <w:tcW w:w="817" w:type="dxa"/>
            <w:vAlign w:val="center"/>
          </w:tcPr>
          <w:p w:rsidR="00A04130" w:rsidRDefault="006E71CC">
            <w:pPr>
              <w:jc w:val="center"/>
            </w:pPr>
            <w:r>
              <w:rPr>
                <w:color w:val="000000"/>
                <w:sz w:val="24"/>
              </w:rPr>
              <w:lastRenderedPageBreak/>
              <w:t>9</w:t>
            </w:r>
          </w:p>
        </w:tc>
        <w:tc>
          <w:tcPr>
            <w:tcW w:w="1276" w:type="dxa"/>
            <w:vAlign w:val="center"/>
          </w:tcPr>
          <w:p w:rsidR="00A04130" w:rsidRDefault="006E71CC">
            <w:pPr>
              <w:jc w:val="center"/>
            </w:pPr>
            <w:r>
              <w:rPr>
                <w:color w:val="000000"/>
                <w:sz w:val="24"/>
              </w:rPr>
              <w:t>002690</w:t>
            </w:r>
          </w:p>
        </w:tc>
        <w:tc>
          <w:tcPr>
            <w:tcW w:w="1701" w:type="dxa"/>
            <w:vAlign w:val="center"/>
          </w:tcPr>
          <w:p w:rsidR="00A04130" w:rsidRDefault="006E71CC">
            <w:pPr>
              <w:jc w:val="center"/>
            </w:pPr>
            <w:r>
              <w:rPr>
                <w:color w:val="000000"/>
                <w:sz w:val="24"/>
              </w:rPr>
              <w:t>美亚光电</w:t>
            </w:r>
          </w:p>
        </w:tc>
        <w:tc>
          <w:tcPr>
            <w:tcW w:w="1559" w:type="dxa"/>
            <w:vAlign w:val="center"/>
          </w:tcPr>
          <w:p w:rsidR="00A04130" w:rsidRDefault="006E71CC">
            <w:pPr>
              <w:jc w:val="right"/>
            </w:pPr>
            <w:r>
              <w:rPr>
                <w:color w:val="000000"/>
                <w:sz w:val="24"/>
              </w:rPr>
              <w:t>4,530,751</w:t>
            </w:r>
          </w:p>
        </w:tc>
        <w:tc>
          <w:tcPr>
            <w:tcW w:w="1701" w:type="dxa"/>
            <w:vAlign w:val="center"/>
          </w:tcPr>
          <w:p w:rsidR="00A04130" w:rsidRDefault="006E71CC">
            <w:pPr>
              <w:jc w:val="right"/>
            </w:pPr>
            <w:r>
              <w:rPr>
                <w:color w:val="000000"/>
                <w:sz w:val="24"/>
              </w:rPr>
              <w:t>96,414,381.28</w:t>
            </w:r>
          </w:p>
        </w:tc>
        <w:tc>
          <w:tcPr>
            <w:tcW w:w="1843" w:type="dxa"/>
            <w:vAlign w:val="center"/>
          </w:tcPr>
          <w:p w:rsidR="00A04130" w:rsidRDefault="006E71CC">
            <w:pPr>
              <w:jc w:val="right"/>
            </w:pPr>
            <w:r>
              <w:rPr>
                <w:color w:val="000000"/>
                <w:sz w:val="24"/>
              </w:rPr>
              <w:t>3.49</w:t>
            </w:r>
          </w:p>
        </w:tc>
      </w:tr>
      <w:tr w:rsidR="00A04130">
        <w:trPr>
          <w:jc w:val="center"/>
        </w:trPr>
        <w:tc>
          <w:tcPr>
            <w:tcW w:w="817" w:type="dxa"/>
            <w:vAlign w:val="center"/>
          </w:tcPr>
          <w:p w:rsidR="00A04130" w:rsidRDefault="006E71CC">
            <w:pPr>
              <w:jc w:val="center"/>
            </w:pPr>
            <w:r>
              <w:rPr>
                <w:color w:val="000000"/>
                <w:sz w:val="24"/>
              </w:rPr>
              <w:t>10</w:t>
            </w:r>
          </w:p>
        </w:tc>
        <w:tc>
          <w:tcPr>
            <w:tcW w:w="1276" w:type="dxa"/>
            <w:vAlign w:val="center"/>
          </w:tcPr>
          <w:p w:rsidR="00A04130" w:rsidRDefault="006E71CC">
            <w:pPr>
              <w:jc w:val="center"/>
            </w:pPr>
            <w:r>
              <w:rPr>
                <w:color w:val="000000"/>
                <w:sz w:val="24"/>
              </w:rPr>
              <w:t>300271</w:t>
            </w:r>
          </w:p>
        </w:tc>
        <w:tc>
          <w:tcPr>
            <w:tcW w:w="1701" w:type="dxa"/>
            <w:vAlign w:val="center"/>
          </w:tcPr>
          <w:p w:rsidR="00A04130" w:rsidRDefault="006E71CC">
            <w:pPr>
              <w:jc w:val="center"/>
            </w:pPr>
            <w:r>
              <w:rPr>
                <w:color w:val="000000"/>
                <w:sz w:val="24"/>
              </w:rPr>
              <w:t>华宇软件</w:t>
            </w:r>
          </w:p>
        </w:tc>
        <w:tc>
          <w:tcPr>
            <w:tcW w:w="1559" w:type="dxa"/>
            <w:vAlign w:val="center"/>
          </w:tcPr>
          <w:p w:rsidR="00A04130" w:rsidRDefault="006E71CC">
            <w:pPr>
              <w:jc w:val="right"/>
            </w:pPr>
            <w:r>
              <w:rPr>
                <w:color w:val="000000"/>
                <w:sz w:val="24"/>
              </w:rPr>
              <w:t>6,051,291</w:t>
            </w:r>
          </w:p>
        </w:tc>
        <w:tc>
          <w:tcPr>
            <w:tcW w:w="1701" w:type="dxa"/>
            <w:vAlign w:val="center"/>
          </w:tcPr>
          <w:p w:rsidR="00A04130" w:rsidRDefault="006E71CC">
            <w:pPr>
              <w:jc w:val="right"/>
            </w:pPr>
            <w:r>
              <w:rPr>
                <w:color w:val="000000"/>
                <w:sz w:val="24"/>
              </w:rPr>
              <w:t>90,829,877.91</w:t>
            </w:r>
          </w:p>
        </w:tc>
        <w:tc>
          <w:tcPr>
            <w:tcW w:w="1843" w:type="dxa"/>
            <w:vAlign w:val="center"/>
          </w:tcPr>
          <w:p w:rsidR="00A04130" w:rsidRDefault="006E71CC">
            <w:pPr>
              <w:jc w:val="right"/>
            </w:pPr>
            <w:r>
              <w:rPr>
                <w:color w:val="000000"/>
                <w:sz w:val="24"/>
              </w:rPr>
              <w:t>3.29</w:t>
            </w:r>
          </w:p>
        </w:tc>
      </w:tr>
    </w:tbl>
    <w:p w:rsidR="001A59F9" w:rsidRPr="00A20DFB" w:rsidRDefault="001A59F9" w:rsidP="00016A50">
      <w:pPr>
        <w:tabs>
          <w:tab w:val="left" w:pos="426"/>
        </w:tabs>
        <w:spacing w:line="360" w:lineRule="auto"/>
        <w:jc w:val="left"/>
        <w:rPr>
          <w:kern w:val="0"/>
          <w:sz w:val="24"/>
        </w:rPr>
      </w:pPr>
      <w:r w:rsidRPr="00A20DFB">
        <w:rPr>
          <w:kern w:val="0"/>
          <w:sz w:val="24"/>
        </w:rPr>
        <w:t>注：投资者欲了解本报告期末基金投资的所有股票明细，应阅读登载于基金管理人网站的年度报告正文。</w:t>
      </w:r>
    </w:p>
    <w:p w:rsidR="00A20DFB" w:rsidRPr="00C51C77" w:rsidRDefault="00A20DFB" w:rsidP="00016A50">
      <w:pPr>
        <w:tabs>
          <w:tab w:val="left" w:pos="426"/>
        </w:tabs>
        <w:spacing w:line="360" w:lineRule="auto"/>
        <w:jc w:val="left"/>
        <w:rPr>
          <w:rFonts w:asciiTheme="minorEastAsia" w:eastAsiaTheme="minorEastAsia" w:hAnsiTheme="minorEastAsia" w:cs="宋体"/>
          <w:kern w:val="0"/>
          <w:szCs w:val="21"/>
        </w:rPr>
      </w:pPr>
    </w:p>
    <w:p w:rsidR="001A59F9" w:rsidRPr="00245C29" w:rsidRDefault="001A59F9" w:rsidP="00245C29">
      <w:pPr>
        <w:pStyle w:val="20"/>
        <w:spacing w:before="29" w:after="0" w:line="288" w:lineRule="auto"/>
        <w:rPr>
          <w:rFonts w:ascii="Times New Roman" w:hAnsi="Times New Roman"/>
          <w:kern w:val="0"/>
          <w:szCs w:val="24"/>
        </w:rPr>
      </w:pPr>
      <w:bookmarkStart w:id="68" w:name="_Toc361324882"/>
      <w:r w:rsidRPr="00245C29">
        <w:rPr>
          <w:rFonts w:ascii="Times New Roman" w:hAnsi="Times New Roman"/>
          <w:kern w:val="0"/>
          <w:szCs w:val="24"/>
        </w:rPr>
        <w:t>8.4</w:t>
      </w:r>
      <w:bookmarkStart w:id="69" w:name="_Toc234814103"/>
      <w:r w:rsidR="00024200" w:rsidRPr="00245C29">
        <w:rPr>
          <w:rFonts w:ascii="Times New Roman" w:hAnsi="Times New Roman" w:hint="eastAsia"/>
          <w:kern w:val="0"/>
          <w:szCs w:val="24"/>
        </w:rPr>
        <w:t xml:space="preserve"> </w:t>
      </w:r>
      <w:r w:rsidRPr="00245C29">
        <w:rPr>
          <w:rFonts w:ascii="Times New Roman" w:hAnsi="Times New Roman" w:hint="eastAsia"/>
          <w:kern w:val="0"/>
          <w:szCs w:val="24"/>
        </w:rPr>
        <w:t>报告期内股票投资组合的重大变动</w:t>
      </w:r>
      <w:bookmarkEnd w:id="68"/>
      <w:bookmarkEnd w:id="69"/>
    </w:p>
    <w:p w:rsidR="001A59F9" w:rsidRPr="00245C29" w:rsidRDefault="001A59F9" w:rsidP="00245C29">
      <w:pPr>
        <w:pStyle w:val="20"/>
        <w:spacing w:before="29" w:after="0" w:line="288" w:lineRule="auto"/>
        <w:rPr>
          <w:rFonts w:ascii="Times New Roman" w:hAnsi="Times New Roman"/>
          <w:kern w:val="0"/>
          <w:szCs w:val="24"/>
        </w:rPr>
      </w:pPr>
      <w:r w:rsidRPr="00245C29">
        <w:rPr>
          <w:rFonts w:ascii="Times New Roman" w:hAnsi="Times New Roman"/>
          <w:kern w:val="0"/>
          <w:szCs w:val="24"/>
        </w:rPr>
        <w:t>8.4.1</w:t>
      </w:r>
      <w:r w:rsidR="00024200" w:rsidRPr="00245C29">
        <w:rPr>
          <w:rFonts w:ascii="Times New Roman" w:hAnsi="Times New Roman" w:hint="eastAsia"/>
          <w:kern w:val="0"/>
          <w:szCs w:val="24"/>
        </w:rPr>
        <w:t xml:space="preserve"> </w:t>
      </w:r>
      <w:r w:rsidRPr="00245C29">
        <w:rPr>
          <w:rFonts w:ascii="Times New Roman" w:hAnsi="Times New Roman" w:hint="eastAsia"/>
          <w:kern w:val="0"/>
          <w:szCs w:val="24"/>
        </w:rPr>
        <w:t>累计买入金额超出</w:t>
      </w:r>
      <w:r w:rsidR="006A7E68" w:rsidRPr="00245C29">
        <w:rPr>
          <w:rFonts w:ascii="Times New Roman" w:hAnsi="Times New Roman" w:hint="eastAsia"/>
          <w:kern w:val="0"/>
          <w:szCs w:val="24"/>
        </w:rPr>
        <w:t>期初</w:t>
      </w:r>
      <w:r w:rsidRPr="00245C29">
        <w:rPr>
          <w:rFonts w:ascii="Times New Roman" w:hAnsi="Times New Roman" w:hint="eastAsia"/>
          <w:kern w:val="0"/>
          <w:szCs w:val="24"/>
        </w:rPr>
        <w:t>基金资产净值</w:t>
      </w:r>
      <w:r w:rsidR="006073BA" w:rsidRPr="00245C29">
        <w:rPr>
          <w:rFonts w:ascii="Times New Roman" w:hAnsi="Times New Roman"/>
          <w:kern w:val="0"/>
          <w:szCs w:val="24"/>
        </w:rPr>
        <w:t>2</w:t>
      </w:r>
      <w:r w:rsidR="006073BA" w:rsidRPr="00245C29">
        <w:rPr>
          <w:rFonts w:ascii="Times New Roman" w:hAnsi="Times New Roman"/>
          <w:kern w:val="0"/>
          <w:szCs w:val="24"/>
        </w:rPr>
        <w:t>％</w:t>
      </w:r>
      <w:r w:rsidRPr="00245C29">
        <w:rPr>
          <w:rFonts w:ascii="Times New Roman" w:hAnsi="Times New Roman" w:hint="eastAsia"/>
          <w:kern w:val="0"/>
          <w:szCs w:val="24"/>
        </w:rPr>
        <w:t>或前</w:t>
      </w:r>
      <w:r w:rsidRPr="00245C29">
        <w:rPr>
          <w:rFonts w:ascii="Times New Roman" w:hAnsi="Times New Roman"/>
          <w:kern w:val="0"/>
          <w:szCs w:val="24"/>
        </w:rPr>
        <w:t>20</w:t>
      </w:r>
      <w:r w:rsidRPr="00245C29">
        <w:rPr>
          <w:rFonts w:ascii="Times New Roman" w:hAnsi="Times New Roman" w:hint="eastAsia"/>
          <w:kern w:val="0"/>
          <w:szCs w:val="24"/>
        </w:rPr>
        <w:t>名的股票明细</w:t>
      </w:r>
    </w:p>
    <w:p w:rsidR="001A59F9" w:rsidRPr="00C234F0" w:rsidRDefault="001A59F9" w:rsidP="00026C9C">
      <w:pPr>
        <w:autoSpaceDE w:val="0"/>
        <w:autoSpaceDN w:val="0"/>
        <w:adjustRightInd w:val="0"/>
        <w:spacing w:before="29" w:line="360" w:lineRule="auto"/>
        <w:ind w:left="15"/>
        <w:jc w:val="right"/>
        <w:rPr>
          <w:color w:val="000000"/>
          <w:sz w:val="24"/>
        </w:rPr>
      </w:pPr>
      <w:r w:rsidRPr="00C234F0">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C51C77" w:rsidTr="006D141C">
        <w:tc>
          <w:tcPr>
            <w:tcW w:w="870" w:type="dxa"/>
            <w:vAlign w:val="center"/>
          </w:tcPr>
          <w:p w:rsidR="001A59F9" w:rsidRPr="00C234F0" w:rsidRDefault="001A59F9" w:rsidP="00C234F0">
            <w:pPr>
              <w:spacing w:before="29" w:line="288" w:lineRule="auto"/>
              <w:jc w:val="center"/>
              <w:rPr>
                <w:color w:val="000000"/>
                <w:sz w:val="24"/>
              </w:rPr>
            </w:pPr>
            <w:r w:rsidRPr="00C234F0">
              <w:rPr>
                <w:rFonts w:hint="eastAsia"/>
                <w:color w:val="000000"/>
                <w:sz w:val="24"/>
              </w:rPr>
              <w:t>序号</w:t>
            </w:r>
          </w:p>
        </w:tc>
        <w:tc>
          <w:tcPr>
            <w:tcW w:w="1650" w:type="dxa"/>
            <w:vAlign w:val="center"/>
          </w:tcPr>
          <w:p w:rsidR="001A59F9" w:rsidRPr="00C234F0" w:rsidRDefault="001A59F9" w:rsidP="00C234F0">
            <w:pPr>
              <w:spacing w:before="29" w:line="288" w:lineRule="auto"/>
              <w:jc w:val="center"/>
              <w:rPr>
                <w:color w:val="000000"/>
                <w:sz w:val="24"/>
              </w:rPr>
            </w:pPr>
            <w:r w:rsidRPr="00C234F0">
              <w:rPr>
                <w:rFonts w:hint="eastAsia"/>
                <w:color w:val="000000"/>
                <w:sz w:val="24"/>
              </w:rPr>
              <w:t>股票代码</w:t>
            </w:r>
          </w:p>
        </w:tc>
        <w:tc>
          <w:tcPr>
            <w:tcW w:w="1980" w:type="dxa"/>
            <w:vAlign w:val="center"/>
          </w:tcPr>
          <w:p w:rsidR="001A59F9" w:rsidRPr="00C234F0" w:rsidRDefault="001A59F9" w:rsidP="00C234F0">
            <w:pPr>
              <w:spacing w:before="29" w:line="288" w:lineRule="auto"/>
              <w:jc w:val="center"/>
              <w:rPr>
                <w:color w:val="000000"/>
                <w:sz w:val="24"/>
              </w:rPr>
            </w:pPr>
            <w:r w:rsidRPr="00C234F0">
              <w:rPr>
                <w:rFonts w:hint="eastAsia"/>
                <w:color w:val="000000"/>
                <w:sz w:val="24"/>
              </w:rPr>
              <w:t>股票名称</w:t>
            </w:r>
          </w:p>
        </w:tc>
        <w:tc>
          <w:tcPr>
            <w:tcW w:w="2880" w:type="dxa"/>
            <w:vAlign w:val="center"/>
          </w:tcPr>
          <w:p w:rsidR="001A59F9" w:rsidRPr="00C234F0" w:rsidRDefault="001A59F9" w:rsidP="00C234F0">
            <w:pPr>
              <w:spacing w:before="29" w:line="288" w:lineRule="auto"/>
              <w:jc w:val="center"/>
              <w:rPr>
                <w:color w:val="000000"/>
                <w:sz w:val="24"/>
              </w:rPr>
            </w:pPr>
            <w:r w:rsidRPr="00C234F0">
              <w:rPr>
                <w:rFonts w:hint="eastAsia"/>
                <w:color w:val="000000"/>
                <w:sz w:val="24"/>
              </w:rPr>
              <w:t>本期累计买入金额</w:t>
            </w:r>
          </w:p>
        </w:tc>
        <w:tc>
          <w:tcPr>
            <w:tcW w:w="1620" w:type="dxa"/>
            <w:vAlign w:val="center"/>
          </w:tcPr>
          <w:p w:rsidR="001A59F9" w:rsidRPr="00C234F0" w:rsidRDefault="001A59F9" w:rsidP="00C234F0">
            <w:pPr>
              <w:spacing w:before="29" w:line="288" w:lineRule="auto"/>
              <w:jc w:val="center"/>
              <w:rPr>
                <w:color w:val="000000"/>
                <w:sz w:val="24"/>
              </w:rPr>
            </w:pPr>
            <w:r w:rsidRPr="00C234F0">
              <w:rPr>
                <w:rFonts w:hint="eastAsia"/>
                <w:color w:val="000000"/>
                <w:sz w:val="24"/>
              </w:rPr>
              <w:t>占</w:t>
            </w:r>
            <w:r w:rsidR="006A7E68" w:rsidRPr="00C234F0">
              <w:rPr>
                <w:rFonts w:hint="eastAsia"/>
                <w:color w:val="000000"/>
                <w:sz w:val="24"/>
              </w:rPr>
              <w:t>期初</w:t>
            </w:r>
            <w:r w:rsidRPr="00C234F0">
              <w:rPr>
                <w:rFonts w:hint="eastAsia"/>
                <w:color w:val="000000"/>
                <w:sz w:val="24"/>
              </w:rPr>
              <w:t>基金资产净值比例（％）</w:t>
            </w:r>
          </w:p>
        </w:tc>
      </w:tr>
      <w:tr w:rsidR="00A04130">
        <w:tc>
          <w:tcPr>
            <w:tcW w:w="870" w:type="dxa"/>
            <w:vAlign w:val="center"/>
          </w:tcPr>
          <w:p w:rsidR="00A04130" w:rsidRDefault="006E71CC">
            <w:pPr>
              <w:jc w:val="center"/>
            </w:pPr>
            <w:r>
              <w:rPr>
                <w:color w:val="000000"/>
                <w:sz w:val="24"/>
              </w:rPr>
              <w:t>1</w:t>
            </w:r>
          </w:p>
        </w:tc>
        <w:tc>
          <w:tcPr>
            <w:tcW w:w="1650" w:type="dxa"/>
            <w:vAlign w:val="center"/>
          </w:tcPr>
          <w:p w:rsidR="00A04130" w:rsidRDefault="006E71CC">
            <w:pPr>
              <w:jc w:val="center"/>
            </w:pPr>
            <w:r>
              <w:rPr>
                <w:color w:val="000000"/>
                <w:sz w:val="24"/>
              </w:rPr>
              <w:t>002044</w:t>
            </w:r>
          </w:p>
        </w:tc>
        <w:tc>
          <w:tcPr>
            <w:tcW w:w="1980" w:type="dxa"/>
            <w:vAlign w:val="center"/>
          </w:tcPr>
          <w:p w:rsidR="00A04130" w:rsidRDefault="006E71CC">
            <w:pPr>
              <w:jc w:val="center"/>
            </w:pPr>
            <w:r>
              <w:rPr>
                <w:color w:val="000000"/>
                <w:sz w:val="24"/>
              </w:rPr>
              <w:t>美年健康</w:t>
            </w:r>
          </w:p>
        </w:tc>
        <w:tc>
          <w:tcPr>
            <w:tcW w:w="2880" w:type="dxa"/>
            <w:vAlign w:val="center"/>
          </w:tcPr>
          <w:p w:rsidR="00A04130" w:rsidRDefault="006E71CC">
            <w:pPr>
              <w:jc w:val="right"/>
            </w:pPr>
            <w:r>
              <w:rPr>
                <w:color w:val="000000"/>
                <w:sz w:val="24"/>
              </w:rPr>
              <w:t>358,684,458.10</w:t>
            </w:r>
          </w:p>
        </w:tc>
        <w:tc>
          <w:tcPr>
            <w:tcW w:w="1620" w:type="dxa"/>
            <w:vAlign w:val="center"/>
          </w:tcPr>
          <w:p w:rsidR="00A04130" w:rsidRDefault="006E71CC">
            <w:pPr>
              <w:jc w:val="right"/>
            </w:pPr>
            <w:r>
              <w:rPr>
                <w:color w:val="000000"/>
                <w:sz w:val="24"/>
              </w:rPr>
              <w:t>63.47</w:t>
            </w:r>
          </w:p>
        </w:tc>
      </w:tr>
      <w:tr w:rsidR="00A04130">
        <w:tc>
          <w:tcPr>
            <w:tcW w:w="870" w:type="dxa"/>
            <w:vAlign w:val="center"/>
          </w:tcPr>
          <w:p w:rsidR="00A04130" w:rsidRDefault="006E71CC">
            <w:pPr>
              <w:jc w:val="center"/>
            </w:pPr>
            <w:r>
              <w:rPr>
                <w:color w:val="000000"/>
                <w:sz w:val="24"/>
              </w:rPr>
              <w:t>2</w:t>
            </w:r>
          </w:p>
        </w:tc>
        <w:tc>
          <w:tcPr>
            <w:tcW w:w="1650" w:type="dxa"/>
            <w:vAlign w:val="center"/>
          </w:tcPr>
          <w:p w:rsidR="00A04130" w:rsidRDefault="006E71CC">
            <w:pPr>
              <w:jc w:val="center"/>
            </w:pPr>
            <w:r>
              <w:rPr>
                <w:color w:val="000000"/>
                <w:sz w:val="24"/>
              </w:rPr>
              <w:t>300188</w:t>
            </w:r>
          </w:p>
        </w:tc>
        <w:tc>
          <w:tcPr>
            <w:tcW w:w="1980" w:type="dxa"/>
            <w:vAlign w:val="center"/>
          </w:tcPr>
          <w:p w:rsidR="00A04130" w:rsidRDefault="006E71CC">
            <w:pPr>
              <w:jc w:val="center"/>
            </w:pPr>
            <w:r>
              <w:rPr>
                <w:color w:val="000000"/>
                <w:sz w:val="24"/>
              </w:rPr>
              <w:t>美亚柏科</w:t>
            </w:r>
          </w:p>
        </w:tc>
        <w:tc>
          <w:tcPr>
            <w:tcW w:w="2880" w:type="dxa"/>
            <w:vAlign w:val="center"/>
          </w:tcPr>
          <w:p w:rsidR="00A04130" w:rsidRDefault="006E71CC">
            <w:pPr>
              <w:jc w:val="right"/>
            </w:pPr>
            <w:r>
              <w:rPr>
                <w:color w:val="000000"/>
                <w:sz w:val="24"/>
              </w:rPr>
              <w:t>332,694,615.68</w:t>
            </w:r>
          </w:p>
        </w:tc>
        <w:tc>
          <w:tcPr>
            <w:tcW w:w="1620" w:type="dxa"/>
            <w:vAlign w:val="center"/>
          </w:tcPr>
          <w:p w:rsidR="00A04130" w:rsidRDefault="006E71CC">
            <w:pPr>
              <w:jc w:val="right"/>
            </w:pPr>
            <w:r>
              <w:rPr>
                <w:color w:val="000000"/>
                <w:sz w:val="24"/>
              </w:rPr>
              <w:t>58.87</w:t>
            </w:r>
          </w:p>
        </w:tc>
      </w:tr>
      <w:tr w:rsidR="00A04130">
        <w:tc>
          <w:tcPr>
            <w:tcW w:w="870" w:type="dxa"/>
            <w:vAlign w:val="center"/>
          </w:tcPr>
          <w:p w:rsidR="00A04130" w:rsidRDefault="006E71CC">
            <w:pPr>
              <w:jc w:val="center"/>
            </w:pPr>
            <w:r>
              <w:rPr>
                <w:color w:val="000000"/>
                <w:sz w:val="24"/>
              </w:rPr>
              <w:t>3</w:t>
            </w:r>
          </w:p>
        </w:tc>
        <w:tc>
          <w:tcPr>
            <w:tcW w:w="1650" w:type="dxa"/>
            <w:vAlign w:val="center"/>
          </w:tcPr>
          <w:p w:rsidR="00A04130" w:rsidRDefault="006E71CC">
            <w:pPr>
              <w:jc w:val="center"/>
            </w:pPr>
            <w:r>
              <w:rPr>
                <w:color w:val="000000"/>
                <w:sz w:val="24"/>
              </w:rPr>
              <w:t>600048</w:t>
            </w:r>
          </w:p>
        </w:tc>
        <w:tc>
          <w:tcPr>
            <w:tcW w:w="1980" w:type="dxa"/>
            <w:vAlign w:val="center"/>
          </w:tcPr>
          <w:p w:rsidR="00A04130" w:rsidRDefault="006E71CC">
            <w:pPr>
              <w:jc w:val="center"/>
            </w:pPr>
            <w:r>
              <w:rPr>
                <w:color w:val="000000"/>
                <w:sz w:val="24"/>
              </w:rPr>
              <w:t>保利地产</w:t>
            </w:r>
          </w:p>
        </w:tc>
        <w:tc>
          <w:tcPr>
            <w:tcW w:w="2880" w:type="dxa"/>
            <w:vAlign w:val="center"/>
          </w:tcPr>
          <w:p w:rsidR="00A04130" w:rsidRDefault="006E71CC">
            <w:pPr>
              <w:jc w:val="right"/>
            </w:pPr>
            <w:r>
              <w:rPr>
                <w:color w:val="000000"/>
                <w:sz w:val="24"/>
              </w:rPr>
              <w:t>272,458,189.56</w:t>
            </w:r>
          </w:p>
        </w:tc>
        <w:tc>
          <w:tcPr>
            <w:tcW w:w="1620" w:type="dxa"/>
            <w:vAlign w:val="center"/>
          </w:tcPr>
          <w:p w:rsidR="00A04130" w:rsidRDefault="006E71CC">
            <w:pPr>
              <w:jc w:val="right"/>
            </w:pPr>
            <w:r>
              <w:rPr>
                <w:color w:val="000000"/>
                <w:sz w:val="24"/>
              </w:rPr>
              <w:t>48.21</w:t>
            </w:r>
          </w:p>
        </w:tc>
      </w:tr>
      <w:tr w:rsidR="00A04130">
        <w:tc>
          <w:tcPr>
            <w:tcW w:w="870" w:type="dxa"/>
            <w:vAlign w:val="center"/>
          </w:tcPr>
          <w:p w:rsidR="00A04130" w:rsidRDefault="006E71CC">
            <w:pPr>
              <w:jc w:val="center"/>
            </w:pPr>
            <w:r>
              <w:rPr>
                <w:color w:val="000000"/>
                <w:sz w:val="24"/>
              </w:rPr>
              <w:t>4</w:t>
            </w:r>
          </w:p>
        </w:tc>
        <w:tc>
          <w:tcPr>
            <w:tcW w:w="1650" w:type="dxa"/>
            <w:vAlign w:val="center"/>
          </w:tcPr>
          <w:p w:rsidR="00A04130" w:rsidRDefault="006E71CC">
            <w:pPr>
              <w:jc w:val="center"/>
            </w:pPr>
            <w:r>
              <w:rPr>
                <w:color w:val="000000"/>
                <w:sz w:val="24"/>
              </w:rPr>
              <w:t>000661</w:t>
            </w:r>
          </w:p>
        </w:tc>
        <w:tc>
          <w:tcPr>
            <w:tcW w:w="1980" w:type="dxa"/>
            <w:vAlign w:val="center"/>
          </w:tcPr>
          <w:p w:rsidR="00A04130" w:rsidRDefault="006E71CC">
            <w:pPr>
              <w:jc w:val="center"/>
            </w:pPr>
            <w:r>
              <w:rPr>
                <w:color w:val="000000"/>
                <w:sz w:val="24"/>
              </w:rPr>
              <w:t>长春高新</w:t>
            </w:r>
          </w:p>
        </w:tc>
        <w:tc>
          <w:tcPr>
            <w:tcW w:w="2880" w:type="dxa"/>
            <w:vAlign w:val="center"/>
          </w:tcPr>
          <w:p w:rsidR="00A04130" w:rsidRDefault="006E71CC">
            <w:pPr>
              <w:jc w:val="right"/>
            </w:pPr>
            <w:r>
              <w:rPr>
                <w:color w:val="000000"/>
                <w:sz w:val="24"/>
              </w:rPr>
              <w:t>219,443,152.86</w:t>
            </w:r>
          </w:p>
        </w:tc>
        <w:tc>
          <w:tcPr>
            <w:tcW w:w="1620" w:type="dxa"/>
            <w:vAlign w:val="center"/>
          </w:tcPr>
          <w:p w:rsidR="00A04130" w:rsidRDefault="006E71CC">
            <w:pPr>
              <w:jc w:val="right"/>
            </w:pPr>
            <w:r>
              <w:rPr>
                <w:color w:val="000000"/>
                <w:sz w:val="24"/>
              </w:rPr>
              <w:t>38.83</w:t>
            </w:r>
          </w:p>
        </w:tc>
      </w:tr>
      <w:tr w:rsidR="00A04130">
        <w:tc>
          <w:tcPr>
            <w:tcW w:w="870" w:type="dxa"/>
            <w:vAlign w:val="center"/>
          </w:tcPr>
          <w:p w:rsidR="00A04130" w:rsidRDefault="006E71CC">
            <w:pPr>
              <w:jc w:val="center"/>
            </w:pPr>
            <w:r>
              <w:rPr>
                <w:color w:val="000000"/>
                <w:sz w:val="24"/>
              </w:rPr>
              <w:t>5</w:t>
            </w:r>
          </w:p>
        </w:tc>
        <w:tc>
          <w:tcPr>
            <w:tcW w:w="1650" w:type="dxa"/>
            <w:vAlign w:val="center"/>
          </w:tcPr>
          <w:p w:rsidR="00A04130" w:rsidRDefault="006E71CC">
            <w:pPr>
              <w:jc w:val="center"/>
            </w:pPr>
            <w:r>
              <w:rPr>
                <w:color w:val="000000"/>
                <w:sz w:val="24"/>
              </w:rPr>
              <w:t>300529</w:t>
            </w:r>
          </w:p>
        </w:tc>
        <w:tc>
          <w:tcPr>
            <w:tcW w:w="1980" w:type="dxa"/>
            <w:vAlign w:val="center"/>
          </w:tcPr>
          <w:p w:rsidR="00A04130" w:rsidRDefault="006E71CC">
            <w:pPr>
              <w:jc w:val="center"/>
            </w:pPr>
            <w:r>
              <w:rPr>
                <w:color w:val="000000"/>
                <w:sz w:val="24"/>
              </w:rPr>
              <w:t>健帆生物</w:t>
            </w:r>
          </w:p>
        </w:tc>
        <w:tc>
          <w:tcPr>
            <w:tcW w:w="2880" w:type="dxa"/>
            <w:vAlign w:val="center"/>
          </w:tcPr>
          <w:p w:rsidR="00A04130" w:rsidRDefault="006E71CC">
            <w:pPr>
              <w:jc w:val="right"/>
            </w:pPr>
            <w:r>
              <w:rPr>
                <w:color w:val="000000"/>
                <w:sz w:val="24"/>
              </w:rPr>
              <w:t>203,219,380.99</w:t>
            </w:r>
          </w:p>
        </w:tc>
        <w:tc>
          <w:tcPr>
            <w:tcW w:w="1620" w:type="dxa"/>
            <w:vAlign w:val="center"/>
          </w:tcPr>
          <w:p w:rsidR="00A04130" w:rsidRDefault="006E71CC">
            <w:pPr>
              <w:jc w:val="right"/>
            </w:pPr>
            <w:r>
              <w:rPr>
                <w:color w:val="000000"/>
                <w:sz w:val="24"/>
              </w:rPr>
              <w:t>35.96</w:t>
            </w:r>
          </w:p>
        </w:tc>
      </w:tr>
      <w:tr w:rsidR="00A04130">
        <w:tc>
          <w:tcPr>
            <w:tcW w:w="870" w:type="dxa"/>
            <w:vAlign w:val="center"/>
          </w:tcPr>
          <w:p w:rsidR="00A04130" w:rsidRDefault="006E71CC">
            <w:pPr>
              <w:jc w:val="center"/>
            </w:pPr>
            <w:r>
              <w:rPr>
                <w:color w:val="000000"/>
                <w:sz w:val="24"/>
              </w:rPr>
              <w:t>6</w:t>
            </w:r>
          </w:p>
        </w:tc>
        <w:tc>
          <w:tcPr>
            <w:tcW w:w="1650" w:type="dxa"/>
            <w:vAlign w:val="center"/>
          </w:tcPr>
          <w:p w:rsidR="00A04130" w:rsidRDefault="006E71CC">
            <w:pPr>
              <w:jc w:val="center"/>
            </w:pPr>
            <w:r>
              <w:rPr>
                <w:color w:val="000000"/>
                <w:sz w:val="24"/>
              </w:rPr>
              <w:t>002410</w:t>
            </w:r>
          </w:p>
        </w:tc>
        <w:tc>
          <w:tcPr>
            <w:tcW w:w="1980" w:type="dxa"/>
            <w:vAlign w:val="center"/>
          </w:tcPr>
          <w:p w:rsidR="00A04130" w:rsidRDefault="006E71CC">
            <w:pPr>
              <w:jc w:val="center"/>
            </w:pPr>
            <w:r>
              <w:rPr>
                <w:color w:val="000000"/>
                <w:sz w:val="24"/>
              </w:rPr>
              <w:t>广联达</w:t>
            </w:r>
          </w:p>
        </w:tc>
        <w:tc>
          <w:tcPr>
            <w:tcW w:w="2880" w:type="dxa"/>
            <w:vAlign w:val="center"/>
          </w:tcPr>
          <w:p w:rsidR="00A04130" w:rsidRDefault="006E71CC">
            <w:pPr>
              <w:jc w:val="right"/>
            </w:pPr>
            <w:r>
              <w:rPr>
                <w:color w:val="000000"/>
                <w:sz w:val="24"/>
              </w:rPr>
              <w:t>180,838,222.72</w:t>
            </w:r>
          </w:p>
        </w:tc>
        <w:tc>
          <w:tcPr>
            <w:tcW w:w="1620" w:type="dxa"/>
            <w:vAlign w:val="center"/>
          </w:tcPr>
          <w:p w:rsidR="00A04130" w:rsidRDefault="006E71CC">
            <w:pPr>
              <w:jc w:val="right"/>
            </w:pPr>
            <w:r>
              <w:rPr>
                <w:color w:val="000000"/>
                <w:sz w:val="24"/>
              </w:rPr>
              <w:t>32.00</w:t>
            </w:r>
          </w:p>
        </w:tc>
      </w:tr>
      <w:tr w:rsidR="00A04130">
        <w:tc>
          <w:tcPr>
            <w:tcW w:w="870" w:type="dxa"/>
            <w:vAlign w:val="center"/>
          </w:tcPr>
          <w:p w:rsidR="00A04130" w:rsidRDefault="006E71CC">
            <w:pPr>
              <w:jc w:val="center"/>
            </w:pPr>
            <w:r>
              <w:rPr>
                <w:color w:val="000000"/>
                <w:sz w:val="24"/>
              </w:rPr>
              <w:t>7</w:t>
            </w:r>
          </w:p>
        </w:tc>
        <w:tc>
          <w:tcPr>
            <w:tcW w:w="1650" w:type="dxa"/>
            <w:vAlign w:val="center"/>
          </w:tcPr>
          <w:p w:rsidR="00A04130" w:rsidRDefault="006E71CC">
            <w:pPr>
              <w:jc w:val="center"/>
            </w:pPr>
            <w:r>
              <w:rPr>
                <w:color w:val="000000"/>
                <w:sz w:val="24"/>
              </w:rPr>
              <w:t>300271</w:t>
            </w:r>
          </w:p>
        </w:tc>
        <w:tc>
          <w:tcPr>
            <w:tcW w:w="1980" w:type="dxa"/>
            <w:vAlign w:val="center"/>
          </w:tcPr>
          <w:p w:rsidR="00A04130" w:rsidRDefault="006E71CC">
            <w:pPr>
              <w:jc w:val="center"/>
            </w:pPr>
            <w:r>
              <w:rPr>
                <w:color w:val="000000"/>
                <w:sz w:val="24"/>
              </w:rPr>
              <w:t>华宇软件</w:t>
            </w:r>
          </w:p>
        </w:tc>
        <w:tc>
          <w:tcPr>
            <w:tcW w:w="2880" w:type="dxa"/>
            <w:vAlign w:val="center"/>
          </w:tcPr>
          <w:p w:rsidR="00A04130" w:rsidRDefault="006E71CC">
            <w:pPr>
              <w:jc w:val="right"/>
            </w:pPr>
            <w:r>
              <w:rPr>
                <w:color w:val="000000"/>
                <w:sz w:val="24"/>
              </w:rPr>
              <w:t>177,401,630.10</w:t>
            </w:r>
          </w:p>
        </w:tc>
        <w:tc>
          <w:tcPr>
            <w:tcW w:w="1620" w:type="dxa"/>
            <w:vAlign w:val="center"/>
          </w:tcPr>
          <w:p w:rsidR="00A04130" w:rsidRDefault="006E71CC">
            <w:pPr>
              <w:jc w:val="right"/>
            </w:pPr>
            <w:r>
              <w:rPr>
                <w:color w:val="000000"/>
                <w:sz w:val="24"/>
              </w:rPr>
              <w:t>31.39</w:t>
            </w:r>
          </w:p>
        </w:tc>
      </w:tr>
      <w:tr w:rsidR="00A04130">
        <w:tc>
          <w:tcPr>
            <w:tcW w:w="870" w:type="dxa"/>
            <w:vAlign w:val="center"/>
          </w:tcPr>
          <w:p w:rsidR="00A04130" w:rsidRDefault="006E71CC">
            <w:pPr>
              <w:jc w:val="center"/>
            </w:pPr>
            <w:r>
              <w:rPr>
                <w:color w:val="000000"/>
                <w:sz w:val="24"/>
              </w:rPr>
              <w:t>8</w:t>
            </w:r>
          </w:p>
        </w:tc>
        <w:tc>
          <w:tcPr>
            <w:tcW w:w="1650" w:type="dxa"/>
            <w:vAlign w:val="center"/>
          </w:tcPr>
          <w:p w:rsidR="00A04130" w:rsidRDefault="006E71CC">
            <w:pPr>
              <w:jc w:val="center"/>
            </w:pPr>
            <w:r>
              <w:rPr>
                <w:color w:val="000000"/>
                <w:sz w:val="24"/>
              </w:rPr>
              <w:t>601155</w:t>
            </w:r>
          </w:p>
        </w:tc>
        <w:tc>
          <w:tcPr>
            <w:tcW w:w="1980" w:type="dxa"/>
            <w:vAlign w:val="center"/>
          </w:tcPr>
          <w:p w:rsidR="00A04130" w:rsidRDefault="006E71CC">
            <w:pPr>
              <w:jc w:val="center"/>
            </w:pPr>
            <w:r>
              <w:rPr>
                <w:color w:val="000000"/>
                <w:sz w:val="24"/>
              </w:rPr>
              <w:t>新城控股</w:t>
            </w:r>
          </w:p>
        </w:tc>
        <w:tc>
          <w:tcPr>
            <w:tcW w:w="2880" w:type="dxa"/>
            <w:vAlign w:val="center"/>
          </w:tcPr>
          <w:p w:rsidR="00A04130" w:rsidRDefault="006E71CC">
            <w:pPr>
              <w:jc w:val="right"/>
            </w:pPr>
            <w:r>
              <w:rPr>
                <w:color w:val="000000"/>
                <w:sz w:val="24"/>
              </w:rPr>
              <w:t>168,615,644.67</w:t>
            </w:r>
          </w:p>
        </w:tc>
        <w:tc>
          <w:tcPr>
            <w:tcW w:w="1620" w:type="dxa"/>
            <w:vAlign w:val="center"/>
          </w:tcPr>
          <w:p w:rsidR="00A04130" w:rsidRDefault="006E71CC">
            <w:pPr>
              <w:jc w:val="right"/>
            </w:pPr>
            <w:r>
              <w:rPr>
                <w:color w:val="000000"/>
                <w:sz w:val="24"/>
              </w:rPr>
              <w:t>29.84</w:t>
            </w:r>
          </w:p>
        </w:tc>
      </w:tr>
      <w:tr w:rsidR="00A04130">
        <w:tc>
          <w:tcPr>
            <w:tcW w:w="870" w:type="dxa"/>
            <w:vAlign w:val="center"/>
          </w:tcPr>
          <w:p w:rsidR="00A04130" w:rsidRDefault="006E71CC">
            <w:pPr>
              <w:jc w:val="center"/>
            </w:pPr>
            <w:r>
              <w:rPr>
                <w:color w:val="000000"/>
                <w:sz w:val="24"/>
              </w:rPr>
              <w:t>9</w:t>
            </w:r>
          </w:p>
        </w:tc>
        <w:tc>
          <w:tcPr>
            <w:tcW w:w="1650" w:type="dxa"/>
            <w:vAlign w:val="center"/>
          </w:tcPr>
          <w:p w:rsidR="00A04130" w:rsidRDefault="006E71CC">
            <w:pPr>
              <w:jc w:val="center"/>
            </w:pPr>
            <w:r>
              <w:rPr>
                <w:color w:val="000000"/>
                <w:sz w:val="24"/>
              </w:rPr>
              <w:t>300365</w:t>
            </w:r>
          </w:p>
        </w:tc>
        <w:tc>
          <w:tcPr>
            <w:tcW w:w="1980" w:type="dxa"/>
            <w:vAlign w:val="center"/>
          </w:tcPr>
          <w:p w:rsidR="00A04130" w:rsidRDefault="006E71CC">
            <w:pPr>
              <w:jc w:val="center"/>
            </w:pPr>
            <w:r>
              <w:rPr>
                <w:color w:val="000000"/>
                <w:sz w:val="24"/>
              </w:rPr>
              <w:t>恒华科技</w:t>
            </w:r>
          </w:p>
        </w:tc>
        <w:tc>
          <w:tcPr>
            <w:tcW w:w="2880" w:type="dxa"/>
            <w:vAlign w:val="center"/>
          </w:tcPr>
          <w:p w:rsidR="00A04130" w:rsidRDefault="006E71CC">
            <w:pPr>
              <w:jc w:val="right"/>
            </w:pPr>
            <w:r>
              <w:rPr>
                <w:color w:val="000000"/>
                <w:sz w:val="24"/>
              </w:rPr>
              <w:t>166,228,731.92</w:t>
            </w:r>
          </w:p>
        </w:tc>
        <w:tc>
          <w:tcPr>
            <w:tcW w:w="1620" w:type="dxa"/>
            <w:vAlign w:val="center"/>
          </w:tcPr>
          <w:p w:rsidR="00A04130" w:rsidRDefault="006E71CC">
            <w:pPr>
              <w:jc w:val="right"/>
            </w:pPr>
            <w:r>
              <w:rPr>
                <w:color w:val="000000"/>
                <w:sz w:val="24"/>
              </w:rPr>
              <w:t>29.41</w:t>
            </w:r>
          </w:p>
        </w:tc>
      </w:tr>
      <w:tr w:rsidR="00A04130">
        <w:tc>
          <w:tcPr>
            <w:tcW w:w="870" w:type="dxa"/>
            <w:vAlign w:val="center"/>
          </w:tcPr>
          <w:p w:rsidR="00A04130" w:rsidRDefault="006E71CC">
            <w:pPr>
              <w:jc w:val="center"/>
            </w:pPr>
            <w:r>
              <w:rPr>
                <w:color w:val="000000"/>
                <w:sz w:val="24"/>
              </w:rPr>
              <w:t>10</w:t>
            </w:r>
          </w:p>
        </w:tc>
        <w:tc>
          <w:tcPr>
            <w:tcW w:w="1650" w:type="dxa"/>
            <w:vAlign w:val="center"/>
          </w:tcPr>
          <w:p w:rsidR="00A04130" w:rsidRDefault="006E71CC">
            <w:pPr>
              <w:jc w:val="center"/>
            </w:pPr>
            <w:r>
              <w:rPr>
                <w:color w:val="000000"/>
                <w:sz w:val="24"/>
              </w:rPr>
              <w:t>000681</w:t>
            </w:r>
          </w:p>
        </w:tc>
        <w:tc>
          <w:tcPr>
            <w:tcW w:w="1980" w:type="dxa"/>
            <w:vAlign w:val="center"/>
          </w:tcPr>
          <w:p w:rsidR="00A04130" w:rsidRDefault="006E71CC">
            <w:pPr>
              <w:jc w:val="center"/>
            </w:pPr>
            <w:r>
              <w:rPr>
                <w:color w:val="000000"/>
                <w:sz w:val="24"/>
              </w:rPr>
              <w:t>视觉中国</w:t>
            </w:r>
          </w:p>
        </w:tc>
        <w:tc>
          <w:tcPr>
            <w:tcW w:w="2880" w:type="dxa"/>
            <w:vAlign w:val="center"/>
          </w:tcPr>
          <w:p w:rsidR="00A04130" w:rsidRDefault="006E71CC">
            <w:pPr>
              <w:jc w:val="right"/>
            </w:pPr>
            <w:r>
              <w:rPr>
                <w:color w:val="000000"/>
                <w:sz w:val="24"/>
              </w:rPr>
              <w:t>161,026,368.68</w:t>
            </w:r>
          </w:p>
        </w:tc>
        <w:tc>
          <w:tcPr>
            <w:tcW w:w="1620" w:type="dxa"/>
            <w:vAlign w:val="center"/>
          </w:tcPr>
          <w:p w:rsidR="00A04130" w:rsidRDefault="006E71CC">
            <w:pPr>
              <w:jc w:val="right"/>
            </w:pPr>
            <w:r>
              <w:rPr>
                <w:color w:val="000000"/>
                <w:sz w:val="24"/>
              </w:rPr>
              <w:t>28.49</w:t>
            </w:r>
          </w:p>
        </w:tc>
      </w:tr>
      <w:tr w:rsidR="00A04130">
        <w:tc>
          <w:tcPr>
            <w:tcW w:w="870" w:type="dxa"/>
            <w:vAlign w:val="center"/>
          </w:tcPr>
          <w:p w:rsidR="00A04130" w:rsidRDefault="006E71CC">
            <w:pPr>
              <w:jc w:val="center"/>
            </w:pPr>
            <w:r>
              <w:rPr>
                <w:color w:val="000000"/>
                <w:sz w:val="24"/>
              </w:rPr>
              <w:t>11</w:t>
            </w:r>
          </w:p>
        </w:tc>
        <w:tc>
          <w:tcPr>
            <w:tcW w:w="1650" w:type="dxa"/>
            <w:vAlign w:val="center"/>
          </w:tcPr>
          <w:p w:rsidR="00A04130" w:rsidRDefault="006E71CC">
            <w:pPr>
              <w:jc w:val="center"/>
            </w:pPr>
            <w:r>
              <w:rPr>
                <w:color w:val="000000"/>
                <w:sz w:val="24"/>
              </w:rPr>
              <w:t>600763</w:t>
            </w:r>
          </w:p>
        </w:tc>
        <w:tc>
          <w:tcPr>
            <w:tcW w:w="1980" w:type="dxa"/>
            <w:vAlign w:val="center"/>
          </w:tcPr>
          <w:p w:rsidR="00A04130" w:rsidRDefault="006E71CC">
            <w:pPr>
              <w:jc w:val="center"/>
            </w:pPr>
            <w:r>
              <w:rPr>
                <w:color w:val="000000"/>
                <w:sz w:val="24"/>
              </w:rPr>
              <w:t>通策医疗</w:t>
            </w:r>
          </w:p>
        </w:tc>
        <w:tc>
          <w:tcPr>
            <w:tcW w:w="2880" w:type="dxa"/>
            <w:vAlign w:val="center"/>
          </w:tcPr>
          <w:p w:rsidR="00A04130" w:rsidRDefault="006E71CC">
            <w:pPr>
              <w:jc w:val="right"/>
            </w:pPr>
            <w:r>
              <w:rPr>
                <w:color w:val="000000"/>
                <w:sz w:val="24"/>
              </w:rPr>
              <w:t>157,260,850.11</w:t>
            </w:r>
          </w:p>
        </w:tc>
        <w:tc>
          <w:tcPr>
            <w:tcW w:w="1620" w:type="dxa"/>
            <w:vAlign w:val="center"/>
          </w:tcPr>
          <w:p w:rsidR="00A04130" w:rsidRDefault="006E71CC">
            <w:pPr>
              <w:jc w:val="right"/>
            </w:pPr>
            <w:r>
              <w:rPr>
                <w:color w:val="000000"/>
                <w:sz w:val="24"/>
              </w:rPr>
              <w:t>27.83</w:t>
            </w:r>
          </w:p>
        </w:tc>
      </w:tr>
      <w:tr w:rsidR="00A04130">
        <w:tc>
          <w:tcPr>
            <w:tcW w:w="870" w:type="dxa"/>
            <w:vAlign w:val="center"/>
          </w:tcPr>
          <w:p w:rsidR="00A04130" w:rsidRDefault="006E71CC">
            <w:pPr>
              <w:jc w:val="center"/>
            </w:pPr>
            <w:r>
              <w:rPr>
                <w:color w:val="000000"/>
                <w:sz w:val="24"/>
              </w:rPr>
              <w:t>12</w:t>
            </w:r>
          </w:p>
        </w:tc>
        <w:tc>
          <w:tcPr>
            <w:tcW w:w="1650" w:type="dxa"/>
            <w:vAlign w:val="center"/>
          </w:tcPr>
          <w:p w:rsidR="00A04130" w:rsidRDefault="006E71CC">
            <w:pPr>
              <w:jc w:val="center"/>
            </w:pPr>
            <w:r>
              <w:rPr>
                <w:color w:val="000000"/>
                <w:sz w:val="24"/>
              </w:rPr>
              <w:t>603096</w:t>
            </w:r>
          </w:p>
        </w:tc>
        <w:tc>
          <w:tcPr>
            <w:tcW w:w="1980" w:type="dxa"/>
            <w:vAlign w:val="center"/>
          </w:tcPr>
          <w:p w:rsidR="00A04130" w:rsidRDefault="006E71CC">
            <w:pPr>
              <w:jc w:val="center"/>
            </w:pPr>
            <w:r>
              <w:rPr>
                <w:color w:val="000000"/>
                <w:sz w:val="24"/>
              </w:rPr>
              <w:t>新经典</w:t>
            </w:r>
          </w:p>
        </w:tc>
        <w:tc>
          <w:tcPr>
            <w:tcW w:w="2880" w:type="dxa"/>
            <w:vAlign w:val="center"/>
          </w:tcPr>
          <w:p w:rsidR="00A04130" w:rsidRDefault="006E71CC">
            <w:pPr>
              <w:jc w:val="right"/>
            </w:pPr>
            <w:r>
              <w:rPr>
                <w:color w:val="000000"/>
                <w:sz w:val="24"/>
              </w:rPr>
              <w:t>149,552,191.67</w:t>
            </w:r>
          </w:p>
        </w:tc>
        <w:tc>
          <w:tcPr>
            <w:tcW w:w="1620" w:type="dxa"/>
            <w:vAlign w:val="center"/>
          </w:tcPr>
          <w:p w:rsidR="00A04130" w:rsidRDefault="006E71CC">
            <w:pPr>
              <w:jc w:val="right"/>
            </w:pPr>
            <w:r>
              <w:rPr>
                <w:color w:val="000000"/>
                <w:sz w:val="24"/>
              </w:rPr>
              <w:t>26.46</w:t>
            </w:r>
          </w:p>
        </w:tc>
      </w:tr>
      <w:tr w:rsidR="00A04130">
        <w:tc>
          <w:tcPr>
            <w:tcW w:w="870" w:type="dxa"/>
            <w:vAlign w:val="center"/>
          </w:tcPr>
          <w:p w:rsidR="00A04130" w:rsidRDefault="006E71CC">
            <w:pPr>
              <w:jc w:val="center"/>
            </w:pPr>
            <w:r>
              <w:rPr>
                <w:color w:val="000000"/>
                <w:sz w:val="24"/>
              </w:rPr>
              <w:t>13</w:t>
            </w:r>
          </w:p>
        </w:tc>
        <w:tc>
          <w:tcPr>
            <w:tcW w:w="1650" w:type="dxa"/>
            <w:vAlign w:val="center"/>
          </w:tcPr>
          <w:p w:rsidR="00A04130" w:rsidRDefault="006E71CC">
            <w:pPr>
              <w:jc w:val="center"/>
            </w:pPr>
            <w:r>
              <w:rPr>
                <w:color w:val="000000"/>
                <w:sz w:val="24"/>
              </w:rPr>
              <w:t>002690</w:t>
            </w:r>
          </w:p>
        </w:tc>
        <w:tc>
          <w:tcPr>
            <w:tcW w:w="1980" w:type="dxa"/>
            <w:vAlign w:val="center"/>
          </w:tcPr>
          <w:p w:rsidR="00A04130" w:rsidRDefault="006E71CC">
            <w:pPr>
              <w:jc w:val="center"/>
            </w:pPr>
            <w:r>
              <w:rPr>
                <w:color w:val="000000"/>
                <w:sz w:val="24"/>
              </w:rPr>
              <w:t>美亚光电</w:t>
            </w:r>
          </w:p>
        </w:tc>
        <w:tc>
          <w:tcPr>
            <w:tcW w:w="2880" w:type="dxa"/>
            <w:vAlign w:val="center"/>
          </w:tcPr>
          <w:p w:rsidR="00A04130" w:rsidRDefault="006E71CC">
            <w:pPr>
              <w:jc w:val="right"/>
            </w:pPr>
            <w:r>
              <w:rPr>
                <w:color w:val="000000"/>
                <w:sz w:val="24"/>
              </w:rPr>
              <w:t>144,424,690.58</w:t>
            </w:r>
          </w:p>
        </w:tc>
        <w:tc>
          <w:tcPr>
            <w:tcW w:w="1620" w:type="dxa"/>
            <w:vAlign w:val="center"/>
          </w:tcPr>
          <w:p w:rsidR="00A04130" w:rsidRDefault="006E71CC">
            <w:pPr>
              <w:jc w:val="right"/>
            </w:pPr>
            <w:r>
              <w:rPr>
                <w:color w:val="000000"/>
                <w:sz w:val="24"/>
              </w:rPr>
              <w:t>25.56</w:t>
            </w:r>
          </w:p>
        </w:tc>
      </w:tr>
      <w:tr w:rsidR="00A04130">
        <w:tc>
          <w:tcPr>
            <w:tcW w:w="870" w:type="dxa"/>
            <w:vAlign w:val="center"/>
          </w:tcPr>
          <w:p w:rsidR="00A04130" w:rsidRDefault="006E71CC">
            <w:pPr>
              <w:jc w:val="center"/>
            </w:pPr>
            <w:r>
              <w:rPr>
                <w:color w:val="000000"/>
                <w:sz w:val="24"/>
              </w:rPr>
              <w:t>14</w:t>
            </w:r>
          </w:p>
        </w:tc>
        <w:tc>
          <w:tcPr>
            <w:tcW w:w="1650" w:type="dxa"/>
            <w:vAlign w:val="center"/>
          </w:tcPr>
          <w:p w:rsidR="00A04130" w:rsidRDefault="006E71CC">
            <w:pPr>
              <w:jc w:val="center"/>
            </w:pPr>
            <w:r>
              <w:rPr>
                <w:color w:val="000000"/>
                <w:sz w:val="24"/>
              </w:rPr>
              <w:t>000963</w:t>
            </w:r>
          </w:p>
        </w:tc>
        <w:tc>
          <w:tcPr>
            <w:tcW w:w="1980" w:type="dxa"/>
            <w:vAlign w:val="center"/>
          </w:tcPr>
          <w:p w:rsidR="00A04130" w:rsidRDefault="006E71CC">
            <w:pPr>
              <w:jc w:val="center"/>
            </w:pPr>
            <w:r>
              <w:rPr>
                <w:color w:val="000000"/>
                <w:sz w:val="24"/>
              </w:rPr>
              <w:t>华东医药</w:t>
            </w:r>
          </w:p>
        </w:tc>
        <w:tc>
          <w:tcPr>
            <w:tcW w:w="2880" w:type="dxa"/>
            <w:vAlign w:val="center"/>
          </w:tcPr>
          <w:p w:rsidR="00A04130" w:rsidRDefault="006E71CC">
            <w:pPr>
              <w:jc w:val="right"/>
            </w:pPr>
            <w:r>
              <w:rPr>
                <w:color w:val="000000"/>
                <w:sz w:val="24"/>
              </w:rPr>
              <w:t>130,156,627.59</w:t>
            </w:r>
          </w:p>
        </w:tc>
        <w:tc>
          <w:tcPr>
            <w:tcW w:w="1620" w:type="dxa"/>
            <w:vAlign w:val="center"/>
          </w:tcPr>
          <w:p w:rsidR="00A04130" w:rsidRDefault="006E71CC">
            <w:pPr>
              <w:jc w:val="right"/>
            </w:pPr>
            <w:r>
              <w:rPr>
                <w:color w:val="000000"/>
                <w:sz w:val="24"/>
              </w:rPr>
              <w:t>23.03</w:t>
            </w:r>
          </w:p>
        </w:tc>
      </w:tr>
      <w:tr w:rsidR="00A04130">
        <w:tc>
          <w:tcPr>
            <w:tcW w:w="870" w:type="dxa"/>
            <w:vAlign w:val="center"/>
          </w:tcPr>
          <w:p w:rsidR="00A04130" w:rsidRDefault="006E71CC">
            <w:pPr>
              <w:jc w:val="center"/>
            </w:pPr>
            <w:r>
              <w:rPr>
                <w:color w:val="000000"/>
                <w:sz w:val="24"/>
              </w:rPr>
              <w:t>15</w:t>
            </w:r>
          </w:p>
        </w:tc>
        <w:tc>
          <w:tcPr>
            <w:tcW w:w="1650" w:type="dxa"/>
            <w:vAlign w:val="center"/>
          </w:tcPr>
          <w:p w:rsidR="00A04130" w:rsidRDefault="006E71CC">
            <w:pPr>
              <w:jc w:val="center"/>
            </w:pPr>
            <w:r>
              <w:rPr>
                <w:color w:val="000000"/>
                <w:sz w:val="24"/>
              </w:rPr>
              <w:t>300602</w:t>
            </w:r>
          </w:p>
        </w:tc>
        <w:tc>
          <w:tcPr>
            <w:tcW w:w="1980" w:type="dxa"/>
            <w:vAlign w:val="center"/>
          </w:tcPr>
          <w:p w:rsidR="00A04130" w:rsidRDefault="006E71CC">
            <w:pPr>
              <w:jc w:val="center"/>
            </w:pPr>
            <w:r>
              <w:rPr>
                <w:color w:val="000000"/>
                <w:sz w:val="24"/>
              </w:rPr>
              <w:t>飞荣达</w:t>
            </w:r>
          </w:p>
        </w:tc>
        <w:tc>
          <w:tcPr>
            <w:tcW w:w="2880" w:type="dxa"/>
            <w:vAlign w:val="center"/>
          </w:tcPr>
          <w:p w:rsidR="00A04130" w:rsidRDefault="006E71CC">
            <w:pPr>
              <w:jc w:val="right"/>
            </w:pPr>
            <w:r>
              <w:rPr>
                <w:color w:val="000000"/>
                <w:sz w:val="24"/>
              </w:rPr>
              <w:t>114,545,074.40</w:t>
            </w:r>
          </w:p>
        </w:tc>
        <w:tc>
          <w:tcPr>
            <w:tcW w:w="1620" w:type="dxa"/>
            <w:vAlign w:val="center"/>
          </w:tcPr>
          <w:p w:rsidR="00A04130" w:rsidRDefault="006E71CC">
            <w:pPr>
              <w:jc w:val="right"/>
            </w:pPr>
            <w:r>
              <w:rPr>
                <w:color w:val="000000"/>
                <w:sz w:val="24"/>
              </w:rPr>
              <w:t>20.27</w:t>
            </w:r>
          </w:p>
        </w:tc>
      </w:tr>
      <w:tr w:rsidR="00A04130">
        <w:tc>
          <w:tcPr>
            <w:tcW w:w="870" w:type="dxa"/>
            <w:vAlign w:val="center"/>
          </w:tcPr>
          <w:p w:rsidR="00A04130" w:rsidRDefault="006E71CC">
            <w:pPr>
              <w:jc w:val="center"/>
            </w:pPr>
            <w:r>
              <w:rPr>
                <w:color w:val="000000"/>
                <w:sz w:val="24"/>
              </w:rPr>
              <w:t>16</w:t>
            </w:r>
          </w:p>
        </w:tc>
        <w:tc>
          <w:tcPr>
            <w:tcW w:w="1650" w:type="dxa"/>
            <w:vAlign w:val="center"/>
          </w:tcPr>
          <w:p w:rsidR="00A04130" w:rsidRDefault="006E71CC">
            <w:pPr>
              <w:jc w:val="center"/>
            </w:pPr>
            <w:r>
              <w:rPr>
                <w:color w:val="000000"/>
                <w:sz w:val="24"/>
              </w:rPr>
              <w:t>603108</w:t>
            </w:r>
          </w:p>
        </w:tc>
        <w:tc>
          <w:tcPr>
            <w:tcW w:w="1980" w:type="dxa"/>
            <w:vAlign w:val="center"/>
          </w:tcPr>
          <w:p w:rsidR="00A04130" w:rsidRDefault="006E71CC">
            <w:pPr>
              <w:jc w:val="center"/>
            </w:pPr>
            <w:r>
              <w:rPr>
                <w:color w:val="000000"/>
                <w:sz w:val="24"/>
              </w:rPr>
              <w:t>润达医疗</w:t>
            </w:r>
          </w:p>
        </w:tc>
        <w:tc>
          <w:tcPr>
            <w:tcW w:w="2880" w:type="dxa"/>
            <w:vAlign w:val="center"/>
          </w:tcPr>
          <w:p w:rsidR="00A04130" w:rsidRDefault="006E71CC">
            <w:pPr>
              <w:jc w:val="right"/>
            </w:pPr>
            <w:r>
              <w:rPr>
                <w:color w:val="000000"/>
                <w:sz w:val="24"/>
              </w:rPr>
              <w:t>109,165,661.47</w:t>
            </w:r>
          </w:p>
        </w:tc>
        <w:tc>
          <w:tcPr>
            <w:tcW w:w="1620" w:type="dxa"/>
            <w:vAlign w:val="center"/>
          </w:tcPr>
          <w:p w:rsidR="00A04130" w:rsidRDefault="006E71CC">
            <w:pPr>
              <w:jc w:val="right"/>
            </w:pPr>
            <w:r>
              <w:rPr>
                <w:color w:val="000000"/>
                <w:sz w:val="24"/>
              </w:rPr>
              <w:t>19.32</w:t>
            </w:r>
          </w:p>
        </w:tc>
      </w:tr>
      <w:tr w:rsidR="00A04130">
        <w:tc>
          <w:tcPr>
            <w:tcW w:w="870" w:type="dxa"/>
            <w:vAlign w:val="center"/>
          </w:tcPr>
          <w:p w:rsidR="00A04130" w:rsidRDefault="006E71CC">
            <w:pPr>
              <w:jc w:val="center"/>
            </w:pPr>
            <w:r>
              <w:rPr>
                <w:color w:val="000000"/>
                <w:sz w:val="24"/>
              </w:rPr>
              <w:t>17</w:t>
            </w:r>
          </w:p>
        </w:tc>
        <w:tc>
          <w:tcPr>
            <w:tcW w:w="1650" w:type="dxa"/>
            <w:vAlign w:val="center"/>
          </w:tcPr>
          <w:p w:rsidR="00A04130" w:rsidRDefault="006E71CC">
            <w:pPr>
              <w:jc w:val="center"/>
            </w:pPr>
            <w:r>
              <w:rPr>
                <w:color w:val="000000"/>
                <w:sz w:val="24"/>
              </w:rPr>
              <w:t>300078</w:t>
            </w:r>
          </w:p>
        </w:tc>
        <w:tc>
          <w:tcPr>
            <w:tcW w:w="1980" w:type="dxa"/>
            <w:vAlign w:val="center"/>
          </w:tcPr>
          <w:p w:rsidR="00A04130" w:rsidRDefault="006E71CC">
            <w:pPr>
              <w:jc w:val="center"/>
            </w:pPr>
            <w:r>
              <w:rPr>
                <w:color w:val="000000"/>
                <w:sz w:val="24"/>
              </w:rPr>
              <w:t>思创医惠</w:t>
            </w:r>
          </w:p>
        </w:tc>
        <w:tc>
          <w:tcPr>
            <w:tcW w:w="2880" w:type="dxa"/>
            <w:vAlign w:val="center"/>
          </w:tcPr>
          <w:p w:rsidR="00A04130" w:rsidRDefault="006E71CC">
            <w:pPr>
              <w:jc w:val="right"/>
            </w:pPr>
            <w:r>
              <w:rPr>
                <w:color w:val="000000"/>
                <w:sz w:val="24"/>
              </w:rPr>
              <w:t>105,662,066.66</w:t>
            </w:r>
          </w:p>
        </w:tc>
        <w:tc>
          <w:tcPr>
            <w:tcW w:w="1620" w:type="dxa"/>
            <w:vAlign w:val="center"/>
          </w:tcPr>
          <w:p w:rsidR="00A04130" w:rsidRDefault="006E71CC">
            <w:pPr>
              <w:jc w:val="right"/>
            </w:pPr>
            <w:r>
              <w:rPr>
                <w:color w:val="000000"/>
                <w:sz w:val="24"/>
              </w:rPr>
              <w:t>18.70</w:t>
            </w:r>
          </w:p>
        </w:tc>
      </w:tr>
      <w:tr w:rsidR="00A04130">
        <w:tc>
          <w:tcPr>
            <w:tcW w:w="870" w:type="dxa"/>
            <w:vAlign w:val="center"/>
          </w:tcPr>
          <w:p w:rsidR="00A04130" w:rsidRDefault="006E71CC">
            <w:pPr>
              <w:jc w:val="center"/>
            </w:pPr>
            <w:r>
              <w:rPr>
                <w:color w:val="000000"/>
                <w:sz w:val="24"/>
              </w:rPr>
              <w:t>18</w:t>
            </w:r>
          </w:p>
        </w:tc>
        <w:tc>
          <w:tcPr>
            <w:tcW w:w="1650" w:type="dxa"/>
            <w:vAlign w:val="center"/>
          </w:tcPr>
          <w:p w:rsidR="00A04130" w:rsidRDefault="006E71CC">
            <w:pPr>
              <w:jc w:val="center"/>
            </w:pPr>
            <w:r>
              <w:rPr>
                <w:color w:val="000000"/>
                <w:sz w:val="24"/>
              </w:rPr>
              <w:t>000961</w:t>
            </w:r>
          </w:p>
        </w:tc>
        <w:tc>
          <w:tcPr>
            <w:tcW w:w="1980" w:type="dxa"/>
            <w:vAlign w:val="center"/>
          </w:tcPr>
          <w:p w:rsidR="00A04130" w:rsidRDefault="006E71CC">
            <w:pPr>
              <w:jc w:val="center"/>
            </w:pPr>
            <w:r>
              <w:rPr>
                <w:color w:val="000000"/>
                <w:sz w:val="24"/>
              </w:rPr>
              <w:t>中南建设</w:t>
            </w:r>
          </w:p>
        </w:tc>
        <w:tc>
          <w:tcPr>
            <w:tcW w:w="2880" w:type="dxa"/>
            <w:vAlign w:val="center"/>
          </w:tcPr>
          <w:p w:rsidR="00A04130" w:rsidRDefault="006E71CC">
            <w:pPr>
              <w:jc w:val="right"/>
            </w:pPr>
            <w:r>
              <w:rPr>
                <w:color w:val="000000"/>
                <w:sz w:val="24"/>
              </w:rPr>
              <w:t>101,432,053.29</w:t>
            </w:r>
          </w:p>
        </w:tc>
        <w:tc>
          <w:tcPr>
            <w:tcW w:w="1620" w:type="dxa"/>
            <w:vAlign w:val="center"/>
          </w:tcPr>
          <w:p w:rsidR="00A04130" w:rsidRDefault="006E71CC">
            <w:pPr>
              <w:jc w:val="right"/>
            </w:pPr>
            <w:r>
              <w:rPr>
                <w:color w:val="000000"/>
                <w:sz w:val="24"/>
              </w:rPr>
              <w:t>17.95</w:t>
            </w:r>
          </w:p>
        </w:tc>
      </w:tr>
      <w:tr w:rsidR="00A04130">
        <w:tc>
          <w:tcPr>
            <w:tcW w:w="870" w:type="dxa"/>
            <w:vAlign w:val="center"/>
          </w:tcPr>
          <w:p w:rsidR="00A04130" w:rsidRDefault="006E71CC">
            <w:pPr>
              <w:jc w:val="center"/>
            </w:pPr>
            <w:r>
              <w:rPr>
                <w:color w:val="000000"/>
                <w:sz w:val="24"/>
              </w:rPr>
              <w:t>19</w:t>
            </w:r>
          </w:p>
        </w:tc>
        <w:tc>
          <w:tcPr>
            <w:tcW w:w="1650" w:type="dxa"/>
            <w:vAlign w:val="center"/>
          </w:tcPr>
          <w:p w:rsidR="00A04130" w:rsidRDefault="006E71CC">
            <w:pPr>
              <w:jc w:val="center"/>
            </w:pPr>
            <w:r>
              <w:rPr>
                <w:color w:val="000000"/>
                <w:sz w:val="24"/>
              </w:rPr>
              <w:t>600276</w:t>
            </w:r>
          </w:p>
        </w:tc>
        <w:tc>
          <w:tcPr>
            <w:tcW w:w="1980" w:type="dxa"/>
            <w:vAlign w:val="center"/>
          </w:tcPr>
          <w:p w:rsidR="00A04130" w:rsidRDefault="006E71CC">
            <w:pPr>
              <w:jc w:val="center"/>
            </w:pPr>
            <w:r>
              <w:rPr>
                <w:color w:val="000000"/>
                <w:sz w:val="24"/>
              </w:rPr>
              <w:t>恒瑞医药</w:t>
            </w:r>
          </w:p>
        </w:tc>
        <w:tc>
          <w:tcPr>
            <w:tcW w:w="2880" w:type="dxa"/>
            <w:vAlign w:val="center"/>
          </w:tcPr>
          <w:p w:rsidR="00A04130" w:rsidRDefault="006E71CC">
            <w:pPr>
              <w:jc w:val="right"/>
            </w:pPr>
            <w:r>
              <w:rPr>
                <w:color w:val="000000"/>
                <w:sz w:val="24"/>
              </w:rPr>
              <w:t>100,446,720.03</w:t>
            </w:r>
          </w:p>
        </w:tc>
        <w:tc>
          <w:tcPr>
            <w:tcW w:w="1620" w:type="dxa"/>
            <w:vAlign w:val="center"/>
          </w:tcPr>
          <w:p w:rsidR="00A04130" w:rsidRDefault="006E71CC">
            <w:pPr>
              <w:jc w:val="right"/>
            </w:pPr>
            <w:r>
              <w:rPr>
                <w:color w:val="000000"/>
                <w:sz w:val="24"/>
              </w:rPr>
              <w:t>17.77</w:t>
            </w:r>
          </w:p>
        </w:tc>
      </w:tr>
      <w:tr w:rsidR="00A04130">
        <w:tc>
          <w:tcPr>
            <w:tcW w:w="870" w:type="dxa"/>
            <w:vAlign w:val="center"/>
          </w:tcPr>
          <w:p w:rsidR="00A04130" w:rsidRDefault="006E71CC">
            <w:pPr>
              <w:jc w:val="center"/>
            </w:pPr>
            <w:r>
              <w:rPr>
                <w:color w:val="000000"/>
                <w:sz w:val="24"/>
              </w:rPr>
              <w:t>20</w:t>
            </w:r>
          </w:p>
        </w:tc>
        <w:tc>
          <w:tcPr>
            <w:tcW w:w="1650" w:type="dxa"/>
            <w:vAlign w:val="center"/>
          </w:tcPr>
          <w:p w:rsidR="00A04130" w:rsidRDefault="006E71CC">
            <w:pPr>
              <w:jc w:val="center"/>
            </w:pPr>
            <w:r>
              <w:rPr>
                <w:color w:val="000000"/>
                <w:sz w:val="24"/>
              </w:rPr>
              <w:t>603039</w:t>
            </w:r>
          </w:p>
        </w:tc>
        <w:tc>
          <w:tcPr>
            <w:tcW w:w="1980" w:type="dxa"/>
            <w:vAlign w:val="center"/>
          </w:tcPr>
          <w:p w:rsidR="00A04130" w:rsidRDefault="006E71CC">
            <w:pPr>
              <w:jc w:val="center"/>
            </w:pPr>
            <w:r>
              <w:rPr>
                <w:color w:val="000000"/>
                <w:sz w:val="24"/>
              </w:rPr>
              <w:t>泛微网络</w:t>
            </w:r>
          </w:p>
        </w:tc>
        <w:tc>
          <w:tcPr>
            <w:tcW w:w="2880" w:type="dxa"/>
            <w:vAlign w:val="center"/>
          </w:tcPr>
          <w:p w:rsidR="00A04130" w:rsidRDefault="006E71CC">
            <w:pPr>
              <w:jc w:val="right"/>
            </w:pPr>
            <w:r>
              <w:rPr>
                <w:color w:val="000000"/>
                <w:sz w:val="24"/>
              </w:rPr>
              <w:t>100,190,804.54</w:t>
            </w:r>
          </w:p>
        </w:tc>
        <w:tc>
          <w:tcPr>
            <w:tcW w:w="1620" w:type="dxa"/>
            <w:vAlign w:val="center"/>
          </w:tcPr>
          <w:p w:rsidR="00A04130" w:rsidRDefault="006E71CC">
            <w:pPr>
              <w:jc w:val="right"/>
            </w:pPr>
            <w:r>
              <w:rPr>
                <w:color w:val="000000"/>
                <w:sz w:val="24"/>
              </w:rPr>
              <w:t>17.73</w:t>
            </w:r>
          </w:p>
        </w:tc>
      </w:tr>
      <w:tr w:rsidR="00A04130">
        <w:tc>
          <w:tcPr>
            <w:tcW w:w="870" w:type="dxa"/>
            <w:vAlign w:val="center"/>
          </w:tcPr>
          <w:p w:rsidR="00A04130" w:rsidRDefault="006E71CC">
            <w:pPr>
              <w:jc w:val="center"/>
            </w:pPr>
            <w:r>
              <w:rPr>
                <w:color w:val="000000"/>
                <w:sz w:val="24"/>
              </w:rPr>
              <w:t>21</w:t>
            </w:r>
          </w:p>
        </w:tc>
        <w:tc>
          <w:tcPr>
            <w:tcW w:w="1650" w:type="dxa"/>
            <w:vAlign w:val="center"/>
          </w:tcPr>
          <w:p w:rsidR="00A04130" w:rsidRDefault="006E71CC">
            <w:pPr>
              <w:jc w:val="center"/>
            </w:pPr>
            <w:r>
              <w:rPr>
                <w:color w:val="000000"/>
                <w:sz w:val="24"/>
              </w:rPr>
              <w:t>601100</w:t>
            </w:r>
          </w:p>
        </w:tc>
        <w:tc>
          <w:tcPr>
            <w:tcW w:w="1980" w:type="dxa"/>
            <w:vAlign w:val="center"/>
          </w:tcPr>
          <w:p w:rsidR="00A04130" w:rsidRDefault="006E71CC">
            <w:pPr>
              <w:jc w:val="center"/>
            </w:pPr>
            <w:r>
              <w:rPr>
                <w:color w:val="000000"/>
                <w:sz w:val="24"/>
              </w:rPr>
              <w:t>恒立液压</w:t>
            </w:r>
          </w:p>
        </w:tc>
        <w:tc>
          <w:tcPr>
            <w:tcW w:w="2880" w:type="dxa"/>
            <w:vAlign w:val="center"/>
          </w:tcPr>
          <w:p w:rsidR="00A04130" w:rsidRDefault="006E71CC">
            <w:pPr>
              <w:jc w:val="right"/>
            </w:pPr>
            <w:r>
              <w:rPr>
                <w:color w:val="000000"/>
                <w:sz w:val="24"/>
              </w:rPr>
              <w:t>95,594,488.56</w:t>
            </w:r>
          </w:p>
        </w:tc>
        <w:tc>
          <w:tcPr>
            <w:tcW w:w="1620" w:type="dxa"/>
            <w:vAlign w:val="center"/>
          </w:tcPr>
          <w:p w:rsidR="00A04130" w:rsidRDefault="006E71CC">
            <w:pPr>
              <w:jc w:val="right"/>
            </w:pPr>
            <w:r>
              <w:rPr>
                <w:color w:val="000000"/>
                <w:sz w:val="24"/>
              </w:rPr>
              <w:t>16.92</w:t>
            </w:r>
          </w:p>
        </w:tc>
      </w:tr>
      <w:tr w:rsidR="00A04130">
        <w:tc>
          <w:tcPr>
            <w:tcW w:w="870" w:type="dxa"/>
            <w:vAlign w:val="center"/>
          </w:tcPr>
          <w:p w:rsidR="00A04130" w:rsidRDefault="006E71CC">
            <w:pPr>
              <w:jc w:val="center"/>
            </w:pPr>
            <w:r>
              <w:rPr>
                <w:color w:val="000000"/>
                <w:sz w:val="24"/>
              </w:rPr>
              <w:t>22</w:t>
            </w:r>
          </w:p>
        </w:tc>
        <w:tc>
          <w:tcPr>
            <w:tcW w:w="1650" w:type="dxa"/>
            <w:vAlign w:val="center"/>
          </w:tcPr>
          <w:p w:rsidR="00A04130" w:rsidRDefault="006E71CC">
            <w:pPr>
              <w:jc w:val="center"/>
            </w:pPr>
            <w:r>
              <w:rPr>
                <w:color w:val="000000"/>
                <w:sz w:val="24"/>
              </w:rPr>
              <w:t>002439</w:t>
            </w:r>
          </w:p>
        </w:tc>
        <w:tc>
          <w:tcPr>
            <w:tcW w:w="1980" w:type="dxa"/>
            <w:vAlign w:val="center"/>
          </w:tcPr>
          <w:p w:rsidR="00A04130" w:rsidRDefault="006E71CC">
            <w:pPr>
              <w:jc w:val="center"/>
            </w:pPr>
            <w:r>
              <w:rPr>
                <w:color w:val="000000"/>
                <w:sz w:val="24"/>
              </w:rPr>
              <w:t>启明星辰</w:t>
            </w:r>
          </w:p>
        </w:tc>
        <w:tc>
          <w:tcPr>
            <w:tcW w:w="2880" w:type="dxa"/>
            <w:vAlign w:val="center"/>
          </w:tcPr>
          <w:p w:rsidR="00A04130" w:rsidRDefault="006E71CC">
            <w:pPr>
              <w:jc w:val="right"/>
            </w:pPr>
            <w:r>
              <w:rPr>
                <w:color w:val="000000"/>
                <w:sz w:val="24"/>
              </w:rPr>
              <w:t>91,835,959.18</w:t>
            </w:r>
          </w:p>
        </w:tc>
        <w:tc>
          <w:tcPr>
            <w:tcW w:w="1620" w:type="dxa"/>
            <w:vAlign w:val="center"/>
          </w:tcPr>
          <w:p w:rsidR="00A04130" w:rsidRDefault="006E71CC">
            <w:pPr>
              <w:jc w:val="right"/>
            </w:pPr>
            <w:r>
              <w:rPr>
                <w:color w:val="000000"/>
                <w:sz w:val="24"/>
              </w:rPr>
              <w:t>16.25</w:t>
            </w:r>
          </w:p>
        </w:tc>
      </w:tr>
      <w:tr w:rsidR="00A04130">
        <w:tc>
          <w:tcPr>
            <w:tcW w:w="870" w:type="dxa"/>
            <w:vAlign w:val="center"/>
          </w:tcPr>
          <w:p w:rsidR="00A04130" w:rsidRDefault="006E71CC">
            <w:pPr>
              <w:jc w:val="center"/>
            </w:pPr>
            <w:r>
              <w:rPr>
                <w:color w:val="000000"/>
                <w:sz w:val="24"/>
              </w:rPr>
              <w:t>23</w:t>
            </w:r>
          </w:p>
        </w:tc>
        <w:tc>
          <w:tcPr>
            <w:tcW w:w="1650" w:type="dxa"/>
            <w:vAlign w:val="center"/>
          </w:tcPr>
          <w:p w:rsidR="00A04130" w:rsidRDefault="006E71CC">
            <w:pPr>
              <w:jc w:val="center"/>
            </w:pPr>
            <w:r>
              <w:rPr>
                <w:color w:val="000000"/>
                <w:sz w:val="24"/>
              </w:rPr>
              <w:t>300003</w:t>
            </w:r>
          </w:p>
        </w:tc>
        <w:tc>
          <w:tcPr>
            <w:tcW w:w="1980" w:type="dxa"/>
            <w:vAlign w:val="center"/>
          </w:tcPr>
          <w:p w:rsidR="00A04130" w:rsidRDefault="006E71CC">
            <w:pPr>
              <w:jc w:val="center"/>
            </w:pPr>
            <w:r>
              <w:rPr>
                <w:color w:val="000000"/>
                <w:sz w:val="24"/>
              </w:rPr>
              <w:t>乐普医疗</w:t>
            </w:r>
          </w:p>
        </w:tc>
        <w:tc>
          <w:tcPr>
            <w:tcW w:w="2880" w:type="dxa"/>
            <w:vAlign w:val="center"/>
          </w:tcPr>
          <w:p w:rsidR="00A04130" w:rsidRDefault="006E71CC">
            <w:pPr>
              <w:jc w:val="right"/>
            </w:pPr>
            <w:r>
              <w:rPr>
                <w:color w:val="000000"/>
                <w:sz w:val="24"/>
              </w:rPr>
              <w:t>90,731,239.76</w:t>
            </w:r>
          </w:p>
        </w:tc>
        <w:tc>
          <w:tcPr>
            <w:tcW w:w="1620" w:type="dxa"/>
            <w:vAlign w:val="center"/>
          </w:tcPr>
          <w:p w:rsidR="00A04130" w:rsidRDefault="006E71CC">
            <w:pPr>
              <w:jc w:val="right"/>
            </w:pPr>
            <w:r>
              <w:rPr>
                <w:color w:val="000000"/>
                <w:sz w:val="24"/>
              </w:rPr>
              <w:t>16.05</w:t>
            </w:r>
          </w:p>
        </w:tc>
      </w:tr>
      <w:tr w:rsidR="00A04130">
        <w:tc>
          <w:tcPr>
            <w:tcW w:w="870" w:type="dxa"/>
            <w:vAlign w:val="center"/>
          </w:tcPr>
          <w:p w:rsidR="00A04130" w:rsidRDefault="006E71CC">
            <w:pPr>
              <w:jc w:val="center"/>
            </w:pPr>
            <w:r>
              <w:rPr>
                <w:color w:val="000000"/>
                <w:sz w:val="24"/>
              </w:rPr>
              <w:t>24</w:t>
            </w:r>
          </w:p>
        </w:tc>
        <w:tc>
          <w:tcPr>
            <w:tcW w:w="1650" w:type="dxa"/>
            <w:vAlign w:val="center"/>
          </w:tcPr>
          <w:p w:rsidR="00A04130" w:rsidRDefault="006E71CC">
            <w:pPr>
              <w:jc w:val="center"/>
            </w:pPr>
            <w:r>
              <w:rPr>
                <w:color w:val="000000"/>
                <w:sz w:val="24"/>
              </w:rPr>
              <w:t>000002</w:t>
            </w:r>
          </w:p>
        </w:tc>
        <w:tc>
          <w:tcPr>
            <w:tcW w:w="1980" w:type="dxa"/>
            <w:vAlign w:val="center"/>
          </w:tcPr>
          <w:p w:rsidR="00A04130" w:rsidRDefault="006E71CC">
            <w:pPr>
              <w:jc w:val="center"/>
            </w:pPr>
            <w:r>
              <w:rPr>
                <w:color w:val="000000"/>
                <w:sz w:val="24"/>
              </w:rPr>
              <w:t>万科</w:t>
            </w:r>
            <w:r>
              <w:rPr>
                <w:color w:val="000000"/>
                <w:sz w:val="24"/>
              </w:rPr>
              <w:t>A</w:t>
            </w:r>
          </w:p>
        </w:tc>
        <w:tc>
          <w:tcPr>
            <w:tcW w:w="2880" w:type="dxa"/>
            <w:vAlign w:val="center"/>
          </w:tcPr>
          <w:p w:rsidR="00A04130" w:rsidRDefault="006E71CC">
            <w:pPr>
              <w:jc w:val="right"/>
            </w:pPr>
            <w:r>
              <w:rPr>
                <w:color w:val="000000"/>
                <w:sz w:val="24"/>
              </w:rPr>
              <w:t>89,817,781.82</w:t>
            </w:r>
          </w:p>
        </w:tc>
        <w:tc>
          <w:tcPr>
            <w:tcW w:w="1620" w:type="dxa"/>
            <w:vAlign w:val="center"/>
          </w:tcPr>
          <w:p w:rsidR="00A04130" w:rsidRDefault="006E71CC">
            <w:pPr>
              <w:jc w:val="right"/>
            </w:pPr>
            <w:r>
              <w:rPr>
                <w:color w:val="000000"/>
                <w:sz w:val="24"/>
              </w:rPr>
              <w:t>15.89</w:t>
            </w:r>
          </w:p>
        </w:tc>
      </w:tr>
      <w:tr w:rsidR="00A04130">
        <w:tc>
          <w:tcPr>
            <w:tcW w:w="870" w:type="dxa"/>
            <w:vAlign w:val="center"/>
          </w:tcPr>
          <w:p w:rsidR="00A04130" w:rsidRDefault="006E71CC">
            <w:pPr>
              <w:jc w:val="center"/>
            </w:pPr>
            <w:r>
              <w:rPr>
                <w:color w:val="000000"/>
                <w:sz w:val="24"/>
              </w:rPr>
              <w:t>25</w:t>
            </w:r>
          </w:p>
        </w:tc>
        <w:tc>
          <w:tcPr>
            <w:tcW w:w="1650" w:type="dxa"/>
            <w:vAlign w:val="center"/>
          </w:tcPr>
          <w:p w:rsidR="00A04130" w:rsidRDefault="006E71CC">
            <w:pPr>
              <w:jc w:val="center"/>
            </w:pPr>
            <w:r>
              <w:rPr>
                <w:color w:val="000000"/>
                <w:sz w:val="24"/>
              </w:rPr>
              <w:t>300523</w:t>
            </w:r>
          </w:p>
        </w:tc>
        <w:tc>
          <w:tcPr>
            <w:tcW w:w="1980" w:type="dxa"/>
            <w:vAlign w:val="center"/>
          </w:tcPr>
          <w:p w:rsidR="00A04130" w:rsidRDefault="006E71CC">
            <w:pPr>
              <w:jc w:val="center"/>
            </w:pPr>
            <w:r>
              <w:rPr>
                <w:color w:val="000000"/>
                <w:sz w:val="24"/>
              </w:rPr>
              <w:t>辰安科技</w:t>
            </w:r>
          </w:p>
        </w:tc>
        <w:tc>
          <w:tcPr>
            <w:tcW w:w="2880" w:type="dxa"/>
            <w:vAlign w:val="center"/>
          </w:tcPr>
          <w:p w:rsidR="00A04130" w:rsidRDefault="006E71CC">
            <w:pPr>
              <w:jc w:val="right"/>
            </w:pPr>
            <w:r>
              <w:rPr>
                <w:color w:val="000000"/>
                <w:sz w:val="24"/>
              </w:rPr>
              <w:t>86,657,220.59</w:t>
            </w:r>
          </w:p>
        </w:tc>
        <w:tc>
          <w:tcPr>
            <w:tcW w:w="1620" w:type="dxa"/>
            <w:vAlign w:val="center"/>
          </w:tcPr>
          <w:p w:rsidR="00A04130" w:rsidRDefault="006E71CC">
            <w:pPr>
              <w:jc w:val="right"/>
            </w:pPr>
            <w:r>
              <w:rPr>
                <w:color w:val="000000"/>
                <w:sz w:val="24"/>
              </w:rPr>
              <w:t>15.33</w:t>
            </w:r>
          </w:p>
        </w:tc>
      </w:tr>
      <w:tr w:rsidR="00A04130">
        <w:tc>
          <w:tcPr>
            <w:tcW w:w="870" w:type="dxa"/>
            <w:vAlign w:val="center"/>
          </w:tcPr>
          <w:p w:rsidR="00A04130" w:rsidRDefault="006E71CC">
            <w:pPr>
              <w:jc w:val="center"/>
            </w:pPr>
            <w:r>
              <w:rPr>
                <w:color w:val="000000"/>
                <w:sz w:val="24"/>
              </w:rPr>
              <w:t>26</w:t>
            </w:r>
          </w:p>
        </w:tc>
        <w:tc>
          <w:tcPr>
            <w:tcW w:w="1650" w:type="dxa"/>
            <w:vAlign w:val="center"/>
          </w:tcPr>
          <w:p w:rsidR="00A04130" w:rsidRDefault="006E71CC">
            <w:pPr>
              <w:jc w:val="center"/>
            </w:pPr>
            <w:r>
              <w:rPr>
                <w:color w:val="000000"/>
                <w:sz w:val="24"/>
              </w:rPr>
              <w:t>300170</w:t>
            </w:r>
          </w:p>
        </w:tc>
        <w:tc>
          <w:tcPr>
            <w:tcW w:w="1980" w:type="dxa"/>
            <w:vAlign w:val="center"/>
          </w:tcPr>
          <w:p w:rsidR="00A04130" w:rsidRDefault="006E71CC">
            <w:pPr>
              <w:jc w:val="center"/>
            </w:pPr>
            <w:r>
              <w:rPr>
                <w:color w:val="000000"/>
                <w:sz w:val="24"/>
              </w:rPr>
              <w:t>汉得信息</w:t>
            </w:r>
          </w:p>
        </w:tc>
        <w:tc>
          <w:tcPr>
            <w:tcW w:w="2880" w:type="dxa"/>
            <w:vAlign w:val="center"/>
          </w:tcPr>
          <w:p w:rsidR="00A04130" w:rsidRDefault="006E71CC">
            <w:pPr>
              <w:jc w:val="right"/>
            </w:pPr>
            <w:r>
              <w:rPr>
                <w:color w:val="000000"/>
                <w:sz w:val="24"/>
              </w:rPr>
              <w:t>83,681,881.69</w:t>
            </w:r>
          </w:p>
        </w:tc>
        <w:tc>
          <w:tcPr>
            <w:tcW w:w="1620" w:type="dxa"/>
            <w:vAlign w:val="center"/>
          </w:tcPr>
          <w:p w:rsidR="00A04130" w:rsidRDefault="006E71CC">
            <w:pPr>
              <w:jc w:val="right"/>
            </w:pPr>
            <w:r>
              <w:rPr>
                <w:color w:val="000000"/>
                <w:sz w:val="24"/>
              </w:rPr>
              <w:t>14.81</w:t>
            </w:r>
          </w:p>
        </w:tc>
      </w:tr>
      <w:tr w:rsidR="00A04130">
        <w:tc>
          <w:tcPr>
            <w:tcW w:w="870" w:type="dxa"/>
            <w:vAlign w:val="center"/>
          </w:tcPr>
          <w:p w:rsidR="00A04130" w:rsidRDefault="006E71CC">
            <w:pPr>
              <w:jc w:val="center"/>
            </w:pPr>
            <w:r>
              <w:rPr>
                <w:color w:val="000000"/>
                <w:sz w:val="24"/>
              </w:rPr>
              <w:t>27</w:t>
            </w:r>
          </w:p>
        </w:tc>
        <w:tc>
          <w:tcPr>
            <w:tcW w:w="1650" w:type="dxa"/>
            <w:vAlign w:val="center"/>
          </w:tcPr>
          <w:p w:rsidR="00A04130" w:rsidRDefault="006E71CC">
            <w:pPr>
              <w:jc w:val="center"/>
            </w:pPr>
            <w:r>
              <w:rPr>
                <w:color w:val="000000"/>
                <w:sz w:val="24"/>
              </w:rPr>
              <w:t>300146</w:t>
            </w:r>
          </w:p>
        </w:tc>
        <w:tc>
          <w:tcPr>
            <w:tcW w:w="1980" w:type="dxa"/>
            <w:vAlign w:val="center"/>
          </w:tcPr>
          <w:p w:rsidR="00A04130" w:rsidRDefault="006E71CC">
            <w:pPr>
              <w:jc w:val="center"/>
            </w:pPr>
            <w:r>
              <w:rPr>
                <w:color w:val="000000"/>
                <w:sz w:val="24"/>
              </w:rPr>
              <w:t>汤臣倍健</w:t>
            </w:r>
          </w:p>
        </w:tc>
        <w:tc>
          <w:tcPr>
            <w:tcW w:w="2880" w:type="dxa"/>
            <w:vAlign w:val="center"/>
          </w:tcPr>
          <w:p w:rsidR="00A04130" w:rsidRDefault="006E71CC">
            <w:pPr>
              <w:jc w:val="right"/>
            </w:pPr>
            <w:r>
              <w:rPr>
                <w:color w:val="000000"/>
                <w:sz w:val="24"/>
              </w:rPr>
              <w:t>80,153,019.65</w:t>
            </w:r>
          </w:p>
        </w:tc>
        <w:tc>
          <w:tcPr>
            <w:tcW w:w="1620" w:type="dxa"/>
            <w:vAlign w:val="center"/>
          </w:tcPr>
          <w:p w:rsidR="00A04130" w:rsidRDefault="006E71CC">
            <w:pPr>
              <w:jc w:val="right"/>
            </w:pPr>
            <w:r>
              <w:rPr>
                <w:color w:val="000000"/>
                <w:sz w:val="24"/>
              </w:rPr>
              <w:t>14.18</w:t>
            </w:r>
          </w:p>
        </w:tc>
      </w:tr>
      <w:tr w:rsidR="00A04130">
        <w:tc>
          <w:tcPr>
            <w:tcW w:w="870" w:type="dxa"/>
            <w:vAlign w:val="center"/>
          </w:tcPr>
          <w:p w:rsidR="00A04130" w:rsidRDefault="006E71CC">
            <w:pPr>
              <w:jc w:val="center"/>
            </w:pPr>
            <w:r>
              <w:rPr>
                <w:color w:val="000000"/>
                <w:sz w:val="24"/>
              </w:rPr>
              <w:t>28</w:t>
            </w:r>
          </w:p>
        </w:tc>
        <w:tc>
          <w:tcPr>
            <w:tcW w:w="1650" w:type="dxa"/>
            <w:vAlign w:val="center"/>
          </w:tcPr>
          <w:p w:rsidR="00A04130" w:rsidRDefault="006E71CC">
            <w:pPr>
              <w:jc w:val="center"/>
            </w:pPr>
            <w:r>
              <w:rPr>
                <w:color w:val="000000"/>
                <w:sz w:val="24"/>
              </w:rPr>
              <w:t>002415</w:t>
            </w:r>
          </w:p>
        </w:tc>
        <w:tc>
          <w:tcPr>
            <w:tcW w:w="1980" w:type="dxa"/>
            <w:vAlign w:val="center"/>
          </w:tcPr>
          <w:p w:rsidR="00A04130" w:rsidRDefault="006E71CC">
            <w:pPr>
              <w:jc w:val="center"/>
            </w:pPr>
            <w:r>
              <w:rPr>
                <w:color w:val="000000"/>
                <w:sz w:val="24"/>
              </w:rPr>
              <w:t>海康威视</w:t>
            </w:r>
          </w:p>
        </w:tc>
        <w:tc>
          <w:tcPr>
            <w:tcW w:w="2880" w:type="dxa"/>
            <w:vAlign w:val="center"/>
          </w:tcPr>
          <w:p w:rsidR="00A04130" w:rsidRDefault="006E71CC">
            <w:pPr>
              <w:jc w:val="right"/>
            </w:pPr>
            <w:r>
              <w:rPr>
                <w:color w:val="000000"/>
                <w:sz w:val="24"/>
              </w:rPr>
              <w:t>78,542,989.26</w:t>
            </w:r>
          </w:p>
        </w:tc>
        <w:tc>
          <w:tcPr>
            <w:tcW w:w="1620" w:type="dxa"/>
            <w:vAlign w:val="center"/>
          </w:tcPr>
          <w:p w:rsidR="00A04130" w:rsidRDefault="006E71CC">
            <w:pPr>
              <w:jc w:val="right"/>
            </w:pPr>
            <w:r>
              <w:rPr>
                <w:color w:val="000000"/>
                <w:sz w:val="24"/>
              </w:rPr>
              <w:t>13.90</w:t>
            </w:r>
          </w:p>
        </w:tc>
      </w:tr>
      <w:tr w:rsidR="00A04130">
        <w:tc>
          <w:tcPr>
            <w:tcW w:w="870" w:type="dxa"/>
            <w:vAlign w:val="center"/>
          </w:tcPr>
          <w:p w:rsidR="00A04130" w:rsidRDefault="006E71CC">
            <w:pPr>
              <w:jc w:val="center"/>
            </w:pPr>
            <w:r>
              <w:rPr>
                <w:color w:val="000000"/>
                <w:sz w:val="24"/>
              </w:rPr>
              <w:t>29</w:t>
            </w:r>
          </w:p>
        </w:tc>
        <w:tc>
          <w:tcPr>
            <w:tcW w:w="1650" w:type="dxa"/>
            <w:vAlign w:val="center"/>
          </w:tcPr>
          <w:p w:rsidR="00A04130" w:rsidRDefault="006E71CC">
            <w:pPr>
              <w:jc w:val="center"/>
            </w:pPr>
            <w:r>
              <w:rPr>
                <w:color w:val="000000"/>
                <w:sz w:val="24"/>
              </w:rPr>
              <w:t>300253</w:t>
            </w:r>
          </w:p>
        </w:tc>
        <w:tc>
          <w:tcPr>
            <w:tcW w:w="1980" w:type="dxa"/>
            <w:vAlign w:val="center"/>
          </w:tcPr>
          <w:p w:rsidR="00A04130" w:rsidRDefault="006E71CC">
            <w:pPr>
              <w:jc w:val="center"/>
            </w:pPr>
            <w:r>
              <w:rPr>
                <w:color w:val="000000"/>
                <w:sz w:val="24"/>
              </w:rPr>
              <w:t>卫宁健康</w:t>
            </w:r>
          </w:p>
        </w:tc>
        <w:tc>
          <w:tcPr>
            <w:tcW w:w="2880" w:type="dxa"/>
            <w:vAlign w:val="center"/>
          </w:tcPr>
          <w:p w:rsidR="00A04130" w:rsidRDefault="006E71CC">
            <w:pPr>
              <w:jc w:val="right"/>
            </w:pPr>
            <w:r>
              <w:rPr>
                <w:color w:val="000000"/>
                <w:sz w:val="24"/>
              </w:rPr>
              <w:t>73,331,127.82</w:t>
            </w:r>
          </w:p>
        </w:tc>
        <w:tc>
          <w:tcPr>
            <w:tcW w:w="1620" w:type="dxa"/>
            <w:vAlign w:val="center"/>
          </w:tcPr>
          <w:p w:rsidR="00A04130" w:rsidRDefault="006E71CC">
            <w:pPr>
              <w:jc w:val="right"/>
            </w:pPr>
            <w:r>
              <w:rPr>
                <w:color w:val="000000"/>
                <w:sz w:val="24"/>
              </w:rPr>
              <w:t>12.98</w:t>
            </w:r>
          </w:p>
        </w:tc>
      </w:tr>
      <w:tr w:rsidR="00A04130">
        <w:tc>
          <w:tcPr>
            <w:tcW w:w="870" w:type="dxa"/>
            <w:vAlign w:val="center"/>
          </w:tcPr>
          <w:p w:rsidR="00A04130" w:rsidRDefault="006E71CC">
            <w:pPr>
              <w:jc w:val="center"/>
            </w:pPr>
            <w:r>
              <w:rPr>
                <w:color w:val="000000"/>
                <w:sz w:val="24"/>
              </w:rPr>
              <w:lastRenderedPageBreak/>
              <w:t>30</w:t>
            </w:r>
          </w:p>
        </w:tc>
        <w:tc>
          <w:tcPr>
            <w:tcW w:w="1650" w:type="dxa"/>
            <w:vAlign w:val="center"/>
          </w:tcPr>
          <w:p w:rsidR="00A04130" w:rsidRDefault="006E71CC">
            <w:pPr>
              <w:jc w:val="center"/>
            </w:pPr>
            <w:r>
              <w:rPr>
                <w:color w:val="000000"/>
                <w:sz w:val="24"/>
              </w:rPr>
              <w:t>600030</w:t>
            </w:r>
          </w:p>
        </w:tc>
        <w:tc>
          <w:tcPr>
            <w:tcW w:w="1980" w:type="dxa"/>
            <w:vAlign w:val="center"/>
          </w:tcPr>
          <w:p w:rsidR="00A04130" w:rsidRDefault="006E71CC">
            <w:pPr>
              <w:jc w:val="center"/>
            </w:pPr>
            <w:r>
              <w:rPr>
                <w:color w:val="000000"/>
                <w:sz w:val="24"/>
              </w:rPr>
              <w:t>中信证券</w:t>
            </w:r>
          </w:p>
        </w:tc>
        <w:tc>
          <w:tcPr>
            <w:tcW w:w="2880" w:type="dxa"/>
            <w:vAlign w:val="center"/>
          </w:tcPr>
          <w:p w:rsidR="00A04130" w:rsidRDefault="006E71CC">
            <w:pPr>
              <w:jc w:val="right"/>
            </w:pPr>
            <w:r>
              <w:rPr>
                <w:color w:val="000000"/>
                <w:sz w:val="24"/>
              </w:rPr>
              <w:t>72,260,760.00</w:t>
            </w:r>
          </w:p>
        </w:tc>
        <w:tc>
          <w:tcPr>
            <w:tcW w:w="1620" w:type="dxa"/>
            <w:vAlign w:val="center"/>
          </w:tcPr>
          <w:p w:rsidR="00A04130" w:rsidRDefault="006E71CC">
            <w:pPr>
              <w:jc w:val="right"/>
            </w:pPr>
            <w:r>
              <w:rPr>
                <w:color w:val="000000"/>
                <w:sz w:val="24"/>
              </w:rPr>
              <w:t>12.79</w:t>
            </w:r>
          </w:p>
        </w:tc>
      </w:tr>
      <w:tr w:rsidR="00A04130">
        <w:tc>
          <w:tcPr>
            <w:tcW w:w="870" w:type="dxa"/>
            <w:vAlign w:val="center"/>
          </w:tcPr>
          <w:p w:rsidR="00A04130" w:rsidRDefault="006E71CC">
            <w:pPr>
              <w:jc w:val="center"/>
            </w:pPr>
            <w:r>
              <w:rPr>
                <w:color w:val="000000"/>
                <w:sz w:val="24"/>
              </w:rPr>
              <w:t>31</w:t>
            </w:r>
          </w:p>
        </w:tc>
        <w:tc>
          <w:tcPr>
            <w:tcW w:w="1650" w:type="dxa"/>
            <w:vAlign w:val="center"/>
          </w:tcPr>
          <w:p w:rsidR="00A04130" w:rsidRDefault="006E71CC">
            <w:pPr>
              <w:jc w:val="center"/>
            </w:pPr>
            <w:r>
              <w:rPr>
                <w:color w:val="000000"/>
                <w:sz w:val="24"/>
              </w:rPr>
              <w:t>600066</w:t>
            </w:r>
          </w:p>
        </w:tc>
        <w:tc>
          <w:tcPr>
            <w:tcW w:w="1980" w:type="dxa"/>
            <w:vAlign w:val="center"/>
          </w:tcPr>
          <w:p w:rsidR="00A04130" w:rsidRDefault="006E71CC">
            <w:pPr>
              <w:jc w:val="center"/>
            </w:pPr>
            <w:r>
              <w:rPr>
                <w:color w:val="000000"/>
                <w:sz w:val="24"/>
              </w:rPr>
              <w:t>宇通客车</w:t>
            </w:r>
          </w:p>
        </w:tc>
        <w:tc>
          <w:tcPr>
            <w:tcW w:w="2880" w:type="dxa"/>
            <w:vAlign w:val="center"/>
          </w:tcPr>
          <w:p w:rsidR="00A04130" w:rsidRDefault="006E71CC">
            <w:pPr>
              <w:jc w:val="right"/>
            </w:pPr>
            <w:r>
              <w:rPr>
                <w:color w:val="000000"/>
                <w:sz w:val="24"/>
              </w:rPr>
              <w:t>67,071,185.69</w:t>
            </w:r>
          </w:p>
        </w:tc>
        <w:tc>
          <w:tcPr>
            <w:tcW w:w="1620" w:type="dxa"/>
            <w:vAlign w:val="center"/>
          </w:tcPr>
          <w:p w:rsidR="00A04130" w:rsidRDefault="006E71CC">
            <w:pPr>
              <w:jc w:val="right"/>
            </w:pPr>
            <w:r>
              <w:rPr>
                <w:color w:val="000000"/>
                <w:sz w:val="24"/>
              </w:rPr>
              <w:t>11.87</w:t>
            </w:r>
          </w:p>
        </w:tc>
      </w:tr>
      <w:tr w:rsidR="00A04130">
        <w:tc>
          <w:tcPr>
            <w:tcW w:w="870" w:type="dxa"/>
            <w:vAlign w:val="center"/>
          </w:tcPr>
          <w:p w:rsidR="00A04130" w:rsidRDefault="006E71CC">
            <w:pPr>
              <w:jc w:val="center"/>
            </w:pPr>
            <w:r>
              <w:rPr>
                <w:color w:val="000000"/>
                <w:sz w:val="24"/>
              </w:rPr>
              <w:t>32</w:t>
            </w:r>
          </w:p>
        </w:tc>
        <w:tc>
          <w:tcPr>
            <w:tcW w:w="1650" w:type="dxa"/>
            <w:vAlign w:val="center"/>
          </w:tcPr>
          <w:p w:rsidR="00A04130" w:rsidRDefault="006E71CC">
            <w:pPr>
              <w:jc w:val="center"/>
            </w:pPr>
            <w:r>
              <w:rPr>
                <w:color w:val="000000"/>
                <w:sz w:val="24"/>
              </w:rPr>
              <w:t>603383</w:t>
            </w:r>
          </w:p>
        </w:tc>
        <w:tc>
          <w:tcPr>
            <w:tcW w:w="1980" w:type="dxa"/>
            <w:vAlign w:val="center"/>
          </w:tcPr>
          <w:p w:rsidR="00A04130" w:rsidRDefault="006E71CC">
            <w:pPr>
              <w:jc w:val="center"/>
            </w:pPr>
            <w:r>
              <w:rPr>
                <w:color w:val="000000"/>
                <w:sz w:val="24"/>
              </w:rPr>
              <w:t>顶点软件</w:t>
            </w:r>
          </w:p>
        </w:tc>
        <w:tc>
          <w:tcPr>
            <w:tcW w:w="2880" w:type="dxa"/>
            <w:vAlign w:val="center"/>
          </w:tcPr>
          <w:p w:rsidR="00A04130" w:rsidRDefault="006E71CC">
            <w:pPr>
              <w:jc w:val="right"/>
            </w:pPr>
            <w:r>
              <w:rPr>
                <w:color w:val="000000"/>
                <w:sz w:val="24"/>
              </w:rPr>
              <w:t>64,405,625.80</w:t>
            </w:r>
          </w:p>
        </w:tc>
        <w:tc>
          <w:tcPr>
            <w:tcW w:w="1620" w:type="dxa"/>
            <w:vAlign w:val="center"/>
          </w:tcPr>
          <w:p w:rsidR="00A04130" w:rsidRDefault="006E71CC">
            <w:pPr>
              <w:jc w:val="right"/>
            </w:pPr>
            <w:r>
              <w:rPr>
                <w:color w:val="000000"/>
                <w:sz w:val="24"/>
              </w:rPr>
              <w:t>11.40</w:t>
            </w:r>
          </w:p>
        </w:tc>
      </w:tr>
      <w:tr w:rsidR="00A04130">
        <w:tc>
          <w:tcPr>
            <w:tcW w:w="870" w:type="dxa"/>
            <w:vAlign w:val="center"/>
          </w:tcPr>
          <w:p w:rsidR="00A04130" w:rsidRDefault="006E71CC">
            <w:pPr>
              <w:jc w:val="center"/>
            </w:pPr>
            <w:r>
              <w:rPr>
                <w:color w:val="000000"/>
                <w:sz w:val="24"/>
              </w:rPr>
              <w:t>33</w:t>
            </w:r>
          </w:p>
        </w:tc>
        <w:tc>
          <w:tcPr>
            <w:tcW w:w="1650" w:type="dxa"/>
            <w:vAlign w:val="center"/>
          </w:tcPr>
          <w:p w:rsidR="00A04130" w:rsidRDefault="006E71CC">
            <w:pPr>
              <w:jc w:val="center"/>
            </w:pPr>
            <w:r>
              <w:rPr>
                <w:color w:val="000000"/>
                <w:sz w:val="24"/>
              </w:rPr>
              <w:t>300347</w:t>
            </w:r>
          </w:p>
        </w:tc>
        <w:tc>
          <w:tcPr>
            <w:tcW w:w="1980" w:type="dxa"/>
            <w:vAlign w:val="center"/>
          </w:tcPr>
          <w:p w:rsidR="00A04130" w:rsidRDefault="006E71CC">
            <w:pPr>
              <w:jc w:val="center"/>
            </w:pPr>
            <w:r>
              <w:rPr>
                <w:color w:val="000000"/>
                <w:sz w:val="24"/>
              </w:rPr>
              <w:t>泰格医药</w:t>
            </w:r>
          </w:p>
        </w:tc>
        <w:tc>
          <w:tcPr>
            <w:tcW w:w="2880" w:type="dxa"/>
            <w:vAlign w:val="center"/>
          </w:tcPr>
          <w:p w:rsidR="00A04130" w:rsidRDefault="006E71CC">
            <w:pPr>
              <w:jc w:val="right"/>
            </w:pPr>
            <w:r>
              <w:rPr>
                <w:color w:val="000000"/>
                <w:sz w:val="24"/>
              </w:rPr>
              <w:t>60,031,809.49</w:t>
            </w:r>
          </w:p>
        </w:tc>
        <w:tc>
          <w:tcPr>
            <w:tcW w:w="1620" w:type="dxa"/>
            <w:vAlign w:val="center"/>
          </w:tcPr>
          <w:p w:rsidR="00A04130" w:rsidRDefault="006E71CC">
            <w:pPr>
              <w:jc w:val="right"/>
            </w:pPr>
            <w:r>
              <w:rPr>
                <w:color w:val="000000"/>
                <w:sz w:val="24"/>
              </w:rPr>
              <w:t>10.62</w:t>
            </w:r>
          </w:p>
        </w:tc>
      </w:tr>
      <w:tr w:rsidR="00A04130">
        <w:tc>
          <w:tcPr>
            <w:tcW w:w="870" w:type="dxa"/>
            <w:vAlign w:val="center"/>
          </w:tcPr>
          <w:p w:rsidR="00A04130" w:rsidRDefault="006E71CC">
            <w:pPr>
              <w:jc w:val="center"/>
            </w:pPr>
            <w:r>
              <w:rPr>
                <w:color w:val="000000"/>
                <w:sz w:val="24"/>
              </w:rPr>
              <w:t>34</w:t>
            </w:r>
          </w:p>
        </w:tc>
        <w:tc>
          <w:tcPr>
            <w:tcW w:w="1650" w:type="dxa"/>
            <w:vAlign w:val="center"/>
          </w:tcPr>
          <w:p w:rsidR="00A04130" w:rsidRDefault="006E71CC">
            <w:pPr>
              <w:jc w:val="center"/>
            </w:pPr>
            <w:r>
              <w:rPr>
                <w:color w:val="000000"/>
                <w:sz w:val="24"/>
              </w:rPr>
              <w:t>600115</w:t>
            </w:r>
          </w:p>
        </w:tc>
        <w:tc>
          <w:tcPr>
            <w:tcW w:w="1980" w:type="dxa"/>
            <w:vAlign w:val="center"/>
          </w:tcPr>
          <w:p w:rsidR="00A04130" w:rsidRDefault="006E71CC">
            <w:pPr>
              <w:jc w:val="center"/>
            </w:pPr>
            <w:r>
              <w:rPr>
                <w:color w:val="000000"/>
                <w:sz w:val="24"/>
              </w:rPr>
              <w:t>东方航空</w:t>
            </w:r>
          </w:p>
        </w:tc>
        <w:tc>
          <w:tcPr>
            <w:tcW w:w="2880" w:type="dxa"/>
            <w:vAlign w:val="center"/>
          </w:tcPr>
          <w:p w:rsidR="00A04130" w:rsidRDefault="006E71CC">
            <w:pPr>
              <w:jc w:val="right"/>
            </w:pPr>
            <w:r>
              <w:rPr>
                <w:color w:val="000000"/>
                <w:sz w:val="24"/>
              </w:rPr>
              <w:t>59,885,960.22</w:t>
            </w:r>
          </w:p>
        </w:tc>
        <w:tc>
          <w:tcPr>
            <w:tcW w:w="1620" w:type="dxa"/>
            <w:vAlign w:val="center"/>
          </w:tcPr>
          <w:p w:rsidR="00A04130" w:rsidRDefault="006E71CC">
            <w:pPr>
              <w:jc w:val="right"/>
            </w:pPr>
            <w:r>
              <w:rPr>
                <w:color w:val="000000"/>
                <w:sz w:val="24"/>
              </w:rPr>
              <w:t>10.60</w:t>
            </w:r>
          </w:p>
        </w:tc>
      </w:tr>
      <w:tr w:rsidR="00A04130">
        <w:tc>
          <w:tcPr>
            <w:tcW w:w="870" w:type="dxa"/>
            <w:vAlign w:val="center"/>
          </w:tcPr>
          <w:p w:rsidR="00A04130" w:rsidRDefault="006E71CC">
            <w:pPr>
              <w:jc w:val="center"/>
            </w:pPr>
            <w:r>
              <w:rPr>
                <w:color w:val="000000"/>
                <w:sz w:val="24"/>
              </w:rPr>
              <w:t>35</w:t>
            </w:r>
          </w:p>
        </w:tc>
        <w:tc>
          <w:tcPr>
            <w:tcW w:w="1650" w:type="dxa"/>
            <w:vAlign w:val="center"/>
          </w:tcPr>
          <w:p w:rsidR="00A04130" w:rsidRDefault="006E71CC">
            <w:pPr>
              <w:jc w:val="center"/>
            </w:pPr>
            <w:r>
              <w:rPr>
                <w:color w:val="000000"/>
                <w:sz w:val="24"/>
              </w:rPr>
              <w:t>002027</w:t>
            </w:r>
          </w:p>
        </w:tc>
        <w:tc>
          <w:tcPr>
            <w:tcW w:w="1980" w:type="dxa"/>
            <w:vAlign w:val="center"/>
          </w:tcPr>
          <w:p w:rsidR="00A04130" w:rsidRDefault="006E71CC">
            <w:pPr>
              <w:jc w:val="center"/>
            </w:pPr>
            <w:r>
              <w:rPr>
                <w:color w:val="000000"/>
                <w:sz w:val="24"/>
              </w:rPr>
              <w:t>分众传媒</w:t>
            </w:r>
          </w:p>
        </w:tc>
        <w:tc>
          <w:tcPr>
            <w:tcW w:w="2880" w:type="dxa"/>
            <w:vAlign w:val="center"/>
          </w:tcPr>
          <w:p w:rsidR="00A04130" w:rsidRDefault="006E71CC">
            <w:pPr>
              <w:jc w:val="right"/>
            </w:pPr>
            <w:r>
              <w:rPr>
                <w:color w:val="000000"/>
                <w:sz w:val="24"/>
              </w:rPr>
              <w:t>58,739,691.05</w:t>
            </w:r>
          </w:p>
        </w:tc>
        <w:tc>
          <w:tcPr>
            <w:tcW w:w="1620" w:type="dxa"/>
            <w:vAlign w:val="center"/>
          </w:tcPr>
          <w:p w:rsidR="00A04130" w:rsidRDefault="006E71CC">
            <w:pPr>
              <w:jc w:val="right"/>
            </w:pPr>
            <w:r>
              <w:rPr>
                <w:color w:val="000000"/>
                <w:sz w:val="24"/>
              </w:rPr>
              <w:t>10.39</w:t>
            </w:r>
          </w:p>
        </w:tc>
      </w:tr>
      <w:tr w:rsidR="00A04130">
        <w:tc>
          <w:tcPr>
            <w:tcW w:w="870" w:type="dxa"/>
            <w:vAlign w:val="center"/>
          </w:tcPr>
          <w:p w:rsidR="00A04130" w:rsidRDefault="006E71CC">
            <w:pPr>
              <w:jc w:val="center"/>
            </w:pPr>
            <w:r>
              <w:rPr>
                <w:color w:val="000000"/>
                <w:sz w:val="24"/>
              </w:rPr>
              <w:t>36</w:t>
            </w:r>
          </w:p>
        </w:tc>
        <w:tc>
          <w:tcPr>
            <w:tcW w:w="1650" w:type="dxa"/>
            <w:vAlign w:val="center"/>
          </w:tcPr>
          <w:p w:rsidR="00A04130" w:rsidRDefault="006E71CC">
            <w:pPr>
              <w:jc w:val="center"/>
            </w:pPr>
            <w:r>
              <w:rPr>
                <w:color w:val="000000"/>
                <w:sz w:val="24"/>
              </w:rPr>
              <w:t>603506</w:t>
            </w:r>
          </w:p>
        </w:tc>
        <w:tc>
          <w:tcPr>
            <w:tcW w:w="1980" w:type="dxa"/>
            <w:vAlign w:val="center"/>
          </w:tcPr>
          <w:p w:rsidR="00A04130" w:rsidRDefault="006E71CC">
            <w:pPr>
              <w:jc w:val="center"/>
            </w:pPr>
            <w:r>
              <w:rPr>
                <w:color w:val="000000"/>
                <w:sz w:val="24"/>
              </w:rPr>
              <w:t>南都物业</w:t>
            </w:r>
          </w:p>
        </w:tc>
        <w:tc>
          <w:tcPr>
            <w:tcW w:w="2880" w:type="dxa"/>
            <w:vAlign w:val="center"/>
          </w:tcPr>
          <w:p w:rsidR="00A04130" w:rsidRDefault="006E71CC">
            <w:pPr>
              <w:jc w:val="right"/>
            </w:pPr>
            <w:r>
              <w:rPr>
                <w:color w:val="000000"/>
                <w:sz w:val="24"/>
              </w:rPr>
              <w:t>55,816,472.95</w:t>
            </w:r>
          </w:p>
        </w:tc>
        <w:tc>
          <w:tcPr>
            <w:tcW w:w="1620" w:type="dxa"/>
            <w:vAlign w:val="center"/>
          </w:tcPr>
          <w:p w:rsidR="00A04130" w:rsidRDefault="006E71CC">
            <w:pPr>
              <w:jc w:val="right"/>
            </w:pPr>
            <w:r>
              <w:rPr>
                <w:color w:val="000000"/>
                <w:sz w:val="24"/>
              </w:rPr>
              <w:t>9.88</w:t>
            </w:r>
          </w:p>
        </w:tc>
      </w:tr>
      <w:tr w:rsidR="00A04130">
        <w:tc>
          <w:tcPr>
            <w:tcW w:w="870" w:type="dxa"/>
            <w:vAlign w:val="center"/>
          </w:tcPr>
          <w:p w:rsidR="00A04130" w:rsidRDefault="006E71CC">
            <w:pPr>
              <w:jc w:val="center"/>
            </w:pPr>
            <w:r>
              <w:rPr>
                <w:color w:val="000000"/>
                <w:sz w:val="24"/>
              </w:rPr>
              <w:t>37</w:t>
            </w:r>
          </w:p>
        </w:tc>
        <w:tc>
          <w:tcPr>
            <w:tcW w:w="1650" w:type="dxa"/>
            <w:vAlign w:val="center"/>
          </w:tcPr>
          <w:p w:rsidR="00A04130" w:rsidRDefault="006E71CC">
            <w:pPr>
              <w:jc w:val="center"/>
            </w:pPr>
            <w:r>
              <w:rPr>
                <w:color w:val="000000"/>
                <w:sz w:val="24"/>
              </w:rPr>
              <w:t>300747</w:t>
            </w:r>
          </w:p>
        </w:tc>
        <w:tc>
          <w:tcPr>
            <w:tcW w:w="1980" w:type="dxa"/>
            <w:vAlign w:val="center"/>
          </w:tcPr>
          <w:p w:rsidR="00A04130" w:rsidRDefault="006E71CC">
            <w:pPr>
              <w:jc w:val="center"/>
            </w:pPr>
            <w:r>
              <w:rPr>
                <w:color w:val="000000"/>
                <w:sz w:val="24"/>
              </w:rPr>
              <w:t>锐科激光</w:t>
            </w:r>
          </w:p>
        </w:tc>
        <w:tc>
          <w:tcPr>
            <w:tcW w:w="2880" w:type="dxa"/>
            <w:vAlign w:val="center"/>
          </w:tcPr>
          <w:p w:rsidR="00A04130" w:rsidRDefault="006E71CC">
            <w:pPr>
              <w:jc w:val="right"/>
            </w:pPr>
            <w:r>
              <w:rPr>
                <w:color w:val="000000"/>
                <w:sz w:val="24"/>
              </w:rPr>
              <w:t>53,861,833.15</w:t>
            </w:r>
          </w:p>
        </w:tc>
        <w:tc>
          <w:tcPr>
            <w:tcW w:w="1620" w:type="dxa"/>
            <w:vAlign w:val="center"/>
          </w:tcPr>
          <w:p w:rsidR="00A04130" w:rsidRDefault="006E71CC">
            <w:pPr>
              <w:jc w:val="right"/>
            </w:pPr>
            <w:r>
              <w:rPr>
                <w:color w:val="000000"/>
                <w:sz w:val="24"/>
              </w:rPr>
              <w:t>9.53</w:t>
            </w:r>
          </w:p>
        </w:tc>
      </w:tr>
      <w:tr w:rsidR="00A04130">
        <w:tc>
          <w:tcPr>
            <w:tcW w:w="870" w:type="dxa"/>
            <w:vAlign w:val="center"/>
          </w:tcPr>
          <w:p w:rsidR="00A04130" w:rsidRDefault="006E71CC">
            <w:pPr>
              <w:jc w:val="center"/>
            </w:pPr>
            <w:r>
              <w:rPr>
                <w:color w:val="000000"/>
                <w:sz w:val="24"/>
              </w:rPr>
              <w:t>38</w:t>
            </w:r>
          </w:p>
        </w:tc>
        <w:tc>
          <w:tcPr>
            <w:tcW w:w="1650" w:type="dxa"/>
            <w:vAlign w:val="center"/>
          </w:tcPr>
          <w:p w:rsidR="00A04130" w:rsidRDefault="006E71CC">
            <w:pPr>
              <w:jc w:val="center"/>
            </w:pPr>
            <w:r>
              <w:rPr>
                <w:color w:val="000000"/>
                <w:sz w:val="24"/>
              </w:rPr>
              <w:t>600256</w:t>
            </w:r>
          </w:p>
        </w:tc>
        <w:tc>
          <w:tcPr>
            <w:tcW w:w="1980" w:type="dxa"/>
            <w:vAlign w:val="center"/>
          </w:tcPr>
          <w:p w:rsidR="00A04130" w:rsidRDefault="006E71CC">
            <w:pPr>
              <w:jc w:val="center"/>
            </w:pPr>
            <w:r>
              <w:rPr>
                <w:color w:val="000000"/>
                <w:sz w:val="24"/>
              </w:rPr>
              <w:t>广汇能源</w:t>
            </w:r>
          </w:p>
        </w:tc>
        <w:tc>
          <w:tcPr>
            <w:tcW w:w="2880" w:type="dxa"/>
            <w:vAlign w:val="center"/>
          </w:tcPr>
          <w:p w:rsidR="00A04130" w:rsidRDefault="006E71CC">
            <w:pPr>
              <w:jc w:val="right"/>
            </w:pPr>
            <w:r>
              <w:rPr>
                <w:color w:val="000000"/>
                <w:sz w:val="24"/>
              </w:rPr>
              <w:t>53,225,267.55</w:t>
            </w:r>
          </w:p>
        </w:tc>
        <w:tc>
          <w:tcPr>
            <w:tcW w:w="1620" w:type="dxa"/>
            <w:vAlign w:val="center"/>
          </w:tcPr>
          <w:p w:rsidR="00A04130" w:rsidRDefault="006E71CC">
            <w:pPr>
              <w:jc w:val="right"/>
            </w:pPr>
            <w:r>
              <w:rPr>
                <w:color w:val="000000"/>
                <w:sz w:val="24"/>
              </w:rPr>
              <w:t>9.42</w:t>
            </w:r>
          </w:p>
        </w:tc>
      </w:tr>
      <w:tr w:rsidR="00A04130">
        <w:tc>
          <w:tcPr>
            <w:tcW w:w="870" w:type="dxa"/>
            <w:vAlign w:val="center"/>
          </w:tcPr>
          <w:p w:rsidR="00A04130" w:rsidRDefault="006E71CC">
            <w:pPr>
              <w:jc w:val="center"/>
            </w:pPr>
            <w:r>
              <w:rPr>
                <w:color w:val="000000"/>
                <w:sz w:val="24"/>
              </w:rPr>
              <w:t>39</w:t>
            </w:r>
          </w:p>
        </w:tc>
        <w:tc>
          <w:tcPr>
            <w:tcW w:w="1650" w:type="dxa"/>
            <w:vAlign w:val="center"/>
          </w:tcPr>
          <w:p w:rsidR="00A04130" w:rsidRDefault="006E71CC">
            <w:pPr>
              <w:jc w:val="center"/>
            </w:pPr>
            <w:r>
              <w:rPr>
                <w:color w:val="000000"/>
                <w:sz w:val="24"/>
              </w:rPr>
              <w:t>300326</w:t>
            </w:r>
          </w:p>
        </w:tc>
        <w:tc>
          <w:tcPr>
            <w:tcW w:w="1980" w:type="dxa"/>
            <w:vAlign w:val="center"/>
          </w:tcPr>
          <w:p w:rsidR="00A04130" w:rsidRDefault="006E71CC">
            <w:pPr>
              <w:jc w:val="center"/>
            </w:pPr>
            <w:r>
              <w:rPr>
                <w:color w:val="000000"/>
                <w:sz w:val="24"/>
              </w:rPr>
              <w:t>凯利泰</w:t>
            </w:r>
          </w:p>
        </w:tc>
        <w:tc>
          <w:tcPr>
            <w:tcW w:w="2880" w:type="dxa"/>
            <w:vAlign w:val="center"/>
          </w:tcPr>
          <w:p w:rsidR="00A04130" w:rsidRDefault="006E71CC">
            <w:pPr>
              <w:jc w:val="right"/>
            </w:pPr>
            <w:r>
              <w:rPr>
                <w:color w:val="000000"/>
                <w:sz w:val="24"/>
              </w:rPr>
              <w:t>52,965,917.16</w:t>
            </w:r>
          </w:p>
        </w:tc>
        <w:tc>
          <w:tcPr>
            <w:tcW w:w="1620" w:type="dxa"/>
            <w:vAlign w:val="center"/>
          </w:tcPr>
          <w:p w:rsidR="00A04130" w:rsidRDefault="006E71CC">
            <w:pPr>
              <w:jc w:val="right"/>
            </w:pPr>
            <w:r>
              <w:rPr>
                <w:color w:val="000000"/>
                <w:sz w:val="24"/>
              </w:rPr>
              <w:t>9.37</w:t>
            </w:r>
          </w:p>
        </w:tc>
      </w:tr>
      <w:tr w:rsidR="00A04130">
        <w:tc>
          <w:tcPr>
            <w:tcW w:w="870" w:type="dxa"/>
            <w:vAlign w:val="center"/>
          </w:tcPr>
          <w:p w:rsidR="00A04130" w:rsidRDefault="006E71CC">
            <w:pPr>
              <w:jc w:val="center"/>
            </w:pPr>
            <w:r>
              <w:rPr>
                <w:color w:val="000000"/>
                <w:sz w:val="24"/>
              </w:rPr>
              <w:t>40</w:t>
            </w:r>
          </w:p>
        </w:tc>
        <w:tc>
          <w:tcPr>
            <w:tcW w:w="1650" w:type="dxa"/>
            <w:vAlign w:val="center"/>
          </w:tcPr>
          <w:p w:rsidR="00A04130" w:rsidRDefault="006E71CC">
            <w:pPr>
              <w:jc w:val="center"/>
            </w:pPr>
            <w:r>
              <w:rPr>
                <w:color w:val="000000"/>
                <w:sz w:val="24"/>
              </w:rPr>
              <w:t>601688</w:t>
            </w:r>
          </w:p>
        </w:tc>
        <w:tc>
          <w:tcPr>
            <w:tcW w:w="1980" w:type="dxa"/>
            <w:vAlign w:val="center"/>
          </w:tcPr>
          <w:p w:rsidR="00A04130" w:rsidRDefault="006E71CC">
            <w:pPr>
              <w:jc w:val="center"/>
            </w:pPr>
            <w:r>
              <w:rPr>
                <w:color w:val="000000"/>
                <w:sz w:val="24"/>
              </w:rPr>
              <w:t>华泰证券</w:t>
            </w:r>
          </w:p>
        </w:tc>
        <w:tc>
          <w:tcPr>
            <w:tcW w:w="2880" w:type="dxa"/>
            <w:vAlign w:val="center"/>
          </w:tcPr>
          <w:p w:rsidR="00A04130" w:rsidRDefault="006E71CC">
            <w:pPr>
              <w:jc w:val="right"/>
            </w:pPr>
            <w:r>
              <w:rPr>
                <w:color w:val="000000"/>
                <w:sz w:val="24"/>
              </w:rPr>
              <w:t>52,513,405.42</w:t>
            </w:r>
          </w:p>
        </w:tc>
        <w:tc>
          <w:tcPr>
            <w:tcW w:w="1620" w:type="dxa"/>
            <w:vAlign w:val="center"/>
          </w:tcPr>
          <w:p w:rsidR="00A04130" w:rsidRDefault="006E71CC">
            <w:pPr>
              <w:jc w:val="right"/>
            </w:pPr>
            <w:r>
              <w:rPr>
                <w:color w:val="000000"/>
                <w:sz w:val="24"/>
              </w:rPr>
              <w:t>9.29</w:t>
            </w:r>
          </w:p>
        </w:tc>
      </w:tr>
      <w:tr w:rsidR="00A04130">
        <w:tc>
          <w:tcPr>
            <w:tcW w:w="870" w:type="dxa"/>
            <w:vAlign w:val="center"/>
          </w:tcPr>
          <w:p w:rsidR="00A04130" w:rsidRDefault="006E71CC">
            <w:pPr>
              <w:jc w:val="center"/>
            </w:pPr>
            <w:r>
              <w:rPr>
                <w:color w:val="000000"/>
                <w:sz w:val="24"/>
              </w:rPr>
              <w:t>41</w:t>
            </w:r>
          </w:p>
        </w:tc>
        <w:tc>
          <w:tcPr>
            <w:tcW w:w="1650" w:type="dxa"/>
            <w:vAlign w:val="center"/>
          </w:tcPr>
          <w:p w:rsidR="00A04130" w:rsidRDefault="006E71CC">
            <w:pPr>
              <w:jc w:val="center"/>
            </w:pPr>
            <w:r>
              <w:rPr>
                <w:color w:val="000000"/>
                <w:sz w:val="24"/>
              </w:rPr>
              <w:t>300168</w:t>
            </w:r>
          </w:p>
        </w:tc>
        <w:tc>
          <w:tcPr>
            <w:tcW w:w="1980" w:type="dxa"/>
            <w:vAlign w:val="center"/>
          </w:tcPr>
          <w:p w:rsidR="00A04130" w:rsidRDefault="006E71CC">
            <w:pPr>
              <w:jc w:val="center"/>
            </w:pPr>
            <w:r>
              <w:rPr>
                <w:color w:val="000000"/>
                <w:sz w:val="24"/>
              </w:rPr>
              <w:t>万达信息</w:t>
            </w:r>
          </w:p>
        </w:tc>
        <w:tc>
          <w:tcPr>
            <w:tcW w:w="2880" w:type="dxa"/>
            <w:vAlign w:val="center"/>
          </w:tcPr>
          <w:p w:rsidR="00A04130" w:rsidRDefault="006E71CC">
            <w:pPr>
              <w:jc w:val="right"/>
            </w:pPr>
            <w:r>
              <w:rPr>
                <w:color w:val="000000"/>
                <w:sz w:val="24"/>
              </w:rPr>
              <w:t>51,136,616.80</w:t>
            </w:r>
          </w:p>
        </w:tc>
        <w:tc>
          <w:tcPr>
            <w:tcW w:w="1620" w:type="dxa"/>
            <w:vAlign w:val="center"/>
          </w:tcPr>
          <w:p w:rsidR="00A04130" w:rsidRDefault="006E71CC">
            <w:pPr>
              <w:jc w:val="right"/>
            </w:pPr>
            <w:r>
              <w:rPr>
                <w:color w:val="000000"/>
                <w:sz w:val="24"/>
              </w:rPr>
              <w:t>9.05</w:t>
            </w:r>
          </w:p>
        </w:tc>
      </w:tr>
      <w:tr w:rsidR="00A04130">
        <w:tc>
          <w:tcPr>
            <w:tcW w:w="870" w:type="dxa"/>
            <w:vAlign w:val="center"/>
          </w:tcPr>
          <w:p w:rsidR="00A04130" w:rsidRDefault="006E71CC">
            <w:pPr>
              <w:jc w:val="center"/>
            </w:pPr>
            <w:r>
              <w:rPr>
                <w:color w:val="000000"/>
                <w:sz w:val="24"/>
              </w:rPr>
              <w:t>42</w:t>
            </w:r>
          </w:p>
        </w:tc>
        <w:tc>
          <w:tcPr>
            <w:tcW w:w="1650" w:type="dxa"/>
            <w:vAlign w:val="center"/>
          </w:tcPr>
          <w:p w:rsidR="00A04130" w:rsidRDefault="006E71CC">
            <w:pPr>
              <w:jc w:val="center"/>
            </w:pPr>
            <w:r>
              <w:rPr>
                <w:color w:val="000000"/>
                <w:sz w:val="24"/>
              </w:rPr>
              <w:t>300012</w:t>
            </w:r>
          </w:p>
        </w:tc>
        <w:tc>
          <w:tcPr>
            <w:tcW w:w="1980" w:type="dxa"/>
            <w:vAlign w:val="center"/>
          </w:tcPr>
          <w:p w:rsidR="00A04130" w:rsidRDefault="006E71CC">
            <w:pPr>
              <w:jc w:val="center"/>
            </w:pPr>
            <w:r>
              <w:rPr>
                <w:color w:val="000000"/>
                <w:sz w:val="24"/>
              </w:rPr>
              <w:t>华测检测</w:t>
            </w:r>
          </w:p>
        </w:tc>
        <w:tc>
          <w:tcPr>
            <w:tcW w:w="2880" w:type="dxa"/>
            <w:vAlign w:val="center"/>
          </w:tcPr>
          <w:p w:rsidR="00A04130" w:rsidRDefault="006E71CC">
            <w:pPr>
              <w:jc w:val="right"/>
            </w:pPr>
            <w:r>
              <w:rPr>
                <w:color w:val="000000"/>
                <w:sz w:val="24"/>
              </w:rPr>
              <w:t>47,987,198.93</w:t>
            </w:r>
          </w:p>
        </w:tc>
        <w:tc>
          <w:tcPr>
            <w:tcW w:w="1620" w:type="dxa"/>
            <w:vAlign w:val="center"/>
          </w:tcPr>
          <w:p w:rsidR="00A04130" w:rsidRDefault="006E71CC">
            <w:pPr>
              <w:jc w:val="right"/>
            </w:pPr>
            <w:r>
              <w:rPr>
                <w:color w:val="000000"/>
                <w:sz w:val="24"/>
              </w:rPr>
              <w:t>8.49</w:t>
            </w:r>
          </w:p>
        </w:tc>
      </w:tr>
      <w:tr w:rsidR="00A04130">
        <w:tc>
          <w:tcPr>
            <w:tcW w:w="870" w:type="dxa"/>
            <w:vAlign w:val="center"/>
          </w:tcPr>
          <w:p w:rsidR="00A04130" w:rsidRDefault="006E71CC">
            <w:pPr>
              <w:jc w:val="center"/>
            </w:pPr>
            <w:r>
              <w:rPr>
                <w:color w:val="000000"/>
                <w:sz w:val="24"/>
              </w:rPr>
              <w:t>43</w:t>
            </w:r>
          </w:p>
        </w:tc>
        <w:tc>
          <w:tcPr>
            <w:tcW w:w="1650" w:type="dxa"/>
            <w:vAlign w:val="center"/>
          </w:tcPr>
          <w:p w:rsidR="00A04130" w:rsidRDefault="006E71CC">
            <w:pPr>
              <w:jc w:val="center"/>
            </w:pPr>
            <w:r>
              <w:rPr>
                <w:color w:val="000000"/>
                <w:sz w:val="24"/>
              </w:rPr>
              <w:t>603043</w:t>
            </w:r>
          </w:p>
        </w:tc>
        <w:tc>
          <w:tcPr>
            <w:tcW w:w="1980" w:type="dxa"/>
            <w:vAlign w:val="center"/>
          </w:tcPr>
          <w:p w:rsidR="00A04130" w:rsidRDefault="006E71CC">
            <w:pPr>
              <w:jc w:val="center"/>
            </w:pPr>
            <w:r>
              <w:rPr>
                <w:color w:val="000000"/>
                <w:sz w:val="24"/>
              </w:rPr>
              <w:t>广州酒家</w:t>
            </w:r>
          </w:p>
        </w:tc>
        <w:tc>
          <w:tcPr>
            <w:tcW w:w="2880" w:type="dxa"/>
            <w:vAlign w:val="center"/>
          </w:tcPr>
          <w:p w:rsidR="00A04130" w:rsidRDefault="006E71CC">
            <w:pPr>
              <w:jc w:val="right"/>
            </w:pPr>
            <w:r>
              <w:rPr>
                <w:color w:val="000000"/>
                <w:sz w:val="24"/>
              </w:rPr>
              <w:t>45,721,001.38</w:t>
            </w:r>
          </w:p>
        </w:tc>
        <w:tc>
          <w:tcPr>
            <w:tcW w:w="1620" w:type="dxa"/>
            <w:vAlign w:val="center"/>
          </w:tcPr>
          <w:p w:rsidR="00A04130" w:rsidRDefault="006E71CC">
            <w:pPr>
              <w:jc w:val="right"/>
            </w:pPr>
            <w:r>
              <w:rPr>
                <w:color w:val="000000"/>
                <w:sz w:val="24"/>
              </w:rPr>
              <w:t>8.09</w:t>
            </w:r>
          </w:p>
        </w:tc>
      </w:tr>
      <w:tr w:rsidR="00A04130">
        <w:tc>
          <w:tcPr>
            <w:tcW w:w="870" w:type="dxa"/>
            <w:vAlign w:val="center"/>
          </w:tcPr>
          <w:p w:rsidR="00A04130" w:rsidRDefault="006E71CC">
            <w:pPr>
              <w:jc w:val="center"/>
            </w:pPr>
            <w:r>
              <w:rPr>
                <w:color w:val="000000"/>
                <w:sz w:val="24"/>
              </w:rPr>
              <w:t>44</w:t>
            </w:r>
          </w:p>
        </w:tc>
        <w:tc>
          <w:tcPr>
            <w:tcW w:w="1650" w:type="dxa"/>
            <w:vAlign w:val="center"/>
          </w:tcPr>
          <w:p w:rsidR="00A04130" w:rsidRDefault="006E71CC">
            <w:pPr>
              <w:jc w:val="center"/>
            </w:pPr>
            <w:r>
              <w:rPr>
                <w:color w:val="000000"/>
                <w:sz w:val="24"/>
              </w:rPr>
              <w:t>300159</w:t>
            </w:r>
          </w:p>
        </w:tc>
        <w:tc>
          <w:tcPr>
            <w:tcW w:w="1980" w:type="dxa"/>
            <w:vAlign w:val="center"/>
          </w:tcPr>
          <w:p w:rsidR="00A04130" w:rsidRDefault="006E71CC">
            <w:pPr>
              <w:jc w:val="center"/>
            </w:pPr>
            <w:r>
              <w:rPr>
                <w:color w:val="000000"/>
                <w:sz w:val="24"/>
              </w:rPr>
              <w:t>新研股份</w:t>
            </w:r>
          </w:p>
        </w:tc>
        <w:tc>
          <w:tcPr>
            <w:tcW w:w="2880" w:type="dxa"/>
            <w:vAlign w:val="center"/>
          </w:tcPr>
          <w:p w:rsidR="00A04130" w:rsidRDefault="006E71CC">
            <w:pPr>
              <w:jc w:val="right"/>
            </w:pPr>
            <w:r>
              <w:rPr>
                <w:color w:val="000000"/>
                <w:sz w:val="24"/>
              </w:rPr>
              <w:t>42,716,700.32</w:t>
            </w:r>
          </w:p>
        </w:tc>
        <w:tc>
          <w:tcPr>
            <w:tcW w:w="1620" w:type="dxa"/>
            <w:vAlign w:val="center"/>
          </w:tcPr>
          <w:p w:rsidR="00A04130" w:rsidRDefault="006E71CC">
            <w:pPr>
              <w:jc w:val="right"/>
            </w:pPr>
            <w:r>
              <w:rPr>
                <w:color w:val="000000"/>
                <w:sz w:val="24"/>
              </w:rPr>
              <w:t>7.56</w:t>
            </w:r>
          </w:p>
        </w:tc>
      </w:tr>
      <w:tr w:rsidR="00A04130">
        <w:tc>
          <w:tcPr>
            <w:tcW w:w="870" w:type="dxa"/>
            <w:vAlign w:val="center"/>
          </w:tcPr>
          <w:p w:rsidR="00A04130" w:rsidRDefault="006E71CC">
            <w:pPr>
              <w:jc w:val="center"/>
            </w:pPr>
            <w:r>
              <w:rPr>
                <w:color w:val="000000"/>
                <w:sz w:val="24"/>
              </w:rPr>
              <w:t>45</w:t>
            </w:r>
          </w:p>
        </w:tc>
        <w:tc>
          <w:tcPr>
            <w:tcW w:w="1650" w:type="dxa"/>
            <w:vAlign w:val="center"/>
          </w:tcPr>
          <w:p w:rsidR="00A04130" w:rsidRDefault="006E71CC">
            <w:pPr>
              <w:jc w:val="center"/>
            </w:pPr>
            <w:r>
              <w:rPr>
                <w:color w:val="000000"/>
                <w:sz w:val="24"/>
              </w:rPr>
              <w:t>600458</w:t>
            </w:r>
          </w:p>
        </w:tc>
        <w:tc>
          <w:tcPr>
            <w:tcW w:w="1980" w:type="dxa"/>
            <w:vAlign w:val="center"/>
          </w:tcPr>
          <w:p w:rsidR="00A04130" w:rsidRDefault="006E71CC">
            <w:pPr>
              <w:jc w:val="center"/>
            </w:pPr>
            <w:r>
              <w:rPr>
                <w:color w:val="000000"/>
                <w:sz w:val="24"/>
              </w:rPr>
              <w:t>时代新材</w:t>
            </w:r>
          </w:p>
        </w:tc>
        <w:tc>
          <w:tcPr>
            <w:tcW w:w="2880" w:type="dxa"/>
            <w:vAlign w:val="center"/>
          </w:tcPr>
          <w:p w:rsidR="00A04130" w:rsidRDefault="006E71CC">
            <w:pPr>
              <w:jc w:val="right"/>
            </w:pPr>
            <w:r>
              <w:rPr>
                <w:color w:val="000000"/>
                <w:sz w:val="24"/>
              </w:rPr>
              <w:t>42,369,244.76</w:t>
            </w:r>
          </w:p>
        </w:tc>
        <w:tc>
          <w:tcPr>
            <w:tcW w:w="1620" w:type="dxa"/>
            <w:vAlign w:val="center"/>
          </w:tcPr>
          <w:p w:rsidR="00A04130" w:rsidRDefault="006E71CC">
            <w:pPr>
              <w:jc w:val="right"/>
            </w:pPr>
            <w:r>
              <w:rPr>
                <w:color w:val="000000"/>
                <w:sz w:val="24"/>
              </w:rPr>
              <w:t>7.50</w:t>
            </w:r>
          </w:p>
        </w:tc>
      </w:tr>
      <w:tr w:rsidR="00A04130">
        <w:tc>
          <w:tcPr>
            <w:tcW w:w="870" w:type="dxa"/>
            <w:vAlign w:val="center"/>
          </w:tcPr>
          <w:p w:rsidR="00A04130" w:rsidRDefault="006E71CC">
            <w:pPr>
              <w:jc w:val="center"/>
            </w:pPr>
            <w:r>
              <w:rPr>
                <w:color w:val="000000"/>
                <w:sz w:val="24"/>
              </w:rPr>
              <w:t>46</w:t>
            </w:r>
          </w:p>
        </w:tc>
        <w:tc>
          <w:tcPr>
            <w:tcW w:w="1650" w:type="dxa"/>
            <w:vAlign w:val="center"/>
          </w:tcPr>
          <w:p w:rsidR="00A04130" w:rsidRDefault="006E71CC">
            <w:pPr>
              <w:jc w:val="center"/>
            </w:pPr>
            <w:r>
              <w:rPr>
                <w:color w:val="000000"/>
                <w:sz w:val="24"/>
              </w:rPr>
              <w:t>600036</w:t>
            </w:r>
          </w:p>
        </w:tc>
        <w:tc>
          <w:tcPr>
            <w:tcW w:w="1980" w:type="dxa"/>
            <w:vAlign w:val="center"/>
          </w:tcPr>
          <w:p w:rsidR="00A04130" w:rsidRDefault="006E71CC">
            <w:pPr>
              <w:jc w:val="center"/>
            </w:pPr>
            <w:r>
              <w:rPr>
                <w:color w:val="000000"/>
                <w:sz w:val="24"/>
              </w:rPr>
              <w:t>招商银行</w:t>
            </w:r>
          </w:p>
        </w:tc>
        <w:tc>
          <w:tcPr>
            <w:tcW w:w="2880" w:type="dxa"/>
            <w:vAlign w:val="center"/>
          </w:tcPr>
          <w:p w:rsidR="00A04130" w:rsidRDefault="006E71CC">
            <w:pPr>
              <w:jc w:val="right"/>
            </w:pPr>
            <w:r>
              <w:rPr>
                <w:color w:val="000000"/>
                <w:sz w:val="24"/>
              </w:rPr>
              <w:t>42,054,596.43</w:t>
            </w:r>
          </w:p>
        </w:tc>
        <w:tc>
          <w:tcPr>
            <w:tcW w:w="1620" w:type="dxa"/>
            <w:vAlign w:val="center"/>
          </w:tcPr>
          <w:p w:rsidR="00A04130" w:rsidRDefault="006E71CC">
            <w:pPr>
              <w:jc w:val="right"/>
            </w:pPr>
            <w:r>
              <w:rPr>
                <w:color w:val="000000"/>
                <w:sz w:val="24"/>
              </w:rPr>
              <w:t>7.44</w:t>
            </w:r>
          </w:p>
        </w:tc>
      </w:tr>
      <w:tr w:rsidR="00A04130">
        <w:tc>
          <w:tcPr>
            <w:tcW w:w="870" w:type="dxa"/>
            <w:vAlign w:val="center"/>
          </w:tcPr>
          <w:p w:rsidR="00A04130" w:rsidRDefault="006E71CC">
            <w:pPr>
              <w:jc w:val="center"/>
            </w:pPr>
            <w:r>
              <w:rPr>
                <w:color w:val="000000"/>
                <w:sz w:val="24"/>
              </w:rPr>
              <w:t>47</w:t>
            </w:r>
          </w:p>
        </w:tc>
        <w:tc>
          <w:tcPr>
            <w:tcW w:w="1650" w:type="dxa"/>
            <w:vAlign w:val="center"/>
          </w:tcPr>
          <w:p w:rsidR="00A04130" w:rsidRDefault="006E71CC">
            <w:pPr>
              <w:jc w:val="center"/>
            </w:pPr>
            <w:r>
              <w:rPr>
                <w:color w:val="000000"/>
                <w:sz w:val="24"/>
              </w:rPr>
              <w:t>600519</w:t>
            </w:r>
          </w:p>
        </w:tc>
        <w:tc>
          <w:tcPr>
            <w:tcW w:w="1980" w:type="dxa"/>
            <w:vAlign w:val="center"/>
          </w:tcPr>
          <w:p w:rsidR="00A04130" w:rsidRDefault="006E71CC">
            <w:pPr>
              <w:jc w:val="center"/>
            </w:pPr>
            <w:r>
              <w:rPr>
                <w:color w:val="000000"/>
                <w:sz w:val="24"/>
              </w:rPr>
              <w:t>贵州茅台</w:t>
            </w:r>
          </w:p>
        </w:tc>
        <w:tc>
          <w:tcPr>
            <w:tcW w:w="2880" w:type="dxa"/>
            <w:vAlign w:val="center"/>
          </w:tcPr>
          <w:p w:rsidR="00A04130" w:rsidRDefault="006E71CC">
            <w:pPr>
              <w:jc w:val="right"/>
            </w:pPr>
            <w:r>
              <w:rPr>
                <w:color w:val="000000"/>
                <w:sz w:val="24"/>
              </w:rPr>
              <w:t>41,938,106.84</w:t>
            </w:r>
          </w:p>
        </w:tc>
        <w:tc>
          <w:tcPr>
            <w:tcW w:w="1620" w:type="dxa"/>
            <w:vAlign w:val="center"/>
          </w:tcPr>
          <w:p w:rsidR="00A04130" w:rsidRDefault="006E71CC">
            <w:pPr>
              <w:jc w:val="right"/>
            </w:pPr>
            <w:r>
              <w:rPr>
                <w:color w:val="000000"/>
                <w:sz w:val="24"/>
              </w:rPr>
              <w:t>7.42</w:t>
            </w:r>
          </w:p>
        </w:tc>
      </w:tr>
      <w:tr w:rsidR="00A04130">
        <w:tc>
          <w:tcPr>
            <w:tcW w:w="870" w:type="dxa"/>
            <w:vAlign w:val="center"/>
          </w:tcPr>
          <w:p w:rsidR="00A04130" w:rsidRDefault="006E71CC">
            <w:pPr>
              <w:jc w:val="center"/>
            </w:pPr>
            <w:r>
              <w:rPr>
                <w:color w:val="000000"/>
                <w:sz w:val="24"/>
              </w:rPr>
              <w:t>48</w:t>
            </w:r>
          </w:p>
        </w:tc>
        <w:tc>
          <w:tcPr>
            <w:tcW w:w="1650" w:type="dxa"/>
            <w:vAlign w:val="center"/>
          </w:tcPr>
          <w:p w:rsidR="00A04130" w:rsidRDefault="006E71CC">
            <w:pPr>
              <w:jc w:val="center"/>
            </w:pPr>
            <w:r>
              <w:rPr>
                <w:color w:val="000000"/>
                <w:sz w:val="24"/>
              </w:rPr>
              <w:t>002110</w:t>
            </w:r>
          </w:p>
        </w:tc>
        <w:tc>
          <w:tcPr>
            <w:tcW w:w="1980" w:type="dxa"/>
            <w:vAlign w:val="center"/>
          </w:tcPr>
          <w:p w:rsidR="00A04130" w:rsidRDefault="006E71CC">
            <w:pPr>
              <w:jc w:val="center"/>
            </w:pPr>
            <w:r>
              <w:rPr>
                <w:color w:val="000000"/>
                <w:sz w:val="24"/>
              </w:rPr>
              <w:t>三钢闽光</w:t>
            </w:r>
          </w:p>
        </w:tc>
        <w:tc>
          <w:tcPr>
            <w:tcW w:w="2880" w:type="dxa"/>
            <w:vAlign w:val="center"/>
          </w:tcPr>
          <w:p w:rsidR="00A04130" w:rsidRDefault="006E71CC">
            <w:pPr>
              <w:jc w:val="right"/>
            </w:pPr>
            <w:r>
              <w:rPr>
                <w:color w:val="000000"/>
                <w:sz w:val="24"/>
              </w:rPr>
              <w:t>41,396,684.07</w:t>
            </w:r>
          </w:p>
        </w:tc>
        <w:tc>
          <w:tcPr>
            <w:tcW w:w="1620" w:type="dxa"/>
            <w:vAlign w:val="center"/>
          </w:tcPr>
          <w:p w:rsidR="00A04130" w:rsidRDefault="006E71CC">
            <w:pPr>
              <w:jc w:val="right"/>
            </w:pPr>
            <w:r>
              <w:rPr>
                <w:color w:val="000000"/>
                <w:sz w:val="24"/>
              </w:rPr>
              <w:t>7.33</w:t>
            </w:r>
          </w:p>
        </w:tc>
      </w:tr>
      <w:tr w:rsidR="00A04130">
        <w:tc>
          <w:tcPr>
            <w:tcW w:w="870" w:type="dxa"/>
            <w:vAlign w:val="center"/>
          </w:tcPr>
          <w:p w:rsidR="00A04130" w:rsidRDefault="006E71CC">
            <w:pPr>
              <w:jc w:val="center"/>
            </w:pPr>
            <w:r>
              <w:rPr>
                <w:color w:val="000000"/>
                <w:sz w:val="24"/>
              </w:rPr>
              <w:t>49</w:t>
            </w:r>
          </w:p>
        </w:tc>
        <w:tc>
          <w:tcPr>
            <w:tcW w:w="1650" w:type="dxa"/>
            <w:vAlign w:val="center"/>
          </w:tcPr>
          <w:p w:rsidR="00A04130" w:rsidRDefault="006E71CC">
            <w:pPr>
              <w:jc w:val="center"/>
            </w:pPr>
            <w:r>
              <w:rPr>
                <w:color w:val="000000"/>
                <w:sz w:val="24"/>
              </w:rPr>
              <w:t>002468</w:t>
            </w:r>
          </w:p>
        </w:tc>
        <w:tc>
          <w:tcPr>
            <w:tcW w:w="1980" w:type="dxa"/>
            <w:vAlign w:val="center"/>
          </w:tcPr>
          <w:p w:rsidR="00A04130" w:rsidRDefault="006E71CC">
            <w:pPr>
              <w:jc w:val="center"/>
            </w:pPr>
            <w:r>
              <w:rPr>
                <w:color w:val="000000"/>
                <w:sz w:val="24"/>
              </w:rPr>
              <w:t>申通快递</w:t>
            </w:r>
          </w:p>
        </w:tc>
        <w:tc>
          <w:tcPr>
            <w:tcW w:w="2880" w:type="dxa"/>
            <w:vAlign w:val="center"/>
          </w:tcPr>
          <w:p w:rsidR="00A04130" w:rsidRDefault="006E71CC">
            <w:pPr>
              <w:jc w:val="right"/>
            </w:pPr>
            <w:r>
              <w:rPr>
                <w:color w:val="000000"/>
                <w:sz w:val="24"/>
              </w:rPr>
              <w:t>41,323,549.92</w:t>
            </w:r>
          </w:p>
        </w:tc>
        <w:tc>
          <w:tcPr>
            <w:tcW w:w="1620" w:type="dxa"/>
            <w:vAlign w:val="center"/>
          </w:tcPr>
          <w:p w:rsidR="00A04130" w:rsidRDefault="006E71CC">
            <w:pPr>
              <w:jc w:val="right"/>
            </w:pPr>
            <w:r>
              <w:rPr>
                <w:color w:val="000000"/>
                <w:sz w:val="24"/>
              </w:rPr>
              <w:t>7.31</w:t>
            </w:r>
          </w:p>
        </w:tc>
      </w:tr>
      <w:tr w:rsidR="00A04130">
        <w:tc>
          <w:tcPr>
            <w:tcW w:w="870" w:type="dxa"/>
            <w:vAlign w:val="center"/>
          </w:tcPr>
          <w:p w:rsidR="00A04130" w:rsidRDefault="006E71CC">
            <w:pPr>
              <w:jc w:val="center"/>
            </w:pPr>
            <w:r>
              <w:rPr>
                <w:color w:val="000000"/>
                <w:sz w:val="24"/>
              </w:rPr>
              <w:t>50</w:t>
            </w:r>
          </w:p>
        </w:tc>
        <w:tc>
          <w:tcPr>
            <w:tcW w:w="1650" w:type="dxa"/>
            <w:vAlign w:val="center"/>
          </w:tcPr>
          <w:p w:rsidR="00A04130" w:rsidRDefault="006E71CC">
            <w:pPr>
              <w:jc w:val="center"/>
            </w:pPr>
            <w:r>
              <w:rPr>
                <w:color w:val="000000"/>
                <w:sz w:val="24"/>
              </w:rPr>
              <w:t>603730</w:t>
            </w:r>
          </w:p>
        </w:tc>
        <w:tc>
          <w:tcPr>
            <w:tcW w:w="1980" w:type="dxa"/>
            <w:vAlign w:val="center"/>
          </w:tcPr>
          <w:p w:rsidR="00A04130" w:rsidRDefault="006E71CC">
            <w:pPr>
              <w:jc w:val="center"/>
            </w:pPr>
            <w:r>
              <w:rPr>
                <w:color w:val="000000"/>
                <w:sz w:val="24"/>
              </w:rPr>
              <w:t>岱美股份</w:t>
            </w:r>
          </w:p>
        </w:tc>
        <w:tc>
          <w:tcPr>
            <w:tcW w:w="2880" w:type="dxa"/>
            <w:vAlign w:val="center"/>
          </w:tcPr>
          <w:p w:rsidR="00A04130" w:rsidRDefault="006E71CC">
            <w:pPr>
              <w:jc w:val="right"/>
            </w:pPr>
            <w:r>
              <w:rPr>
                <w:color w:val="000000"/>
                <w:sz w:val="24"/>
              </w:rPr>
              <w:t>38,928,740.94</w:t>
            </w:r>
          </w:p>
        </w:tc>
        <w:tc>
          <w:tcPr>
            <w:tcW w:w="1620" w:type="dxa"/>
            <w:vAlign w:val="center"/>
          </w:tcPr>
          <w:p w:rsidR="00A04130" w:rsidRDefault="006E71CC">
            <w:pPr>
              <w:jc w:val="right"/>
            </w:pPr>
            <w:r>
              <w:rPr>
                <w:color w:val="000000"/>
                <w:sz w:val="24"/>
              </w:rPr>
              <w:t>6.89</w:t>
            </w:r>
          </w:p>
        </w:tc>
      </w:tr>
      <w:tr w:rsidR="00A04130">
        <w:tc>
          <w:tcPr>
            <w:tcW w:w="870" w:type="dxa"/>
            <w:vAlign w:val="center"/>
          </w:tcPr>
          <w:p w:rsidR="00A04130" w:rsidRDefault="006E71CC">
            <w:pPr>
              <w:jc w:val="center"/>
            </w:pPr>
            <w:r>
              <w:rPr>
                <w:color w:val="000000"/>
                <w:sz w:val="24"/>
              </w:rPr>
              <w:t>51</w:t>
            </w:r>
          </w:p>
        </w:tc>
        <w:tc>
          <w:tcPr>
            <w:tcW w:w="1650" w:type="dxa"/>
            <w:vAlign w:val="center"/>
          </w:tcPr>
          <w:p w:rsidR="00A04130" w:rsidRDefault="006E71CC">
            <w:pPr>
              <w:jc w:val="center"/>
            </w:pPr>
            <w:r>
              <w:rPr>
                <w:color w:val="000000"/>
                <w:sz w:val="24"/>
              </w:rPr>
              <w:t>300609</w:t>
            </w:r>
          </w:p>
        </w:tc>
        <w:tc>
          <w:tcPr>
            <w:tcW w:w="1980" w:type="dxa"/>
            <w:vAlign w:val="center"/>
          </w:tcPr>
          <w:p w:rsidR="00A04130" w:rsidRDefault="006E71CC">
            <w:pPr>
              <w:jc w:val="center"/>
            </w:pPr>
            <w:r>
              <w:rPr>
                <w:color w:val="000000"/>
                <w:sz w:val="24"/>
              </w:rPr>
              <w:t>汇纳科技</w:t>
            </w:r>
          </w:p>
        </w:tc>
        <w:tc>
          <w:tcPr>
            <w:tcW w:w="2880" w:type="dxa"/>
            <w:vAlign w:val="center"/>
          </w:tcPr>
          <w:p w:rsidR="00A04130" w:rsidRDefault="006E71CC">
            <w:pPr>
              <w:jc w:val="right"/>
            </w:pPr>
            <w:r>
              <w:rPr>
                <w:color w:val="000000"/>
                <w:sz w:val="24"/>
              </w:rPr>
              <w:t>37,620,848.09</w:t>
            </w:r>
          </w:p>
        </w:tc>
        <w:tc>
          <w:tcPr>
            <w:tcW w:w="1620" w:type="dxa"/>
            <w:vAlign w:val="center"/>
          </w:tcPr>
          <w:p w:rsidR="00A04130" w:rsidRDefault="006E71CC">
            <w:pPr>
              <w:jc w:val="right"/>
            </w:pPr>
            <w:r>
              <w:rPr>
                <w:color w:val="000000"/>
                <w:sz w:val="24"/>
              </w:rPr>
              <w:t>6.66</w:t>
            </w:r>
          </w:p>
        </w:tc>
      </w:tr>
      <w:tr w:rsidR="00A04130">
        <w:tc>
          <w:tcPr>
            <w:tcW w:w="870" w:type="dxa"/>
            <w:vAlign w:val="center"/>
          </w:tcPr>
          <w:p w:rsidR="00A04130" w:rsidRDefault="006E71CC">
            <w:pPr>
              <w:jc w:val="center"/>
            </w:pPr>
            <w:r>
              <w:rPr>
                <w:color w:val="000000"/>
                <w:sz w:val="24"/>
              </w:rPr>
              <w:t>52</w:t>
            </w:r>
          </w:p>
        </w:tc>
        <w:tc>
          <w:tcPr>
            <w:tcW w:w="1650" w:type="dxa"/>
            <w:vAlign w:val="center"/>
          </w:tcPr>
          <w:p w:rsidR="00A04130" w:rsidRDefault="006E71CC">
            <w:pPr>
              <w:jc w:val="center"/>
            </w:pPr>
            <w:r>
              <w:rPr>
                <w:color w:val="000000"/>
                <w:sz w:val="24"/>
              </w:rPr>
              <w:t>600029</w:t>
            </w:r>
          </w:p>
        </w:tc>
        <w:tc>
          <w:tcPr>
            <w:tcW w:w="1980" w:type="dxa"/>
            <w:vAlign w:val="center"/>
          </w:tcPr>
          <w:p w:rsidR="00A04130" w:rsidRDefault="006E71CC">
            <w:pPr>
              <w:jc w:val="center"/>
            </w:pPr>
            <w:r>
              <w:rPr>
                <w:color w:val="000000"/>
                <w:sz w:val="24"/>
              </w:rPr>
              <w:t>南方航空</w:t>
            </w:r>
          </w:p>
        </w:tc>
        <w:tc>
          <w:tcPr>
            <w:tcW w:w="2880" w:type="dxa"/>
            <w:vAlign w:val="center"/>
          </w:tcPr>
          <w:p w:rsidR="00A04130" w:rsidRDefault="006E71CC">
            <w:pPr>
              <w:jc w:val="right"/>
            </w:pPr>
            <w:r>
              <w:rPr>
                <w:color w:val="000000"/>
                <w:sz w:val="24"/>
              </w:rPr>
              <w:t>35,741,061.92</w:t>
            </w:r>
          </w:p>
        </w:tc>
        <w:tc>
          <w:tcPr>
            <w:tcW w:w="1620" w:type="dxa"/>
            <w:vAlign w:val="center"/>
          </w:tcPr>
          <w:p w:rsidR="00A04130" w:rsidRDefault="006E71CC">
            <w:pPr>
              <w:jc w:val="right"/>
            </w:pPr>
            <w:r>
              <w:rPr>
                <w:color w:val="000000"/>
                <w:sz w:val="24"/>
              </w:rPr>
              <w:t>6.32</w:t>
            </w:r>
          </w:p>
        </w:tc>
      </w:tr>
      <w:tr w:rsidR="00A04130">
        <w:tc>
          <w:tcPr>
            <w:tcW w:w="870" w:type="dxa"/>
            <w:vAlign w:val="center"/>
          </w:tcPr>
          <w:p w:rsidR="00A04130" w:rsidRDefault="006E71CC">
            <w:pPr>
              <w:jc w:val="center"/>
            </w:pPr>
            <w:r>
              <w:rPr>
                <w:color w:val="000000"/>
                <w:sz w:val="24"/>
              </w:rPr>
              <w:t>53</w:t>
            </w:r>
          </w:p>
        </w:tc>
        <w:tc>
          <w:tcPr>
            <w:tcW w:w="1650" w:type="dxa"/>
            <w:vAlign w:val="center"/>
          </w:tcPr>
          <w:p w:rsidR="00A04130" w:rsidRDefault="006E71CC">
            <w:pPr>
              <w:jc w:val="center"/>
            </w:pPr>
            <w:r>
              <w:rPr>
                <w:color w:val="000000"/>
                <w:sz w:val="24"/>
              </w:rPr>
              <w:t>300179</w:t>
            </w:r>
          </w:p>
        </w:tc>
        <w:tc>
          <w:tcPr>
            <w:tcW w:w="1980" w:type="dxa"/>
            <w:vAlign w:val="center"/>
          </w:tcPr>
          <w:p w:rsidR="00A04130" w:rsidRDefault="006E71CC">
            <w:pPr>
              <w:jc w:val="center"/>
            </w:pPr>
            <w:r>
              <w:rPr>
                <w:color w:val="000000"/>
                <w:sz w:val="24"/>
              </w:rPr>
              <w:t>四方达</w:t>
            </w:r>
          </w:p>
        </w:tc>
        <w:tc>
          <w:tcPr>
            <w:tcW w:w="2880" w:type="dxa"/>
            <w:vAlign w:val="center"/>
          </w:tcPr>
          <w:p w:rsidR="00A04130" w:rsidRDefault="006E71CC">
            <w:pPr>
              <w:jc w:val="right"/>
            </w:pPr>
            <w:r>
              <w:rPr>
                <w:color w:val="000000"/>
                <w:sz w:val="24"/>
              </w:rPr>
              <w:t>34,717,239.40</w:t>
            </w:r>
          </w:p>
        </w:tc>
        <w:tc>
          <w:tcPr>
            <w:tcW w:w="1620" w:type="dxa"/>
            <w:vAlign w:val="center"/>
          </w:tcPr>
          <w:p w:rsidR="00A04130" w:rsidRDefault="006E71CC">
            <w:pPr>
              <w:jc w:val="right"/>
            </w:pPr>
            <w:r>
              <w:rPr>
                <w:color w:val="000000"/>
                <w:sz w:val="24"/>
              </w:rPr>
              <w:t>6.14</w:t>
            </w:r>
          </w:p>
        </w:tc>
      </w:tr>
      <w:tr w:rsidR="00A04130">
        <w:tc>
          <w:tcPr>
            <w:tcW w:w="870" w:type="dxa"/>
            <w:vAlign w:val="center"/>
          </w:tcPr>
          <w:p w:rsidR="00A04130" w:rsidRDefault="006E71CC">
            <w:pPr>
              <w:jc w:val="center"/>
            </w:pPr>
            <w:r>
              <w:rPr>
                <w:color w:val="000000"/>
                <w:sz w:val="24"/>
              </w:rPr>
              <w:t>54</w:t>
            </w:r>
          </w:p>
        </w:tc>
        <w:tc>
          <w:tcPr>
            <w:tcW w:w="1650" w:type="dxa"/>
            <w:vAlign w:val="center"/>
          </w:tcPr>
          <w:p w:rsidR="00A04130" w:rsidRDefault="006E71CC">
            <w:pPr>
              <w:jc w:val="center"/>
            </w:pPr>
            <w:r>
              <w:rPr>
                <w:color w:val="000000"/>
                <w:sz w:val="24"/>
              </w:rPr>
              <w:t>000759</w:t>
            </w:r>
          </w:p>
        </w:tc>
        <w:tc>
          <w:tcPr>
            <w:tcW w:w="1980" w:type="dxa"/>
            <w:vAlign w:val="center"/>
          </w:tcPr>
          <w:p w:rsidR="00A04130" w:rsidRDefault="006E71CC">
            <w:pPr>
              <w:jc w:val="center"/>
            </w:pPr>
            <w:r>
              <w:rPr>
                <w:color w:val="000000"/>
                <w:sz w:val="24"/>
              </w:rPr>
              <w:t>中百集团</w:t>
            </w:r>
          </w:p>
        </w:tc>
        <w:tc>
          <w:tcPr>
            <w:tcW w:w="2880" w:type="dxa"/>
            <w:vAlign w:val="center"/>
          </w:tcPr>
          <w:p w:rsidR="00A04130" w:rsidRDefault="006E71CC">
            <w:pPr>
              <w:jc w:val="right"/>
            </w:pPr>
            <w:r>
              <w:rPr>
                <w:color w:val="000000"/>
                <w:sz w:val="24"/>
              </w:rPr>
              <w:t>34,062,449.91</w:t>
            </w:r>
          </w:p>
        </w:tc>
        <w:tc>
          <w:tcPr>
            <w:tcW w:w="1620" w:type="dxa"/>
            <w:vAlign w:val="center"/>
          </w:tcPr>
          <w:p w:rsidR="00A04130" w:rsidRDefault="006E71CC">
            <w:pPr>
              <w:jc w:val="right"/>
            </w:pPr>
            <w:r>
              <w:rPr>
                <w:color w:val="000000"/>
                <w:sz w:val="24"/>
              </w:rPr>
              <w:t>6.03</w:t>
            </w:r>
          </w:p>
        </w:tc>
      </w:tr>
      <w:tr w:rsidR="00A04130">
        <w:tc>
          <w:tcPr>
            <w:tcW w:w="870" w:type="dxa"/>
            <w:vAlign w:val="center"/>
          </w:tcPr>
          <w:p w:rsidR="00A04130" w:rsidRDefault="006E71CC">
            <w:pPr>
              <w:jc w:val="center"/>
            </w:pPr>
            <w:r>
              <w:rPr>
                <w:color w:val="000000"/>
                <w:sz w:val="24"/>
              </w:rPr>
              <w:t>55</w:t>
            </w:r>
          </w:p>
        </w:tc>
        <w:tc>
          <w:tcPr>
            <w:tcW w:w="1650" w:type="dxa"/>
            <w:vAlign w:val="center"/>
          </w:tcPr>
          <w:p w:rsidR="00A04130" w:rsidRDefault="006E71CC">
            <w:pPr>
              <w:jc w:val="center"/>
            </w:pPr>
            <w:r>
              <w:rPr>
                <w:color w:val="000000"/>
                <w:sz w:val="24"/>
              </w:rPr>
              <w:t>000932</w:t>
            </w:r>
          </w:p>
        </w:tc>
        <w:tc>
          <w:tcPr>
            <w:tcW w:w="1980" w:type="dxa"/>
            <w:vAlign w:val="center"/>
          </w:tcPr>
          <w:p w:rsidR="00A04130" w:rsidRDefault="006E71CC">
            <w:pPr>
              <w:jc w:val="center"/>
            </w:pPr>
            <w:r>
              <w:rPr>
                <w:color w:val="000000"/>
                <w:sz w:val="24"/>
              </w:rPr>
              <w:t>华菱钢铁</w:t>
            </w:r>
          </w:p>
        </w:tc>
        <w:tc>
          <w:tcPr>
            <w:tcW w:w="2880" w:type="dxa"/>
            <w:vAlign w:val="center"/>
          </w:tcPr>
          <w:p w:rsidR="00A04130" w:rsidRDefault="006E71CC">
            <w:pPr>
              <w:jc w:val="right"/>
            </w:pPr>
            <w:r>
              <w:rPr>
                <w:color w:val="000000"/>
                <w:sz w:val="24"/>
              </w:rPr>
              <w:t>33,858,043.49</w:t>
            </w:r>
          </w:p>
        </w:tc>
        <w:tc>
          <w:tcPr>
            <w:tcW w:w="1620" w:type="dxa"/>
            <w:vAlign w:val="center"/>
          </w:tcPr>
          <w:p w:rsidR="00A04130" w:rsidRDefault="006E71CC">
            <w:pPr>
              <w:jc w:val="right"/>
            </w:pPr>
            <w:r>
              <w:rPr>
                <w:color w:val="000000"/>
                <w:sz w:val="24"/>
              </w:rPr>
              <w:t>5.99</w:t>
            </w:r>
          </w:p>
        </w:tc>
      </w:tr>
      <w:tr w:rsidR="00A04130">
        <w:tc>
          <w:tcPr>
            <w:tcW w:w="870" w:type="dxa"/>
            <w:vAlign w:val="center"/>
          </w:tcPr>
          <w:p w:rsidR="00A04130" w:rsidRDefault="006E71CC">
            <w:pPr>
              <w:jc w:val="center"/>
            </w:pPr>
            <w:r>
              <w:rPr>
                <w:color w:val="000000"/>
                <w:sz w:val="24"/>
              </w:rPr>
              <w:t>56</w:t>
            </w:r>
          </w:p>
        </w:tc>
        <w:tc>
          <w:tcPr>
            <w:tcW w:w="1650" w:type="dxa"/>
            <w:vAlign w:val="center"/>
          </w:tcPr>
          <w:p w:rsidR="00A04130" w:rsidRDefault="006E71CC">
            <w:pPr>
              <w:jc w:val="center"/>
            </w:pPr>
            <w:r>
              <w:rPr>
                <w:color w:val="000000"/>
                <w:sz w:val="24"/>
              </w:rPr>
              <w:t>300413</w:t>
            </w:r>
          </w:p>
        </w:tc>
        <w:tc>
          <w:tcPr>
            <w:tcW w:w="1980" w:type="dxa"/>
            <w:vAlign w:val="center"/>
          </w:tcPr>
          <w:p w:rsidR="00A04130" w:rsidRDefault="006E71CC">
            <w:pPr>
              <w:jc w:val="center"/>
            </w:pPr>
            <w:r>
              <w:rPr>
                <w:color w:val="000000"/>
                <w:sz w:val="24"/>
              </w:rPr>
              <w:t>芒果超媒</w:t>
            </w:r>
          </w:p>
        </w:tc>
        <w:tc>
          <w:tcPr>
            <w:tcW w:w="2880" w:type="dxa"/>
            <w:vAlign w:val="center"/>
          </w:tcPr>
          <w:p w:rsidR="00A04130" w:rsidRDefault="006E71CC">
            <w:pPr>
              <w:jc w:val="right"/>
            </w:pPr>
            <w:r>
              <w:rPr>
                <w:color w:val="000000"/>
                <w:sz w:val="24"/>
              </w:rPr>
              <w:t>33,264,450.52</w:t>
            </w:r>
          </w:p>
        </w:tc>
        <w:tc>
          <w:tcPr>
            <w:tcW w:w="1620" w:type="dxa"/>
            <w:vAlign w:val="center"/>
          </w:tcPr>
          <w:p w:rsidR="00A04130" w:rsidRDefault="006E71CC">
            <w:pPr>
              <w:jc w:val="right"/>
            </w:pPr>
            <w:r>
              <w:rPr>
                <w:color w:val="000000"/>
                <w:sz w:val="24"/>
              </w:rPr>
              <w:t>5.89</w:t>
            </w:r>
          </w:p>
        </w:tc>
      </w:tr>
      <w:tr w:rsidR="00A04130">
        <w:tc>
          <w:tcPr>
            <w:tcW w:w="870" w:type="dxa"/>
            <w:vAlign w:val="center"/>
          </w:tcPr>
          <w:p w:rsidR="00A04130" w:rsidRDefault="006E71CC">
            <w:pPr>
              <w:jc w:val="center"/>
            </w:pPr>
            <w:r>
              <w:rPr>
                <w:color w:val="000000"/>
                <w:sz w:val="24"/>
              </w:rPr>
              <w:t>57</w:t>
            </w:r>
          </w:p>
        </w:tc>
        <w:tc>
          <w:tcPr>
            <w:tcW w:w="1650" w:type="dxa"/>
            <w:vAlign w:val="center"/>
          </w:tcPr>
          <w:p w:rsidR="00A04130" w:rsidRDefault="006E71CC">
            <w:pPr>
              <w:jc w:val="center"/>
            </w:pPr>
            <w:r>
              <w:rPr>
                <w:color w:val="000000"/>
                <w:sz w:val="24"/>
              </w:rPr>
              <w:t>000858</w:t>
            </w:r>
          </w:p>
        </w:tc>
        <w:tc>
          <w:tcPr>
            <w:tcW w:w="1980" w:type="dxa"/>
            <w:vAlign w:val="center"/>
          </w:tcPr>
          <w:p w:rsidR="00A04130" w:rsidRDefault="006E71CC">
            <w:pPr>
              <w:jc w:val="center"/>
            </w:pPr>
            <w:r>
              <w:rPr>
                <w:color w:val="000000"/>
                <w:sz w:val="24"/>
              </w:rPr>
              <w:t>五粮液</w:t>
            </w:r>
          </w:p>
        </w:tc>
        <w:tc>
          <w:tcPr>
            <w:tcW w:w="2880" w:type="dxa"/>
            <w:vAlign w:val="center"/>
          </w:tcPr>
          <w:p w:rsidR="00A04130" w:rsidRDefault="006E71CC">
            <w:pPr>
              <w:jc w:val="right"/>
            </w:pPr>
            <w:r>
              <w:rPr>
                <w:color w:val="000000"/>
                <w:sz w:val="24"/>
              </w:rPr>
              <w:t>31,893,428.55</w:t>
            </w:r>
          </w:p>
        </w:tc>
        <w:tc>
          <w:tcPr>
            <w:tcW w:w="1620" w:type="dxa"/>
            <w:vAlign w:val="center"/>
          </w:tcPr>
          <w:p w:rsidR="00A04130" w:rsidRDefault="006E71CC">
            <w:pPr>
              <w:jc w:val="right"/>
            </w:pPr>
            <w:r>
              <w:rPr>
                <w:color w:val="000000"/>
                <w:sz w:val="24"/>
              </w:rPr>
              <w:t>5.64</w:t>
            </w:r>
          </w:p>
        </w:tc>
      </w:tr>
      <w:tr w:rsidR="00A04130">
        <w:tc>
          <w:tcPr>
            <w:tcW w:w="870" w:type="dxa"/>
            <w:vAlign w:val="center"/>
          </w:tcPr>
          <w:p w:rsidR="00A04130" w:rsidRDefault="006E71CC">
            <w:pPr>
              <w:jc w:val="center"/>
            </w:pPr>
            <w:r>
              <w:rPr>
                <w:color w:val="000000"/>
                <w:sz w:val="24"/>
              </w:rPr>
              <w:t>58</w:t>
            </w:r>
          </w:p>
        </w:tc>
        <w:tc>
          <w:tcPr>
            <w:tcW w:w="1650" w:type="dxa"/>
            <w:vAlign w:val="center"/>
          </w:tcPr>
          <w:p w:rsidR="00A04130" w:rsidRDefault="006E71CC">
            <w:pPr>
              <w:jc w:val="center"/>
            </w:pPr>
            <w:r>
              <w:rPr>
                <w:color w:val="000000"/>
                <w:sz w:val="24"/>
              </w:rPr>
              <w:t>600486</w:t>
            </w:r>
          </w:p>
        </w:tc>
        <w:tc>
          <w:tcPr>
            <w:tcW w:w="1980" w:type="dxa"/>
            <w:vAlign w:val="center"/>
          </w:tcPr>
          <w:p w:rsidR="00A04130" w:rsidRDefault="006E71CC">
            <w:pPr>
              <w:jc w:val="center"/>
            </w:pPr>
            <w:r>
              <w:rPr>
                <w:color w:val="000000"/>
                <w:sz w:val="24"/>
              </w:rPr>
              <w:t>扬农化工</w:t>
            </w:r>
          </w:p>
        </w:tc>
        <w:tc>
          <w:tcPr>
            <w:tcW w:w="2880" w:type="dxa"/>
            <w:vAlign w:val="center"/>
          </w:tcPr>
          <w:p w:rsidR="00A04130" w:rsidRDefault="006E71CC">
            <w:pPr>
              <w:jc w:val="right"/>
            </w:pPr>
            <w:r>
              <w:rPr>
                <w:color w:val="000000"/>
                <w:sz w:val="24"/>
              </w:rPr>
              <w:t>31,059,179.13</w:t>
            </w:r>
          </w:p>
        </w:tc>
        <w:tc>
          <w:tcPr>
            <w:tcW w:w="1620" w:type="dxa"/>
            <w:vAlign w:val="center"/>
          </w:tcPr>
          <w:p w:rsidR="00A04130" w:rsidRDefault="006E71CC">
            <w:pPr>
              <w:jc w:val="right"/>
            </w:pPr>
            <w:r>
              <w:rPr>
                <w:color w:val="000000"/>
                <w:sz w:val="24"/>
              </w:rPr>
              <w:t>5.50</w:t>
            </w:r>
          </w:p>
        </w:tc>
      </w:tr>
      <w:tr w:rsidR="00A04130">
        <w:tc>
          <w:tcPr>
            <w:tcW w:w="870" w:type="dxa"/>
            <w:vAlign w:val="center"/>
          </w:tcPr>
          <w:p w:rsidR="00A04130" w:rsidRDefault="006E71CC">
            <w:pPr>
              <w:jc w:val="center"/>
            </w:pPr>
            <w:r>
              <w:rPr>
                <w:color w:val="000000"/>
                <w:sz w:val="24"/>
              </w:rPr>
              <w:t>59</w:t>
            </w:r>
          </w:p>
        </w:tc>
        <w:tc>
          <w:tcPr>
            <w:tcW w:w="1650" w:type="dxa"/>
            <w:vAlign w:val="center"/>
          </w:tcPr>
          <w:p w:rsidR="00A04130" w:rsidRDefault="006E71CC">
            <w:pPr>
              <w:jc w:val="center"/>
            </w:pPr>
            <w:r>
              <w:rPr>
                <w:color w:val="000000"/>
                <w:sz w:val="24"/>
              </w:rPr>
              <w:t>000717</w:t>
            </w:r>
          </w:p>
        </w:tc>
        <w:tc>
          <w:tcPr>
            <w:tcW w:w="1980" w:type="dxa"/>
            <w:vAlign w:val="center"/>
          </w:tcPr>
          <w:p w:rsidR="00A04130" w:rsidRDefault="006E71CC">
            <w:pPr>
              <w:jc w:val="center"/>
            </w:pPr>
            <w:r>
              <w:rPr>
                <w:color w:val="000000"/>
                <w:sz w:val="24"/>
              </w:rPr>
              <w:t>韶钢松山</w:t>
            </w:r>
          </w:p>
        </w:tc>
        <w:tc>
          <w:tcPr>
            <w:tcW w:w="2880" w:type="dxa"/>
            <w:vAlign w:val="center"/>
          </w:tcPr>
          <w:p w:rsidR="00A04130" w:rsidRDefault="006E71CC">
            <w:pPr>
              <w:jc w:val="right"/>
            </w:pPr>
            <w:r>
              <w:rPr>
                <w:color w:val="000000"/>
                <w:sz w:val="24"/>
              </w:rPr>
              <w:t>29,546,270.86</w:t>
            </w:r>
          </w:p>
        </w:tc>
        <w:tc>
          <w:tcPr>
            <w:tcW w:w="1620" w:type="dxa"/>
            <w:vAlign w:val="center"/>
          </w:tcPr>
          <w:p w:rsidR="00A04130" w:rsidRDefault="006E71CC">
            <w:pPr>
              <w:jc w:val="right"/>
            </w:pPr>
            <w:r>
              <w:rPr>
                <w:color w:val="000000"/>
                <w:sz w:val="24"/>
              </w:rPr>
              <w:t>5.23</w:t>
            </w:r>
          </w:p>
        </w:tc>
      </w:tr>
      <w:tr w:rsidR="00A04130">
        <w:tc>
          <w:tcPr>
            <w:tcW w:w="870" w:type="dxa"/>
            <w:vAlign w:val="center"/>
          </w:tcPr>
          <w:p w:rsidR="00A04130" w:rsidRDefault="006E71CC">
            <w:pPr>
              <w:jc w:val="center"/>
            </w:pPr>
            <w:r>
              <w:rPr>
                <w:color w:val="000000"/>
                <w:sz w:val="24"/>
              </w:rPr>
              <w:t>60</w:t>
            </w:r>
          </w:p>
        </w:tc>
        <w:tc>
          <w:tcPr>
            <w:tcW w:w="1650" w:type="dxa"/>
            <w:vAlign w:val="center"/>
          </w:tcPr>
          <w:p w:rsidR="00A04130" w:rsidRDefault="006E71CC">
            <w:pPr>
              <w:jc w:val="center"/>
            </w:pPr>
            <w:r>
              <w:rPr>
                <w:color w:val="000000"/>
                <w:sz w:val="24"/>
              </w:rPr>
              <w:t>601288</w:t>
            </w:r>
          </w:p>
        </w:tc>
        <w:tc>
          <w:tcPr>
            <w:tcW w:w="1980" w:type="dxa"/>
            <w:vAlign w:val="center"/>
          </w:tcPr>
          <w:p w:rsidR="00A04130" w:rsidRDefault="006E71CC">
            <w:pPr>
              <w:jc w:val="center"/>
            </w:pPr>
            <w:r>
              <w:rPr>
                <w:color w:val="000000"/>
                <w:sz w:val="24"/>
              </w:rPr>
              <w:t>农业银行</w:t>
            </w:r>
          </w:p>
        </w:tc>
        <w:tc>
          <w:tcPr>
            <w:tcW w:w="2880" w:type="dxa"/>
            <w:vAlign w:val="center"/>
          </w:tcPr>
          <w:p w:rsidR="00A04130" w:rsidRDefault="006E71CC">
            <w:pPr>
              <w:jc w:val="right"/>
            </w:pPr>
            <w:r>
              <w:rPr>
                <w:color w:val="000000"/>
                <w:sz w:val="24"/>
              </w:rPr>
              <w:t>27,422,848.18</w:t>
            </w:r>
          </w:p>
        </w:tc>
        <w:tc>
          <w:tcPr>
            <w:tcW w:w="1620" w:type="dxa"/>
            <w:vAlign w:val="center"/>
          </w:tcPr>
          <w:p w:rsidR="00A04130" w:rsidRDefault="006E71CC">
            <w:pPr>
              <w:jc w:val="right"/>
            </w:pPr>
            <w:r>
              <w:rPr>
                <w:color w:val="000000"/>
                <w:sz w:val="24"/>
              </w:rPr>
              <w:t>4.85</w:t>
            </w:r>
          </w:p>
        </w:tc>
      </w:tr>
      <w:tr w:rsidR="00A04130">
        <w:tc>
          <w:tcPr>
            <w:tcW w:w="870" w:type="dxa"/>
            <w:vAlign w:val="center"/>
          </w:tcPr>
          <w:p w:rsidR="00A04130" w:rsidRDefault="006E71CC">
            <w:pPr>
              <w:jc w:val="center"/>
            </w:pPr>
            <w:r>
              <w:rPr>
                <w:color w:val="000000"/>
                <w:sz w:val="24"/>
              </w:rPr>
              <w:t>61</w:t>
            </w:r>
          </w:p>
        </w:tc>
        <w:tc>
          <w:tcPr>
            <w:tcW w:w="1650" w:type="dxa"/>
            <w:vAlign w:val="center"/>
          </w:tcPr>
          <w:p w:rsidR="00A04130" w:rsidRDefault="006E71CC">
            <w:pPr>
              <w:jc w:val="center"/>
            </w:pPr>
            <w:r>
              <w:rPr>
                <w:color w:val="000000"/>
                <w:sz w:val="24"/>
              </w:rPr>
              <w:t>601009</w:t>
            </w:r>
          </w:p>
        </w:tc>
        <w:tc>
          <w:tcPr>
            <w:tcW w:w="1980" w:type="dxa"/>
            <w:vAlign w:val="center"/>
          </w:tcPr>
          <w:p w:rsidR="00A04130" w:rsidRDefault="006E71CC">
            <w:pPr>
              <w:jc w:val="center"/>
            </w:pPr>
            <w:r>
              <w:rPr>
                <w:color w:val="000000"/>
                <w:sz w:val="24"/>
              </w:rPr>
              <w:t>南京银行</w:t>
            </w:r>
          </w:p>
        </w:tc>
        <w:tc>
          <w:tcPr>
            <w:tcW w:w="2880" w:type="dxa"/>
            <w:vAlign w:val="center"/>
          </w:tcPr>
          <w:p w:rsidR="00A04130" w:rsidRDefault="006E71CC">
            <w:pPr>
              <w:jc w:val="right"/>
            </w:pPr>
            <w:r>
              <w:rPr>
                <w:color w:val="000000"/>
                <w:sz w:val="24"/>
              </w:rPr>
              <w:t>26,650,025.81</w:t>
            </w:r>
          </w:p>
        </w:tc>
        <w:tc>
          <w:tcPr>
            <w:tcW w:w="1620" w:type="dxa"/>
            <w:vAlign w:val="center"/>
          </w:tcPr>
          <w:p w:rsidR="00A04130" w:rsidRDefault="006E71CC">
            <w:pPr>
              <w:jc w:val="right"/>
            </w:pPr>
            <w:r>
              <w:rPr>
                <w:color w:val="000000"/>
                <w:sz w:val="24"/>
              </w:rPr>
              <w:t>4.72</w:t>
            </w:r>
          </w:p>
        </w:tc>
      </w:tr>
      <w:tr w:rsidR="00A04130">
        <w:tc>
          <w:tcPr>
            <w:tcW w:w="870" w:type="dxa"/>
            <w:vAlign w:val="center"/>
          </w:tcPr>
          <w:p w:rsidR="00A04130" w:rsidRDefault="006E71CC">
            <w:pPr>
              <w:jc w:val="center"/>
            </w:pPr>
            <w:r>
              <w:rPr>
                <w:color w:val="000000"/>
                <w:sz w:val="24"/>
              </w:rPr>
              <w:t>62</w:t>
            </w:r>
          </w:p>
        </w:tc>
        <w:tc>
          <w:tcPr>
            <w:tcW w:w="1650" w:type="dxa"/>
            <w:vAlign w:val="center"/>
          </w:tcPr>
          <w:p w:rsidR="00A04130" w:rsidRDefault="006E71CC">
            <w:pPr>
              <w:jc w:val="center"/>
            </w:pPr>
            <w:r>
              <w:rPr>
                <w:color w:val="000000"/>
                <w:sz w:val="24"/>
              </w:rPr>
              <w:t>603885</w:t>
            </w:r>
          </w:p>
        </w:tc>
        <w:tc>
          <w:tcPr>
            <w:tcW w:w="1980" w:type="dxa"/>
            <w:vAlign w:val="center"/>
          </w:tcPr>
          <w:p w:rsidR="00A04130" w:rsidRDefault="006E71CC">
            <w:pPr>
              <w:jc w:val="center"/>
            </w:pPr>
            <w:r>
              <w:rPr>
                <w:color w:val="000000"/>
                <w:sz w:val="24"/>
              </w:rPr>
              <w:t>吉祥航空</w:t>
            </w:r>
          </w:p>
        </w:tc>
        <w:tc>
          <w:tcPr>
            <w:tcW w:w="2880" w:type="dxa"/>
            <w:vAlign w:val="center"/>
          </w:tcPr>
          <w:p w:rsidR="00A04130" w:rsidRDefault="006E71CC">
            <w:pPr>
              <w:jc w:val="right"/>
            </w:pPr>
            <w:r>
              <w:rPr>
                <w:color w:val="000000"/>
                <w:sz w:val="24"/>
              </w:rPr>
              <w:t>26,368,243.63</w:t>
            </w:r>
          </w:p>
        </w:tc>
        <w:tc>
          <w:tcPr>
            <w:tcW w:w="1620" w:type="dxa"/>
            <w:vAlign w:val="center"/>
          </w:tcPr>
          <w:p w:rsidR="00A04130" w:rsidRDefault="006E71CC">
            <w:pPr>
              <w:jc w:val="right"/>
            </w:pPr>
            <w:r>
              <w:rPr>
                <w:color w:val="000000"/>
                <w:sz w:val="24"/>
              </w:rPr>
              <w:t>4.67</w:t>
            </w:r>
          </w:p>
        </w:tc>
      </w:tr>
      <w:tr w:rsidR="00A04130">
        <w:tc>
          <w:tcPr>
            <w:tcW w:w="870" w:type="dxa"/>
            <w:vAlign w:val="center"/>
          </w:tcPr>
          <w:p w:rsidR="00A04130" w:rsidRDefault="006E71CC">
            <w:pPr>
              <w:jc w:val="center"/>
            </w:pPr>
            <w:r>
              <w:rPr>
                <w:color w:val="000000"/>
                <w:sz w:val="24"/>
              </w:rPr>
              <w:t>63</w:t>
            </w:r>
          </w:p>
        </w:tc>
        <w:tc>
          <w:tcPr>
            <w:tcW w:w="1650" w:type="dxa"/>
            <w:vAlign w:val="center"/>
          </w:tcPr>
          <w:p w:rsidR="00A04130" w:rsidRDefault="006E71CC">
            <w:pPr>
              <w:jc w:val="center"/>
            </w:pPr>
            <w:r>
              <w:rPr>
                <w:color w:val="000000"/>
                <w:sz w:val="24"/>
              </w:rPr>
              <w:t>600388</w:t>
            </w:r>
          </w:p>
        </w:tc>
        <w:tc>
          <w:tcPr>
            <w:tcW w:w="1980" w:type="dxa"/>
            <w:vAlign w:val="center"/>
          </w:tcPr>
          <w:p w:rsidR="00A04130" w:rsidRDefault="006E71CC">
            <w:pPr>
              <w:jc w:val="center"/>
            </w:pPr>
            <w:r>
              <w:rPr>
                <w:color w:val="000000"/>
                <w:sz w:val="24"/>
              </w:rPr>
              <w:t>龙净环保</w:t>
            </w:r>
          </w:p>
        </w:tc>
        <w:tc>
          <w:tcPr>
            <w:tcW w:w="2880" w:type="dxa"/>
            <w:vAlign w:val="center"/>
          </w:tcPr>
          <w:p w:rsidR="00A04130" w:rsidRDefault="006E71CC">
            <w:pPr>
              <w:jc w:val="right"/>
            </w:pPr>
            <w:r>
              <w:rPr>
                <w:color w:val="000000"/>
                <w:sz w:val="24"/>
              </w:rPr>
              <w:t>25,100,474.53</w:t>
            </w:r>
          </w:p>
        </w:tc>
        <w:tc>
          <w:tcPr>
            <w:tcW w:w="1620" w:type="dxa"/>
            <w:vAlign w:val="center"/>
          </w:tcPr>
          <w:p w:rsidR="00A04130" w:rsidRDefault="006E71CC">
            <w:pPr>
              <w:jc w:val="right"/>
            </w:pPr>
            <w:r>
              <w:rPr>
                <w:color w:val="000000"/>
                <w:sz w:val="24"/>
              </w:rPr>
              <w:t>4.44</w:t>
            </w:r>
          </w:p>
        </w:tc>
      </w:tr>
      <w:tr w:rsidR="00A04130">
        <w:tc>
          <w:tcPr>
            <w:tcW w:w="870" w:type="dxa"/>
            <w:vAlign w:val="center"/>
          </w:tcPr>
          <w:p w:rsidR="00A04130" w:rsidRDefault="006E71CC">
            <w:pPr>
              <w:jc w:val="center"/>
            </w:pPr>
            <w:r>
              <w:rPr>
                <w:color w:val="000000"/>
                <w:sz w:val="24"/>
              </w:rPr>
              <w:t>64</w:t>
            </w:r>
          </w:p>
        </w:tc>
        <w:tc>
          <w:tcPr>
            <w:tcW w:w="1650" w:type="dxa"/>
            <w:vAlign w:val="center"/>
          </w:tcPr>
          <w:p w:rsidR="00A04130" w:rsidRDefault="006E71CC">
            <w:pPr>
              <w:jc w:val="center"/>
            </w:pPr>
            <w:r>
              <w:rPr>
                <w:color w:val="000000"/>
                <w:sz w:val="24"/>
              </w:rPr>
              <w:t>000651</w:t>
            </w:r>
          </w:p>
        </w:tc>
        <w:tc>
          <w:tcPr>
            <w:tcW w:w="1980" w:type="dxa"/>
            <w:vAlign w:val="center"/>
          </w:tcPr>
          <w:p w:rsidR="00A04130" w:rsidRDefault="006E71CC">
            <w:pPr>
              <w:jc w:val="center"/>
            </w:pPr>
            <w:r>
              <w:rPr>
                <w:color w:val="000000"/>
                <w:sz w:val="24"/>
              </w:rPr>
              <w:t>格力电器</w:t>
            </w:r>
          </w:p>
        </w:tc>
        <w:tc>
          <w:tcPr>
            <w:tcW w:w="2880" w:type="dxa"/>
            <w:vAlign w:val="center"/>
          </w:tcPr>
          <w:p w:rsidR="00A04130" w:rsidRDefault="006E71CC">
            <w:pPr>
              <w:jc w:val="right"/>
            </w:pPr>
            <w:r>
              <w:rPr>
                <w:color w:val="000000"/>
                <w:sz w:val="24"/>
              </w:rPr>
              <w:t>24,258,869.23</w:t>
            </w:r>
          </w:p>
        </w:tc>
        <w:tc>
          <w:tcPr>
            <w:tcW w:w="1620" w:type="dxa"/>
            <w:vAlign w:val="center"/>
          </w:tcPr>
          <w:p w:rsidR="00A04130" w:rsidRDefault="006E71CC">
            <w:pPr>
              <w:jc w:val="right"/>
            </w:pPr>
            <w:r>
              <w:rPr>
                <w:color w:val="000000"/>
                <w:sz w:val="24"/>
              </w:rPr>
              <w:t>4.29</w:t>
            </w:r>
          </w:p>
        </w:tc>
      </w:tr>
      <w:tr w:rsidR="00A04130">
        <w:tc>
          <w:tcPr>
            <w:tcW w:w="870" w:type="dxa"/>
            <w:vAlign w:val="center"/>
          </w:tcPr>
          <w:p w:rsidR="00A04130" w:rsidRDefault="006E71CC">
            <w:pPr>
              <w:jc w:val="center"/>
            </w:pPr>
            <w:r>
              <w:rPr>
                <w:color w:val="000000"/>
                <w:sz w:val="24"/>
              </w:rPr>
              <w:t>65</w:t>
            </w:r>
          </w:p>
        </w:tc>
        <w:tc>
          <w:tcPr>
            <w:tcW w:w="1650" w:type="dxa"/>
            <w:vAlign w:val="center"/>
          </w:tcPr>
          <w:p w:rsidR="00A04130" w:rsidRDefault="006E71CC">
            <w:pPr>
              <w:jc w:val="center"/>
            </w:pPr>
            <w:r>
              <w:rPr>
                <w:color w:val="000000"/>
                <w:sz w:val="24"/>
              </w:rPr>
              <w:t>300369</w:t>
            </w:r>
          </w:p>
        </w:tc>
        <w:tc>
          <w:tcPr>
            <w:tcW w:w="1980" w:type="dxa"/>
            <w:vAlign w:val="center"/>
          </w:tcPr>
          <w:p w:rsidR="00A04130" w:rsidRDefault="006E71CC">
            <w:pPr>
              <w:jc w:val="center"/>
            </w:pPr>
            <w:r>
              <w:rPr>
                <w:color w:val="000000"/>
                <w:sz w:val="24"/>
              </w:rPr>
              <w:t>绿盟科技</w:t>
            </w:r>
          </w:p>
        </w:tc>
        <w:tc>
          <w:tcPr>
            <w:tcW w:w="2880" w:type="dxa"/>
            <w:vAlign w:val="center"/>
          </w:tcPr>
          <w:p w:rsidR="00A04130" w:rsidRDefault="006E71CC">
            <w:pPr>
              <w:jc w:val="right"/>
            </w:pPr>
            <w:r>
              <w:rPr>
                <w:color w:val="000000"/>
                <w:sz w:val="24"/>
              </w:rPr>
              <w:t>23,925,858.14</w:t>
            </w:r>
          </w:p>
        </w:tc>
        <w:tc>
          <w:tcPr>
            <w:tcW w:w="1620" w:type="dxa"/>
            <w:vAlign w:val="center"/>
          </w:tcPr>
          <w:p w:rsidR="00A04130" w:rsidRDefault="006E71CC">
            <w:pPr>
              <w:jc w:val="right"/>
            </w:pPr>
            <w:r>
              <w:rPr>
                <w:color w:val="000000"/>
                <w:sz w:val="24"/>
              </w:rPr>
              <w:t>4.23</w:t>
            </w:r>
          </w:p>
        </w:tc>
      </w:tr>
      <w:tr w:rsidR="00A04130">
        <w:tc>
          <w:tcPr>
            <w:tcW w:w="870" w:type="dxa"/>
            <w:vAlign w:val="center"/>
          </w:tcPr>
          <w:p w:rsidR="00A04130" w:rsidRDefault="006E71CC">
            <w:pPr>
              <w:jc w:val="center"/>
            </w:pPr>
            <w:r>
              <w:rPr>
                <w:color w:val="000000"/>
                <w:sz w:val="24"/>
              </w:rPr>
              <w:t>66</w:t>
            </w:r>
          </w:p>
        </w:tc>
        <w:tc>
          <w:tcPr>
            <w:tcW w:w="1650" w:type="dxa"/>
            <w:vAlign w:val="center"/>
          </w:tcPr>
          <w:p w:rsidR="00A04130" w:rsidRDefault="006E71CC">
            <w:pPr>
              <w:jc w:val="center"/>
            </w:pPr>
            <w:r>
              <w:rPr>
                <w:color w:val="000000"/>
                <w:sz w:val="24"/>
              </w:rPr>
              <w:t>002292</w:t>
            </w:r>
          </w:p>
        </w:tc>
        <w:tc>
          <w:tcPr>
            <w:tcW w:w="1980" w:type="dxa"/>
            <w:vAlign w:val="center"/>
          </w:tcPr>
          <w:p w:rsidR="00A04130" w:rsidRDefault="006E71CC">
            <w:pPr>
              <w:jc w:val="center"/>
            </w:pPr>
            <w:r>
              <w:rPr>
                <w:color w:val="000000"/>
                <w:sz w:val="24"/>
              </w:rPr>
              <w:t>奥飞娱乐</w:t>
            </w:r>
          </w:p>
        </w:tc>
        <w:tc>
          <w:tcPr>
            <w:tcW w:w="2880" w:type="dxa"/>
            <w:vAlign w:val="center"/>
          </w:tcPr>
          <w:p w:rsidR="00A04130" w:rsidRDefault="006E71CC">
            <w:pPr>
              <w:jc w:val="right"/>
            </w:pPr>
            <w:r>
              <w:rPr>
                <w:color w:val="000000"/>
                <w:sz w:val="24"/>
              </w:rPr>
              <w:t>23,881,330.05</w:t>
            </w:r>
          </w:p>
        </w:tc>
        <w:tc>
          <w:tcPr>
            <w:tcW w:w="1620" w:type="dxa"/>
            <w:vAlign w:val="center"/>
          </w:tcPr>
          <w:p w:rsidR="00A04130" w:rsidRDefault="006E71CC">
            <w:pPr>
              <w:jc w:val="right"/>
            </w:pPr>
            <w:r>
              <w:rPr>
                <w:color w:val="000000"/>
                <w:sz w:val="24"/>
              </w:rPr>
              <w:t>4.23</w:t>
            </w:r>
          </w:p>
        </w:tc>
      </w:tr>
      <w:tr w:rsidR="00A04130">
        <w:tc>
          <w:tcPr>
            <w:tcW w:w="870" w:type="dxa"/>
            <w:vAlign w:val="center"/>
          </w:tcPr>
          <w:p w:rsidR="00A04130" w:rsidRDefault="006E71CC">
            <w:pPr>
              <w:jc w:val="center"/>
            </w:pPr>
            <w:r>
              <w:rPr>
                <w:color w:val="000000"/>
                <w:sz w:val="24"/>
              </w:rPr>
              <w:t>67</w:t>
            </w:r>
          </w:p>
        </w:tc>
        <w:tc>
          <w:tcPr>
            <w:tcW w:w="1650" w:type="dxa"/>
            <w:vAlign w:val="center"/>
          </w:tcPr>
          <w:p w:rsidR="00A04130" w:rsidRDefault="006E71CC">
            <w:pPr>
              <w:jc w:val="center"/>
            </w:pPr>
            <w:r>
              <w:rPr>
                <w:color w:val="000000"/>
                <w:sz w:val="24"/>
              </w:rPr>
              <w:t>601111</w:t>
            </w:r>
          </w:p>
        </w:tc>
        <w:tc>
          <w:tcPr>
            <w:tcW w:w="1980" w:type="dxa"/>
            <w:vAlign w:val="center"/>
          </w:tcPr>
          <w:p w:rsidR="00A04130" w:rsidRDefault="006E71CC">
            <w:pPr>
              <w:jc w:val="center"/>
            </w:pPr>
            <w:r>
              <w:rPr>
                <w:color w:val="000000"/>
                <w:sz w:val="24"/>
              </w:rPr>
              <w:t>中国国航</w:t>
            </w:r>
          </w:p>
        </w:tc>
        <w:tc>
          <w:tcPr>
            <w:tcW w:w="2880" w:type="dxa"/>
            <w:vAlign w:val="center"/>
          </w:tcPr>
          <w:p w:rsidR="00A04130" w:rsidRDefault="006E71CC">
            <w:pPr>
              <w:jc w:val="right"/>
            </w:pPr>
            <w:r>
              <w:rPr>
                <w:color w:val="000000"/>
                <w:sz w:val="24"/>
              </w:rPr>
              <w:t>23,727,865.58</w:t>
            </w:r>
          </w:p>
        </w:tc>
        <w:tc>
          <w:tcPr>
            <w:tcW w:w="1620" w:type="dxa"/>
            <w:vAlign w:val="center"/>
          </w:tcPr>
          <w:p w:rsidR="00A04130" w:rsidRDefault="006E71CC">
            <w:pPr>
              <w:jc w:val="right"/>
            </w:pPr>
            <w:r>
              <w:rPr>
                <w:color w:val="000000"/>
                <w:sz w:val="24"/>
              </w:rPr>
              <w:t>4.20</w:t>
            </w:r>
          </w:p>
        </w:tc>
      </w:tr>
      <w:tr w:rsidR="00A04130">
        <w:tc>
          <w:tcPr>
            <w:tcW w:w="870" w:type="dxa"/>
            <w:vAlign w:val="center"/>
          </w:tcPr>
          <w:p w:rsidR="00A04130" w:rsidRDefault="006E71CC">
            <w:pPr>
              <w:jc w:val="center"/>
            </w:pPr>
            <w:r>
              <w:rPr>
                <w:color w:val="000000"/>
                <w:sz w:val="24"/>
              </w:rPr>
              <w:t>68</w:t>
            </w:r>
          </w:p>
        </w:tc>
        <w:tc>
          <w:tcPr>
            <w:tcW w:w="1650" w:type="dxa"/>
            <w:vAlign w:val="center"/>
          </w:tcPr>
          <w:p w:rsidR="00A04130" w:rsidRDefault="006E71CC">
            <w:pPr>
              <w:jc w:val="center"/>
            </w:pPr>
            <w:r>
              <w:rPr>
                <w:color w:val="000000"/>
                <w:sz w:val="24"/>
              </w:rPr>
              <w:t>300600</w:t>
            </w:r>
          </w:p>
        </w:tc>
        <w:tc>
          <w:tcPr>
            <w:tcW w:w="1980" w:type="dxa"/>
            <w:vAlign w:val="center"/>
          </w:tcPr>
          <w:p w:rsidR="00A04130" w:rsidRDefault="006E71CC">
            <w:pPr>
              <w:jc w:val="center"/>
            </w:pPr>
            <w:r>
              <w:rPr>
                <w:color w:val="000000"/>
                <w:sz w:val="24"/>
              </w:rPr>
              <w:t>瑞特股份</w:t>
            </w:r>
          </w:p>
        </w:tc>
        <w:tc>
          <w:tcPr>
            <w:tcW w:w="2880" w:type="dxa"/>
            <w:vAlign w:val="center"/>
          </w:tcPr>
          <w:p w:rsidR="00A04130" w:rsidRDefault="006E71CC">
            <w:pPr>
              <w:jc w:val="right"/>
            </w:pPr>
            <w:r>
              <w:rPr>
                <w:color w:val="000000"/>
                <w:sz w:val="24"/>
              </w:rPr>
              <w:t>21,590,187.70</w:t>
            </w:r>
          </w:p>
        </w:tc>
        <w:tc>
          <w:tcPr>
            <w:tcW w:w="1620" w:type="dxa"/>
            <w:vAlign w:val="center"/>
          </w:tcPr>
          <w:p w:rsidR="00A04130" w:rsidRDefault="006E71CC">
            <w:pPr>
              <w:jc w:val="right"/>
            </w:pPr>
            <w:r>
              <w:rPr>
                <w:color w:val="000000"/>
                <w:sz w:val="24"/>
              </w:rPr>
              <w:t>3.82</w:t>
            </w:r>
          </w:p>
        </w:tc>
      </w:tr>
      <w:tr w:rsidR="00A04130">
        <w:tc>
          <w:tcPr>
            <w:tcW w:w="870" w:type="dxa"/>
            <w:vAlign w:val="center"/>
          </w:tcPr>
          <w:p w:rsidR="00A04130" w:rsidRDefault="006E71CC">
            <w:pPr>
              <w:jc w:val="center"/>
            </w:pPr>
            <w:r>
              <w:rPr>
                <w:color w:val="000000"/>
                <w:sz w:val="24"/>
              </w:rPr>
              <w:t>69</w:t>
            </w:r>
          </w:p>
        </w:tc>
        <w:tc>
          <w:tcPr>
            <w:tcW w:w="1650" w:type="dxa"/>
            <w:vAlign w:val="center"/>
          </w:tcPr>
          <w:p w:rsidR="00A04130" w:rsidRDefault="006E71CC">
            <w:pPr>
              <w:jc w:val="center"/>
            </w:pPr>
            <w:r>
              <w:rPr>
                <w:color w:val="000000"/>
                <w:sz w:val="24"/>
              </w:rPr>
              <w:t>600612</w:t>
            </w:r>
          </w:p>
        </w:tc>
        <w:tc>
          <w:tcPr>
            <w:tcW w:w="1980" w:type="dxa"/>
            <w:vAlign w:val="center"/>
          </w:tcPr>
          <w:p w:rsidR="00A04130" w:rsidRDefault="006E71CC">
            <w:pPr>
              <w:jc w:val="center"/>
            </w:pPr>
            <w:r>
              <w:rPr>
                <w:color w:val="000000"/>
                <w:sz w:val="24"/>
              </w:rPr>
              <w:t>老凤祥</w:t>
            </w:r>
          </w:p>
        </w:tc>
        <w:tc>
          <w:tcPr>
            <w:tcW w:w="2880" w:type="dxa"/>
            <w:vAlign w:val="center"/>
          </w:tcPr>
          <w:p w:rsidR="00A04130" w:rsidRDefault="006E71CC">
            <w:pPr>
              <w:jc w:val="right"/>
            </w:pPr>
            <w:r>
              <w:rPr>
                <w:color w:val="000000"/>
                <w:sz w:val="24"/>
              </w:rPr>
              <w:t>18,845,619.97</w:t>
            </w:r>
          </w:p>
        </w:tc>
        <w:tc>
          <w:tcPr>
            <w:tcW w:w="1620" w:type="dxa"/>
            <w:vAlign w:val="center"/>
          </w:tcPr>
          <w:p w:rsidR="00A04130" w:rsidRDefault="006E71CC">
            <w:pPr>
              <w:jc w:val="right"/>
            </w:pPr>
            <w:r>
              <w:rPr>
                <w:color w:val="000000"/>
                <w:sz w:val="24"/>
              </w:rPr>
              <w:t>3.33</w:t>
            </w:r>
          </w:p>
        </w:tc>
      </w:tr>
      <w:tr w:rsidR="00A04130">
        <w:tc>
          <w:tcPr>
            <w:tcW w:w="870" w:type="dxa"/>
            <w:vAlign w:val="center"/>
          </w:tcPr>
          <w:p w:rsidR="00A04130" w:rsidRDefault="006E71CC">
            <w:pPr>
              <w:jc w:val="center"/>
            </w:pPr>
            <w:r>
              <w:rPr>
                <w:color w:val="000000"/>
                <w:sz w:val="24"/>
              </w:rPr>
              <w:t>70</w:t>
            </w:r>
          </w:p>
        </w:tc>
        <w:tc>
          <w:tcPr>
            <w:tcW w:w="1650" w:type="dxa"/>
            <w:vAlign w:val="center"/>
          </w:tcPr>
          <w:p w:rsidR="00A04130" w:rsidRDefault="006E71CC">
            <w:pPr>
              <w:jc w:val="center"/>
            </w:pPr>
            <w:r>
              <w:rPr>
                <w:color w:val="000000"/>
                <w:sz w:val="24"/>
              </w:rPr>
              <w:t>300294</w:t>
            </w:r>
          </w:p>
        </w:tc>
        <w:tc>
          <w:tcPr>
            <w:tcW w:w="1980" w:type="dxa"/>
            <w:vAlign w:val="center"/>
          </w:tcPr>
          <w:p w:rsidR="00A04130" w:rsidRDefault="006E71CC">
            <w:pPr>
              <w:jc w:val="center"/>
            </w:pPr>
            <w:r>
              <w:rPr>
                <w:color w:val="000000"/>
                <w:sz w:val="24"/>
              </w:rPr>
              <w:t>博雅生物</w:t>
            </w:r>
          </w:p>
        </w:tc>
        <w:tc>
          <w:tcPr>
            <w:tcW w:w="2880" w:type="dxa"/>
            <w:vAlign w:val="center"/>
          </w:tcPr>
          <w:p w:rsidR="00A04130" w:rsidRDefault="006E71CC">
            <w:pPr>
              <w:jc w:val="right"/>
            </w:pPr>
            <w:r>
              <w:rPr>
                <w:color w:val="000000"/>
                <w:sz w:val="24"/>
              </w:rPr>
              <w:t>17,164,770.64</w:t>
            </w:r>
          </w:p>
        </w:tc>
        <w:tc>
          <w:tcPr>
            <w:tcW w:w="1620" w:type="dxa"/>
            <w:vAlign w:val="center"/>
          </w:tcPr>
          <w:p w:rsidR="00A04130" w:rsidRDefault="006E71CC">
            <w:pPr>
              <w:jc w:val="right"/>
            </w:pPr>
            <w:r>
              <w:rPr>
                <w:color w:val="000000"/>
                <w:sz w:val="24"/>
              </w:rPr>
              <w:t>3.04</w:t>
            </w:r>
          </w:p>
        </w:tc>
      </w:tr>
      <w:tr w:rsidR="00A04130">
        <w:tc>
          <w:tcPr>
            <w:tcW w:w="870" w:type="dxa"/>
            <w:vAlign w:val="center"/>
          </w:tcPr>
          <w:p w:rsidR="00A04130" w:rsidRDefault="006E71CC">
            <w:pPr>
              <w:jc w:val="center"/>
            </w:pPr>
            <w:r>
              <w:rPr>
                <w:color w:val="000000"/>
                <w:sz w:val="24"/>
              </w:rPr>
              <w:t>71</w:t>
            </w:r>
          </w:p>
        </w:tc>
        <w:tc>
          <w:tcPr>
            <w:tcW w:w="1650" w:type="dxa"/>
            <w:vAlign w:val="center"/>
          </w:tcPr>
          <w:p w:rsidR="00A04130" w:rsidRDefault="006E71CC">
            <w:pPr>
              <w:jc w:val="center"/>
            </w:pPr>
            <w:r>
              <w:rPr>
                <w:color w:val="000000"/>
                <w:sz w:val="24"/>
              </w:rPr>
              <w:t>601799</w:t>
            </w:r>
          </w:p>
        </w:tc>
        <w:tc>
          <w:tcPr>
            <w:tcW w:w="1980" w:type="dxa"/>
            <w:vAlign w:val="center"/>
          </w:tcPr>
          <w:p w:rsidR="00A04130" w:rsidRDefault="006E71CC">
            <w:pPr>
              <w:jc w:val="center"/>
            </w:pPr>
            <w:r>
              <w:rPr>
                <w:color w:val="000000"/>
                <w:sz w:val="24"/>
              </w:rPr>
              <w:t>星宇股份</w:t>
            </w:r>
          </w:p>
        </w:tc>
        <w:tc>
          <w:tcPr>
            <w:tcW w:w="2880" w:type="dxa"/>
            <w:vAlign w:val="center"/>
          </w:tcPr>
          <w:p w:rsidR="00A04130" w:rsidRDefault="006E71CC">
            <w:pPr>
              <w:jc w:val="right"/>
            </w:pPr>
            <w:r>
              <w:rPr>
                <w:color w:val="000000"/>
                <w:sz w:val="24"/>
              </w:rPr>
              <w:t>15,698,160.00</w:t>
            </w:r>
          </w:p>
        </w:tc>
        <w:tc>
          <w:tcPr>
            <w:tcW w:w="1620" w:type="dxa"/>
            <w:vAlign w:val="center"/>
          </w:tcPr>
          <w:p w:rsidR="00A04130" w:rsidRDefault="006E71CC">
            <w:pPr>
              <w:jc w:val="right"/>
            </w:pPr>
            <w:r>
              <w:rPr>
                <w:color w:val="000000"/>
                <w:sz w:val="24"/>
              </w:rPr>
              <w:t>2.78</w:t>
            </w:r>
          </w:p>
        </w:tc>
      </w:tr>
      <w:tr w:rsidR="00A04130">
        <w:tc>
          <w:tcPr>
            <w:tcW w:w="870" w:type="dxa"/>
            <w:vAlign w:val="center"/>
          </w:tcPr>
          <w:p w:rsidR="00A04130" w:rsidRDefault="006E71CC">
            <w:pPr>
              <w:jc w:val="center"/>
            </w:pPr>
            <w:r>
              <w:rPr>
                <w:color w:val="000000"/>
                <w:sz w:val="24"/>
              </w:rPr>
              <w:t>72</w:t>
            </w:r>
          </w:p>
        </w:tc>
        <w:tc>
          <w:tcPr>
            <w:tcW w:w="1650" w:type="dxa"/>
            <w:vAlign w:val="center"/>
          </w:tcPr>
          <w:p w:rsidR="00A04130" w:rsidRDefault="006E71CC">
            <w:pPr>
              <w:jc w:val="center"/>
            </w:pPr>
            <w:r>
              <w:rPr>
                <w:color w:val="000000"/>
                <w:sz w:val="24"/>
              </w:rPr>
              <w:t>300015</w:t>
            </w:r>
          </w:p>
        </w:tc>
        <w:tc>
          <w:tcPr>
            <w:tcW w:w="1980" w:type="dxa"/>
            <w:vAlign w:val="center"/>
          </w:tcPr>
          <w:p w:rsidR="00A04130" w:rsidRDefault="006E71CC">
            <w:pPr>
              <w:jc w:val="center"/>
            </w:pPr>
            <w:r>
              <w:rPr>
                <w:color w:val="000000"/>
                <w:sz w:val="24"/>
              </w:rPr>
              <w:t>爱尔眼科</w:t>
            </w:r>
          </w:p>
        </w:tc>
        <w:tc>
          <w:tcPr>
            <w:tcW w:w="2880" w:type="dxa"/>
            <w:vAlign w:val="center"/>
          </w:tcPr>
          <w:p w:rsidR="00A04130" w:rsidRDefault="006E71CC">
            <w:pPr>
              <w:jc w:val="right"/>
            </w:pPr>
            <w:r>
              <w:rPr>
                <w:color w:val="000000"/>
                <w:sz w:val="24"/>
              </w:rPr>
              <w:t>15,528,257.50</w:t>
            </w:r>
          </w:p>
        </w:tc>
        <w:tc>
          <w:tcPr>
            <w:tcW w:w="1620" w:type="dxa"/>
            <w:vAlign w:val="center"/>
          </w:tcPr>
          <w:p w:rsidR="00A04130" w:rsidRDefault="006E71CC">
            <w:pPr>
              <w:jc w:val="right"/>
            </w:pPr>
            <w:r>
              <w:rPr>
                <w:color w:val="000000"/>
                <w:sz w:val="24"/>
              </w:rPr>
              <w:t>2.75</w:t>
            </w:r>
          </w:p>
        </w:tc>
      </w:tr>
      <w:tr w:rsidR="00A04130">
        <w:tc>
          <w:tcPr>
            <w:tcW w:w="870" w:type="dxa"/>
            <w:vAlign w:val="center"/>
          </w:tcPr>
          <w:p w:rsidR="00A04130" w:rsidRDefault="006E71CC">
            <w:pPr>
              <w:jc w:val="center"/>
            </w:pPr>
            <w:r>
              <w:rPr>
                <w:color w:val="000000"/>
                <w:sz w:val="24"/>
              </w:rPr>
              <w:t>73</w:t>
            </w:r>
          </w:p>
        </w:tc>
        <w:tc>
          <w:tcPr>
            <w:tcW w:w="1650" w:type="dxa"/>
            <w:vAlign w:val="center"/>
          </w:tcPr>
          <w:p w:rsidR="00A04130" w:rsidRDefault="006E71CC">
            <w:pPr>
              <w:jc w:val="center"/>
            </w:pPr>
            <w:r>
              <w:rPr>
                <w:color w:val="000000"/>
                <w:sz w:val="24"/>
              </w:rPr>
              <w:t>603040</w:t>
            </w:r>
          </w:p>
        </w:tc>
        <w:tc>
          <w:tcPr>
            <w:tcW w:w="1980" w:type="dxa"/>
            <w:vAlign w:val="center"/>
          </w:tcPr>
          <w:p w:rsidR="00A04130" w:rsidRDefault="006E71CC">
            <w:pPr>
              <w:jc w:val="center"/>
            </w:pPr>
            <w:r>
              <w:rPr>
                <w:color w:val="000000"/>
                <w:sz w:val="24"/>
              </w:rPr>
              <w:t>新坐标</w:t>
            </w:r>
          </w:p>
        </w:tc>
        <w:tc>
          <w:tcPr>
            <w:tcW w:w="2880" w:type="dxa"/>
            <w:vAlign w:val="center"/>
          </w:tcPr>
          <w:p w:rsidR="00A04130" w:rsidRDefault="006E71CC">
            <w:pPr>
              <w:jc w:val="right"/>
            </w:pPr>
            <w:r>
              <w:rPr>
                <w:color w:val="000000"/>
                <w:sz w:val="24"/>
              </w:rPr>
              <w:t>14,967,100.46</w:t>
            </w:r>
          </w:p>
        </w:tc>
        <w:tc>
          <w:tcPr>
            <w:tcW w:w="1620" w:type="dxa"/>
            <w:vAlign w:val="center"/>
          </w:tcPr>
          <w:p w:rsidR="00A04130" w:rsidRDefault="006E71CC">
            <w:pPr>
              <w:jc w:val="right"/>
            </w:pPr>
            <w:r>
              <w:rPr>
                <w:color w:val="000000"/>
                <w:sz w:val="24"/>
              </w:rPr>
              <w:t>2.65</w:t>
            </w:r>
          </w:p>
        </w:tc>
      </w:tr>
      <w:tr w:rsidR="00A04130">
        <w:tc>
          <w:tcPr>
            <w:tcW w:w="870" w:type="dxa"/>
            <w:vAlign w:val="center"/>
          </w:tcPr>
          <w:p w:rsidR="00A04130" w:rsidRDefault="006E71CC">
            <w:pPr>
              <w:jc w:val="center"/>
            </w:pPr>
            <w:r>
              <w:rPr>
                <w:color w:val="000000"/>
                <w:sz w:val="24"/>
              </w:rPr>
              <w:lastRenderedPageBreak/>
              <w:t>74</w:t>
            </w:r>
          </w:p>
        </w:tc>
        <w:tc>
          <w:tcPr>
            <w:tcW w:w="1650" w:type="dxa"/>
            <w:vAlign w:val="center"/>
          </w:tcPr>
          <w:p w:rsidR="00A04130" w:rsidRDefault="006E71CC">
            <w:pPr>
              <w:jc w:val="center"/>
            </w:pPr>
            <w:r>
              <w:rPr>
                <w:color w:val="000000"/>
                <w:sz w:val="24"/>
              </w:rPr>
              <w:t>600406</w:t>
            </w:r>
          </w:p>
        </w:tc>
        <w:tc>
          <w:tcPr>
            <w:tcW w:w="1980" w:type="dxa"/>
            <w:vAlign w:val="center"/>
          </w:tcPr>
          <w:p w:rsidR="00A04130" w:rsidRDefault="006E71CC">
            <w:pPr>
              <w:jc w:val="center"/>
            </w:pPr>
            <w:r>
              <w:rPr>
                <w:color w:val="000000"/>
                <w:sz w:val="24"/>
              </w:rPr>
              <w:t>国电南瑞</w:t>
            </w:r>
          </w:p>
        </w:tc>
        <w:tc>
          <w:tcPr>
            <w:tcW w:w="2880" w:type="dxa"/>
            <w:vAlign w:val="center"/>
          </w:tcPr>
          <w:p w:rsidR="00A04130" w:rsidRDefault="006E71CC">
            <w:pPr>
              <w:jc w:val="right"/>
            </w:pPr>
            <w:r>
              <w:rPr>
                <w:color w:val="000000"/>
                <w:sz w:val="24"/>
              </w:rPr>
              <w:t>14,884,142.58</w:t>
            </w:r>
          </w:p>
        </w:tc>
        <w:tc>
          <w:tcPr>
            <w:tcW w:w="1620" w:type="dxa"/>
            <w:vAlign w:val="center"/>
          </w:tcPr>
          <w:p w:rsidR="00A04130" w:rsidRDefault="006E71CC">
            <w:pPr>
              <w:jc w:val="right"/>
            </w:pPr>
            <w:r>
              <w:rPr>
                <w:color w:val="000000"/>
                <w:sz w:val="24"/>
              </w:rPr>
              <w:t>2.63</w:t>
            </w:r>
          </w:p>
        </w:tc>
      </w:tr>
      <w:tr w:rsidR="00A04130">
        <w:tc>
          <w:tcPr>
            <w:tcW w:w="870" w:type="dxa"/>
            <w:vAlign w:val="center"/>
          </w:tcPr>
          <w:p w:rsidR="00A04130" w:rsidRDefault="006E71CC">
            <w:pPr>
              <w:jc w:val="center"/>
            </w:pPr>
            <w:r>
              <w:rPr>
                <w:color w:val="000000"/>
                <w:sz w:val="24"/>
              </w:rPr>
              <w:t>75</w:t>
            </w:r>
          </w:p>
        </w:tc>
        <w:tc>
          <w:tcPr>
            <w:tcW w:w="1650" w:type="dxa"/>
            <w:vAlign w:val="center"/>
          </w:tcPr>
          <w:p w:rsidR="00A04130" w:rsidRDefault="006E71CC">
            <w:pPr>
              <w:jc w:val="center"/>
            </w:pPr>
            <w:r>
              <w:rPr>
                <w:color w:val="000000"/>
                <w:sz w:val="24"/>
              </w:rPr>
              <w:t>002530</w:t>
            </w:r>
          </w:p>
        </w:tc>
        <w:tc>
          <w:tcPr>
            <w:tcW w:w="1980" w:type="dxa"/>
            <w:vAlign w:val="center"/>
          </w:tcPr>
          <w:p w:rsidR="00A04130" w:rsidRDefault="006E71CC">
            <w:pPr>
              <w:jc w:val="center"/>
            </w:pPr>
            <w:r>
              <w:rPr>
                <w:color w:val="000000"/>
                <w:sz w:val="24"/>
              </w:rPr>
              <w:t>金财互联</w:t>
            </w:r>
          </w:p>
        </w:tc>
        <w:tc>
          <w:tcPr>
            <w:tcW w:w="2880" w:type="dxa"/>
            <w:vAlign w:val="center"/>
          </w:tcPr>
          <w:p w:rsidR="00A04130" w:rsidRDefault="006E71CC">
            <w:pPr>
              <w:jc w:val="right"/>
            </w:pPr>
            <w:r>
              <w:rPr>
                <w:color w:val="000000"/>
                <w:sz w:val="24"/>
              </w:rPr>
              <w:t>14,615,913.41</w:t>
            </w:r>
          </w:p>
        </w:tc>
        <w:tc>
          <w:tcPr>
            <w:tcW w:w="1620" w:type="dxa"/>
            <w:vAlign w:val="center"/>
          </w:tcPr>
          <w:p w:rsidR="00A04130" w:rsidRDefault="006E71CC">
            <w:pPr>
              <w:jc w:val="right"/>
            </w:pPr>
            <w:r>
              <w:rPr>
                <w:color w:val="000000"/>
                <w:sz w:val="24"/>
              </w:rPr>
              <w:t>2.59</w:t>
            </w:r>
          </w:p>
        </w:tc>
      </w:tr>
      <w:tr w:rsidR="00A04130">
        <w:tc>
          <w:tcPr>
            <w:tcW w:w="870" w:type="dxa"/>
            <w:vAlign w:val="center"/>
          </w:tcPr>
          <w:p w:rsidR="00A04130" w:rsidRDefault="006E71CC">
            <w:pPr>
              <w:jc w:val="center"/>
            </w:pPr>
            <w:r>
              <w:rPr>
                <w:color w:val="000000"/>
                <w:sz w:val="24"/>
              </w:rPr>
              <w:t>76</w:t>
            </w:r>
          </w:p>
        </w:tc>
        <w:tc>
          <w:tcPr>
            <w:tcW w:w="1650" w:type="dxa"/>
            <w:vAlign w:val="center"/>
          </w:tcPr>
          <w:p w:rsidR="00A04130" w:rsidRDefault="006E71CC">
            <w:pPr>
              <w:jc w:val="center"/>
            </w:pPr>
            <w:r>
              <w:rPr>
                <w:color w:val="000000"/>
                <w:sz w:val="24"/>
              </w:rPr>
              <w:t>600161</w:t>
            </w:r>
          </w:p>
        </w:tc>
        <w:tc>
          <w:tcPr>
            <w:tcW w:w="1980" w:type="dxa"/>
            <w:vAlign w:val="center"/>
          </w:tcPr>
          <w:p w:rsidR="00A04130" w:rsidRDefault="006E71CC">
            <w:pPr>
              <w:jc w:val="center"/>
            </w:pPr>
            <w:r>
              <w:rPr>
                <w:color w:val="000000"/>
                <w:sz w:val="24"/>
              </w:rPr>
              <w:t>天坛生物</w:t>
            </w:r>
          </w:p>
        </w:tc>
        <w:tc>
          <w:tcPr>
            <w:tcW w:w="2880" w:type="dxa"/>
            <w:vAlign w:val="center"/>
          </w:tcPr>
          <w:p w:rsidR="00A04130" w:rsidRDefault="006E71CC">
            <w:pPr>
              <w:jc w:val="right"/>
            </w:pPr>
            <w:r>
              <w:rPr>
                <w:color w:val="000000"/>
                <w:sz w:val="24"/>
              </w:rPr>
              <w:t>14,419,261.93</w:t>
            </w:r>
          </w:p>
        </w:tc>
        <w:tc>
          <w:tcPr>
            <w:tcW w:w="1620" w:type="dxa"/>
            <w:vAlign w:val="center"/>
          </w:tcPr>
          <w:p w:rsidR="00A04130" w:rsidRDefault="006E71CC">
            <w:pPr>
              <w:jc w:val="right"/>
            </w:pPr>
            <w:r>
              <w:rPr>
                <w:color w:val="000000"/>
                <w:sz w:val="24"/>
              </w:rPr>
              <w:t>2.55</w:t>
            </w:r>
          </w:p>
        </w:tc>
      </w:tr>
      <w:tr w:rsidR="00A04130">
        <w:tc>
          <w:tcPr>
            <w:tcW w:w="870" w:type="dxa"/>
            <w:vAlign w:val="center"/>
          </w:tcPr>
          <w:p w:rsidR="00A04130" w:rsidRDefault="006E71CC">
            <w:pPr>
              <w:jc w:val="center"/>
            </w:pPr>
            <w:r>
              <w:rPr>
                <w:color w:val="000000"/>
                <w:sz w:val="24"/>
              </w:rPr>
              <w:t>77</w:t>
            </w:r>
          </w:p>
        </w:tc>
        <w:tc>
          <w:tcPr>
            <w:tcW w:w="1650" w:type="dxa"/>
            <w:vAlign w:val="center"/>
          </w:tcPr>
          <w:p w:rsidR="00A04130" w:rsidRDefault="006E71CC">
            <w:pPr>
              <w:jc w:val="center"/>
            </w:pPr>
            <w:r>
              <w:rPr>
                <w:color w:val="000000"/>
                <w:sz w:val="24"/>
              </w:rPr>
              <w:t>603939</w:t>
            </w:r>
          </w:p>
        </w:tc>
        <w:tc>
          <w:tcPr>
            <w:tcW w:w="1980" w:type="dxa"/>
            <w:vAlign w:val="center"/>
          </w:tcPr>
          <w:p w:rsidR="00A04130" w:rsidRDefault="006E71CC">
            <w:pPr>
              <w:jc w:val="center"/>
            </w:pPr>
            <w:r>
              <w:rPr>
                <w:color w:val="000000"/>
                <w:sz w:val="24"/>
              </w:rPr>
              <w:t>益丰药房</w:t>
            </w:r>
          </w:p>
        </w:tc>
        <w:tc>
          <w:tcPr>
            <w:tcW w:w="2880" w:type="dxa"/>
            <w:vAlign w:val="center"/>
          </w:tcPr>
          <w:p w:rsidR="00A04130" w:rsidRDefault="006E71CC">
            <w:pPr>
              <w:jc w:val="right"/>
            </w:pPr>
            <w:r>
              <w:rPr>
                <w:color w:val="000000"/>
                <w:sz w:val="24"/>
              </w:rPr>
              <w:t>13,985,680.00</w:t>
            </w:r>
          </w:p>
        </w:tc>
        <w:tc>
          <w:tcPr>
            <w:tcW w:w="1620" w:type="dxa"/>
            <w:vAlign w:val="center"/>
          </w:tcPr>
          <w:p w:rsidR="00A04130" w:rsidRDefault="006E71CC">
            <w:pPr>
              <w:jc w:val="right"/>
            </w:pPr>
            <w:r>
              <w:rPr>
                <w:color w:val="000000"/>
                <w:sz w:val="24"/>
              </w:rPr>
              <w:t>2.47</w:t>
            </w:r>
          </w:p>
        </w:tc>
      </w:tr>
      <w:tr w:rsidR="00A04130">
        <w:tc>
          <w:tcPr>
            <w:tcW w:w="870" w:type="dxa"/>
            <w:vAlign w:val="center"/>
          </w:tcPr>
          <w:p w:rsidR="00A04130" w:rsidRDefault="006E71CC">
            <w:pPr>
              <w:jc w:val="center"/>
            </w:pPr>
            <w:r>
              <w:rPr>
                <w:color w:val="000000"/>
                <w:sz w:val="24"/>
              </w:rPr>
              <w:t>78</w:t>
            </w:r>
          </w:p>
        </w:tc>
        <w:tc>
          <w:tcPr>
            <w:tcW w:w="1650" w:type="dxa"/>
            <w:vAlign w:val="center"/>
          </w:tcPr>
          <w:p w:rsidR="00A04130" w:rsidRDefault="006E71CC">
            <w:pPr>
              <w:jc w:val="center"/>
            </w:pPr>
            <w:r>
              <w:rPr>
                <w:color w:val="000000"/>
                <w:sz w:val="24"/>
              </w:rPr>
              <w:t>000001</w:t>
            </w:r>
          </w:p>
        </w:tc>
        <w:tc>
          <w:tcPr>
            <w:tcW w:w="1980" w:type="dxa"/>
            <w:vAlign w:val="center"/>
          </w:tcPr>
          <w:p w:rsidR="00A04130" w:rsidRDefault="006E71CC">
            <w:pPr>
              <w:jc w:val="center"/>
            </w:pPr>
            <w:r>
              <w:rPr>
                <w:color w:val="000000"/>
                <w:sz w:val="24"/>
              </w:rPr>
              <w:t>平安银行</w:t>
            </w:r>
          </w:p>
        </w:tc>
        <w:tc>
          <w:tcPr>
            <w:tcW w:w="2880" w:type="dxa"/>
            <w:vAlign w:val="center"/>
          </w:tcPr>
          <w:p w:rsidR="00A04130" w:rsidRDefault="006E71CC">
            <w:pPr>
              <w:jc w:val="right"/>
            </w:pPr>
            <w:r>
              <w:rPr>
                <w:color w:val="000000"/>
                <w:sz w:val="24"/>
              </w:rPr>
              <w:t>13,643,356.60</w:t>
            </w:r>
          </w:p>
        </w:tc>
        <w:tc>
          <w:tcPr>
            <w:tcW w:w="1620" w:type="dxa"/>
            <w:vAlign w:val="center"/>
          </w:tcPr>
          <w:p w:rsidR="00A04130" w:rsidRDefault="006E71CC">
            <w:pPr>
              <w:jc w:val="right"/>
            </w:pPr>
            <w:r>
              <w:rPr>
                <w:color w:val="000000"/>
                <w:sz w:val="24"/>
              </w:rPr>
              <w:t>2.41</w:t>
            </w:r>
          </w:p>
        </w:tc>
      </w:tr>
      <w:tr w:rsidR="00A04130">
        <w:tc>
          <w:tcPr>
            <w:tcW w:w="870" w:type="dxa"/>
            <w:vAlign w:val="center"/>
          </w:tcPr>
          <w:p w:rsidR="00A04130" w:rsidRDefault="006E71CC">
            <w:pPr>
              <w:jc w:val="center"/>
            </w:pPr>
            <w:r>
              <w:rPr>
                <w:color w:val="000000"/>
                <w:sz w:val="24"/>
              </w:rPr>
              <w:t>79</w:t>
            </w:r>
          </w:p>
        </w:tc>
        <w:tc>
          <w:tcPr>
            <w:tcW w:w="1650" w:type="dxa"/>
            <w:vAlign w:val="center"/>
          </w:tcPr>
          <w:p w:rsidR="00A04130" w:rsidRDefault="006E71CC">
            <w:pPr>
              <w:jc w:val="center"/>
            </w:pPr>
            <w:r>
              <w:rPr>
                <w:color w:val="000000"/>
                <w:sz w:val="24"/>
              </w:rPr>
              <w:t>300373</w:t>
            </w:r>
          </w:p>
        </w:tc>
        <w:tc>
          <w:tcPr>
            <w:tcW w:w="1980" w:type="dxa"/>
            <w:vAlign w:val="center"/>
          </w:tcPr>
          <w:p w:rsidR="00A04130" w:rsidRDefault="006E71CC">
            <w:pPr>
              <w:jc w:val="center"/>
            </w:pPr>
            <w:r>
              <w:rPr>
                <w:color w:val="000000"/>
                <w:sz w:val="24"/>
              </w:rPr>
              <w:t>扬杰科技</w:t>
            </w:r>
          </w:p>
        </w:tc>
        <w:tc>
          <w:tcPr>
            <w:tcW w:w="2880" w:type="dxa"/>
            <w:vAlign w:val="center"/>
          </w:tcPr>
          <w:p w:rsidR="00A04130" w:rsidRDefault="006E71CC">
            <w:pPr>
              <w:jc w:val="right"/>
            </w:pPr>
            <w:r>
              <w:rPr>
                <w:color w:val="000000"/>
                <w:sz w:val="24"/>
              </w:rPr>
              <w:t>13,596,667.38</w:t>
            </w:r>
          </w:p>
        </w:tc>
        <w:tc>
          <w:tcPr>
            <w:tcW w:w="1620" w:type="dxa"/>
            <w:vAlign w:val="center"/>
          </w:tcPr>
          <w:p w:rsidR="00A04130" w:rsidRDefault="006E71CC">
            <w:pPr>
              <w:jc w:val="right"/>
            </w:pPr>
            <w:r>
              <w:rPr>
                <w:color w:val="000000"/>
                <w:sz w:val="24"/>
              </w:rPr>
              <w:t>2.41</w:t>
            </w:r>
          </w:p>
        </w:tc>
      </w:tr>
      <w:tr w:rsidR="00A04130">
        <w:tc>
          <w:tcPr>
            <w:tcW w:w="870" w:type="dxa"/>
            <w:vAlign w:val="center"/>
          </w:tcPr>
          <w:p w:rsidR="00A04130" w:rsidRDefault="006E71CC">
            <w:pPr>
              <w:jc w:val="center"/>
            </w:pPr>
            <w:r>
              <w:rPr>
                <w:color w:val="000000"/>
                <w:sz w:val="24"/>
              </w:rPr>
              <w:t>80</w:t>
            </w:r>
          </w:p>
        </w:tc>
        <w:tc>
          <w:tcPr>
            <w:tcW w:w="1650" w:type="dxa"/>
            <w:vAlign w:val="center"/>
          </w:tcPr>
          <w:p w:rsidR="00A04130" w:rsidRDefault="006E71CC">
            <w:pPr>
              <w:jc w:val="center"/>
            </w:pPr>
            <w:r>
              <w:rPr>
                <w:color w:val="000000"/>
                <w:sz w:val="24"/>
              </w:rPr>
              <w:t>002019</w:t>
            </w:r>
          </w:p>
        </w:tc>
        <w:tc>
          <w:tcPr>
            <w:tcW w:w="1980" w:type="dxa"/>
            <w:vAlign w:val="center"/>
          </w:tcPr>
          <w:p w:rsidR="00A04130" w:rsidRDefault="006E71CC">
            <w:pPr>
              <w:jc w:val="center"/>
            </w:pPr>
            <w:r>
              <w:rPr>
                <w:color w:val="000000"/>
                <w:sz w:val="24"/>
              </w:rPr>
              <w:t>亿帆医药</w:t>
            </w:r>
          </w:p>
        </w:tc>
        <w:tc>
          <w:tcPr>
            <w:tcW w:w="2880" w:type="dxa"/>
            <w:vAlign w:val="center"/>
          </w:tcPr>
          <w:p w:rsidR="00A04130" w:rsidRDefault="006E71CC">
            <w:pPr>
              <w:jc w:val="right"/>
            </w:pPr>
            <w:r>
              <w:rPr>
                <w:color w:val="000000"/>
                <w:sz w:val="24"/>
              </w:rPr>
              <w:t>12,877,365.97</w:t>
            </w:r>
          </w:p>
        </w:tc>
        <w:tc>
          <w:tcPr>
            <w:tcW w:w="1620" w:type="dxa"/>
            <w:vAlign w:val="center"/>
          </w:tcPr>
          <w:p w:rsidR="00A04130" w:rsidRDefault="006E71CC">
            <w:pPr>
              <w:jc w:val="right"/>
            </w:pPr>
            <w:r>
              <w:rPr>
                <w:color w:val="000000"/>
                <w:sz w:val="24"/>
              </w:rPr>
              <w:t>2.28</w:t>
            </w:r>
          </w:p>
        </w:tc>
      </w:tr>
      <w:tr w:rsidR="00A04130">
        <w:tc>
          <w:tcPr>
            <w:tcW w:w="870" w:type="dxa"/>
            <w:vAlign w:val="center"/>
          </w:tcPr>
          <w:p w:rsidR="00A04130" w:rsidRDefault="006E71CC">
            <w:pPr>
              <w:jc w:val="center"/>
            </w:pPr>
            <w:r>
              <w:rPr>
                <w:color w:val="000000"/>
                <w:sz w:val="24"/>
              </w:rPr>
              <w:t>81</w:t>
            </w:r>
          </w:p>
        </w:tc>
        <w:tc>
          <w:tcPr>
            <w:tcW w:w="1650" w:type="dxa"/>
            <w:vAlign w:val="center"/>
          </w:tcPr>
          <w:p w:rsidR="00A04130" w:rsidRDefault="006E71CC">
            <w:pPr>
              <w:jc w:val="center"/>
            </w:pPr>
            <w:r>
              <w:rPr>
                <w:color w:val="000000"/>
                <w:sz w:val="24"/>
              </w:rPr>
              <w:t>300451</w:t>
            </w:r>
          </w:p>
        </w:tc>
        <w:tc>
          <w:tcPr>
            <w:tcW w:w="1980" w:type="dxa"/>
            <w:vAlign w:val="center"/>
          </w:tcPr>
          <w:p w:rsidR="00A04130" w:rsidRDefault="006E71CC">
            <w:pPr>
              <w:jc w:val="center"/>
            </w:pPr>
            <w:r>
              <w:rPr>
                <w:color w:val="000000"/>
                <w:sz w:val="24"/>
              </w:rPr>
              <w:t>创业软件</w:t>
            </w:r>
          </w:p>
        </w:tc>
        <w:tc>
          <w:tcPr>
            <w:tcW w:w="2880" w:type="dxa"/>
            <w:vAlign w:val="center"/>
          </w:tcPr>
          <w:p w:rsidR="00A04130" w:rsidRDefault="006E71CC">
            <w:pPr>
              <w:jc w:val="right"/>
            </w:pPr>
            <w:r>
              <w:rPr>
                <w:color w:val="000000"/>
                <w:sz w:val="24"/>
              </w:rPr>
              <w:t>12,603,260.00</w:t>
            </w:r>
          </w:p>
        </w:tc>
        <w:tc>
          <w:tcPr>
            <w:tcW w:w="1620" w:type="dxa"/>
            <w:vAlign w:val="center"/>
          </w:tcPr>
          <w:p w:rsidR="00A04130" w:rsidRDefault="006E71CC">
            <w:pPr>
              <w:jc w:val="right"/>
            </w:pPr>
            <w:r>
              <w:rPr>
                <w:color w:val="000000"/>
                <w:sz w:val="24"/>
              </w:rPr>
              <w:t>2.23</w:t>
            </w:r>
          </w:p>
        </w:tc>
      </w:tr>
      <w:tr w:rsidR="00A04130">
        <w:tc>
          <w:tcPr>
            <w:tcW w:w="870" w:type="dxa"/>
            <w:vAlign w:val="center"/>
          </w:tcPr>
          <w:p w:rsidR="00A04130" w:rsidRDefault="006E71CC">
            <w:pPr>
              <w:jc w:val="center"/>
            </w:pPr>
            <w:r>
              <w:rPr>
                <w:color w:val="000000"/>
                <w:sz w:val="24"/>
              </w:rPr>
              <w:t>82</w:t>
            </w:r>
          </w:p>
        </w:tc>
        <w:tc>
          <w:tcPr>
            <w:tcW w:w="1650" w:type="dxa"/>
            <w:vAlign w:val="center"/>
          </w:tcPr>
          <w:p w:rsidR="00A04130" w:rsidRDefault="006E71CC">
            <w:pPr>
              <w:jc w:val="center"/>
            </w:pPr>
            <w:r>
              <w:rPr>
                <w:color w:val="000000"/>
                <w:sz w:val="24"/>
              </w:rPr>
              <w:t>000636</w:t>
            </w:r>
          </w:p>
        </w:tc>
        <w:tc>
          <w:tcPr>
            <w:tcW w:w="1980" w:type="dxa"/>
            <w:vAlign w:val="center"/>
          </w:tcPr>
          <w:p w:rsidR="00A04130" w:rsidRDefault="006E71CC">
            <w:pPr>
              <w:jc w:val="center"/>
            </w:pPr>
            <w:r>
              <w:rPr>
                <w:color w:val="000000"/>
                <w:sz w:val="24"/>
              </w:rPr>
              <w:t>风华高科</w:t>
            </w:r>
          </w:p>
        </w:tc>
        <w:tc>
          <w:tcPr>
            <w:tcW w:w="2880" w:type="dxa"/>
            <w:vAlign w:val="center"/>
          </w:tcPr>
          <w:p w:rsidR="00A04130" w:rsidRDefault="006E71CC">
            <w:pPr>
              <w:jc w:val="right"/>
            </w:pPr>
            <w:r>
              <w:rPr>
                <w:color w:val="000000"/>
                <w:sz w:val="24"/>
              </w:rPr>
              <w:t>12,482,072.18</w:t>
            </w:r>
          </w:p>
        </w:tc>
        <w:tc>
          <w:tcPr>
            <w:tcW w:w="1620" w:type="dxa"/>
            <w:vAlign w:val="center"/>
          </w:tcPr>
          <w:p w:rsidR="00A04130" w:rsidRDefault="006E71CC">
            <w:pPr>
              <w:jc w:val="right"/>
            </w:pPr>
            <w:r>
              <w:rPr>
                <w:color w:val="000000"/>
                <w:sz w:val="24"/>
              </w:rPr>
              <w:t>2.21</w:t>
            </w:r>
          </w:p>
        </w:tc>
      </w:tr>
      <w:tr w:rsidR="00A04130">
        <w:tc>
          <w:tcPr>
            <w:tcW w:w="870" w:type="dxa"/>
            <w:vAlign w:val="center"/>
          </w:tcPr>
          <w:p w:rsidR="00A04130" w:rsidRDefault="006E71CC">
            <w:pPr>
              <w:jc w:val="center"/>
            </w:pPr>
            <w:r>
              <w:rPr>
                <w:color w:val="000000"/>
                <w:sz w:val="24"/>
              </w:rPr>
              <w:t>83</w:t>
            </w:r>
          </w:p>
        </w:tc>
        <w:tc>
          <w:tcPr>
            <w:tcW w:w="1650" w:type="dxa"/>
            <w:vAlign w:val="center"/>
          </w:tcPr>
          <w:p w:rsidR="00A04130" w:rsidRDefault="006E71CC">
            <w:pPr>
              <w:jc w:val="center"/>
            </w:pPr>
            <w:r>
              <w:rPr>
                <w:color w:val="000000"/>
                <w:sz w:val="24"/>
              </w:rPr>
              <w:t>601012</w:t>
            </w:r>
          </w:p>
        </w:tc>
        <w:tc>
          <w:tcPr>
            <w:tcW w:w="1980" w:type="dxa"/>
            <w:vAlign w:val="center"/>
          </w:tcPr>
          <w:p w:rsidR="00A04130" w:rsidRDefault="006E71CC">
            <w:pPr>
              <w:jc w:val="center"/>
            </w:pPr>
            <w:r>
              <w:rPr>
                <w:color w:val="000000"/>
                <w:sz w:val="24"/>
              </w:rPr>
              <w:t>隆基股份</w:t>
            </w:r>
          </w:p>
        </w:tc>
        <w:tc>
          <w:tcPr>
            <w:tcW w:w="2880" w:type="dxa"/>
            <w:vAlign w:val="center"/>
          </w:tcPr>
          <w:p w:rsidR="00A04130" w:rsidRDefault="006E71CC">
            <w:pPr>
              <w:jc w:val="right"/>
            </w:pPr>
            <w:r>
              <w:rPr>
                <w:color w:val="000000"/>
                <w:sz w:val="24"/>
              </w:rPr>
              <w:t>11,768,980.00</w:t>
            </w:r>
          </w:p>
        </w:tc>
        <w:tc>
          <w:tcPr>
            <w:tcW w:w="1620" w:type="dxa"/>
            <w:vAlign w:val="center"/>
          </w:tcPr>
          <w:p w:rsidR="00A04130" w:rsidRDefault="006E71CC">
            <w:pPr>
              <w:jc w:val="right"/>
            </w:pPr>
            <w:r>
              <w:rPr>
                <w:color w:val="000000"/>
                <w:sz w:val="24"/>
              </w:rPr>
              <w:t>2.08</w:t>
            </w:r>
          </w:p>
        </w:tc>
      </w:tr>
      <w:tr w:rsidR="00A04130">
        <w:tc>
          <w:tcPr>
            <w:tcW w:w="870" w:type="dxa"/>
            <w:vAlign w:val="center"/>
          </w:tcPr>
          <w:p w:rsidR="00A04130" w:rsidRDefault="006E71CC">
            <w:pPr>
              <w:jc w:val="center"/>
            </w:pPr>
            <w:r>
              <w:rPr>
                <w:color w:val="000000"/>
                <w:sz w:val="24"/>
              </w:rPr>
              <w:t>84</w:t>
            </w:r>
          </w:p>
        </w:tc>
        <w:tc>
          <w:tcPr>
            <w:tcW w:w="1650" w:type="dxa"/>
            <w:vAlign w:val="center"/>
          </w:tcPr>
          <w:p w:rsidR="00A04130" w:rsidRDefault="006E71CC">
            <w:pPr>
              <w:jc w:val="center"/>
            </w:pPr>
            <w:r>
              <w:rPr>
                <w:color w:val="000000"/>
                <w:sz w:val="24"/>
              </w:rPr>
              <w:t>600535</w:t>
            </w:r>
          </w:p>
        </w:tc>
        <w:tc>
          <w:tcPr>
            <w:tcW w:w="1980" w:type="dxa"/>
            <w:vAlign w:val="center"/>
          </w:tcPr>
          <w:p w:rsidR="00A04130" w:rsidRDefault="006E71CC">
            <w:pPr>
              <w:jc w:val="center"/>
            </w:pPr>
            <w:r>
              <w:rPr>
                <w:color w:val="000000"/>
                <w:sz w:val="24"/>
              </w:rPr>
              <w:t>天士力</w:t>
            </w:r>
          </w:p>
        </w:tc>
        <w:tc>
          <w:tcPr>
            <w:tcW w:w="2880" w:type="dxa"/>
            <w:vAlign w:val="center"/>
          </w:tcPr>
          <w:p w:rsidR="00A04130" w:rsidRDefault="006E71CC">
            <w:pPr>
              <w:jc w:val="right"/>
            </w:pPr>
            <w:r>
              <w:rPr>
                <w:color w:val="000000"/>
                <w:sz w:val="24"/>
              </w:rPr>
              <w:t>11,708,007.31</w:t>
            </w:r>
          </w:p>
        </w:tc>
        <w:tc>
          <w:tcPr>
            <w:tcW w:w="1620" w:type="dxa"/>
            <w:vAlign w:val="center"/>
          </w:tcPr>
          <w:p w:rsidR="00A04130" w:rsidRDefault="006E71CC">
            <w:pPr>
              <w:jc w:val="right"/>
            </w:pPr>
            <w:r>
              <w:rPr>
                <w:color w:val="000000"/>
                <w:sz w:val="24"/>
              </w:rPr>
              <w:t>2.07</w:t>
            </w:r>
          </w:p>
        </w:tc>
      </w:tr>
      <w:tr w:rsidR="00A04130">
        <w:tc>
          <w:tcPr>
            <w:tcW w:w="870" w:type="dxa"/>
            <w:vAlign w:val="center"/>
          </w:tcPr>
          <w:p w:rsidR="00A04130" w:rsidRDefault="006E71CC">
            <w:pPr>
              <w:jc w:val="center"/>
            </w:pPr>
            <w:r>
              <w:rPr>
                <w:color w:val="000000"/>
                <w:sz w:val="24"/>
              </w:rPr>
              <w:t>85</w:t>
            </w:r>
          </w:p>
        </w:tc>
        <w:tc>
          <w:tcPr>
            <w:tcW w:w="1650" w:type="dxa"/>
            <w:vAlign w:val="center"/>
          </w:tcPr>
          <w:p w:rsidR="00A04130" w:rsidRDefault="006E71CC">
            <w:pPr>
              <w:jc w:val="center"/>
            </w:pPr>
            <w:r>
              <w:rPr>
                <w:color w:val="000000"/>
                <w:sz w:val="24"/>
              </w:rPr>
              <w:t>002905</w:t>
            </w:r>
          </w:p>
        </w:tc>
        <w:tc>
          <w:tcPr>
            <w:tcW w:w="1980" w:type="dxa"/>
            <w:vAlign w:val="center"/>
          </w:tcPr>
          <w:p w:rsidR="00A04130" w:rsidRDefault="006E71CC">
            <w:pPr>
              <w:jc w:val="center"/>
            </w:pPr>
            <w:r>
              <w:rPr>
                <w:color w:val="000000"/>
                <w:sz w:val="24"/>
              </w:rPr>
              <w:t>金逸影视</w:t>
            </w:r>
          </w:p>
        </w:tc>
        <w:tc>
          <w:tcPr>
            <w:tcW w:w="2880" w:type="dxa"/>
            <w:vAlign w:val="center"/>
          </w:tcPr>
          <w:p w:rsidR="00A04130" w:rsidRDefault="006E71CC">
            <w:pPr>
              <w:jc w:val="right"/>
            </w:pPr>
            <w:r>
              <w:rPr>
                <w:color w:val="000000"/>
                <w:sz w:val="24"/>
              </w:rPr>
              <w:t>11,428,061.40</w:t>
            </w:r>
          </w:p>
        </w:tc>
        <w:tc>
          <w:tcPr>
            <w:tcW w:w="1620" w:type="dxa"/>
            <w:vAlign w:val="center"/>
          </w:tcPr>
          <w:p w:rsidR="00A04130" w:rsidRDefault="006E71CC">
            <w:pPr>
              <w:jc w:val="right"/>
            </w:pPr>
            <w:r>
              <w:rPr>
                <w:color w:val="000000"/>
                <w:sz w:val="24"/>
              </w:rPr>
              <w:t>2.02</w:t>
            </w:r>
          </w:p>
        </w:tc>
      </w:tr>
    </w:tbl>
    <w:p w:rsidR="001A59F9" w:rsidRPr="00C234F0" w:rsidRDefault="001A59F9" w:rsidP="00C234F0">
      <w:pPr>
        <w:tabs>
          <w:tab w:val="left" w:pos="426"/>
        </w:tabs>
        <w:spacing w:before="29" w:line="288" w:lineRule="auto"/>
        <w:jc w:val="left"/>
        <w:rPr>
          <w:kern w:val="0"/>
          <w:sz w:val="24"/>
        </w:rPr>
      </w:pPr>
      <w:r w:rsidRPr="00C234F0">
        <w:rPr>
          <w:kern w:val="0"/>
          <w:sz w:val="24"/>
        </w:rPr>
        <w:t>注：</w:t>
      </w:r>
      <w:r w:rsidRPr="00C234F0">
        <w:rPr>
          <w:kern w:val="0"/>
          <w:sz w:val="24"/>
        </w:rPr>
        <w:t>“</w:t>
      </w:r>
      <w:r w:rsidRPr="00C234F0">
        <w:rPr>
          <w:kern w:val="0"/>
          <w:sz w:val="24"/>
        </w:rPr>
        <w:t>本期累计买入金额</w:t>
      </w:r>
      <w:r w:rsidRPr="00C234F0">
        <w:rPr>
          <w:kern w:val="0"/>
          <w:sz w:val="24"/>
        </w:rPr>
        <w:t>”</w:t>
      </w:r>
      <w:r w:rsidRPr="00C234F0">
        <w:rPr>
          <w:kern w:val="0"/>
          <w:sz w:val="24"/>
        </w:rPr>
        <w:t>按买入成交金额（成交单价乘以成交数量）填列，不考虑相关交易费用。</w:t>
      </w:r>
    </w:p>
    <w:p w:rsidR="001A59F9" w:rsidRPr="00C51C77" w:rsidRDefault="001A59F9" w:rsidP="00026C9C">
      <w:pPr>
        <w:pStyle w:val="af6"/>
        <w:spacing w:before="0" w:beforeAutospacing="0" w:after="0" w:afterAutospacing="0" w:line="360" w:lineRule="auto"/>
        <w:rPr>
          <w:rFonts w:asciiTheme="minorEastAsia" w:eastAsiaTheme="minorEastAsia" w:hAnsiTheme="minorEastAsia"/>
          <w:color w:val="000000"/>
          <w:sz w:val="21"/>
          <w:szCs w:val="21"/>
        </w:rPr>
      </w:pPr>
    </w:p>
    <w:p w:rsidR="001A59F9" w:rsidRPr="00245C29" w:rsidRDefault="001A59F9" w:rsidP="00245C29">
      <w:pPr>
        <w:pStyle w:val="20"/>
        <w:spacing w:before="29" w:after="0" w:line="288" w:lineRule="auto"/>
        <w:rPr>
          <w:rFonts w:ascii="Times New Roman" w:hAnsi="Times New Roman"/>
          <w:kern w:val="0"/>
          <w:szCs w:val="24"/>
        </w:rPr>
      </w:pPr>
      <w:r w:rsidRPr="00245C29">
        <w:rPr>
          <w:rFonts w:ascii="Times New Roman" w:hAnsi="Times New Roman"/>
          <w:kern w:val="0"/>
          <w:szCs w:val="24"/>
        </w:rPr>
        <w:t>8.4.2</w:t>
      </w:r>
      <w:r w:rsidR="008A0029" w:rsidRPr="00245C29">
        <w:rPr>
          <w:rFonts w:ascii="Times New Roman" w:hAnsi="Times New Roman" w:hint="eastAsia"/>
          <w:kern w:val="0"/>
          <w:szCs w:val="24"/>
        </w:rPr>
        <w:t xml:space="preserve"> </w:t>
      </w:r>
      <w:r w:rsidRPr="00245C29">
        <w:rPr>
          <w:rFonts w:ascii="Times New Roman" w:hAnsi="Times New Roman" w:hint="eastAsia"/>
          <w:kern w:val="0"/>
          <w:szCs w:val="24"/>
        </w:rPr>
        <w:t>累计卖出金额超出</w:t>
      </w:r>
      <w:r w:rsidR="006A7E68" w:rsidRPr="00245C29">
        <w:rPr>
          <w:rFonts w:ascii="Times New Roman" w:hAnsi="Times New Roman" w:hint="eastAsia"/>
          <w:kern w:val="0"/>
          <w:szCs w:val="24"/>
        </w:rPr>
        <w:t>期初</w:t>
      </w:r>
      <w:r w:rsidRPr="00245C29">
        <w:rPr>
          <w:rFonts w:ascii="Times New Roman" w:hAnsi="Times New Roman" w:hint="eastAsia"/>
          <w:kern w:val="0"/>
          <w:szCs w:val="24"/>
        </w:rPr>
        <w:t>基金资产净值</w:t>
      </w:r>
      <w:r w:rsidR="006073BA" w:rsidRPr="00245C29">
        <w:rPr>
          <w:rFonts w:ascii="Times New Roman" w:hAnsi="Times New Roman"/>
          <w:kern w:val="0"/>
          <w:szCs w:val="24"/>
        </w:rPr>
        <w:t>2</w:t>
      </w:r>
      <w:r w:rsidR="006073BA" w:rsidRPr="00245C29">
        <w:rPr>
          <w:rFonts w:ascii="Times New Roman" w:hAnsi="Times New Roman"/>
          <w:kern w:val="0"/>
          <w:szCs w:val="24"/>
        </w:rPr>
        <w:t>％</w:t>
      </w:r>
      <w:r w:rsidRPr="00245C29">
        <w:rPr>
          <w:rFonts w:ascii="Times New Roman" w:hAnsi="Times New Roman" w:hint="eastAsia"/>
          <w:kern w:val="0"/>
          <w:szCs w:val="24"/>
        </w:rPr>
        <w:t>或前</w:t>
      </w:r>
      <w:r w:rsidRPr="00245C29">
        <w:rPr>
          <w:rFonts w:ascii="Times New Roman" w:hAnsi="Times New Roman"/>
          <w:kern w:val="0"/>
          <w:szCs w:val="24"/>
        </w:rPr>
        <w:t>20</w:t>
      </w:r>
      <w:r w:rsidRPr="00245C29">
        <w:rPr>
          <w:rFonts w:ascii="Times New Roman" w:hAnsi="Times New Roman" w:hint="eastAsia"/>
          <w:kern w:val="0"/>
          <w:szCs w:val="24"/>
        </w:rPr>
        <w:t>名的股票明细</w:t>
      </w:r>
    </w:p>
    <w:p w:rsidR="001A59F9" w:rsidRPr="00C234F0" w:rsidRDefault="001A59F9" w:rsidP="00026C9C">
      <w:pPr>
        <w:autoSpaceDE w:val="0"/>
        <w:autoSpaceDN w:val="0"/>
        <w:adjustRightInd w:val="0"/>
        <w:spacing w:before="29" w:line="360" w:lineRule="auto"/>
        <w:ind w:left="15"/>
        <w:jc w:val="right"/>
        <w:rPr>
          <w:color w:val="000000"/>
          <w:sz w:val="24"/>
        </w:rPr>
      </w:pPr>
      <w:r w:rsidRPr="00C234F0">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C51C77" w:rsidTr="006D141C">
        <w:tc>
          <w:tcPr>
            <w:tcW w:w="870" w:type="dxa"/>
            <w:vAlign w:val="center"/>
          </w:tcPr>
          <w:p w:rsidR="001A59F9" w:rsidRPr="00C234F0" w:rsidRDefault="001A59F9" w:rsidP="00C234F0">
            <w:pPr>
              <w:spacing w:before="29" w:line="288" w:lineRule="auto"/>
              <w:jc w:val="center"/>
              <w:rPr>
                <w:color w:val="000000"/>
                <w:sz w:val="24"/>
              </w:rPr>
            </w:pPr>
            <w:r w:rsidRPr="00C234F0">
              <w:rPr>
                <w:rFonts w:hint="eastAsia"/>
                <w:color w:val="000000"/>
                <w:sz w:val="24"/>
              </w:rPr>
              <w:t>序号</w:t>
            </w:r>
          </w:p>
        </w:tc>
        <w:tc>
          <w:tcPr>
            <w:tcW w:w="1650" w:type="dxa"/>
            <w:vAlign w:val="center"/>
          </w:tcPr>
          <w:p w:rsidR="001A59F9" w:rsidRPr="00C234F0" w:rsidRDefault="001A59F9" w:rsidP="00C234F0">
            <w:pPr>
              <w:spacing w:before="29" w:line="288" w:lineRule="auto"/>
              <w:jc w:val="center"/>
              <w:rPr>
                <w:color w:val="000000"/>
                <w:sz w:val="24"/>
              </w:rPr>
            </w:pPr>
            <w:r w:rsidRPr="00C234F0">
              <w:rPr>
                <w:rFonts w:hint="eastAsia"/>
                <w:color w:val="000000"/>
                <w:sz w:val="24"/>
              </w:rPr>
              <w:t>股票代码</w:t>
            </w:r>
          </w:p>
        </w:tc>
        <w:tc>
          <w:tcPr>
            <w:tcW w:w="1980" w:type="dxa"/>
            <w:vAlign w:val="center"/>
          </w:tcPr>
          <w:p w:rsidR="001A59F9" w:rsidRPr="00C234F0" w:rsidRDefault="001A59F9" w:rsidP="00C234F0">
            <w:pPr>
              <w:spacing w:before="29" w:line="288" w:lineRule="auto"/>
              <w:jc w:val="center"/>
              <w:rPr>
                <w:color w:val="000000"/>
                <w:sz w:val="24"/>
              </w:rPr>
            </w:pPr>
            <w:r w:rsidRPr="00C234F0">
              <w:rPr>
                <w:rFonts w:hint="eastAsia"/>
                <w:color w:val="000000"/>
                <w:sz w:val="24"/>
              </w:rPr>
              <w:t>股票名称</w:t>
            </w:r>
          </w:p>
        </w:tc>
        <w:tc>
          <w:tcPr>
            <w:tcW w:w="2880" w:type="dxa"/>
            <w:vAlign w:val="center"/>
          </w:tcPr>
          <w:p w:rsidR="001A59F9" w:rsidRPr="00C234F0" w:rsidRDefault="001A59F9" w:rsidP="00C234F0">
            <w:pPr>
              <w:spacing w:before="29" w:line="288" w:lineRule="auto"/>
              <w:jc w:val="center"/>
              <w:rPr>
                <w:color w:val="000000"/>
                <w:sz w:val="24"/>
              </w:rPr>
            </w:pPr>
            <w:r w:rsidRPr="00C234F0">
              <w:rPr>
                <w:rFonts w:hint="eastAsia"/>
                <w:color w:val="000000"/>
                <w:sz w:val="24"/>
              </w:rPr>
              <w:t>本期累计卖出金额</w:t>
            </w:r>
          </w:p>
        </w:tc>
        <w:tc>
          <w:tcPr>
            <w:tcW w:w="1620" w:type="dxa"/>
            <w:vAlign w:val="center"/>
          </w:tcPr>
          <w:p w:rsidR="001A59F9" w:rsidRPr="00C234F0" w:rsidRDefault="001A59F9" w:rsidP="00C234F0">
            <w:pPr>
              <w:spacing w:before="29" w:line="288" w:lineRule="auto"/>
              <w:jc w:val="center"/>
              <w:rPr>
                <w:color w:val="000000"/>
                <w:sz w:val="24"/>
              </w:rPr>
            </w:pPr>
            <w:r w:rsidRPr="00C234F0">
              <w:rPr>
                <w:rFonts w:hint="eastAsia"/>
                <w:color w:val="000000"/>
                <w:sz w:val="24"/>
              </w:rPr>
              <w:t>占</w:t>
            </w:r>
            <w:r w:rsidR="006A7E68" w:rsidRPr="00C234F0">
              <w:rPr>
                <w:rFonts w:hint="eastAsia"/>
                <w:color w:val="000000"/>
                <w:sz w:val="24"/>
              </w:rPr>
              <w:t>期初</w:t>
            </w:r>
            <w:r w:rsidRPr="00C234F0">
              <w:rPr>
                <w:rFonts w:hint="eastAsia"/>
                <w:color w:val="000000"/>
                <w:sz w:val="24"/>
              </w:rPr>
              <w:t>基金资产净值比例（％）</w:t>
            </w:r>
          </w:p>
        </w:tc>
      </w:tr>
      <w:tr w:rsidR="00A04130">
        <w:tc>
          <w:tcPr>
            <w:tcW w:w="870" w:type="dxa"/>
            <w:vAlign w:val="center"/>
          </w:tcPr>
          <w:p w:rsidR="00A04130" w:rsidRDefault="006E71CC">
            <w:pPr>
              <w:jc w:val="center"/>
            </w:pPr>
            <w:r>
              <w:t>1</w:t>
            </w:r>
          </w:p>
        </w:tc>
        <w:tc>
          <w:tcPr>
            <w:tcW w:w="1650" w:type="dxa"/>
            <w:vAlign w:val="center"/>
          </w:tcPr>
          <w:p w:rsidR="00A04130" w:rsidRDefault="006E71CC">
            <w:pPr>
              <w:jc w:val="center"/>
            </w:pPr>
            <w:r>
              <w:t>600048</w:t>
            </w:r>
          </w:p>
        </w:tc>
        <w:tc>
          <w:tcPr>
            <w:tcW w:w="1980" w:type="dxa"/>
            <w:vAlign w:val="center"/>
          </w:tcPr>
          <w:p w:rsidR="00A04130" w:rsidRDefault="006E71CC">
            <w:pPr>
              <w:jc w:val="center"/>
            </w:pPr>
            <w:r>
              <w:t>保利地产</w:t>
            </w:r>
          </w:p>
        </w:tc>
        <w:tc>
          <w:tcPr>
            <w:tcW w:w="2880" w:type="dxa"/>
            <w:vAlign w:val="center"/>
          </w:tcPr>
          <w:p w:rsidR="00A04130" w:rsidRDefault="006E71CC">
            <w:pPr>
              <w:jc w:val="right"/>
            </w:pPr>
            <w:r>
              <w:t>267,318,446.37</w:t>
            </w:r>
          </w:p>
        </w:tc>
        <w:tc>
          <w:tcPr>
            <w:tcW w:w="1620" w:type="dxa"/>
            <w:vAlign w:val="center"/>
          </w:tcPr>
          <w:p w:rsidR="00A04130" w:rsidRDefault="006E71CC">
            <w:pPr>
              <w:jc w:val="right"/>
            </w:pPr>
            <w:r>
              <w:t>47.30</w:t>
            </w:r>
          </w:p>
        </w:tc>
      </w:tr>
      <w:tr w:rsidR="00A04130">
        <w:tc>
          <w:tcPr>
            <w:tcW w:w="870" w:type="dxa"/>
            <w:vAlign w:val="center"/>
          </w:tcPr>
          <w:p w:rsidR="00A04130" w:rsidRDefault="006E71CC">
            <w:pPr>
              <w:jc w:val="center"/>
            </w:pPr>
            <w:r>
              <w:t>2</w:t>
            </w:r>
          </w:p>
        </w:tc>
        <w:tc>
          <w:tcPr>
            <w:tcW w:w="1650" w:type="dxa"/>
            <w:vAlign w:val="center"/>
          </w:tcPr>
          <w:p w:rsidR="00A04130" w:rsidRDefault="006E71CC">
            <w:pPr>
              <w:jc w:val="center"/>
            </w:pPr>
            <w:r>
              <w:t>603096</w:t>
            </w:r>
          </w:p>
        </w:tc>
        <w:tc>
          <w:tcPr>
            <w:tcW w:w="1980" w:type="dxa"/>
            <w:vAlign w:val="center"/>
          </w:tcPr>
          <w:p w:rsidR="00A04130" w:rsidRDefault="006E71CC">
            <w:pPr>
              <w:jc w:val="center"/>
            </w:pPr>
            <w:r>
              <w:t>新经典</w:t>
            </w:r>
          </w:p>
        </w:tc>
        <w:tc>
          <w:tcPr>
            <w:tcW w:w="2880" w:type="dxa"/>
            <w:vAlign w:val="center"/>
          </w:tcPr>
          <w:p w:rsidR="00A04130" w:rsidRDefault="006E71CC">
            <w:pPr>
              <w:jc w:val="right"/>
            </w:pPr>
            <w:r>
              <w:t>135,145,031.35</w:t>
            </w:r>
          </w:p>
        </w:tc>
        <w:tc>
          <w:tcPr>
            <w:tcW w:w="1620" w:type="dxa"/>
            <w:vAlign w:val="center"/>
          </w:tcPr>
          <w:p w:rsidR="00A04130" w:rsidRDefault="006E71CC">
            <w:pPr>
              <w:jc w:val="right"/>
            </w:pPr>
            <w:r>
              <w:t>23.91</w:t>
            </w:r>
          </w:p>
        </w:tc>
      </w:tr>
      <w:tr w:rsidR="00A04130">
        <w:tc>
          <w:tcPr>
            <w:tcW w:w="870" w:type="dxa"/>
            <w:vAlign w:val="center"/>
          </w:tcPr>
          <w:p w:rsidR="00A04130" w:rsidRDefault="006E71CC">
            <w:pPr>
              <w:jc w:val="center"/>
            </w:pPr>
            <w:r>
              <w:t>3</w:t>
            </w:r>
          </w:p>
        </w:tc>
        <w:tc>
          <w:tcPr>
            <w:tcW w:w="1650" w:type="dxa"/>
            <w:vAlign w:val="center"/>
          </w:tcPr>
          <w:p w:rsidR="00A04130" w:rsidRDefault="006E71CC">
            <w:pPr>
              <w:jc w:val="center"/>
            </w:pPr>
            <w:r>
              <w:t>601155</w:t>
            </w:r>
          </w:p>
        </w:tc>
        <w:tc>
          <w:tcPr>
            <w:tcW w:w="1980" w:type="dxa"/>
            <w:vAlign w:val="center"/>
          </w:tcPr>
          <w:p w:rsidR="00A04130" w:rsidRDefault="006E71CC">
            <w:pPr>
              <w:jc w:val="center"/>
            </w:pPr>
            <w:r>
              <w:t>新城控股</w:t>
            </w:r>
          </w:p>
        </w:tc>
        <w:tc>
          <w:tcPr>
            <w:tcW w:w="2880" w:type="dxa"/>
            <w:vAlign w:val="center"/>
          </w:tcPr>
          <w:p w:rsidR="00A04130" w:rsidRDefault="006E71CC">
            <w:pPr>
              <w:jc w:val="right"/>
            </w:pPr>
            <w:r>
              <w:t>135,007,913.34</w:t>
            </w:r>
          </w:p>
        </w:tc>
        <w:tc>
          <w:tcPr>
            <w:tcW w:w="1620" w:type="dxa"/>
            <w:vAlign w:val="center"/>
          </w:tcPr>
          <w:p w:rsidR="00A04130" w:rsidRDefault="006E71CC">
            <w:pPr>
              <w:jc w:val="right"/>
            </w:pPr>
            <w:r>
              <w:t>23.89</w:t>
            </w:r>
          </w:p>
        </w:tc>
      </w:tr>
      <w:tr w:rsidR="00A04130">
        <w:tc>
          <w:tcPr>
            <w:tcW w:w="870" w:type="dxa"/>
            <w:vAlign w:val="center"/>
          </w:tcPr>
          <w:p w:rsidR="00A04130" w:rsidRDefault="006E71CC">
            <w:pPr>
              <w:jc w:val="center"/>
            </w:pPr>
            <w:r>
              <w:t>4</w:t>
            </w:r>
          </w:p>
        </w:tc>
        <w:tc>
          <w:tcPr>
            <w:tcW w:w="1650" w:type="dxa"/>
            <w:vAlign w:val="center"/>
          </w:tcPr>
          <w:p w:rsidR="00A04130" w:rsidRDefault="006E71CC">
            <w:pPr>
              <w:jc w:val="center"/>
            </w:pPr>
            <w:r>
              <w:t>300602</w:t>
            </w:r>
          </w:p>
        </w:tc>
        <w:tc>
          <w:tcPr>
            <w:tcW w:w="1980" w:type="dxa"/>
            <w:vAlign w:val="center"/>
          </w:tcPr>
          <w:p w:rsidR="00A04130" w:rsidRDefault="006E71CC">
            <w:pPr>
              <w:jc w:val="center"/>
            </w:pPr>
            <w:r>
              <w:t>飞荣达</w:t>
            </w:r>
          </w:p>
        </w:tc>
        <w:tc>
          <w:tcPr>
            <w:tcW w:w="2880" w:type="dxa"/>
            <w:vAlign w:val="center"/>
          </w:tcPr>
          <w:p w:rsidR="00A04130" w:rsidRDefault="006E71CC">
            <w:pPr>
              <w:jc w:val="right"/>
            </w:pPr>
            <w:r>
              <w:t>132,232,120.30</w:t>
            </w:r>
          </w:p>
        </w:tc>
        <w:tc>
          <w:tcPr>
            <w:tcW w:w="1620" w:type="dxa"/>
            <w:vAlign w:val="center"/>
          </w:tcPr>
          <w:p w:rsidR="00A04130" w:rsidRDefault="006E71CC">
            <w:pPr>
              <w:jc w:val="right"/>
            </w:pPr>
            <w:r>
              <w:t>23.40</w:t>
            </w:r>
          </w:p>
        </w:tc>
      </w:tr>
      <w:tr w:rsidR="00A04130">
        <w:tc>
          <w:tcPr>
            <w:tcW w:w="870" w:type="dxa"/>
            <w:vAlign w:val="center"/>
          </w:tcPr>
          <w:p w:rsidR="00A04130" w:rsidRDefault="006E71CC">
            <w:pPr>
              <w:jc w:val="center"/>
            </w:pPr>
            <w:r>
              <w:t>5</w:t>
            </w:r>
          </w:p>
        </w:tc>
        <w:tc>
          <w:tcPr>
            <w:tcW w:w="1650" w:type="dxa"/>
            <w:vAlign w:val="center"/>
          </w:tcPr>
          <w:p w:rsidR="00A04130" w:rsidRDefault="006E71CC">
            <w:pPr>
              <w:jc w:val="center"/>
            </w:pPr>
            <w:r>
              <w:t>300271</w:t>
            </w:r>
          </w:p>
        </w:tc>
        <w:tc>
          <w:tcPr>
            <w:tcW w:w="1980" w:type="dxa"/>
            <w:vAlign w:val="center"/>
          </w:tcPr>
          <w:p w:rsidR="00A04130" w:rsidRDefault="006E71CC">
            <w:pPr>
              <w:jc w:val="center"/>
            </w:pPr>
            <w:r>
              <w:t>华宇软件</w:t>
            </w:r>
          </w:p>
        </w:tc>
        <w:tc>
          <w:tcPr>
            <w:tcW w:w="2880" w:type="dxa"/>
            <w:vAlign w:val="center"/>
          </w:tcPr>
          <w:p w:rsidR="00A04130" w:rsidRDefault="006E71CC">
            <w:pPr>
              <w:jc w:val="right"/>
            </w:pPr>
            <w:r>
              <w:t>129,981,871.44</w:t>
            </w:r>
          </w:p>
        </w:tc>
        <w:tc>
          <w:tcPr>
            <w:tcW w:w="1620" w:type="dxa"/>
            <w:vAlign w:val="center"/>
          </w:tcPr>
          <w:p w:rsidR="00A04130" w:rsidRDefault="006E71CC">
            <w:pPr>
              <w:jc w:val="right"/>
            </w:pPr>
            <w:r>
              <w:t>23.00</w:t>
            </w:r>
          </w:p>
        </w:tc>
      </w:tr>
      <w:tr w:rsidR="00A04130">
        <w:tc>
          <w:tcPr>
            <w:tcW w:w="870" w:type="dxa"/>
            <w:vAlign w:val="center"/>
          </w:tcPr>
          <w:p w:rsidR="00A04130" w:rsidRDefault="006E71CC">
            <w:pPr>
              <w:jc w:val="center"/>
            </w:pPr>
            <w:r>
              <w:t>6</w:t>
            </w:r>
          </w:p>
        </w:tc>
        <w:tc>
          <w:tcPr>
            <w:tcW w:w="1650" w:type="dxa"/>
            <w:vAlign w:val="center"/>
          </w:tcPr>
          <w:p w:rsidR="00A04130" w:rsidRDefault="006E71CC">
            <w:pPr>
              <w:jc w:val="center"/>
            </w:pPr>
            <w:r>
              <w:t>000963</w:t>
            </w:r>
          </w:p>
        </w:tc>
        <w:tc>
          <w:tcPr>
            <w:tcW w:w="1980" w:type="dxa"/>
            <w:vAlign w:val="center"/>
          </w:tcPr>
          <w:p w:rsidR="00A04130" w:rsidRDefault="006E71CC">
            <w:pPr>
              <w:jc w:val="center"/>
            </w:pPr>
            <w:r>
              <w:t>华东医药</w:t>
            </w:r>
          </w:p>
        </w:tc>
        <w:tc>
          <w:tcPr>
            <w:tcW w:w="2880" w:type="dxa"/>
            <w:vAlign w:val="center"/>
          </w:tcPr>
          <w:p w:rsidR="00A04130" w:rsidRDefault="006E71CC">
            <w:pPr>
              <w:jc w:val="right"/>
            </w:pPr>
            <w:r>
              <w:t>129,431,338.78</w:t>
            </w:r>
          </w:p>
        </w:tc>
        <w:tc>
          <w:tcPr>
            <w:tcW w:w="1620" w:type="dxa"/>
            <w:vAlign w:val="center"/>
          </w:tcPr>
          <w:p w:rsidR="00A04130" w:rsidRDefault="006E71CC">
            <w:pPr>
              <w:jc w:val="right"/>
            </w:pPr>
            <w:r>
              <w:t>22.90</w:t>
            </w:r>
          </w:p>
        </w:tc>
      </w:tr>
      <w:tr w:rsidR="00A04130">
        <w:tc>
          <w:tcPr>
            <w:tcW w:w="870" w:type="dxa"/>
            <w:vAlign w:val="center"/>
          </w:tcPr>
          <w:p w:rsidR="00A04130" w:rsidRDefault="006E71CC">
            <w:pPr>
              <w:jc w:val="center"/>
            </w:pPr>
            <w:r>
              <w:t>7</w:t>
            </w:r>
          </w:p>
        </w:tc>
        <w:tc>
          <w:tcPr>
            <w:tcW w:w="1650" w:type="dxa"/>
            <w:vAlign w:val="center"/>
          </w:tcPr>
          <w:p w:rsidR="00A04130" w:rsidRDefault="006E71CC">
            <w:pPr>
              <w:jc w:val="center"/>
            </w:pPr>
            <w:r>
              <w:t>000002</w:t>
            </w:r>
          </w:p>
        </w:tc>
        <w:tc>
          <w:tcPr>
            <w:tcW w:w="1980" w:type="dxa"/>
            <w:vAlign w:val="center"/>
          </w:tcPr>
          <w:p w:rsidR="00A04130" w:rsidRDefault="006E71CC">
            <w:pPr>
              <w:jc w:val="center"/>
            </w:pPr>
            <w:r>
              <w:t>万科</w:t>
            </w:r>
            <w:r>
              <w:t>A</w:t>
            </w:r>
          </w:p>
        </w:tc>
        <w:tc>
          <w:tcPr>
            <w:tcW w:w="2880" w:type="dxa"/>
            <w:vAlign w:val="center"/>
          </w:tcPr>
          <w:p w:rsidR="00A04130" w:rsidRDefault="006E71CC">
            <w:pPr>
              <w:jc w:val="right"/>
            </w:pPr>
            <w:r>
              <w:t>102,334,980.96</w:t>
            </w:r>
          </w:p>
        </w:tc>
        <w:tc>
          <w:tcPr>
            <w:tcW w:w="1620" w:type="dxa"/>
            <w:vAlign w:val="center"/>
          </w:tcPr>
          <w:p w:rsidR="00A04130" w:rsidRDefault="006E71CC">
            <w:pPr>
              <w:jc w:val="right"/>
            </w:pPr>
            <w:r>
              <w:t>18.11</w:t>
            </w:r>
          </w:p>
        </w:tc>
      </w:tr>
      <w:tr w:rsidR="00A04130">
        <w:tc>
          <w:tcPr>
            <w:tcW w:w="870" w:type="dxa"/>
            <w:vAlign w:val="center"/>
          </w:tcPr>
          <w:p w:rsidR="00A04130" w:rsidRDefault="006E71CC">
            <w:pPr>
              <w:jc w:val="center"/>
            </w:pPr>
            <w:r>
              <w:t>8</w:t>
            </w:r>
          </w:p>
        </w:tc>
        <w:tc>
          <w:tcPr>
            <w:tcW w:w="1650" w:type="dxa"/>
            <w:vAlign w:val="center"/>
          </w:tcPr>
          <w:p w:rsidR="00A04130" w:rsidRDefault="006E71CC">
            <w:pPr>
              <w:jc w:val="center"/>
            </w:pPr>
            <w:r>
              <w:t>600276</w:t>
            </w:r>
          </w:p>
        </w:tc>
        <w:tc>
          <w:tcPr>
            <w:tcW w:w="1980" w:type="dxa"/>
            <w:vAlign w:val="center"/>
          </w:tcPr>
          <w:p w:rsidR="00A04130" w:rsidRDefault="006E71CC">
            <w:pPr>
              <w:jc w:val="center"/>
            </w:pPr>
            <w:r>
              <w:t>恒瑞医药</w:t>
            </w:r>
          </w:p>
        </w:tc>
        <w:tc>
          <w:tcPr>
            <w:tcW w:w="2880" w:type="dxa"/>
            <w:vAlign w:val="center"/>
          </w:tcPr>
          <w:p w:rsidR="00A04130" w:rsidRDefault="006E71CC">
            <w:pPr>
              <w:jc w:val="right"/>
            </w:pPr>
            <w:r>
              <w:t>101,826,468.86</w:t>
            </w:r>
          </w:p>
        </w:tc>
        <w:tc>
          <w:tcPr>
            <w:tcW w:w="1620" w:type="dxa"/>
            <w:vAlign w:val="center"/>
          </w:tcPr>
          <w:p w:rsidR="00A04130" w:rsidRDefault="006E71CC">
            <w:pPr>
              <w:jc w:val="right"/>
            </w:pPr>
            <w:r>
              <w:t>18.02</w:t>
            </w:r>
          </w:p>
        </w:tc>
      </w:tr>
      <w:tr w:rsidR="00A04130">
        <w:tc>
          <w:tcPr>
            <w:tcW w:w="870" w:type="dxa"/>
            <w:vAlign w:val="center"/>
          </w:tcPr>
          <w:p w:rsidR="00A04130" w:rsidRDefault="006E71CC">
            <w:pPr>
              <w:jc w:val="center"/>
            </w:pPr>
            <w:r>
              <w:t>9</w:t>
            </w:r>
          </w:p>
        </w:tc>
        <w:tc>
          <w:tcPr>
            <w:tcW w:w="1650" w:type="dxa"/>
            <w:vAlign w:val="center"/>
          </w:tcPr>
          <w:p w:rsidR="00A04130" w:rsidRDefault="006E71CC">
            <w:pPr>
              <w:jc w:val="center"/>
            </w:pPr>
            <w:r>
              <w:t>601100</w:t>
            </w:r>
          </w:p>
        </w:tc>
        <w:tc>
          <w:tcPr>
            <w:tcW w:w="1980" w:type="dxa"/>
            <w:vAlign w:val="center"/>
          </w:tcPr>
          <w:p w:rsidR="00A04130" w:rsidRDefault="006E71CC">
            <w:pPr>
              <w:jc w:val="center"/>
            </w:pPr>
            <w:r>
              <w:t>恒立液压</w:t>
            </w:r>
          </w:p>
        </w:tc>
        <w:tc>
          <w:tcPr>
            <w:tcW w:w="2880" w:type="dxa"/>
            <w:vAlign w:val="center"/>
          </w:tcPr>
          <w:p w:rsidR="00A04130" w:rsidRDefault="006E71CC">
            <w:pPr>
              <w:jc w:val="right"/>
            </w:pPr>
            <w:r>
              <w:t>101,331,836.41</w:t>
            </w:r>
          </w:p>
        </w:tc>
        <w:tc>
          <w:tcPr>
            <w:tcW w:w="1620" w:type="dxa"/>
            <w:vAlign w:val="center"/>
          </w:tcPr>
          <w:p w:rsidR="00A04130" w:rsidRDefault="006E71CC">
            <w:pPr>
              <w:jc w:val="right"/>
            </w:pPr>
            <w:r>
              <w:t>17.93</w:t>
            </w:r>
          </w:p>
        </w:tc>
      </w:tr>
      <w:tr w:rsidR="00A04130">
        <w:tc>
          <w:tcPr>
            <w:tcW w:w="870" w:type="dxa"/>
            <w:vAlign w:val="center"/>
          </w:tcPr>
          <w:p w:rsidR="00A04130" w:rsidRDefault="006E71CC">
            <w:pPr>
              <w:jc w:val="center"/>
            </w:pPr>
            <w:r>
              <w:t>10</w:t>
            </w:r>
          </w:p>
        </w:tc>
        <w:tc>
          <w:tcPr>
            <w:tcW w:w="1650" w:type="dxa"/>
            <w:vAlign w:val="center"/>
          </w:tcPr>
          <w:p w:rsidR="00A04130" w:rsidRDefault="006E71CC">
            <w:pPr>
              <w:jc w:val="center"/>
            </w:pPr>
            <w:r>
              <w:t>300003</w:t>
            </w:r>
          </w:p>
        </w:tc>
        <w:tc>
          <w:tcPr>
            <w:tcW w:w="1980" w:type="dxa"/>
            <w:vAlign w:val="center"/>
          </w:tcPr>
          <w:p w:rsidR="00A04130" w:rsidRDefault="006E71CC">
            <w:pPr>
              <w:jc w:val="center"/>
            </w:pPr>
            <w:r>
              <w:t>乐普医疗</w:t>
            </w:r>
          </w:p>
        </w:tc>
        <w:tc>
          <w:tcPr>
            <w:tcW w:w="2880" w:type="dxa"/>
            <w:vAlign w:val="center"/>
          </w:tcPr>
          <w:p w:rsidR="00A04130" w:rsidRDefault="006E71CC">
            <w:pPr>
              <w:jc w:val="right"/>
            </w:pPr>
            <w:r>
              <w:t>93,798,731.42</w:t>
            </w:r>
          </w:p>
        </w:tc>
        <w:tc>
          <w:tcPr>
            <w:tcW w:w="1620" w:type="dxa"/>
            <w:vAlign w:val="center"/>
          </w:tcPr>
          <w:p w:rsidR="00A04130" w:rsidRDefault="006E71CC">
            <w:pPr>
              <w:jc w:val="right"/>
            </w:pPr>
            <w:r>
              <w:t>16.60</w:t>
            </w:r>
          </w:p>
        </w:tc>
      </w:tr>
      <w:tr w:rsidR="00A04130">
        <w:tc>
          <w:tcPr>
            <w:tcW w:w="870" w:type="dxa"/>
            <w:vAlign w:val="center"/>
          </w:tcPr>
          <w:p w:rsidR="00A04130" w:rsidRDefault="006E71CC">
            <w:pPr>
              <w:jc w:val="center"/>
            </w:pPr>
            <w:r>
              <w:t>11</w:t>
            </w:r>
          </w:p>
        </w:tc>
        <w:tc>
          <w:tcPr>
            <w:tcW w:w="1650" w:type="dxa"/>
            <w:vAlign w:val="center"/>
          </w:tcPr>
          <w:p w:rsidR="00A04130" w:rsidRDefault="006E71CC">
            <w:pPr>
              <w:jc w:val="center"/>
            </w:pPr>
            <w:r>
              <w:t>002027</w:t>
            </w:r>
          </w:p>
        </w:tc>
        <w:tc>
          <w:tcPr>
            <w:tcW w:w="1980" w:type="dxa"/>
            <w:vAlign w:val="center"/>
          </w:tcPr>
          <w:p w:rsidR="00A04130" w:rsidRDefault="006E71CC">
            <w:pPr>
              <w:jc w:val="center"/>
            </w:pPr>
            <w:r>
              <w:t>分众传媒</w:t>
            </w:r>
          </w:p>
        </w:tc>
        <w:tc>
          <w:tcPr>
            <w:tcW w:w="2880" w:type="dxa"/>
            <w:vAlign w:val="center"/>
          </w:tcPr>
          <w:p w:rsidR="00A04130" w:rsidRDefault="006E71CC">
            <w:pPr>
              <w:jc w:val="right"/>
            </w:pPr>
            <w:r>
              <w:t>90,251,329.28</w:t>
            </w:r>
          </w:p>
        </w:tc>
        <w:tc>
          <w:tcPr>
            <w:tcW w:w="1620" w:type="dxa"/>
            <w:vAlign w:val="center"/>
          </w:tcPr>
          <w:p w:rsidR="00A04130" w:rsidRDefault="006E71CC">
            <w:pPr>
              <w:jc w:val="right"/>
            </w:pPr>
            <w:r>
              <w:t>15.97</w:t>
            </w:r>
          </w:p>
        </w:tc>
      </w:tr>
      <w:tr w:rsidR="00A04130">
        <w:tc>
          <w:tcPr>
            <w:tcW w:w="870" w:type="dxa"/>
            <w:vAlign w:val="center"/>
          </w:tcPr>
          <w:p w:rsidR="00A04130" w:rsidRDefault="006E71CC">
            <w:pPr>
              <w:jc w:val="center"/>
            </w:pPr>
            <w:r>
              <w:t>12</w:t>
            </w:r>
          </w:p>
        </w:tc>
        <w:tc>
          <w:tcPr>
            <w:tcW w:w="1650" w:type="dxa"/>
            <w:vAlign w:val="center"/>
          </w:tcPr>
          <w:p w:rsidR="00A04130" w:rsidRDefault="006E71CC">
            <w:pPr>
              <w:jc w:val="center"/>
            </w:pPr>
            <w:r>
              <w:t>000661</w:t>
            </w:r>
          </w:p>
        </w:tc>
        <w:tc>
          <w:tcPr>
            <w:tcW w:w="1980" w:type="dxa"/>
            <w:vAlign w:val="center"/>
          </w:tcPr>
          <w:p w:rsidR="00A04130" w:rsidRDefault="006E71CC">
            <w:pPr>
              <w:jc w:val="center"/>
            </w:pPr>
            <w:r>
              <w:t>长春高新</w:t>
            </w:r>
          </w:p>
        </w:tc>
        <w:tc>
          <w:tcPr>
            <w:tcW w:w="2880" w:type="dxa"/>
            <w:vAlign w:val="center"/>
          </w:tcPr>
          <w:p w:rsidR="00A04130" w:rsidRDefault="006E71CC">
            <w:pPr>
              <w:jc w:val="right"/>
            </w:pPr>
            <w:r>
              <w:t>89,779,730.95</w:t>
            </w:r>
          </w:p>
        </w:tc>
        <w:tc>
          <w:tcPr>
            <w:tcW w:w="1620" w:type="dxa"/>
            <w:vAlign w:val="center"/>
          </w:tcPr>
          <w:p w:rsidR="00A04130" w:rsidRDefault="006E71CC">
            <w:pPr>
              <w:jc w:val="right"/>
            </w:pPr>
            <w:r>
              <w:t>15.89</w:t>
            </w:r>
          </w:p>
        </w:tc>
      </w:tr>
      <w:tr w:rsidR="00A04130">
        <w:tc>
          <w:tcPr>
            <w:tcW w:w="870" w:type="dxa"/>
            <w:vAlign w:val="center"/>
          </w:tcPr>
          <w:p w:rsidR="00A04130" w:rsidRDefault="006E71CC">
            <w:pPr>
              <w:jc w:val="center"/>
            </w:pPr>
            <w:r>
              <w:t>13</w:t>
            </w:r>
          </w:p>
        </w:tc>
        <w:tc>
          <w:tcPr>
            <w:tcW w:w="1650" w:type="dxa"/>
            <w:vAlign w:val="center"/>
          </w:tcPr>
          <w:p w:rsidR="00A04130" w:rsidRDefault="006E71CC">
            <w:pPr>
              <w:jc w:val="center"/>
            </w:pPr>
            <w:r>
              <w:t>000961</w:t>
            </w:r>
          </w:p>
        </w:tc>
        <w:tc>
          <w:tcPr>
            <w:tcW w:w="1980" w:type="dxa"/>
            <w:vAlign w:val="center"/>
          </w:tcPr>
          <w:p w:rsidR="00A04130" w:rsidRDefault="006E71CC">
            <w:pPr>
              <w:jc w:val="center"/>
            </w:pPr>
            <w:r>
              <w:t>中南建设</w:t>
            </w:r>
          </w:p>
        </w:tc>
        <w:tc>
          <w:tcPr>
            <w:tcW w:w="2880" w:type="dxa"/>
            <w:vAlign w:val="center"/>
          </w:tcPr>
          <w:p w:rsidR="00A04130" w:rsidRDefault="006E71CC">
            <w:pPr>
              <w:jc w:val="right"/>
            </w:pPr>
            <w:r>
              <w:t>87,568,865.87</w:t>
            </w:r>
          </w:p>
        </w:tc>
        <w:tc>
          <w:tcPr>
            <w:tcW w:w="1620" w:type="dxa"/>
            <w:vAlign w:val="center"/>
          </w:tcPr>
          <w:p w:rsidR="00A04130" w:rsidRDefault="006E71CC">
            <w:pPr>
              <w:jc w:val="right"/>
            </w:pPr>
            <w:r>
              <w:t>15.50</w:t>
            </w:r>
          </w:p>
        </w:tc>
      </w:tr>
      <w:tr w:rsidR="00A04130">
        <w:tc>
          <w:tcPr>
            <w:tcW w:w="870" w:type="dxa"/>
            <w:vAlign w:val="center"/>
          </w:tcPr>
          <w:p w:rsidR="00A04130" w:rsidRDefault="006E71CC">
            <w:pPr>
              <w:jc w:val="center"/>
            </w:pPr>
            <w:r>
              <w:t>14</w:t>
            </w:r>
          </w:p>
        </w:tc>
        <w:tc>
          <w:tcPr>
            <w:tcW w:w="1650" w:type="dxa"/>
            <w:vAlign w:val="center"/>
          </w:tcPr>
          <w:p w:rsidR="00A04130" w:rsidRDefault="006E71CC">
            <w:pPr>
              <w:jc w:val="center"/>
            </w:pPr>
            <w:r>
              <w:t>002044</w:t>
            </w:r>
          </w:p>
        </w:tc>
        <w:tc>
          <w:tcPr>
            <w:tcW w:w="1980" w:type="dxa"/>
            <w:vAlign w:val="center"/>
          </w:tcPr>
          <w:p w:rsidR="00A04130" w:rsidRDefault="006E71CC">
            <w:pPr>
              <w:jc w:val="center"/>
            </w:pPr>
            <w:r>
              <w:t>美年健康</w:t>
            </w:r>
          </w:p>
        </w:tc>
        <w:tc>
          <w:tcPr>
            <w:tcW w:w="2880" w:type="dxa"/>
            <w:vAlign w:val="center"/>
          </w:tcPr>
          <w:p w:rsidR="00A04130" w:rsidRDefault="006E71CC">
            <w:pPr>
              <w:jc w:val="right"/>
            </w:pPr>
            <w:r>
              <w:t>85,580,975.71</w:t>
            </w:r>
          </w:p>
        </w:tc>
        <w:tc>
          <w:tcPr>
            <w:tcW w:w="1620" w:type="dxa"/>
            <w:vAlign w:val="center"/>
          </w:tcPr>
          <w:p w:rsidR="00A04130" w:rsidRDefault="006E71CC">
            <w:pPr>
              <w:jc w:val="right"/>
            </w:pPr>
            <w:r>
              <w:t>15.14</w:t>
            </w:r>
          </w:p>
        </w:tc>
      </w:tr>
      <w:tr w:rsidR="00A04130">
        <w:tc>
          <w:tcPr>
            <w:tcW w:w="870" w:type="dxa"/>
            <w:vAlign w:val="center"/>
          </w:tcPr>
          <w:p w:rsidR="00A04130" w:rsidRDefault="006E71CC">
            <w:pPr>
              <w:jc w:val="center"/>
            </w:pPr>
            <w:r>
              <w:t>15</w:t>
            </w:r>
          </w:p>
        </w:tc>
        <w:tc>
          <w:tcPr>
            <w:tcW w:w="1650" w:type="dxa"/>
            <w:vAlign w:val="center"/>
          </w:tcPr>
          <w:p w:rsidR="00A04130" w:rsidRDefault="006E71CC">
            <w:pPr>
              <w:jc w:val="center"/>
            </w:pPr>
            <w:r>
              <w:t>300170</w:t>
            </w:r>
          </w:p>
        </w:tc>
        <w:tc>
          <w:tcPr>
            <w:tcW w:w="1980" w:type="dxa"/>
            <w:vAlign w:val="center"/>
          </w:tcPr>
          <w:p w:rsidR="00A04130" w:rsidRDefault="006E71CC">
            <w:pPr>
              <w:jc w:val="center"/>
            </w:pPr>
            <w:r>
              <w:t>汉得信息</w:t>
            </w:r>
          </w:p>
        </w:tc>
        <w:tc>
          <w:tcPr>
            <w:tcW w:w="2880" w:type="dxa"/>
            <w:vAlign w:val="center"/>
          </w:tcPr>
          <w:p w:rsidR="00A04130" w:rsidRDefault="006E71CC">
            <w:pPr>
              <w:jc w:val="right"/>
            </w:pPr>
            <w:r>
              <w:t>82,664,283.85</w:t>
            </w:r>
          </w:p>
        </w:tc>
        <w:tc>
          <w:tcPr>
            <w:tcW w:w="1620" w:type="dxa"/>
            <w:vAlign w:val="center"/>
          </w:tcPr>
          <w:p w:rsidR="00A04130" w:rsidRDefault="006E71CC">
            <w:pPr>
              <w:jc w:val="right"/>
            </w:pPr>
            <w:r>
              <w:t>14.63</w:t>
            </w:r>
          </w:p>
        </w:tc>
      </w:tr>
      <w:tr w:rsidR="00A04130">
        <w:tc>
          <w:tcPr>
            <w:tcW w:w="870" w:type="dxa"/>
            <w:vAlign w:val="center"/>
          </w:tcPr>
          <w:p w:rsidR="00A04130" w:rsidRDefault="006E71CC">
            <w:pPr>
              <w:jc w:val="center"/>
            </w:pPr>
            <w:r>
              <w:t>16</w:t>
            </w:r>
          </w:p>
        </w:tc>
        <w:tc>
          <w:tcPr>
            <w:tcW w:w="1650" w:type="dxa"/>
            <w:vAlign w:val="center"/>
          </w:tcPr>
          <w:p w:rsidR="00A04130" w:rsidRDefault="006E71CC">
            <w:pPr>
              <w:jc w:val="center"/>
            </w:pPr>
            <w:r>
              <w:t>300188</w:t>
            </w:r>
          </w:p>
        </w:tc>
        <w:tc>
          <w:tcPr>
            <w:tcW w:w="1980" w:type="dxa"/>
            <w:vAlign w:val="center"/>
          </w:tcPr>
          <w:p w:rsidR="00A04130" w:rsidRDefault="006E71CC">
            <w:pPr>
              <w:jc w:val="center"/>
            </w:pPr>
            <w:r>
              <w:t>美亚柏科</w:t>
            </w:r>
          </w:p>
        </w:tc>
        <w:tc>
          <w:tcPr>
            <w:tcW w:w="2880" w:type="dxa"/>
            <w:vAlign w:val="center"/>
          </w:tcPr>
          <w:p w:rsidR="00A04130" w:rsidRDefault="006E71CC">
            <w:pPr>
              <w:jc w:val="right"/>
            </w:pPr>
            <w:r>
              <w:t>81,888,840.52</w:t>
            </w:r>
          </w:p>
        </w:tc>
        <w:tc>
          <w:tcPr>
            <w:tcW w:w="1620" w:type="dxa"/>
            <w:vAlign w:val="center"/>
          </w:tcPr>
          <w:p w:rsidR="00A04130" w:rsidRDefault="006E71CC">
            <w:pPr>
              <w:jc w:val="right"/>
            </w:pPr>
            <w:r>
              <w:t>14.49</w:t>
            </w:r>
          </w:p>
        </w:tc>
      </w:tr>
      <w:tr w:rsidR="00A04130">
        <w:tc>
          <w:tcPr>
            <w:tcW w:w="870" w:type="dxa"/>
            <w:vAlign w:val="center"/>
          </w:tcPr>
          <w:p w:rsidR="00A04130" w:rsidRDefault="006E71CC">
            <w:pPr>
              <w:jc w:val="center"/>
            </w:pPr>
            <w:r>
              <w:t>17</w:t>
            </w:r>
          </w:p>
        </w:tc>
        <w:tc>
          <w:tcPr>
            <w:tcW w:w="1650" w:type="dxa"/>
            <w:vAlign w:val="center"/>
          </w:tcPr>
          <w:p w:rsidR="00A04130" w:rsidRDefault="006E71CC">
            <w:pPr>
              <w:jc w:val="center"/>
            </w:pPr>
            <w:r>
              <w:t>300146</w:t>
            </w:r>
          </w:p>
        </w:tc>
        <w:tc>
          <w:tcPr>
            <w:tcW w:w="1980" w:type="dxa"/>
            <w:vAlign w:val="center"/>
          </w:tcPr>
          <w:p w:rsidR="00A04130" w:rsidRDefault="006E71CC">
            <w:pPr>
              <w:jc w:val="center"/>
            </w:pPr>
            <w:r>
              <w:t>汤臣倍健</w:t>
            </w:r>
          </w:p>
        </w:tc>
        <w:tc>
          <w:tcPr>
            <w:tcW w:w="2880" w:type="dxa"/>
            <w:vAlign w:val="center"/>
          </w:tcPr>
          <w:p w:rsidR="00A04130" w:rsidRDefault="006E71CC">
            <w:pPr>
              <w:jc w:val="right"/>
            </w:pPr>
            <w:r>
              <w:t>80,646,114.33</w:t>
            </w:r>
          </w:p>
        </w:tc>
        <w:tc>
          <w:tcPr>
            <w:tcW w:w="1620" w:type="dxa"/>
            <w:vAlign w:val="center"/>
          </w:tcPr>
          <w:p w:rsidR="00A04130" w:rsidRDefault="006E71CC">
            <w:pPr>
              <w:jc w:val="right"/>
            </w:pPr>
            <w:r>
              <w:t>14.27</w:t>
            </w:r>
          </w:p>
        </w:tc>
      </w:tr>
      <w:tr w:rsidR="00A04130">
        <w:tc>
          <w:tcPr>
            <w:tcW w:w="870" w:type="dxa"/>
            <w:vAlign w:val="center"/>
          </w:tcPr>
          <w:p w:rsidR="00A04130" w:rsidRDefault="006E71CC">
            <w:pPr>
              <w:jc w:val="center"/>
            </w:pPr>
            <w:r>
              <w:t>18</w:t>
            </w:r>
          </w:p>
        </w:tc>
        <w:tc>
          <w:tcPr>
            <w:tcW w:w="1650" w:type="dxa"/>
            <w:vAlign w:val="center"/>
          </w:tcPr>
          <w:p w:rsidR="00A04130" w:rsidRDefault="006E71CC">
            <w:pPr>
              <w:jc w:val="center"/>
            </w:pPr>
            <w:r>
              <w:t>600519</w:t>
            </w:r>
          </w:p>
        </w:tc>
        <w:tc>
          <w:tcPr>
            <w:tcW w:w="1980" w:type="dxa"/>
            <w:vAlign w:val="center"/>
          </w:tcPr>
          <w:p w:rsidR="00A04130" w:rsidRDefault="006E71CC">
            <w:pPr>
              <w:jc w:val="center"/>
            </w:pPr>
            <w:r>
              <w:t>贵州茅台</w:t>
            </w:r>
          </w:p>
        </w:tc>
        <w:tc>
          <w:tcPr>
            <w:tcW w:w="2880" w:type="dxa"/>
            <w:vAlign w:val="center"/>
          </w:tcPr>
          <w:p w:rsidR="00A04130" w:rsidRDefault="006E71CC">
            <w:pPr>
              <w:jc w:val="right"/>
            </w:pPr>
            <w:r>
              <w:t>77,771,438.69</w:t>
            </w:r>
          </w:p>
        </w:tc>
        <w:tc>
          <w:tcPr>
            <w:tcW w:w="1620" w:type="dxa"/>
            <w:vAlign w:val="center"/>
          </w:tcPr>
          <w:p w:rsidR="00A04130" w:rsidRDefault="006E71CC">
            <w:pPr>
              <w:jc w:val="right"/>
            </w:pPr>
            <w:r>
              <w:t>13.76</w:t>
            </w:r>
          </w:p>
        </w:tc>
      </w:tr>
      <w:tr w:rsidR="00A04130">
        <w:tc>
          <w:tcPr>
            <w:tcW w:w="870" w:type="dxa"/>
            <w:vAlign w:val="center"/>
          </w:tcPr>
          <w:p w:rsidR="00A04130" w:rsidRDefault="006E71CC">
            <w:pPr>
              <w:jc w:val="center"/>
            </w:pPr>
            <w:r>
              <w:t>19</w:t>
            </w:r>
          </w:p>
        </w:tc>
        <w:tc>
          <w:tcPr>
            <w:tcW w:w="1650" w:type="dxa"/>
            <w:vAlign w:val="center"/>
          </w:tcPr>
          <w:p w:rsidR="00A04130" w:rsidRDefault="006E71CC">
            <w:pPr>
              <w:jc w:val="center"/>
            </w:pPr>
            <w:r>
              <w:t>603108</w:t>
            </w:r>
          </w:p>
        </w:tc>
        <w:tc>
          <w:tcPr>
            <w:tcW w:w="1980" w:type="dxa"/>
            <w:vAlign w:val="center"/>
          </w:tcPr>
          <w:p w:rsidR="00A04130" w:rsidRDefault="006E71CC">
            <w:pPr>
              <w:jc w:val="center"/>
            </w:pPr>
            <w:r>
              <w:t>润达医疗</w:t>
            </w:r>
          </w:p>
        </w:tc>
        <w:tc>
          <w:tcPr>
            <w:tcW w:w="2880" w:type="dxa"/>
            <w:vAlign w:val="center"/>
          </w:tcPr>
          <w:p w:rsidR="00A04130" w:rsidRDefault="006E71CC">
            <w:pPr>
              <w:jc w:val="right"/>
            </w:pPr>
            <w:r>
              <w:t>75,258,955.57</w:t>
            </w:r>
          </w:p>
        </w:tc>
        <w:tc>
          <w:tcPr>
            <w:tcW w:w="1620" w:type="dxa"/>
            <w:vAlign w:val="center"/>
          </w:tcPr>
          <w:p w:rsidR="00A04130" w:rsidRDefault="006E71CC">
            <w:pPr>
              <w:jc w:val="right"/>
            </w:pPr>
            <w:r>
              <w:t>13.32</w:t>
            </w:r>
          </w:p>
        </w:tc>
      </w:tr>
      <w:tr w:rsidR="00A04130">
        <w:tc>
          <w:tcPr>
            <w:tcW w:w="870" w:type="dxa"/>
            <w:vAlign w:val="center"/>
          </w:tcPr>
          <w:p w:rsidR="00A04130" w:rsidRDefault="006E71CC">
            <w:pPr>
              <w:jc w:val="center"/>
            </w:pPr>
            <w:r>
              <w:t>20</w:t>
            </w:r>
          </w:p>
        </w:tc>
        <w:tc>
          <w:tcPr>
            <w:tcW w:w="1650" w:type="dxa"/>
            <w:vAlign w:val="center"/>
          </w:tcPr>
          <w:p w:rsidR="00A04130" w:rsidRDefault="006E71CC">
            <w:pPr>
              <w:jc w:val="center"/>
            </w:pPr>
            <w:r>
              <w:t>002410</w:t>
            </w:r>
          </w:p>
        </w:tc>
        <w:tc>
          <w:tcPr>
            <w:tcW w:w="1980" w:type="dxa"/>
            <w:vAlign w:val="center"/>
          </w:tcPr>
          <w:p w:rsidR="00A04130" w:rsidRDefault="006E71CC">
            <w:pPr>
              <w:jc w:val="center"/>
            </w:pPr>
            <w:r>
              <w:t>广联达</w:t>
            </w:r>
          </w:p>
        </w:tc>
        <w:tc>
          <w:tcPr>
            <w:tcW w:w="2880" w:type="dxa"/>
            <w:vAlign w:val="center"/>
          </w:tcPr>
          <w:p w:rsidR="00A04130" w:rsidRDefault="006E71CC">
            <w:pPr>
              <w:jc w:val="right"/>
            </w:pPr>
            <w:r>
              <w:t>71,172,013.37</w:t>
            </w:r>
          </w:p>
        </w:tc>
        <w:tc>
          <w:tcPr>
            <w:tcW w:w="1620" w:type="dxa"/>
            <w:vAlign w:val="center"/>
          </w:tcPr>
          <w:p w:rsidR="00A04130" w:rsidRDefault="006E71CC">
            <w:pPr>
              <w:jc w:val="right"/>
            </w:pPr>
            <w:r>
              <w:t>12.59</w:t>
            </w:r>
          </w:p>
        </w:tc>
      </w:tr>
      <w:tr w:rsidR="00A04130">
        <w:tc>
          <w:tcPr>
            <w:tcW w:w="870" w:type="dxa"/>
            <w:vAlign w:val="center"/>
          </w:tcPr>
          <w:p w:rsidR="00A04130" w:rsidRDefault="006E71CC">
            <w:pPr>
              <w:jc w:val="center"/>
            </w:pPr>
            <w:r>
              <w:t>21</w:t>
            </w:r>
          </w:p>
        </w:tc>
        <w:tc>
          <w:tcPr>
            <w:tcW w:w="1650" w:type="dxa"/>
            <w:vAlign w:val="center"/>
          </w:tcPr>
          <w:p w:rsidR="00A04130" w:rsidRDefault="006E71CC">
            <w:pPr>
              <w:jc w:val="center"/>
            </w:pPr>
            <w:r>
              <w:t>002415</w:t>
            </w:r>
          </w:p>
        </w:tc>
        <w:tc>
          <w:tcPr>
            <w:tcW w:w="1980" w:type="dxa"/>
            <w:vAlign w:val="center"/>
          </w:tcPr>
          <w:p w:rsidR="00A04130" w:rsidRDefault="006E71CC">
            <w:pPr>
              <w:jc w:val="center"/>
            </w:pPr>
            <w:r>
              <w:t>海康威视</w:t>
            </w:r>
          </w:p>
        </w:tc>
        <w:tc>
          <w:tcPr>
            <w:tcW w:w="2880" w:type="dxa"/>
            <w:vAlign w:val="center"/>
          </w:tcPr>
          <w:p w:rsidR="00A04130" w:rsidRDefault="006E71CC">
            <w:pPr>
              <w:jc w:val="right"/>
            </w:pPr>
            <w:r>
              <w:t>69,546,077.40</w:t>
            </w:r>
          </w:p>
        </w:tc>
        <w:tc>
          <w:tcPr>
            <w:tcW w:w="1620" w:type="dxa"/>
            <w:vAlign w:val="center"/>
          </w:tcPr>
          <w:p w:rsidR="00A04130" w:rsidRDefault="006E71CC">
            <w:pPr>
              <w:jc w:val="right"/>
            </w:pPr>
            <w:r>
              <w:t>12.31</w:t>
            </w:r>
          </w:p>
        </w:tc>
      </w:tr>
      <w:tr w:rsidR="00A04130">
        <w:tc>
          <w:tcPr>
            <w:tcW w:w="870" w:type="dxa"/>
            <w:vAlign w:val="center"/>
          </w:tcPr>
          <w:p w:rsidR="00A04130" w:rsidRDefault="006E71CC">
            <w:pPr>
              <w:jc w:val="center"/>
            </w:pPr>
            <w:r>
              <w:lastRenderedPageBreak/>
              <w:t>22</w:t>
            </w:r>
          </w:p>
        </w:tc>
        <w:tc>
          <w:tcPr>
            <w:tcW w:w="1650" w:type="dxa"/>
            <w:vAlign w:val="center"/>
          </w:tcPr>
          <w:p w:rsidR="00A04130" w:rsidRDefault="006E71CC">
            <w:pPr>
              <w:jc w:val="center"/>
            </w:pPr>
            <w:r>
              <w:t>300347</w:t>
            </w:r>
          </w:p>
        </w:tc>
        <w:tc>
          <w:tcPr>
            <w:tcW w:w="1980" w:type="dxa"/>
            <w:vAlign w:val="center"/>
          </w:tcPr>
          <w:p w:rsidR="00A04130" w:rsidRDefault="006E71CC">
            <w:pPr>
              <w:jc w:val="center"/>
            </w:pPr>
            <w:r>
              <w:t>泰格医药</w:t>
            </w:r>
          </w:p>
        </w:tc>
        <w:tc>
          <w:tcPr>
            <w:tcW w:w="2880" w:type="dxa"/>
            <w:vAlign w:val="center"/>
          </w:tcPr>
          <w:p w:rsidR="00A04130" w:rsidRDefault="006E71CC">
            <w:pPr>
              <w:jc w:val="right"/>
            </w:pPr>
            <w:r>
              <w:t>63,131,113.84</w:t>
            </w:r>
          </w:p>
        </w:tc>
        <w:tc>
          <w:tcPr>
            <w:tcW w:w="1620" w:type="dxa"/>
            <w:vAlign w:val="center"/>
          </w:tcPr>
          <w:p w:rsidR="00A04130" w:rsidRDefault="006E71CC">
            <w:pPr>
              <w:jc w:val="right"/>
            </w:pPr>
            <w:r>
              <w:t>11.17</w:t>
            </w:r>
          </w:p>
        </w:tc>
      </w:tr>
      <w:tr w:rsidR="00A04130">
        <w:tc>
          <w:tcPr>
            <w:tcW w:w="870" w:type="dxa"/>
            <w:vAlign w:val="center"/>
          </w:tcPr>
          <w:p w:rsidR="00A04130" w:rsidRDefault="006E71CC">
            <w:pPr>
              <w:jc w:val="center"/>
            </w:pPr>
            <w:r>
              <w:t>23</w:t>
            </w:r>
          </w:p>
        </w:tc>
        <w:tc>
          <w:tcPr>
            <w:tcW w:w="1650" w:type="dxa"/>
            <w:vAlign w:val="center"/>
          </w:tcPr>
          <w:p w:rsidR="00A04130" w:rsidRDefault="006E71CC">
            <w:pPr>
              <w:jc w:val="center"/>
            </w:pPr>
            <w:r>
              <w:t>300529</w:t>
            </w:r>
          </w:p>
        </w:tc>
        <w:tc>
          <w:tcPr>
            <w:tcW w:w="1980" w:type="dxa"/>
            <w:vAlign w:val="center"/>
          </w:tcPr>
          <w:p w:rsidR="00A04130" w:rsidRDefault="006E71CC">
            <w:pPr>
              <w:jc w:val="center"/>
            </w:pPr>
            <w:r>
              <w:t>健帆生物</w:t>
            </w:r>
          </w:p>
        </w:tc>
        <w:tc>
          <w:tcPr>
            <w:tcW w:w="2880" w:type="dxa"/>
            <w:vAlign w:val="center"/>
          </w:tcPr>
          <w:p w:rsidR="00A04130" w:rsidRDefault="006E71CC">
            <w:pPr>
              <w:jc w:val="right"/>
            </w:pPr>
            <w:r>
              <w:t>60,451,735.16</w:t>
            </w:r>
          </w:p>
        </w:tc>
        <w:tc>
          <w:tcPr>
            <w:tcW w:w="1620" w:type="dxa"/>
            <w:vAlign w:val="center"/>
          </w:tcPr>
          <w:p w:rsidR="00A04130" w:rsidRDefault="006E71CC">
            <w:pPr>
              <w:jc w:val="right"/>
            </w:pPr>
            <w:r>
              <w:t>10.70</w:t>
            </w:r>
          </w:p>
        </w:tc>
      </w:tr>
      <w:tr w:rsidR="00A04130">
        <w:tc>
          <w:tcPr>
            <w:tcW w:w="870" w:type="dxa"/>
            <w:vAlign w:val="center"/>
          </w:tcPr>
          <w:p w:rsidR="00A04130" w:rsidRDefault="006E71CC">
            <w:pPr>
              <w:jc w:val="center"/>
            </w:pPr>
            <w:r>
              <w:t>24</w:t>
            </w:r>
          </w:p>
        </w:tc>
        <w:tc>
          <w:tcPr>
            <w:tcW w:w="1650" w:type="dxa"/>
            <w:vAlign w:val="center"/>
          </w:tcPr>
          <w:p w:rsidR="00A04130" w:rsidRDefault="006E71CC">
            <w:pPr>
              <w:jc w:val="center"/>
            </w:pPr>
            <w:r>
              <w:t>002439</w:t>
            </w:r>
          </w:p>
        </w:tc>
        <w:tc>
          <w:tcPr>
            <w:tcW w:w="1980" w:type="dxa"/>
            <w:vAlign w:val="center"/>
          </w:tcPr>
          <w:p w:rsidR="00A04130" w:rsidRDefault="006E71CC">
            <w:pPr>
              <w:jc w:val="center"/>
            </w:pPr>
            <w:r>
              <w:t>启明星辰</w:t>
            </w:r>
          </w:p>
        </w:tc>
        <w:tc>
          <w:tcPr>
            <w:tcW w:w="2880" w:type="dxa"/>
            <w:vAlign w:val="center"/>
          </w:tcPr>
          <w:p w:rsidR="00A04130" w:rsidRDefault="006E71CC">
            <w:pPr>
              <w:jc w:val="right"/>
            </w:pPr>
            <w:r>
              <w:t>58,657,772.07</w:t>
            </w:r>
          </w:p>
        </w:tc>
        <w:tc>
          <w:tcPr>
            <w:tcW w:w="1620" w:type="dxa"/>
            <w:vAlign w:val="center"/>
          </w:tcPr>
          <w:p w:rsidR="00A04130" w:rsidRDefault="006E71CC">
            <w:pPr>
              <w:jc w:val="right"/>
            </w:pPr>
            <w:r>
              <w:t>10.38</w:t>
            </w:r>
          </w:p>
        </w:tc>
      </w:tr>
      <w:tr w:rsidR="00A04130">
        <w:tc>
          <w:tcPr>
            <w:tcW w:w="870" w:type="dxa"/>
            <w:vAlign w:val="center"/>
          </w:tcPr>
          <w:p w:rsidR="00A04130" w:rsidRDefault="006E71CC">
            <w:pPr>
              <w:jc w:val="center"/>
            </w:pPr>
            <w:r>
              <w:t>25</w:t>
            </w:r>
          </w:p>
        </w:tc>
        <w:tc>
          <w:tcPr>
            <w:tcW w:w="1650" w:type="dxa"/>
            <w:vAlign w:val="center"/>
          </w:tcPr>
          <w:p w:rsidR="00A04130" w:rsidRDefault="006E71CC">
            <w:pPr>
              <w:jc w:val="center"/>
            </w:pPr>
            <w:r>
              <w:t>600256</w:t>
            </w:r>
          </w:p>
        </w:tc>
        <w:tc>
          <w:tcPr>
            <w:tcW w:w="1980" w:type="dxa"/>
            <w:vAlign w:val="center"/>
          </w:tcPr>
          <w:p w:rsidR="00A04130" w:rsidRDefault="006E71CC">
            <w:pPr>
              <w:jc w:val="center"/>
            </w:pPr>
            <w:r>
              <w:t>广汇能源</w:t>
            </w:r>
          </w:p>
        </w:tc>
        <w:tc>
          <w:tcPr>
            <w:tcW w:w="2880" w:type="dxa"/>
            <w:vAlign w:val="center"/>
          </w:tcPr>
          <w:p w:rsidR="00A04130" w:rsidRDefault="006E71CC">
            <w:pPr>
              <w:jc w:val="right"/>
            </w:pPr>
            <w:r>
              <w:t>55,688,446.66</w:t>
            </w:r>
          </w:p>
        </w:tc>
        <w:tc>
          <w:tcPr>
            <w:tcW w:w="1620" w:type="dxa"/>
            <w:vAlign w:val="center"/>
          </w:tcPr>
          <w:p w:rsidR="00A04130" w:rsidRDefault="006E71CC">
            <w:pPr>
              <w:jc w:val="right"/>
            </w:pPr>
            <w:r>
              <w:t>9.85</w:t>
            </w:r>
          </w:p>
        </w:tc>
      </w:tr>
      <w:tr w:rsidR="00A04130">
        <w:tc>
          <w:tcPr>
            <w:tcW w:w="870" w:type="dxa"/>
            <w:vAlign w:val="center"/>
          </w:tcPr>
          <w:p w:rsidR="00A04130" w:rsidRDefault="006E71CC">
            <w:pPr>
              <w:jc w:val="center"/>
            </w:pPr>
            <w:r>
              <w:t>26</w:t>
            </w:r>
          </w:p>
        </w:tc>
        <w:tc>
          <w:tcPr>
            <w:tcW w:w="1650" w:type="dxa"/>
            <w:vAlign w:val="center"/>
          </w:tcPr>
          <w:p w:rsidR="00A04130" w:rsidRDefault="006E71CC">
            <w:pPr>
              <w:jc w:val="center"/>
            </w:pPr>
            <w:r>
              <w:t>600115</w:t>
            </w:r>
          </w:p>
        </w:tc>
        <w:tc>
          <w:tcPr>
            <w:tcW w:w="1980" w:type="dxa"/>
            <w:vAlign w:val="center"/>
          </w:tcPr>
          <w:p w:rsidR="00A04130" w:rsidRDefault="006E71CC">
            <w:pPr>
              <w:jc w:val="center"/>
            </w:pPr>
            <w:r>
              <w:t>东方航空</w:t>
            </w:r>
          </w:p>
        </w:tc>
        <w:tc>
          <w:tcPr>
            <w:tcW w:w="2880" w:type="dxa"/>
            <w:vAlign w:val="center"/>
          </w:tcPr>
          <w:p w:rsidR="00A04130" w:rsidRDefault="006E71CC">
            <w:pPr>
              <w:jc w:val="right"/>
            </w:pPr>
            <w:r>
              <w:t>55,455,862.51</w:t>
            </w:r>
          </w:p>
        </w:tc>
        <w:tc>
          <w:tcPr>
            <w:tcW w:w="1620" w:type="dxa"/>
            <w:vAlign w:val="center"/>
          </w:tcPr>
          <w:p w:rsidR="00A04130" w:rsidRDefault="006E71CC">
            <w:pPr>
              <w:jc w:val="right"/>
            </w:pPr>
            <w:r>
              <w:t>9.81</w:t>
            </w:r>
          </w:p>
        </w:tc>
      </w:tr>
      <w:tr w:rsidR="00A04130">
        <w:tc>
          <w:tcPr>
            <w:tcW w:w="870" w:type="dxa"/>
            <w:vAlign w:val="center"/>
          </w:tcPr>
          <w:p w:rsidR="00A04130" w:rsidRDefault="006E71CC">
            <w:pPr>
              <w:jc w:val="center"/>
            </w:pPr>
            <w:r>
              <w:t>27</w:t>
            </w:r>
          </w:p>
        </w:tc>
        <w:tc>
          <w:tcPr>
            <w:tcW w:w="1650" w:type="dxa"/>
            <w:vAlign w:val="center"/>
          </w:tcPr>
          <w:p w:rsidR="00A04130" w:rsidRDefault="006E71CC">
            <w:pPr>
              <w:jc w:val="center"/>
            </w:pPr>
            <w:r>
              <w:t>300326</w:t>
            </w:r>
          </w:p>
        </w:tc>
        <w:tc>
          <w:tcPr>
            <w:tcW w:w="1980" w:type="dxa"/>
            <w:vAlign w:val="center"/>
          </w:tcPr>
          <w:p w:rsidR="00A04130" w:rsidRDefault="006E71CC">
            <w:pPr>
              <w:jc w:val="center"/>
            </w:pPr>
            <w:r>
              <w:t>凯利泰</w:t>
            </w:r>
          </w:p>
        </w:tc>
        <w:tc>
          <w:tcPr>
            <w:tcW w:w="2880" w:type="dxa"/>
            <w:vAlign w:val="center"/>
          </w:tcPr>
          <w:p w:rsidR="00A04130" w:rsidRDefault="006E71CC">
            <w:pPr>
              <w:jc w:val="right"/>
            </w:pPr>
            <w:r>
              <w:t>51,594,027.37</w:t>
            </w:r>
          </w:p>
        </w:tc>
        <w:tc>
          <w:tcPr>
            <w:tcW w:w="1620" w:type="dxa"/>
            <w:vAlign w:val="center"/>
          </w:tcPr>
          <w:p w:rsidR="00A04130" w:rsidRDefault="006E71CC">
            <w:pPr>
              <w:jc w:val="right"/>
            </w:pPr>
            <w:r>
              <w:t>9.13</w:t>
            </w:r>
          </w:p>
        </w:tc>
      </w:tr>
      <w:tr w:rsidR="00A04130">
        <w:tc>
          <w:tcPr>
            <w:tcW w:w="870" w:type="dxa"/>
            <w:vAlign w:val="center"/>
          </w:tcPr>
          <w:p w:rsidR="00A04130" w:rsidRDefault="006E71CC">
            <w:pPr>
              <w:jc w:val="center"/>
            </w:pPr>
            <w:r>
              <w:t>28</w:t>
            </w:r>
          </w:p>
        </w:tc>
        <w:tc>
          <w:tcPr>
            <w:tcW w:w="1650" w:type="dxa"/>
            <w:vAlign w:val="center"/>
          </w:tcPr>
          <w:p w:rsidR="00A04130" w:rsidRDefault="006E71CC">
            <w:pPr>
              <w:jc w:val="center"/>
            </w:pPr>
            <w:r>
              <w:t>300365</w:t>
            </w:r>
          </w:p>
        </w:tc>
        <w:tc>
          <w:tcPr>
            <w:tcW w:w="1980" w:type="dxa"/>
            <w:vAlign w:val="center"/>
          </w:tcPr>
          <w:p w:rsidR="00A04130" w:rsidRDefault="006E71CC">
            <w:pPr>
              <w:jc w:val="center"/>
            </w:pPr>
            <w:r>
              <w:t>恒华科技</w:t>
            </w:r>
          </w:p>
        </w:tc>
        <w:tc>
          <w:tcPr>
            <w:tcW w:w="2880" w:type="dxa"/>
            <w:vAlign w:val="center"/>
          </w:tcPr>
          <w:p w:rsidR="00A04130" w:rsidRDefault="006E71CC">
            <w:pPr>
              <w:jc w:val="right"/>
            </w:pPr>
            <w:r>
              <w:t>49,054,762.77</w:t>
            </w:r>
          </w:p>
        </w:tc>
        <w:tc>
          <w:tcPr>
            <w:tcW w:w="1620" w:type="dxa"/>
            <w:vAlign w:val="center"/>
          </w:tcPr>
          <w:p w:rsidR="00A04130" w:rsidRDefault="006E71CC">
            <w:pPr>
              <w:jc w:val="right"/>
            </w:pPr>
            <w:r>
              <w:t>8.68</w:t>
            </w:r>
          </w:p>
        </w:tc>
      </w:tr>
      <w:tr w:rsidR="00A04130">
        <w:tc>
          <w:tcPr>
            <w:tcW w:w="870" w:type="dxa"/>
            <w:vAlign w:val="center"/>
          </w:tcPr>
          <w:p w:rsidR="00A04130" w:rsidRDefault="006E71CC">
            <w:pPr>
              <w:jc w:val="center"/>
            </w:pPr>
            <w:r>
              <w:t>29</w:t>
            </w:r>
          </w:p>
        </w:tc>
        <w:tc>
          <w:tcPr>
            <w:tcW w:w="1650" w:type="dxa"/>
            <w:vAlign w:val="center"/>
          </w:tcPr>
          <w:p w:rsidR="00A04130" w:rsidRDefault="006E71CC">
            <w:pPr>
              <w:jc w:val="center"/>
            </w:pPr>
            <w:r>
              <w:t>002690</w:t>
            </w:r>
          </w:p>
        </w:tc>
        <w:tc>
          <w:tcPr>
            <w:tcW w:w="1980" w:type="dxa"/>
            <w:vAlign w:val="center"/>
          </w:tcPr>
          <w:p w:rsidR="00A04130" w:rsidRDefault="006E71CC">
            <w:pPr>
              <w:jc w:val="center"/>
            </w:pPr>
            <w:r>
              <w:t>美亚光电</w:t>
            </w:r>
          </w:p>
        </w:tc>
        <w:tc>
          <w:tcPr>
            <w:tcW w:w="2880" w:type="dxa"/>
            <w:vAlign w:val="center"/>
          </w:tcPr>
          <w:p w:rsidR="00A04130" w:rsidRDefault="006E71CC">
            <w:pPr>
              <w:jc w:val="right"/>
            </w:pPr>
            <w:r>
              <w:t>48,947,083.63</w:t>
            </w:r>
          </w:p>
        </w:tc>
        <w:tc>
          <w:tcPr>
            <w:tcW w:w="1620" w:type="dxa"/>
            <w:vAlign w:val="center"/>
          </w:tcPr>
          <w:p w:rsidR="00A04130" w:rsidRDefault="006E71CC">
            <w:pPr>
              <w:jc w:val="right"/>
            </w:pPr>
            <w:r>
              <w:t>8.66</w:t>
            </w:r>
          </w:p>
        </w:tc>
      </w:tr>
      <w:tr w:rsidR="00A04130">
        <w:tc>
          <w:tcPr>
            <w:tcW w:w="870" w:type="dxa"/>
            <w:vAlign w:val="center"/>
          </w:tcPr>
          <w:p w:rsidR="00A04130" w:rsidRDefault="006E71CC">
            <w:pPr>
              <w:jc w:val="center"/>
            </w:pPr>
            <w:r>
              <w:t>30</w:t>
            </w:r>
          </w:p>
        </w:tc>
        <w:tc>
          <w:tcPr>
            <w:tcW w:w="1650" w:type="dxa"/>
            <w:vAlign w:val="center"/>
          </w:tcPr>
          <w:p w:rsidR="00A04130" w:rsidRDefault="006E71CC">
            <w:pPr>
              <w:jc w:val="center"/>
            </w:pPr>
            <w:r>
              <w:t>300523</w:t>
            </w:r>
          </w:p>
        </w:tc>
        <w:tc>
          <w:tcPr>
            <w:tcW w:w="1980" w:type="dxa"/>
            <w:vAlign w:val="center"/>
          </w:tcPr>
          <w:p w:rsidR="00A04130" w:rsidRDefault="006E71CC">
            <w:pPr>
              <w:jc w:val="center"/>
            </w:pPr>
            <w:r>
              <w:t>辰安科技</w:t>
            </w:r>
          </w:p>
        </w:tc>
        <w:tc>
          <w:tcPr>
            <w:tcW w:w="2880" w:type="dxa"/>
            <w:vAlign w:val="center"/>
          </w:tcPr>
          <w:p w:rsidR="00A04130" w:rsidRDefault="006E71CC">
            <w:pPr>
              <w:jc w:val="right"/>
            </w:pPr>
            <w:r>
              <w:t>48,849,109.97</w:t>
            </w:r>
          </w:p>
        </w:tc>
        <w:tc>
          <w:tcPr>
            <w:tcW w:w="1620" w:type="dxa"/>
            <w:vAlign w:val="center"/>
          </w:tcPr>
          <w:p w:rsidR="00A04130" w:rsidRDefault="006E71CC">
            <w:pPr>
              <w:jc w:val="right"/>
            </w:pPr>
            <w:r>
              <w:t>8.64</w:t>
            </w:r>
          </w:p>
        </w:tc>
      </w:tr>
      <w:tr w:rsidR="00A04130">
        <w:tc>
          <w:tcPr>
            <w:tcW w:w="870" w:type="dxa"/>
            <w:vAlign w:val="center"/>
          </w:tcPr>
          <w:p w:rsidR="00A04130" w:rsidRDefault="006E71CC">
            <w:pPr>
              <w:jc w:val="center"/>
            </w:pPr>
            <w:r>
              <w:t>31</w:t>
            </w:r>
          </w:p>
        </w:tc>
        <w:tc>
          <w:tcPr>
            <w:tcW w:w="1650" w:type="dxa"/>
            <w:vAlign w:val="center"/>
          </w:tcPr>
          <w:p w:rsidR="00A04130" w:rsidRDefault="006E71CC">
            <w:pPr>
              <w:jc w:val="center"/>
            </w:pPr>
            <w:r>
              <w:t>603043</w:t>
            </w:r>
          </w:p>
        </w:tc>
        <w:tc>
          <w:tcPr>
            <w:tcW w:w="1980" w:type="dxa"/>
            <w:vAlign w:val="center"/>
          </w:tcPr>
          <w:p w:rsidR="00A04130" w:rsidRDefault="006E71CC">
            <w:pPr>
              <w:jc w:val="center"/>
            </w:pPr>
            <w:r>
              <w:t>广州酒家</w:t>
            </w:r>
          </w:p>
        </w:tc>
        <w:tc>
          <w:tcPr>
            <w:tcW w:w="2880" w:type="dxa"/>
            <w:vAlign w:val="center"/>
          </w:tcPr>
          <w:p w:rsidR="00A04130" w:rsidRDefault="006E71CC">
            <w:pPr>
              <w:jc w:val="right"/>
            </w:pPr>
            <w:r>
              <w:t>48,380,507.50</w:t>
            </w:r>
          </w:p>
        </w:tc>
        <w:tc>
          <w:tcPr>
            <w:tcW w:w="1620" w:type="dxa"/>
            <w:vAlign w:val="center"/>
          </w:tcPr>
          <w:p w:rsidR="00A04130" w:rsidRDefault="006E71CC">
            <w:pPr>
              <w:jc w:val="right"/>
            </w:pPr>
            <w:r>
              <w:t>8.56</w:t>
            </w:r>
          </w:p>
        </w:tc>
      </w:tr>
      <w:tr w:rsidR="00A04130">
        <w:tc>
          <w:tcPr>
            <w:tcW w:w="870" w:type="dxa"/>
            <w:vAlign w:val="center"/>
          </w:tcPr>
          <w:p w:rsidR="00A04130" w:rsidRDefault="006E71CC">
            <w:pPr>
              <w:jc w:val="center"/>
            </w:pPr>
            <w:r>
              <w:t>32</w:t>
            </w:r>
          </w:p>
        </w:tc>
        <w:tc>
          <w:tcPr>
            <w:tcW w:w="1650" w:type="dxa"/>
            <w:vAlign w:val="center"/>
          </w:tcPr>
          <w:p w:rsidR="00A04130" w:rsidRDefault="006E71CC">
            <w:pPr>
              <w:jc w:val="center"/>
            </w:pPr>
            <w:r>
              <w:t>600030</w:t>
            </w:r>
          </w:p>
        </w:tc>
        <w:tc>
          <w:tcPr>
            <w:tcW w:w="1980" w:type="dxa"/>
            <w:vAlign w:val="center"/>
          </w:tcPr>
          <w:p w:rsidR="00A04130" w:rsidRDefault="006E71CC">
            <w:pPr>
              <w:jc w:val="center"/>
            </w:pPr>
            <w:r>
              <w:t>中信证券</w:t>
            </w:r>
          </w:p>
        </w:tc>
        <w:tc>
          <w:tcPr>
            <w:tcW w:w="2880" w:type="dxa"/>
            <w:vAlign w:val="center"/>
          </w:tcPr>
          <w:p w:rsidR="00A04130" w:rsidRDefault="006E71CC">
            <w:pPr>
              <w:jc w:val="right"/>
            </w:pPr>
            <w:r>
              <w:t>46,489,200.63</w:t>
            </w:r>
          </w:p>
        </w:tc>
        <w:tc>
          <w:tcPr>
            <w:tcW w:w="1620" w:type="dxa"/>
            <w:vAlign w:val="center"/>
          </w:tcPr>
          <w:p w:rsidR="00A04130" w:rsidRDefault="006E71CC">
            <w:pPr>
              <w:jc w:val="right"/>
            </w:pPr>
            <w:r>
              <w:t>8.23</w:t>
            </w:r>
          </w:p>
        </w:tc>
      </w:tr>
      <w:tr w:rsidR="00A04130">
        <w:tc>
          <w:tcPr>
            <w:tcW w:w="870" w:type="dxa"/>
            <w:vAlign w:val="center"/>
          </w:tcPr>
          <w:p w:rsidR="00A04130" w:rsidRDefault="006E71CC">
            <w:pPr>
              <w:jc w:val="center"/>
            </w:pPr>
            <w:r>
              <w:t>33</w:t>
            </w:r>
          </w:p>
        </w:tc>
        <w:tc>
          <w:tcPr>
            <w:tcW w:w="1650" w:type="dxa"/>
            <w:vAlign w:val="center"/>
          </w:tcPr>
          <w:p w:rsidR="00A04130" w:rsidRDefault="006E71CC">
            <w:pPr>
              <w:jc w:val="center"/>
            </w:pPr>
            <w:r>
              <w:t>300747</w:t>
            </w:r>
          </w:p>
        </w:tc>
        <w:tc>
          <w:tcPr>
            <w:tcW w:w="1980" w:type="dxa"/>
            <w:vAlign w:val="center"/>
          </w:tcPr>
          <w:p w:rsidR="00A04130" w:rsidRDefault="006E71CC">
            <w:pPr>
              <w:jc w:val="center"/>
            </w:pPr>
            <w:r>
              <w:t>锐科激光</w:t>
            </w:r>
          </w:p>
        </w:tc>
        <w:tc>
          <w:tcPr>
            <w:tcW w:w="2880" w:type="dxa"/>
            <w:vAlign w:val="center"/>
          </w:tcPr>
          <w:p w:rsidR="00A04130" w:rsidRDefault="006E71CC">
            <w:pPr>
              <w:jc w:val="right"/>
            </w:pPr>
            <w:r>
              <w:t>45,074,335.31</w:t>
            </w:r>
          </w:p>
        </w:tc>
        <w:tc>
          <w:tcPr>
            <w:tcW w:w="1620" w:type="dxa"/>
            <w:vAlign w:val="center"/>
          </w:tcPr>
          <w:p w:rsidR="00A04130" w:rsidRDefault="006E71CC">
            <w:pPr>
              <w:jc w:val="right"/>
            </w:pPr>
            <w:r>
              <w:t>7.98</w:t>
            </w:r>
          </w:p>
        </w:tc>
      </w:tr>
      <w:tr w:rsidR="00A04130">
        <w:tc>
          <w:tcPr>
            <w:tcW w:w="870" w:type="dxa"/>
            <w:vAlign w:val="center"/>
          </w:tcPr>
          <w:p w:rsidR="00A04130" w:rsidRDefault="006E71CC">
            <w:pPr>
              <w:jc w:val="center"/>
            </w:pPr>
            <w:r>
              <w:t>34</w:t>
            </w:r>
          </w:p>
        </w:tc>
        <w:tc>
          <w:tcPr>
            <w:tcW w:w="1650" w:type="dxa"/>
            <w:vAlign w:val="center"/>
          </w:tcPr>
          <w:p w:rsidR="00A04130" w:rsidRDefault="006E71CC">
            <w:pPr>
              <w:jc w:val="center"/>
            </w:pPr>
            <w:r>
              <w:t>600066</w:t>
            </w:r>
          </w:p>
        </w:tc>
        <w:tc>
          <w:tcPr>
            <w:tcW w:w="1980" w:type="dxa"/>
            <w:vAlign w:val="center"/>
          </w:tcPr>
          <w:p w:rsidR="00A04130" w:rsidRDefault="006E71CC">
            <w:pPr>
              <w:jc w:val="center"/>
            </w:pPr>
            <w:r>
              <w:t>宇通客车</w:t>
            </w:r>
          </w:p>
        </w:tc>
        <w:tc>
          <w:tcPr>
            <w:tcW w:w="2880" w:type="dxa"/>
            <w:vAlign w:val="center"/>
          </w:tcPr>
          <w:p w:rsidR="00A04130" w:rsidRDefault="006E71CC">
            <w:pPr>
              <w:jc w:val="right"/>
            </w:pPr>
            <w:r>
              <w:t>44,976,434.89</w:t>
            </w:r>
          </w:p>
        </w:tc>
        <w:tc>
          <w:tcPr>
            <w:tcW w:w="1620" w:type="dxa"/>
            <w:vAlign w:val="center"/>
          </w:tcPr>
          <w:p w:rsidR="00A04130" w:rsidRDefault="006E71CC">
            <w:pPr>
              <w:jc w:val="right"/>
            </w:pPr>
            <w:r>
              <w:t>7.96</w:t>
            </w:r>
          </w:p>
        </w:tc>
      </w:tr>
      <w:tr w:rsidR="00A04130">
        <w:tc>
          <w:tcPr>
            <w:tcW w:w="870" w:type="dxa"/>
            <w:vAlign w:val="center"/>
          </w:tcPr>
          <w:p w:rsidR="00A04130" w:rsidRDefault="006E71CC">
            <w:pPr>
              <w:jc w:val="center"/>
            </w:pPr>
            <w:r>
              <w:t>35</w:t>
            </w:r>
          </w:p>
        </w:tc>
        <w:tc>
          <w:tcPr>
            <w:tcW w:w="1650" w:type="dxa"/>
            <w:vAlign w:val="center"/>
          </w:tcPr>
          <w:p w:rsidR="00A04130" w:rsidRDefault="006E71CC">
            <w:pPr>
              <w:jc w:val="center"/>
            </w:pPr>
            <w:r>
              <w:t>601688</w:t>
            </w:r>
          </w:p>
        </w:tc>
        <w:tc>
          <w:tcPr>
            <w:tcW w:w="1980" w:type="dxa"/>
            <w:vAlign w:val="center"/>
          </w:tcPr>
          <w:p w:rsidR="00A04130" w:rsidRDefault="006E71CC">
            <w:pPr>
              <w:jc w:val="center"/>
            </w:pPr>
            <w:r>
              <w:t>华泰证券</w:t>
            </w:r>
          </w:p>
        </w:tc>
        <w:tc>
          <w:tcPr>
            <w:tcW w:w="2880" w:type="dxa"/>
            <w:vAlign w:val="center"/>
          </w:tcPr>
          <w:p w:rsidR="00A04130" w:rsidRDefault="006E71CC">
            <w:pPr>
              <w:jc w:val="right"/>
            </w:pPr>
            <w:r>
              <w:t>44,223,757.20</w:t>
            </w:r>
          </w:p>
        </w:tc>
        <w:tc>
          <w:tcPr>
            <w:tcW w:w="1620" w:type="dxa"/>
            <w:vAlign w:val="center"/>
          </w:tcPr>
          <w:p w:rsidR="00A04130" w:rsidRDefault="006E71CC">
            <w:pPr>
              <w:jc w:val="right"/>
            </w:pPr>
            <w:r>
              <w:t>7.83</w:t>
            </w:r>
          </w:p>
        </w:tc>
      </w:tr>
      <w:tr w:rsidR="00A04130">
        <w:tc>
          <w:tcPr>
            <w:tcW w:w="870" w:type="dxa"/>
            <w:vAlign w:val="center"/>
          </w:tcPr>
          <w:p w:rsidR="00A04130" w:rsidRDefault="006E71CC">
            <w:pPr>
              <w:jc w:val="center"/>
            </w:pPr>
            <w:r>
              <w:t>36</w:t>
            </w:r>
          </w:p>
        </w:tc>
        <w:tc>
          <w:tcPr>
            <w:tcW w:w="1650" w:type="dxa"/>
            <w:vAlign w:val="center"/>
          </w:tcPr>
          <w:p w:rsidR="00A04130" w:rsidRDefault="006E71CC">
            <w:pPr>
              <w:jc w:val="center"/>
            </w:pPr>
            <w:r>
              <w:t>600036</w:t>
            </w:r>
          </w:p>
        </w:tc>
        <w:tc>
          <w:tcPr>
            <w:tcW w:w="1980" w:type="dxa"/>
            <w:vAlign w:val="center"/>
          </w:tcPr>
          <w:p w:rsidR="00A04130" w:rsidRDefault="006E71CC">
            <w:pPr>
              <w:jc w:val="center"/>
            </w:pPr>
            <w:r>
              <w:t>招商银行</w:t>
            </w:r>
          </w:p>
        </w:tc>
        <w:tc>
          <w:tcPr>
            <w:tcW w:w="2880" w:type="dxa"/>
            <w:vAlign w:val="center"/>
          </w:tcPr>
          <w:p w:rsidR="00A04130" w:rsidRDefault="006E71CC">
            <w:pPr>
              <w:jc w:val="right"/>
            </w:pPr>
            <w:r>
              <w:t>42,689,910.85</w:t>
            </w:r>
          </w:p>
        </w:tc>
        <w:tc>
          <w:tcPr>
            <w:tcW w:w="1620" w:type="dxa"/>
            <w:vAlign w:val="center"/>
          </w:tcPr>
          <w:p w:rsidR="00A04130" w:rsidRDefault="006E71CC">
            <w:pPr>
              <w:jc w:val="right"/>
            </w:pPr>
            <w:r>
              <w:t>7.55</w:t>
            </w:r>
          </w:p>
        </w:tc>
      </w:tr>
      <w:tr w:rsidR="00A04130">
        <w:tc>
          <w:tcPr>
            <w:tcW w:w="870" w:type="dxa"/>
            <w:vAlign w:val="center"/>
          </w:tcPr>
          <w:p w:rsidR="00A04130" w:rsidRDefault="006E71CC">
            <w:pPr>
              <w:jc w:val="center"/>
            </w:pPr>
            <w:r>
              <w:t>37</w:t>
            </w:r>
          </w:p>
        </w:tc>
        <w:tc>
          <w:tcPr>
            <w:tcW w:w="1650" w:type="dxa"/>
            <w:vAlign w:val="center"/>
          </w:tcPr>
          <w:p w:rsidR="00A04130" w:rsidRDefault="006E71CC">
            <w:pPr>
              <w:jc w:val="center"/>
            </w:pPr>
            <w:r>
              <w:t>002468</w:t>
            </w:r>
          </w:p>
        </w:tc>
        <w:tc>
          <w:tcPr>
            <w:tcW w:w="1980" w:type="dxa"/>
            <w:vAlign w:val="center"/>
          </w:tcPr>
          <w:p w:rsidR="00A04130" w:rsidRDefault="006E71CC">
            <w:pPr>
              <w:jc w:val="center"/>
            </w:pPr>
            <w:r>
              <w:t>申通快递</w:t>
            </w:r>
          </w:p>
        </w:tc>
        <w:tc>
          <w:tcPr>
            <w:tcW w:w="2880" w:type="dxa"/>
            <w:vAlign w:val="center"/>
          </w:tcPr>
          <w:p w:rsidR="00A04130" w:rsidRDefault="006E71CC">
            <w:pPr>
              <w:jc w:val="right"/>
            </w:pPr>
            <w:r>
              <w:t>40,254,539.08</w:t>
            </w:r>
          </w:p>
        </w:tc>
        <w:tc>
          <w:tcPr>
            <w:tcW w:w="1620" w:type="dxa"/>
            <w:vAlign w:val="center"/>
          </w:tcPr>
          <w:p w:rsidR="00A04130" w:rsidRDefault="006E71CC">
            <w:pPr>
              <w:jc w:val="right"/>
            </w:pPr>
            <w:r>
              <w:t>7.12</w:t>
            </w:r>
          </w:p>
        </w:tc>
      </w:tr>
      <w:tr w:rsidR="00A04130">
        <w:tc>
          <w:tcPr>
            <w:tcW w:w="870" w:type="dxa"/>
            <w:vAlign w:val="center"/>
          </w:tcPr>
          <w:p w:rsidR="00A04130" w:rsidRDefault="006E71CC">
            <w:pPr>
              <w:jc w:val="center"/>
            </w:pPr>
            <w:r>
              <w:t>38</w:t>
            </w:r>
          </w:p>
        </w:tc>
        <w:tc>
          <w:tcPr>
            <w:tcW w:w="1650" w:type="dxa"/>
            <w:vAlign w:val="center"/>
          </w:tcPr>
          <w:p w:rsidR="00A04130" w:rsidRDefault="006E71CC">
            <w:pPr>
              <w:jc w:val="center"/>
            </w:pPr>
            <w:r>
              <w:t>600458</w:t>
            </w:r>
          </w:p>
        </w:tc>
        <w:tc>
          <w:tcPr>
            <w:tcW w:w="1980" w:type="dxa"/>
            <w:vAlign w:val="center"/>
          </w:tcPr>
          <w:p w:rsidR="00A04130" w:rsidRDefault="006E71CC">
            <w:pPr>
              <w:jc w:val="center"/>
            </w:pPr>
            <w:r>
              <w:t>时代新材</w:t>
            </w:r>
          </w:p>
        </w:tc>
        <w:tc>
          <w:tcPr>
            <w:tcW w:w="2880" w:type="dxa"/>
            <w:vAlign w:val="center"/>
          </w:tcPr>
          <w:p w:rsidR="00A04130" w:rsidRDefault="006E71CC">
            <w:pPr>
              <w:jc w:val="right"/>
            </w:pPr>
            <w:r>
              <w:t>39,417,969.99</w:t>
            </w:r>
          </w:p>
        </w:tc>
        <w:tc>
          <w:tcPr>
            <w:tcW w:w="1620" w:type="dxa"/>
            <w:vAlign w:val="center"/>
          </w:tcPr>
          <w:p w:rsidR="00A04130" w:rsidRDefault="006E71CC">
            <w:pPr>
              <w:jc w:val="right"/>
            </w:pPr>
            <w:r>
              <w:t>6.97</w:t>
            </w:r>
          </w:p>
        </w:tc>
      </w:tr>
      <w:tr w:rsidR="00A04130">
        <w:tc>
          <w:tcPr>
            <w:tcW w:w="870" w:type="dxa"/>
            <w:vAlign w:val="center"/>
          </w:tcPr>
          <w:p w:rsidR="00A04130" w:rsidRDefault="006E71CC">
            <w:pPr>
              <w:jc w:val="center"/>
            </w:pPr>
            <w:r>
              <w:t>39</w:t>
            </w:r>
          </w:p>
        </w:tc>
        <w:tc>
          <w:tcPr>
            <w:tcW w:w="1650" w:type="dxa"/>
            <w:vAlign w:val="center"/>
          </w:tcPr>
          <w:p w:rsidR="00A04130" w:rsidRDefault="006E71CC">
            <w:pPr>
              <w:jc w:val="center"/>
            </w:pPr>
            <w:r>
              <w:t>002110</w:t>
            </w:r>
          </w:p>
        </w:tc>
        <w:tc>
          <w:tcPr>
            <w:tcW w:w="1980" w:type="dxa"/>
            <w:vAlign w:val="center"/>
          </w:tcPr>
          <w:p w:rsidR="00A04130" w:rsidRDefault="006E71CC">
            <w:pPr>
              <w:jc w:val="center"/>
            </w:pPr>
            <w:r>
              <w:t>三钢闽光</w:t>
            </w:r>
          </w:p>
        </w:tc>
        <w:tc>
          <w:tcPr>
            <w:tcW w:w="2880" w:type="dxa"/>
            <w:vAlign w:val="center"/>
          </w:tcPr>
          <w:p w:rsidR="00A04130" w:rsidRDefault="006E71CC">
            <w:pPr>
              <w:jc w:val="right"/>
            </w:pPr>
            <w:r>
              <w:t>38,488,507.75</w:t>
            </w:r>
          </w:p>
        </w:tc>
        <w:tc>
          <w:tcPr>
            <w:tcW w:w="1620" w:type="dxa"/>
            <w:vAlign w:val="center"/>
          </w:tcPr>
          <w:p w:rsidR="00A04130" w:rsidRDefault="006E71CC">
            <w:pPr>
              <w:jc w:val="right"/>
            </w:pPr>
            <w:r>
              <w:t>6.81</w:t>
            </w:r>
          </w:p>
        </w:tc>
      </w:tr>
      <w:tr w:rsidR="00A04130">
        <w:tc>
          <w:tcPr>
            <w:tcW w:w="870" w:type="dxa"/>
            <w:vAlign w:val="center"/>
          </w:tcPr>
          <w:p w:rsidR="00A04130" w:rsidRDefault="006E71CC">
            <w:pPr>
              <w:jc w:val="center"/>
            </w:pPr>
            <w:r>
              <w:t>40</w:t>
            </w:r>
          </w:p>
        </w:tc>
        <w:tc>
          <w:tcPr>
            <w:tcW w:w="1650" w:type="dxa"/>
            <w:vAlign w:val="center"/>
          </w:tcPr>
          <w:p w:rsidR="00A04130" w:rsidRDefault="006E71CC">
            <w:pPr>
              <w:jc w:val="center"/>
            </w:pPr>
            <w:r>
              <w:t>300159</w:t>
            </w:r>
          </w:p>
        </w:tc>
        <w:tc>
          <w:tcPr>
            <w:tcW w:w="1980" w:type="dxa"/>
            <w:vAlign w:val="center"/>
          </w:tcPr>
          <w:p w:rsidR="00A04130" w:rsidRDefault="006E71CC">
            <w:pPr>
              <w:jc w:val="center"/>
            </w:pPr>
            <w:r>
              <w:t>新研股份</w:t>
            </w:r>
          </w:p>
        </w:tc>
        <w:tc>
          <w:tcPr>
            <w:tcW w:w="2880" w:type="dxa"/>
            <w:vAlign w:val="center"/>
          </w:tcPr>
          <w:p w:rsidR="00A04130" w:rsidRDefault="006E71CC">
            <w:pPr>
              <w:jc w:val="right"/>
            </w:pPr>
            <w:r>
              <w:t>37,206,044.01</w:t>
            </w:r>
          </w:p>
        </w:tc>
        <w:tc>
          <w:tcPr>
            <w:tcW w:w="1620" w:type="dxa"/>
            <w:vAlign w:val="center"/>
          </w:tcPr>
          <w:p w:rsidR="00A04130" w:rsidRDefault="006E71CC">
            <w:pPr>
              <w:jc w:val="right"/>
            </w:pPr>
            <w:r>
              <w:t>6.58</w:t>
            </w:r>
          </w:p>
        </w:tc>
      </w:tr>
      <w:tr w:rsidR="00A04130">
        <w:tc>
          <w:tcPr>
            <w:tcW w:w="870" w:type="dxa"/>
            <w:vAlign w:val="center"/>
          </w:tcPr>
          <w:p w:rsidR="00A04130" w:rsidRDefault="006E71CC">
            <w:pPr>
              <w:jc w:val="center"/>
            </w:pPr>
            <w:r>
              <w:t>41</w:t>
            </w:r>
          </w:p>
        </w:tc>
        <w:tc>
          <w:tcPr>
            <w:tcW w:w="1650" w:type="dxa"/>
            <w:vAlign w:val="center"/>
          </w:tcPr>
          <w:p w:rsidR="00A04130" w:rsidRDefault="006E71CC">
            <w:pPr>
              <w:jc w:val="center"/>
            </w:pPr>
            <w:r>
              <w:t>600029</w:t>
            </w:r>
          </w:p>
        </w:tc>
        <w:tc>
          <w:tcPr>
            <w:tcW w:w="1980" w:type="dxa"/>
            <w:vAlign w:val="center"/>
          </w:tcPr>
          <w:p w:rsidR="00A04130" w:rsidRDefault="006E71CC">
            <w:pPr>
              <w:jc w:val="center"/>
            </w:pPr>
            <w:r>
              <w:t>南方航空</w:t>
            </w:r>
          </w:p>
        </w:tc>
        <w:tc>
          <w:tcPr>
            <w:tcW w:w="2880" w:type="dxa"/>
            <w:vAlign w:val="center"/>
          </w:tcPr>
          <w:p w:rsidR="00A04130" w:rsidRDefault="006E71CC">
            <w:pPr>
              <w:jc w:val="right"/>
            </w:pPr>
            <w:r>
              <w:t>35,494,441.11</w:t>
            </w:r>
          </w:p>
        </w:tc>
        <w:tc>
          <w:tcPr>
            <w:tcW w:w="1620" w:type="dxa"/>
            <w:vAlign w:val="center"/>
          </w:tcPr>
          <w:p w:rsidR="00A04130" w:rsidRDefault="006E71CC">
            <w:pPr>
              <w:jc w:val="right"/>
            </w:pPr>
            <w:r>
              <w:t>6.28</w:t>
            </w:r>
          </w:p>
        </w:tc>
      </w:tr>
      <w:tr w:rsidR="00A04130">
        <w:tc>
          <w:tcPr>
            <w:tcW w:w="870" w:type="dxa"/>
            <w:vAlign w:val="center"/>
          </w:tcPr>
          <w:p w:rsidR="00A04130" w:rsidRDefault="006E71CC">
            <w:pPr>
              <w:jc w:val="center"/>
            </w:pPr>
            <w:r>
              <w:t>42</w:t>
            </w:r>
          </w:p>
        </w:tc>
        <w:tc>
          <w:tcPr>
            <w:tcW w:w="1650" w:type="dxa"/>
            <w:vAlign w:val="center"/>
          </w:tcPr>
          <w:p w:rsidR="00A04130" w:rsidRDefault="006E71CC">
            <w:pPr>
              <w:jc w:val="center"/>
            </w:pPr>
            <w:r>
              <w:t>000932</w:t>
            </w:r>
          </w:p>
        </w:tc>
        <w:tc>
          <w:tcPr>
            <w:tcW w:w="1980" w:type="dxa"/>
            <w:vAlign w:val="center"/>
          </w:tcPr>
          <w:p w:rsidR="00A04130" w:rsidRDefault="006E71CC">
            <w:pPr>
              <w:jc w:val="center"/>
            </w:pPr>
            <w:r>
              <w:t>华菱钢铁</w:t>
            </w:r>
          </w:p>
        </w:tc>
        <w:tc>
          <w:tcPr>
            <w:tcW w:w="2880" w:type="dxa"/>
            <w:vAlign w:val="center"/>
          </w:tcPr>
          <w:p w:rsidR="00A04130" w:rsidRDefault="006E71CC">
            <w:pPr>
              <w:jc w:val="right"/>
            </w:pPr>
            <w:r>
              <w:t>32,914,177.92</w:t>
            </w:r>
          </w:p>
        </w:tc>
        <w:tc>
          <w:tcPr>
            <w:tcW w:w="1620" w:type="dxa"/>
            <w:vAlign w:val="center"/>
          </w:tcPr>
          <w:p w:rsidR="00A04130" w:rsidRDefault="006E71CC">
            <w:pPr>
              <w:jc w:val="right"/>
            </w:pPr>
            <w:r>
              <w:t>5.82</w:t>
            </w:r>
          </w:p>
        </w:tc>
      </w:tr>
      <w:tr w:rsidR="00A04130">
        <w:tc>
          <w:tcPr>
            <w:tcW w:w="870" w:type="dxa"/>
            <w:vAlign w:val="center"/>
          </w:tcPr>
          <w:p w:rsidR="00A04130" w:rsidRDefault="006E71CC">
            <w:pPr>
              <w:jc w:val="center"/>
            </w:pPr>
            <w:r>
              <w:t>43</w:t>
            </w:r>
          </w:p>
        </w:tc>
        <w:tc>
          <w:tcPr>
            <w:tcW w:w="1650" w:type="dxa"/>
            <w:vAlign w:val="center"/>
          </w:tcPr>
          <w:p w:rsidR="00A04130" w:rsidRDefault="006E71CC">
            <w:pPr>
              <w:jc w:val="center"/>
            </w:pPr>
            <w:r>
              <w:t>603730</w:t>
            </w:r>
          </w:p>
        </w:tc>
        <w:tc>
          <w:tcPr>
            <w:tcW w:w="1980" w:type="dxa"/>
            <w:vAlign w:val="center"/>
          </w:tcPr>
          <w:p w:rsidR="00A04130" w:rsidRDefault="006E71CC">
            <w:pPr>
              <w:jc w:val="center"/>
            </w:pPr>
            <w:r>
              <w:t>岱美股份</w:t>
            </w:r>
          </w:p>
        </w:tc>
        <w:tc>
          <w:tcPr>
            <w:tcW w:w="2880" w:type="dxa"/>
            <w:vAlign w:val="center"/>
          </w:tcPr>
          <w:p w:rsidR="00A04130" w:rsidRDefault="006E71CC">
            <w:pPr>
              <w:jc w:val="right"/>
            </w:pPr>
            <w:r>
              <w:t>32,018,455.60</w:t>
            </w:r>
          </w:p>
        </w:tc>
        <w:tc>
          <w:tcPr>
            <w:tcW w:w="1620" w:type="dxa"/>
            <w:vAlign w:val="center"/>
          </w:tcPr>
          <w:p w:rsidR="00A04130" w:rsidRDefault="006E71CC">
            <w:pPr>
              <w:jc w:val="right"/>
            </w:pPr>
            <w:r>
              <w:t>5.67</w:t>
            </w:r>
          </w:p>
        </w:tc>
      </w:tr>
      <w:tr w:rsidR="00A04130">
        <w:tc>
          <w:tcPr>
            <w:tcW w:w="870" w:type="dxa"/>
            <w:vAlign w:val="center"/>
          </w:tcPr>
          <w:p w:rsidR="00A04130" w:rsidRDefault="006E71CC">
            <w:pPr>
              <w:jc w:val="center"/>
            </w:pPr>
            <w:r>
              <w:t>44</w:t>
            </w:r>
          </w:p>
        </w:tc>
        <w:tc>
          <w:tcPr>
            <w:tcW w:w="1650" w:type="dxa"/>
            <w:vAlign w:val="center"/>
          </w:tcPr>
          <w:p w:rsidR="00A04130" w:rsidRDefault="006E71CC">
            <w:pPr>
              <w:jc w:val="center"/>
            </w:pPr>
            <w:r>
              <w:t>603039</w:t>
            </w:r>
          </w:p>
        </w:tc>
        <w:tc>
          <w:tcPr>
            <w:tcW w:w="1980" w:type="dxa"/>
            <w:vAlign w:val="center"/>
          </w:tcPr>
          <w:p w:rsidR="00A04130" w:rsidRDefault="006E71CC">
            <w:pPr>
              <w:jc w:val="center"/>
            </w:pPr>
            <w:r>
              <w:t>泛微网络</w:t>
            </w:r>
          </w:p>
        </w:tc>
        <w:tc>
          <w:tcPr>
            <w:tcW w:w="2880" w:type="dxa"/>
            <w:vAlign w:val="center"/>
          </w:tcPr>
          <w:p w:rsidR="00A04130" w:rsidRDefault="006E71CC">
            <w:pPr>
              <w:jc w:val="right"/>
            </w:pPr>
            <w:r>
              <w:t>31,805,109.24</w:t>
            </w:r>
          </w:p>
        </w:tc>
        <w:tc>
          <w:tcPr>
            <w:tcW w:w="1620" w:type="dxa"/>
            <w:vAlign w:val="center"/>
          </w:tcPr>
          <w:p w:rsidR="00A04130" w:rsidRDefault="006E71CC">
            <w:pPr>
              <w:jc w:val="right"/>
            </w:pPr>
            <w:r>
              <w:t>5.63</w:t>
            </w:r>
          </w:p>
        </w:tc>
      </w:tr>
      <w:tr w:rsidR="00A04130">
        <w:tc>
          <w:tcPr>
            <w:tcW w:w="870" w:type="dxa"/>
            <w:vAlign w:val="center"/>
          </w:tcPr>
          <w:p w:rsidR="00A04130" w:rsidRDefault="006E71CC">
            <w:pPr>
              <w:jc w:val="center"/>
            </w:pPr>
            <w:r>
              <w:t>45</w:t>
            </w:r>
          </w:p>
        </w:tc>
        <w:tc>
          <w:tcPr>
            <w:tcW w:w="1650" w:type="dxa"/>
            <w:vAlign w:val="center"/>
          </w:tcPr>
          <w:p w:rsidR="00A04130" w:rsidRDefault="006E71CC">
            <w:pPr>
              <w:jc w:val="center"/>
            </w:pPr>
            <w:r>
              <w:t>000858</w:t>
            </w:r>
          </w:p>
        </w:tc>
        <w:tc>
          <w:tcPr>
            <w:tcW w:w="1980" w:type="dxa"/>
            <w:vAlign w:val="center"/>
          </w:tcPr>
          <w:p w:rsidR="00A04130" w:rsidRDefault="006E71CC">
            <w:pPr>
              <w:jc w:val="center"/>
            </w:pPr>
            <w:r>
              <w:t>五粮液</w:t>
            </w:r>
          </w:p>
        </w:tc>
        <w:tc>
          <w:tcPr>
            <w:tcW w:w="2880" w:type="dxa"/>
            <w:vAlign w:val="center"/>
          </w:tcPr>
          <w:p w:rsidR="00A04130" w:rsidRDefault="006E71CC">
            <w:pPr>
              <w:jc w:val="right"/>
            </w:pPr>
            <w:r>
              <w:t>31,266,376.53</w:t>
            </w:r>
          </w:p>
        </w:tc>
        <w:tc>
          <w:tcPr>
            <w:tcW w:w="1620" w:type="dxa"/>
            <w:vAlign w:val="center"/>
          </w:tcPr>
          <w:p w:rsidR="00A04130" w:rsidRDefault="006E71CC">
            <w:pPr>
              <w:jc w:val="right"/>
            </w:pPr>
            <w:r>
              <w:t>5.53</w:t>
            </w:r>
          </w:p>
        </w:tc>
      </w:tr>
      <w:tr w:rsidR="00A04130">
        <w:tc>
          <w:tcPr>
            <w:tcW w:w="870" w:type="dxa"/>
            <w:vAlign w:val="center"/>
          </w:tcPr>
          <w:p w:rsidR="00A04130" w:rsidRDefault="006E71CC">
            <w:pPr>
              <w:jc w:val="center"/>
            </w:pPr>
            <w:r>
              <w:t>46</w:t>
            </w:r>
          </w:p>
        </w:tc>
        <w:tc>
          <w:tcPr>
            <w:tcW w:w="1650" w:type="dxa"/>
            <w:vAlign w:val="center"/>
          </w:tcPr>
          <w:p w:rsidR="00A04130" w:rsidRDefault="006E71CC">
            <w:pPr>
              <w:jc w:val="center"/>
            </w:pPr>
            <w:r>
              <w:t>000717</w:t>
            </w:r>
          </w:p>
        </w:tc>
        <w:tc>
          <w:tcPr>
            <w:tcW w:w="1980" w:type="dxa"/>
            <w:vAlign w:val="center"/>
          </w:tcPr>
          <w:p w:rsidR="00A04130" w:rsidRDefault="006E71CC">
            <w:pPr>
              <w:jc w:val="center"/>
            </w:pPr>
            <w:r>
              <w:t>韶钢松山</w:t>
            </w:r>
          </w:p>
        </w:tc>
        <w:tc>
          <w:tcPr>
            <w:tcW w:w="2880" w:type="dxa"/>
            <w:vAlign w:val="center"/>
          </w:tcPr>
          <w:p w:rsidR="00A04130" w:rsidRDefault="006E71CC">
            <w:pPr>
              <w:jc w:val="right"/>
            </w:pPr>
            <w:r>
              <w:t>28,878,724.91</w:t>
            </w:r>
          </w:p>
        </w:tc>
        <w:tc>
          <w:tcPr>
            <w:tcW w:w="1620" w:type="dxa"/>
            <w:vAlign w:val="center"/>
          </w:tcPr>
          <w:p w:rsidR="00A04130" w:rsidRDefault="006E71CC">
            <w:pPr>
              <w:jc w:val="right"/>
            </w:pPr>
            <w:r>
              <w:t>5.11</w:t>
            </w:r>
          </w:p>
        </w:tc>
      </w:tr>
      <w:tr w:rsidR="00A04130">
        <w:tc>
          <w:tcPr>
            <w:tcW w:w="870" w:type="dxa"/>
            <w:vAlign w:val="center"/>
          </w:tcPr>
          <w:p w:rsidR="00A04130" w:rsidRDefault="006E71CC">
            <w:pPr>
              <w:jc w:val="center"/>
            </w:pPr>
            <w:r>
              <w:t>47</w:t>
            </w:r>
          </w:p>
        </w:tc>
        <w:tc>
          <w:tcPr>
            <w:tcW w:w="1650" w:type="dxa"/>
            <w:vAlign w:val="center"/>
          </w:tcPr>
          <w:p w:rsidR="00A04130" w:rsidRDefault="006E71CC">
            <w:pPr>
              <w:jc w:val="center"/>
            </w:pPr>
            <w:r>
              <w:t>300179</w:t>
            </w:r>
          </w:p>
        </w:tc>
        <w:tc>
          <w:tcPr>
            <w:tcW w:w="1980" w:type="dxa"/>
            <w:vAlign w:val="center"/>
          </w:tcPr>
          <w:p w:rsidR="00A04130" w:rsidRDefault="006E71CC">
            <w:pPr>
              <w:jc w:val="center"/>
            </w:pPr>
            <w:r>
              <w:t>四方达</w:t>
            </w:r>
          </w:p>
        </w:tc>
        <w:tc>
          <w:tcPr>
            <w:tcW w:w="2880" w:type="dxa"/>
            <w:vAlign w:val="center"/>
          </w:tcPr>
          <w:p w:rsidR="00A04130" w:rsidRDefault="006E71CC">
            <w:pPr>
              <w:jc w:val="right"/>
            </w:pPr>
            <w:r>
              <w:t>28,537,788.88</w:t>
            </w:r>
          </w:p>
        </w:tc>
        <w:tc>
          <w:tcPr>
            <w:tcW w:w="1620" w:type="dxa"/>
            <w:vAlign w:val="center"/>
          </w:tcPr>
          <w:p w:rsidR="00A04130" w:rsidRDefault="006E71CC">
            <w:pPr>
              <w:jc w:val="right"/>
            </w:pPr>
            <w:r>
              <w:t>5.05</w:t>
            </w:r>
          </w:p>
        </w:tc>
      </w:tr>
      <w:tr w:rsidR="00A04130">
        <w:tc>
          <w:tcPr>
            <w:tcW w:w="870" w:type="dxa"/>
            <w:vAlign w:val="center"/>
          </w:tcPr>
          <w:p w:rsidR="00A04130" w:rsidRDefault="006E71CC">
            <w:pPr>
              <w:jc w:val="center"/>
            </w:pPr>
            <w:r>
              <w:t>48</w:t>
            </w:r>
          </w:p>
        </w:tc>
        <w:tc>
          <w:tcPr>
            <w:tcW w:w="1650" w:type="dxa"/>
            <w:vAlign w:val="center"/>
          </w:tcPr>
          <w:p w:rsidR="00A04130" w:rsidRDefault="006E71CC">
            <w:pPr>
              <w:jc w:val="center"/>
            </w:pPr>
            <w:r>
              <w:t>000681</w:t>
            </w:r>
          </w:p>
        </w:tc>
        <w:tc>
          <w:tcPr>
            <w:tcW w:w="1980" w:type="dxa"/>
            <w:vAlign w:val="center"/>
          </w:tcPr>
          <w:p w:rsidR="00A04130" w:rsidRDefault="006E71CC">
            <w:pPr>
              <w:jc w:val="center"/>
            </w:pPr>
            <w:r>
              <w:t>视觉中国</w:t>
            </w:r>
          </w:p>
        </w:tc>
        <w:tc>
          <w:tcPr>
            <w:tcW w:w="2880" w:type="dxa"/>
            <w:vAlign w:val="center"/>
          </w:tcPr>
          <w:p w:rsidR="00A04130" w:rsidRDefault="006E71CC">
            <w:pPr>
              <w:jc w:val="right"/>
            </w:pPr>
            <w:r>
              <w:t>27,658,363.31</w:t>
            </w:r>
          </w:p>
        </w:tc>
        <w:tc>
          <w:tcPr>
            <w:tcW w:w="1620" w:type="dxa"/>
            <w:vAlign w:val="center"/>
          </w:tcPr>
          <w:p w:rsidR="00A04130" w:rsidRDefault="006E71CC">
            <w:pPr>
              <w:jc w:val="right"/>
            </w:pPr>
            <w:r>
              <w:t>4.89</w:t>
            </w:r>
          </w:p>
        </w:tc>
      </w:tr>
      <w:tr w:rsidR="00A04130">
        <w:tc>
          <w:tcPr>
            <w:tcW w:w="870" w:type="dxa"/>
            <w:vAlign w:val="center"/>
          </w:tcPr>
          <w:p w:rsidR="00A04130" w:rsidRDefault="006E71CC">
            <w:pPr>
              <w:jc w:val="center"/>
            </w:pPr>
            <w:r>
              <w:t>49</w:t>
            </w:r>
          </w:p>
        </w:tc>
        <w:tc>
          <w:tcPr>
            <w:tcW w:w="1650" w:type="dxa"/>
            <w:vAlign w:val="center"/>
          </w:tcPr>
          <w:p w:rsidR="00A04130" w:rsidRDefault="006E71CC">
            <w:pPr>
              <w:jc w:val="center"/>
            </w:pPr>
            <w:r>
              <w:t>000759</w:t>
            </w:r>
          </w:p>
        </w:tc>
        <w:tc>
          <w:tcPr>
            <w:tcW w:w="1980" w:type="dxa"/>
            <w:vAlign w:val="center"/>
          </w:tcPr>
          <w:p w:rsidR="00A04130" w:rsidRDefault="006E71CC">
            <w:pPr>
              <w:jc w:val="center"/>
            </w:pPr>
            <w:r>
              <w:t>中百集团</w:t>
            </w:r>
          </w:p>
        </w:tc>
        <w:tc>
          <w:tcPr>
            <w:tcW w:w="2880" w:type="dxa"/>
            <w:vAlign w:val="center"/>
          </w:tcPr>
          <w:p w:rsidR="00A04130" w:rsidRDefault="006E71CC">
            <w:pPr>
              <w:jc w:val="right"/>
            </w:pPr>
            <w:r>
              <w:t>27,352,179.77</w:t>
            </w:r>
          </w:p>
        </w:tc>
        <w:tc>
          <w:tcPr>
            <w:tcW w:w="1620" w:type="dxa"/>
            <w:vAlign w:val="center"/>
          </w:tcPr>
          <w:p w:rsidR="00A04130" w:rsidRDefault="006E71CC">
            <w:pPr>
              <w:jc w:val="right"/>
            </w:pPr>
            <w:r>
              <w:t>4.84</w:t>
            </w:r>
          </w:p>
        </w:tc>
      </w:tr>
      <w:tr w:rsidR="00A04130">
        <w:tc>
          <w:tcPr>
            <w:tcW w:w="870" w:type="dxa"/>
            <w:vAlign w:val="center"/>
          </w:tcPr>
          <w:p w:rsidR="00A04130" w:rsidRDefault="006E71CC">
            <w:pPr>
              <w:jc w:val="center"/>
            </w:pPr>
            <w:r>
              <w:t>50</w:t>
            </w:r>
          </w:p>
        </w:tc>
        <w:tc>
          <w:tcPr>
            <w:tcW w:w="1650" w:type="dxa"/>
            <w:vAlign w:val="center"/>
          </w:tcPr>
          <w:p w:rsidR="00A04130" w:rsidRDefault="006E71CC">
            <w:pPr>
              <w:jc w:val="center"/>
            </w:pPr>
            <w:r>
              <w:t>600486</w:t>
            </w:r>
          </w:p>
        </w:tc>
        <w:tc>
          <w:tcPr>
            <w:tcW w:w="1980" w:type="dxa"/>
            <w:vAlign w:val="center"/>
          </w:tcPr>
          <w:p w:rsidR="00A04130" w:rsidRDefault="006E71CC">
            <w:pPr>
              <w:jc w:val="center"/>
            </w:pPr>
            <w:r>
              <w:t>扬农化工</w:t>
            </w:r>
          </w:p>
        </w:tc>
        <w:tc>
          <w:tcPr>
            <w:tcW w:w="2880" w:type="dxa"/>
            <w:vAlign w:val="center"/>
          </w:tcPr>
          <w:p w:rsidR="00A04130" w:rsidRDefault="006E71CC">
            <w:pPr>
              <w:jc w:val="right"/>
            </w:pPr>
            <w:r>
              <w:t>27,258,111.87</w:t>
            </w:r>
          </w:p>
        </w:tc>
        <w:tc>
          <w:tcPr>
            <w:tcW w:w="1620" w:type="dxa"/>
            <w:vAlign w:val="center"/>
          </w:tcPr>
          <w:p w:rsidR="00A04130" w:rsidRDefault="006E71CC">
            <w:pPr>
              <w:jc w:val="right"/>
            </w:pPr>
            <w:r>
              <w:t>4.82</w:t>
            </w:r>
          </w:p>
        </w:tc>
      </w:tr>
      <w:tr w:rsidR="00A04130">
        <w:tc>
          <w:tcPr>
            <w:tcW w:w="870" w:type="dxa"/>
            <w:vAlign w:val="center"/>
          </w:tcPr>
          <w:p w:rsidR="00A04130" w:rsidRDefault="006E71CC">
            <w:pPr>
              <w:jc w:val="center"/>
            </w:pPr>
            <w:r>
              <w:t>51</w:t>
            </w:r>
          </w:p>
        </w:tc>
        <w:tc>
          <w:tcPr>
            <w:tcW w:w="1650" w:type="dxa"/>
            <w:vAlign w:val="center"/>
          </w:tcPr>
          <w:p w:rsidR="00A04130" w:rsidRDefault="006E71CC">
            <w:pPr>
              <w:jc w:val="center"/>
            </w:pPr>
            <w:r>
              <w:t>300369</w:t>
            </w:r>
          </w:p>
        </w:tc>
        <w:tc>
          <w:tcPr>
            <w:tcW w:w="1980" w:type="dxa"/>
            <w:vAlign w:val="center"/>
          </w:tcPr>
          <w:p w:rsidR="00A04130" w:rsidRDefault="006E71CC">
            <w:pPr>
              <w:jc w:val="center"/>
            </w:pPr>
            <w:r>
              <w:t>绿盟科技</w:t>
            </w:r>
          </w:p>
        </w:tc>
        <w:tc>
          <w:tcPr>
            <w:tcW w:w="2880" w:type="dxa"/>
            <w:vAlign w:val="center"/>
          </w:tcPr>
          <w:p w:rsidR="00A04130" w:rsidRDefault="006E71CC">
            <w:pPr>
              <w:jc w:val="right"/>
            </w:pPr>
            <w:r>
              <w:t>26,712,850.83</w:t>
            </w:r>
          </w:p>
        </w:tc>
        <w:tc>
          <w:tcPr>
            <w:tcW w:w="1620" w:type="dxa"/>
            <w:vAlign w:val="center"/>
          </w:tcPr>
          <w:p w:rsidR="00A04130" w:rsidRDefault="006E71CC">
            <w:pPr>
              <w:jc w:val="right"/>
            </w:pPr>
            <w:r>
              <w:t>4.73</w:t>
            </w:r>
          </w:p>
        </w:tc>
      </w:tr>
      <w:tr w:rsidR="00A04130">
        <w:tc>
          <w:tcPr>
            <w:tcW w:w="870" w:type="dxa"/>
            <w:vAlign w:val="center"/>
          </w:tcPr>
          <w:p w:rsidR="00A04130" w:rsidRDefault="006E71CC">
            <w:pPr>
              <w:jc w:val="center"/>
            </w:pPr>
            <w:r>
              <w:t>52</w:t>
            </w:r>
          </w:p>
        </w:tc>
        <w:tc>
          <w:tcPr>
            <w:tcW w:w="1650" w:type="dxa"/>
            <w:vAlign w:val="center"/>
          </w:tcPr>
          <w:p w:rsidR="00A04130" w:rsidRDefault="006E71CC">
            <w:pPr>
              <w:jc w:val="center"/>
            </w:pPr>
            <w:r>
              <w:t>600388</w:t>
            </w:r>
          </w:p>
        </w:tc>
        <w:tc>
          <w:tcPr>
            <w:tcW w:w="1980" w:type="dxa"/>
            <w:vAlign w:val="center"/>
          </w:tcPr>
          <w:p w:rsidR="00A04130" w:rsidRDefault="006E71CC">
            <w:pPr>
              <w:jc w:val="center"/>
            </w:pPr>
            <w:r>
              <w:t>龙净环保</w:t>
            </w:r>
          </w:p>
        </w:tc>
        <w:tc>
          <w:tcPr>
            <w:tcW w:w="2880" w:type="dxa"/>
            <w:vAlign w:val="center"/>
          </w:tcPr>
          <w:p w:rsidR="00A04130" w:rsidRDefault="006E71CC">
            <w:pPr>
              <w:jc w:val="right"/>
            </w:pPr>
            <w:r>
              <w:t>26,179,177.88</w:t>
            </w:r>
          </w:p>
        </w:tc>
        <w:tc>
          <w:tcPr>
            <w:tcW w:w="1620" w:type="dxa"/>
            <w:vAlign w:val="center"/>
          </w:tcPr>
          <w:p w:rsidR="00A04130" w:rsidRDefault="006E71CC">
            <w:pPr>
              <w:jc w:val="right"/>
            </w:pPr>
            <w:r>
              <w:t>4.63</w:t>
            </w:r>
          </w:p>
        </w:tc>
      </w:tr>
      <w:tr w:rsidR="00A04130">
        <w:tc>
          <w:tcPr>
            <w:tcW w:w="870" w:type="dxa"/>
            <w:vAlign w:val="center"/>
          </w:tcPr>
          <w:p w:rsidR="00A04130" w:rsidRDefault="006E71CC">
            <w:pPr>
              <w:jc w:val="center"/>
            </w:pPr>
            <w:r>
              <w:t>53</w:t>
            </w:r>
          </w:p>
        </w:tc>
        <w:tc>
          <w:tcPr>
            <w:tcW w:w="1650" w:type="dxa"/>
            <w:vAlign w:val="center"/>
          </w:tcPr>
          <w:p w:rsidR="00A04130" w:rsidRDefault="006E71CC">
            <w:pPr>
              <w:jc w:val="center"/>
            </w:pPr>
            <w:r>
              <w:t>603885</w:t>
            </w:r>
          </w:p>
        </w:tc>
        <w:tc>
          <w:tcPr>
            <w:tcW w:w="1980" w:type="dxa"/>
            <w:vAlign w:val="center"/>
          </w:tcPr>
          <w:p w:rsidR="00A04130" w:rsidRDefault="006E71CC">
            <w:pPr>
              <w:jc w:val="center"/>
            </w:pPr>
            <w:r>
              <w:t>吉祥航空</w:t>
            </w:r>
          </w:p>
        </w:tc>
        <w:tc>
          <w:tcPr>
            <w:tcW w:w="2880" w:type="dxa"/>
            <w:vAlign w:val="center"/>
          </w:tcPr>
          <w:p w:rsidR="00A04130" w:rsidRDefault="006E71CC">
            <w:pPr>
              <w:jc w:val="right"/>
            </w:pPr>
            <w:r>
              <w:t>26,157,724.00</w:t>
            </w:r>
          </w:p>
        </w:tc>
        <w:tc>
          <w:tcPr>
            <w:tcW w:w="1620" w:type="dxa"/>
            <w:vAlign w:val="center"/>
          </w:tcPr>
          <w:p w:rsidR="00A04130" w:rsidRDefault="006E71CC">
            <w:pPr>
              <w:jc w:val="right"/>
            </w:pPr>
            <w:r>
              <w:t>4.63</w:t>
            </w:r>
          </w:p>
        </w:tc>
      </w:tr>
      <w:tr w:rsidR="00A04130">
        <w:tc>
          <w:tcPr>
            <w:tcW w:w="870" w:type="dxa"/>
            <w:vAlign w:val="center"/>
          </w:tcPr>
          <w:p w:rsidR="00A04130" w:rsidRDefault="006E71CC">
            <w:pPr>
              <w:jc w:val="center"/>
            </w:pPr>
            <w:r>
              <w:t>54</w:t>
            </w:r>
          </w:p>
        </w:tc>
        <w:tc>
          <w:tcPr>
            <w:tcW w:w="1650" w:type="dxa"/>
            <w:vAlign w:val="center"/>
          </w:tcPr>
          <w:p w:rsidR="00A04130" w:rsidRDefault="006E71CC">
            <w:pPr>
              <w:jc w:val="center"/>
            </w:pPr>
            <w:r>
              <w:t>601288</w:t>
            </w:r>
          </w:p>
        </w:tc>
        <w:tc>
          <w:tcPr>
            <w:tcW w:w="1980" w:type="dxa"/>
            <w:vAlign w:val="center"/>
          </w:tcPr>
          <w:p w:rsidR="00A04130" w:rsidRDefault="006E71CC">
            <w:pPr>
              <w:jc w:val="center"/>
            </w:pPr>
            <w:r>
              <w:t>农业银行</w:t>
            </w:r>
          </w:p>
        </w:tc>
        <w:tc>
          <w:tcPr>
            <w:tcW w:w="2880" w:type="dxa"/>
            <w:vAlign w:val="center"/>
          </w:tcPr>
          <w:p w:rsidR="00A04130" w:rsidRDefault="006E71CC">
            <w:pPr>
              <w:jc w:val="right"/>
            </w:pPr>
            <w:r>
              <w:t>25,451,103.45</w:t>
            </w:r>
          </w:p>
        </w:tc>
        <w:tc>
          <w:tcPr>
            <w:tcW w:w="1620" w:type="dxa"/>
            <w:vAlign w:val="center"/>
          </w:tcPr>
          <w:p w:rsidR="00A04130" w:rsidRDefault="006E71CC">
            <w:pPr>
              <w:jc w:val="right"/>
            </w:pPr>
            <w:r>
              <w:t>4.50</w:t>
            </w:r>
          </w:p>
        </w:tc>
      </w:tr>
      <w:tr w:rsidR="00A04130">
        <w:tc>
          <w:tcPr>
            <w:tcW w:w="870" w:type="dxa"/>
            <w:vAlign w:val="center"/>
          </w:tcPr>
          <w:p w:rsidR="00A04130" w:rsidRDefault="006E71CC">
            <w:pPr>
              <w:jc w:val="center"/>
            </w:pPr>
            <w:r>
              <w:t>55</w:t>
            </w:r>
          </w:p>
        </w:tc>
        <w:tc>
          <w:tcPr>
            <w:tcW w:w="1650" w:type="dxa"/>
            <w:vAlign w:val="center"/>
          </w:tcPr>
          <w:p w:rsidR="00A04130" w:rsidRDefault="006E71CC">
            <w:pPr>
              <w:jc w:val="center"/>
            </w:pPr>
            <w:r>
              <w:t>601009</w:t>
            </w:r>
          </w:p>
        </w:tc>
        <w:tc>
          <w:tcPr>
            <w:tcW w:w="1980" w:type="dxa"/>
            <w:vAlign w:val="center"/>
          </w:tcPr>
          <w:p w:rsidR="00A04130" w:rsidRDefault="006E71CC">
            <w:pPr>
              <w:jc w:val="center"/>
            </w:pPr>
            <w:r>
              <w:t>南京银行</w:t>
            </w:r>
          </w:p>
        </w:tc>
        <w:tc>
          <w:tcPr>
            <w:tcW w:w="2880" w:type="dxa"/>
            <w:vAlign w:val="center"/>
          </w:tcPr>
          <w:p w:rsidR="00A04130" w:rsidRDefault="006E71CC">
            <w:pPr>
              <w:jc w:val="right"/>
            </w:pPr>
            <w:r>
              <w:t>23,778,748.81</w:t>
            </w:r>
          </w:p>
        </w:tc>
        <w:tc>
          <w:tcPr>
            <w:tcW w:w="1620" w:type="dxa"/>
            <w:vAlign w:val="center"/>
          </w:tcPr>
          <w:p w:rsidR="00A04130" w:rsidRDefault="006E71CC">
            <w:pPr>
              <w:jc w:val="right"/>
            </w:pPr>
            <w:r>
              <w:t>4.21</w:t>
            </w:r>
          </w:p>
        </w:tc>
      </w:tr>
      <w:tr w:rsidR="00A04130">
        <w:tc>
          <w:tcPr>
            <w:tcW w:w="870" w:type="dxa"/>
            <w:vAlign w:val="center"/>
          </w:tcPr>
          <w:p w:rsidR="00A04130" w:rsidRDefault="006E71CC">
            <w:pPr>
              <w:jc w:val="center"/>
            </w:pPr>
            <w:r>
              <w:t>56</w:t>
            </w:r>
          </w:p>
        </w:tc>
        <w:tc>
          <w:tcPr>
            <w:tcW w:w="1650" w:type="dxa"/>
            <w:vAlign w:val="center"/>
          </w:tcPr>
          <w:p w:rsidR="00A04130" w:rsidRDefault="006E71CC">
            <w:pPr>
              <w:jc w:val="center"/>
            </w:pPr>
            <w:r>
              <w:t>000651</w:t>
            </w:r>
          </w:p>
        </w:tc>
        <w:tc>
          <w:tcPr>
            <w:tcW w:w="1980" w:type="dxa"/>
            <w:vAlign w:val="center"/>
          </w:tcPr>
          <w:p w:rsidR="00A04130" w:rsidRDefault="006E71CC">
            <w:pPr>
              <w:jc w:val="center"/>
            </w:pPr>
            <w:r>
              <w:t>格力电器</w:t>
            </w:r>
          </w:p>
        </w:tc>
        <w:tc>
          <w:tcPr>
            <w:tcW w:w="2880" w:type="dxa"/>
            <w:vAlign w:val="center"/>
          </w:tcPr>
          <w:p w:rsidR="00A04130" w:rsidRDefault="006E71CC">
            <w:pPr>
              <w:jc w:val="right"/>
            </w:pPr>
            <w:r>
              <w:t>23,244,960.42</w:t>
            </w:r>
          </w:p>
        </w:tc>
        <w:tc>
          <w:tcPr>
            <w:tcW w:w="1620" w:type="dxa"/>
            <w:vAlign w:val="center"/>
          </w:tcPr>
          <w:p w:rsidR="00A04130" w:rsidRDefault="006E71CC">
            <w:pPr>
              <w:jc w:val="right"/>
            </w:pPr>
            <w:r>
              <w:t>4.11</w:t>
            </w:r>
          </w:p>
        </w:tc>
      </w:tr>
      <w:tr w:rsidR="00A04130">
        <w:tc>
          <w:tcPr>
            <w:tcW w:w="870" w:type="dxa"/>
            <w:vAlign w:val="center"/>
          </w:tcPr>
          <w:p w:rsidR="00A04130" w:rsidRDefault="006E71CC">
            <w:pPr>
              <w:jc w:val="center"/>
            </w:pPr>
            <w:r>
              <w:t>57</w:t>
            </w:r>
          </w:p>
        </w:tc>
        <w:tc>
          <w:tcPr>
            <w:tcW w:w="1650" w:type="dxa"/>
            <w:vAlign w:val="center"/>
          </w:tcPr>
          <w:p w:rsidR="00A04130" w:rsidRDefault="006E71CC">
            <w:pPr>
              <w:jc w:val="center"/>
            </w:pPr>
            <w:r>
              <w:t>601111</w:t>
            </w:r>
          </w:p>
        </w:tc>
        <w:tc>
          <w:tcPr>
            <w:tcW w:w="1980" w:type="dxa"/>
            <w:vAlign w:val="center"/>
          </w:tcPr>
          <w:p w:rsidR="00A04130" w:rsidRDefault="006E71CC">
            <w:pPr>
              <w:jc w:val="center"/>
            </w:pPr>
            <w:r>
              <w:t>中国国航</w:t>
            </w:r>
          </w:p>
        </w:tc>
        <w:tc>
          <w:tcPr>
            <w:tcW w:w="2880" w:type="dxa"/>
            <w:vAlign w:val="center"/>
          </w:tcPr>
          <w:p w:rsidR="00A04130" w:rsidRDefault="006E71CC">
            <w:pPr>
              <w:jc w:val="right"/>
            </w:pPr>
            <w:r>
              <w:t>22,662,632.12</w:t>
            </w:r>
          </w:p>
        </w:tc>
        <w:tc>
          <w:tcPr>
            <w:tcW w:w="1620" w:type="dxa"/>
            <w:vAlign w:val="center"/>
          </w:tcPr>
          <w:p w:rsidR="00A04130" w:rsidRDefault="006E71CC">
            <w:pPr>
              <w:jc w:val="right"/>
            </w:pPr>
            <w:r>
              <w:t>4.01</w:t>
            </w:r>
          </w:p>
        </w:tc>
      </w:tr>
      <w:tr w:rsidR="00A04130">
        <w:tc>
          <w:tcPr>
            <w:tcW w:w="870" w:type="dxa"/>
            <w:vAlign w:val="center"/>
          </w:tcPr>
          <w:p w:rsidR="00A04130" w:rsidRDefault="006E71CC">
            <w:pPr>
              <w:jc w:val="center"/>
            </w:pPr>
            <w:r>
              <w:t>58</w:t>
            </w:r>
          </w:p>
        </w:tc>
        <w:tc>
          <w:tcPr>
            <w:tcW w:w="1650" w:type="dxa"/>
            <w:vAlign w:val="center"/>
          </w:tcPr>
          <w:p w:rsidR="00A04130" w:rsidRDefault="006E71CC">
            <w:pPr>
              <w:jc w:val="center"/>
            </w:pPr>
            <w:r>
              <w:t>300600</w:t>
            </w:r>
          </w:p>
        </w:tc>
        <w:tc>
          <w:tcPr>
            <w:tcW w:w="1980" w:type="dxa"/>
            <w:vAlign w:val="center"/>
          </w:tcPr>
          <w:p w:rsidR="00A04130" w:rsidRDefault="006E71CC">
            <w:pPr>
              <w:jc w:val="center"/>
            </w:pPr>
            <w:r>
              <w:t>瑞特股份</w:t>
            </w:r>
          </w:p>
        </w:tc>
        <w:tc>
          <w:tcPr>
            <w:tcW w:w="2880" w:type="dxa"/>
            <w:vAlign w:val="center"/>
          </w:tcPr>
          <w:p w:rsidR="00A04130" w:rsidRDefault="006E71CC">
            <w:pPr>
              <w:jc w:val="right"/>
            </w:pPr>
            <w:r>
              <w:t>21,403,300.89</w:t>
            </w:r>
          </w:p>
        </w:tc>
        <w:tc>
          <w:tcPr>
            <w:tcW w:w="1620" w:type="dxa"/>
            <w:vAlign w:val="center"/>
          </w:tcPr>
          <w:p w:rsidR="00A04130" w:rsidRDefault="006E71CC">
            <w:pPr>
              <w:jc w:val="right"/>
            </w:pPr>
            <w:r>
              <w:t>3.79</w:t>
            </w:r>
          </w:p>
        </w:tc>
      </w:tr>
      <w:tr w:rsidR="00A04130">
        <w:tc>
          <w:tcPr>
            <w:tcW w:w="870" w:type="dxa"/>
            <w:vAlign w:val="center"/>
          </w:tcPr>
          <w:p w:rsidR="00A04130" w:rsidRDefault="006E71CC">
            <w:pPr>
              <w:jc w:val="center"/>
            </w:pPr>
            <w:r>
              <w:t>59</w:t>
            </w:r>
          </w:p>
        </w:tc>
        <w:tc>
          <w:tcPr>
            <w:tcW w:w="1650" w:type="dxa"/>
            <w:vAlign w:val="center"/>
          </w:tcPr>
          <w:p w:rsidR="00A04130" w:rsidRDefault="006E71CC">
            <w:pPr>
              <w:jc w:val="center"/>
            </w:pPr>
            <w:r>
              <w:t>300413</w:t>
            </w:r>
          </w:p>
        </w:tc>
        <w:tc>
          <w:tcPr>
            <w:tcW w:w="1980" w:type="dxa"/>
            <w:vAlign w:val="center"/>
          </w:tcPr>
          <w:p w:rsidR="00A04130" w:rsidRDefault="006E71CC">
            <w:pPr>
              <w:jc w:val="center"/>
            </w:pPr>
            <w:r>
              <w:t>芒果超媒</w:t>
            </w:r>
          </w:p>
        </w:tc>
        <w:tc>
          <w:tcPr>
            <w:tcW w:w="2880" w:type="dxa"/>
            <w:vAlign w:val="center"/>
          </w:tcPr>
          <w:p w:rsidR="00A04130" w:rsidRDefault="006E71CC">
            <w:pPr>
              <w:jc w:val="right"/>
            </w:pPr>
            <w:r>
              <w:t>20,637,154.16</w:t>
            </w:r>
          </w:p>
        </w:tc>
        <w:tc>
          <w:tcPr>
            <w:tcW w:w="1620" w:type="dxa"/>
            <w:vAlign w:val="center"/>
          </w:tcPr>
          <w:p w:rsidR="00A04130" w:rsidRDefault="006E71CC">
            <w:pPr>
              <w:jc w:val="right"/>
            </w:pPr>
            <w:r>
              <w:t>3.65</w:t>
            </w:r>
          </w:p>
        </w:tc>
      </w:tr>
      <w:tr w:rsidR="00A04130">
        <w:tc>
          <w:tcPr>
            <w:tcW w:w="870" w:type="dxa"/>
            <w:vAlign w:val="center"/>
          </w:tcPr>
          <w:p w:rsidR="00A04130" w:rsidRDefault="006E71CC">
            <w:pPr>
              <w:jc w:val="center"/>
            </w:pPr>
            <w:r>
              <w:t>60</w:t>
            </w:r>
          </w:p>
        </w:tc>
        <w:tc>
          <w:tcPr>
            <w:tcW w:w="1650" w:type="dxa"/>
            <w:vAlign w:val="center"/>
          </w:tcPr>
          <w:p w:rsidR="00A04130" w:rsidRDefault="006E71CC">
            <w:pPr>
              <w:jc w:val="center"/>
            </w:pPr>
            <w:r>
              <w:t>002343</w:t>
            </w:r>
          </w:p>
        </w:tc>
        <w:tc>
          <w:tcPr>
            <w:tcW w:w="1980" w:type="dxa"/>
            <w:vAlign w:val="center"/>
          </w:tcPr>
          <w:p w:rsidR="00A04130" w:rsidRDefault="006E71CC">
            <w:pPr>
              <w:jc w:val="center"/>
            </w:pPr>
            <w:r>
              <w:t>慈文传媒</w:t>
            </w:r>
          </w:p>
        </w:tc>
        <w:tc>
          <w:tcPr>
            <w:tcW w:w="2880" w:type="dxa"/>
            <w:vAlign w:val="center"/>
          </w:tcPr>
          <w:p w:rsidR="00A04130" w:rsidRDefault="006E71CC">
            <w:pPr>
              <w:jc w:val="right"/>
            </w:pPr>
            <w:r>
              <w:t>20,508,239.45</w:t>
            </w:r>
          </w:p>
        </w:tc>
        <w:tc>
          <w:tcPr>
            <w:tcW w:w="1620" w:type="dxa"/>
            <w:vAlign w:val="center"/>
          </w:tcPr>
          <w:p w:rsidR="00A04130" w:rsidRDefault="006E71CC">
            <w:pPr>
              <w:jc w:val="right"/>
            </w:pPr>
            <w:r>
              <w:t>3.63</w:t>
            </w:r>
          </w:p>
        </w:tc>
      </w:tr>
      <w:tr w:rsidR="00A04130">
        <w:tc>
          <w:tcPr>
            <w:tcW w:w="870" w:type="dxa"/>
            <w:vAlign w:val="center"/>
          </w:tcPr>
          <w:p w:rsidR="00A04130" w:rsidRDefault="006E71CC">
            <w:pPr>
              <w:jc w:val="center"/>
            </w:pPr>
            <w:r>
              <w:t>61</w:t>
            </w:r>
          </w:p>
        </w:tc>
        <w:tc>
          <w:tcPr>
            <w:tcW w:w="1650" w:type="dxa"/>
            <w:vAlign w:val="center"/>
          </w:tcPr>
          <w:p w:rsidR="00A04130" w:rsidRDefault="006E71CC">
            <w:pPr>
              <w:jc w:val="center"/>
            </w:pPr>
            <w:r>
              <w:t>300015</w:t>
            </w:r>
          </w:p>
        </w:tc>
        <w:tc>
          <w:tcPr>
            <w:tcW w:w="1980" w:type="dxa"/>
            <w:vAlign w:val="center"/>
          </w:tcPr>
          <w:p w:rsidR="00A04130" w:rsidRDefault="006E71CC">
            <w:pPr>
              <w:jc w:val="center"/>
            </w:pPr>
            <w:r>
              <w:t>爱尔眼科</w:t>
            </w:r>
          </w:p>
        </w:tc>
        <w:tc>
          <w:tcPr>
            <w:tcW w:w="2880" w:type="dxa"/>
            <w:vAlign w:val="center"/>
          </w:tcPr>
          <w:p w:rsidR="00A04130" w:rsidRDefault="006E71CC">
            <w:pPr>
              <w:jc w:val="right"/>
            </w:pPr>
            <w:r>
              <w:t>20,305,057.74</w:t>
            </w:r>
          </w:p>
        </w:tc>
        <w:tc>
          <w:tcPr>
            <w:tcW w:w="1620" w:type="dxa"/>
            <w:vAlign w:val="center"/>
          </w:tcPr>
          <w:p w:rsidR="00A04130" w:rsidRDefault="006E71CC">
            <w:pPr>
              <w:jc w:val="right"/>
            </w:pPr>
            <w:r>
              <w:t>3.59</w:t>
            </w:r>
          </w:p>
        </w:tc>
      </w:tr>
      <w:tr w:rsidR="00A04130">
        <w:tc>
          <w:tcPr>
            <w:tcW w:w="870" w:type="dxa"/>
            <w:vAlign w:val="center"/>
          </w:tcPr>
          <w:p w:rsidR="00A04130" w:rsidRDefault="006E71CC">
            <w:pPr>
              <w:jc w:val="center"/>
            </w:pPr>
            <w:r>
              <w:t>62</w:t>
            </w:r>
          </w:p>
        </w:tc>
        <w:tc>
          <w:tcPr>
            <w:tcW w:w="1650" w:type="dxa"/>
            <w:vAlign w:val="center"/>
          </w:tcPr>
          <w:p w:rsidR="00A04130" w:rsidRDefault="006E71CC">
            <w:pPr>
              <w:jc w:val="center"/>
            </w:pPr>
            <w:r>
              <w:t>300078</w:t>
            </w:r>
          </w:p>
        </w:tc>
        <w:tc>
          <w:tcPr>
            <w:tcW w:w="1980" w:type="dxa"/>
            <w:vAlign w:val="center"/>
          </w:tcPr>
          <w:p w:rsidR="00A04130" w:rsidRDefault="006E71CC">
            <w:pPr>
              <w:jc w:val="center"/>
            </w:pPr>
            <w:r>
              <w:t>思创医惠</w:t>
            </w:r>
          </w:p>
        </w:tc>
        <w:tc>
          <w:tcPr>
            <w:tcW w:w="2880" w:type="dxa"/>
            <w:vAlign w:val="center"/>
          </w:tcPr>
          <w:p w:rsidR="00A04130" w:rsidRDefault="006E71CC">
            <w:pPr>
              <w:jc w:val="right"/>
            </w:pPr>
            <w:r>
              <w:t>19,542,794.83</w:t>
            </w:r>
          </w:p>
        </w:tc>
        <w:tc>
          <w:tcPr>
            <w:tcW w:w="1620" w:type="dxa"/>
            <w:vAlign w:val="center"/>
          </w:tcPr>
          <w:p w:rsidR="00A04130" w:rsidRDefault="006E71CC">
            <w:pPr>
              <w:jc w:val="right"/>
            </w:pPr>
            <w:r>
              <w:t>3.46</w:t>
            </w:r>
          </w:p>
        </w:tc>
      </w:tr>
      <w:tr w:rsidR="00A04130">
        <w:tc>
          <w:tcPr>
            <w:tcW w:w="870" w:type="dxa"/>
            <w:vAlign w:val="center"/>
          </w:tcPr>
          <w:p w:rsidR="00A04130" w:rsidRDefault="006E71CC">
            <w:pPr>
              <w:jc w:val="center"/>
            </w:pPr>
            <w:r>
              <w:t>63</w:t>
            </w:r>
          </w:p>
        </w:tc>
        <w:tc>
          <w:tcPr>
            <w:tcW w:w="1650" w:type="dxa"/>
            <w:vAlign w:val="center"/>
          </w:tcPr>
          <w:p w:rsidR="00A04130" w:rsidRDefault="006E71CC">
            <w:pPr>
              <w:jc w:val="center"/>
            </w:pPr>
            <w:r>
              <w:t>000636</w:t>
            </w:r>
          </w:p>
        </w:tc>
        <w:tc>
          <w:tcPr>
            <w:tcW w:w="1980" w:type="dxa"/>
            <w:vAlign w:val="center"/>
          </w:tcPr>
          <w:p w:rsidR="00A04130" w:rsidRDefault="006E71CC">
            <w:pPr>
              <w:jc w:val="center"/>
            </w:pPr>
            <w:r>
              <w:t>风华高科</w:t>
            </w:r>
          </w:p>
        </w:tc>
        <w:tc>
          <w:tcPr>
            <w:tcW w:w="2880" w:type="dxa"/>
            <w:vAlign w:val="center"/>
          </w:tcPr>
          <w:p w:rsidR="00A04130" w:rsidRDefault="006E71CC">
            <w:pPr>
              <w:jc w:val="right"/>
            </w:pPr>
            <w:r>
              <w:t>18,985,974.65</w:t>
            </w:r>
          </w:p>
        </w:tc>
        <w:tc>
          <w:tcPr>
            <w:tcW w:w="1620" w:type="dxa"/>
            <w:vAlign w:val="center"/>
          </w:tcPr>
          <w:p w:rsidR="00A04130" w:rsidRDefault="006E71CC">
            <w:pPr>
              <w:jc w:val="right"/>
            </w:pPr>
            <w:r>
              <w:t>3.36</w:t>
            </w:r>
          </w:p>
        </w:tc>
      </w:tr>
      <w:tr w:rsidR="00A04130">
        <w:tc>
          <w:tcPr>
            <w:tcW w:w="870" w:type="dxa"/>
            <w:vAlign w:val="center"/>
          </w:tcPr>
          <w:p w:rsidR="00A04130" w:rsidRDefault="006E71CC">
            <w:pPr>
              <w:jc w:val="center"/>
            </w:pPr>
            <w:r>
              <w:t>64</w:t>
            </w:r>
          </w:p>
        </w:tc>
        <w:tc>
          <w:tcPr>
            <w:tcW w:w="1650" w:type="dxa"/>
            <w:vAlign w:val="center"/>
          </w:tcPr>
          <w:p w:rsidR="00A04130" w:rsidRDefault="006E71CC">
            <w:pPr>
              <w:jc w:val="center"/>
            </w:pPr>
            <w:r>
              <w:t>600612</w:t>
            </w:r>
          </w:p>
        </w:tc>
        <w:tc>
          <w:tcPr>
            <w:tcW w:w="1980" w:type="dxa"/>
            <w:vAlign w:val="center"/>
          </w:tcPr>
          <w:p w:rsidR="00A04130" w:rsidRDefault="006E71CC">
            <w:pPr>
              <w:jc w:val="center"/>
            </w:pPr>
            <w:r>
              <w:t>老凤祥</w:t>
            </w:r>
          </w:p>
        </w:tc>
        <w:tc>
          <w:tcPr>
            <w:tcW w:w="2880" w:type="dxa"/>
            <w:vAlign w:val="center"/>
          </w:tcPr>
          <w:p w:rsidR="00A04130" w:rsidRDefault="006E71CC">
            <w:pPr>
              <w:jc w:val="right"/>
            </w:pPr>
            <w:r>
              <w:t>18,262,438.14</w:t>
            </w:r>
          </w:p>
        </w:tc>
        <w:tc>
          <w:tcPr>
            <w:tcW w:w="1620" w:type="dxa"/>
            <w:vAlign w:val="center"/>
          </w:tcPr>
          <w:p w:rsidR="00A04130" w:rsidRDefault="006E71CC">
            <w:pPr>
              <w:jc w:val="right"/>
            </w:pPr>
            <w:r>
              <w:t>3.23</w:t>
            </w:r>
          </w:p>
        </w:tc>
      </w:tr>
      <w:tr w:rsidR="00A04130">
        <w:tc>
          <w:tcPr>
            <w:tcW w:w="870" w:type="dxa"/>
            <w:vAlign w:val="center"/>
          </w:tcPr>
          <w:p w:rsidR="00A04130" w:rsidRDefault="006E71CC">
            <w:pPr>
              <w:jc w:val="center"/>
            </w:pPr>
            <w:r>
              <w:t>65</w:t>
            </w:r>
          </w:p>
        </w:tc>
        <w:tc>
          <w:tcPr>
            <w:tcW w:w="1650" w:type="dxa"/>
            <w:vAlign w:val="center"/>
          </w:tcPr>
          <w:p w:rsidR="00A04130" w:rsidRDefault="006E71CC">
            <w:pPr>
              <w:jc w:val="center"/>
            </w:pPr>
            <w:r>
              <w:t>002292</w:t>
            </w:r>
          </w:p>
        </w:tc>
        <w:tc>
          <w:tcPr>
            <w:tcW w:w="1980" w:type="dxa"/>
            <w:vAlign w:val="center"/>
          </w:tcPr>
          <w:p w:rsidR="00A04130" w:rsidRDefault="006E71CC">
            <w:pPr>
              <w:jc w:val="center"/>
            </w:pPr>
            <w:r>
              <w:t>奥飞娱乐</w:t>
            </w:r>
          </w:p>
        </w:tc>
        <w:tc>
          <w:tcPr>
            <w:tcW w:w="2880" w:type="dxa"/>
            <w:vAlign w:val="center"/>
          </w:tcPr>
          <w:p w:rsidR="00A04130" w:rsidRDefault="006E71CC">
            <w:pPr>
              <w:jc w:val="right"/>
            </w:pPr>
            <w:r>
              <w:t>17,987,258.24</w:t>
            </w:r>
          </w:p>
        </w:tc>
        <w:tc>
          <w:tcPr>
            <w:tcW w:w="1620" w:type="dxa"/>
            <w:vAlign w:val="center"/>
          </w:tcPr>
          <w:p w:rsidR="00A04130" w:rsidRDefault="006E71CC">
            <w:pPr>
              <w:jc w:val="right"/>
            </w:pPr>
            <w:r>
              <w:t>3.18</w:t>
            </w:r>
          </w:p>
        </w:tc>
      </w:tr>
      <w:tr w:rsidR="00A04130">
        <w:tc>
          <w:tcPr>
            <w:tcW w:w="870" w:type="dxa"/>
            <w:vAlign w:val="center"/>
          </w:tcPr>
          <w:p w:rsidR="00A04130" w:rsidRDefault="006E71CC">
            <w:pPr>
              <w:jc w:val="center"/>
            </w:pPr>
            <w:r>
              <w:lastRenderedPageBreak/>
              <w:t>66</w:t>
            </w:r>
          </w:p>
        </w:tc>
        <w:tc>
          <w:tcPr>
            <w:tcW w:w="1650" w:type="dxa"/>
            <w:vAlign w:val="center"/>
          </w:tcPr>
          <w:p w:rsidR="00A04130" w:rsidRDefault="006E71CC">
            <w:pPr>
              <w:jc w:val="center"/>
            </w:pPr>
            <w:r>
              <w:t>300294</w:t>
            </w:r>
          </w:p>
        </w:tc>
        <w:tc>
          <w:tcPr>
            <w:tcW w:w="1980" w:type="dxa"/>
            <w:vAlign w:val="center"/>
          </w:tcPr>
          <w:p w:rsidR="00A04130" w:rsidRDefault="006E71CC">
            <w:pPr>
              <w:jc w:val="center"/>
            </w:pPr>
            <w:r>
              <w:t>博雅生物</w:t>
            </w:r>
          </w:p>
        </w:tc>
        <w:tc>
          <w:tcPr>
            <w:tcW w:w="2880" w:type="dxa"/>
            <w:vAlign w:val="center"/>
          </w:tcPr>
          <w:p w:rsidR="00A04130" w:rsidRDefault="006E71CC">
            <w:pPr>
              <w:jc w:val="right"/>
            </w:pPr>
            <w:r>
              <w:t>16,422,628.22</w:t>
            </w:r>
          </w:p>
        </w:tc>
        <w:tc>
          <w:tcPr>
            <w:tcW w:w="1620" w:type="dxa"/>
            <w:vAlign w:val="center"/>
          </w:tcPr>
          <w:p w:rsidR="00A04130" w:rsidRDefault="006E71CC">
            <w:pPr>
              <w:jc w:val="right"/>
            </w:pPr>
            <w:r>
              <w:t>2.91</w:t>
            </w:r>
          </w:p>
        </w:tc>
      </w:tr>
      <w:tr w:rsidR="00A04130">
        <w:tc>
          <w:tcPr>
            <w:tcW w:w="870" w:type="dxa"/>
            <w:vAlign w:val="center"/>
          </w:tcPr>
          <w:p w:rsidR="00A04130" w:rsidRDefault="006E71CC">
            <w:pPr>
              <w:jc w:val="center"/>
            </w:pPr>
            <w:r>
              <w:t>67</w:t>
            </w:r>
          </w:p>
        </w:tc>
        <w:tc>
          <w:tcPr>
            <w:tcW w:w="1650" w:type="dxa"/>
            <w:vAlign w:val="center"/>
          </w:tcPr>
          <w:p w:rsidR="00A04130" w:rsidRDefault="006E71CC">
            <w:pPr>
              <w:jc w:val="center"/>
            </w:pPr>
            <w:r>
              <w:t>300129</w:t>
            </w:r>
          </w:p>
        </w:tc>
        <w:tc>
          <w:tcPr>
            <w:tcW w:w="1980" w:type="dxa"/>
            <w:vAlign w:val="center"/>
          </w:tcPr>
          <w:p w:rsidR="00A04130" w:rsidRDefault="006E71CC">
            <w:pPr>
              <w:jc w:val="center"/>
            </w:pPr>
            <w:r>
              <w:t>泰胜风能</w:t>
            </w:r>
          </w:p>
        </w:tc>
        <w:tc>
          <w:tcPr>
            <w:tcW w:w="2880" w:type="dxa"/>
            <w:vAlign w:val="center"/>
          </w:tcPr>
          <w:p w:rsidR="00A04130" w:rsidRDefault="006E71CC">
            <w:pPr>
              <w:jc w:val="right"/>
            </w:pPr>
            <w:r>
              <w:t>16,205,857.51</w:t>
            </w:r>
          </w:p>
        </w:tc>
        <w:tc>
          <w:tcPr>
            <w:tcW w:w="1620" w:type="dxa"/>
            <w:vAlign w:val="center"/>
          </w:tcPr>
          <w:p w:rsidR="00A04130" w:rsidRDefault="006E71CC">
            <w:pPr>
              <w:jc w:val="right"/>
            </w:pPr>
            <w:r>
              <w:t>2.87</w:t>
            </w:r>
          </w:p>
        </w:tc>
      </w:tr>
      <w:tr w:rsidR="00A04130">
        <w:tc>
          <w:tcPr>
            <w:tcW w:w="870" w:type="dxa"/>
            <w:vAlign w:val="center"/>
          </w:tcPr>
          <w:p w:rsidR="00A04130" w:rsidRDefault="006E71CC">
            <w:pPr>
              <w:jc w:val="center"/>
            </w:pPr>
            <w:r>
              <w:t>68</w:t>
            </w:r>
          </w:p>
        </w:tc>
        <w:tc>
          <w:tcPr>
            <w:tcW w:w="1650" w:type="dxa"/>
            <w:vAlign w:val="center"/>
          </w:tcPr>
          <w:p w:rsidR="00A04130" w:rsidRDefault="006E71CC">
            <w:pPr>
              <w:jc w:val="center"/>
            </w:pPr>
            <w:r>
              <w:t>600406</w:t>
            </w:r>
          </w:p>
        </w:tc>
        <w:tc>
          <w:tcPr>
            <w:tcW w:w="1980" w:type="dxa"/>
            <w:vAlign w:val="center"/>
          </w:tcPr>
          <w:p w:rsidR="00A04130" w:rsidRDefault="006E71CC">
            <w:pPr>
              <w:jc w:val="center"/>
            </w:pPr>
            <w:r>
              <w:t>国电南瑞</w:t>
            </w:r>
          </w:p>
        </w:tc>
        <w:tc>
          <w:tcPr>
            <w:tcW w:w="2880" w:type="dxa"/>
            <w:vAlign w:val="center"/>
          </w:tcPr>
          <w:p w:rsidR="00A04130" w:rsidRDefault="006E71CC">
            <w:pPr>
              <w:jc w:val="right"/>
            </w:pPr>
            <w:r>
              <w:t>15,328,804.80</w:t>
            </w:r>
          </w:p>
        </w:tc>
        <w:tc>
          <w:tcPr>
            <w:tcW w:w="1620" w:type="dxa"/>
            <w:vAlign w:val="center"/>
          </w:tcPr>
          <w:p w:rsidR="00A04130" w:rsidRDefault="006E71CC">
            <w:pPr>
              <w:jc w:val="right"/>
            </w:pPr>
            <w:r>
              <w:t>2.71</w:t>
            </w:r>
          </w:p>
        </w:tc>
      </w:tr>
      <w:tr w:rsidR="00A04130">
        <w:tc>
          <w:tcPr>
            <w:tcW w:w="870" w:type="dxa"/>
            <w:vAlign w:val="center"/>
          </w:tcPr>
          <w:p w:rsidR="00A04130" w:rsidRDefault="006E71CC">
            <w:pPr>
              <w:jc w:val="center"/>
            </w:pPr>
            <w:r>
              <w:t>69</w:t>
            </w:r>
          </w:p>
        </w:tc>
        <w:tc>
          <w:tcPr>
            <w:tcW w:w="1650" w:type="dxa"/>
            <w:vAlign w:val="center"/>
          </w:tcPr>
          <w:p w:rsidR="00A04130" w:rsidRDefault="006E71CC">
            <w:pPr>
              <w:jc w:val="center"/>
            </w:pPr>
            <w:r>
              <w:t>603939</w:t>
            </w:r>
          </w:p>
        </w:tc>
        <w:tc>
          <w:tcPr>
            <w:tcW w:w="1980" w:type="dxa"/>
            <w:vAlign w:val="center"/>
          </w:tcPr>
          <w:p w:rsidR="00A04130" w:rsidRDefault="006E71CC">
            <w:pPr>
              <w:jc w:val="center"/>
            </w:pPr>
            <w:r>
              <w:t>益丰药房</w:t>
            </w:r>
          </w:p>
        </w:tc>
        <w:tc>
          <w:tcPr>
            <w:tcW w:w="2880" w:type="dxa"/>
            <w:vAlign w:val="center"/>
          </w:tcPr>
          <w:p w:rsidR="00A04130" w:rsidRDefault="006E71CC">
            <w:pPr>
              <w:jc w:val="right"/>
            </w:pPr>
            <w:r>
              <w:t>15,289,474.34</w:t>
            </w:r>
          </w:p>
        </w:tc>
        <w:tc>
          <w:tcPr>
            <w:tcW w:w="1620" w:type="dxa"/>
            <w:vAlign w:val="center"/>
          </w:tcPr>
          <w:p w:rsidR="00A04130" w:rsidRDefault="006E71CC">
            <w:pPr>
              <w:jc w:val="right"/>
            </w:pPr>
            <w:r>
              <w:t>2.71</w:t>
            </w:r>
          </w:p>
        </w:tc>
      </w:tr>
      <w:tr w:rsidR="00A04130">
        <w:tc>
          <w:tcPr>
            <w:tcW w:w="870" w:type="dxa"/>
            <w:vAlign w:val="center"/>
          </w:tcPr>
          <w:p w:rsidR="00A04130" w:rsidRDefault="006E71CC">
            <w:pPr>
              <w:jc w:val="center"/>
            </w:pPr>
            <w:r>
              <w:t>70</w:t>
            </w:r>
          </w:p>
        </w:tc>
        <w:tc>
          <w:tcPr>
            <w:tcW w:w="1650" w:type="dxa"/>
            <w:vAlign w:val="center"/>
          </w:tcPr>
          <w:p w:rsidR="00A04130" w:rsidRDefault="006E71CC">
            <w:pPr>
              <w:jc w:val="center"/>
            </w:pPr>
            <w:r>
              <w:t>601799</w:t>
            </w:r>
          </w:p>
        </w:tc>
        <w:tc>
          <w:tcPr>
            <w:tcW w:w="1980" w:type="dxa"/>
            <w:vAlign w:val="center"/>
          </w:tcPr>
          <w:p w:rsidR="00A04130" w:rsidRDefault="006E71CC">
            <w:pPr>
              <w:jc w:val="center"/>
            </w:pPr>
            <w:r>
              <w:t>星宇股份</w:t>
            </w:r>
          </w:p>
        </w:tc>
        <w:tc>
          <w:tcPr>
            <w:tcW w:w="2880" w:type="dxa"/>
            <w:vAlign w:val="center"/>
          </w:tcPr>
          <w:p w:rsidR="00A04130" w:rsidRDefault="006E71CC">
            <w:pPr>
              <w:jc w:val="right"/>
            </w:pPr>
            <w:r>
              <w:t>14,980,997.01</w:t>
            </w:r>
          </w:p>
        </w:tc>
        <w:tc>
          <w:tcPr>
            <w:tcW w:w="1620" w:type="dxa"/>
            <w:vAlign w:val="center"/>
          </w:tcPr>
          <w:p w:rsidR="00A04130" w:rsidRDefault="006E71CC">
            <w:pPr>
              <w:jc w:val="right"/>
            </w:pPr>
            <w:r>
              <w:t>2.65</w:t>
            </w:r>
          </w:p>
        </w:tc>
      </w:tr>
      <w:tr w:rsidR="00A04130">
        <w:tc>
          <w:tcPr>
            <w:tcW w:w="870" w:type="dxa"/>
            <w:vAlign w:val="center"/>
          </w:tcPr>
          <w:p w:rsidR="00A04130" w:rsidRDefault="006E71CC">
            <w:pPr>
              <w:jc w:val="center"/>
            </w:pPr>
            <w:r>
              <w:t>71</w:t>
            </w:r>
          </w:p>
        </w:tc>
        <w:tc>
          <w:tcPr>
            <w:tcW w:w="1650" w:type="dxa"/>
            <w:vAlign w:val="center"/>
          </w:tcPr>
          <w:p w:rsidR="00A04130" w:rsidRDefault="006E71CC">
            <w:pPr>
              <w:jc w:val="center"/>
            </w:pPr>
            <w:r>
              <w:t>603040</w:t>
            </w:r>
          </w:p>
        </w:tc>
        <w:tc>
          <w:tcPr>
            <w:tcW w:w="1980" w:type="dxa"/>
            <w:vAlign w:val="center"/>
          </w:tcPr>
          <w:p w:rsidR="00A04130" w:rsidRDefault="006E71CC">
            <w:pPr>
              <w:jc w:val="center"/>
            </w:pPr>
            <w:r>
              <w:t>新坐标</w:t>
            </w:r>
          </w:p>
        </w:tc>
        <w:tc>
          <w:tcPr>
            <w:tcW w:w="2880" w:type="dxa"/>
            <w:vAlign w:val="center"/>
          </w:tcPr>
          <w:p w:rsidR="00A04130" w:rsidRDefault="006E71CC">
            <w:pPr>
              <w:jc w:val="right"/>
            </w:pPr>
            <w:r>
              <w:t>14,462,386.66</w:t>
            </w:r>
          </w:p>
        </w:tc>
        <w:tc>
          <w:tcPr>
            <w:tcW w:w="1620" w:type="dxa"/>
            <w:vAlign w:val="center"/>
          </w:tcPr>
          <w:p w:rsidR="00A04130" w:rsidRDefault="006E71CC">
            <w:pPr>
              <w:jc w:val="right"/>
            </w:pPr>
            <w:r>
              <w:t>2.56</w:t>
            </w:r>
          </w:p>
        </w:tc>
      </w:tr>
      <w:tr w:rsidR="00A04130">
        <w:tc>
          <w:tcPr>
            <w:tcW w:w="870" w:type="dxa"/>
            <w:vAlign w:val="center"/>
          </w:tcPr>
          <w:p w:rsidR="00A04130" w:rsidRDefault="006E71CC">
            <w:pPr>
              <w:jc w:val="center"/>
            </w:pPr>
            <w:r>
              <w:t>72</w:t>
            </w:r>
          </w:p>
        </w:tc>
        <w:tc>
          <w:tcPr>
            <w:tcW w:w="1650" w:type="dxa"/>
            <w:vAlign w:val="center"/>
          </w:tcPr>
          <w:p w:rsidR="00A04130" w:rsidRDefault="006E71CC">
            <w:pPr>
              <w:jc w:val="center"/>
            </w:pPr>
            <w:r>
              <w:t>002530</w:t>
            </w:r>
          </w:p>
        </w:tc>
        <w:tc>
          <w:tcPr>
            <w:tcW w:w="1980" w:type="dxa"/>
            <w:vAlign w:val="center"/>
          </w:tcPr>
          <w:p w:rsidR="00A04130" w:rsidRDefault="006E71CC">
            <w:pPr>
              <w:jc w:val="center"/>
            </w:pPr>
            <w:r>
              <w:t>金财互联</w:t>
            </w:r>
          </w:p>
        </w:tc>
        <w:tc>
          <w:tcPr>
            <w:tcW w:w="2880" w:type="dxa"/>
            <w:vAlign w:val="center"/>
          </w:tcPr>
          <w:p w:rsidR="00A04130" w:rsidRDefault="006E71CC">
            <w:pPr>
              <w:jc w:val="right"/>
            </w:pPr>
            <w:r>
              <w:t>14,023,585.35</w:t>
            </w:r>
          </w:p>
        </w:tc>
        <w:tc>
          <w:tcPr>
            <w:tcW w:w="1620" w:type="dxa"/>
            <w:vAlign w:val="center"/>
          </w:tcPr>
          <w:p w:rsidR="00A04130" w:rsidRDefault="006E71CC">
            <w:pPr>
              <w:jc w:val="right"/>
            </w:pPr>
            <w:r>
              <w:t>2.48</w:t>
            </w:r>
          </w:p>
        </w:tc>
      </w:tr>
      <w:tr w:rsidR="00A04130">
        <w:tc>
          <w:tcPr>
            <w:tcW w:w="870" w:type="dxa"/>
            <w:vAlign w:val="center"/>
          </w:tcPr>
          <w:p w:rsidR="00A04130" w:rsidRDefault="006E71CC">
            <w:pPr>
              <w:jc w:val="center"/>
            </w:pPr>
            <w:r>
              <w:t>73</w:t>
            </w:r>
          </w:p>
        </w:tc>
        <w:tc>
          <w:tcPr>
            <w:tcW w:w="1650" w:type="dxa"/>
            <w:vAlign w:val="center"/>
          </w:tcPr>
          <w:p w:rsidR="00A04130" w:rsidRDefault="006E71CC">
            <w:pPr>
              <w:jc w:val="center"/>
            </w:pPr>
            <w:r>
              <w:t>600161</w:t>
            </w:r>
          </w:p>
        </w:tc>
        <w:tc>
          <w:tcPr>
            <w:tcW w:w="1980" w:type="dxa"/>
            <w:vAlign w:val="center"/>
          </w:tcPr>
          <w:p w:rsidR="00A04130" w:rsidRDefault="006E71CC">
            <w:pPr>
              <w:jc w:val="center"/>
            </w:pPr>
            <w:r>
              <w:t>天坛生物</w:t>
            </w:r>
          </w:p>
        </w:tc>
        <w:tc>
          <w:tcPr>
            <w:tcW w:w="2880" w:type="dxa"/>
            <w:vAlign w:val="center"/>
          </w:tcPr>
          <w:p w:rsidR="00A04130" w:rsidRDefault="006E71CC">
            <w:pPr>
              <w:jc w:val="right"/>
            </w:pPr>
            <w:r>
              <w:t>13,789,886.00</w:t>
            </w:r>
          </w:p>
        </w:tc>
        <w:tc>
          <w:tcPr>
            <w:tcW w:w="1620" w:type="dxa"/>
            <w:vAlign w:val="center"/>
          </w:tcPr>
          <w:p w:rsidR="00A04130" w:rsidRDefault="006E71CC">
            <w:pPr>
              <w:jc w:val="right"/>
            </w:pPr>
            <w:r>
              <w:t>2.44</w:t>
            </w:r>
          </w:p>
        </w:tc>
      </w:tr>
      <w:tr w:rsidR="00A04130">
        <w:tc>
          <w:tcPr>
            <w:tcW w:w="870" w:type="dxa"/>
            <w:vAlign w:val="center"/>
          </w:tcPr>
          <w:p w:rsidR="00A04130" w:rsidRDefault="006E71CC">
            <w:pPr>
              <w:jc w:val="center"/>
            </w:pPr>
            <w:r>
              <w:t>74</w:t>
            </w:r>
          </w:p>
        </w:tc>
        <w:tc>
          <w:tcPr>
            <w:tcW w:w="1650" w:type="dxa"/>
            <w:vAlign w:val="center"/>
          </w:tcPr>
          <w:p w:rsidR="00A04130" w:rsidRDefault="006E71CC">
            <w:pPr>
              <w:jc w:val="center"/>
            </w:pPr>
            <w:r>
              <w:t>002019</w:t>
            </w:r>
          </w:p>
        </w:tc>
        <w:tc>
          <w:tcPr>
            <w:tcW w:w="1980" w:type="dxa"/>
            <w:vAlign w:val="center"/>
          </w:tcPr>
          <w:p w:rsidR="00A04130" w:rsidRDefault="006E71CC">
            <w:pPr>
              <w:jc w:val="center"/>
            </w:pPr>
            <w:r>
              <w:t>亿帆医药</w:t>
            </w:r>
          </w:p>
        </w:tc>
        <w:tc>
          <w:tcPr>
            <w:tcW w:w="2880" w:type="dxa"/>
            <w:vAlign w:val="center"/>
          </w:tcPr>
          <w:p w:rsidR="00A04130" w:rsidRDefault="006E71CC">
            <w:pPr>
              <w:jc w:val="right"/>
            </w:pPr>
            <w:r>
              <w:t>13,513,928.64</w:t>
            </w:r>
          </w:p>
        </w:tc>
        <w:tc>
          <w:tcPr>
            <w:tcW w:w="1620" w:type="dxa"/>
            <w:vAlign w:val="center"/>
          </w:tcPr>
          <w:p w:rsidR="00A04130" w:rsidRDefault="006E71CC">
            <w:pPr>
              <w:jc w:val="right"/>
            </w:pPr>
            <w:r>
              <w:t>2.39</w:t>
            </w:r>
          </w:p>
        </w:tc>
      </w:tr>
      <w:tr w:rsidR="00A04130">
        <w:tc>
          <w:tcPr>
            <w:tcW w:w="870" w:type="dxa"/>
            <w:vAlign w:val="center"/>
          </w:tcPr>
          <w:p w:rsidR="00A04130" w:rsidRDefault="006E71CC">
            <w:pPr>
              <w:jc w:val="center"/>
            </w:pPr>
            <w:r>
              <w:t>75</w:t>
            </w:r>
          </w:p>
        </w:tc>
        <w:tc>
          <w:tcPr>
            <w:tcW w:w="1650" w:type="dxa"/>
            <w:vAlign w:val="center"/>
          </w:tcPr>
          <w:p w:rsidR="00A04130" w:rsidRDefault="006E71CC">
            <w:pPr>
              <w:jc w:val="center"/>
            </w:pPr>
            <w:r>
              <w:t>300251</w:t>
            </w:r>
          </w:p>
        </w:tc>
        <w:tc>
          <w:tcPr>
            <w:tcW w:w="1980" w:type="dxa"/>
            <w:vAlign w:val="center"/>
          </w:tcPr>
          <w:p w:rsidR="00A04130" w:rsidRDefault="006E71CC">
            <w:pPr>
              <w:jc w:val="center"/>
            </w:pPr>
            <w:r>
              <w:t>光线传媒</w:t>
            </w:r>
          </w:p>
        </w:tc>
        <w:tc>
          <w:tcPr>
            <w:tcW w:w="2880" w:type="dxa"/>
            <w:vAlign w:val="center"/>
          </w:tcPr>
          <w:p w:rsidR="00A04130" w:rsidRDefault="006E71CC">
            <w:pPr>
              <w:jc w:val="right"/>
            </w:pPr>
            <w:r>
              <w:t>13,102,530.59</w:t>
            </w:r>
          </w:p>
        </w:tc>
        <w:tc>
          <w:tcPr>
            <w:tcW w:w="1620" w:type="dxa"/>
            <w:vAlign w:val="center"/>
          </w:tcPr>
          <w:p w:rsidR="00A04130" w:rsidRDefault="006E71CC">
            <w:pPr>
              <w:jc w:val="right"/>
            </w:pPr>
            <w:r>
              <w:t>2.32</w:t>
            </w:r>
          </w:p>
        </w:tc>
      </w:tr>
      <w:tr w:rsidR="00A04130">
        <w:tc>
          <w:tcPr>
            <w:tcW w:w="870" w:type="dxa"/>
            <w:vAlign w:val="center"/>
          </w:tcPr>
          <w:p w:rsidR="00A04130" w:rsidRDefault="006E71CC">
            <w:pPr>
              <w:jc w:val="center"/>
            </w:pPr>
            <w:r>
              <w:t>76</w:t>
            </w:r>
          </w:p>
        </w:tc>
        <w:tc>
          <w:tcPr>
            <w:tcW w:w="1650" w:type="dxa"/>
            <w:vAlign w:val="center"/>
          </w:tcPr>
          <w:p w:rsidR="00A04130" w:rsidRDefault="006E71CC">
            <w:pPr>
              <w:jc w:val="center"/>
            </w:pPr>
            <w:r>
              <w:t>300451</w:t>
            </w:r>
          </w:p>
        </w:tc>
        <w:tc>
          <w:tcPr>
            <w:tcW w:w="1980" w:type="dxa"/>
            <w:vAlign w:val="center"/>
          </w:tcPr>
          <w:p w:rsidR="00A04130" w:rsidRDefault="006E71CC">
            <w:pPr>
              <w:jc w:val="center"/>
            </w:pPr>
            <w:r>
              <w:t>创业软件</w:t>
            </w:r>
          </w:p>
        </w:tc>
        <w:tc>
          <w:tcPr>
            <w:tcW w:w="2880" w:type="dxa"/>
            <w:vAlign w:val="center"/>
          </w:tcPr>
          <w:p w:rsidR="00A04130" w:rsidRDefault="006E71CC">
            <w:pPr>
              <w:jc w:val="right"/>
            </w:pPr>
            <w:r>
              <w:t>12,969,626.53</w:t>
            </w:r>
          </w:p>
        </w:tc>
        <w:tc>
          <w:tcPr>
            <w:tcW w:w="1620" w:type="dxa"/>
            <w:vAlign w:val="center"/>
          </w:tcPr>
          <w:p w:rsidR="00A04130" w:rsidRDefault="006E71CC">
            <w:pPr>
              <w:jc w:val="right"/>
            </w:pPr>
            <w:r>
              <w:t>2.29</w:t>
            </w:r>
          </w:p>
        </w:tc>
      </w:tr>
      <w:tr w:rsidR="00A04130">
        <w:tc>
          <w:tcPr>
            <w:tcW w:w="870" w:type="dxa"/>
            <w:vAlign w:val="center"/>
          </w:tcPr>
          <w:p w:rsidR="00A04130" w:rsidRDefault="006E71CC">
            <w:pPr>
              <w:jc w:val="center"/>
            </w:pPr>
            <w:r>
              <w:t>77</w:t>
            </w:r>
          </w:p>
        </w:tc>
        <w:tc>
          <w:tcPr>
            <w:tcW w:w="1650" w:type="dxa"/>
            <w:vAlign w:val="center"/>
          </w:tcPr>
          <w:p w:rsidR="00A04130" w:rsidRDefault="006E71CC">
            <w:pPr>
              <w:jc w:val="center"/>
            </w:pPr>
            <w:r>
              <w:t>000001</w:t>
            </w:r>
          </w:p>
        </w:tc>
        <w:tc>
          <w:tcPr>
            <w:tcW w:w="1980" w:type="dxa"/>
            <w:vAlign w:val="center"/>
          </w:tcPr>
          <w:p w:rsidR="00A04130" w:rsidRDefault="006E71CC">
            <w:pPr>
              <w:jc w:val="center"/>
            </w:pPr>
            <w:r>
              <w:t>平安银行</w:t>
            </w:r>
          </w:p>
        </w:tc>
        <w:tc>
          <w:tcPr>
            <w:tcW w:w="2880" w:type="dxa"/>
            <w:vAlign w:val="center"/>
          </w:tcPr>
          <w:p w:rsidR="00A04130" w:rsidRDefault="006E71CC">
            <w:pPr>
              <w:jc w:val="right"/>
            </w:pPr>
            <w:r>
              <w:t>12,425,753.34</w:t>
            </w:r>
          </w:p>
        </w:tc>
        <w:tc>
          <w:tcPr>
            <w:tcW w:w="1620" w:type="dxa"/>
            <w:vAlign w:val="center"/>
          </w:tcPr>
          <w:p w:rsidR="00A04130" w:rsidRDefault="006E71CC">
            <w:pPr>
              <w:jc w:val="right"/>
            </w:pPr>
            <w:r>
              <w:t>2.20</w:t>
            </w:r>
          </w:p>
        </w:tc>
      </w:tr>
      <w:tr w:rsidR="00A04130">
        <w:tc>
          <w:tcPr>
            <w:tcW w:w="870" w:type="dxa"/>
            <w:vAlign w:val="center"/>
          </w:tcPr>
          <w:p w:rsidR="00A04130" w:rsidRDefault="006E71CC">
            <w:pPr>
              <w:jc w:val="center"/>
            </w:pPr>
            <w:r>
              <w:t>78</w:t>
            </w:r>
          </w:p>
        </w:tc>
        <w:tc>
          <w:tcPr>
            <w:tcW w:w="1650" w:type="dxa"/>
            <w:vAlign w:val="center"/>
          </w:tcPr>
          <w:p w:rsidR="00A04130" w:rsidRDefault="006E71CC">
            <w:pPr>
              <w:jc w:val="center"/>
            </w:pPr>
            <w:r>
              <w:t>600763</w:t>
            </w:r>
          </w:p>
        </w:tc>
        <w:tc>
          <w:tcPr>
            <w:tcW w:w="1980" w:type="dxa"/>
            <w:vAlign w:val="center"/>
          </w:tcPr>
          <w:p w:rsidR="00A04130" w:rsidRDefault="006E71CC">
            <w:pPr>
              <w:jc w:val="center"/>
            </w:pPr>
            <w:r>
              <w:t>通策医疗</w:t>
            </w:r>
          </w:p>
        </w:tc>
        <w:tc>
          <w:tcPr>
            <w:tcW w:w="2880" w:type="dxa"/>
            <w:vAlign w:val="center"/>
          </w:tcPr>
          <w:p w:rsidR="00A04130" w:rsidRDefault="006E71CC">
            <w:pPr>
              <w:jc w:val="right"/>
            </w:pPr>
            <w:r>
              <w:t>12,402,821.60</w:t>
            </w:r>
          </w:p>
        </w:tc>
        <w:tc>
          <w:tcPr>
            <w:tcW w:w="1620" w:type="dxa"/>
            <w:vAlign w:val="center"/>
          </w:tcPr>
          <w:p w:rsidR="00A04130" w:rsidRDefault="006E71CC">
            <w:pPr>
              <w:jc w:val="right"/>
            </w:pPr>
            <w:r>
              <w:t>2.19</w:t>
            </w:r>
          </w:p>
        </w:tc>
      </w:tr>
      <w:tr w:rsidR="00A04130">
        <w:tc>
          <w:tcPr>
            <w:tcW w:w="870" w:type="dxa"/>
            <w:vAlign w:val="center"/>
          </w:tcPr>
          <w:p w:rsidR="00A04130" w:rsidRDefault="006E71CC">
            <w:pPr>
              <w:jc w:val="center"/>
            </w:pPr>
            <w:r>
              <w:t>79</w:t>
            </w:r>
          </w:p>
        </w:tc>
        <w:tc>
          <w:tcPr>
            <w:tcW w:w="1650" w:type="dxa"/>
            <w:vAlign w:val="center"/>
          </w:tcPr>
          <w:p w:rsidR="00A04130" w:rsidRDefault="006E71CC">
            <w:pPr>
              <w:jc w:val="center"/>
            </w:pPr>
            <w:r>
              <w:t>300373</w:t>
            </w:r>
          </w:p>
        </w:tc>
        <w:tc>
          <w:tcPr>
            <w:tcW w:w="1980" w:type="dxa"/>
            <w:vAlign w:val="center"/>
          </w:tcPr>
          <w:p w:rsidR="00A04130" w:rsidRDefault="006E71CC">
            <w:pPr>
              <w:jc w:val="center"/>
            </w:pPr>
            <w:r>
              <w:t>扬杰科技</w:t>
            </w:r>
          </w:p>
        </w:tc>
        <w:tc>
          <w:tcPr>
            <w:tcW w:w="2880" w:type="dxa"/>
            <w:vAlign w:val="center"/>
          </w:tcPr>
          <w:p w:rsidR="00A04130" w:rsidRDefault="006E71CC">
            <w:pPr>
              <w:jc w:val="right"/>
            </w:pPr>
            <w:r>
              <w:t>12,171,339.38</w:t>
            </w:r>
          </w:p>
        </w:tc>
        <w:tc>
          <w:tcPr>
            <w:tcW w:w="1620" w:type="dxa"/>
            <w:vAlign w:val="center"/>
          </w:tcPr>
          <w:p w:rsidR="00A04130" w:rsidRDefault="006E71CC">
            <w:pPr>
              <w:jc w:val="right"/>
            </w:pPr>
            <w:r>
              <w:t>2.15</w:t>
            </w:r>
          </w:p>
        </w:tc>
      </w:tr>
      <w:tr w:rsidR="00A04130">
        <w:tc>
          <w:tcPr>
            <w:tcW w:w="870" w:type="dxa"/>
            <w:vAlign w:val="center"/>
          </w:tcPr>
          <w:p w:rsidR="00A04130" w:rsidRDefault="006E71CC">
            <w:pPr>
              <w:jc w:val="center"/>
            </w:pPr>
            <w:r>
              <w:t>80</w:t>
            </w:r>
          </w:p>
        </w:tc>
        <w:tc>
          <w:tcPr>
            <w:tcW w:w="1650" w:type="dxa"/>
            <w:vAlign w:val="center"/>
          </w:tcPr>
          <w:p w:rsidR="00A04130" w:rsidRDefault="006E71CC">
            <w:pPr>
              <w:jc w:val="center"/>
            </w:pPr>
            <w:r>
              <w:t>600535</w:t>
            </w:r>
          </w:p>
        </w:tc>
        <w:tc>
          <w:tcPr>
            <w:tcW w:w="1980" w:type="dxa"/>
            <w:vAlign w:val="center"/>
          </w:tcPr>
          <w:p w:rsidR="00A04130" w:rsidRDefault="006E71CC">
            <w:pPr>
              <w:jc w:val="center"/>
            </w:pPr>
            <w:r>
              <w:t>天士力</w:t>
            </w:r>
          </w:p>
        </w:tc>
        <w:tc>
          <w:tcPr>
            <w:tcW w:w="2880" w:type="dxa"/>
            <w:vAlign w:val="center"/>
          </w:tcPr>
          <w:p w:rsidR="00A04130" w:rsidRDefault="006E71CC">
            <w:pPr>
              <w:jc w:val="right"/>
            </w:pPr>
            <w:r>
              <w:t>12,112,267.63</w:t>
            </w:r>
          </w:p>
        </w:tc>
        <w:tc>
          <w:tcPr>
            <w:tcW w:w="1620" w:type="dxa"/>
            <w:vAlign w:val="center"/>
          </w:tcPr>
          <w:p w:rsidR="00A04130" w:rsidRDefault="006E71CC">
            <w:pPr>
              <w:jc w:val="right"/>
            </w:pPr>
            <w:r>
              <w:t>2.14</w:t>
            </w:r>
          </w:p>
        </w:tc>
      </w:tr>
      <w:tr w:rsidR="00A04130">
        <w:tc>
          <w:tcPr>
            <w:tcW w:w="870" w:type="dxa"/>
            <w:vAlign w:val="center"/>
          </w:tcPr>
          <w:p w:rsidR="00A04130" w:rsidRDefault="006E71CC">
            <w:pPr>
              <w:jc w:val="center"/>
            </w:pPr>
            <w:r>
              <w:t>81</w:t>
            </w:r>
          </w:p>
        </w:tc>
        <w:tc>
          <w:tcPr>
            <w:tcW w:w="1650" w:type="dxa"/>
            <w:vAlign w:val="center"/>
          </w:tcPr>
          <w:p w:rsidR="00A04130" w:rsidRDefault="006E71CC">
            <w:pPr>
              <w:jc w:val="center"/>
            </w:pPr>
            <w:r>
              <w:t>300532</w:t>
            </w:r>
          </w:p>
        </w:tc>
        <w:tc>
          <w:tcPr>
            <w:tcW w:w="1980" w:type="dxa"/>
            <w:vAlign w:val="center"/>
          </w:tcPr>
          <w:p w:rsidR="00A04130" w:rsidRDefault="006E71CC">
            <w:pPr>
              <w:jc w:val="center"/>
            </w:pPr>
            <w:r>
              <w:t>今天国际</w:t>
            </w:r>
          </w:p>
        </w:tc>
        <w:tc>
          <w:tcPr>
            <w:tcW w:w="2880" w:type="dxa"/>
            <w:vAlign w:val="center"/>
          </w:tcPr>
          <w:p w:rsidR="00A04130" w:rsidRDefault="006E71CC">
            <w:pPr>
              <w:jc w:val="right"/>
            </w:pPr>
            <w:r>
              <w:t>11,988,422.52</w:t>
            </w:r>
          </w:p>
        </w:tc>
        <w:tc>
          <w:tcPr>
            <w:tcW w:w="1620" w:type="dxa"/>
            <w:vAlign w:val="center"/>
          </w:tcPr>
          <w:p w:rsidR="00A04130" w:rsidRDefault="006E71CC">
            <w:pPr>
              <w:jc w:val="right"/>
            </w:pPr>
            <w:r>
              <w:t>2.12</w:t>
            </w:r>
          </w:p>
        </w:tc>
      </w:tr>
      <w:tr w:rsidR="00A04130">
        <w:tc>
          <w:tcPr>
            <w:tcW w:w="870" w:type="dxa"/>
            <w:vAlign w:val="center"/>
          </w:tcPr>
          <w:p w:rsidR="00A04130" w:rsidRDefault="006E71CC">
            <w:pPr>
              <w:jc w:val="center"/>
            </w:pPr>
            <w:r>
              <w:t>82</w:t>
            </w:r>
          </w:p>
        </w:tc>
        <w:tc>
          <w:tcPr>
            <w:tcW w:w="1650" w:type="dxa"/>
            <w:vAlign w:val="center"/>
          </w:tcPr>
          <w:p w:rsidR="00A04130" w:rsidRDefault="006E71CC">
            <w:pPr>
              <w:jc w:val="center"/>
            </w:pPr>
            <w:r>
              <w:t>002905</w:t>
            </w:r>
          </w:p>
        </w:tc>
        <w:tc>
          <w:tcPr>
            <w:tcW w:w="1980" w:type="dxa"/>
            <w:vAlign w:val="center"/>
          </w:tcPr>
          <w:p w:rsidR="00A04130" w:rsidRDefault="006E71CC">
            <w:pPr>
              <w:jc w:val="center"/>
            </w:pPr>
            <w:r>
              <w:t>金逸影视</w:t>
            </w:r>
          </w:p>
        </w:tc>
        <w:tc>
          <w:tcPr>
            <w:tcW w:w="2880" w:type="dxa"/>
            <w:vAlign w:val="center"/>
          </w:tcPr>
          <w:p w:rsidR="00A04130" w:rsidRDefault="006E71CC">
            <w:pPr>
              <w:jc w:val="right"/>
            </w:pPr>
            <w:r>
              <w:t>11,565,716.67</w:t>
            </w:r>
          </w:p>
        </w:tc>
        <w:tc>
          <w:tcPr>
            <w:tcW w:w="1620" w:type="dxa"/>
            <w:vAlign w:val="center"/>
          </w:tcPr>
          <w:p w:rsidR="00A04130" w:rsidRDefault="006E71CC">
            <w:pPr>
              <w:jc w:val="right"/>
            </w:pPr>
            <w:r>
              <w:t>2.05</w:t>
            </w:r>
          </w:p>
        </w:tc>
      </w:tr>
    </w:tbl>
    <w:p w:rsidR="001A59F9" w:rsidRPr="00C234F0" w:rsidRDefault="001A59F9" w:rsidP="00C234F0">
      <w:pPr>
        <w:tabs>
          <w:tab w:val="left" w:pos="426"/>
        </w:tabs>
        <w:spacing w:before="29" w:line="288" w:lineRule="auto"/>
        <w:jc w:val="left"/>
        <w:rPr>
          <w:kern w:val="0"/>
          <w:sz w:val="24"/>
        </w:rPr>
      </w:pPr>
      <w:r w:rsidRPr="00C234F0">
        <w:rPr>
          <w:kern w:val="0"/>
          <w:sz w:val="24"/>
        </w:rPr>
        <w:t>注：</w:t>
      </w:r>
      <w:r w:rsidRPr="00C234F0">
        <w:rPr>
          <w:kern w:val="0"/>
          <w:sz w:val="24"/>
        </w:rPr>
        <w:t>“</w:t>
      </w:r>
      <w:r w:rsidRPr="00C234F0">
        <w:rPr>
          <w:kern w:val="0"/>
          <w:sz w:val="24"/>
        </w:rPr>
        <w:t>本期累计卖出金额</w:t>
      </w:r>
      <w:r w:rsidRPr="00C234F0">
        <w:rPr>
          <w:kern w:val="0"/>
          <w:sz w:val="24"/>
        </w:rPr>
        <w:t>”</w:t>
      </w:r>
      <w:r w:rsidRPr="00C234F0">
        <w:rPr>
          <w:kern w:val="0"/>
          <w:sz w:val="24"/>
        </w:rPr>
        <w:t>按卖出成交金额（成交单价乘以成交数量）填列，不考虑相关交易费用。</w:t>
      </w:r>
    </w:p>
    <w:p w:rsidR="001A59F9" w:rsidRPr="00C51C77" w:rsidRDefault="001A59F9" w:rsidP="00026C9C">
      <w:pPr>
        <w:pStyle w:val="af6"/>
        <w:spacing w:before="0" w:beforeAutospacing="0" w:after="0" w:afterAutospacing="0" w:line="360" w:lineRule="auto"/>
        <w:rPr>
          <w:rFonts w:asciiTheme="minorEastAsia" w:eastAsiaTheme="minorEastAsia" w:hAnsiTheme="minorEastAsia"/>
          <w:kern w:val="2"/>
          <w:sz w:val="21"/>
          <w:szCs w:val="21"/>
        </w:rPr>
      </w:pPr>
    </w:p>
    <w:p w:rsidR="001A59F9" w:rsidRPr="00245C29" w:rsidRDefault="001A59F9" w:rsidP="00245C29">
      <w:pPr>
        <w:pStyle w:val="20"/>
        <w:spacing w:before="29" w:after="0" w:line="288" w:lineRule="auto"/>
        <w:rPr>
          <w:rFonts w:ascii="Times New Roman" w:hAnsi="Times New Roman"/>
          <w:kern w:val="0"/>
          <w:szCs w:val="24"/>
        </w:rPr>
      </w:pPr>
      <w:r w:rsidRPr="00245C29">
        <w:rPr>
          <w:rFonts w:ascii="Times New Roman" w:hAnsi="Times New Roman"/>
          <w:kern w:val="0"/>
          <w:szCs w:val="24"/>
        </w:rPr>
        <w:t>8.4.3</w:t>
      </w:r>
      <w:r w:rsidR="008A0029" w:rsidRPr="00245C29">
        <w:rPr>
          <w:rFonts w:ascii="Times New Roman" w:hAnsi="Times New Roman" w:hint="eastAsia"/>
          <w:kern w:val="0"/>
          <w:szCs w:val="24"/>
        </w:rPr>
        <w:t xml:space="preserve"> </w:t>
      </w:r>
      <w:r w:rsidRPr="00245C29">
        <w:rPr>
          <w:rFonts w:ascii="Times New Roman" w:hAnsi="Times New Roman" w:hint="eastAsia"/>
          <w:kern w:val="0"/>
          <w:szCs w:val="24"/>
        </w:rPr>
        <w:t>买入股票的成本总额及卖出股票的收入总额</w:t>
      </w:r>
    </w:p>
    <w:p w:rsidR="001A59F9" w:rsidRPr="00C234F0" w:rsidRDefault="001A59F9" w:rsidP="00026C9C">
      <w:pPr>
        <w:autoSpaceDE w:val="0"/>
        <w:autoSpaceDN w:val="0"/>
        <w:adjustRightInd w:val="0"/>
        <w:spacing w:before="29" w:line="360" w:lineRule="auto"/>
        <w:ind w:left="15"/>
        <w:jc w:val="right"/>
        <w:rPr>
          <w:color w:val="000000"/>
          <w:sz w:val="24"/>
        </w:rPr>
      </w:pPr>
      <w:r w:rsidRPr="00C234F0">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00"/>
        <w:gridCol w:w="4500"/>
      </w:tblGrid>
      <w:tr w:rsidR="001A59F9" w:rsidRPr="00C51C77" w:rsidTr="00F9254F">
        <w:tc>
          <w:tcPr>
            <w:tcW w:w="4500" w:type="dxa"/>
            <w:vAlign w:val="center"/>
          </w:tcPr>
          <w:p w:rsidR="001A59F9" w:rsidRPr="00C234F0" w:rsidRDefault="001A59F9" w:rsidP="00C234F0">
            <w:pPr>
              <w:spacing w:before="29" w:line="288" w:lineRule="auto"/>
              <w:rPr>
                <w:color w:val="000000"/>
                <w:sz w:val="24"/>
              </w:rPr>
            </w:pPr>
            <w:r w:rsidRPr="00C234F0">
              <w:rPr>
                <w:rFonts w:hint="eastAsia"/>
                <w:color w:val="000000"/>
                <w:sz w:val="24"/>
              </w:rPr>
              <w:t>买入股票的成本（成交）总额</w:t>
            </w:r>
          </w:p>
        </w:tc>
        <w:tc>
          <w:tcPr>
            <w:tcW w:w="4500" w:type="dxa"/>
            <w:vAlign w:val="center"/>
          </w:tcPr>
          <w:p w:rsidR="001A59F9" w:rsidRPr="00C234F0" w:rsidRDefault="001A59F9" w:rsidP="00C234F0">
            <w:pPr>
              <w:spacing w:before="29" w:line="288" w:lineRule="auto"/>
              <w:jc w:val="right"/>
              <w:rPr>
                <w:sz w:val="24"/>
              </w:rPr>
            </w:pPr>
            <w:r w:rsidRPr="00C234F0">
              <w:rPr>
                <w:sz w:val="24"/>
              </w:rPr>
              <w:t>6,317,957,726.43</w:t>
            </w:r>
          </w:p>
        </w:tc>
      </w:tr>
      <w:tr w:rsidR="001A59F9" w:rsidRPr="00C51C77" w:rsidTr="00F9254F">
        <w:tc>
          <w:tcPr>
            <w:tcW w:w="4500" w:type="dxa"/>
            <w:vAlign w:val="center"/>
          </w:tcPr>
          <w:p w:rsidR="001A59F9" w:rsidRPr="00C234F0" w:rsidRDefault="001A59F9" w:rsidP="00C234F0">
            <w:pPr>
              <w:spacing w:before="29" w:line="288" w:lineRule="auto"/>
              <w:rPr>
                <w:color w:val="000000"/>
                <w:sz w:val="24"/>
              </w:rPr>
            </w:pPr>
            <w:r w:rsidRPr="00C234F0">
              <w:rPr>
                <w:rFonts w:hint="eastAsia"/>
                <w:color w:val="000000"/>
                <w:sz w:val="24"/>
              </w:rPr>
              <w:t>卖出股票的收入（成交）总额</w:t>
            </w:r>
          </w:p>
        </w:tc>
        <w:tc>
          <w:tcPr>
            <w:tcW w:w="4500" w:type="dxa"/>
            <w:vAlign w:val="center"/>
          </w:tcPr>
          <w:p w:rsidR="001A59F9" w:rsidRPr="00C234F0" w:rsidRDefault="001A59F9" w:rsidP="00C234F0">
            <w:pPr>
              <w:spacing w:before="29" w:line="288" w:lineRule="auto"/>
              <w:jc w:val="right"/>
              <w:rPr>
                <w:sz w:val="24"/>
              </w:rPr>
            </w:pPr>
            <w:r w:rsidRPr="00C234F0">
              <w:rPr>
                <w:sz w:val="24"/>
              </w:rPr>
              <w:t>4,284,173,026.68</w:t>
            </w:r>
          </w:p>
        </w:tc>
      </w:tr>
    </w:tbl>
    <w:p w:rsidR="001A59F9" w:rsidRPr="00C234F0" w:rsidRDefault="001A59F9" w:rsidP="00C234F0">
      <w:pPr>
        <w:tabs>
          <w:tab w:val="left" w:pos="426"/>
        </w:tabs>
        <w:spacing w:before="29" w:line="288" w:lineRule="auto"/>
        <w:jc w:val="left"/>
        <w:rPr>
          <w:kern w:val="0"/>
          <w:sz w:val="24"/>
        </w:rPr>
      </w:pPr>
      <w:r w:rsidRPr="00C234F0">
        <w:rPr>
          <w:kern w:val="0"/>
          <w:sz w:val="24"/>
        </w:rPr>
        <w:t>注：</w:t>
      </w:r>
      <w:r w:rsidRPr="00C234F0">
        <w:rPr>
          <w:kern w:val="0"/>
          <w:sz w:val="24"/>
        </w:rPr>
        <w:t>“</w:t>
      </w:r>
      <w:r w:rsidRPr="00C234F0">
        <w:rPr>
          <w:kern w:val="0"/>
          <w:sz w:val="24"/>
        </w:rPr>
        <w:t>买入股票成本</w:t>
      </w:r>
      <w:r w:rsidRPr="00C234F0">
        <w:rPr>
          <w:kern w:val="0"/>
          <w:sz w:val="24"/>
        </w:rPr>
        <w:t>”</w:t>
      </w:r>
      <w:r w:rsidRPr="00C234F0">
        <w:rPr>
          <w:kern w:val="0"/>
          <w:sz w:val="24"/>
        </w:rPr>
        <w:t>或</w:t>
      </w:r>
      <w:r w:rsidRPr="00C234F0">
        <w:rPr>
          <w:kern w:val="0"/>
          <w:sz w:val="24"/>
        </w:rPr>
        <w:t>“</w:t>
      </w:r>
      <w:r w:rsidRPr="00C234F0">
        <w:rPr>
          <w:kern w:val="0"/>
          <w:sz w:val="24"/>
        </w:rPr>
        <w:t>卖出股票收入</w:t>
      </w:r>
      <w:r w:rsidRPr="00C234F0">
        <w:rPr>
          <w:kern w:val="0"/>
          <w:sz w:val="24"/>
        </w:rPr>
        <w:t>”</w:t>
      </w:r>
      <w:r w:rsidRPr="00C234F0">
        <w:rPr>
          <w:kern w:val="0"/>
          <w:sz w:val="24"/>
        </w:rPr>
        <w:t>均按买卖成交金额（成交单价乘以成交数量）填列，不考虑相关交易费用。</w:t>
      </w:r>
    </w:p>
    <w:p w:rsidR="001A59F9" w:rsidRPr="00C51C77" w:rsidRDefault="001A59F9" w:rsidP="00026C9C">
      <w:pPr>
        <w:pStyle w:val="af6"/>
        <w:spacing w:before="0" w:beforeAutospacing="0" w:after="0" w:afterAutospacing="0" w:line="360" w:lineRule="auto"/>
        <w:rPr>
          <w:rFonts w:asciiTheme="minorEastAsia" w:eastAsiaTheme="minorEastAsia" w:hAnsiTheme="minorEastAsia"/>
          <w:color w:val="000000"/>
          <w:sz w:val="21"/>
          <w:szCs w:val="21"/>
        </w:rPr>
      </w:pPr>
    </w:p>
    <w:p w:rsidR="001A59F9" w:rsidRPr="00245C29" w:rsidRDefault="001A59F9" w:rsidP="00245C29">
      <w:pPr>
        <w:pStyle w:val="20"/>
        <w:spacing w:before="29" w:after="0" w:line="288" w:lineRule="auto"/>
        <w:rPr>
          <w:rFonts w:ascii="Times New Roman" w:hAnsi="Times New Roman"/>
          <w:kern w:val="0"/>
          <w:szCs w:val="24"/>
        </w:rPr>
      </w:pPr>
      <w:bookmarkStart w:id="70" w:name="_Toc234814104"/>
      <w:bookmarkStart w:id="71" w:name="_Toc361324883"/>
      <w:r w:rsidRPr="00245C29">
        <w:rPr>
          <w:rFonts w:ascii="Times New Roman" w:hAnsi="Times New Roman"/>
          <w:kern w:val="0"/>
          <w:szCs w:val="24"/>
        </w:rPr>
        <w:t>8.5</w:t>
      </w:r>
      <w:r w:rsidR="008A0029" w:rsidRPr="00245C29">
        <w:rPr>
          <w:rFonts w:ascii="Times New Roman" w:hAnsi="Times New Roman" w:hint="eastAsia"/>
          <w:kern w:val="0"/>
          <w:szCs w:val="24"/>
        </w:rPr>
        <w:t xml:space="preserve"> </w:t>
      </w:r>
      <w:r w:rsidRPr="00245C29">
        <w:rPr>
          <w:rFonts w:ascii="Times New Roman" w:hAnsi="Times New Roman" w:hint="eastAsia"/>
          <w:kern w:val="0"/>
          <w:szCs w:val="24"/>
        </w:rPr>
        <w:t>期末按债券品种分类的债券投资组合</w:t>
      </w:r>
      <w:bookmarkEnd w:id="70"/>
      <w:bookmarkEnd w:id="71"/>
    </w:p>
    <w:p w:rsidR="001A59F9" w:rsidRPr="00C234F0" w:rsidRDefault="001A59F9" w:rsidP="00C234F0">
      <w:pPr>
        <w:autoSpaceDE w:val="0"/>
        <w:autoSpaceDN w:val="0"/>
        <w:adjustRightInd w:val="0"/>
        <w:spacing w:before="29" w:line="288" w:lineRule="auto"/>
        <w:ind w:left="15"/>
        <w:jc w:val="right"/>
        <w:rPr>
          <w:color w:val="000000"/>
          <w:sz w:val="24"/>
        </w:rPr>
      </w:pPr>
      <w:r w:rsidRPr="00C234F0">
        <w:rPr>
          <w:rFonts w:hint="eastAsia"/>
          <w:color w:val="000000"/>
          <w:sz w:val="24"/>
        </w:rPr>
        <w:t>金额单位：人民币元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4"/>
        <w:gridCol w:w="2835"/>
        <w:gridCol w:w="2780"/>
        <w:gridCol w:w="2249"/>
      </w:tblGrid>
      <w:tr w:rsidR="001A59F9" w:rsidRPr="00C51C77" w:rsidTr="00C234F0">
        <w:tc>
          <w:tcPr>
            <w:tcW w:w="1134" w:type="dxa"/>
            <w:vAlign w:val="center"/>
          </w:tcPr>
          <w:p w:rsidR="001A59F9" w:rsidRPr="00C234F0" w:rsidRDefault="001A59F9" w:rsidP="00C234F0">
            <w:pPr>
              <w:spacing w:before="29" w:line="288" w:lineRule="auto"/>
              <w:ind w:left="17"/>
              <w:jc w:val="center"/>
              <w:rPr>
                <w:color w:val="000000"/>
                <w:sz w:val="24"/>
              </w:rPr>
            </w:pPr>
            <w:r w:rsidRPr="00C234F0">
              <w:rPr>
                <w:rFonts w:hint="eastAsia"/>
                <w:color w:val="000000"/>
                <w:sz w:val="24"/>
              </w:rPr>
              <w:t>序号</w:t>
            </w:r>
          </w:p>
        </w:tc>
        <w:tc>
          <w:tcPr>
            <w:tcW w:w="2835" w:type="dxa"/>
            <w:vAlign w:val="center"/>
          </w:tcPr>
          <w:p w:rsidR="001A59F9" w:rsidRPr="00C234F0" w:rsidRDefault="001A59F9" w:rsidP="00C234F0">
            <w:pPr>
              <w:spacing w:before="29" w:line="288" w:lineRule="auto"/>
              <w:ind w:left="17"/>
              <w:jc w:val="center"/>
              <w:rPr>
                <w:color w:val="000000"/>
                <w:sz w:val="24"/>
              </w:rPr>
            </w:pPr>
            <w:r w:rsidRPr="00C234F0">
              <w:rPr>
                <w:rFonts w:hint="eastAsia"/>
                <w:color w:val="000000"/>
                <w:sz w:val="24"/>
              </w:rPr>
              <w:t>债券品种</w:t>
            </w:r>
          </w:p>
        </w:tc>
        <w:tc>
          <w:tcPr>
            <w:tcW w:w="2780" w:type="dxa"/>
            <w:vAlign w:val="center"/>
          </w:tcPr>
          <w:p w:rsidR="001A59F9" w:rsidRPr="00C234F0" w:rsidRDefault="001A59F9" w:rsidP="00C234F0">
            <w:pPr>
              <w:spacing w:before="29" w:line="288" w:lineRule="auto"/>
              <w:ind w:left="17"/>
              <w:jc w:val="center"/>
              <w:rPr>
                <w:color w:val="000000"/>
                <w:sz w:val="24"/>
              </w:rPr>
            </w:pPr>
            <w:r w:rsidRPr="00C234F0">
              <w:rPr>
                <w:rFonts w:hint="eastAsia"/>
                <w:color w:val="000000"/>
                <w:sz w:val="24"/>
              </w:rPr>
              <w:t>公允价值</w:t>
            </w:r>
          </w:p>
        </w:tc>
        <w:tc>
          <w:tcPr>
            <w:tcW w:w="2249" w:type="dxa"/>
            <w:vAlign w:val="center"/>
          </w:tcPr>
          <w:p w:rsidR="001A59F9" w:rsidRPr="00C234F0" w:rsidRDefault="001A59F9" w:rsidP="00C234F0">
            <w:pPr>
              <w:spacing w:before="29" w:line="288" w:lineRule="auto"/>
              <w:ind w:left="17"/>
              <w:jc w:val="center"/>
              <w:rPr>
                <w:color w:val="000000"/>
                <w:sz w:val="24"/>
              </w:rPr>
            </w:pPr>
            <w:r w:rsidRPr="00C234F0">
              <w:rPr>
                <w:rFonts w:hint="eastAsia"/>
                <w:color w:val="000000"/>
                <w:sz w:val="24"/>
              </w:rPr>
              <w:t>占基金资产净值比例</w:t>
            </w:r>
            <w:r w:rsidRPr="00C234F0">
              <w:rPr>
                <w:color w:val="000000"/>
                <w:sz w:val="24"/>
              </w:rPr>
              <w:t>(</w:t>
            </w:r>
            <w:r w:rsidRPr="00C234F0">
              <w:rPr>
                <w:rFonts w:hint="eastAsia"/>
                <w:color w:val="000000"/>
                <w:sz w:val="24"/>
              </w:rPr>
              <w:t>％</w:t>
            </w:r>
            <w:r w:rsidRPr="00C234F0">
              <w:rPr>
                <w:color w:val="000000"/>
                <w:sz w:val="24"/>
              </w:rPr>
              <w:t>)</w:t>
            </w:r>
          </w:p>
        </w:tc>
      </w:tr>
      <w:tr w:rsidR="001A59F9" w:rsidRPr="00C51C77" w:rsidTr="00C234F0">
        <w:tc>
          <w:tcPr>
            <w:tcW w:w="1134" w:type="dxa"/>
            <w:vAlign w:val="center"/>
          </w:tcPr>
          <w:p w:rsidR="001A59F9" w:rsidRPr="00C234F0" w:rsidRDefault="001A59F9" w:rsidP="00C234F0">
            <w:pPr>
              <w:spacing w:before="29" w:line="288" w:lineRule="auto"/>
              <w:ind w:left="17"/>
              <w:jc w:val="center"/>
              <w:rPr>
                <w:color w:val="000000"/>
                <w:sz w:val="24"/>
              </w:rPr>
            </w:pPr>
            <w:r w:rsidRPr="00C234F0">
              <w:rPr>
                <w:color w:val="000000"/>
                <w:sz w:val="24"/>
              </w:rPr>
              <w:t>1</w:t>
            </w:r>
          </w:p>
        </w:tc>
        <w:tc>
          <w:tcPr>
            <w:tcW w:w="2835" w:type="dxa"/>
            <w:vAlign w:val="center"/>
          </w:tcPr>
          <w:p w:rsidR="001A59F9" w:rsidRPr="00C234F0" w:rsidRDefault="001A59F9" w:rsidP="00C234F0">
            <w:pPr>
              <w:spacing w:before="29" w:line="288" w:lineRule="auto"/>
              <w:ind w:left="17"/>
              <w:jc w:val="left"/>
              <w:rPr>
                <w:color w:val="000000"/>
                <w:sz w:val="24"/>
              </w:rPr>
            </w:pPr>
            <w:r w:rsidRPr="00C234F0">
              <w:rPr>
                <w:rFonts w:hint="eastAsia"/>
                <w:color w:val="000000"/>
                <w:sz w:val="24"/>
              </w:rPr>
              <w:t>国家债券</w:t>
            </w:r>
          </w:p>
        </w:tc>
        <w:tc>
          <w:tcPr>
            <w:tcW w:w="2780" w:type="dxa"/>
            <w:vAlign w:val="center"/>
          </w:tcPr>
          <w:p w:rsidR="001A59F9" w:rsidRPr="00C234F0" w:rsidRDefault="001A59F9" w:rsidP="00C234F0">
            <w:pPr>
              <w:spacing w:before="29" w:line="288" w:lineRule="auto"/>
              <w:ind w:left="17"/>
              <w:jc w:val="right"/>
              <w:rPr>
                <w:sz w:val="24"/>
              </w:rPr>
            </w:pPr>
            <w:r w:rsidRPr="00C234F0">
              <w:rPr>
                <w:sz w:val="24"/>
              </w:rPr>
              <w:t>39,760,000.00</w:t>
            </w:r>
          </w:p>
        </w:tc>
        <w:tc>
          <w:tcPr>
            <w:tcW w:w="2249" w:type="dxa"/>
            <w:vAlign w:val="center"/>
          </w:tcPr>
          <w:p w:rsidR="001A59F9" w:rsidRPr="00C234F0" w:rsidRDefault="001A59F9" w:rsidP="00C234F0">
            <w:pPr>
              <w:spacing w:before="29" w:line="288" w:lineRule="auto"/>
              <w:ind w:left="17"/>
              <w:jc w:val="right"/>
              <w:rPr>
                <w:sz w:val="24"/>
              </w:rPr>
            </w:pPr>
            <w:r w:rsidRPr="00C234F0">
              <w:rPr>
                <w:sz w:val="24"/>
              </w:rPr>
              <w:t>1.44</w:t>
            </w:r>
          </w:p>
        </w:tc>
      </w:tr>
      <w:tr w:rsidR="001A59F9" w:rsidRPr="00C51C77" w:rsidTr="00C234F0">
        <w:tc>
          <w:tcPr>
            <w:tcW w:w="1134" w:type="dxa"/>
            <w:vAlign w:val="center"/>
          </w:tcPr>
          <w:p w:rsidR="001A59F9" w:rsidRPr="00C234F0" w:rsidRDefault="001A59F9" w:rsidP="00C234F0">
            <w:pPr>
              <w:spacing w:before="29" w:line="288" w:lineRule="auto"/>
              <w:ind w:left="17"/>
              <w:jc w:val="center"/>
              <w:rPr>
                <w:color w:val="000000"/>
                <w:sz w:val="24"/>
              </w:rPr>
            </w:pPr>
            <w:r w:rsidRPr="00C234F0">
              <w:rPr>
                <w:color w:val="000000"/>
                <w:sz w:val="24"/>
              </w:rPr>
              <w:t>2</w:t>
            </w:r>
          </w:p>
        </w:tc>
        <w:tc>
          <w:tcPr>
            <w:tcW w:w="2835" w:type="dxa"/>
            <w:vAlign w:val="center"/>
          </w:tcPr>
          <w:p w:rsidR="001A59F9" w:rsidRPr="00C234F0" w:rsidRDefault="001A59F9" w:rsidP="00C234F0">
            <w:pPr>
              <w:spacing w:before="29" w:line="288" w:lineRule="auto"/>
              <w:ind w:left="17"/>
              <w:jc w:val="left"/>
              <w:rPr>
                <w:color w:val="000000"/>
                <w:sz w:val="24"/>
              </w:rPr>
            </w:pPr>
            <w:r w:rsidRPr="00C234F0">
              <w:rPr>
                <w:rFonts w:hint="eastAsia"/>
                <w:color w:val="000000"/>
                <w:sz w:val="24"/>
              </w:rPr>
              <w:t>央行票据</w:t>
            </w:r>
          </w:p>
        </w:tc>
        <w:tc>
          <w:tcPr>
            <w:tcW w:w="2780" w:type="dxa"/>
            <w:vAlign w:val="center"/>
          </w:tcPr>
          <w:p w:rsidR="001A59F9" w:rsidRPr="00C234F0" w:rsidRDefault="001A59F9" w:rsidP="00C234F0">
            <w:pPr>
              <w:spacing w:before="29" w:line="288" w:lineRule="auto"/>
              <w:ind w:left="17"/>
              <w:jc w:val="right"/>
              <w:rPr>
                <w:sz w:val="24"/>
              </w:rPr>
            </w:pPr>
            <w:r w:rsidRPr="00C234F0">
              <w:rPr>
                <w:sz w:val="24"/>
              </w:rPr>
              <w:t>-</w:t>
            </w:r>
          </w:p>
        </w:tc>
        <w:tc>
          <w:tcPr>
            <w:tcW w:w="2249" w:type="dxa"/>
            <w:vAlign w:val="center"/>
          </w:tcPr>
          <w:p w:rsidR="001A59F9" w:rsidRPr="00C234F0" w:rsidRDefault="001A59F9" w:rsidP="00C234F0">
            <w:pPr>
              <w:spacing w:before="29" w:line="288" w:lineRule="auto"/>
              <w:ind w:left="17"/>
              <w:jc w:val="right"/>
              <w:rPr>
                <w:sz w:val="24"/>
              </w:rPr>
            </w:pPr>
            <w:r w:rsidRPr="00C234F0">
              <w:rPr>
                <w:sz w:val="24"/>
              </w:rPr>
              <w:t>-</w:t>
            </w:r>
          </w:p>
        </w:tc>
      </w:tr>
      <w:tr w:rsidR="001A59F9" w:rsidRPr="00C51C77" w:rsidTr="00C234F0">
        <w:tc>
          <w:tcPr>
            <w:tcW w:w="1134" w:type="dxa"/>
            <w:vAlign w:val="center"/>
          </w:tcPr>
          <w:p w:rsidR="001A59F9" w:rsidRPr="00C234F0" w:rsidRDefault="001A59F9" w:rsidP="00C234F0">
            <w:pPr>
              <w:spacing w:before="29" w:line="288" w:lineRule="auto"/>
              <w:ind w:left="17"/>
              <w:jc w:val="center"/>
              <w:rPr>
                <w:color w:val="000000"/>
                <w:sz w:val="24"/>
              </w:rPr>
            </w:pPr>
            <w:r w:rsidRPr="00C234F0">
              <w:rPr>
                <w:color w:val="000000"/>
                <w:sz w:val="24"/>
              </w:rPr>
              <w:t>3</w:t>
            </w:r>
          </w:p>
        </w:tc>
        <w:tc>
          <w:tcPr>
            <w:tcW w:w="2835" w:type="dxa"/>
            <w:vAlign w:val="center"/>
          </w:tcPr>
          <w:p w:rsidR="001A59F9" w:rsidRPr="00C234F0" w:rsidRDefault="001A59F9" w:rsidP="00C234F0">
            <w:pPr>
              <w:spacing w:before="29" w:line="288" w:lineRule="auto"/>
              <w:ind w:left="17"/>
              <w:jc w:val="left"/>
              <w:rPr>
                <w:color w:val="000000"/>
                <w:sz w:val="24"/>
              </w:rPr>
            </w:pPr>
            <w:r w:rsidRPr="00C234F0">
              <w:rPr>
                <w:rFonts w:hint="eastAsia"/>
                <w:color w:val="000000"/>
                <w:sz w:val="24"/>
              </w:rPr>
              <w:t>金融债券</w:t>
            </w:r>
          </w:p>
        </w:tc>
        <w:tc>
          <w:tcPr>
            <w:tcW w:w="2780" w:type="dxa"/>
            <w:vAlign w:val="center"/>
          </w:tcPr>
          <w:p w:rsidR="001A59F9" w:rsidRPr="00C234F0" w:rsidRDefault="001A59F9" w:rsidP="00C234F0">
            <w:pPr>
              <w:spacing w:before="29" w:line="288" w:lineRule="auto"/>
              <w:ind w:left="17"/>
              <w:jc w:val="right"/>
              <w:rPr>
                <w:sz w:val="24"/>
              </w:rPr>
            </w:pPr>
            <w:r w:rsidRPr="00C234F0">
              <w:rPr>
                <w:sz w:val="24"/>
              </w:rPr>
              <w:t>109,928,000.00</w:t>
            </w:r>
          </w:p>
        </w:tc>
        <w:tc>
          <w:tcPr>
            <w:tcW w:w="2249" w:type="dxa"/>
            <w:vAlign w:val="center"/>
          </w:tcPr>
          <w:p w:rsidR="001A59F9" w:rsidRPr="00C234F0" w:rsidRDefault="001A59F9" w:rsidP="00C234F0">
            <w:pPr>
              <w:spacing w:before="29" w:line="288" w:lineRule="auto"/>
              <w:ind w:left="17"/>
              <w:jc w:val="right"/>
              <w:rPr>
                <w:sz w:val="24"/>
              </w:rPr>
            </w:pPr>
            <w:r w:rsidRPr="00C234F0">
              <w:rPr>
                <w:sz w:val="24"/>
              </w:rPr>
              <w:t>3.98</w:t>
            </w:r>
          </w:p>
        </w:tc>
      </w:tr>
      <w:tr w:rsidR="001A59F9" w:rsidRPr="00C51C77" w:rsidTr="00C234F0">
        <w:tc>
          <w:tcPr>
            <w:tcW w:w="1134" w:type="dxa"/>
            <w:vAlign w:val="center"/>
          </w:tcPr>
          <w:p w:rsidR="001A59F9" w:rsidRPr="00C234F0" w:rsidRDefault="001A59F9" w:rsidP="00C234F0">
            <w:pPr>
              <w:spacing w:before="29" w:line="288" w:lineRule="auto"/>
              <w:ind w:left="17"/>
              <w:jc w:val="center"/>
              <w:rPr>
                <w:color w:val="000000"/>
                <w:sz w:val="24"/>
              </w:rPr>
            </w:pPr>
          </w:p>
        </w:tc>
        <w:tc>
          <w:tcPr>
            <w:tcW w:w="2835" w:type="dxa"/>
            <w:vAlign w:val="center"/>
          </w:tcPr>
          <w:p w:rsidR="001A59F9" w:rsidRPr="00C234F0" w:rsidRDefault="001A59F9" w:rsidP="00C234F0">
            <w:pPr>
              <w:spacing w:before="29" w:line="288" w:lineRule="auto"/>
              <w:ind w:left="17"/>
              <w:jc w:val="left"/>
              <w:rPr>
                <w:color w:val="000000"/>
                <w:sz w:val="24"/>
              </w:rPr>
            </w:pPr>
            <w:r w:rsidRPr="00C234F0">
              <w:rPr>
                <w:rFonts w:hint="eastAsia"/>
                <w:color w:val="000000"/>
                <w:sz w:val="24"/>
              </w:rPr>
              <w:t>其中：政策性金融债</w:t>
            </w:r>
          </w:p>
        </w:tc>
        <w:tc>
          <w:tcPr>
            <w:tcW w:w="2780" w:type="dxa"/>
            <w:vAlign w:val="center"/>
          </w:tcPr>
          <w:p w:rsidR="001A59F9" w:rsidRPr="00C234F0" w:rsidRDefault="001A59F9" w:rsidP="00C234F0">
            <w:pPr>
              <w:spacing w:before="29" w:line="288" w:lineRule="auto"/>
              <w:ind w:left="17"/>
              <w:jc w:val="right"/>
              <w:rPr>
                <w:sz w:val="24"/>
              </w:rPr>
            </w:pPr>
            <w:r w:rsidRPr="00C234F0">
              <w:rPr>
                <w:sz w:val="24"/>
              </w:rPr>
              <w:t>109,928,000.00</w:t>
            </w:r>
          </w:p>
        </w:tc>
        <w:tc>
          <w:tcPr>
            <w:tcW w:w="2249" w:type="dxa"/>
            <w:vAlign w:val="center"/>
          </w:tcPr>
          <w:p w:rsidR="001A59F9" w:rsidRPr="00C234F0" w:rsidRDefault="001A59F9" w:rsidP="00C234F0">
            <w:pPr>
              <w:spacing w:before="29" w:line="288" w:lineRule="auto"/>
              <w:ind w:left="17"/>
              <w:jc w:val="right"/>
              <w:rPr>
                <w:sz w:val="24"/>
              </w:rPr>
            </w:pPr>
            <w:r w:rsidRPr="00C234F0">
              <w:rPr>
                <w:sz w:val="24"/>
              </w:rPr>
              <w:t>3.98</w:t>
            </w:r>
          </w:p>
        </w:tc>
      </w:tr>
      <w:tr w:rsidR="001A59F9" w:rsidRPr="00C51C77" w:rsidTr="00C234F0">
        <w:tc>
          <w:tcPr>
            <w:tcW w:w="1134" w:type="dxa"/>
            <w:vAlign w:val="center"/>
          </w:tcPr>
          <w:p w:rsidR="001A59F9" w:rsidRPr="00C234F0" w:rsidRDefault="001A59F9" w:rsidP="00C234F0">
            <w:pPr>
              <w:spacing w:before="29" w:line="288" w:lineRule="auto"/>
              <w:ind w:left="17"/>
              <w:jc w:val="center"/>
              <w:rPr>
                <w:color w:val="000000"/>
                <w:sz w:val="24"/>
              </w:rPr>
            </w:pPr>
            <w:r w:rsidRPr="00C234F0">
              <w:rPr>
                <w:color w:val="000000"/>
                <w:sz w:val="24"/>
              </w:rPr>
              <w:t>4</w:t>
            </w:r>
          </w:p>
        </w:tc>
        <w:tc>
          <w:tcPr>
            <w:tcW w:w="2835" w:type="dxa"/>
            <w:vAlign w:val="center"/>
          </w:tcPr>
          <w:p w:rsidR="001A59F9" w:rsidRPr="00C234F0" w:rsidRDefault="001A59F9" w:rsidP="00C234F0">
            <w:pPr>
              <w:spacing w:before="29" w:line="288" w:lineRule="auto"/>
              <w:ind w:left="17"/>
              <w:jc w:val="left"/>
              <w:rPr>
                <w:color w:val="000000"/>
                <w:sz w:val="24"/>
              </w:rPr>
            </w:pPr>
            <w:r w:rsidRPr="00C234F0">
              <w:rPr>
                <w:rFonts w:hint="eastAsia"/>
                <w:color w:val="000000"/>
                <w:sz w:val="24"/>
              </w:rPr>
              <w:t>企业债券</w:t>
            </w:r>
          </w:p>
        </w:tc>
        <w:tc>
          <w:tcPr>
            <w:tcW w:w="2780" w:type="dxa"/>
            <w:vAlign w:val="center"/>
          </w:tcPr>
          <w:p w:rsidR="001A59F9" w:rsidRPr="00C234F0" w:rsidRDefault="001A59F9" w:rsidP="00C234F0">
            <w:pPr>
              <w:spacing w:before="29" w:line="288" w:lineRule="auto"/>
              <w:ind w:left="17"/>
              <w:jc w:val="right"/>
              <w:rPr>
                <w:sz w:val="24"/>
              </w:rPr>
            </w:pPr>
            <w:r w:rsidRPr="00C234F0">
              <w:rPr>
                <w:sz w:val="24"/>
              </w:rPr>
              <w:t>-</w:t>
            </w:r>
          </w:p>
        </w:tc>
        <w:tc>
          <w:tcPr>
            <w:tcW w:w="2249" w:type="dxa"/>
            <w:vAlign w:val="center"/>
          </w:tcPr>
          <w:p w:rsidR="001A59F9" w:rsidRPr="00C234F0" w:rsidRDefault="001A59F9" w:rsidP="00C234F0">
            <w:pPr>
              <w:spacing w:before="29" w:line="288" w:lineRule="auto"/>
              <w:ind w:left="17"/>
              <w:jc w:val="right"/>
              <w:rPr>
                <w:sz w:val="24"/>
              </w:rPr>
            </w:pPr>
            <w:r w:rsidRPr="00C234F0">
              <w:rPr>
                <w:sz w:val="24"/>
              </w:rPr>
              <w:t>-</w:t>
            </w:r>
          </w:p>
        </w:tc>
      </w:tr>
      <w:tr w:rsidR="001A59F9" w:rsidRPr="00C51C77" w:rsidTr="00C234F0">
        <w:tc>
          <w:tcPr>
            <w:tcW w:w="1134" w:type="dxa"/>
            <w:vAlign w:val="center"/>
          </w:tcPr>
          <w:p w:rsidR="001A59F9" w:rsidRPr="00C234F0" w:rsidRDefault="001A59F9" w:rsidP="00C234F0">
            <w:pPr>
              <w:spacing w:before="29" w:line="288" w:lineRule="auto"/>
              <w:ind w:left="17"/>
              <w:jc w:val="center"/>
              <w:rPr>
                <w:color w:val="000000"/>
                <w:sz w:val="24"/>
              </w:rPr>
            </w:pPr>
            <w:r w:rsidRPr="00C234F0">
              <w:rPr>
                <w:color w:val="000000"/>
                <w:sz w:val="24"/>
              </w:rPr>
              <w:t>5</w:t>
            </w:r>
          </w:p>
        </w:tc>
        <w:tc>
          <w:tcPr>
            <w:tcW w:w="2835" w:type="dxa"/>
            <w:vAlign w:val="center"/>
          </w:tcPr>
          <w:p w:rsidR="001A59F9" w:rsidRPr="00C234F0" w:rsidRDefault="001A59F9" w:rsidP="00C234F0">
            <w:pPr>
              <w:spacing w:before="29" w:line="288" w:lineRule="auto"/>
              <w:ind w:left="17"/>
              <w:jc w:val="left"/>
              <w:rPr>
                <w:color w:val="000000"/>
                <w:sz w:val="24"/>
              </w:rPr>
            </w:pPr>
            <w:r w:rsidRPr="00C234F0">
              <w:rPr>
                <w:rFonts w:hint="eastAsia"/>
                <w:color w:val="000000"/>
                <w:sz w:val="24"/>
              </w:rPr>
              <w:t>企业短期融资</w:t>
            </w:r>
            <w:r w:rsidR="000C0A18" w:rsidRPr="00C234F0">
              <w:rPr>
                <w:rFonts w:hint="eastAsia"/>
                <w:color w:val="000000"/>
                <w:sz w:val="24"/>
              </w:rPr>
              <w:t>券</w:t>
            </w:r>
          </w:p>
        </w:tc>
        <w:tc>
          <w:tcPr>
            <w:tcW w:w="2780" w:type="dxa"/>
            <w:vAlign w:val="center"/>
          </w:tcPr>
          <w:p w:rsidR="001A59F9" w:rsidRPr="00C234F0" w:rsidRDefault="001A59F9" w:rsidP="00C234F0">
            <w:pPr>
              <w:spacing w:before="29" w:line="288" w:lineRule="auto"/>
              <w:ind w:left="17"/>
              <w:jc w:val="right"/>
              <w:rPr>
                <w:sz w:val="24"/>
              </w:rPr>
            </w:pPr>
            <w:r w:rsidRPr="00C234F0">
              <w:rPr>
                <w:sz w:val="24"/>
              </w:rPr>
              <w:t>-</w:t>
            </w:r>
          </w:p>
        </w:tc>
        <w:tc>
          <w:tcPr>
            <w:tcW w:w="2249" w:type="dxa"/>
            <w:vAlign w:val="center"/>
          </w:tcPr>
          <w:p w:rsidR="001A59F9" w:rsidRPr="00C234F0" w:rsidRDefault="001A59F9" w:rsidP="00C234F0">
            <w:pPr>
              <w:spacing w:before="29" w:line="288" w:lineRule="auto"/>
              <w:ind w:left="17"/>
              <w:jc w:val="right"/>
              <w:rPr>
                <w:sz w:val="24"/>
              </w:rPr>
            </w:pPr>
            <w:r w:rsidRPr="00C234F0">
              <w:rPr>
                <w:sz w:val="24"/>
              </w:rPr>
              <w:t>-</w:t>
            </w:r>
          </w:p>
        </w:tc>
      </w:tr>
      <w:tr w:rsidR="001A59F9" w:rsidRPr="00C51C77" w:rsidTr="00C234F0">
        <w:tc>
          <w:tcPr>
            <w:tcW w:w="1134" w:type="dxa"/>
            <w:vAlign w:val="center"/>
          </w:tcPr>
          <w:p w:rsidR="001A59F9" w:rsidRPr="00C234F0" w:rsidRDefault="001A59F9" w:rsidP="00C234F0">
            <w:pPr>
              <w:spacing w:before="29" w:line="288" w:lineRule="auto"/>
              <w:ind w:left="17"/>
              <w:jc w:val="center"/>
              <w:rPr>
                <w:color w:val="000000"/>
                <w:sz w:val="24"/>
              </w:rPr>
            </w:pPr>
            <w:r w:rsidRPr="00C234F0">
              <w:rPr>
                <w:color w:val="000000"/>
                <w:sz w:val="24"/>
              </w:rPr>
              <w:lastRenderedPageBreak/>
              <w:t>6</w:t>
            </w:r>
          </w:p>
        </w:tc>
        <w:tc>
          <w:tcPr>
            <w:tcW w:w="2835" w:type="dxa"/>
            <w:vAlign w:val="center"/>
          </w:tcPr>
          <w:p w:rsidR="001A59F9" w:rsidRPr="00C234F0" w:rsidRDefault="001A59F9" w:rsidP="00C234F0">
            <w:pPr>
              <w:spacing w:before="29" w:line="288" w:lineRule="auto"/>
              <w:ind w:left="17"/>
              <w:jc w:val="left"/>
              <w:rPr>
                <w:color w:val="000000"/>
                <w:sz w:val="24"/>
              </w:rPr>
            </w:pPr>
            <w:r w:rsidRPr="00C234F0">
              <w:rPr>
                <w:rFonts w:hint="eastAsia"/>
                <w:color w:val="000000"/>
                <w:sz w:val="24"/>
              </w:rPr>
              <w:t>中期票据</w:t>
            </w:r>
          </w:p>
        </w:tc>
        <w:tc>
          <w:tcPr>
            <w:tcW w:w="2780" w:type="dxa"/>
            <w:vAlign w:val="center"/>
          </w:tcPr>
          <w:p w:rsidR="001A59F9" w:rsidRPr="00C234F0" w:rsidRDefault="001A59F9" w:rsidP="00C234F0">
            <w:pPr>
              <w:spacing w:before="29" w:line="288" w:lineRule="auto"/>
              <w:ind w:left="17"/>
              <w:jc w:val="right"/>
              <w:rPr>
                <w:sz w:val="24"/>
              </w:rPr>
            </w:pPr>
            <w:r w:rsidRPr="00C234F0">
              <w:rPr>
                <w:sz w:val="24"/>
              </w:rPr>
              <w:t>-</w:t>
            </w:r>
          </w:p>
        </w:tc>
        <w:tc>
          <w:tcPr>
            <w:tcW w:w="2249" w:type="dxa"/>
            <w:vAlign w:val="center"/>
          </w:tcPr>
          <w:p w:rsidR="001A59F9" w:rsidRPr="00C234F0" w:rsidRDefault="001A59F9" w:rsidP="00C234F0">
            <w:pPr>
              <w:spacing w:before="29" w:line="288" w:lineRule="auto"/>
              <w:ind w:left="17"/>
              <w:jc w:val="right"/>
              <w:rPr>
                <w:sz w:val="24"/>
              </w:rPr>
            </w:pPr>
            <w:r w:rsidRPr="00C234F0">
              <w:rPr>
                <w:sz w:val="24"/>
              </w:rPr>
              <w:t>-</w:t>
            </w:r>
          </w:p>
        </w:tc>
      </w:tr>
      <w:tr w:rsidR="00E122CE" w:rsidRPr="00C234F0" w:rsidTr="00986F4D">
        <w:tc>
          <w:tcPr>
            <w:tcW w:w="1134" w:type="dxa"/>
            <w:vAlign w:val="center"/>
          </w:tcPr>
          <w:p w:rsidR="00E122CE" w:rsidRPr="00C234F0" w:rsidRDefault="00E122CE" w:rsidP="00986F4D">
            <w:pPr>
              <w:spacing w:before="29" w:line="288" w:lineRule="auto"/>
              <w:ind w:left="17"/>
              <w:jc w:val="center"/>
              <w:rPr>
                <w:color w:val="000000"/>
                <w:sz w:val="24"/>
              </w:rPr>
            </w:pPr>
            <w:r w:rsidRPr="00C234F0">
              <w:rPr>
                <w:color w:val="000000"/>
                <w:sz w:val="24"/>
              </w:rPr>
              <w:t>7</w:t>
            </w:r>
          </w:p>
        </w:tc>
        <w:tc>
          <w:tcPr>
            <w:tcW w:w="2835" w:type="dxa"/>
            <w:vAlign w:val="center"/>
          </w:tcPr>
          <w:p w:rsidR="00E122CE" w:rsidRPr="00C234F0" w:rsidRDefault="00E122CE" w:rsidP="00986F4D">
            <w:pPr>
              <w:spacing w:before="29" w:line="288" w:lineRule="auto"/>
              <w:ind w:left="17"/>
              <w:jc w:val="left"/>
              <w:rPr>
                <w:color w:val="000000"/>
                <w:sz w:val="24"/>
              </w:rPr>
            </w:pPr>
            <w:r w:rsidRPr="00C234F0">
              <w:rPr>
                <w:rFonts w:hint="eastAsia"/>
                <w:color w:val="000000"/>
                <w:sz w:val="24"/>
              </w:rPr>
              <w:t>可转债</w:t>
            </w:r>
            <w:r>
              <w:rPr>
                <w:rFonts w:hint="eastAsia"/>
                <w:sz w:val="24"/>
              </w:rPr>
              <w:t>（可交换债）</w:t>
            </w:r>
          </w:p>
        </w:tc>
        <w:tc>
          <w:tcPr>
            <w:tcW w:w="2780" w:type="dxa"/>
            <w:vAlign w:val="center"/>
          </w:tcPr>
          <w:p w:rsidR="00E122CE" w:rsidRPr="00C234F0" w:rsidRDefault="00E122CE" w:rsidP="00986F4D">
            <w:pPr>
              <w:spacing w:before="29" w:line="288" w:lineRule="auto"/>
              <w:ind w:left="17"/>
              <w:jc w:val="right"/>
              <w:rPr>
                <w:sz w:val="24"/>
              </w:rPr>
            </w:pPr>
            <w:r w:rsidRPr="00C234F0">
              <w:rPr>
                <w:sz w:val="24"/>
              </w:rPr>
              <w:t>-</w:t>
            </w:r>
          </w:p>
        </w:tc>
        <w:tc>
          <w:tcPr>
            <w:tcW w:w="2249" w:type="dxa"/>
            <w:vAlign w:val="center"/>
          </w:tcPr>
          <w:p w:rsidR="00E122CE" w:rsidRPr="00C234F0" w:rsidRDefault="00E122CE" w:rsidP="00986F4D">
            <w:pPr>
              <w:spacing w:before="29" w:line="288" w:lineRule="auto"/>
              <w:ind w:left="17"/>
              <w:jc w:val="right"/>
              <w:rPr>
                <w:sz w:val="24"/>
              </w:rPr>
            </w:pPr>
            <w:r w:rsidRPr="00C234F0">
              <w:rPr>
                <w:sz w:val="24"/>
              </w:rPr>
              <w:t>-</w:t>
            </w:r>
          </w:p>
        </w:tc>
      </w:tr>
      <w:tr w:rsidR="00E122CE" w:rsidRPr="00C51C77" w:rsidTr="00C234F0">
        <w:tc>
          <w:tcPr>
            <w:tcW w:w="1134" w:type="dxa"/>
            <w:vAlign w:val="center"/>
          </w:tcPr>
          <w:p w:rsidR="00E122CE" w:rsidRPr="004B6D45" w:rsidRDefault="00E122CE" w:rsidP="00E122CE">
            <w:pPr>
              <w:spacing w:before="29" w:line="288" w:lineRule="auto"/>
              <w:ind w:left="17"/>
              <w:jc w:val="center"/>
              <w:rPr>
                <w:color w:val="000000"/>
                <w:sz w:val="24"/>
              </w:rPr>
            </w:pPr>
            <w:r w:rsidRPr="004B6D45">
              <w:rPr>
                <w:rFonts w:hint="eastAsia"/>
                <w:color w:val="000000"/>
                <w:sz w:val="24"/>
              </w:rPr>
              <w:t>8</w:t>
            </w:r>
          </w:p>
        </w:tc>
        <w:tc>
          <w:tcPr>
            <w:tcW w:w="2835" w:type="dxa"/>
            <w:vAlign w:val="center"/>
          </w:tcPr>
          <w:p w:rsidR="00E122CE" w:rsidRPr="004B6D45" w:rsidRDefault="00E122CE" w:rsidP="00E122CE">
            <w:pPr>
              <w:spacing w:before="29" w:line="288" w:lineRule="auto"/>
              <w:ind w:left="17"/>
              <w:jc w:val="left"/>
              <w:rPr>
                <w:color w:val="000000"/>
                <w:sz w:val="24"/>
              </w:rPr>
            </w:pPr>
            <w:r w:rsidRPr="004B6D45">
              <w:rPr>
                <w:rFonts w:hint="eastAsia"/>
                <w:color w:val="000000"/>
                <w:sz w:val="24"/>
              </w:rPr>
              <w:t>同业存单</w:t>
            </w:r>
          </w:p>
        </w:tc>
        <w:tc>
          <w:tcPr>
            <w:tcW w:w="2780" w:type="dxa"/>
            <w:vAlign w:val="center"/>
          </w:tcPr>
          <w:p w:rsidR="00E122CE" w:rsidRPr="004B6D45" w:rsidRDefault="00E122CE" w:rsidP="00E122CE">
            <w:pPr>
              <w:spacing w:before="29" w:line="288" w:lineRule="auto"/>
              <w:ind w:left="17"/>
              <w:jc w:val="center"/>
              <w:rPr>
                <w:color w:val="000000"/>
                <w:sz w:val="24"/>
              </w:rPr>
            </w:pPr>
            <w:r w:rsidRPr="004B6D45">
              <w:rPr>
                <w:rFonts w:hint="eastAsia"/>
                <w:color w:val="000000"/>
                <w:sz w:val="24"/>
              </w:rPr>
              <w:t>98,055,000.00</w:t>
            </w:r>
          </w:p>
        </w:tc>
        <w:tc>
          <w:tcPr>
            <w:tcW w:w="2249" w:type="dxa"/>
            <w:vAlign w:val="center"/>
          </w:tcPr>
          <w:p w:rsidR="00E122CE" w:rsidRPr="004B6D45" w:rsidRDefault="00E122CE" w:rsidP="00E122CE">
            <w:pPr>
              <w:spacing w:before="29" w:line="288" w:lineRule="auto"/>
              <w:ind w:left="17"/>
              <w:jc w:val="center"/>
              <w:rPr>
                <w:color w:val="000000"/>
                <w:sz w:val="24"/>
              </w:rPr>
            </w:pPr>
            <w:r w:rsidRPr="004B6D45">
              <w:rPr>
                <w:rFonts w:hint="eastAsia"/>
                <w:color w:val="000000"/>
                <w:sz w:val="24"/>
              </w:rPr>
              <w:t>3.55</w:t>
            </w:r>
          </w:p>
        </w:tc>
      </w:tr>
      <w:tr w:rsidR="001A59F9" w:rsidRPr="00C51C77" w:rsidTr="00C234F0">
        <w:tc>
          <w:tcPr>
            <w:tcW w:w="1134" w:type="dxa"/>
            <w:vAlign w:val="center"/>
          </w:tcPr>
          <w:p w:rsidR="001A59F9" w:rsidRPr="00C234F0" w:rsidRDefault="001A59F9" w:rsidP="00C234F0">
            <w:pPr>
              <w:spacing w:before="29" w:line="288" w:lineRule="auto"/>
              <w:ind w:left="17"/>
              <w:jc w:val="center"/>
              <w:rPr>
                <w:color w:val="000000"/>
                <w:sz w:val="24"/>
              </w:rPr>
            </w:pPr>
            <w:r w:rsidRPr="00C234F0">
              <w:rPr>
                <w:color w:val="000000"/>
                <w:sz w:val="24"/>
              </w:rPr>
              <w:t>9</w:t>
            </w:r>
          </w:p>
        </w:tc>
        <w:tc>
          <w:tcPr>
            <w:tcW w:w="2835" w:type="dxa"/>
            <w:vAlign w:val="center"/>
          </w:tcPr>
          <w:p w:rsidR="001A59F9" w:rsidRPr="00C234F0" w:rsidRDefault="001A59F9" w:rsidP="00C234F0">
            <w:pPr>
              <w:spacing w:before="29" w:line="288" w:lineRule="auto"/>
              <w:ind w:left="17"/>
              <w:jc w:val="left"/>
              <w:rPr>
                <w:color w:val="000000"/>
                <w:sz w:val="24"/>
              </w:rPr>
            </w:pPr>
            <w:r w:rsidRPr="00C234F0">
              <w:rPr>
                <w:rFonts w:hint="eastAsia"/>
                <w:color w:val="000000"/>
                <w:sz w:val="24"/>
              </w:rPr>
              <w:t>其他</w:t>
            </w:r>
          </w:p>
        </w:tc>
        <w:tc>
          <w:tcPr>
            <w:tcW w:w="2780" w:type="dxa"/>
            <w:vAlign w:val="center"/>
          </w:tcPr>
          <w:p w:rsidR="001A59F9" w:rsidRPr="00C234F0" w:rsidRDefault="001A59F9" w:rsidP="00C234F0">
            <w:pPr>
              <w:spacing w:before="29" w:line="288" w:lineRule="auto"/>
              <w:ind w:left="17"/>
              <w:jc w:val="right"/>
              <w:rPr>
                <w:sz w:val="24"/>
              </w:rPr>
            </w:pPr>
            <w:r w:rsidRPr="00C234F0">
              <w:rPr>
                <w:sz w:val="24"/>
              </w:rPr>
              <w:t>-</w:t>
            </w:r>
          </w:p>
        </w:tc>
        <w:tc>
          <w:tcPr>
            <w:tcW w:w="2249" w:type="dxa"/>
            <w:vAlign w:val="center"/>
          </w:tcPr>
          <w:p w:rsidR="001A59F9" w:rsidRPr="00C234F0" w:rsidRDefault="001A59F9" w:rsidP="00C234F0">
            <w:pPr>
              <w:spacing w:before="29" w:line="288" w:lineRule="auto"/>
              <w:ind w:left="17"/>
              <w:jc w:val="right"/>
              <w:rPr>
                <w:sz w:val="24"/>
              </w:rPr>
            </w:pPr>
            <w:r w:rsidRPr="00C234F0">
              <w:rPr>
                <w:sz w:val="24"/>
              </w:rPr>
              <w:t>-</w:t>
            </w:r>
          </w:p>
        </w:tc>
      </w:tr>
      <w:tr w:rsidR="001A59F9" w:rsidRPr="00C51C77" w:rsidTr="00C234F0">
        <w:tc>
          <w:tcPr>
            <w:tcW w:w="1134" w:type="dxa"/>
            <w:vAlign w:val="center"/>
          </w:tcPr>
          <w:p w:rsidR="001A59F9" w:rsidRPr="00C234F0" w:rsidRDefault="001A59F9" w:rsidP="00C234F0">
            <w:pPr>
              <w:spacing w:before="29" w:line="288" w:lineRule="auto"/>
              <w:ind w:left="17"/>
              <w:jc w:val="center"/>
              <w:rPr>
                <w:color w:val="000000"/>
                <w:sz w:val="24"/>
              </w:rPr>
            </w:pPr>
            <w:r w:rsidRPr="00C234F0">
              <w:rPr>
                <w:color w:val="000000"/>
                <w:sz w:val="24"/>
              </w:rPr>
              <w:t>10</w:t>
            </w:r>
          </w:p>
        </w:tc>
        <w:tc>
          <w:tcPr>
            <w:tcW w:w="2835" w:type="dxa"/>
            <w:vAlign w:val="center"/>
          </w:tcPr>
          <w:p w:rsidR="001A59F9" w:rsidRPr="00C234F0" w:rsidRDefault="001A59F9" w:rsidP="00C234F0">
            <w:pPr>
              <w:spacing w:before="29" w:line="288" w:lineRule="auto"/>
              <w:ind w:left="17"/>
              <w:jc w:val="left"/>
              <w:rPr>
                <w:color w:val="000000"/>
                <w:sz w:val="24"/>
              </w:rPr>
            </w:pPr>
            <w:r w:rsidRPr="00C234F0">
              <w:rPr>
                <w:rFonts w:hint="eastAsia"/>
                <w:color w:val="000000"/>
                <w:sz w:val="24"/>
              </w:rPr>
              <w:t>合计</w:t>
            </w:r>
          </w:p>
        </w:tc>
        <w:tc>
          <w:tcPr>
            <w:tcW w:w="2780" w:type="dxa"/>
            <w:vAlign w:val="center"/>
          </w:tcPr>
          <w:p w:rsidR="001A59F9" w:rsidRPr="00C234F0" w:rsidRDefault="001A59F9" w:rsidP="00C234F0">
            <w:pPr>
              <w:spacing w:before="29" w:line="288" w:lineRule="auto"/>
              <w:ind w:left="17"/>
              <w:jc w:val="right"/>
              <w:rPr>
                <w:sz w:val="24"/>
              </w:rPr>
            </w:pPr>
            <w:r w:rsidRPr="00C234F0">
              <w:rPr>
                <w:sz w:val="24"/>
              </w:rPr>
              <w:t>247,743,000.00</w:t>
            </w:r>
          </w:p>
        </w:tc>
        <w:tc>
          <w:tcPr>
            <w:tcW w:w="2249" w:type="dxa"/>
            <w:vAlign w:val="center"/>
          </w:tcPr>
          <w:p w:rsidR="001A59F9" w:rsidRPr="00C234F0" w:rsidRDefault="001A59F9" w:rsidP="00C234F0">
            <w:pPr>
              <w:spacing w:before="29" w:line="288" w:lineRule="auto"/>
              <w:ind w:left="17"/>
              <w:jc w:val="right"/>
              <w:rPr>
                <w:sz w:val="24"/>
              </w:rPr>
            </w:pPr>
            <w:r w:rsidRPr="00C234F0">
              <w:rPr>
                <w:sz w:val="24"/>
              </w:rPr>
              <w:t>8.97</w:t>
            </w:r>
          </w:p>
        </w:tc>
      </w:tr>
    </w:tbl>
    <w:p w:rsidR="00436166" w:rsidRPr="00C51C77" w:rsidRDefault="00436166" w:rsidP="00BE4E5D">
      <w:pPr>
        <w:tabs>
          <w:tab w:val="left" w:pos="426"/>
        </w:tabs>
        <w:spacing w:before="29" w:line="288" w:lineRule="auto"/>
        <w:jc w:val="left"/>
        <w:rPr>
          <w:rFonts w:asciiTheme="minorEastAsia" w:eastAsiaTheme="minorEastAsia" w:hAnsiTheme="minorEastAsia"/>
          <w:color w:val="000000"/>
          <w:szCs w:val="21"/>
        </w:rPr>
      </w:pPr>
    </w:p>
    <w:p w:rsidR="001A59F9" w:rsidRPr="00245C29" w:rsidRDefault="001A59F9" w:rsidP="00245C29">
      <w:pPr>
        <w:pStyle w:val="20"/>
        <w:spacing w:before="29" w:after="0" w:line="288" w:lineRule="auto"/>
        <w:rPr>
          <w:rFonts w:ascii="Times New Roman" w:hAnsi="Times New Roman"/>
          <w:kern w:val="0"/>
          <w:szCs w:val="24"/>
        </w:rPr>
      </w:pPr>
      <w:bookmarkStart w:id="72" w:name="_Toc361324884"/>
      <w:r w:rsidRPr="00245C29">
        <w:rPr>
          <w:rFonts w:ascii="Times New Roman" w:hAnsi="Times New Roman"/>
          <w:kern w:val="0"/>
          <w:szCs w:val="24"/>
        </w:rPr>
        <w:t>8.6</w:t>
      </w:r>
      <w:bookmarkStart w:id="73" w:name="_Toc234814105"/>
      <w:r w:rsidR="008A0029" w:rsidRPr="00245C29">
        <w:rPr>
          <w:rFonts w:ascii="Times New Roman" w:hAnsi="Times New Roman" w:hint="eastAsia"/>
          <w:kern w:val="0"/>
          <w:szCs w:val="24"/>
        </w:rPr>
        <w:t xml:space="preserve"> </w:t>
      </w:r>
      <w:r w:rsidRPr="00245C29">
        <w:rPr>
          <w:rFonts w:ascii="Times New Roman" w:hAnsi="Times New Roman" w:hint="eastAsia"/>
          <w:kern w:val="0"/>
          <w:szCs w:val="24"/>
        </w:rPr>
        <w:t>期末按公允价值占基金资产净值比例大小</w:t>
      </w:r>
      <w:r w:rsidR="00451388" w:rsidRPr="00245C29">
        <w:rPr>
          <w:rFonts w:ascii="Times New Roman" w:hAnsi="Times New Roman" w:hint="eastAsia"/>
          <w:kern w:val="0"/>
          <w:szCs w:val="24"/>
        </w:rPr>
        <w:t>排序</w:t>
      </w:r>
      <w:r w:rsidRPr="00245C29">
        <w:rPr>
          <w:rFonts w:ascii="Times New Roman" w:hAnsi="Times New Roman" w:hint="eastAsia"/>
          <w:kern w:val="0"/>
          <w:szCs w:val="24"/>
        </w:rPr>
        <w:t>的前五名债券投资明细</w:t>
      </w:r>
      <w:bookmarkEnd w:id="72"/>
      <w:bookmarkEnd w:id="73"/>
    </w:p>
    <w:p w:rsidR="001A59F9" w:rsidRPr="005F057B" w:rsidRDefault="001A59F9" w:rsidP="005F057B">
      <w:pPr>
        <w:autoSpaceDE w:val="0"/>
        <w:autoSpaceDN w:val="0"/>
        <w:adjustRightInd w:val="0"/>
        <w:spacing w:before="29" w:line="288" w:lineRule="auto"/>
        <w:ind w:left="15"/>
        <w:jc w:val="right"/>
        <w:rPr>
          <w:color w:val="000000"/>
          <w:sz w:val="24"/>
        </w:rPr>
      </w:pPr>
      <w:r w:rsidRPr="005F057B">
        <w:rPr>
          <w:rFonts w:hint="eastAsia"/>
          <w:color w:val="000000"/>
          <w:sz w:val="24"/>
        </w:rPr>
        <w:t>金额单位：人民币元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99"/>
        <w:gridCol w:w="1499"/>
        <w:gridCol w:w="1500"/>
        <w:gridCol w:w="1500"/>
        <w:gridCol w:w="1500"/>
        <w:gridCol w:w="1500"/>
      </w:tblGrid>
      <w:tr w:rsidR="001A59F9" w:rsidRPr="00C51C77" w:rsidTr="006A1415">
        <w:tc>
          <w:tcPr>
            <w:tcW w:w="3459" w:type="dxa"/>
            <w:vAlign w:val="center"/>
          </w:tcPr>
          <w:p w:rsidR="001A59F9" w:rsidRPr="005F057B" w:rsidRDefault="001A59F9" w:rsidP="005F057B">
            <w:pPr>
              <w:spacing w:before="29" w:line="288" w:lineRule="auto"/>
              <w:ind w:left="17"/>
              <w:jc w:val="center"/>
              <w:rPr>
                <w:color w:val="000000"/>
                <w:sz w:val="24"/>
              </w:rPr>
            </w:pPr>
            <w:r w:rsidRPr="005F057B">
              <w:rPr>
                <w:rFonts w:hint="eastAsia"/>
                <w:color w:val="000000"/>
                <w:sz w:val="24"/>
              </w:rPr>
              <w:t>序号</w:t>
            </w:r>
          </w:p>
        </w:tc>
        <w:tc>
          <w:tcPr>
            <w:tcW w:w="3459" w:type="dxa"/>
            <w:vAlign w:val="center"/>
          </w:tcPr>
          <w:p w:rsidR="001A59F9" w:rsidRPr="005F057B" w:rsidRDefault="001A59F9" w:rsidP="005F057B">
            <w:pPr>
              <w:spacing w:before="29" w:line="288" w:lineRule="auto"/>
              <w:ind w:left="17"/>
              <w:jc w:val="center"/>
              <w:rPr>
                <w:color w:val="000000"/>
                <w:sz w:val="24"/>
              </w:rPr>
            </w:pPr>
            <w:r w:rsidRPr="005F057B">
              <w:rPr>
                <w:rFonts w:hint="eastAsia"/>
                <w:color w:val="000000"/>
                <w:sz w:val="24"/>
              </w:rPr>
              <w:t>债券代码</w:t>
            </w:r>
          </w:p>
        </w:tc>
        <w:tc>
          <w:tcPr>
            <w:tcW w:w="3459" w:type="dxa"/>
            <w:vAlign w:val="center"/>
          </w:tcPr>
          <w:p w:rsidR="001A59F9" w:rsidRPr="005F057B" w:rsidRDefault="001A59F9" w:rsidP="005F057B">
            <w:pPr>
              <w:spacing w:before="29" w:line="288" w:lineRule="auto"/>
              <w:ind w:left="17"/>
              <w:jc w:val="center"/>
              <w:rPr>
                <w:color w:val="000000"/>
                <w:sz w:val="24"/>
              </w:rPr>
            </w:pPr>
            <w:r w:rsidRPr="005F057B">
              <w:rPr>
                <w:rFonts w:hint="eastAsia"/>
                <w:color w:val="000000"/>
                <w:sz w:val="24"/>
              </w:rPr>
              <w:t>债券名称</w:t>
            </w:r>
          </w:p>
        </w:tc>
        <w:tc>
          <w:tcPr>
            <w:tcW w:w="3459" w:type="dxa"/>
            <w:vAlign w:val="center"/>
          </w:tcPr>
          <w:p w:rsidR="001A59F9" w:rsidRPr="005F057B" w:rsidRDefault="001A59F9" w:rsidP="005F057B">
            <w:pPr>
              <w:spacing w:before="29" w:line="288" w:lineRule="auto"/>
              <w:ind w:left="17"/>
              <w:jc w:val="center"/>
              <w:rPr>
                <w:color w:val="000000"/>
                <w:sz w:val="24"/>
              </w:rPr>
            </w:pPr>
            <w:r w:rsidRPr="005F057B">
              <w:rPr>
                <w:rFonts w:hint="eastAsia"/>
                <w:color w:val="000000"/>
                <w:sz w:val="24"/>
              </w:rPr>
              <w:t>数量</w:t>
            </w:r>
            <w:r w:rsidRPr="005F057B">
              <w:rPr>
                <w:color w:val="000000"/>
                <w:sz w:val="24"/>
              </w:rPr>
              <w:t>(</w:t>
            </w:r>
            <w:r w:rsidRPr="005F057B">
              <w:rPr>
                <w:rFonts w:hint="eastAsia"/>
                <w:color w:val="000000"/>
                <w:sz w:val="24"/>
              </w:rPr>
              <w:t>张</w:t>
            </w:r>
            <w:r w:rsidRPr="005F057B">
              <w:rPr>
                <w:color w:val="000000"/>
                <w:sz w:val="24"/>
              </w:rPr>
              <w:t>)</w:t>
            </w:r>
          </w:p>
        </w:tc>
        <w:tc>
          <w:tcPr>
            <w:tcW w:w="3459" w:type="dxa"/>
            <w:vAlign w:val="center"/>
          </w:tcPr>
          <w:p w:rsidR="001A59F9" w:rsidRPr="005F057B" w:rsidRDefault="001A59F9" w:rsidP="005F057B">
            <w:pPr>
              <w:spacing w:before="29" w:line="288" w:lineRule="auto"/>
              <w:ind w:left="17"/>
              <w:jc w:val="center"/>
              <w:rPr>
                <w:color w:val="000000"/>
                <w:sz w:val="24"/>
              </w:rPr>
            </w:pPr>
            <w:r w:rsidRPr="005F057B">
              <w:rPr>
                <w:rFonts w:hint="eastAsia"/>
                <w:color w:val="000000"/>
                <w:sz w:val="24"/>
              </w:rPr>
              <w:t>公允价值</w:t>
            </w:r>
          </w:p>
        </w:tc>
        <w:tc>
          <w:tcPr>
            <w:tcW w:w="3459" w:type="dxa"/>
            <w:vAlign w:val="center"/>
          </w:tcPr>
          <w:p w:rsidR="001A59F9" w:rsidRPr="005F057B" w:rsidRDefault="001A59F9" w:rsidP="005F057B">
            <w:pPr>
              <w:spacing w:before="29" w:line="288" w:lineRule="auto"/>
              <w:ind w:left="17"/>
              <w:jc w:val="center"/>
              <w:rPr>
                <w:color w:val="000000"/>
                <w:sz w:val="24"/>
              </w:rPr>
            </w:pPr>
            <w:r w:rsidRPr="005F057B">
              <w:rPr>
                <w:rFonts w:hint="eastAsia"/>
                <w:color w:val="000000"/>
                <w:sz w:val="24"/>
              </w:rPr>
              <w:t>占基金资产净值比例</w:t>
            </w:r>
            <w:r w:rsidRPr="005F057B">
              <w:rPr>
                <w:color w:val="000000"/>
                <w:sz w:val="24"/>
              </w:rPr>
              <w:t>(</w:t>
            </w:r>
            <w:r w:rsidRPr="005F057B">
              <w:rPr>
                <w:rFonts w:hint="eastAsia"/>
                <w:color w:val="000000"/>
                <w:sz w:val="24"/>
              </w:rPr>
              <w:t>％</w:t>
            </w:r>
            <w:r w:rsidRPr="005F057B">
              <w:rPr>
                <w:color w:val="000000"/>
                <w:sz w:val="24"/>
              </w:rPr>
              <w:t>)</w:t>
            </w:r>
          </w:p>
        </w:tc>
      </w:tr>
      <w:tr w:rsidR="00A04130">
        <w:tc>
          <w:tcPr>
            <w:tcW w:w="1499" w:type="dxa"/>
            <w:vAlign w:val="center"/>
          </w:tcPr>
          <w:p w:rsidR="00A04130" w:rsidRDefault="006E71CC">
            <w:pPr>
              <w:jc w:val="center"/>
            </w:pPr>
            <w:r>
              <w:rPr>
                <w:color w:val="000000"/>
                <w:sz w:val="24"/>
              </w:rPr>
              <w:t>1</w:t>
            </w:r>
          </w:p>
        </w:tc>
        <w:tc>
          <w:tcPr>
            <w:tcW w:w="1499" w:type="dxa"/>
            <w:vAlign w:val="center"/>
          </w:tcPr>
          <w:p w:rsidR="00A04130" w:rsidRDefault="006E71CC">
            <w:pPr>
              <w:jc w:val="center"/>
            </w:pPr>
            <w:r>
              <w:rPr>
                <w:color w:val="000000"/>
                <w:sz w:val="24"/>
              </w:rPr>
              <w:t>120224</w:t>
            </w:r>
          </w:p>
        </w:tc>
        <w:tc>
          <w:tcPr>
            <w:tcW w:w="1500" w:type="dxa"/>
            <w:vAlign w:val="center"/>
          </w:tcPr>
          <w:p w:rsidR="00A04130" w:rsidRDefault="006E71CC">
            <w:pPr>
              <w:jc w:val="center"/>
            </w:pPr>
            <w:r>
              <w:rPr>
                <w:color w:val="000000"/>
                <w:sz w:val="24"/>
              </w:rPr>
              <w:t>12</w:t>
            </w:r>
            <w:r>
              <w:rPr>
                <w:color w:val="000000"/>
                <w:sz w:val="24"/>
              </w:rPr>
              <w:t>国开</w:t>
            </w:r>
            <w:r>
              <w:rPr>
                <w:color w:val="000000"/>
                <w:sz w:val="24"/>
              </w:rPr>
              <w:t>24</w:t>
            </w:r>
          </w:p>
        </w:tc>
        <w:tc>
          <w:tcPr>
            <w:tcW w:w="1500" w:type="dxa"/>
            <w:vAlign w:val="center"/>
          </w:tcPr>
          <w:p w:rsidR="00A04130" w:rsidRDefault="006E71CC">
            <w:pPr>
              <w:jc w:val="right"/>
            </w:pPr>
            <w:r>
              <w:rPr>
                <w:color w:val="000000"/>
                <w:sz w:val="24"/>
              </w:rPr>
              <w:t>800,000</w:t>
            </w:r>
          </w:p>
        </w:tc>
        <w:tc>
          <w:tcPr>
            <w:tcW w:w="1500" w:type="dxa"/>
            <w:vAlign w:val="center"/>
          </w:tcPr>
          <w:p w:rsidR="00A04130" w:rsidRDefault="006E71CC">
            <w:pPr>
              <w:jc w:val="right"/>
            </w:pPr>
            <w:r>
              <w:rPr>
                <w:color w:val="000000"/>
                <w:sz w:val="24"/>
              </w:rPr>
              <w:t>79,856,000.00</w:t>
            </w:r>
          </w:p>
        </w:tc>
        <w:tc>
          <w:tcPr>
            <w:tcW w:w="1500" w:type="dxa"/>
            <w:vAlign w:val="center"/>
          </w:tcPr>
          <w:p w:rsidR="00A04130" w:rsidRDefault="006E71CC">
            <w:pPr>
              <w:jc w:val="right"/>
            </w:pPr>
            <w:r>
              <w:rPr>
                <w:color w:val="000000"/>
                <w:sz w:val="24"/>
              </w:rPr>
              <w:t>2.89</w:t>
            </w:r>
          </w:p>
        </w:tc>
      </w:tr>
      <w:tr w:rsidR="00A04130">
        <w:tc>
          <w:tcPr>
            <w:tcW w:w="1499" w:type="dxa"/>
            <w:vAlign w:val="center"/>
          </w:tcPr>
          <w:p w:rsidR="00A04130" w:rsidRDefault="006E71CC">
            <w:pPr>
              <w:jc w:val="center"/>
            </w:pPr>
            <w:r>
              <w:rPr>
                <w:color w:val="000000"/>
                <w:sz w:val="24"/>
              </w:rPr>
              <w:t>2</w:t>
            </w:r>
          </w:p>
        </w:tc>
        <w:tc>
          <w:tcPr>
            <w:tcW w:w="1499" w:type="dxa"/>
            <w:vAlign w:val="center"/>
          </w:tcPr>
          <w:p w:rsidR="00A04130" w:rsidRDefault="006E71CC">
            <w:pPr>
              <w:jc w:val="center"/>
            </w:pPr>
            <w:r>
              <w:rPr>
                <w:color w:val="000000"/>
                <w:sz w:val="24"/>
              </w:rPr>
              <w:t>111880980</w:t>
            </w:r>
          </w:p>
        </w:tc>
        <w:tc>
          <w:tcPr>
            <w:tcW w:w="1500" w:type="dxa"/>
            <w:vAlign w:val="center"/>
          </w:tcPr>
          <w:p w:rsidR="00A04130" w:rsidRDefault="006E71CC">
            <w:pPr>
              <w:jc w:val="center"/>
            </w:pPr>
            <w:r>
              <w:rPr>
                <w:color w:val="000000"/>
                <w:sz w:val="24"/>
              </w:rPr>
              <w:t>18</w:t>
            </w:r>
            <w:r>
              <w:rPr>
                <w:color w:val="000000"/>
                <w:sz w:val="24"/>
              </w:rPr>
              <w:t>华融湘江银行</w:t>
            </w:r>
            <w:r>
              <w:rPr>
                <w:color w:val="000000"/>
                <w:sz w:val="24"/>
              </w:rPr>
              <w:t>CD123</w:t>
            </w:r>
          </w:p>
        </w:tc>
        <w:tc>
          <w:tcPr>
            <w:tcW w:w="1500" w:type="dxa"/>
            <w:vAlign w:val="center"/>
          </w:tcPr>
          <w:p w:rsidR="00A04130" w:rsidRDefault="006E71CC">
            <w:pPr>
              <w:jc w:val="right"/>
            </w:pPr>
            <w:r>
              <w:rPr>
                <w:color w:val="000000"/>
                <w:sz w:val="24"/>
              </w:rPr>
              <w:t>500,000</w:t>
            </w:r>
          </w:p>
        </w:tc>
        <w:tc>
          <w:tcPr>
            <w:tcW w:w="1500" w:type="dxa"/>
            <w:vAlign w:val="center"/>
          </w:tcPr>
          <w:p w:rsidR="00A04130" w:rsidRDefault="006E71CC">
            <w:pPr>
              <w:jc w:val="right"/>
            </w:pPr>
            <w:r>
              <w:rPr>
                <w:color w:val="000000"/>
                <w:sz w:val="24"/>
              </w:rPr>
              <w:t>49,030,000.00</w:t>
            </w:r>
          </w:p>
        </w:tc>
        <w:tc>
          <w:tcPr>
            <w:tcW w:w="1500" w:type="dxa"/>
            <w:vAlign w:val="center"/>
          </w:tcPr>
          <w:p w:rsidR="00A04130" w:rsidRDefault="006E71CC">
            <w:pPr>
              <w:jc w:val="right"/>
            </w:pPr>
            <w:r>
              <w:rPr>
                <w:color w:val="000000"/>
                <w:sz w:val="24"/>
              </w:rPr>
              <w:t>1.78</w:t>
            </w:r>
          </w:p>
        </w:tc>
      </w:tr>
      <w:tr w:rsidR="00A04130">
        <w:tc>
          <w:tcPr>
            <w:tcW w:w="1499" w:type="dxa"/>
            <w:vAlign w:val="center"/>
          </w:tcPr>
          <w:p w:rsidR="00A04130" w:rsidRDefault="006E71CC">
            <w:pPr>
              <w:jc w:val="center"/>
            </w:pPr>
            <w:r>
              <w:rPr>
                <w:color w:val="000000"/>
                <w:sz w:val="24"/>
              </w:rPr>
              <w:t>3</w:t>
            </w:r>
          </w:p>
        </w:tc>
        <w:tc>
          <w:tcPr>
            <w:tcW w:w="1499" w:type="dxa"/>
            <w:vAlign w:val="center"/>
          </w:tcPr>
          <w:p w:rsidR="00A04130" w:rsidRDefault="006E71CC">
            <w:pPr>
              <w:jc w:val="center"/>
            </w:pPr>
            <w:r>
              <w:rPr>
                <w:color w:val="000000"/>
                <w:sz w:val="24"/>
              </w:rPr>
              <w:t>111880952</w:t>
            </w:r>
          </w:p>
        </w:tc>
        <w:tc>
          <w:tcPr>
            <w:tcW w:w="1500" w:type="dxa"/>
            <w:vAlign w:val="center"/>
          </w:tcPr>
          <w:p w:rsidR="00A04130" w:rsidRDefault="006E71CC">
            <w:pPr>
              <w:jc w:val="center"/>
            </w:pPr>
            <w:r>
              <w:rPr>
                <w:color w:val="000000"/>
                <w:sz w:val="24"/>
              </w:rPr>
              <w:t>18</w:t>
            </w:r>
            <w:r>
              <w:rPr>
                <w:color w:val="000000"/>
                <w:sz w:val="24"/>
              </w:rPr>
              <w:t>成都银行</w:t>
            </w:r>
            <w:r>
              <w:rPr>
                <w:color w:val="000000"/>
                <w:sz w:val="24"/>
              </w:rPr>
              <w:t>CD178</w:t>
            </w:r>
          </w:p>
        </w:tc>
        <w:tc>
          <w:tcPr>
            <w:tcW w:w="1500" w:type="dxa"/>
            <w:vAlign w:val="center"/>
          </w:tcPr>
          <w:p w:rsidR="00A04130" w:rsidRDefault="006E71CC">
            <w:pPr>
              <w:jc w:val="right"/>
            </w:pPr>
            <w:r>
              <w:rPr>
                <w:color w:val="000000"/>
                <w:sz w:val="24"/>
              </w:rPr>
              <w:t>500,000</w:t>
            </w:r>
          </w:p>
        </w:tc>
        <w:tc>
          <w:tcPr>
            <w:tcW w:w="1500" w:type="dxa"/>
            <w:vAlign w:val="center"/>
          </w:tcPr>
          <w:p w:rsidR="00A04130" w:rsidRDefault="006E71CC">
            <w:pPr>
              <w:jc w:val="right"/>
            </w:pPr>
            <w:r>
              <w:rPr>
                <w:color w:val="000000"/>
                <w:sz w:val="24"/>
              </w:rPr>
              <w:t>49,025,000.00</w:t>
            </w:r>
          </w:p>
        </w:tc>
        <w:tc>
          <w:tcPr>
            <w:tcW w:w="1500" w:type="dxa"/>
            <w:vAlign w:val="center"/>
          </w:tcPr>
          <w:p w:rsidR="00A04130" w:rsidRDefault="006E71CC">
            <w:pPr>
              <w:jc w:val="right"/>
            </w:pPr>
            <w:r>
              <w:rPr>
                <w:color w:val="000000"/>
                <w:sz w:val="24"/>
              </w:rPr>
              <w:t>1.78</w:t>
            </w:r>
          </w:p>
        </w:tc>
      </w:tr>
      <w:tr w:rsidR="00A04130">
        <w:tc>
          <w:tcPr>
            <w:tcW w:w="1499" w:type="dxa"/>
            <w:vAlign w:val="center"/>
          </w:tcPr>
          <w:p w:rsidR="00A04130" w:rsidRDefault="006E71CC">
            <w:pPr>
              <w:jc w:val="center"/>
            </w:pPr>
            <w:r>
              <w:rPr>
                <w:color w:val="000000"/>
                <w:sz w:val="24"/>
              </w:rPr>
              <w:t>4</w:t>
            </w:r>
          </w:p>
        </w:tc>
        <w:tc>
          <w:tcPr>
            <w:tcW w:w="1499" w:type="dxa"/>
            <w:vAlign w:val="center"/>
          </w:tcPr>
          <w:p w:rsidR="00A04130" w:rsidRDefault="006E71CC">
            <w:pPr>
              <w:jc w:val="center"/>
            </w:pPr>
            <w:r>
              <w:rPr>
                <w:color w:val="000000"/>
                <w:sz w:val="24"/>
              </w:rPr>
              <w:t>189953</w:t>
            </w:r>
          </w:p>
        </w:tc>
        <w:tc>
          <w:tcPr>
            <w:tcW w:w="1500" w:type="dxa"/>
            <w:vAlign w:val="center"/>
          </w:tcPr>
          <w:p w:rsidR="00A04130" w:rsidRDefault="006E71CC">
            <w:pPr>
              <w:jc w:val="center"/>
            </w:pPr>
            <w:r>
              <w:rPr>
                <w:color w:val="000000"/>
                <w:sz w:val="24"/>
              </w:rPr>
              <w:t>18</w:t>
            </w:r>
            <w:r>
              <w:rPr>
                <w:color w:val="000000"/>
                <w:sz w:val="24"/>
              </w:rPr>
              <w:t>贴现国债</w:t>
            </w:r>
            <w:r>
              <w:rPr>
                <w:color w:val="000000"/>
                <w:sz w:val="24"/>
              </w:rPr>
              <w:t>53</w:t>
            </w:r>
          </w:p>
        </w:tc>
        <w:tc>
          <w:tcPr>
            <w:tcW w:w="1500" w:type="dxa"/>
            <w:vAlign w:val="center"/>
          </w:tcPr>
          <w:p w:rsidR="00A04130" w:rsidRDefault="006E71CC">
            <w:pPr>
              <w:jc w:val="right"/>
            </w:pPr>
            <w:r>
              <w:rPr>
                <w:color w:val="000000"/>
                <w:sz w:val="24"/>
              </w:rPr>
              <w:t>400,000</w:t>
            </w:r>
          </w:p>
        </w:tc>
        <w:tc>
          <w:tcPr>
            <w:tcW w:w="1500" w:type="dxa"/>
            <w:vAlign w:val="center"/>
          </w:tcPr>
          <w:p w:rsidR="00A04130" w:rsidRDefault="006E71CC">
            <w:pPr>
              <w:jc w:val="right"/>
            </w:pPr>
            <w:r>
              <w:rPr>
                <w:color w:val="000000"/>
                <w:sz w:val="24"/>
              </w:rPr>
              <w:t>39,760,000.00</w:t>
            </w:r>
          </w:p>
        </w:tc>
        <w:tc>
          <w:tcPr>
            <w:tcW w:w="1500" w:type="dxa"/>
            <w:vAlign w:val="center"/>
          </w:tcPr>
          <w:p w:rsidR="00A04130" w:rsidRDefault="006E71CC">
            <w:pPr>
              <w:jc w:val="right"/>
            </w:pPr>
            <w:r>
              <w:rPr>
                <w:color w:val="000000"/>
                <w:sz w:val="24"/>
              </w:rPr>
              <w:t>1.44</w:t>
            </w:r>
          </w:p>
        </w:tc>
      </w:tr>
      <w:tr w:rsidR="00A04130">
        <w:tc>
          <w:tcPr>
            <w:tcW w:w="1499" w:type="dxa"/>
            <w:vAlign w:val="center"/>
          </w:tcPr>
          <w:p w:rsidR="00A04130" w:rsidRDefault="006E71CC">
            <w:pPr>
              <w:jc w:val="center"/>
            </w:pPr>
            <w:r>
              <w:rPr>
                <w:color w:val="000000"/>
                <w:sz w:val="24"/>
              </w:rPr>
              <w:t>5</w:t>
            </w:r>
          </w:p>
        </w:tc>
        <w:tc>
          <w:tcPr>
            <w:tcW w:w="1499" w:type="dxa"/>
            <w:vAlign w:val="center"/>
          </w:tcPr>
          <w:p w:rsidR="00A04130" w:rsidRDefault="006E71CC">
            <w:pPr>
              <w:jc w:val="center"/>
            </w:pPr>
            <w:r>
              <w:rPr>
                <w:color w:val="000000"/>
                <w:sz w:val="24"/>
              </w:rPr>
              <w:t>180305</w:t>
            </w:r>
          </w:p>
        </w:tc>
        <w:tc>
          <w:tcPr>
            <w:tcW w:w="1500" w:type="dxa"/>
            <w:vAlign w:val="center"/>
          </w:tcPr>
          <w:p w:rsidR="00A04130" w:rsidRDefault="006E71CC">
            <w:pPr>
              <w:jc w:val="center"/>
            </w:pPr>
            <w:r>
              <w:rPr>
                <w:color w:val="000000"/>
                <w:sz w:val="24"/>
              </w:rPr>
              <w:t>18</w:t>
            </w:r>
            <w:r>
              <w:rPr>
                <w:color w:val="000000"/>
                <w:sz w:val="24"/>
              </w:rPr>
              <w:t>进出</w:t>
            </w:r>
            <w:r>
              <w:rPr>
                <w:color w:val="000000"/>
                <w:sz w:val="24"/>
              </w:rPr>
              <w:t>05</w:t>
            </w:r>
          </w:p>
        </w:tc>
        <w:tc>
          <w:tcPr>
            <w:tcW w:w="1500" w:type="dxa"/>
            <w:vAlign w:val="center"/>
          </w:tcPr>
          <w:p w:rsidR="00A04130" w:rsidRDefault="006E71CC">
            <w:pPr>
              <w:jc w:val="right"/>
            </w:pPr>
            <w:r>
              <w:rPr>
                <w:color w:val="000000"/>
                <w:sz w:val="24"/>
              </w:rPr>
              <w:t>300,000</w:t>
            </w:r>
          </w:p>
        </w:tc>
        <w:tc>
          <w:tcPr>
            <w:tcW w:w="1500" w:type="dxa"/>
            <w:vAlign w:val="center"/>
          </w:tcPr>
          <w:p w:rsidR="00A04130" w:rsidRDefault="006E71CC">
            <w:pPr>
              <w:jc w:val="right"/>
            </w:pPr>
            <w:r>
              <w:rPr>
                <w:color w:val="000000"/>
                <w:sz w:val="24"/>
              </w:rPr>
              <w:t>30,072,000.00</w:t>
            </w:r>
          </w:p>
        </w:tc>
        <w:tc>
          <w:tcPr>
            <w:tcW w:w="1500" w:type="dxa"/>
            <w:vAlign w:val="center"/>
          </w:tcPr>
          <w:p w:rsidR="00A04130" w:rsidRDefault="006E71CC">
            <w:pPr>
              <w:jc w:val="right"/>
            </w:pPr>
            <w:r>
              <w:rPr>
                <w:color w:val="000000"/>
                <w:sz w:val="24"/>
              </w:rPr>
              <w:t>1.09</w:t>
            </w:r>
          </w:p>
        </w:tc>
      </w:tr>
    </w:tbl>
    <w:p w:rsidR="00360E5D" w:rsidRPr="00BE4E5D" w:rsidRDefault="00360E5D" w:rsidP="00BE4E5D">
      <w:pPr>
        <w:tabs>
          <w:tab w:val="left" w:pos="426"/>
        </w:tabs>
        <w:spacing w:before="29" w:line="288" w:lineRule="auto"/>
        <w:jc w:val="left"/>
        <w:rPr>
          <w:kern w:val="0"/>
          <w:sz w:val="24"/>
        </w:rPr>
      </w:pPr>
    </w:p>
    <w:p w:rsidR="001A59F9" w:rsidRPr="00245C29" w:rsidRDefault="001A59F9" w:rsidP="00245C29">
      <w:pPr>
        <w:pStyle w:val="20"/>
        <w:spacing w:before="29" w:after="0" w:line="288" w:lineRule="auto"/>
        <w:rPr>
          <w:rFonts w:ascii="Times New Roman" w:hAnsi="Times New Roman"/>
          <w:kern w:val="0"/>
          <w:szCs w:val="24"/>
        </w:rPr>
      </w:pPr>
      <w:bookmarkStart w:id="74" w:name="_Toc361324885"/>
      <w:r w:rsidRPr="00245C29">
        <w:rPr>
          <w:rFonts w:ascii="Times New Roman" w:hAnsi="Times New Roman"/>
          <w:kern w:val="0"/>
          <w:szCs w:val="24"/>
        </w:rPr>
        <w:t>8.7</w:t>
      </w:r>
      <w:r w:rsidR="008A0029" w:rsidRPr="00245C29">
        <w:rPr>
          <w:rFonts w:ascii="Times New Roman" w:hAnsi="Times New Roman" w:hint="eastAsia"/>
          <w:kern w:val="0"/>
          <w:szCs w:val="24"/>
        </w:rPr>
        <w:t xml:space="preserve"> </w:t>
      </w:r>
      <w:r w:rsidRPr="00245C29">
        <w:rPr>
          <w:rFonts w:ascii="Times New Roman" w:hAnsi="Times New Roman" w:hint="eastAsia"/>
          <w:kern w:val="0"/>
          <w:szCs w:val="24"/>
        </w:rPr>
        <w:t>期末按公允价值占基金资产净值比例大小</w:t>
      </w:r>
      <w:r w:rsidR="003D0669" w:rsidRPr="00245C29">
        <w:rPr>
          <w:rFonts w:ascii="Times New Roman" w:hAnsi="Times New Roman" w:hint="eastAsia"/>
          <w:kern w:val="0"/>
          <w:szCs w:val="24"/>
        </w:rPr>
        <w:t>排序</w:t>
      </w:r>
      <w:r w:rsidRPr="00245C29">
        <w:rPr>
          <w:rFonts w:ascii="Times New Roman" w:hAnsi="Times New Roman" w:hint="eastAsia"/>
          <w:kern w:val="0"/>
          <w:szCs w:val="24"/>
        </w:rPr>
        <w:t>的</w:t>
      </w:r>
      <w:r w:rsidR="007D125C" w:rsidRPr="00245C29">
        <w:rPr>
          <w:rFonts w:ascii="Times New Roman" w:hAnsi="Times New Roman" w:hint="eastAsia"/>
          <w:kern w:val="0"/>
          <w:szCs w:val="24"/>
        </w:rPr>
        <w:t>前十名</w:t>
      </w:r>
      <w:r w:rsidRPr="00245C29">
        <w:rPr>
          <w:rFonts w:ascii="Times New Roman" w:hAnsi="Times New Roman" w:hint="eastAsia"/>
          <w:kern w:val="0"/>
          <w:szCs w:val="24"/>
        </w:rPr>
        <w:t>资产支持证券投资明细</w:t>
      </w:r>
      <w:bookmarkEnd w:id="74"/>
    </w:p>
    <w:p w:rsidR="001A59F9" w:rsidRPr="00BE4E5D" w:rsidRDefault="001A59F9" w:rsidP="00BE4E5D">
      <w:pPr>
        <w:tabs>
          <w:tab w:val="left" w:pos="426"/>
        </w:tabs>
        <w:spacing w:before="29" w:line="288" w:lineRule="auto"/>
        <w:jc w:val="left"/>
        <w:rPr>
          <w:kern w:val="0"/>
          <w:sz w:val="24"/>
        </w:rPr>
      </w:pPr>
      <w:r w:rsidRPr="00F20F8D">
        <w:rPr>
          <w:kern w:val="0"/>
          <w:sz w:val="24"/>
        </w:rPr>
        <w:t>本基金本报告期末未持有资产支持证券。</w:t>
      </w:r>
      <w:r w:rsidR="00BE4E5D">
        <w:rPr>
          <w:rFonts w:hint="eastAsia"/>
          <w:kern w:val="0"/>
          <w:sz w:val="24"/>
        </w:rPr>
        <w:br/>
      </w:r>
    </w:p>
    <w:p w:rsidR="000E4505" w:rsidRDefault="000E4505" w:rsidP="00245C29">
      <w:pPr>
        <w:pStyle w:val="20"/>
        <w:spacing w:before="29" w:after="0" w:line="288" w:lineRule="auto"/>
        <w:rPr>
          <w:rFonts w:ascii="Times New Roman" w:hAnsi="Times New Roman"/>
          <w:kern w:val="0"/>
          <w:szCs w:val="24"/>
        </w:rPr>
      </w:pPr>
      <w:r w:rsidRPr="00245C29">
        <w:rPr>
          <w:rFonts w:ascii="Times New Roman" w:hAnsi="Times New Roman"/>
          <w:kern w:val="0"/>
          <w:szCs w:val="24"/>
        </w:rPr>
        <w:t>8.8</w:t>
      </w:r>
      <w:r w:rsidRPr="00245C29">
        <w:rPr>
          <w:rFonts w:ascii="Times New Roman" w:hAnsi="Times New Roman" w:hint="eastAsia"/>
          <w:kern w:val="0"/>
          <w:szCs w:val="24"/>
        </w:rPr>
        <w:t xml:space="preserve"> </w:t>
      </w:r>
      <w:r w:rsidRPr="00245C29">
        <w:rPr>
          <w:rFonts w:ascii="Times New Roman" w:hAnsi="Times New Roman" w:hint="eastAsia"/>
          <w:kern w:val="0"/>
          <w:szCs w:val="24"/>
        </w:rPr>
        <w:t>报告期末按公允价值占基金资产净值比例大小排序的前五名贵金属投资明细</w:t>
      </w:r>
    </w:p>
    <w:p w:rsidR="000E4505" w:rsidRPr="00BE4E5D" w:rsidRDefault="000E4505" w:rsidP="00BE4E5D">
      <w:pPr>
        <w:tabs>
          <w:tab w:val="left" w:pos="426"/>
        </w:tabs>
        <w:spacing w:before="29" w:line="288" w:lineRule="auto"/>
        <w:jc w:val="left"/>
        <w:rPr>
          <w:kern w:val="0"/>
          <w:sz w:val="24"/>
        </w:rPr>
      </w:pPr>
      <w:r w:rsidRPr="009B5FD9">
        <w:rPr>
          <w:kern w:val="0"/>
          <w:sz w:val="24"/>
        </w:rPr>
        <w:t>本基金本报告期末未持有贵金属。</w:t>
      </w:r>
      <w:r w:rsidR="00BE4E5D">
        <w:rPr>
          <w:rFonts w:hint="eastAsia"/>
          <w:kern w:val="0"/>
          <w:sz w:val="24"/>
        </w:rPr>
        <w:br/>
      </w:r>
    </w:p>
    <w:p w:rsidR="001A59F9" w:rsidRPr="00245C29" w:rsidRDefault="001A59F9" w:rsidP="00245C29">
      <w:pPr>
        <w:pStyle w:val="20"/>
        <w:spacing w:before="29" w:after="0" w:line="288" w:lineRule="auto"/>
        <w:rPr>
          <w:rFonts w:ascii="Times New Roman" w:hAnsi="Times New Roman"/>
          <w:kern w:val="0"/>
          <w:szCs w:val="24"/>
        </w:rPr>
      </w:pPr>
      <w:bookmarkStart w:id="75" w:name="_Toc361324886"/>
      <w:r w:rsidRPr="00245C29">
        <w:rPr>
          <w:rFonts w:ascii="Times New Roman" w:hAnsi="Times New Roman"/>
          <w:kern w:val="0"/>
          <w:szCs w:val="24"/>
        </w:rPr>
        <w:t>8.9</w:t>
      </w:r>
      <w:r w:rsidR="008A0029" w:rsidRPr="00245C29">
        <w:rPr>
          <w:rFonts w:ascii="Times New Roman" w:hAnsi="Times New Roman" w:hint="eastAsia"/>
          <w:kern w:val="0"/>
          <w:szCs w:val="24"/>
        </w:rPr>
        <w:t xml:space="preserve"> </w:t>
      </w:r>
      <w:r w:rsidRPr="00245C29">
        <w:rPr>
          <w:rFonts w:ascii="Times New Roman" w:hAnsi="Times New Roman" w:hint="eastAsia"/>
          <w:kern w:val="0"/>
          <w:szCs w:val="24"/>
        </w:rPr>
        <w:t>期末按公允价值占基金资产净值比例大小排</w:t>
      </w:r>
      <w:r w:rsidR="006A4B92" w:rsidRPr="00245C29">
        <w:rPr>
          <w:rFonts w:ascii="Times New Roman" w:hAnsi="Times New Roman" w:hint="eastAsia"/>
          <w:kern w:val="0"/>
          <w:szCs w:val="24"/>
        </w:rPr>
        <w:t>序</w:t>
      </w:r>
      <w:r w:rsidRPr="00245C29">
        <w:rPr>
          <w:rFonts w:ascii="Times New Roman" w:hAnsi="Times New Roman" w:hint="eastAsia"/>
          <w:kern w:val="0"/>
          <w:szCs w:val="24"/>
        </w:rPr>
        <w:t>的前五名权证投资明细</w:t>
      </w:r>
      <w:bookmarkEnd w:id="75"/>
    </w:p>
    <w:p w:rsidR="001A59F9" w:rsidRPr="00BE4E5D" w:rsidRDefault="001A59F9" w:rsidP="00BE4E5D">
      <w:pPr>
        <w:tabs>
          <w:tab w:val="left" w:pos="426"/>
        </w:tabs>
        <w:spacing w:line="360" w:lineRule="auto"/>
        <w:jc w:val="left"/>
        <w:rPr>
          <w:kern w:val="0"/>
          <w:sz w:val="24"/>
        </w:rPr>
      </w:pPr>
      <w:r w:rsidRPr="009B5FD9">
        <w:rPr>
          <w:kern w:val="0"/>
          <w:sz w:val="24"/>
        </w:rPr>
        <w:t>本基金本报告期末未持有权证。</w:t>
      </w:r>
      <w:r w:rsidR="00BE4E5D">
        <w:rPr>
          <w:rFonts w:hint="eastAsia"/>
          <w:kern w:val="0"/>
          <w:sz w:val="24"/>
        </w:rPr>
        <w:br/>
      </w:r>
    </w:p>
    <w:p w:rsidR="005D072B" w:rsidRPr="00245C29" w:rsidRDefault="005D072B" w:rsidP="00245C29">
      <w:pPr>
        <w:pStyle w:val="20"/>
        <w:spacing w:before="29" w:after="0" w:line="288" w:lineRule="auto"/>
        <w:rPr>
          <w:rFonts w:ascii="Times New Roman" w:hAnsi="Times New Roman"/>
          <w:kern w:val="0"/>
          <w:szCs w:val="24"/>
        </w:rPr>
      </w:pPr>
      <w:r w:rsidRPr="00245C29">
        <w:rPr>
          <w:rFonts w:ascii="Times New Roman" w:hAnsi="Times New Roman" w:hint="eastAsia"/>
          <w:kern w:val="0"/>
          <w:szCs w:val="24"/>
        </w:rPr>
        <w:t xml:space="preserve">8.10 </w:t>
      </w:r>
      <w:r w:rsidRPr="00245C29">
        <w:rPr>
          <w:rFonts w:ascii="Times New Roman" w:hAnsi="Times New Roman" w:hint="eastAsia"/>
          <w:kern w:val="0"/>
          <w:szCs w:val="24"/>
        </w:rPr>
        <w:t>报告期末本基金投资的股指期货交易情况说明</w:t>
      </w:r>
    </w:p>
    <w:p w:rsidR="005D072B" w:rsidRPr="00BE4E5D" w:rsidRDefault="005D072B" w:rsidP="00BE4E5D">
      <w:pPr>
        <w:tabs>
          <w:tab w:val="left" w:pos="426"/>
        </w:tabs>
        <w:spacing w:before="29" w:line="288" w:lineRule="auto"/>
        <w:jc w:val="left"/>
        <w:rPr>
          <w:kern w:val="0"/>
          <w:sz w:val="24"/>
        </w:rPr>
      </w:pPr>
      <w:r w:rsidRPr="00075D2A">
        <w:rPr>
          <w:kern w:val="0"/>
          <w:sz w:val="24"/>
        </w:rPr>
        <w:t>本基金本报告期末未持有股指期货。</w:t>
      </w:r>
      <w:r w:rsidR="00BE4E5D">
        <w:rPr>
          <w:rFonts w:hint="eastAsia"/>
          <w:kern w:val="0"/>
          <w:sz w:val="24"/>
        </w:rPr>
        <w:br/>
      </w:r>
    </w:p>
    <w:p w:rsidR="00E074BE" w:rsidRPr="00245C29" w:rsidRDefault="00E074BE" w:rsidP="00245C29">
      <w:pPr>
        <w:pStyle w:val="20"/>
        <w:spacing w:before="29" w:after="0" w:line="288" w:lineRule="auto"/>
        <w:rPr>
          <w:rFonts w:ascii="Times New Roman" w:hAnsi="Times New Roman"/>
          <w:kern w:val="0"/>
          <w:szCs w:val="24"/>
        </w:rPr>
      </w:pPr>
      <w:r w:rsidRPr="00245C29">
        <w:rPr>
          <w:rFonts w:ascii="Times New Roman" w:hAnsi="Times New Roman" w:hint="eastAsia"/>
          <w:kern w:val="0"/>
          <w:szCs w:val="24"/>
        </w:rPr>
        <w:t>8.11</w:t>
      </w:r>
      <w:r w:rsidRPr="00245C29">
        <w:rPr>
          <w:rFonts w:ascii="Times New Roman" w:hAnsi="Times New Roman" w:hint="eastAsia"/>
          <w:kern w:val="0"/>
          <w:szCs w:val="24"/>
        </w:rPr>
        <w:t>报告期末本基金投资的国债期货交易情况说明</w:t>
      </w:r>
    </w:p>
    <w:p w:rsidR="00294431" w:rsidRPr="00BE4E5D" w:rsidRDefault="00E074BE" w:rsidP="00BE4E5D">
      <w:pPr>
        <w:tabs>
          <w:tab w:val="left" w:pos="426"/>
        </w:tabs>
        <w:spacing w:before="29" w:line="288" w:lineRule="auto"/>
        <w:jc w:val="left"/>
        <w:rPr>
          <w:kern w:val="0"/>
          <w:sz w:val="24"/>
        </w:rPr>
      </w:pPr>
      <w:r w:rsidRPr="00294431">
        <w:rPr>
          <w:rFonts w:hint="eastAsia"/>
          <w:kern w:val="0"/>
          <w:sz w:val="24"/>
        </w:rPr>
        <w:t>本基金本报告期末未持有国债期货。</w:t>
      </w:r>
      <w:r w:rsidR="00BE4E5D">
        <w:rPr>
          <w:rFonts w:hint="eastAsia"/>
          <w:kern w:val="0"/>
          <w:sz w:val="24"/>
        </w:rPr>
        <w:br/>
      </w:r>
    </w:p>
    <w:p w:rsidR="001A59F9" w:rsidRPr="00245C29" w:rsidRDefault="001A59F9" w:rsidP="00245C29">
      <w:pPr>
        <w:pStyle w:val="20"/>
        <w:spacing w:before="29" w:after="0" w:line="288" w:lineRule="auto"/>
        <w:rPr>
          <w:rFonts w:ascii="Times New Roman" w:hAnsi="Times New Roman"/>
          <w:kern w:val="0"/>
          <w:szCs w:val="24"/>
        </w:rPr>
      </w:pPr>
      <w:bookmarkStart w:id="76" w:name="_Toc361324887"/>
      <w:r w:rsidRPr="00245C29">
        <w:rPr>
          <w:rFonts w:ascii="Times New Roman" w:hAnsi="Times New Roman"/>
          <w:kern w:val="0"/>
          <w:szCs w:val="24"/>
        </w:rPr>
        <w:lastRenderedPageBreak/>
        <w:t xml:space="preserve">8.12 </w:t>
      </w:r>
      <w:r w:rsidRPr="00245C29">
        <w:rPr>
          <w:rFonts w:ascii="Times New Roman" w:hAnsi="Times New Roman" w:hint="eastAsia"/>
          <w:kern w:val="0"/>
          <w:szCs w:val="24"/>
        </w:rPr>
        <w:t>投资组合报告附注</w:t>
      </w:r>
      <w:bookmarkEnd w:id="76"/>
    </w:p>
    <w:p w:rsidR="001A59F9" w:rsidRDefault="001A59F9" w:rsidP="00AA16A6">
      <w:pPr>
        <w:spacing w:before="29" w:line="288" w:lineRule="auto"/>
        <w:rPr>
          <w:color w:val="000000"/>
          <w:sz w:val="24"/>
        </w:rPr>
      </w:pPr>
      <w:r w:rsidRPr="00A57982">
        <w:rPr>
          <w:b/>
          <w:color w:val="000000"/>
          <w:sz w:val="24"/>
        </w:rPr>
        <w:t>8.12.1</w:t>
      </w:r>
      <w:r w:rsidRPr="00463BF5">
        <w:rPr>
          <w:color w:val="000000"/>
          <w:sz w:val="24"/>
        </w:rPr>
        <w:t>报告期内本基金投资的前十名证券的发行主体未被监管部门立案调查，在本报告编制日前一年内本基金投资的前十名证券的发行主体未受到公开谴责和处罚。</w:t>
      </w:r>
    </w:p>
    <w:p w:rsidR="002D174A" w:rsidRPr="00463BF5" w:rsidRDefault="002D174A" w:rsidP="00AA16A6">
      <w:pPr>
        <w:spacing w:before="29" w:line="288" w:lineRule="auto"/>
        <w:rPr>
          <w:color w:val="000000"/>
          <w:sz w:val="24"/>
        </w:rPr>
      </w:pPr>
    </w:p>
    <w:p w:rsidR="001A59F9" w:rsidRDefault="001A59F9" w:rsidP="00AA16A6">
      <w:pPr>
        <w:spacing w:before="29" w:line="288" w:lineRule="auto"/>
        <w:rPr>
          <w:color w:val="000000"/>
          <w:sz w:val="24"/>
        </w:rPr>
      </w:pPr>
      <w:r w:rsidRPr="00A57982">
        <w:rPr>
          <w:b/>
          <w:color w:val="000000"/>
          <w:sz w:val="24"/>
        </w:rPr>
        <w:t>8.12.2</w:t>
      </w:r>
      <w:r w:rsidRPr="00463BF5">
        <w:rPr>
          <w:color w:val="000000"/>
          <w:sz w:val="24"/>
        </w:rPr>
        <w:t>本基金投资的前十名股票中，没有超出基金合同规定的备选股票库之外的股票。</w:t>
      </w:r>
    </w:p>
    <w:p w:rsidR="00463BF5" w:rsidRPr="00463BF5" w:rsidRDefault="00463BF5" w:rsidP="00463BF5">
      <w:pPr>
        <w:spacing w:before="29" w:line="288" w:lineRule="auto"/>
        <w:ind w:firstLineChars="200" w:firstLine="480"/>
        <w:rPr>
          <w:color w:val="000000"/>
          <w:sz w:val="24"/>
        </w:rPr>
      </w:pPr>
    </w:p>
    <w:p w:rsidR="001A59F9" w:rsidRPr="00245C29" w:rsidRDefault="001A59F9" w:rsidP="00245C29">
      <w:pPr>
        <w:pStyle w:val="20"/>
        <w:spacing w:before="29" w:after="0" w:line="288" w:lineRule="auto"/>
        <w:rPr>
          <w:rFonts w:ascii="Times New Roman" w:hAnsi="Times New Roman"/>
          <w:kern w:val="0"/>
          <w:szCs w:val="24"/>
        </w:rPr>
      </w:pPr>
      <w:r w:rsidRPr="00245C29">
        <w:rPr>
          <w:rFonts w:ascii="Times New Roman" w:hAnsi="Times New Roman"/>
          <w:kern w:val="0"/>
          <w:szCs w:val="24"/>
        </w:rPr>
        <w:t>8.12.3</w:t>
      </w:r>
      <w:r w:rsidR="008A0029" w:rsidRPr="00245C29">
        <w:rPr>
          <w:rFonts w:ascii="Times New Roman" w:hAnsi="Times New Roman" w:hint="eastAsia"/>
          <w:kern w:val="0"/>
          <w:szCs w:val="24"/>
        </w:rPr>
        <w:t xml:space="preserve"> </w:t>
      </w:r>
      <w:r w:rsidRPr="00245C29">
        <w:rPr>
          <w:rFonts w:ascii="Times New Roman" w:hAnsi="Times New Roman" w:hint="eastAsia"/>
          <w:kern w:val="0"/>
          <w:szCs w:val="24"/>
        </w:rPr>
        <w:t>期末其他各项资产构成</w:t>
      </w:r>
    </w:p>
    <w:p w:rsidR="001A59F9" w:rsidRPr="004627DD" w:rsidRDefault="001A59F9" w:rsidP="00026C9C">
      <w:pPr>
        <w:autoSpaceDE w:val="0"/>
        <w:autoSpaceDN w:val="0"/>
        <w:adjustRightInd w:val="0"/>
        <w:spacing w:before="29" w:line="360" w:lineRule="auto"/>
        <w:ind w:left="15"/>
        <w:jc w:val="right"/>
        <w:rPr>
          <w:color w:val="000000"/>
          <w:sz w:val="24"/>
        </w:rPr>
      </w:pPr>
      <w:r w:rsidRPr="004627DD">
        <w:rPr>
          <w:rFonts w:hint="eastAsia"/>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6"/>
        <w:gridCol w:w="4117"/>
      </w:tblGrid>
      <w:tr w:rsidR="001A59F9" w:rsidRPr="00C51C77" w:rsidTr="00273FD9">
        <w:tc>
          <w:tcPr>
            <w:tcW w:w="765" w:type="dxa"/>
            <w:vAlign w:val="center"/>
          </w:tcPr>
          <w:p w:rsidR="001A59F9" w:rsidRPr="005717F5" w:rsidRDefault="001A59F9" w:rsidP="005717F5">
            <w:pPr>
              <w:spacing w:before="29" w:line="288" w:lineRule="auto"/>
              <w:jc w:val="center"/>
              <w:rPr>
                <w:color w:val="000000"/>
                <w:sz w:val="24"/>
              </w:rPr>
            </w:pPr>
            <w:r w:rsidRPr="005717F5">
              <w:rPr>
                <w:rFonts w:hint="eastAsia"/>
                <w:color w:val="000000"/>
                <w:sz w:val="24"/>
              </w:rPr>
              <w:t>序号</w:t>
            </w:r>
          </w:p>
        </w:tc>
        <w:tc>
          <w:tcPr>
            <w:tcW w:w="4117" w:type="dxa"/>
          </w:tcPr>
          <w:p w:rsidR="001A59F9" w:rsidRPr="005717F5" w:rsidRDefault="001A59F9" w:rsidP="005717F5">
            <w:pPr>
              <w:spacing w:before="29" w:line="288" w:lineRule="auto"/>
              <w:jc w:val="center"/>
              <w:rPr>
                <w:color w:val="000000"/>
                <w:sz w:val="24"/>
              </w:rPr>
            </w:pPr>
            <w:r w:rsidRPr="005717F5">
              <w:rPr>
                <w:rFonts w:hint="eastAsia"/>
                <w:color w:val="000000"/>
                <w:sz w:val="24"/>
              </w:rPr>
              <w:t>名称</w:t>
            </w:r>
          </w:p>
        </w:tc>
        <w:tc>
          <w:tcPr>
            <w:tcW w:w="4118" w:type="dxa"/>
          </w:tcPr>
          <w:p w:rsidR="001A59F9" w:rsidRPr="005717F5" w:rsidRDefault="001A59F9" w:rsidP="005717F5">
            <w:pPr>
              <w:spacing w:before="29" w:line="288" w:lineRule="auto"/>
              <w:jc w:val="center"/>
              <w:rPr>
                <w:color w:val="000000"/>
                <w:sz w:val="24"/>
              </w:rPr>
            </w:pPr>
            <w:r w:rsidRPr="005717F5">
              <w:rPr>
                <w:rFonts w:hint="eastAsia"/>
                <w:color w:val="000000"/>
                <w:sz w:val="24"/>
              </w:rPr>
              <w:t>金额</w:t>
            </w:r>
          </w:p>
        </w:tc>
      </w:tr>
      <w:tr w:rsidR="001A59F9" w:rsidRPr="00C51C77" w:rsidTr="00273FD9">
        <w:tc>
          <w:tcPr>
            <w:tcW w:w="765" w:type="dxa"/>
          </w:tcPr>
          <w:p w:rsidR="001A59F9" w:rsidRPr="005717F5" w:rsidRDefault="001A59F9" w:rsidP="005717F5">
            <w:pPr>
              <w:spacing w:before="29" w:line="288" w:lineRule="auto"/>
              <w:jc w:val="center"/>
              <w:rPr>
                <w:color w:val="000000"/>
                <w:sz w:val="24"/>
              </w:rPr>
            </w:pPr>
            <w:r w:rsidRPr="005717F5">
              <w:rPr>
                <w:color w:val="000000"/>
                <w:sz w:val="24"/>
              </w:rPr>
              <w:t>1</w:t>
            </w:r>
          </w:p>
        </w:tc>
        <w:tc>
          <w:tcPr>
            <w:tcW w:w="4117" w:type="dxa"/>
            <w:vAlign w:val="center"/>
          </w:tcPr>
          <w:p w:rsidR="001A59F9" w:rsidRPr="005717F5" w:rsidRDefault="001A59F9" w:rsidP="005717F5">
            <w:pPr>
              <w:spacing w:before="29" w:line="288" w:lineRule="auto"/>
              <w:ind w:leftChars="50" w:left="105"/>
              <w:rPr>
                <w:color w:val="000000"/>
                <w:sz w:val="24"/>
              </w:rPr>
            </w:pPr>
            <w:r w:rsidRPr="005717F5">
              <w:rPr>
                <w:rFonts w:hint="eastAsia"/>
                <w:color w:val="000000"/>
                <w:sz w:val="24"/>
              </w:rPr>
              <w:t>存出保证金</w:t>
            </w:r>
          </w:p>
        </w:tc>
        <w:tc>
          <w:tcPr>
            <w:tcW w:w="4118" w:type="dxa"/>
            <w:vAlign w:val="center"/>
          </w:tcPr>
          <w:p w:rsidR="001A59F9" w:rsidRPr="007A020D" w:rsidRDefault="001A59F9" w:rsidP="007A020D">
            <w:pPr>
              <w:autoSpaceDE w:val="0"/>
              <w:autoSpaceDN w:val="0"/>
              <w:adjustRightInd w:val="0"/>
              <w:spacing w:before="29" w:line="288" w:lineRule="auto"/>
              <w:ind w:left="15"/>
              <w:jc w:val="right"/>
              <w:rPr>
                <w:color w:val="000000"/>
                <w:sz w:val="24"/>
              </w:rPr>
            </w:pPr>
            <w:r w:rsidRPr="007A020D">
              <w:rPr>
                <w:color w:val="000000"/>
                <w:sz w:val="24"/>
              </w:rPr>
              <w:t>1,071,401.85</w:t>
            </w:r>
          </w:p>
        </w:tc>
      </w:tr>
      <w:tr w:rsidR="001A59F9" w:rsidRPr="00C51C77" w:rsidTr="00273FD9">
        <w:tc>
          <w:tcPr>
            <w:tcW w:w="765" w:type="dxa"/>
          </w:tcPr>
          <w:p w:rsidR="001A59F9" w:rsidRPr="005717F5" w:rsidRDefault="001A59F9" w:rsidP="005717F5">
            <w:pPr>
              <w:spacing w:before="29" w:line="288" w:lineRule="auto"/>
              <w:jc w:val="center"/>
              <w:rPr>
                <w:color w:val="000000"/>
                <w:sz w:val="24"/>
              </w:rPr>
            </w:pPr>
            <w:r w:rsidRPr="005717F5">
              <w:rPr>
                <w:color w:val="000000"/>
                <w:sz w:val="24"/>
              </w:rPr>
              <w:t>2</w:t>
            </w:r>
          </w:p>
        </w:tc>
        <w:tc>
          <w:tcPr>
            <w:tcW w:w="4117" w:type="dxa"/>
            <w:vAlign w:val="center"/>
          </w:tcPr>
          <w:p w:rsidR="001A59F9" w:rsidRPr="005717F5" w:rsidRDefault="001A59F9" w:rsidP="005717F5">
            <w:pPr>
              <w:spacing w:before="29" w:line="288" w:lineRule="auto"/>
              <w:ind w:leftChars="50" w:left="105"/>
              <w:rPr>
                <w:color w:val="000000"/>
                <w:sz w:val="24"/>
              </w:rPr>
            </w:pPr>
            <w:r w:rsidRPr="005717F5">
              <w:rPr>
                <w:rFonts w:hint="eastAsia"/>
                <w:color w:val="000000"/>
                <w:sz w:val="24"/>
              </w:rPr>
              <w:t>应收证券清算款</w:t>
            </w:r>
          </w:p>
        </w:tc>
        <w:tc>
          <w:tcPr>
            <w:tcW w:w="4118" w:type="dxa"/>
            <w:vAlign w:val="center"/>
          </w:tcPr>
          <w:p w:rsidR="001A59F9" w:rsidRPr="007A020D" w:rsidRDefault="001A59F9" w:rsidP="007A020D">
            <w:pPr>
              <w:autoSpaceDE w:val="0"/>
              <w:autoSpaceDN w:val="0"/>
              <w:adjustRightInd w:val="0"/>
              <w:spacing w:before="29" w:line="288" w:lineRule="auto"/>
              <w:ind w:left="15"/>
              <w:jc w:val="right"/>
              <w:rPr>
                <w:color w:val="000000"/>
                <w:sz w:val="24"/>
              </w:rPr>
            </w:pPr>
            <w:r w:rsidRPr="007A020D">
              <w:rPr>
                <w:color w:val="000000"/>
                <w:sz w:val="24"/>
              </w:rPr>
              <w:t>3,681,167.43</w:t>
            </w:r>
          </w:p>
        </w:tc>
      </w:tr>
      <w:tr w:rsidR="001A59F9" w:rsidRPr="00C51C77" w:rsidTr="00273FD9">
        <w:tc>
          <w:tcPr>
            <w:tcW w:w="765" w:type="dxa"/>
          </w:tcPr>
          <w:p w:rsidR="001A59F9" w:rsidRPr="005717F5" w:rsidRDefault="001A59F9" w:rsidP="005717F5">
            <w:pPr>
              <w:spacing w:before="29" w:line="288" w:lineRule="auto"/>
              <w:jc w:val="center"/>
              <w:rPr>
                <w:color w:val="000000"/>
                <w:sz w:val="24"/>
              </w:rPr>
            </w:pPr>
            <w:r w:rsidRPr="005717F5">
              <w:rPr>
                <w:color w:val="000000"/>
                <w:sz w:val="24"/>
              </w:rPr>
              <w:t>3</w:t>
            </w:r>
          </w:p>
        </w:tc>
        <w:tc>
          <w:tcPr>
            <w:tcW w:w="4117" w:type="dxa"/>
            <w:vAlign w:val="center"/>
          </w:tcPr>
          <w:p w:rsidR="001A59F9" w:rsidRPr="005717F5" w:rsidRDefault="001A59F9" w:rsidP="005717F5">
            <w:pPr>
              <w:spacing w:before="29" w:line="288" w:lineRule="auto"/>
              <w:ind w:leftChars="50" w:left="105"/>
              <w:rPr>
                <w:color w:val="000000"/>
                <w:sz w:val="24"/>
              </w:rPr>
            </w:pPr>
            <w:r w:rsidRPr="005717F5">
              <w:rPr>
                <w:rFonts w:hint="eastAsia"/>
                <w:color w:val="000000"/>
                <w:sz w:val="24"/>
              </w:rPr>
              <w:t>应收股利</w:t>
            </w:r>
          </w:p>
        </w:tc>
        <w:tc>
          <w:tcPr>
            <w:tcW w:w="4118" w:type="dxa"/>
            <w:vAlign w:val="center"/>
          </w:tcPr>
          <w:p w:rsidR="001A59F9" w:rsidRPr="007A020D" w:rsidRDefault="001A59F9" w:rsidP="007A020D">
            <w:pPr>
              <w:autoSpaceDE w:val="0"/>
              <w:autoSpaceDN w:val="0"/>
              <w:adjustRightInd w:val="0"/>
              <w:spacing w:before="29" w:line="288" w:lineRule="auto"/>
              <w:ind w:left="15"/>
              <w:jc w:val="right"/>
              <w:rPr>
                <w:color w:val="000000"/>
                <w:sz w:val="24"/>
              </w:rPr>
            </w:pPr>
            <w:r w:rsidRPr="007A020D">
              <w:rPr>
                <w:color w:val="000000"/>
                <w:sz w:val="24"/>
              </w:rPr>
              <w:t>-</w:t>
            </w:r>
          </w:p>
        </w:tc>
      </w:tr>
      <w:tr w:rsidR="001A59F9" w:rsidRPr="00C51C77" w:rsidTr="00273FD9">
        <w:tc>
          <w:tcPr>
            <w:tcW w:w="765" w:type="dxa"/>
          </w:tcPr>
          <w:p w:rsidR="001A59F9" w:rsidRPr="005717F5" w:rsidRDefault="001A59F9" w:rsidP="005717F5">
            <w:pPr>
              <w:spacing w:before="29" w:line="288" w:lineRule="auto"/>
              <w:jc w:val="center"/>
              <w:rPr>
                <w:color w:val="000000"/>
                <w:sz w:val="24"/>
              </w:rPr>
            </w:pPr>
            <w:r w:rsidRPr="005717F5">
              <w:rPr>
                <w:color w:val="000000"/>
                <w:sz w:val="24"/>
              </w:rPr>
              <w:t>4</w:t>
            </w:r>
          </w:p>
        </w:tc>
        <w:tc>
          <w:tcPr>
            <w:tcW w:w="4117" w:type="dxa"/>
            <w:vAlign w:val="center"/>
          </w:tcPr>
          <w:p w:rsidR="001A59F9" w:rsidRPr="005717F5" w:rsidRDefault="001A59F9" w:rsidP="005717F5">
            <w:pPr>
              <w:spacing w:before="29" w:line="288" w:lineRule="auto"/>
              <w:ind w:leftChars="50" w:left="105"/>
              <w:rPr>
                <w:color w:val="000000"/>
                <w:sz w:val="24"/>
              </w:rPr>
            </w:pPr>
            <w:r w:rsidRPr="005717F5">
              <w:rPr>
                <w:rFonts w:hint="eastAsia"/>
                <w:color w:val="000000"/>
                <w:sz w:val="24"/>
              </w:rPr>
              <w:t>应收利息</w:t>
            </w:r>
          </w:p>
        </w:tc>
        <w:tc>
          <w:tcPr>
            <w:tcW w:w="4118" w:type="dxa"/>
            <w:vAlign w:val="center"/>
          </w:tcPr>
          <w:p w:rsidR="001A59F9" w:rsidRPr="007A020D" w:rsidRDefault="001A59F9" w:rsidP="007A020D">
            <w:pPr>
              <w:autoSpaceDE w:val="0"/>
              <w:autoSpaceDN w:val="0"/>
              <w:adjustRightInd w:val="0"/>
              <w:spacing w:before="29" w:line="288" w:lineRule="auto"/>
              <w:ind w:left="15"/>
              <w:jc w:val="right"/>
              <w:rPr>
                <w:color w:val="000000"/>
                <w:sz w:val="24"/>
              </w:rPr>
            </w:pPr>
            <w:r w:rsidRPr="007A020D">
              <w:rPr>
                <w:color w:val="000000"/>
                <w:sz w:val="24"/>
              </w:rPr>
              <w:t>4,008,664.48</w:t>
            </w:r>
          </w:p>
        </w:tc>
      </w:tr>
      <w:tr w:rsidR="001A59F9" w:rsidRPr="00C51C77" w:rsidTr="00273FD9">
        <w:tc>
          <w:tcPr>
            <w:tcW w:w="765" w:type="dxa"/>
          </w:tcPr>
          <w:p w:rsidR="001A59F9" w:rsidRPr="005717F5" w:rsidRDefault="001A59F9" w:rsidP="005717F5">
            <w:pPr>
              <w:spacing w:before="29" w:line="288" w:lineRule="auto"/>
              <w:jc w:val="center"/>
              <w:rPr>
                <w:color w:val="000000"/>
                <w:sz w:val="24"/>
              </w:rPr>
            </w:pPr>
            <w:r w:rsidRPr="005717F5">
              <w:rPr>
                <w:color w:val="000000"/>
                <w:sz w:val="24"/>
              </w:rPr>
              <w:t>5</w:t>
            </w:r>
          </w:p>
        </w:tc>
        <w:tc>
          <w:tcPr>
            <w:tcW w:w="4117" w:type="dxa"/>
            <w:vAlign w:val="center"/>
          </w:tcPr>
          <w:p w:rsidR="001A59F9" w:rsidRPr="005717F5" w:rsidRDefault="001A59F9" w:rsidP="005717F5">
            <w:pPr>
              <w:spacing w:before="29" w:line="288" w:lineRule="auto"/>
              <w:ind w:leftChars="50" w:left="105"/>
              <w:rPr>
                <w:color w:val="000000"/>
                <w:sz w:val="24"/>
              </w:rPr>
            </w:pPr>
            <w:r w:rsidRPr="005717F5">
              <w:rPr>
                <w:rFonts w:hint="eastAsia"/>
                <w:color w:val="000000"/>
                <w:sz w:val="24"/>
              </w:rPr>
              <w:t>应收申购款</w:t>
            </w:r>
          </w:p>
        </w:tc>
        <w:tc>
          <w:tcPr>
            <w:tcW w:w="4118" w:type="dxa"/>
            <w:vAlign w:val="center"/>
          </w:tcPr>
          <w:p w:rsidR="001A59F9" w:rsidRPr="007A020D" w:rsidRDefault="001A59F9" w:rsidP="007A020D">
            <w:pPr>
              <w:autoSpaceDE w:val="0"/>
              <w:autoSpaceDN w:val="0"/>
              <w:adjustRightInd w:val="0"/>
              <w:spacing w:before="29" w:line="288" w:lineRule="auto"/>
              <w:ind w:left="15"/>
              <w:jc w:val="right"/>
              <w:rPr>
                <w:color w:val="000000"/>
                <w:sz w:val="24"/>
              </w:rPr>
            </w:pPr>
            <w:r w:rsidRPr="007A020D">
              <w:rPr>
                <w:color w:val="000000"/>
                <w:sz w:val="24"/>
              </w:rPr>
              <w:t>7,299,830.45</w:t>
            </w:r>
          </w:p>
        </w:tc>
      </w:tr>
      <w:tr w:rsidR="001A59F9" w:rsidRPr="00C51C77" w:rsidTr="00273FD9">
        <w:tc>
          <w:tcPr>
            <w:tcW w:w="765" w:type="dxa"/>
          </w:tcPr>
          <w:p w:rsidR="001A59F9" w:rsidRPr="005717F5" w:rsidRDefault="001A59F9" w:rsidP="005717F5">
            <w:pPr>
              <w:spacing w:before="29" w:line="288" w:lineRule="auto"/>
              <w:jc w:val="center"/>
              <w:rPr>
                <w:color w:val="000000"/>
                <w:sz w:val="24"/>
              </w:rPr>
            </w:pPr>
            <w:r w:rsidRPr="005717F5">
              <w:rPr>
                <w:color w:val="000000"/>
                <w:sz w:val="24"/>
              </w:rPr>
              <w:t>6</w:t>
            </w:r>
          </w:p>
        </w:tc>
        <w:tc>
          <w:tcPr>
            <w:tcW w:w="4117" w:type="dxa"/>
            <w:vAlign w:val="center"/>
          </w:tcPr>
          <w:p w:rsidR="001A59F9" w:rsidRPr="005717F5" w:rsidRDefault="001A59F9" w:rsidP="005717F5">
            <w:pPr>
              <w:spacing w:before="29" w:line="288" w:lineRule="auto"/>
              <w:ind w:leftChars="50" w:left="105"/>
              <w:rPr>
                <w:color w:val="000000"/>
                <w:sz w:val="24"/>
              </w:rPr>
            </w:pPr>
            <w:r w:rsidRPr="005717F5">
              <w:rPr>
                <w:rFonts w:hint="eastAsia"/>
                <w:color w:val="000000"/>
                <w:sz w:val="24"/>
              </w:rPr>
              <w:t>其他应收款</w:t>
            </w:r>
          </w:p>
        </w:tc>
        <w:tc>
          <w:tcPr>
            <w:tcW w:w="4118" w:type="dxa"/>
            <w:vAlign w:val="center"/>
          </w:tcPr>
          <w:p w:rsidR="001A59F9" w:rsidRPr="007A020D" w:rsidRDefault="001A59F9" w:rsidP="007A020D">
            <w:pPr>
              <w:autoSpaceDE w:val="0"/>
              <w:autoSpaceDN w:val="0"/>
              <w:adjustRightInd w:val="0"/>
              <w:spacing w:before="29" w:line="288" w:lineRule="auto"/>
              <w:ind w:left="15"/>
              <w:jc w:val="right"/>
              <w:rPr>
                <w:color w:val="000000"/>
                <w:sz w:val="24"/>
              </w:rPr>
            </w:pPr>
            <w:r w:rsidRPr="007A020D">
              <w:rPr>
                <w:color w:val="000000"/>
                <w:sz w:val="24"/>
              </w:rPr>
              <w:t>-</w:t>
            </w:r>
          </w:p>
        </w:tc>
      </w:tr>
      <w:tr w:rsidR="001A59F9" w:rsidRPr="00C51C77" w:rsidTr="00273FD9">
        <w:tc>
          <w:tcPr>
            <w:tcW w:w="765" w:type="dxa"/>
          </w:tcPr>
          <w:p w:rsidR="001A59F9" w:rsidRPr="005717F5" w:rsidRDefault="001A59F9" w:rsidP="005717F5">
            <w:pPr>
              <w:spacing w:before="29" w:line="288" w:lineRule="auto"/>
              <w:jc w:val="center"/>
              <w:rPr>
                <w:color w:val="000000"/>
                <w:sz w:val="24"/>
              </w:rPr>
            </w:pPr>
            <w:r w:rsidRPr="005717F5">
              <w:rPr>
                <w:color w:val="000000"/>
                <w:sz w:val="24"/>
              </w:rPr>
              <w:t>7</w:t>
            </w:r>
          </w:p>
        </w:tc>
        <w:tc>
          <w:tcPr>
            <w:tcW w:w="4117" w:type="dxa"/>
            <w:vAlign w:val="center"/>
          </w:tcPr>
          <w:p w:rsidR="001A59F9" w:rsidRPr="005717F5" w:rsidRDefault="001A59F9" w:rsidP="005717F5">
            <w:pPr>
              <w:spacing w:before="29" w:line="288" w:lineRule="auto"/>
              <w:ind w:leftChars="50" w:left="105"/>
              <w:rPr>
                <w:color w:val="000000"/>
                <w:sz w:val="24"/>
              </w:rPr>
            </w:pPr>
            <w:r w:rsidRPr="005717F5">
              <w:rPr>
                <w:rFonts w:hint="eastAsia"/>
                <w:color w:val="000000"/>
                <w:sz w:val="24"/>
              </w:rPr>
              <w:t>待摊费用</w:t>
            </w:r>
          </w:p>
        </w:tc>
        <w:tc>
          <w:tcPr>
            <w:tcW w:w="4118" w:type="dxa"/>
            <w:vAlign w:val="center"/>
          </w:tcPr>
          <w:p w:rsidR="001A59F9" w:rsidRPr="007A020D" w:rsidRDefault="001A59F9" w:rsidP="007A020D">
            <w:pPr>
              <w:autoSpaceDE w:val="0"/>
              <w:autoSpaceDN w:val="0"/>
              <w:adjustRightInd w:val="0"/>
              <w:spacing w:before="29" w:line="288" w:lineRule="auto"/>
              <w:ind w:left="15"/>
              <w:jc w:val="right"/>
              <w:rPr>
                <w:color w:val="000000"/>
                <w:sz w:val="24"/>
              </w:rPr>
            </w:pPr>
            <w:r w:rsidRPr="007A020D">
              <w:rPr>
                <w:color w:val="000000"/>
                <w:sz w:val="24"/>
              </w:rPr>
              <w:t>-</w:t>
            </w:r>
          </w:p>
        </w:tc>
      </w:tr>
      <w:tr w:rsidR="001A59F9" w:rsidRPr="00C51C77" w:rsidTr="00273FD9">
        <w:tc>
          <w:tcPr>
            <w:tcW w:w="765" w:type="dxa"/>
            <w:vAlign w:val="center"/>
          </w:tcPr>
          <w:p w:rsidR="001A59F9" w:rsidRPr="005717F5" w:rsidRDefault="001A59F9" w:rsidP="005717F5">
            <w:pPr>
              <w:spacing w:before="29" w:line="288" w:lineRule="auto"/>
              <w:jc w:val="center"/>
              <w:rPr>
                <w:color w:val="000000"/>
                <w:sz w:val="24"/>
              </w:rPr>
            </w:pPr>
            <w:r w:rsidRPr="005717F5">
              <w:rPr>
                <w:color w:val="000000"/>
                <w:sz w:val="24"/>
              </w:rPr>
              <w:t>8</w:t>
            </w:r>
          </w:p>
        </w:tc>
        <w:tc>
          <w:tcPr>
            <w:tcW w:w="4117" w:type="dxa"/>
            <w:vAlign w:val="center"/>
          </w:tcPr>
          <w:p w:rsidR="001A59F9" w:rsidRPr="005717F5" w:rsidRDefault="001A59F9" w:rsidP="005717F5">
            <w:pPr>
              <w:spacing w:before="29" w:line="288" w:lineRule="auto"/>
              <w:ind w:leftChars="50" w:left="105"/>
              <w:rPr>
                <w:color w:val="000000"/>
                <w:sz w:val="24"/>
              </w:rPr>
            </w:pPr>
            <w:r w:rsidRPr="005717F5">
              <w:rPr>
                <w:rFonts w:hint="eastAsia"/>
                <w:color w:val="000000"/>
                <w:sz w:val="24"/>
              </w:rPr>
              <w:t>其他</w:t>
            </w:r>
          </w:p>
        </w:tc>
        <w:tc>
          <w:tcPr>
            <w:tcW w:w="4118" w:type="dxa"/>
            <w:vAlign w:val="center"/>
          </w:tcPr>
          <w:p w:rsidR="001A59F9" w:rsidRPr="007A020D" w:rsidRDefault="001A59F9" w:rsidP="007A020D">
            <w:pPr>
              <w:autoSpaceDE w:val="0"/>
              <w:autoSpaceDN w:val="0"/>
              <w:adjustRightInd w:val="0"/>
              <w:spacing w:before="29" w:line="288" w:lineRule="auto"/>
              <w:ind w:left="15"/>
              <w:jc w:val="right"/>
              <w:rPr>
                <w:color w:val="000000"/>
                <w:sz w:val="24"/>
              </w:rPr>
            </w:pPr>
            <w:r w:rsidRPr="007A020D">
              <w:rPr>
                <w:color w:val="000000"/>
                <w:sz w:val="24"/>
              </w:rPr>
              <w:t>-</w:t>
            </w:r>
          </w:p>
        </w:tc>
      </w:tr>
      <w:tr w:rsidR="001A59F9" w:rsidRPr="00C51C77" w:rsidTr="00273FD9">
        <w:tc>
          <w:tcPr>
            <w:tcW w:w="765" w:type="dxa"/>
            <w:vAlign w:val="center"/>
          </w:tcPr>
          <w:p w:rsidR="001A59F9" w:rsidRPr="005717F5" w:rsidRDefault="001A59F9" w:rsidP="005717F5">
            <w:pPr>
              <w:spacing w:before="29" w:line="288" w:lineRule="auto"/>
              <w:jc w:val="center"/>
              <w:rPr>
                <w:color w:val="000000"/>
                <w:sz w:val="24"/>
              </w:rPr>
            </w:pPr>
            <w:r w:rsidRPr="005717F5">
              <w:rPr>
                <w:color w:val="000000"/>
                <w:sz w:val="24"/>
              </w:rPr>
              <w:t>9</w:t>
            </w:r>
          </w:p>
        </w:tc>
        <w:tc>
          <w:tcPr>
            <w:tcW w:w="4117" w:type="dxa"/>
            <w:vAlign w:val="center"/>
          </w:tcPr>
          <w:p w:rsidR="001A59F9" w:rsidRPr="005717F5" w:rsidRDefault="001A59F9" w:rsidP="005717F5">
            <w:pPr>
              <w:spacing w:before="29" w:line="288" w:lineRule="auto"/>
              <w:ind w:leftChars="50" w:left="105"/>
              <w:rPr>
                <w:color w:val="000000"/>
                <w:sz w:val="24"/>
              </w:rPr>
            </w:pPr>
            <w:r w:rsidRPr="005717F5">
              <w:rPr>
                <w:rFonts w:hint="eastAsia"/>
                <w:color w:val="000000"/>
                <w:sz w:val="24"/>
              </w:rPr>
              <w:t>合计</w:t>
            </w:r>
          </w:p>
        </w:tc>
        <w:tc>
          <w:tcPr>
            <w:tcW w:w="4118" w:type="dxa"/>
            <w:vAlign w:val="center"/>
          </w:tcPr>
          <w:p w:rsidR="001A59F9" w:rsidRPr="007A020D" w:rsidRDefault="001A59F9" w:rsidP="007A020D">
            <w:pPr>
              <w:autoSpaceDE w:val="0"/>
              <w:autoSpaceDN w:val="0"/>
              <w:adjustRightInd w:val="0"/>
              <w:spacing w:before="29" w:line="288" w:lineRule="auto"/>
              <w:ind w:left="15"/>
              <w:jc w:val="right"/>
              <w:rPr>
                <w:color w:val="000000"/>
                <w:sz w:val="24"/>
              </w:rPr>
            </w:pPr>
            <w:r w:rsidRPr="007A020D">
              <w:rPr>
                <w:color w:val="000000"/>
                <w:sz w:val="24"/>
              </w:rPr>
              <w:t>16,061,064.21</w:t>
            </w:r>
          </w:p>
        </w:tc>
      </w:tr>
    </w:tbl>
    <w:p w:rsidR="001A59F9" w:rsidRPr="00C51C77" w:rsidRDefault="001A59F9" w:rsidP="00026C9C">
      <w:pPr>
        <w:pStyle w:val="af6"/>
        <w:spacing w:before="0" w:beforeAutospacing="0" w:after="0" w:afterAutospacing="0" w:line="360" w:lineRule="auto"/>
        <w:rPr>
          <w:rFonts w:asciiTheme="minorEastAsia" w:eastAsiaTheme="minorEastAsia" w:hAnsiTheme="minorEastAsia"/>
          <w:b/>
          <w:bCs/>
          <w:color w:val="000000"/>
          <w:sz w:val="21"/>
          <w:szCs w:val="21"/>
        </w:rPr>
      </w:pPr>
    </w:p>
    <w:p w:rsidR="001A59F9" w:rsidRPr="00245C29" w:rsidRDefault="001A59F9" w:rsidP="00245C29">
      <w:pPr>
        <w:pStyle w:val="20"/>
        <w:spacing w:before="29" w:after="0" w:line="288" w:lineRule="auto"/>
        <w:rPr>
          <w:rFonts w:ascii="Times New Roman" w:hAnsi="Times New Roman"/>
          <w:kern w:val="0"/>
          <w:szCs w:val="24"/>
        </w:rPr>
      </w:pPr>
      <w:r w:rsidRPr="00245C29">
        <w:rPr>
          <w:rFonts w:ascii="Times New Roman" w:hAnsi="Times New Roman"/>
          <w:kern w:val="0"/>
          <w:szCs w:val="24"/>
        </w:rPr>
        <w:t>8.12.4</w:t>
      </w:r>
      <w:r w:rsidR="008A0029" w:rsidRPr="00245C29">
        <w:rPr>
          <w:rFonts w:ascii="Times New Roman" w:hAnsi="Times New Roman" w:hint="eastAsia"/>
          <w:kern w:val="0"/>
          <w:szCs w:val="24"/>
        </w:rPr>
        <w:t xml:space="preserve"> </w:t>
      </w:r>
      <w:r w:rsidRPr="00245C29">
        <w:rPr>
          <w:rFonts w:ascii="Times New Roman" w:hAnsi="Times New Roman" w:hint="eastAsia"/>
          <w:kern w:val="0"/>
          <w:szCs w:val="24"/>
        </w:rPr>
        <w:t>期末持有的处于转股期的可转换债券明细</w:t>
      </w:r>
    </w:p>
    <w:p w:rsidR="001A59F9" w:rsidRPr="00C51C77" w:rsidRDefault="001A59F9" w:rsidP="00A81E7C">
      <w:pPr>
        <w:tabs>
          <w:tab w:val="left" w:pos="426"/>
        </w:tabs>
        <w:spacing w:before="29" w:line="288" w:lineRule="auto"/>
        <w:jc w:val="left"/>
        <w:rPr>
          <w:rFonts w:asciiTheme="minorEastAsia" w:eastAsiaTheme="minorEastAsia" w:hAnsiTheme="minorEastAsia"/>
          <w:color w:val="000000"/>
          <w:szCs w:val="21"/>
        </w:rPr>
      </w:pPr>
      <w:r w:rsidRPr="00273FD9">
        <w:rPr>
          <w:kern w:val="0"/>
          <w:sz w:val="24"/>
        </w:rPr>
        <w:t>本基金本报告期末未持有处于转股期的可转换债券。</w:t>
      </w:r>
      <w:r w:rsidR="00A81E7C">
        <w:rPr>
          <w:rFonts w:hint="eastAsia"/>
          <w:kern w:val="0"/>
          <w:sz w:val="24"/>
        </w:rPr>
        <w:br/>
      </w:r>
    </w:p>
    <w:p w:rsidR="001A59F9" w:rsidRPr="00245C29" w:rsidRDefault="001A59F9" w:rsidP="00245C29">
      <w:pPr>
        <w:pStyle w:val="20"/>
        <w:spacing w:before="29" w:after="0" w:line="288" w:lineRule="auto"/>
        <w:rPr>
          <w:rFonts w:ascii="Times New Roman" w:hAnsi="Times New Roman"/>
          <w:kern w:val="0"/>
          <w:szCs w:val="24"/>
        </w:rPr>
      </w:pPr>
      <w:r w:rsidRPr="00245C29">
        <w:rPr>
          <w:rFonts w:ascii="Times New Roman" w:hAnsi="Times New Roman"/>
          <w:kern w:val="0"/>
          <w:szCs w:val="24"/>
        </w:rPr>
        <w:t>8.12.5</w:t>
      </w:r>
      <w:r w:rsidR="008A0029" w:rsidRPr="00245C29">
        <w:rPr>
          <w:rFonts w:ascii="Times New Roman" w:hAnsi="Times New Roman" w:hint="eastAsia"/>
          <w:kern w:val="0"/>
          <w:szCs w:val="24"/>
        </w:rPr>
        <w:t xml:space="preserve"> </w:t>
      </w:r>
      <w:r w:rsidRPr="00245C29">
        <w:rPr>
          <w:rFonts w:ascii="Times New Roman" w:hAnsi="Times New Roman" w:hint="eastAsia"/>
          <w:kern w:val="0"/>
          <w:szCs w:val="24"/>
        </w:rPr>
        <w:t>期末前十名股票中存在流通受限情况的说明</w:t>
      </w:r>
    </w:p>
    <w:p w:rsidR="001A59F9" w:rsidRPr="00FC1A5A" w:rsidRDefault="001A59F9" w:rsidP="00FC1A5A">
      <w:pPr>
        <w:autoSpaceDE w:val="0"/>
        <w:autoSpaceDN w:val="0"/>
        <w:adjustRightInd w:val="0"/>
        <w:spacing w:before="29" w:line="288" w:lineRule="auto"/>
        <w:ind w:left="15"/>
        <w:jc w:val="right"/>
        <w:rPr>
          <w:color w:val="000000"/>
          <w:sz w:val="24"/>
        </w:rPr>
      </w:pPr>
      <w:r w:rsidRPr="00FC1A5A">
        <w:rPr>
          <w:rFonts w:hint="eastAsia"/>
          <w:color w:val="000000"/>
          <w:sz w:val="24"/>
        </w:rPr>
        <w:t>金额单位：人民币元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58"/>
        <w:gridCol w:w="1272"/>
        <w:gridCol w:w="1271"/>
        <w:gridCol w:w="1870"/>
        <w:gridCol w:w="1522"/>
        <w:gridCol w:w="2005"/>
      </w:tblGrid>
      <w:tr w:rsidR="001A59F9" w:rsidRPr="00C51C77" w:rsidTr="00F53C7C">
        <w:tc>
          <w:tcPr>
            <w:tcW w:w="1083" w:type="dxa"/>
            <w:vAlign w:val="center"/>
          </w:tcPr>
          <w:p w:rsidR="001A59F9" w:rsidRPr="00AA54E3" w:rsidRDefault="001A59F9" w:rsidP="00AA54E3">
            <w:pPr>
              <w:spacing w:before="29" w:line="288" w:lineRule="auto"/>
              <w:ind w:left="17"/>
              <w:jc w:val="center"/>
              <w:rPr>
                <w:color w:val="000000"/>
                <w:sz w:val="24"/>
              </w:rPr>
            </w:pPr>
            <w:r w:rsidRPr="00AA54E3">
              <w:rPr>
                <w:rFonts w:hint="eastAsia"/>
                <w:color w:val="000000"/>
                <w:sz w:val="24"/>
              </w:rPr>
              <w:t>序号</w:t>
            </w:r>
          </w:p>
        </w:tc>
        <w:tc>
          <w:tcPr>
            <w:tcW w:w="1302" w:type="dxa"/>
            <w:vAlign w:val="center"/>
          </w:tcPr>
          <w:p w:rsidR="001A59F9" w:rsidRPr="00AA54E3" w:rsidRDefault="001A59F9" w:rsidP="00AA54E3">
            <w:pPr>
              <w:spacing w:before="29" w:line="288" w:lineRule="auto"/>
              <w:ind w:left="17"/>
              <w:jc w:val="center"/>
              <w:rPr>
                <w:color w:val="000000"/>
                <w:sz w:val="24"/>
              </w:rPr>
            </w:pPr>
            <w:r w:rsidRPr="00AA54E3">
              <w:rPr>
                <w:rFonts w:hint="eastAsia"/>
                <w:color w:val="000000"/>
                <w:sz w:val="24"/>
              </w:rPr>
              <w:t>股票代码</w:t>
            </w:r>
          </w:p>
        </w:tc>
        <w:tc>
          <w:tcPr>
            <w:tcW w:w="1301" w:type="dxa"/>
            <w:vAlign w:val="center"/>
          </w:tcPr>
          <w:p w:rsidR="001A59F9" w:rsidRPr="00AA54E3" w:rsidRDefault="001A59F9" w:rsidP="00AA54E3">
            <w:pPr>
              <w:spacing w:before="29" w:line="288" w:lineRule="auto"/>
              <w:ind w:left="17"/>
              <w:jc w:val="center"/>
              <w:rPr>
                <w:color w:val="000000"/>
                <w:sz w:val="24"/>
              </w:rPr>
            </w:pPr>
            <w:r w:rsidRPr="00AA54E3">
              <w:rPr>
                <w:rFonts w:hint="eastAsia"/>
                <w:color w:val="000000"/>
                <w:sz w:val="24"/>
              </w:rPr>
              <w:t>股票名称</w:t>
            </w:r>
          </w:p>
        </w:tc>
        <w:tc>
          <w:tcPr>
            <w:tcW w:w="1917" w:type="dxa"/>
            <w:vAlign w:val="center"/>
          </w:tcPr>
          <w:p w:rsidR="001A59F9" w:rsidRPr="00AA54E3" w:rsidRDefault="001A59F9" w:rsidP="00AA54E3">
            <w:pPr>
              <w:spacing w:before="29" w:line="288" w:lineRule="auto"/>
              <w:ind w:left="17"/>
              <w:jc w:val="center"/>
              <w:rPr>
                <w:color w:val="000000"/>
                <w:sz w:val="24"/>
              </w:rPr>
            </w:pPr>
            <w:r w:rsidRPr="00AA54E3">
              <w:rPr>
                <w:rFonts w:hint="eastAsia"/>
                <w:color w:val="000000"/>
                <w:sz w:val="24"/>
              </w:rPr>
              <w:t>流通受限部分的公允价值</w:t>
            </w:r>
          </w:p>
        </w:tc>
        <w:tc>
          <w:tcPr>
            <w:tcW w:w="1559" w:type="dxa"/>
            <w:vAlign w:val="center"/>
          </w:tcPr>
          <w:p w:rsidR="001A59F9" w:rsidRPr="00AA54E3" w:rsidRDefault="001A59F9" w:rsidP="00AA54E3">
            <w:pPr>
              <w:spacing w:before="29" w:line="288" w:lineRule="auto"/>
              <w:ind w:left="17"/>
              <w:jc w:val="center"/>
              <w:rPr>
                <w:color w:val="000000"/>
                <w:sz w:val="24"/>
              </w:rPr>
            </w:pPr>
            <w:r w:rsidRPr="00AA54E3">
              <w:rPr>
                <w:rFonts w:hint="eastAsia"/>
                <w:color w:val="000000"/>
                <w:sz w:val="24"/>
              </w:rPr>
              <w:t>占基金资产净值比例</w:t>
            </w:r>
            <w:r w:rsidRPr="00AA54E3">
              <w:rPr>
                <w:color w:val="000000"/>
                <w:sz w:val="24"/>
              </w:rPr>
              <w:t>(%)</w:t>
            </w:r>
          </w:p>
        </w:tc>
        <w:tc>
          <w:tcPr>
            <w:tcW w:w="2056" w:type="dxa"/>
            <w:vAlign w:val="center"/>
          </w:tcPr>
          <w:p w:rsidR="001A59F9" w:rsidRPr="00AA54E3" w:rsidRDefault="001A59F9" w:rsidP="00AA54E3">
            <w:pPr>
              <w:spacing w:before="29" w:line="288" w:lineRule="auto"/>
              <w:ind w:left="17"/>
              <w:jc w:val="center"/>
              <w:rPr>
                <w:color w:val="000000"/>
                <w:sz w:val="24"/>
              </w:rPr>
            </w:pPr>
            <w:r w:rsidRPr="00AA54E3">
              <w:rPr>
                <w:rFonts w:hint="eastAsia"/>
                <w:color w:val="000000"/>
                <w:sz w:val="24"/>
              </w:rPr>
              <w:t>流通受限情况说明</w:t>
            </w:r>
          </w:p>
        </w:tc>
      </w:tr>
      <w:tr w:rsidR="00A04130">
        <w:tc>
          <w:tcPr>
            <w:tcW w:w="1058" w:type="dxa"/>
            <w:vAlign w:val="center"/>
          </w:tcPr>
          <w:p w:rsidR="00A04130" w:rsidRDefault="006E71CC">
            <w:pPr>
              <w:jc w:val="center"/>
            </w:pPr>
            <w:r>
              <w:rPr>
                <w:color w:val="000000"/>
                <w:sz w:val="24"/>
              </w:rPr>
              <w:t>1</w:t>
            </w:r>
          </w:p>
        </w:tc>
        <w:tc>
          <w:tcPr>
            <w:tcW w:w="1272" w:type="dxa"/>
            <w:vAlign w:val="center"/>
          </w:tcPr>
          <w:p w:rsidR="00A04130" w:rsidRDefault="006E71CC">
            <w:pPr>
              <w:jc w:val="center"/>
            </w:pPr>
            <w:r>
              <w:rPr>
                <w:color w:val="000000"/>
                <w:sz w:val="24"/>
              </w:rPr>
              <w:t>300188</w:t>
            </w:r>
          </w:p>
        </w:tc>
        <w:tc>
          <w:tcPr>
            <w:tcW w:w="1271" w:type="dxa"/>
            <w:vAlign w:val="center"/>
          </w:tcPr>
          <w:p w:rsidR="00A04130" w:rsidRDefault="006E71CC">
            <w:pPr>
              <w:jc w:val="center"/>
            </w:pPr>
            <w:r>
              <w:rPr>
                <w:color w:val="000000"/>
                <w:sz w:val="24"/>
              </w:rPr>
              <w:t>美亚柏科</w:t>
            </w:r>
          </w:p>
        </w:tc>
        <w:tc>
          <w:tcPr>
            <w:tcW w:w="1870" w:type="dxa"/>
            <w:vAlign w:val="center"/>
          </w:tcPr>
          <w:p w:rsidR="00A04130" w:rsidRDefault="006E71CC">
            <w:pPr>
              <w:jc w:val="right"/>
            </w:pPr>
            <w:r>
              <w:rPr>
                <w:color w:val="000000"/>
                <w:sz w:val="24"/>
              </w:rPr>
              <w:t>16,263,000.00</w:t>
            </w:r>
          </w:p>
        </w:tc>
        <w:tc>
          <w:tcPr>
            <w:tcW w:w="1522" w:type="dxa"/>
            <w:vAlign w:val="center"/>
          </w:tcPr>
          <w:p w:rsidR="00A04130" w:rsidRDefault="006E71CC">
            <w:pPr>
              <w:jc w:val="right"/>
            </w:pPr>
            <w:r>
              <w:rPr>
                <w:color w:val="000000"/>
                <w:sz w:val="24"/>
              </w:rPr>
              <w:t>0.59</w:t>
            </w:r>
          </w:p>
        </w:tc>
        <w:tc>
          <w:tcPr>
            <w:tcW w:w="2005" w:type="dxa"/>
            <w:vAlign w:val="center"/>
          </w:tcPr>
          <w:p w:rsidR="00A04130" w:rsidRDefault="006E71CC">
            <w:pPr>
              <w:jc w:val="right"/>
            </w:pPr>
            <w:r>
              <w:rPr>
                <w:color w:val="000000"/>
                <w:sz w:val="24"/>
              </w:rPr>
              <w:t>限售股</w:t>
            </w:r>
          </w:p>
        </w:tc>
      </w:tr>
    </w:tbl>
    <w:p w:rsidR="00E056A4" w:rsidRPr="00C51C77" w:rsidRDefault="00E056A4" w:rsidP="00026C9C">
      <w:pPr>
        <w:autoSpaceDE w:val="0"/>
        <w:autoSpaceDN w:val="0"/>
        <w:adjustRightInd w:val="0"/>
        <w:spacing w:line="360" w:lineRule="auto"/>
        <w:ind w:firstLine="420"/>
        <w:rPr>
          <w:rFonts w:asciiTheme="minorEastAsia" w:eastAsiaTheme="minorEastAsia" w:hAnsiTheme="minorEastAsia"/>
          <w:color w:val="000000"/>
          <w:szCs w:val="21"/>
        </w:rPr>
      </w:pPr>
    </w:p>
    <w:p w:rsidR="001A59F9" w:rsidRPr="00245C29" w:rsidRDefault="001A59F9" w:rsidP="00245C29">
      <w:pPr>
        <w:pStyle w:val="20"/>
        <w:spacing w:before="29" w:after="0" w:line="288" w:lineRule="auto"/>
        <w:rPr>
          <w:rFonts w:ascii="Times New Roman" w:hAnsi="Times New Roman"/>
          <w:kern w:val="0"/>
          <w:szCs w:val="24"/>
        </w:rPr>
      </w:pPr>
      <w:r w:rsidRPr="00245C29">
        <w:rPr>
          <w:rFonts w:ascii="Times New Roman" w:hAnsi="Times New Roman"/>
          <w:kern w:val="0"/>
          <w:szCs w:val="24"/>
        </w:rPr>
        <w:t>8.12.6</w:t>
      </w:r>
      <w:r w:rsidR="008A0029" w:rsidRPr="00245C29">
        <w:rPr>
          <w:rFonts w:ascii="Times New Roman" w:hAnsi="Times New Roman" w:hint="eastAsia"/>
          <w:kern w:val="0"/>
          <w:szCs w:val="24"/>
        </w:rPr>
        <w:t xml:space="preserve"> </w:t>
      </w:r>
      <w:r w:rsidRPr="00245C29">
        <w:rPr>
          <w:rFonts w:ascii="Times New Roman" w:hAnsi="Times New Roman" w:hint="eastAsia"/>
          <w:kern w:val="0"/>
          <w:szCs w:val="24"/>
        </w:rPr>
        <w:t>投资组合报告附注的其他文字描述部分</w:t>
      </w:r>
    </w:p>
    <w:p w:rsidR="001A59F9" w:rsidRDefault="001A59F9" w:rsidP="00F53C7C">
      <w:pPr>
        <w:spacing w:before="29" w:line="288" w:lineRule="auto"/>
        <w:rPr>
          <w:color w:val="000000"/>
          <w:sz w:val="24"/>
        </w:rPr>
      </w:pPr>
      <w:r w:rsidRPr="00F53C7C">
        <w:rPr>
          <w:color w:val="000000"/>
          <w:sz w:val="24"/>
        </w:rPr>
        <w:t>由于四舍五入的原因，分项之和与合计项之间可能存在尾差。</w:t>
      </w:r>
    </w:p>
    <w:p w:rsidR="00F53C7C" w:rsidRPr="00F53C7C" w:rsidRDefault="00F53C7C" w:rsidP="00F53C7C">
      <w:pPr>
        <w:spacing w:before="29" w:line="288" w:lineRule="auto"/>
        <w:rPr>
          <w:color w:val="000000"/>
          <w:sz w:val="24"/>
        </w:rPr>
      </w:pPr>
    </w:p>
    <w:p w:rsidR="001A59F9" w:rsidRDefault="001A59F9" w:rsidP="00214CDC">
      <w:pPr>
        <w:pStyle w:val="1"/>
        <w:keepNext/>
        <w:keepLines/>
        <w:widowControl w:val="0"/>
        <w:spacing w:beforeLines="100" w:before="312" w:afterLines="100" w:after="312" w:line="288" w:lineRule="auto"/>
        <w:jc w:val="center"/>
        <w:rPr>
          <w:b/>
          <w:color w:val="000000"/>
          <w:szCs w:val="24"/>
        </w:rPr>
      </w:pPr>
      <w:bookmarkStart w:id="77" w:name="_Toc225500050"/>
      <w:bookmarkStart w:id="78" w:name="_Toc361324888"/>
      <w:r w:rsidRPr="00EF3943">
        <w:rPr>
          <w:rFonts w:hint="eastAsia"/>
          <w:b/>
          <w:color w:val="000000"/>
          <w:szCs w:val="24"/>
        </w:rPr>
        <w:lastRenderedPageBreak/>
        <w:t>§</w:t>
      </w:r>
      <w:r w:rsidRPr="00EF3943">
        <w:rPr>
          <w:b/>
          <w:color w:val="000000"/>
          <w:szCs w:val="24"/>
        </w:rPr>
        <w:t>9</w:t>
      </w:r>
      <w:r w:rsidR="009153A3" w:rsidRPr="00EF3943">
        <w:rPr>
          <w:rFonts w:hint="eastAsia"/>
          <w:b/>
          <w:color w:val="000000"/>
          <w:szCs w:val="24"/>
        </w:rPr>
        <w:t xml:space="preserve">  </w:t>
      </w:r>
      <w:r w:rsidRPr="00EF3943">
        <w:rPr>
          <w:rFonts w:hint="eastAsia"/>
          <w:b/>
          <w:color w:val="000000"/>
          <w:szCs w:val="24"/>
        </w:rPr>
        <w:t>基金份额持有人信息</w:t>
      </w:r>
      <w:bookmarkEnd w:id="77"/>
      <w:bookmarkEnd w:id="78"/>
    </w:p>
    <w:p w:rsidR="001A59F9" w:rsidRPr="00245C29" w:rsidRDefault="001A59F9" w:rsidP="00245C29">
      <w:pPr>
        <w:pStyle w:val="20"/>
        <w:spacing w:before="29" w:after="0" w:line="288" w:lineRule="auto"/>
        <w:rPr>
          <w:rFonts w:ascii="Times New Roman" w:hAnsi="Times New Roman"/>
          <w:kern w:val="0"/>
          <w:szCs w:val="24"/>
        </w:rPr>
      </w:pPr>
      <w:bookmarkStart w:id="79" w:name="_Toc225500051"/>
      <w:bookmarkStart w:id="80" w:name="_Toc361324889"/>
      <w:r w:rsidRPr="00245C29">
        <w:rPr>
          <w:rFonts w:ascii="Times New Roman" w:hAnsi="Times New Roman"/>
          <w:kern w:val="0"/>
          <w:szCs w:val="24"/>
        </w:rPr>
        <w:t xml:space="preserve">9.1 </w:t>
      </w:r>
      <w:r w:rsidRPr="00245C29">
        <w:rPr>
          <w:rFonts w:ascii="Times New Roman" w:hAnsi="Times New Roman" w:hint="eastAsia"/>
          <w:kern w:val="0"/>
          <w:szCs w:val="24"/>
        </w:rPr>
        <w:t>期末基金份额持有人户数及持有人结构</w:t>
      </w:r>
      <w:bookmarkEnd w:id="79"/>
      <w:bookmarkEnd w:id="80"/>
    </w:p>
    <w:p w:rsidR="002869EF" w:rsidRPr="00FC1A5A" w:rsidRDefault="002869EF" w:rsidP="00FC1A5A">
      <w:pPr>
        <w:autoSpaceDE w:val="0"/>
        <w:autoSpaceDN w:val="0"/>
        <w:adjustRightInd w:val="0"/>
        <w:spacing w:before="29" w:line="288" w:lineRule="auto"/>
        <w:ind w:left="15"/>
        <w:jc w:val="right"/>
        <w:rPr>
          <w:color w:val="000000"/>
          <w:sz w:val="24"/>
        </w:rPr>
      </w:pPr>
      <w:r w:rsidRPr="00FC1A5A">
        <w:rPr>
          <w:rFonts w:hint="eastAsia"/>
          <w:color w:val="000000"/>
          <w:sz w:val="24"/>
        </w:rPr>
        <w:t>份额单位：份</w:t>
      </w:r>
    </w:p>
    <w:tbl>
      <w:tblPr>
        <w:tblW w:w="5000" w:type="pct"/>
        <w:tblInd w:w="108" w:type="dxa"/>
        <w:tblLayout w:type="fixed"/>
        <w:tblLook w:val="00A0" w:firstRow="1" w:lastRow="0" w:firstColumn="1" w:lastColumn="0" w:noHBand="0" w:noVBand="0"/>
      </w:tblPr>
      <w:tblGrid>
        <w:gridCol w:w="2049"/>
        <w:gridCol w:w="1463"/>
        <w:gridCol w:w="1757"/>
        <w:gridCol w:w="1129"/>
        <w:gridCol w:w="1792"/>
        <w:gridCol w:w="1096"/>
      </w:tblGrid>
      <w:tr w:rsidR="00793A3F" w:rsidRPr="004B25B0" w:rsidTr="00793A3F">
        <w:tc>
          <w:tcPr>
            <w:tcW w:w="964" w:type="pct"/>
            <w:vMerge w:val="restart"/>
            <w:tcBorders>
              <w:top w:val="single" w:sz="8" w:space="0" w:color="000000"/>
              <w:left w:val="single" w:sz="8" w:space="0" w:color="000000"/>
              <w:right w:val="single" w:sz="8" w:space="0" w:color="000000"/>
            </w:tcBorders>
            <w:vAlign w:val="center"/>
          </w:tcPr>
          <w:p w:rsidR="00A04130" w:rsidRDefault="006E71CC">
            <w:pPr>
              <w:jc w:val="center"/>
            </w:pPr>
            <w:r>
              <w:t>持有人户数</w:t>
            </w:r>
            <w:r>
              <w:t>(</w:t>
            </w:r>
            <w:r>
              <w:t>户</w:t>
            </w:r>
            <w:r>
              <w:t>)</w:t>
            </w:r>
          </w:p>
        </w:tc>
        <w:tc>
          <w:tcPr>
            <w:tcW w:w="688" w:type="pct"/>
            <w:vMerge w:val="restart"/>
            <w:tcBorders>
              <w:top w:val="single" w:sz="8" w:space="0" w:color="000000"/>
              <w:left w:val="single" w:sz="8" w:space="0" w:color="000000"/>
              <w:bottom w:val="single" w:sz="8" w:space="0" w:color="000000"/>
              <w:right w:val="single" w:sz="8" w:space="0" w:color="000000"/>
            </w:tcBorders>
            <w:vAlign w:val="center"/>
          </w:tcPr>
          <w:p w:rsidR="002869EF" w:rsidRPr="004B25B0" w:rsidRDefault="002869EF" w:rsidP="00F10C5B">
            <w:pPr>
              <w:spacing w:before="29" w:line="288" w:lineRule="auto"/>
              <w:ind w:left="17"/>
              <w:jc w:val="center"/>
              <w:rPr>
                <w:color w:val="000000"/>
                <w:szCs w:val="21"/>
              </w:rPr>
            </w:pPr>
            <w:r w:rsidRPr="004B25B0">
              <w:rPr>
                <w:rFonts w:hint="eastAsia"/>
                <w:color w:val="000000"/>
                <w:szCs w:val="21"/>
              </w:rPr>
              <w:t>户均持有的基金份额</w:t>
            </w:r>
          </w:p>
        </w:tc>
        <w:tc>
          <w:tcPr>
            <w:tcW w:w="2715" w:type="pct"/>
            <w:gridSpan w:val="4"/>
            <w:tcBorders>
              <w:top w:val="single" w:sz="8" w:space="0" w:color="000000"/>
              <w:left w:val="single" w:sz="8" w:space="0" w:color="000000"/>
              <w:bottom w:val="single" w:sz="8" w:space="0" w:color="000000"/>
              <w:right w:val="single" w:sz="4" w:space="0" w:color="auto"/>
            </w:tcBorders>
            <w:vAlign w:val="center"/>
          </w:tcPr>
          <w:p w:rsidR="002869EF" w:rsidRPr="004B25B0" w:rsidRDefault="002869EF" w:rsidP="00F10C5B">
            <w:pPr>
              <w:spacing w:before="29" w:line="288" w:lineRule="auto"/>
              <w:ind w:left="17"/>
              <w:jc w:val="center"/>
              <w:rPr>
                <w:color w:val="000000"/>
                <w:szCs w:val="21"/>
              </w:rPr>
            </w:pPr>
            <w:r w:rsidRPr="004B25B0">
              <w:rPr>
                <w:rFonts w:hint="eastAsia"/>
                <w:color w:val="000000"/>
                <w:szCs w:val="21"/>
              </w:rPr>
              <w:t>持有人结构</w:t>
            </w:r>
          </w:p>
        </w:tc>
      </w:tr>
      <w:tr w:rsidR="00793A3F" w:rsidRPr="004B25B0" w:rsidTr="00793A3F">
        <w:tc>
          <w:tcPr>
            <w:tcW w:w="964" w:type="pct"/>
            <w:vMerge/>
            <w:tcBorders>
              <w:left w:val="single" w:sz="8" w:space="0" w:color="000000"/>
              <w:right w:val="single" w:sz="8" w:space="0" w:color="000000"/>
            </w:tcBorders>
          </w:tcPr>
          <w:p w:rsidR="00A04130" w:rsidRDefault="00A04130">
            <w:pPr>
              <w:jc w:val="center"/>
            </w:pPr>
          </w:p>
        </w:tc>
        <w:tc>
          <w:tcPr>
            <w:tcW w:w="688" w:type="pct"/>
            <w:vMerge/>
            <w:tcBorders>
              <w:top w:val="single" w:sz="8" w:space="0" w:color="000000"/>
              <w:left w:val="single" w:sz="8" w:space="0" w:color="000000"/>
              <w:bottom w:val="single" w:sz="8" w:space="0" w:color="000000"/>
              <w:right w:val="single" w:sz="8" w:space="0" w:color="000000"/>
            </w:tcBorders>
            <w:vAlign w:val="center"/>
          </w:tcPr>
          <w:p w:rsidR="002869EF" w:rsidRPr="004B25B0" w:rsidRDefault="002869EF" w:rsidP="00F10C5B">
            <w:pPr>
              <w:spacing w:before="29" w:line="288" w:lineRule="auto"/>
              <w:ind w:left="17"/>
              <w:jc w:val="center"/>
              <w:rPr>
                <w:color w:val="000000"/>
                <w:szCs w:val="21"/>
              </w:rPr>
            </w:pPr>
          </w:p>
        </w:tc>
        <w:tc>
          <w:tcPr>
            <w:tcW w:w="1357" w:type="pct"/>
            <w:gridSpan w:val="2"/>
            <w:tcBorders>
              <w:top w:val="single" w:sz="8" w:space="0" w:color="000000"/>
              <w:left w:val="single" w:sz="8" w:space="0" w:color="000000"/>
              <w:bottom w:val="single" w:sz="8" w:space="0" w:color="000000"/>
              <w:right w:val="single" w:sz="8" w:space="0" w:color="000000"/>
            </w:tcBorders>
            <w:vAlign w:val="center"/>
          </w:tcPr>
          <w:p w:rsidR="002869EF" w:rsidRPr="004B25B0" w:rsidRDefault="002869EF" w:rsidP="00F10C5B">
            <w:pPr>
              <w:spacing w:before="29" w:line="288" w:lineRule="auto"/>
              <w:ind w:left="17"/>
              <w:jc w:val="center"/>
              <w:rPr>
                <w:color w:val="000000"/>
                <w:szCs w:val="21"/>
              </w:rPr>
            </w:pPr>
            <w:r w:rsidRPr="004B25B0">
              <w:rPr>
                <w:rFonts w:hint="eastAsia"/>
                <w:color w:val="000000"/>
                <w:szCs w:val="21"/>
              </w:rPr>
              <w:t>机构投资者</w:t>
            </w:r>
          </w:p>
        </w:tc>
        <w:tc>
          <w:tcPr>
            <w:tcW w:w="1358" w:type="pct"/>
            <w:gridSpan w:val="2"/>
            <w:tcBorders>
              <w:top w:val="single" w:sz="8" w:space="0" w:color="000000"/>
              <w:left w:val="single" w:sz="8" w:space="0" w:color="000000"/>
              <w:bottom w:val="single" w:sz="8" w:space="0" w:color="000000"/>
              <w:right w:val="single" w:sz="8" w:space="0" w:color="000000"/>
            </w:tcBorders>
            <w:vAlign w:val="center"/>
          </w:tcPr>
          <w:p w:rsidR="002869EF" w:rsidRPr="004B25B0" w:rsidRDefault="002869EF" w:rsidP="00F10C5B">
            <w:pPr>
              <w:spacing w:before="29" w:line="288" w:lineRule="auto"/>
              <w:ind w:left="17"/>
              <w:jc w:val="center"/>
              <w:rPr>
                <w:color w:val="000000"/>
                <w:szCs w:val="21"/>
              </w:rPr>
            </w:pPr>
            <w:r w:rsidRPr="004B25B0">
              <w:rPr>
                <w:rFonts w:hint="eastAsia"/>
                <w:color w:val="000000"/>
                <w:szCs w:val="21"/>
              </w:rPr>
              <w:t>个人投资者</w:t>
            </w:r>
          </w:p>
        </w:tc>
      </w:tr>
      <w:tr w:rsidR="00793A3F" w:rsidRPr="004B25B0" w:rsidTr="00793A3F">
        <w:tc>
          <w:tcPr>
            <w:tcW w:w="964" w:type="pct"/>
            <w:vMerge/>
            <w:tcBorders>
              <w:left w:val="single" w:sz="8" w:space="0" w:color="000000"/>
              <w:bottom w:val="single" w:sz="8" w:space="0" w:color="000000"/>
              <w:right w:val="single" w:sz="8" w:space="0" w:color="000000"/>
            </w:tcBorders>
          </w:tcPr>
          <w:p w:rsidR="00A04130" w:rsidRDefault="00A04130">
            <w:pPr>
              <w:jc w:val="center"/>
            </w:pPr>
          </w:p>
        </w:tc>
        <w:tc>
          <w:tcPr>
            <w:tcW w:w="688" w:type="pct"/>
            <w:vMerge/>
            <w:tcBorders>
              <w:top w:val="single" w:sz="8" w:space="0" w:color="000000"/>
              <w:left w:val="single" w:sz="8" w:space="0" w:color="000000"/>
              <w:bottom w:val="single" w:sz="8" w:space="0" w:color="000000"/>
              <w:right w:val="single" w:sz="8" w:space="0" w:color="000000"/>
            </w:tcBorders>
            <w:vAlign w:val="center"/>
          </w:tcPr>
          <w:p w:rsidR="002869EF" w:rsidRPr="004B25B0" w:rsidRDefault="002869EF" w:rsidP="00F10C5B">
            <w:pPr>
              <w:spacing w:before="29" w:line="288" w:lineRule="auto"/>
              <w:ind w:left="17"/>
              <w:jc w:val="center"/>
              <w:rPr>
                <w:color w:val="000000"/>
                <w:szCs w:val="21"/>
              </w:rPr>
            </w:pPr>
          </w:p>
        </w:tc>
        <w:tc>
          <w:tcPr>
            <w:tcW w:w="826" w:type="pct"/>
            <w:tcBorders>
              <w:top w:val="single" w:sz="8" w:space="0" w:color="000000"/>
              <w:left w:val="single" w:sz="8" w:space="0" w:color="000000"/>
              <w:bottom w:val="single" w:sz="8" w:space="0" w:color="000000"/>
              <w:right w:val="single" w:sz="8" w:space="0" w:color="000000"/>
            </w:tcBorders>
            <w:vAlign w:val="center"/>
          </w:tcPr>
          <w:p w:rsidR="002869EF" w:rsidRPr="004B25B0" w:rsidRDefault="002869EF" w:rsidP="00F10C5B">
            <w:pPr>
              <w:spacing w:before="29" w:line="288" w:lineRule="auto"/>
              <w:ind w:left="17"/>
              <w:jc w:val="center"/>
              <w:rPr>
                <w:color w:val="000000"/>
                <w:szCs w:val="21"/>
              </w:rPr>
            </w:pPr>
            <w:r w:rsidRPr="004B25B0">
              <w:rPr>
                <w:rFonts w:hint="eastAsia"/>
                <w:color w:val="000000"/>
                <w:szCs w:val="21"/>
              </w:rPr>
              <w:t>持有份额</w:t>
            </w:r>
          </w:p>
        </w:tc>
        <w:tc>
          <w:tcPr>
            <w:tcW w:w="531" w:type="pct"/>
            <w:tcBorders>
              <w:top w:val="single" w:sz="8" w:space="0" w:color="000000"/>
              <w:left w:val="single" w:sz="8" w:space="0" w:color="000000"/>
              <w:bottom w:val="single" w:sz="8" w:space="0" w:color="000000"/>
              <w:right w:val="single" w:sz="8" w:space="0" w:color="000000"/>
            </w:tcBorders>
            <w:vAlign w:val="center"/>
          </w:tcPr>
          <w:p w:rsidR="002869EF" w:rsidRPr="004B25B0" w:rsidRDefault="002869EF" w:rsidP="00F10C5B">
            <w:pPr>
              <w:spacing w:before="29" w:line="288" w:lineRule="auto"/>
              <w:ind w:left="17"/>
              <w:jc w:val="center"/>
              <w:rPr>
                <w:color w:val="000000"/>
                <w:szCs w:val="21"/>
              </w:rPr>
            </w:pPr>
            <w:r w:rsidRPr="004B25B0">
              <w:rPr>
                <w:rFonts w:hint="eastAsia"/>
                <w:color w:val="000000"/>
                <w:szCs w:val="21"/>
              </w:rPr>
              <w:t>占总份额比例</w:t>
            </w:r>
          </w:p>
        </w:tc>
        <w:tc>
          <w:tcPr>
            <w:tcW w:w="843" w:type="pct"/>
            <w:tcBorders>
              <w:top w:val="single" w:sz="8" w:space="0" w:color="000000"/>
              <w:left w:val="single" w:sz="8" w:space="0" w:color="000000"/>
              <w:bottom w:val="single" w:sz="8" w:space="0" w:color="000000"/>
              <w:right w:val="single" w:sz="8" w:space="0" w:color="000000"/>
            </w:tcBorders>
            <w:vAlign w:val="center"/>
          </w:tcPr>
          <w:p w:rsidR="002869EF" w:rsidRPr="004B25B0" w:rsidRDefault="002869EF" w:rsidP="00F10C5B">
            <w:pPr>
              <w:spacing w:before="29" w:line="288" w:lineRule="auto"/>
              <w:ind w:left="17"/>
              <w:jc w:val="center"/>
              <w:rPr>
                <w:color w:val="000000"/>
                <w:szCs w:val="21"/>
              </w:rPr>
            </w:pPr>
            <w:r w:rsidRPr="004B25B0">
              <w:rPr>
                <w:rFonts w:hint="eastAsia"/>
                <w:color w:val="000000"/>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rsidR="002869EF" w:rsidRPr="004B25B0" w:rsidRDefault="002869EF" w:rsidP="00F10C5B">
            <w:pPr>
              <w:spacing w:before="29" w:line="288" w:lineRule="auto"/>
              <w:ind w:left="17"/>
              <w:jc w:val="center"/>
              <w:rPr>
                <w:color w:val="000000"/>
                <w:szCs w:val="21"/>
              </w:rPr>
            </w:pPr>
            <w:r w:rsidRPr="004B25B0">
              <w:rPr>
                <w:rFonts w:hint="eastAsia"/>
                <w:color w:val="000000"/>
                <w:szCs w:val="21"/>
              </w:rPr>
              <w:t>占总份额比例</w:t>
            </w:r>
          </w:p>
        </w:tc>
      </w:tr>
      <w:tr w:rsidR="00793A3F" w:rsidRPr="004B25B0" w:rsidTr="00793A3F">
        <w:tc>
          <w:tcPr>
            <w:tcW w:w="964" w:type="pct"/>
            <w:tcBorders>
              <w:top w:val="single" w:sz="8" w:space="0" w:color="000000"/>
              <w:left w:val="single" w:sz="8" w:space="0" w:color="000000"/>
              <w:bottom w:val="single" w:sz="8" w:space="0" w:color="000000"/>
              <w:right w:val="single" w:sz="8" w:space="0" w:color="000000"/>
            </w:tcBorders>
            <w:vAlign w:val="center"/>
          </w:tcPr>
          <w:p w:rsidR="00A04130" w:rsidRDefault="006E71CC">
            <w:pPr>
              <w:jc w:val="center"/>
            </w:pPr>
            <w:r>
              <w:rPr>
                <w:bCs/>
                <w:color w:val="000000"/>
                <w:szCs w:val="21"/>
              </w:rPr>
              <w:t>310,095</w:t>
            </w:r>
          </w:p>
        </w:tc>
        <w:tc>
          <w:tcPr>
            <w:tcW w:w="688" w:type="pct"/>
            <w:tcBorders>
              <w:top w:val="single" w:sz="8" w:space="0" w:color="000000"/>
              <w:left w:val="single" w:sz="8" w:space="0" w:color="000000"/>
              <w:bottom w:val="single" w:sz="8" w:space="0" w:color="000000"/>
              <w:right w:val="single" w:sz="8" w:space="0" w:color="000000"/>
            </w:tcBorders>
            <w:vAlign w:val="center"/>
          </w:tcPr>
          <w:p w:rsidR="002869EF" w:rsidRPr="004B25B0" w:rsidRDefault="002869EF" w:rsidP="005531B6">
            <w:pPr>
              <w:spacing w:line="360" w:lineRule="auto"/>
              <w:jc w:val="right"/>
              <w:rPr>
                <w:bCs/>
                <w:color w:val="000000"/>
                <w:szCs w:val="21"/>
              </w:rPr>
            </w:pPr>
            <w:r w:rsidRPr="004B25B0">
              <w:rPr>
                <w:bCs/>
                <w:color w:val="000000"/>
                <w:szCs w:val="21"/>
              </w:rPr>
              <w:t>3,158.13</w:t>
            </w:r>
          </w:p>
        </w:tc>
        <w:tc>
          <w:tcPr>
            <w:tcW w:w="826" w:type="pct"/>
            <w:tcBorders>
              <w:top w:val="single" w:sz="8" w:space="0" w:color="000000"/>
              <w:left w:val="single" w:sz="8" w:space="0" w:color="000000"/>
              <w:bottom w:val="single" w:sz="8" w:space="0" w:color="000000"/>
              <w:right w:val="single" w:sz="8" w:space="0" w:color="000000"/>
            </w:tcBorders>
            <w:vAlign w:val="center"/>
          </w:tcPr>
          <w:p w:rsidR="002869EF" w:rsidRPr="004B25B0" w:rsidRDefault="002869EF" w:rsidP="005531B6">
            <w:pPr>
              <w:spacing w:line="360" w:lineRule="auto"/>
              <w:jc w:val="right"/>
              <w:rPr>
                <w:bCs/>
                <w:color w:val="000000"/>
                <w:szCs w:val="21"/>
              </w:rPr>
            </w:pPr>
            <w:r w:rsidRPr="004B25B0">
              <w:rPr>
                <w:bCs/>
                <w:color w:val="000000"/>
                <w:szCs w:val="21"/>
              </w:rPr>
              <w:t>283,887,018.69</w:t>
            </w:r>
          </w:p>
        </w:tc>
        <w:tc>
          <w:tcPr>
            <w:tcW w:w="531" w:type="pct"/>
            <w:tcBorders>
              <w:top w:val="single" w:sz="8" w:space="0" w:color="000000"/>
              <w:left w:val="single" w:sz="8" w:space="0" w:color="000000"/>
              <w:bottom w:val="single" w:sz="8" w:space="0" w:color="000000"/>
              <w:right w:val="single" w:sz="8" w:space="0" w:color="000000"/>
            </w:tcBorders>
            <w:vAlign w:val="center"/>
          </w:tcPr>
          <w:p w:rsidR="002869EF" w:rsidRPr="004B25B0" w:rsidRDefault="002869EF" w:rsidP="005531B6">
            <w:pPr>
              <w:spacing w:line="360" w:lineRule="auto"/>
              <w:jc w:val="right"/>
              <w:rPr>
                <w:bCs/>
                <w:color w:val="000000"/>
                <w:szCs w:val="21"/>
              </w:rPr>
            </w:pPr>
            <w:r w:rsidRPr="004B25B0">
              <w:rPr>
                <w:bCs/>
                <w:color w:val="000000"/>
                <w:szCs w:val="21"/>
              </w:rPr>
              <w:t>28.99%</w:t>
            </w:r>
          </w:p>
        </w:tc>
        <w:tc>
          <w:tcPr>
            <w:tcW w:w="843" w:type="pct"/>
            <w:tcBorders>
              <w:top w:val="single" w:sz="8" w:space="0" w:color="000000"/>
              <w:left w:val="single" w:sz="8" w:space="0" w:color="000000"/>
              <w:bottom w:val="single" w:sz="8" w:space="0" w:color="000000"/>
              <w:right w:val="single" w:sz="8" w:space="0" w:color="000000"/>
            </w:tcBorders>
            <w:vAlign w:val="center"/>
          </w:tcPr>
          <w:p w:rsidR="002869EF" w:rsidRPr="004B25B0" w:rsidRDefault="002869EF" w:rsidP="005531B6">
            <w:pPr>
              <w:spacing w:line="360" w:lineRule="auto"/>
              <w:jc w:val="right"/>
              <w:rPr>
                <w:bCs/>
                <w:color w:val="000000"/>
                <w:szCs w:val="21"/>
              </w:rPr>
            </w:pPr>
            <w:r w:rsidRPr="004B25B0">
              <w:rPr>
                <w:bCs/>
                <w:color w:val="000000"/>
                <w:szCs w:val="21"/>
              </w:rPr>
              <w:t>695,432,123.09</w:t>
            </w:r>
          </w:p>
        </w:tc>
        <w:tc>
          <w:tcPr>
            <w:tcW w:w="515" w:type="pct"/>
            <w:tcBorders>
              <w:top w:val="single" w:sz="8" w:space="0" w:color="000000"/>
              <w:left w:val="single" w:sz="8" w:space="0" w:color="000000"/>
              <w:bottom w:val="single" w:sz="8" w:space="0" w:color="000000"/>
              <w:right w:val="single" w:sz="4" w:space="0" w:color="auto"/>
            </w:tcBorders>
            <w:vAlign w:val="center"/>
          </w:tcPr>
          <w:p w:rsidR="002869EF" w:rsidRPr="004B25B0" w:rsidRDefault="002869EF" w:rsidP="005531B6">
            <w:pPr>
              <w:spacing w:line="360" w:lineRule="auto"/>
              <w:jc w:val="right"/>
              <w:rPr>
                <w:bCs/>
                <w:color w:val="000000"/>
                <w:szCs w:val="21"/>
              </w:rPr>
            </w:pPr>
            <w:r w:rsidRPr="004B25B0">
              <w:rPr>
                <w:bCs/>
                <w:color w:val="000000"/>
                <w:szCs w:val="21"/>
              </w:rPr>
              <w:t>71.01%</w:t>
            </w:r>
          </w:p>
        </w:tc>
      </w:tr>
    </w:tbl>
    <w:p w:rsidR="001A59F9" w:rsidRPr="00C51C77" w:rsidRDefault="001A59F9" w:rsidP="00026C9C">
      <w:pPr>
        <w:spacing w:line="360" w:lineRule="auto"/>
        <w:rPr>
          <w:rFonts w:asciiTheme="minorEastAsia" w:eastAsiaTheme="minorEastAsia" w:hAnsiTheme="minorEastAsia"/>
          <w:color w:val="000000"/>
          <w:szCs w:val="21"/>
        </w:rPr>
      </w:pPr>
    </w:p>
    <w:p w:rsidR="001A59F9" w:rsidRPr="00245C29" w:rsidRDefault="001A59F9" w:rsidP="00245C29">
      <w:pPr>
        <w:pStyle w:val="20"/>
        <w:spacing w:before="29" w:after="0" w:line="288" w:lineRule="auto"/>
        <w:rPr>
          <w:rFonts w:ascii="Times New Roman" w:hAnsi="Times New Roman"/>
          <w:kern w:val="0"/>
          <w:szCs w:val="24"/>
        </w:rPr>
      </w:pPr>
      <w:bookmarkStart w:id="81" w:name="_Toc361324891"/>
      <w:r w:rsidRPr="00245C29">
        <w:rPr>
          <w:rFonts w:ascii="Times New Roman" w:hAnsi="Times New Roman"/>
          <w:kern w:val="0"/>
          <w:szCs w:val="24"/>
        </w:rPr>
        <w:t>9.2</w:t>
      </w:r>
      <w:r w:rsidR="008A0029" w:rsidRPr="00245C29">
        <w:rPr>
          <w:rFonts w:ascii="Times New Roman" w:hAnsi="Times New Roman" w:hint="eastAsia"/>
          <w:kern w:val="0"/>
          <w:szCs w:val="24"/>
        </w:rPr>
        <w:t xml:space="preserve"> </w:t>
      </w:r>
      <w:r w:rsidRPr="00245C29">
        <w:rPr>
          <w:rFonts w:ascii="Times New Roman" w:hAnsi="Times New Roman" w:hint="eastAsia"/>
          <w:kern w:val="0"/>
          <w:szCs w:val="24"/>
        </w:rPr>
        <w:t>期末基金管理人的从业人员持有本基金的情况</w:t>
      </w:r>
      <w:bookmarkEnd w:id="81"/>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827"/>
        <w:gridCol w:w="3011"/>
        <w:gridCol w:w="2160"/>
      </w:tblGrid>
      <w:tr w:rsidR="001A59F9" w:rsidRPr="00C51C77" w:rsidTr="00E7239C">
        <w:tc>
          <w:tcPr>
            <w:tcW w:w="3827" w:type="dxa"/>
            <w:vAlign w:val="center"/>
          </w:tcPr>
          <w:p w:rsidR="001A59F9" w:rsidRPr="00A97873" w:rsidRDefault="001A59F9" w:rsidP="00A97873">
            <w:pPr>
              <w:spacing w:before="29" w:line="288" w:lineRule="auto"/>
              <w:ind w:left="17"/>
              <w:jc w:val="center"/>
              <w:rPr>
                <w:color w:val="000000"/>
                <w:sz w:val="24"/>
              </w:rPr>
            </w:pPr>
            <w:r w:rsidRPr="00A97873">
              <w:rPr>
                <w:rFonts w:hint="eastAsia"/>
                <w:color w:val="000000"/>
                <w:sz w:val="24"/>
              </w:rPr>
              <w:t>项目</w:t>
            </w:r>
          </w:p>
        </w:tc>
        <w:tc>
          <w:tcPr>
            <w:tcW w:w="3011" w:type="dxa"/>
            <w:vAlign w:val="center"/>
          </w:tcPr>
          <w:p w:rsidR="001A59F9" w:rsidRPr="00A97873" w:rsidRDefault="001A59F9" w:rsidP="00A97873">
            <w:pPr>
              <w:spacing w:before="29" w:line="288" w:lineRule="auto"/>
              <w:ind w:left="17"/>
              <w:jc w:val="center"/>
              <w:rPr>
                <w:color w:val="000000"/>
                <w:sz w:val="24"/>
              </w:rPr>
            </w:pPr>
            <w:r w:rsidRPr="00A97873">
              <w:rPr>
                <w:rFonts w:hint="eastAsia"/>
                <w:color w:val="000000"/>
                <w:sz w:val="24"/>
              </w:rPr>
              <w:t>持有份额总数（份）</w:t>
            </w:r>
          </w:p>
        </w:tc>
        <w:tc>
          <w:tcPr>
            <w:tcW w:w="2160" w:type="dxa"/>
            <w:vAlign w:val="center"/>
          </w:tcPr>
          <w:p w:rsidR="001A59F9" w:rsidRPr="00A97873" w:rsidRDefault="001A59F9" w:rsidP="00A97873">
            <w:pPr>
              <w:spacing w:before="29" w:line="288" w:lineRule="auto"/>
              <w:ind w:left="17"/>
              <w:jc w:val="center"/>
              <w:rPr>
                <w:color w:val="000000"/>
                <w:sz w:val="24"/>
              </w:rPr>
            </w:pPr>
            <w:r w:rsidRPr="00A97873">
              <w:rPr>
                <w:rFonts w:hint="eastAsia"/>
                <w:color w:val="000000"/>
                <w:sz w:val="24"/>
              </w:rPr>
              <w:t>占基金总份额比例</w:t>
            </w:r>
          </w:p>
        </w:tc>
      </w:tr>
      <w:tr w:rsidR="001A59F9" w:rsidRPr="00C51C77" w:rsidTr="00E7239C">
        <w:tc>
          <w:tcPr>
            <w:tcW w:w="3827" w:type="dxa"/>
            <w:vAlign w:val="center"/>
          </w:tcPr>
          <w:p w:rsidR="001A59F9" w:rsidRPr="00C51C77" w:rsidRDefault="001A59F9" w:rsidP="004E0F59">
            <w:pPr>
              <w:spacing w:before="29" w:line="288" w:lineRule="auto"/>
              <w:jc w:val="left"/>
              <w:rPr>
                <w:rFonts w:asciiTheme="minorEastAsia" w:eastAsiaTheme="minorEastAsia" w:hAnsiTheme="minorEastAsia"/>
                <w:color w:val="000000"/>
                <w:szCs w:val="21"/>
              </w:rPr>
            </w:pPr>
            <w:r w:rsidRPr="004E0F59">
              <w:rPr>
                <w:rFonts w:hint="eastAsia"/>
                <w:color w:val="000000"/>
                <w:sz w:val="24"/>
              </w:rPr>
              <w:t>基金管理人所有从业人员持有本基金</w:t>
            </w:r>
          </w:p>
        </w:tc>
        <w:tc>
          <w:tcPr>
            <w:tcW w:w="3011" w:type="dxa"/>
            <w:vAlign w:val="center"/>
          </w:tcPr>
          <w:p w:rsidR="001A59F9" w:rsidRPr="00BF787C" w:rsidRDefault="001A59F9" w:rsidP="00BF787C">
            <w:pPr>
              <w:widowControl/>
              <w:spacing w:before="29" w:line="288" w:lineRule="auto"/>
              <w:jc w:val="right"/>
              <w:rPr>
                <w:color w:val="000000"/>
                <w:kern w:val="0"/>
                <w:sz w:val="24"/>
              </w:rPr>
            </w:pPr>
            <w:r w:rsidRPr="00BF787C">
              <w:rPr>
                <w:color w:val="000000"/>
                <w:kern w:val="0"/>
                <w:sz w:val="24"/>
              </w:rPr>
              <w:t>273,608.52</w:t>
            </w:r>
          </w:p>
        </w:tc>
        <w:tc>
          <w:tcPr>
            <w:tcW w:w="2160" w:type="dxa"/>
            <w:vAlign w:val="center"/>
          </w:tcPr>
          <w:p w:rsidR="001A59F9" w:rsidRPr="00BF787C" w:rsidRDefault="001A59F9" w:rsidP="00BF787C">
            <w:pPr>
              <w:widowControl/>
              <w:spacing w:before="29" w:line="288" w:lineRule="auto"/>
              <w:jc w:val="right"/>
              <w:rPr>
                <w:color w:val="000000"/>
                <w:kern w:val="0"/>
                <w:sz w:val="24"/>
              </w:rPr>
            </w:pPr>
            <w:r w:rsidRPr="00BF787C">
              <w:rPr>
                <w:color w:val="000000"/>
                <w:kern w:val="0"/>
                <w:sz w:val="24"/>
              </w:rPr>
              <w:t>0.03%</w:t>
            </w:r>
          </w:p>
        </w:tc>
      </w:tr>
    </w:tbl>
    <w:p w:rsidR="001A59F9" w:rsidRPr="00E7239C" w:rsidRDefault="001A59F9" w:rsidP="00026C9C">
      <w:pPr>
        <w:spacing w:line="360" w:lineRule="auto"/>
        <w:rPr>
          <w:rFonts w:asciiTheme="minorEastAsia" w:eastAsiaTheme="minorEastAsia" w:hAnsiTheme="minorEastAsia"/>
          <w:color w:val="000000"/>
          <w:szCs w:val="21"/>
        </w:rPr>
      </w:pPr>
    </w:p>
    <w:p w:rsidR="00DB4544" w:rsidRPr="00E77BEC" w:rsidRDefault="00DB4544" w:rsidP="00245C29">
      <w:pPr>
        <w:pStyle w:val="20"/>
        <w:spacing w:before="29" w:after="0" w:line="288" w:lineRule="auto"/>
        <w:rPr>
          <w:rFonts w:ascii="宋体" w:hAnsi="宋体"/>
          <w:sz w:val="21"/>
          <w:szCs w:val="21"/>
        </w:rPr>
      </w:pPr>
      <w:r w:rsidRPr="00245C29">
        <w:rPr>
          <w:rFonts w:ascii="Times New Roman" w:hAnsi="Times New Roman"/>
          <w:kern w:val="0"/>
          <w:szCs w:val="24"/>
        </w:rPr>
        <w:t>9.3</w:t>
      </w:r>
      <w:r w:rsidRPr="00245C29">
        <w:rPr>
          <w:rFonts w:ascii="Times New Roman" w:hAnsi="Times New Roman" w:hint="eastAsia"/>
          <w:kern w:val="0"/>
          <w:szCs w:val="24"/>
        </w:rPr>
        <w:t>期末基金管理人的从业人员持有本开放式基金份额总量区间的情况</w:t>
      </w:r>
    </w:p>
    <w:tbl>
      <w:tblPr>
        <w:tblW w:w="8998"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203"/>
        <w:gridCol w:w="5795"/>
      </w:tblGrid>
      <w:tr w:rsidR="00DB4544" w:rsidRPr="00E77BEC" w:rsidTr="00B41E3D">
        <w:trPr>
          <w:trHeight w:val="285"/>
        </w:trPr>
        <w:tc>
          <w:tcPr>
            <w:tcW w:w="1780" w:type="pct"/>
            <w:shd w:val="clear" w:color="auto" w:fill="auto"/>
            <w:tcMar>
              <w:top w:w="0" w:type="dxa"/>
              <w:left w:w="108" w:type="dxa"/>
              <w:bottom w:w="0" w:type="dxa"/>
              <w:right w:w="108" w:type="dxa"/>
            </w:tcMar>
            <w:vAlign w:val="center"/>
            <w:hideMark/>
          </w:tcPr>
          <w:p w:rsidR="00DB4544" w:rsidRPr="00A97873" w:rsidRDefault="00DB4544" w:rsidP="00A97873">
            <w:pPr>
              <w:spacing w:before="29" w:line="288" w:lineRule="auto"/>
              <w:ind w:left="17"/>
              <w:jc w:val="center"/>
              <w:rPr>
                <w:color w:val="000000"/>
                <w:sz w:val="24"/>
              </w:rPr>
            </w:pPr>
            <w:r w:rsidRPr="00A97873">
              <w:rPr>
                <w:rFonts w:hint="eastAsia"/>
                <w:color w:val="000000"/>
                <w:sz w:val="24"/>
              </w:rPr>
              <w:t>项目</w:t>
            </w:r>
          </w:p>
        </w:tc>
        <w:tc>
          <w:tcPr>
            <w:tcW w:w="3220" w:type="pct"/>
            <w:shd w:val="clear" w:color="auto" w:fill="auto"/>
            <w:tcMar>
              <w:top w:w="0" w:type="dxa"/>
              <w:left w:w="108" w:type="dxa"/>
              <w:bottom w:w="0" w:type="dxa"/>
              <w:right w:w="108" w:type="dxa"/>
            </w:tcMar>
            <w:vAlign w:val="center"/>
            <w:hideMark/>
          </w:tcPr>
          <w:p w:rsidR="00DB4544" w:rsidRPr="00A97873" w:rsidRDefault="00DB4544" w:rsidP="00A97873">
            <w:pPr>
              <w:spacing w:before="29" w:line="288" w:lineRule="auto"/>
              <w:ind w:left="17"/>
              <w:jc w:val="center"/>
              <w:rPr>
                <w:color w:val="000000"/>
                <w:sz w:val="24"/>
              </w:rPr>
            </w:pPr>
            <w:r w:rsidRPr="00A97873">
              <w:rPr>
                <w:rFonts w:hint="eastAsia"/>
                <w:color w:val="000000"/>
                <w:sz w:val="24"/>
              </w:rPr>
              <w:t>持有基金份额总量的数量区间（万份）</w:t>
            </w:r>
          </w:p>
        </w:tc>
      </w:tr>
      <w:tr w:rsidR="00DB4544" w:rsidRPr="00E77BEC" w:rsidTr="00B41E3D">
        <w:trPr>
          <w:trHeight w:val="713"/>
        </w:trPr>
        <w:tc>
          <w:tcPr>
            <w:tcW w:w="1780" w:type="pct"/>
            <w:shd w:val="clear" w:color="auto" w:fill="auto"/>
            <w:tcMar>
              <w:top w:w="0" w:type="dxa"/>
              <w:left w:w="108" w:type="dxa"/>
              <w:bottom w:w="0" w:type="dxa"/>
              <w:right w:w="108" w:type="dxa"/>
            </w:tcMar>
            <w:vAlign w:val="center"/>
            <w:hideMark/>
          </w:tcPr>
          <w:p w:rsidR="00DB4544" w:rsidRPr="00B41E3D" w:rsidRDefault="00DB4544" w:rsidP="00B41E3D">
            <w:pPr>
              <w:spacing w:before="29" w:line="288" w:lineRule="auto"/>
              <w:jc w:val="left"/>
              <w:rPr>
                <w:color w:val="000000"/>
                <w:sz w:val="24"/>
              </w:rPr>
            </w:pPr>
            <w:r w:rsidRPr="00B41E3D">
              <w:rPr>
                <w:rFonts w:hint="eastAsia"/>
                <w:color w:val="000000"/>
                <w:sz w:val="24"/>
              </w:rPr>
              <w:t>本公司高级管理人员、基金投资和研究部门负责人持有本开放式基金</w:t>
            </w:r>
          </w:p>
        </w:tc>
        <w:tc>
          <w:tcPr>
            <w:tcW w:w="3220" w:type="pct"/>
            <w:shd w:val="clear" w:color="auto" w:fill="auto"/>
            <w:tcMar>
              <w:top w:w="0" w:type="dxa"/>
              <w:left w:w="108" w:type="dxa"/>
              <w:bottom w:w="0" w:type="dxa"/>
              <w:right w:w="108" w:type="dxa"/>
            </w:tcMar>
            <w:vAlign w:val="center"/>
            <w:hideMark/>
          </w:tcPr>
          <w:p w:rsidR="00DB4544" w:rsidRPr="00BF787C" w:rsidRDefault="00DB4544" w:rsidP="00BF787C">
            <w:pPr>
              <w:widowControl/>
              <w:spacing w:before="29" w:line="288" w:lineRule="auto"/>
              <w:jc w:val="right"/>
              <w:rPr>
                <w:color w:val="000000"/>
                <w:kern w:val="0"/>
                <w:sz w:val="24"/>
              </w:rPr>
            </w:pPr>
            <w:r w:rsidRPr="00BF787C">
              <w:rPr>
                <w:color w:val="000000"/>
                <w:kern w:val="0"/>
                <w:sz w:val="24"/>
              </w:rPr>
              <w:t>0~10</w:t>
            </w:r>
          </w:p>
        </w:tc>
      </w:tr>
      <w:tr w:rsidR="00DB4544" w:rsidRPr="00E77BEC" w:rsidTr="00B41E3D">
        <w:trPr>
          <w:trHeight w:val="285"/>
        </w:trPr>
        <w:tc>
          <w:tcPr>
            <w:tcW w:w="1780" w:type="pct"/>
            <w:shd w:val="clear" w:color="auto" w:fill="auto"/>
            <w:tcMar>
              <w:top w:w="0" w:type="dxa"/>
              <w:left w:w="108" w:type="dxa"/>
              <w:bottom w:w="0" w:type="dxa"/>
              <w:right w:w="108" w:type="dxa"/>
            </w:tcMar>
            <w:vAlign w:val="center"/>
            <w:hideMark/>
          </w:tcPr>
          <w:p w:rsidR="00DB4544" w:rsidRPr="00B41E3D" w:rsidRDefault="00DB4544" w:rsidP="00B41E3D">
            <w:pPr>
              <w:spacing w:before="29" w:line="288" w:lineRule="auto"/>
              <w:jc w:val="left"/>
              <w:rPr>
                <w:color w:val="000000"/>
                <w:sz w:val="24"/>
              </w:rPr>
            </w:pPr>
            <w:r w:rsidRPr="00B41E3D">
              <w:rPr>
                <w:rFonts w:hint="eastAsia"/>
                <w:color w:val="000000"/>
                <w:sz w:val="24"/>
              </w:rPr>
              <w:t>本基金基金经理持有本开放式基金</w:t>
            </w:r>
          </w:p>
        </w:tc>
        <w:tc>
          <w:tcPr>
            <w:tcW w:w="3220" w:type="pct"/>
            <w:shd w:val="clear" w:color="auto" w:fill="auto"/>
            <w:tcMar>
              <w:top w:w="0" w:type="dxa"/>
              <w:left w:w="108" w:type="dxa"/>
              <w:bottom w:w="0" w:type="dxa"/>
              <w:right w:w="108" w:type="dxa"/>
            </w:tcMar>
            <w:vAlign w:val="center"/>
            <w:hideMark/>
          </w:tcPr>
          <w:p w:rsidR="00DB4544" w:rsidRPr="00BF787C" w:rsidRDefault="00DB4544" w:rsidP="00BF787C">
            <w:pPr>
              <w:widowControl/>
              <w:spacing w:before="29" w:line="288" w:lineRule="auto"/>
              <w:jc w:val="right"/>
              <w:rPr>
                <w:color w:val="000000"/>
                <w:kern w:val="0"/>
                <w:sz w:val="24"/>
              </w:rPr>
            </w:pPr>
            <w:r w:rsidRPr="00BF787C">
              <w:rPr>
                <w:color w:val="000000"/>
                <w:kern w:val="0"/>
                <w:sz w:val="24"/>
              </w:rPr>
              <w:t>0</w:t>
            </w:r>
          </w:p>
        </w:tc>
      </w:tr>
    </w:tbl>
    <w:p w:rsidR="00DB4544" w:rsidRPr="00C51C77" w:rsidRDefault="00DB4544" w:rsidP="00026C9C">
      <w:pPr>
        <w:spacing w:line="360" w:lineRule="auto"/>
        <w:rPr>
          <w:rFonts w:asciiTheme="minorEastAsia" w:eastAsiaTheme="minorEastAsia" w:hAnsiTheme="minorEastAsia"/>
          <w:color w:val="000000"/>
          <w:szCs w:val="21"/>
        </w:rPr>
      </w:pPr>
    </w:p>
    <w:p w:rsidR="001A59F9" w:rsidRDefault="001A59F9" w:rsidP="00300454">
      <w:pPr>
        <w:pStyle w:val="1"/>
        <w:keepNext/>
        <w:keepLines/>
        <w:widowControl w:val="0"/>
        <w:spacing w:before="29" w:line="288" w:lineRule="auto"/>
        <w:jc w:val="center"/>
        <w:rPr>
          <w:b/>
          <w:bCs/>
          <w:szCs w:val="24"/>
          <w:lang w:val="en-US"/>
        </w:rPr>
      </w:pPr>
      <w:bookmarkStart w:id="82" w:name="_Toc225500053"/>
      <w:bookmarkStart w:id="83" w:name="_Toc361324892"/>
      <w:r w:rsidRPr="00300454">
        <w:rPr>
          <w:rFonts w:hint="eastAsia"/>
          <w:b/>
          <w:bCs/>
          <w:szCs w:val="24"/>
          <w:lang w:val="en-US"/>
        </w:rPr>
        <w:t>§</w:t>
      </w:r>
      <w:r w:rsidR="009153A3" w:rsidRPr="00300454">
        <w:rPr>
          <w:b/>
          <w:bCs/>
          <w:szCs w:val="24"/>
          <w:lang w:val="en-US"/>
        </w:rPr>
        <w:t>10</w:t>
      </w:r>
      <w:r w:rsidR="009153A3" w:rsidRPr="00300454">
        <w:rPr>
          <w:rFonts w:hint="eastAsia"/>
          <w:b/>
          <w:bCs/>
          <w:szCs w:val="24"/>
          <w:lang w:val="en-US"/>
        </w:rPr>
        <w:t xml:space="preserve">  </w:t>
      </w:r>
      <w:r w:rsidRPr="00300454">
        <w:rPr>
          <w:rFonts w:hint="eastAsia"/>
          <w:b/>
          <w:bCs/>
          <w:szCs w:val="24"/>
          <w:lang w:val="en-US"/>
        </w:rPr>
        <w:t>开放式基金份额变动</w:t>
      </w:r>
      <w:bookmarkEnd w:id="82"/>
      <w:bookmarkEnd w:id="83"/>
    </w:p>
    <w:p w:rsidR="001A59F9" w:rsidRPr="00FC1A5A" w:rsidRDefault="001A59F9" w:rsidP="00FC1A5A">
      <w:pPr>
        <w:autoSpaceDE w:val="0"/>
        <w:autoSpaceDN w:val="0"/>
        <w:adjustRightInd w:val="0"/>
        <w:spacing w:before="29" w:line="288" w:lineRule="auto"/>
        <w:ind w:left="15"/>
        <w:jc w:val="right"/>
        <w:rPr>
          <w:color w:val="000000"/>
          <w:sz w:val="24"/>
        </w:rPr>
      </w:pPr>
      <w:r w:rsidRPr="00FC1A5A">
        <w:rPr>
          <w:rFonts w:hint="eastAsia"/>
          <w:color w:val="000000"/>
          <w:sz w:val="24"/>
        </w:rPr>
        <w:t>单位：份</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78"/>
        <w:gridCol w:w="3508"/>
      </w:tblGrid>
      <w:tr w:rsidR="001A59F9" w:rsidRPr="00C51C77" w:rsidTr="001E60E8">
        <w:tc>
          <w:tcPr>
            <w:tcW w:w="3111" w:type="pct"/>
            <w:vAlign w:val="center"/>
          </w:tcPr>
          <w:p w:rsidR="001A59F9" w:rsidRPr="00300454" w:rsidRDefault="00A76E17" w:rsidP="00300454">
            <w:pPr>
              <w:spacing w:before="29" w:line="288" w:lineRule="auto"/>
              <w:rPr>
                <w:sz w:val="24"/>
              </w:rPr>
            </w:pPr>
            <w:r w:rsidRPr="00300454">
              <w:rPr>
                <w:rFonts w:hint="eastAsia"/>
                <w:sz w:val="24"/>
              </w:rPr>
              <w:t>基金合同生效日</w:t>
            </w:r>
            <w:r w:rsidRPr="00300454">
              <w:rPr>
                <w:rFonts w:hint="eastAsia"/>
                <w:sz w:val="24"/>
              </w:rPr>
              <w:t>(</w:t>
            </w:r>
            <w:r w:rsidR="00146153" w:rsidRPr="00300454">
              <w:rPr>
                <w:sz w:val="24"/>
              </w:rPr>
              <w:t>2009</w:t>
            </w:r>
            <w:r w:rsidR="00146153" w:rsidRPr="00300454">
              <w:rPr>
                <w:sz w:val="24"/>
              </w:rPr>
              <w:t>年</w:t>
            </w:r>
            <w:r w:rsidR="00146153" w:rsidRPr="00300454">
              <w:rPr>
                <w:sz w:val="24"/>
              </w:rPr>
              <w:t>1</w:t>
            </w:r>
            <w:r w:rsidR="00146153" w:rsidRPr="00300454">
              <w:rPr>
                <w:sz w:val="24"/>
              </w:rPr>
              <w:t>月</w:t>
            </w:r>
            <w:r w:rsidR="00146153" w:rsidRPr="00300454">
              <w:rPr>
                <w:sz w:val="24"/>
              </w:rPr>
              <w:t>21</w:t>
            </w:r>
            <w:r w:rsidR="00146153" w:rsidRPr="00300454">
              <w:rPr>
                <w:sz w:val="24"/>
              </w:rPr>
              <w:t>日</w:t>
            </w:r>
            <w:r w:rsidRPr="00300454">
              <w:rPr>
                <w:rFonts w:hint="eastAsia"/>
                <w:sz w:val="24"/>
              </w:rPr>
              <w:t>)</w:t>
            </w:r>
            <w:r w:rsidR="001A59F9" w:rsidRPr="00300454">
              <w:rPr>
                <w:rFonts w:hint="eastAsia"/>
                <w:sz w:val="24"/>
              </w:rPr>
              <w:t>基金份额总额</w:t>
            </w:r>
          </w:p>
        </w:tc>
        <w:tc>
          <w:tcPr>
            <w:tcW w:w="1889" w:type="pct"/>
          </w:tcPr>
          <w:p w:rsidR="001A59F9" w:rsidRPr="00300454" w:rsidRDefault="001A59F9" w:rsidP="00300454">
            <w:pPr>
              <w:spacing w:before="29" w:line="288" w:lineRule="auto"/>
              <w:jc w:val="right"/>
              <w:rPr>
                <w:sz w:val="24"/>
              </w:rPr>
            </w:pPr>
            <w:r w:rsidRPr="00300454">
              <w:rPr>
                <w:sz w:val="24"/>
              </w:rPr>
              <w:t xml:space="preserve">4,956,375,599.84 </w:t>
            </w:r>
          </w:p>
        </w:tc>
      </w:tr>
      <w:tr w:rsidR="001A59F9" w:rsidRPr="00C51C77" w:rsidTr="001E60E8">
        <w:tc>
          <w:tcPr>
            <w:tcW w:w="3111" w:type="pct"/>
            <w:vAlign w:val="center"/>
          </w:tcPr>
          <w:p w:rsidR="001A59F9" w:rsidRPr="00300454" w:rsidRDefault="0078060F" w:rsidP="00300454">
            <w:pPr>
              <w:spacing w:before="29" w:line="288" w:lineRule="auto"/>
              <w:rPr>
                <w:sz w:val="24"/>
              </w:rPr>
            </w:pPr>
            <w:r w:rsidRPr="00300454">
              <w:rPr>
                <w:rFonts w:hint="eastAsia"/>
                <w:sz w:val="24"/>
              </w:rPr>
              <w:t>本报告期期初基金份额总额</w:t>
            </w:r>
          </w:p>
        </w:tc>
        <w:tc>
          <w:tcPr>
            <w:tcW w:w="1889" w:type="pct"/>
          </w:tcPr>
          <w:p w:rsidR="001A59F9" w:rsidRPr="00300454" w:rsidRDefault="001A59F9" w:rsidP="00300454">
            <w:pPr>
              <w:spacing w:before="29" w:line="288" w:lineRule="auto"/>
              <w:jc w:val="right"/>
              <w:rPr>
                <w:sz w:val="24"/>
              </w:rPr>
            </w:pPr>
            <w:r w:rsidRPr="00300454">
              <w:rPr>
                <w:sz w:val="24"/>
              </w:rPr>
              <w:t>201,038,812.88</w:t>
            </w:r>
          </w:p>
        </w:tc>
      </w:tr>
      <w:tr w:rsidR="001A59F9" w:rsidRPr="00C51C77" w:rsidTr="001E60E8">
        <w:tc>
          <w:tcPr>
            <w:tcW w:w="3111" w:type="pct"/>
            <w:vAlign w:val="center"/>
          </w:tcPr>
          <w:p w:rsidR="001A59F9" w:rsidRPr="00300454" w:rsidRDefault="00B94AF7" w:rsidP="00300454">
            <w:pPr>
              <w:spacing w:before="29" w:line="288" w:lineRule="auto"/>
              <w:rPr>
                <w:sz w:val="24"/>
              </w:rPr>
            </w:pPr>
            <w:r w:rsidRPr="00300454">
              <w:rPr>
                <w:sz w:val="24"/>
              </w:rPr>
              <w:t>本报告期</w:t>
            </w:r>
            <w:r w:rsidR="001A59F9" w:rsidRPr="00300454">
              <w:rPr>
                <w:rFonts w:hint="eastAsia"/>
                <w:sz w:val="24"/>
              </w:rPr>
              <w:t>基金总申购份额</w:t>
            </w:r>
          </w:p>
        </w:tc>
        <w:tc>
          <w:tcPr>
            <w:tcW w:w="1889" w:type="pct"/>
          </w:tcPr>
          <w:p w:rsidR="001A59F9" w:rsidRPr="00300454" w:rsidRDefault="001A59F9" w:rsidP="00300454">
            <w:pPr>
              <w:spacing w:before="29" w:line="288" w:lineRule="auto"/>
              <w:jc w:val="right"/>
              <w:rPr>
                <w:sz w:val="24"/>
              </w:rPr>
            </w:pPr>
            <w:r w:rsidRPr="00300454">
              <w:rPr>
                <w:sz w:val="24"/>
              </w:rPr>
              <w:t>1,177,298,590.81</w:t>
            </w:r>
          </w:p>
        </w:tc>
      </w:tr>
      <w:tr w:rsidR="001A59F9" w:rsidRPr="00C51C77" w:rsidTr="001E60E8">
        <w:tc>
          <w:tcPr>
            <w:tcW w:w="3111" w:type="pct"/>
            <w:vAlign w:val="center"/>
          </w:tcPr>
          <w:p w:rsidR="001A59F9" w:rsidRPr="00300454" w:rsidRDefault="001A59F9" w:rsidP="00300454">
            <w:pPr>
              <w:spacing w:before="29" w:line="288" w:lineRule="auto"/>
              <w:rPr>
                <w:sz w:val="24"/>
              </w:rPr>
            </w:pPr>
            <w:r w:rsidRPr="00300454">
              <w:rPr>
                <w:rFonts w:hint="eastAsia"/>
                <w:sz w:val="24"/>
              </w:rPr>
              <w:t>减：</w:t>
            </w:r>
            <w:r w:rsidR="00B94AF7" w:rsidRPr="00300454">
              <w:rPr>
                <w:sz w:val="24"/>
              </w:rPr>
              <w:t>本报告期</w:t>
            </w:r>
            <w:r w:rsidRPr="00300454">
              <w:rPr>
                <w:rFonts w:hint="eastAsia"/>
                <w:sz w:val="24"/>
              </w:rPr>
              <w:t>基金总赎回份额</w:t>
            </w:r>
          </w:p>
        </w:tc>
        <w:tc>
          <w:tcPr>
            <w:tcW w:w="1889" w:type="pct"/>
          </w:tcPr>
          <w:p w:rsidR="001A59F9" w:rsidRPr="00300454" w:rsidRDefault="001A59F9" w:rsidP="00300454">
            <w:pPr>
              <w:spacing w:before="29" w:line="288" w:lineRule="auto"/>
              <w:jc w:val="right"/>
              <w:rPr>
                <w:sz w:val="24"/>
              </w:rPr>
            </w:pPr>
            <w:r w:rsidRPr="00300454">
              <w:rPr>
                <w:sz w:val="24"/>
              </w:rPr>
              <w:t>399,018,261.91</w:t>
            </w:r>
          </w:p>
        </w:tc>
      </w:tr>
      <w:tr w:rsidR="001A59F9" w:rsidRPr="00C51C77" w:rsidTr="001E60E8">
        <w:tc>
          <w:tcPr>
            <w:tcW w:w="3111" w:type="pct"/>
            <w:vAlign w:val="center"/>
          </w:tcPr>
          <w:p w:rsidR="001A59F9" w:rsidRPr="00300454" w:rsidRDefault="00B94AF7" w:rsidP="00300454">
            <w:pPr>
              <w:spacing w:before="29" w:line="288" w:lineRule="auto"/>
              <w:rPr>
                <w:sz w:val="24"/>
              </w:rPr>
            </w:pPr>
            <w:r w:rsidRPr="00300454">
              <w:rPr>
                <w:sz w:val="24"/>
              </w:rPr>
              <w:t>本报告期</w:t>
            </w:r>
            <w:r w:rsidR="001A59F9" w:rsidRPr="00300454">
              <w:rPr>
                <w:rFonts w:hint="eastAsia"/>
                <w:sz w:val="24"/>
              </w:rPr>
              <w:t>基金拆分变动份额</w:t>
            </w:r>
          </w:p>
        </w:tc>
        <w:tc>
          <w:tcPr>
            <w:tcW w:w="1889" w:type="pct"/>
          </w:tcPr>
          <w:p w:rsidR="001A59F9" w:rsidRPr="00300454" w:rsidRDefault="001A59F9" w:rsidP="00300454">
            <w:pPr>
              <w:spacing w:before="29" w:line="288" w:lineRule="auto"/>
              <w:jc w:val="right"/>
              <w:rPr>
                <w:sz w:val="24"/>
              </w:rPr>
            </w:pPr>
            <w:r w:rsidRPr="00300454">
              <w:rPr>
                <w:sz w:val="24"/>
              </w:rPr>
              <w:t>-</w:t>
            </w:r>
          </w:p>
        </w:tc>
      </w:tr>
      <w:tr w:rsidR="001A59F9" w:rsidRPr="00C51C77" w:rsidTr="001E60E8">
        <w:tc>
          <w:tcPr>
            <w:tcW w:w="3111" w:type="pct"/>
            <w:vAlign w:val="center"/>
          </w:tcPr>
          <w:p w:rsidR="001A59F9" w:rsidRPr="00300454" w:rsidRDefault="00ED5DF2" w:rsidP="00300454">
            <w:pPr>
              <w:spacing w:before="29" w:line="288" w:lineRule="auto"/>
              <w:rPr>
                <w:sz w:val="24"/>
              </w:rPr>
            </w:pPr>
            <w:r w:rsidRPr="00300454">
              <w:rPr>
                <w:rFonts w:hint="eastAsia"/>
                <w:sz w:val="24"/>
              </w:rPr>
              <w:t>本报告期期末基金份额总额</w:t>
            </w:r>
          </w:p>
        </w:tc>
        <w:tc>
          <w:tcPr>
            <w:tcW w:w="1889" w:type="pct"/>
          </w:tcPr>
          <w:p w:rsidR="001A59F9" w:rsidRPr="00300454" w:rsidRDefault="001A59F9" w:rsidP="00300454">
            <w:pPr>
              <w:spacing w:before="29" w:line="288" w:lineRule="auto"/>
              <w:jc w:val="right"/>
              <w:rPr>
                <w:sz w:val="24"/>
              </w:rPr>
            </w:pPr>
            <w:r w:rsidRPr="00300454">
              <w:rPr>
                <w:sz w:val="24"/>
              </w:rPr>
              <w:t>979,319,141.78</w:t>
            </w:r>
          </w:p>
        </w:tc>
      </w:tr>
    </w:tbl>
    <w:p w:rsidR="00A04130" w:rsidRDefault="006E71CC">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r>
        <w:rPr>
          <w:kern w:val="0"/>
          <w:sz w:val="24"/>
        </w:rPr>
        <w:t xml:space="preserve">    </w:t>
      </w:r>
    </w:p>
    <w:p w:rsidR="001A59F9" w:rsidRDefault="001A59F9" w:rsidP="00273FD9">
      <w:pPr>
        <w:tabs>
          <w:tab w:val="left" w:pos="426"/>
        </w:tabs>
        <w:spacing w:before="29" w:line="288" w:lineRule="auto"/>
        <w:jc w:val="left"/>
        <w:rPr>
          <w:kern w:val="0"/>
          <w:sz w:val="24"/>
        </w:rPr>
      </w:pPr>
      <w:r w:rsidRPr="00273FD9">
        <w:rPr>
          <w:kern w:val="0"/>
          <w:sz w:val="24"/>
        </w:rPr>
        <w:t xml:space="preserve">    2</w:t>
      </w:r>
      <w:r w:rsidRPr="00273FD9">
        <w:rPr>
          <w:kern w:val="0"/>
          <w:sz w:val="24"/>
        </w:rPr>
        <w:t>、如果本报告期间发生转换出业务，则总赎回份额中包含该业务。</w:t>
      </w:r>
    </w:p>
    <w:p w:rsidR="00766709" w:rsidRPr="00273FD9" w:rsidRDefault="00766709" w:rsidP="00273FD9">
      <w:pPr>
        <w:tabs>
          <w:tab w:val="left" w:pos="426"/>
        </w:tabs>
        <w:spacing w:before="29" w:line="288" w:lineRule="auto"/>
        <w:jc w:val="left"/>
        <w:rPr>
          <w:kern w:val="0"/>
          <w:sz w:val="24"/>
        </w:rPr>
      </w:pPr>
    </w:p>
    <w:p w:rsidR="001A59F9" w:rsidRDefault="001A59F9" w:rsidP="00214CDC">
      <w:pPr>
        <w:pStyle w:val="1"/>
        <w:keepNext/>
        <w:keepLines/>
        <w:widowControl w:val="0"/>
        <w:spacing w:beforeLines="100" w:before="312" w:afterLines="100" w:after="312" w:line="288" w:lineRule="auto"/>
        <w:jc w:val="center"/>
        <w:rPr>
          <w:b/>
          <w:bCs/>
          <w:szCs w:val="24"/>
          <w:lang w:val="en-US"/>
        </w:rPr>
      </w:pPr>
      <w:bookmarkStart w:id="84" w:name="_Toc225500054"/>
      <w:bookmarkStart w:id="85" w:name="_Toc361324893"/>
      <w:r w:rsidRPr="00087272">
        <w:rPr>
          <w:rFonts w:hint="eastAsia"/>
          <w:b/>
          <w:bCs/>
          <w:szCs w:val="24"/>
          <w:lang w:val="en-US"/>
        </w:rPr>
        <w:lastRenderedPageBreak/>
        <w:t>§</w:t>
      </w:r>
      <w:r w:rsidRPr="00087272">
        <w:rPr>
          <w:b/>
          <w:bCs/>
          <w:szCs w:val="24"/>
          <w:lang w:val="en-US"/>
        </w:rPr>
        <w:t>11</w:t>
      </w:r>
      <w:r w:rsidR="009153A3" w:rsidRPr="00087272">
        <w:rPr>
          <w:rFonts w:hint="eastAsia"/>
          <w:b/>
          <w:bCs/>
          <w:szCs w:val="24"/>
          <w:lang w:val="en-US"/>
        </w:rPr>
        <w:t xml:space="preserve">  </w:t>
      </w:r>
      <w:r w:rsidRPr="00087272">
        <w:rPr>
          <w:rFonts w:hint="eastAsia"/>
          <w:b/>
          <w:bCs/>
          <w:szCs w:val="24"/>
          <w:lang w:val="en-US"/>
        </w:rPr>
        <w:t>重大事件揭示</w:t>
      </w:r>
      <w:bookmarkEnd w:id="84"/>
      <w:bookmarkEnd w:id="85"/>
    </w:p>
    <w:p w:rsidR="002546CC" w:rsidRPr="002546CC" w:rsidRDefault="002546CC" w:rsidP="002546CC"/>
    <w:p w:rsidR="001A59F9" w:rsidRPr="00245C29" w:rsidRDefault="001A59F9" w:rsidP="00245C29">
      <w:pPr>
        <w:pStyle w:val="20"/>
        <w:spacing w:before="29" w:after="0" w:line="288" w:lineRule="auto"/>
        <w:rPr>
          <w:rFonts w:ascii="Times New Roman" w:hAnsi="Times New Roman"/>
          <w:kern w:val="0"/>
          <w:szCs w:val="24"/>
        </w:rPr>
      </w:pPr>
      <w:bookmarkStart w:id="86" w:name="_Toc361324894"/>
      <w:r w:rsidRPr="00245C29">
        <w:rPr>
          <w:rFonts w:ascii="Times New Roman" w:hAnsi="Times New Roman"/>
          <w:kern w:val="0"/>
          <w:szCs w:val="24"/>
        </w:rPr>
        <w:t>11.1</w:t>
      </w:r>
      <w:r w:rsidRPr="00245C29">
        <w:rPr>
          <w:rFonts w:ascii="Times New Roman" w:hAnsi="Times New Roman" w:hint="eastAsia"/>
          <w:kern w:val="0"/>
          <w:szCs w:val="24"/>
        </w:rPr>
        <w:t>基金份额持有人大会决议</w:t>
      </w:r>
      <w:bookmarkEnd w:id="86"/>
    </w:p>
    <w:p w:rsidR="001A59F9" w:rsidRPr="00700C00" w:rsidRDefault="001A59F9" w:rsidP="00700C00">
      <w:pPr>
        <w:spacing w:before="29" w:line="288" w:lineRule="auto"/>
        <w:ind w:firstLineChars="200" w:firstLine="480"/>
        <w:rPr>
          <w:color w:val="000000"/>
          <w:sz w:val="24"/>
        </w:rPr>
      </w:pPr>
      <w:r w:rsidRPr="00700C00">
        <w:rPr>
          <w:color w:val="000000"/>
          <w:sz w:val="24"/>
        </w:rPr>
        <w:t>本基金本报告期内未召开基金份额持有人大会。</w:t>
      </w:r>
    </w:p>
    <w:p w:rsidR="00087272" w:rsidRPr="00C51C77" w:rsidRDefault="00087272" w:rsidP="00016A50">
      <w:pPr>
        <w:spacing w:line="360" w:lineRule="auto"/>
        <w:ind w:firstLineChars="200" w:firstLine="420"/>
        <w:rPr>
          <w:rFonts w:asciiTheme="minorEastAsia" w:eastAsiaTheme="minorEastAsia" w:hAnsiTheme="minorEastAsia"/>
          <w:color w:val="000000"/>
          <w:szCs w:val="21"/>
        </w:rPr>
      </w:pPr>
    </w:p>
    <w:p w:rsidR="001A59F9" w:rsidRPr="00C51C77" w:rsidRDefault="001A59F9" w:rsidP="00245C29">
      <w:pPr>
        <w:pStyle w:val="20"/>
        <w:spacing w:before="29" w:after="0" w:line="288" w:lineRule="auto"/>
        <w:rPr>
          <w:rFonts w:asciiTheme="minorEastAsia" w:eastAsiaTheme="minorEastAsia" w:hAnsiTheme="minorEastAsia"/>
          <w:kern w:val="0"/>
          <w:sz w:val="21"/>
          <w:szCs w:val="21"/>
        </w:rPr>
      </w:pPr>
      <w:bookmarkStart w:id="87" w:name="_Toc361324895"/>
      <w:r w:rsidRPr="00245C29">
        <w:rPr>
          <w:rFonts w:ascii="Times New Roman" w:hAnsi="Times New Roman"/>
          <w:kern w:val="0"/>
          <w:szCs w:val="24"/>
        </w:rPr>
        <w:t xml:space="preserve">11.2 </w:t>
      </w:r>
      <w:r w:rsidRPr="00245C29">
        <w:rPr>
          <w:rFonts w:ascii="Times New Roman" w:hAnsi="Times New Roman" w:hint="eastAsia"/>
          <w:kern w:val="0"/>
          <w:szCs w:val="24"/>
        </w:rPr>
        <w:t>基金管理人、基金托管人的专门基金托管部门的重大人事变动</w:t>
      </w:r>
      <w:bookmarkEnd w:id="87"/>
    </w:p>
    <w:p w:rsidR="00A04130" w:rsidRDefault="006E71CC">
      <w:pPr>
        <w:spacing w:before="29" w:line="288" w:lineRule="auto"/>
        <w:ind w:firstLineChars="200" w:firstLine="480"/>
        <w:rPr>
          <w:color w:val="000000"/>
          <w:sz w:val="24"/>
        </w:rPr>
      </w:pPr>
      <w:r>
        <w:rPr>
          <w:color w:val="000000"/>
          <w:sz w:val="24"/>
        </w:rPr>
        <w:t>1</w:t>
      </w:r>
      <w:r>
        <w:rPr>
          <w:color w:val="000000"/>
          <w:sz w:val="24"/>
        </w:rPr>
        <w:t>、基金管理人的重大人事变动：</w:t>
      </w:r>
    </w:p>
    <w:p w:rsidR="00A04130" w:rsidRDefault="006E71CC">
      <w:pPr>
        <w:spacing w:before="29" w:line="288" w:lineRule="auto"/>
        <w:ind w:firstLineChars="200" w:firstLine="480"/>
        <w:rPr>
          <w:color w:val="000000"/>
          <w:sz w:val="24"/>
        </w:rPr>
      </w:pPr>
      <w:r>
        <w:rPr>
          <w:color w:val="000000"/>
          <w:sz w:val="24"/>
        </w:rPr>
        <w:t>（</w:t>
      </w:r>
      <w:r>
        <w:rPr>
          <w:color w:val="000000"/>
          <w:sz w:val="24"/>
        </w:rPr>
        <w:t>1</w:t>
      </w:r>
      <w:r>
        <w:rPr>
          <w:color w:val="000000"/>
          <w:sz w:val="24"/>
        </w:rPr>
        <w:t>）本基金管理人于</w:t>
      </w:r>
      <w:r>
        <w:rPr>
          <w:color w:val="000000"/>
          <w:sz w:val="24"/>
        </w:rPr>
        <w:t>2018</w:t>
      </w:r>
      <w:r>
        <w:rPr>
          <w:color w:val="000000"/>
          <w:sz w:val="24"/>
        </w:rPr>
        <w:t>年</w:t>
      </w:r>
      <w:r>
        <w:rPr>
          <w:color w:val="000000"/>
          <w:sz w:val="24"/>
        </w:rPr>
        <w:t>6</w:t>
      </w:r>
      <w:r>
        <w:rPr>
          <w:color w:val="000000"/>
          <w:sz w:val="24"/>
        </w:rPr>
        <w:t>月</w:t>
      </w:r>
      <w:r>
        <w:rPr>
          <w:color w:val="000000"/>
          <w:sz w:val="24"/>
        </w:rPr>
        <w:t>30</w:t>
      </w:r>
      <w:r>
        <w:rPr>
          <w:color w:val="000000"/>
          <w:sz w:val="24"/>
        </w:rPr>
        <w:t>日发布公告，经公司第四届董事会第三十二次会议审议通过，同意苏奋先生辞去公司督察长职务，并于</w:t>
      </w:r>
      <w:r>
        <w:rPr>
          <w:color w:val="000000"/>
          <w:sz w:val="24"/>
        </w:rPr>
        <w:t>2018</w:t>
      </w:r>
      <w:r>
        <w:rPr>
          <w:color w:val="000000"/>
          <w:sz w:val="24"/>
        </w:rPr>
        <w:t>年</w:t>
      </w:r>
      <w:r>
        <w:rPr>
          <w:color w:val="000000"/>
          <w:sz w:val="24"/>
        </w:rPr>
        <w:t>9</w:t>
      </w:r>
      <w:r>
        <w:rPr>
          <w:color w:val="000000"/>
          <w:sz w:val="24"/>
        </w:rPr>
        <w:t>月</w:t>
      </w:r>
      <w:r>
        <w:rPr>
          <w:color w:val="000000"/>
          <w:sz w:val="24"/>
        </w:rPr>
        <w:t>28</w:t>
      </w:r>
      <w:r>
        <w:rPr>
          <w:color w:val="000000"/>
          <w:sz w:val="24"/>
        </w:rPr>
        <w:t>日发布公告，经公司第四届董事会第三十三次会议审议通过，同意佘川女士担任公司督察长职务；</w:t>
      </w:r>
    </w:p>
    <w:p w:rsidR="00A04130" w:rsidRDefault="006E71CC">
      <w:pPr>
        <w:spacing w:before="29" w:line="288" w:lineRule="auto"/>
        <w:ind w:firstLineChars="200" w:firstLine="480"/>
        <w:rPr>
          <w:color w:val="000000"/>
          <w:sz w:val="24"/>
        </w:rPr>
      </w:pPr>
      <w:r>
        <w:rPr>
          <w:color w:val="000000"/>
          <w:sz w:val="24"/>
        </w:rPr>
        <w:t>（</w:t>
      </w:r>
      <w:r>
        <w:rPr>
          <w:color w:val="000000"/>
          <w:sz w:val="24"/>
        </w:rPr>
        <w:t>2</w:t>
      </w:r>
      <w:r>
        <w:rPr>
          <w:color w:val="000000"/>
          <w:sz w:val="24"/>
        </w:rPr>
        <w:t>）本基金管理人于</w:t>
      </w:r>
      <w:r>
        <w:rPr>
          <w:color w:val="000000"/>
          <w:sz w:val="24"/>
        </w:rPr>
        <w:t>2018</w:t>
      </w:r>
      <w:r>
        <w:rPr>
          <w:color w:val="000000"/>
          <w:sz w:val="24"/>
        </w:rPr>
        <w:t>年</w:t>
      </w:r>
      <w:r>
        <w:rPr>
          <w:color w:val="000000"/>
          <w:sz w:val="24"/>
        </w:rPr>
        <w:t>10</w:t>
      </w:r>
      <w:r>
        <w:rPr>
          <w:color w:val="000000"/>
          <w:sz w:val="24"/>
        </w:rPr>
        <w:t>月</w:t>
      </w:r>
      <w:r>
        <w:rPr>
          <w:color w:val="000000"/>
          <w:sz w:val="24"/>
        </w:rPr>
        <w:t>20</w:t>
      </w:r>
      <w:r>
        <w:rPr>
          <w:color w:val="000000"/>
          <w:sz w:val="24"/>
        </w:rPr>
        <w:t>日发布公告，经公司第五届董事会第一次会议审议通过，选举阮红女士担任公司董事长（法定代表人），并于</w:t>
      </w:r>
      <w:r>
        <w:rPr>
          <w:color w:val="000000"/>
          <w:sz w:val="24"/>
        </w:rPr>
        <w:t>2019</w:t>
      </w:r>
      <w:r>
        <w:rPr>
          <w:color w:val="000000"/>
          <w:sz w:val="24"/>
        </w:rPr>
        <w:t>年</w:t>
      </w:r>
      <w:r>
        <w:rPr>
          <w:color w:val="000000"/>
          <w:sz w:val="24"/>
        </w:rPr>
        <w:t>2</w:t>
      </w:r>
      <w:r>
        <w:rPr>
          <w:color w:val="000000"/>
          <w:sz w:val="24"/>
        </w:rPr>
        <w:t>月</w:t>
      </w:r>
      <w:r>
        <w:rPr>
          <w:color w:val="000000"/>
          <w:sz w:val="24"/>
        </w:rPr>
        <w:t>28</w:t>
      </w:r>
      <w:r>
        <w:rPr>
          <w:color w:val="000000"/>
          <w:sz w:val="24"/>
        </w:rPr>
        <w:t>日发布公告，经公司第五届董事会第五次会议审议通过，选举谢卫先生担任公司总经理，阮红女士不再担任公司总经理。期后变动敬请关注基金管理人发布的相关公告。</w:t>
      </w:r>
      <w:r>
        <w:rPr>
          <w:color w:val="000000"/>
          <w:sz w:val="24"/>
        </w:rPr>
        <w:t xml:space="preserve"> </w:t>
      </w:r>
    </w:p>
    <w:p w:rsidR="001A59F9" w:rsidRPr="00700C00" w:rsidRDefault="001A59F9" w:rsidP="00700C00">
      <w:pPr>
        <w:spacing w:before="29" w:line="288" w:lineRule="auto"/>
        <w:ind w:firstLineChars="200" w:firstLine="480"/>
        <w:rPr>
          <w:color w:val="000000"/>
          <w:sz w:val="24"/>
        </w:rPr>
      </w:pPr>
      <w:r w:rsidRPr="00700C00">
        <w:rPr>
          <w:color w:val="000000"/>
          <w:sz w:val="24"/>
        </w:rPr>
        <w:t>2</w:t>
      </w:r>
      <w:r w:rsidRPr="00700C00">
        <w:rPr>
          <w:color w:val="000000"/>
          <w:sz w:val="24"/>
        </w:rPr>
        <w:t>、基金托管人的基金托管部门的重大人事变动：本基金托管人的专门基金托管部门本报告期内未发生重大人事变动。</w:t>
      </w:r>
    </w:p>
    <w:p w:rsidR="00087272" w:rsidRPr="00C51C77" w:rsidRDefault="00087272" w:rsidP="00016A50">
      <w:pPr>
        <w:spacing w:line="360" w:lineRule="auto"/>
        <w:ind w:firstLineChars="200" w:firstLine="420"/>
        <w:rPr>
          <w:rFonts w:asciiTheme="minorEastAsia" w:eastAsiaTheme="minorEastAsia" w:hAnsiTheme="minorEastAsia"/>
          <w:color w:val="000000"/>
          <w:szCs w:val="21"/>
        </w:rPr>
      </w:pPr>
    </w:p>
    <w:p w:rsidR="001A59F9" w:rsidRPr="00245C29" w:rsidRDefault="001A59F9" w:rsidP="00245C29">
      <w:pPr>
        <w:pStyle w:val="20"/>
        <w:spacing w:before="29" w:after="0" w:line="288" w:lineRule="auto"/>
        <w:rPr>
          <w:rFonts w:ascii="Times New Roman" w:hAnsi="Times New Roman"/>
          <w:kern w:val="0"/>
          <w:szCs w:val="24"/>
        </w:rPr>
      </w:pPr>
      <w:bookmarkStart w:id="88" w:name="_Toc361324896"/>
      <w:r w:rsidRPr="00245C29">
        <w:rPr>
          <w:rFonts w:ascii="Times New Roman" w:hAnsi="Times New Roman"/>
          <w:kern w:val="0"/>
          <w:szCs w:val="24"/>
        </w:rPr>
        <w:t xml:space="preserve">11.3 </w:t>
      </w:r>
      <w:r w:rsidRPr="00245C29">
        <w:rPr>
          <w:rFonts w:ascii="Times New Roman" w:hAnsi="Times New Roman" w:hint="eastAsia"/>
          <w:kern w:val="0"/>
          <w:szCs w:val="24"/>
        </w:rPr>
        <w:t>涉及基金管理人、基金财产、基金托管业务的诉讼</w:t>
      </w:r>
      <w:bookmarkEnd w:id="88"/>
    </w:p>
    <w:p w:rsidR="001A59F9" w:rsidRPr="00700C00" w:rsidRDefault="001A59F9" w:rsidP="00700C00">
      <w:pPr>
        <w:spacing w:before="29" w:line="288" w:lineRule="auto"/>
        <w:ind w:firstLineChars="200" w:firstLine="480"/>
        <w:rPr>
          <w:color w:val="000000"/>
          <w:sz w:val="24"/>
        </w:rPr>
      </w:pPr>
      <w:r w:rsidRPr="00700C00">
        <w:rPr>
          <w:color w:val="000000"/>
          <w:sz w:val="24"/>
        </w:rPr>
        <w:t>本报告期内未发生涉及本基金管理人、基金财产、基金托管业务的诉讼事项。</w:t>
      </w:r>
    </w:p>
    <w:p w:rsidR="00087272" w:rsidRPr="00C51C77" w:rsidRDefault="00087272" w:rsidP="00016A50">
      <w:pPr>
        <w:spacing w:line="360" w:lineRule="auto"/>
        <w:ind w:firstLineChars="200" w:firstLine="420"/>
        <w:rPr>
          <w:rFonts w:asciiTheme="minorEastAsia" w:eastAsiaTheme="minorEastAsia" w:hAnsiTheme="minorEastAsia"/>
          <w:color w:val="000000"/>
          <w:szCs w:val="21"/>
        </w:rPr>
      </w:pPr>
    </w:p>
    <w:p w:rsidR="001A59F9" w:rsidRPr="00245C29" w:rsidRDefault="001A59F9" w:rsidP="00245C29">
      <w:pPr>
        <w:pStyle w:val="20"/>
        <w:spacing w:before="29" w:after="0" w:line="288" w:lineRule="auto"/>
        <w:rPr>
          <w:rFonts w:ascii="Times New Roman" w:hAnsi="Times New Roman"/>
          <w:kern w:val="0"/>
          <w:szCs w:val="24"/>
        </w:rPr>
      </w:pPr>
      <w:bookmarkStart w:id="89" w:name="_Toc361324897"/>
      <w:r w:rsidRPr="00245C29">
        <w:rPr>
          <w:rFonts w:ascii="Times New Roman" w:hAnsi="Times New Roman"/>
          <w:kern w:val="0"/>
          <w:szCs w:val="24"/>
        </w:rPr>
        <w:t xml:space="preserve">11.4 </w:t>
      </w:r>
      <w:r w:rsidRPr="00245C29">
        <w:rPr>
          <w:rFonts w:ascii="Times New Roman" w:hAnsi="Times New Roman" w:hint="eastAsia"/>
          <w:kern w:val="0"/>
          <w:szCs w:val="24"/>
        </w:rPr>
        <w:t>基金投资策略的改变</w:t>
      </w:r>
      <w:bookmarkEnd w:id="89"/>
    </w:p>
    <w:p w:rsidR="001A59F9" w:rsidRDefault="001A59F9" w:rsidP="00700C00">
      <w:pPr>
        <w:spacing w:before="29" w:line="288" w:lineRule="auto"/>
        <w:ind w:firstLineChars="200" w:firstLine="480"/>
        <w:rPr>
          <w:color w:val="000000"/>
          <w:sz w:val="24"/>
        </w:rPr>
      </w:pPr>
      <w:r w:rsidRPr="00700C00">
        <w:rPr>
          <w:color w:val="000000"/>
          <w:sz w:val="24"/>
        </w:rPr>
        <w:t>本基金本报告期内投资策略未发生改变。</w:t>
      </w:r>
    </w:p>
    <w:p w:rsidR="006E71CC" w:rsidRPr="00F74F88" w:rsidRDefault="006E71CC" w:rsidP="006E71CC">
      <w:pPr>
        <w:pStyle w:val="20"/>
        <w:spacing w:before="0" w:after="0"/>
        <w:rPr>
          <w:rFonts w:ascii="Times New Roman" w:eastAsiaTheme="minorEastAsia" w:hAnsi="Times New Roman"/>
          <w:color w:val="000000" w:themeColor="text1"/>
          <w:szCs w:val="24"/>
        </w:rPr>
      </w:pPr>
      <w:bookmarkStart w:id="90" w:name="_Toc4056761"/>
      <w:r w:rsidRPr="00F74F88">
        <w:rPr>
          <w:rFonts w:ascii="Times New Roman" w:eastAsiaTheme="minorEastAsia" w:hAnsi="Times New Roman"/>
          <w:color w:val="000000" w:themeColor="text1"/>
          <w:szCs w:val="24"/>
        </w:rPr>
        <w:t>11.5</w:t>
      </w:r>
      <w:r w:rsidRPr="00F74F88">
        <w:rPr>
          <w:rFonts w:ascii="Times New Roman" w:eastAsiaTheme="minorEastAsia" w:hAnsi="Times New Roman" w:hint="eastAsia"/>
          <w:color w:val="000000" w:themeColor="text1"/>
          <w:szCs w:val="24"/>
        </w:rPr>
        <w:t xml:space="preserve"> </w:t>
      </w:r>
      <w:r w:rsidRPr="00F74F88">
        <w:rPr>
          <w:rFonts w:ascii="Times New Roman" w:eastAsiaTheme="minorEastAsia" w:hAnsi="Times New Roman" w:hint="eastAsia"/>
          <w:color w:val="000000" w:themeColor="text1"/>
          <w:szCs w:val="24"/>
        </w:rPr>
        <w:t>本报告期持有的基金发生的重大影响事件</w:t>
      </w:r>
      <w:bookmarkEnd w:id="90"/>
    </w:p>
    <w:p w:rsidR="00087272" w:rsidRPr="006E71CC" w:rsidRDefault="006E71CC" w:rsidP="006E71CC">
      <w:pPr>
        <w:spacing w:before="29" w:line="288" w:lineRule="auto"/>
        <w:ind w:firstLineChars="200" w:firstLine="480"/>
        <w:rPr>
          <w:color w:val="000000"/>
          <w:sz w:val="24"/>
        </w:rPr>
      </w:pPr>
      <w:r w:rsidRPr="00F74F88">
        <w:rPr>
          <w:rFonts w:eastAsiaTheme="minorEastAsia"/>
          <w:color w:val="000000" w:themeColor="text1"/>
          <w:sz w:val="24"/>
        </w:rPr>
        <w:t>无。</w:t>
      </w:r>
    </w:p>
    <w:p w:rsidR="001A59F9" w:rsidRPr="00245C29" w:rsidRDefault="001A59F9" w:rsidP="00245C29">
      <w:pPr>
        <w:pStyle w:val="20"/>
        <w:spacing w:before="29" w:after="0" w:line="288" w:lineRule="auto"/>
        <w:rPr>
          <w:rFonts w:ascii="Times New Roman" w:hAnsi="Times New Roman"/>
          <w:kern w:val="0"/>
          <w:szCs w:val="24"/>
        </w:rPr>
      </w:pPr>
      <w:bookmarkStart w:id="91" w:name="_Toc361324898"/>
      <w:r w:rsidRPr="00245C29">
        <w:rPr>
          <w:rFonts w:ascii="Times New Roman" w:hAnsi="Times New Roman"/>
          <w:kern w:val="0"/>
          <w:szCs w:val="24"/>
        </w:rPr>
        <w:t>11.</w:t>
      </w:r>
      <w:bookmarkEnd w:id="91"/>
      <w:r w:rsidR="006E71CC">
        <w:rPr>
          <w:rFonts w:ascii="Times New Roman" w:hAnsi="Times New Roman"/>
          <w:kern w:val="0"/>
          <w:szCs w:val="24"/>
        </w:rPr>
        <w:t>6</w:t>
      </w:r>
      <w:r w:rsidR="001134F0" w:rsidRPr="00245C29">
        <w:rPr>
          <w:rFonts w:ascii="Times New Roman" w:hAnsi="Times New Roman" w:hint="eastAsia"/>
          <w:kern w:val="0"/>
          <w:szCs w:val="24"/>
        </w:rPr>
        <w:t>为基金进行审计的会计师事务所情况</w:t>
      </w:r>
    </w:p>
    <w:p w:rsidR="001A59F9" w:rsidRPr="00700C00" w:rsidRDefault="001A59F9" w:rsidP="00700C00">
      <w:pPr>
        <w:spacing w:before="29" w:line="288" w:lineRule="auto"/>
        <w:ind w:firstLineChars="200" w:firstLine="480"/>
        <w:rPr>
          <w:color w:val="000000"/>
          <w:sz w:val="24"/>
        </w:rPr>
      </w:pPr>
      <w:bookmarkStart w:id="92" w:name="OLE_LINK3"/>
      <w:r w:rsidRPr="00700C00">
        <w:rPr>
          <w:color w:val="000000"/>
          <w:sz w:val="24"/>
        </w:rPr>
        <w:t>本报告期内，为本基金提供审计服务的会计师事务所为普华永道中天会计师事务所</w:t>
      </w:r>
      <w:r w:rsidRPr="00700C00">
        <w:rPr>
          <w:color w:val="000000"/>
          <w:sz w:val="24"/>
        </w:rPr>
        <w:t>(</w:t>
      </w:r>
      <w:r w:rsidRPr="00700C00">
        <w:rPr>
          <w:color w:val="000000"/>
          <w:sz w:val="24"/>
        </w:rPr>
        <w:t>特殊普通合伙），本期审计费为</w:t>
      </w:r>
      <w:r w:rsidRPr="00700C00">
        <w:rPr>
          <w:color w:val="000000"/>
          <w:sz w:val="24"/>
        </w:rPr>
        <w:t>70,000.00</w:t>
      </w:r>
      <w:r w:rsidRPr="00700C00">
        <w:rPr>
          <w:color w:val="000000"/>
          <w:sz w:val="24"/>
        </w:rPr>
        <w:t>元。自本基金合同生效以来，本基金未改聘为其审计的会计师事务所。</w:t>
      </w:r>
    </w:p>
    <w:p w:rsidR="00087272" w:rsidRPr="00C51C77" w:rsidRDefault="00087272" w:rsidP="00016A50">
      <w:pPr>
        <w:spacing w:line="360" w:lineRule="auto"/>
        <w:ind w:firstLineChars="200" w:firstLine="420"/>
        <w:rPr>
          <w:rFonts w:asciiTheme="minorEastAsia" w:eastAsiaTheme="minorEastAsia" w:hAnsiTheme="minorEastAsia"/>
          <w:color w:val="000000"/>
          <w:szCs w:val="21"/>
        </w:rPr>
      </w:pPr>
    </w:p>
    <w:p w:rsidR="001A59F9" w:rsidRPr="00245C29" w:rsidRDefault="006E71CC" w:rsidP="00245C29">
      <w:pPr>
        <w:pStyle w:val="20"/>
        <w:spacing w:before="29" w:after="0" w:line="288" w:lineRule="auto"/>
        <w:rPr>
          <w:rFonts w:ascii="Times New Roman" w:hAnsi="Times New Roman"/>
          <w:kern w:val="0"/>
          <w:szCs w:val="24"/>
        </w:rPr>
      </w:pPr>
      <w:bookmarkStart w:id="93" w:name="_Toc361324899"/>
      <w:bookmarkEnd w:id="92"/>
      <w:r>
        <w:rPr>
          <w:rFonts w:ascii="Times New Roman" w:hAnsi="Times New Roman"/>
          <w:kern w:val="0"/>
          <w:szCs w:val="24"/>
        </w:rPr>
        <w:t>11.7</w:t>
      </w:r>
      <w:r w:rsidR="001A59F9" w:rsidRPr="00245C29">
        <w:rPr>
          <w:rFonts w:ascii="Times New Roman" w:hAnsi="Times New Roman"/>
          <w:kern w:val="0"/>
          <w:szCs w:val="24"/>
        </w:rPr>
        <w:t xml:space="preserve"> </w:t>
      </w:r>
      <w:r w:rsidR="001A59F9" w:rsidRPr="00245C29">
        <w:rPr>
          <w:rFonts w:ascii="Times New Roman" w:hAnsi="Times New Roman" w:hint="eastAsia"/>
          <w:kern w:val="0"/>
          <w:szCs w:val="24"/>
        </w:rPr>
        <w:t>管理人、托管人及其高级管理人员受稽查或处罚等情况</w:t>
      </w:r>
      <w:bookmarkEnd w:id="93"/>
    </w:p>
    <w:p w:rsidR="00A04130" w:rsidRDefault="006E71CC">
      <w:pPr>
        <w:spacing w:before="29" w:line="288" w:lineRule="auto"/>
        <w:ind w:firstLineChars="200" w:firstLine="480"/>
        <w:rPr>
          <w:color w:val="000000"/>
          <w:sz w:val="24"/>
        </w:rPr>
      </w:pPr>
      <w:r>
        <w:rPr>
          <w:color w:val="000000"/>
          <w:sz w:val="24"/>
        </w:rPr>
        <w:t>1</w:t>
      </w:r>
      <w:r>
        <w:rPr>
          <w:color w:val="000000"/>
          <w:sz w:val="24"/>
        </w:rPr>
        <w:t>、管理人及其高级管理人员受稽查或处罚等情况</w:t>
      </w:r>
    </w:p>
    <w:p w:rsidR="00A04130" w:rsidRDefault="006E71CC">
      <w:pPr>
        <w:spacing w:before="29" w:line="288" w:lineRule="auto"/>
        <w:ind w:firstLineChars="200" w:firstLine="480"/>
        <w:rPr>
          <w:color w:val="000000"/>
          <w:sz w:val="24"/>
        </w:rPr>
      </w:pPr>
      <w:r>
        <w:rPr>
          <w:color w:val="000000"/>
          <w:sz w:val="24"/>
        </w:rPr>
        <w:t>基金管理人及其高级管理人员本报告期内未受监管部门稽查或处罚。</w:t>
      </w:r>
    </w:p>
    <w:p w:rsidR="00A04130" w:rsidRDefault="006E71CC">
      <w:pPr>
        <w:spacing w:before="29" w:line="288" w:lineRule="auto"/>
        <w:ind w:firstLineChars="200" w:firstLine="480"/>
        <w:rPr>
          <w:color w:val="000000"/>
          <w:sz w:val="24"/>
        </w:rPr>
      </w:pPr>
      <w:r>
        <w:rPr>
          <w:color w:val="000000"/>
          <w:sz w:val="24"/>
        </w:rPr>
        <w:t>2</w:t>
      </w:r>
      <w:r>
        <w:rPr>
          <w:color w:val="000000"/>
          <w:sz w:val="24"/>
        </w:rPr>
        <w:t>、托管人及其高级管理人员受稽查或处罚等情况</w:t>
      </w:r>
    </w:p>
    <w:p w:rsidR="001A59F9" w:rsidRPr="00700C00" w:rsidRDefault="001A59F9" w:rsidP="00700C00">
      <w:pPr>
        <w:spacing w:before="29" w:line="288" w:lineRule="auto"/>
        <w:ind w:firstLineChars="200" w:firstLine="480"/>
        <w:rPr>
          <w:color w:val="000000"/>
          <w:sz w:val="24"/>
        </w:rPr>
      </w:pPr>
      <w:r w:rsidRPr="00700C00">
        <w:rPr>
          <w:color w:val="000000"/>
          <w:sz w:val="24"/>
        </w:rPr>
        <w:t>基金托管人及其高级管理人员本报告期内未受监管部门稽查或处罚。</w:t>
      </w:r>
    </w:p>
    <w:p w:rsidR="00087272" w:rsidRPr="00C51C77" w:rsidRDefault="00087272" w:rsidP="00016A50">
      <w:pPr>
        <w:spacing w:line="360" w:lineRule="auto"/>
        <w:ind w:firstLineChars="200" w:firstLine="420"/>
        <w:rPr>
          <w:rFonts w:asciiTheme="minorEastAsia" w:eastAsiaTheme="minorEastAsia" w:hAnsiTheme="minorEastAsia"/>
          <w:color w:val="000000"/>
          <w:szCs w:val="21"/>
        </w:rPr>
      </w:pPr>
    </w:p>
    <w:p w:rsidR="001A59F9" w:rsidRPr="00245C29" w:rsidRDefault="006E71CC" w:rsidP="00245C29">
      <w:pPr>
        <w:pStyle w:val="20"/>
        <w:spacing w:before="29" w:after="0" w:line="288" w:lineRule="auto"/>
        <w:rPr>
          <w:rFonts w:ascii="Times New Roman" w:hAnsi="Times New Roman"/>
          <w:kern w:val="0"/>
          <w:szCs w:val="24"/>
        </w:rPr>
      </w:pPr>
      <w:bookmarkStart w:id="94" w:name="_Toc361324900"/>
      <w:r>
        <w:rPr>
          <w:rFonts w:ascii="Times New Roman" w:hAnsi="Times New Roman"/>
          <w:kern w:val="0"/>
          <w:szCs w:val="24"/>
        </w:rPr>
        <w:t>11.8</w:t>
      </w:r>
      <w:r w:rsidR="001A59F9" w:rsidRPr="00245C29">
        <w:rPr>
          <w:rFonts w:ascii="Times New Roman" w:hAnsi="Times New Roman"/>
          <w:kern w:val="0"/>
          <w:szCs w:val="24"/>
        </w:rPr>
        <w:t xml:space="preserve"> </w:t>
      </w:r>
      <w:r w:rsidR="001A59F9" w:rsidRPr="00245C29">
        <w:rPr>
          <w:rFonts w:ascii="Times New Roman" w:hAnsi="Times New Roman" w:hint="eastAsia"/>
          <w:kern w:val="0"/>
          <w:szCs w:val="24"/>
        </w:rPr>
        <w:t>基金租用证券公司交易单元的有关情况</w:t>
      </w:r>
      <w:bookmarkEnd w:id="94"/>
    </w:p>
    <w:p w:rsidR="001A59F9" w:rsidRPr="00245C29" w:rsidRDefault="006E71CC" w:rsidP="00245C29">
      <w:pPr>
        <w:pStyle w:val="20"/>
        <w:spacing w:before="29" w:after="0" w:line="288" w:lineRule="auto"/>
        <w:rPr>
          <w:rFonts w:ascii="Times New Roman" w:hAnsi="Times New Roman"/>
          <w:kern w:val="0"/>
          <w:szCs w:val="24"/>
        </w:rPr>
      </w:pPr>
      <w:bookmarkStart w:id="95" w:name="_Toc249760070"/>
      <w:r>
        <w:rPr>
          <w:rFonts w:ascii="Times New Roman" w:hAnsi="Times New Roman"/>
          <w:kern w:val="0"/>
          <w:szCs w:val="24"/>
        </w:rPr>
        <w:t>11.8</w:t>
      </w:r>
      <w:r w:rsidR="001A59F9" w:rsidRPr="00245C29">
        <w:rPr>
          <w:rFonts w:ascii="Times New Roman" w:hAnsi="Times New Roman"/>
          <w:kern w:val="0"/>
          <w:szCs w:val="24"/>
        </w:rPr>
        <w:t>.1</w:t>
      </w:r>
      <w:r w:rsidR="001A59F9" w:rsidRPr="00245C29">
        <w:rPr>
          <w:rFonts w:ascii="Times New Roman" w:hAnsi="Times New Roman" w:hint="eastAsia"/>
          <w:kern w:val="0"/>
          <w:szCs w:val="24"/>
        </w:rPr>
        <w:t>基金租用证券公司交易单元进行股票投资及佣金支付情况</w:t>
      </w:r>
      <w:bookmarkEnd w:id="95"/>
    </w:p>
    <w:p w:rsidR="001A59F9" w:rsidRPr="00FC1A5A" w:rsidRDefault="001A59F9" w:rsidP="00FC1A5A">
      <w:pPr>
        <w:autoSpaceDE w:val="0"/>
        <w:autoSpaceDN w:val="0"/>
        <w:adjustRightInd w:val="0"/>
        <w:spacing w:before="29" w:line="288" w:lineRule="auto"/>
        <w:ind w:left="15"/>
        <w:jc w:val="right"/>
        <w:rPr>
          <w:color w:val="000000"/>
          <w:sz w:val="24"/>
        </w:rPr>
      </w:pPr>
      <w:r w:rsidRPr="00FC1A5A">
        <w:rPr>
          <w:rFonts w:hint="eastAsia"/>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59"/>
        <w:gridCol w:w="779"/>
        <w:gridCol w:w="1800"/>
        <w:gridCol w:w="1080"/>
        <w:gridCol w:w="1620"/>
        <w:gridCol w:w="1080"/>
        <w:gridCol w:w="1080"/>
      </w:tblGrid>
      <w:tr w:rsidR="001A59F9" w:rsidRPr="00465C9F" w:rsidTr="00EA2417">
        <w:tc>
          <w:tcPr>
            <w:tcW w:w="1560" w:type="dxa"/>
            <w:vMerge w:val="restart"/>
            <w:vAlign w:val="center"/>
          </w:tcPr>
          <w:p w:rsidR="001A59F9" w:rsidRPr="00465C9F" w:rsidRDefault="001A59F9" w:rsidP="00A97873">
            <w:pPr>
              <w:spacing w:before="29" w:line="288" w:lineRule="auto"/>
              <w:ind w:left="17"/>
              <w:jc w:val="center"/>
              <w:rPr>
                <w:color w:val="000000"/>
                <w:szCs w:val="21"/>
              </w:rPr>
            </w:pPr>
            <w:bookmarkStart w:id="96" w:name="_Toc249760071"/>
            <w:r w:rsidRPr="00465C9F">
              <w:rPr>
                <w:rFonts w:hint="eastAsia"/>
                <w:color w:val="000000"/>
                <w:szCs w:val="21"/>
              </w:rPr>
              <w:t>券商名称</w:t>
            </w:r>
          </w:p>
        </w:tc>
        <w:tc>
          <w:tcPr>
            <w:tcW w:w="780" w:type="dxa"/>
            <w:vMerge w:val="restart"/>
            <w:vAlign w:val="center"/>
          </w:tcPr>
          <w:p w:rsidR="001A59F9" w:rsidRPr="00465C9F" w:rsidRDefault="001A59F9" w:rsidP="00A97873">
            <w:pPr>
              <w:spacing w:before="29" w:line="288" w:lineRule="auto"/>
              <w:ind w:left="17"/>
              <w:jc w:val="center"/>
              <w:rPr>
                <w:color w:val="000000"/>
                <w:szCs w:val="21"/>
              </w:rPr>
            </w:pPr>
            <w:r w:rsidRPr="00465C9F">
              <w:rPr>
                <w:rFonts w:hint="eastAsia"/>
                <w:color w:val="000000"/>
                <w:szCs w:val="21"/>
              </w:rPr>
              <w:t>交易单元数量</w:t>
            </w:r>
          </w:p>
        </w:tc>
        <w:tc>
          <w:tcPr>
            <w:tcW w:w="2880" w:type="dxa"/>
            <w:gridSpan w:val="2"/>
            <w:vAlign w:val="center"/>
          </w:tcPr>
          <w:p w:rsidR="001A59F9" w:rsidRPr="00465C9F" w:rsidRDefault="001A59F9" w:rsidP="00A97873">
            <w:pPr>
              <w:spacing w:before="29" w:line="288" w:lineRule="auto"/>
              <w:ind w:left="17"/>
              <w:jc w:val="center"/>
              <w:rPr>
                <w:color w:val="000000"/>
                <w:szCs w:val="21"/>
              </w:rPr>
            </w:pPr>
            <w:r w:rsidRPr="00465C9F">
              <w:rPr>
                <w:rFonts w:hint="eastAsia"/>
                <w:color w:val="000000"/>
                <w:szCs w:val="21"/>
              </w:rPr>
              <w:t>股票交易</w:t>
            </w:r>
          </w:p>
        </w:tc>
        <w:tc>
          <w:tcPr>
            <w:tcW w:w="2700" w:type="dxa"/>
            <w:gridSpan w:val="2"/>
            <w:vAlign w:val="center"/>
          </w:tcPr>
          <w:p w:rsidR="001A59F9" w:rsidRPr="00465C9F" w:rsidRDefault="001A59F9" w:rsidP="00A97873">
            <w:pPr>
              <w:spacing w:before="29" w:line="288" w:lineRule="auto"/>
              <w:ind w:left="17"/>
              <w:jc w:val="center"/>
              <w:rPr>
                <w:color w:val="000000"/>
                <w:szCs w:val="21"/>
              </w:rPr>
            </w:pPr>
            <w:r w:rsidRPr="00465C9F">
              <w:rPr>
                <w:rFonts w:hint="eastAsia"/>
                <w:color w:val="000000"/>
                <w:szCs w:val="21"/>
              </w:rPr>
              <w:t>应支付该券商的佣金</w:t>
            </w:r>
          </w:p>
        </w:tc>
        <w:tc>
          <w:tcPr>
            <w:tcW w:w="1080" w:type="dxa"/>
            <w:vMerge w:val="restart"/>
            <w:vAlign w:val="center"/>
          </w:tcPr>
          <w:p w:rsidR="001A59F9" w:rsidRPr="00465C9F" w:rsidRDefault="001A59F9" w:rsidP="00A97873">
            <w:pPr>
              <w:spacing w:before="29" w:line="288" w:lineRule="auto"/>
              <w:ind w:left="17"/>
              <w:jc w:val="center"/>
              <w:rPr>
                <w:rFonts w:asciiTheme="minorEastAsia" w:eastAsiaTheme="minorEastAsia" w:hAnsiTheme="minorEastAsia"/>
                <w:color w:val="000000"/>
                <w:kern w:val="0"/>
                <w:szCs w:val="21"/>
              </w:rPr>
            </w:pPr>
            <w:r w:rsidRPr="00465C9F">
              <w:rPr>
                <w:rFonts w:hint="eastAsia"/>
                <w:color w:val="000000"/>
                <w:szCs w:val="21"/>
              </w:rPr>
              <w:t>备注</w:t>
            </w:r>
          </w:p>
        </w:tc>
      </w:tr>
      <w:tr w:rsidR="001A59F9" w:rsidRPr="00465C9F" w:rsidTr="00EA2417">
        <w:tc>
          <w:tcPr>
            <w:tcW w:w="9000" w:type="dxa"/>
            <w:vMerge/>
            <w:vAlign w:val="center"/>
          </w:tcPr>
          <w:p w:rsidR="001A59F9" w:rsidRPr="00465C9F" w:rsidRDefault="001A59F9" w:rsidP="00026C9C">
            <w:pPr>
              <w:widowControl/>
              <w:spacing w:line="360" w:lineRule="auto"/>
              <w:jc w:val="left"/>
              <w:rPr>
                <w:rFonts w:asciiTheme="minorEastAsia" w:eastAsiaTheme="minorEastAsia" w:hAnsiTheme="minorEastAsia"/>
                <w:color w:val="000000"/>
                <w:szCs w:val="21"/>
              </w:rPr>
            </w:pPr>
          </w:p>
        </w:tc>
        <w:tc>
          <w:tcPr>
            <w:tcW w:w="780" w:type="dxa"/>
            <w:vMerge/>
            <w:vAlign w:val="center"/>
          </w:tcPr>
          <w:p w:rsidR="001A59F9" w:rsidRPr="00465C9F" w:rsidRDefault="001A59F9" w:rsidP="00026C9C">
            <w:pPr>
              <w:widowControl/>
              <w:spacing w:line="360" w:lineRule="auto"/>
              <w:jc w:val="left"/>
              <w:rPr>
                <w:rFonts w:asciiTheme="minorEastAsia" w:eastAsiaTheme="minorEastAsia" w:hAnsiTheme="minorEastAsia"/>
                <w:color w:val="000000"/>
                <w:szCs w:val="21"/>
              </w:rPr>
            </w:pPr>
          </w:p>
        </w:tc>
        <w:tc>
          <w:tcPr>
            <w:tcW w:w="1800" w:type="dxa"/>
            <w:vAlign w:val="center"/>
          </w:tcPr>
          <w:p w:rsidR="001A59F9" w:rsidRPr="00465C9F" w:rsidRDefault="001A59F9" w:rsidP="00A97873">
            <w:pPr>
              <w:spacing w:before="29" w:line="288" w:lineRule="auto"/>
              <w:ind w:left="17"/>
              <w:jc w:val="center"/>
              <w:rPr>
                <w:color w:val="000000"/>
                <w:szCs w:val="21"/>
              </w:rPr>
            </w:pPr>
            <w:r w:rsidRPr="00465C9F">
              <w:rPr>
                <w:rFonts w:hint="eastAsia"/>
                <w:color w:val="000000"/>
                <w:szCs w:val="21"/>
              </w:rPr>
              <w:t>成交金额</w:t>
            </w:r>
          </w:p>
        </w:tc>
        <w:tc>
          <w:tcPr>
            <w:tcW w:w="1080" w:type="dxa"/>
            <w:vAlign w:val="center"/>
          </w:tcPr>
          <w:p w:rsidR="001A59F9" w:rsidRPr="00465C9F" w:rsidRDefault="001A59F9" w:rsidP="00A97873">
            <w:pPr>
              <w:spacing w:before="29" w:line="288" w:lineRule="auto"/>
              <w:ind w:left="17"/>
              <w:jc w:val="center"/>
              <w:rPr>
                <w:color w:val="000000"/>
                <w:szCs w:val="21"/>
              </w:rPr>
            </w:pPr>
            <w:r w:rsidRPr="00465C9F">
              <w:rPr>
                <w:rFonts w:hint="eastAsia"/>
                <w:color w:val="000000"/>
                <w:szCs w:val="21"/>
              </w:rPr>
              <w:t>占当期股票成交总额的比例</w:t>
            </w:r>
          </w:p>
        </w:tc>
        <w:tc>
          <w:tcPr>
            <w:tcW w:w="1620" w:type="dxa"/>
            <w:vAlign w:val="center"/>
          </w:tcPr>
          <w:p w:rsidR="001A59F9" w:rsidRPr="00465C9F" w:rsidRDefault="001A59F9" w:rsidP="00A97873">
            <w:pPr>
              <w:spacing w:before="29" w:line="288" w:lineRule="auto"/>
              <w:ind w:left="17"/>
              <w:jc w:val="center"/>
              <w:rPr>
                <w:color w:val="000000"/>
                <w:szCs w:val="21"/>
              </w:rPr>
            </w:pPr>
            <w:r w:rsidRPr="00465C9F">
              <w:rPr>
                <w:rFonts w:hint="eastAsia"/>
                <w:color w:val="000000"/>
                <w:szCs w:val="21"/>
              </w:rPr>
              <w:t>佣金</w:t>
            </w:r>
          </w:p>
        </w:tc>
        <w:tc>
          <w:tcPr>
            <w:tcW w:w="1080" w:type="dxa"/>
            <w:vAlign w:val="center"/>
          </w:tcPr>
          <w:p w:rsidR="001A59F9" w:rsidRPr="00465C9F" w:rsidRDefault="001A59F9" w:rsidP="00A97873">
            <w:pPr>
              <w:spacing w:before="29" w:line="288" w:lineRule="auto"/>
              <w:ind w:left="17"/>
              <w:jc w:val="center"/>
              <w:rPr>
                <w:color w:val="000000"/>
                <w:szCs w:val="21"/>
              </w:rPr>
            </w:pPr>
            <w:r w:rsidRPr="00465C9F">
              <w:rPr>
                <w:rFonts w:hint="eastAsia"/>
                <w:color w:val="000000"/>
                <w:szCs w:val="21"/>
              </w:rPr>
              <w:t>占当期佣金总量的比例</w:t>
            </w:r>
          </w:p>
        </w:tc>
        <w:tc>
          <w:tcPr>
            <w:tcW w:w="1080" w:type="dxa"/>
            <w:vMerge/>
            <w:vAlign w:val="center"/>
          </w:tcPr>
          <w:p w:rsidR="001A59F9" w:rsidRPr="00465C9F" w:rsidRDefault="001A59F9" w:rsidP="00026C9C">
            <w:pPr>
              <w:widowControl/>
              <w:spacing w:line="360" w:lineRule="auto"/>
              <w:jc w:val="left"/>
              <w:rPr>
                <w:rFonts w:asciiTheme="minorEastAsia" w:eastAsiaTheme="minorEastAsia" w:hAnsiTheme="minorEastAsia"/>
                <w:color w:val="000000"/>
                <w:kern w:val="0"/>
                <w:szCs w:val="21"/>
              </w:rPr>
            </w:pPr>
          </w:p>
        </w:tc>
      </w:tr>
      <w:tr w:rsidR="00A04130">
        <w:tc>
          <w:tcPr>
            <w:tcW w:w="1559" w:type="dxa"/>
            <w:vAlign w:val="center"/>
          </w:tcPr>
          <w:p w:rsidR="00A04130" w:rsidRDefault="006E71CC">
            <w:pPr>
              <w:jc w:val="left"/>
            </w:pPr>
            <w:r>
              <w:rPr>
                <w:color w:val="000000"/>
                <w:szCs w:val="21"/>
              </w:rPr>
              <w:t>国开证券有限责任公司</w:t>
            </w:r>
          </w:p>
        </w:tc>
        <w:tc>
          <w:tcPr>
            <w:tcW w:w="779" w:type="dxa"/>
            <w:vAlign w:val="center"/>
          </w:tcPr>
          <w:p w:rsidR="00A04130" w:rsidRDefault="006E71CC">
            <w:pPr>
              <w:jc w:val="right"/>
            </w:pPr>
            <w:r>
              <w:rPr>
                <w:color w:val="000000"/>
                <w:szCs w:val="21"/>
              </w:rPr>
              <w:t>1</w:t>
            </w:r>
          </w:p>
        </w:tc>
        <w:tc>
          <w:tcPr>
            <w:tcW w:w="1800" w:type="dxa"/>
            <w:vAlign w:val="center"/>
          </w:tcPr>
          <w:p w:rsidR="00A04130" w:rsidRDefault="006E71CC">
            <w:pPr>
              <w:jc w:val="right"/>
            </w:pPr>
            <w:r>
              <w:rPr>
                <w:color w:val="000000"/>
                <w:szCs w:val="21"/>
              </w:rPr>
              <w:t>78,169,029.53</w:t>
            </w:r>
          </w:p>
        </w:tc>
        <w:tc>
          <w:tcPr>
            <w:tcW w:w="1080" w:type="dxa"/>
            <w:vAlign w:val="center"/>
          </w:tcPr>
          <w:p w:rsidR="00A04130" w:rsidRDefault="006E71CC">
            <w:pPr>
              <w:jc w:val="right"/>
            </w:pPr>
            <w:r>
              <w:rPr>
                <w:color w:val="000000"/>
                <w:szCs w:val="21"/>
              </w:rPr>
              <w:t>0.74%</w:t>
            </w:r>
          </w:p>
        </w:tc>
        <w:tc>
          <w:tcPr>
            <w:tcW w:w="1620" w:type="dxa"/>
            <w:vAlign w:val="center"/>
          </w:tcPr>
          <w:p w:rsidR="00A04130" w:rsidRDefault="006E71CC">
            <w:pPr>
              <w:jc w:val="right"/>
            </w:pPr>
            <w:r>
              <w:rPr>
                <w:color w:val="000000"/>
                <w:szCs w:val="21"/>
              </w:rPr>
              <w:t>72,798.75</w:t>
            </w:r>
          </w:p>
        </w:tc>
        <w:tc>
          <w:tcPr>
            <w:tcW w:w="1080" w:type="dxa"/>
            <w:vAlign w:val="center"/>
          </w:tcPr>
          <w:p w:rsidR="00A04130" w:rsidRDefault="006E71CC">
            <w:pPr>
              <w:jc w:val="right"/>
            </w:pPr>
            <w:r>
              <w:rPr>
                <w:color w:val="000000"/>
                <w:szCs w:val="21"/>
              </w:rPr>
              <w:t>0.74%</w:t>
            </w:r>
          </w:p>
        </w:tc>
        <w:tc>
          <w:tcPr>
            <w:tcW w:w="1080" w:type="dxa"/>
            <w:vAlign w:val="center"/>
          </w:tcPr>
          <w:p w:rsidR="00A04130" w:rsidRDefault="006E71CC">
            <w:pPr>
              <w:jc w:val="left"/>
            </w:pPr>
            <w:r>
              <w:rPr>
                <w:color w:val="000000"/>
                <w:szCs w:val="21"/>
              </w:rPr>
              <w:t>-</w:t>
            </w:r>
          </w:p>
        </w:tc>
      </w:tr>
      <w:tr w:rsidR="00A04130">
        <w:tc>
          <w:tcPr>
            <w:tcW w:w="1559" w:type="dxa"/>
            <w:vAlign w:val="center"/>
          </w:tcPr>
          <w:p w:rsidR="00A04130" w:rsidRDefault="006E71CC">
            <w:pPr>
              <w:jc w:val="left"/>
            </w:pPr>
            <w:r>
              <w:rPr>
                <w:color w:val="000000"/>
                <w:szCs w:val="21"/>
              </w:rPr>
              <w:t>中泰证券股份有限公司</w:t>
            </w:r>
          </w:p>
        </w:tc>
        <w:tc>
          <w:tcPr>
            <w:tcW w:w="779" w:type="dxa"/>
            <w:vAlign w:val="center"/>
          </w:tcPr>
          <w:p w:rsidR="00A04130" w:rsidRDefault="006E71CC">
            <w:pPr>
              <w:jc w:val="right"/>
            </w:pPr>
            <w:r>
              <w:rPr>
                <w:color w:val="000000"/>
                <w:szCs w:val="21"/>
              </w:rPr>
              <w:t>2</w:t>
            </w:r>
          </w:p>
        </w:tc>
        <w:tc>
          <w:tcPr>
            <w:tcW w:w="1800" w:type="dxa"/>
            <w:vAlign w:val="center"/>
          </w:tcPr>
          <w:p w:rsidR="00A04130" w:rsidRDefault="006E71CC">
            <w:pPr>
              <w:jc w:val="right"/>
            </w:pPr>
            <w:r>
              <w:rPr>
                <w:color w:val="000000"/>
                <w:szCs w:val="21"/>
              </w:rPr>
              <w:t>61,444,988.19</w:t>
            </w:r>
          </w:p>
        </w:tc>
        <w:tc>
          <w:tcPr>
            <w:tcW w:w="1080" w:type="dxa"/>
            <w:vAlign w:val="center"/>
          </w:tcPr>
          <w:p w:rsidR="00A04130" w:rsidRDefault="006E71CC">
            <w:pPr>
              <w:jc w:val="right"/>
            </w:pPr>
            <w:r>
              <w:rPr>
                <w:color w:val="000000"/>
                <w:szCs w:val="21"/>
              </w:rPr>
              <w:t>0.58%</w:t>
            </w:r>
          </w:p>
        </w:tc>
        <w:tc>
          <w:tcPr>
            <w:tcW w:w="1620" w:type="dxa"/>
            <w:vAlign w:val="center"/>
          </w:tcPr>
          <w:p w:rsidR="00A04130" w:rsidRDefault="006E71CC">
            <w:pPr>
              <w:jc w:val="right"/>
            </w:pPr>
            <w:r>
              <w:rPr>
                <w:color w:val="000000"/>
                <w:szCs w:val="21"/>
              </w:rPr>
              <w:t>57,223.02</w:t>
            </w:r>
          </w:p>
        </w:tc>
        <w:tc>
          <w:tcPr>
            <w:tcW w:w="1080" w:type="dxa"/>
            <w:vAlign w:val="center"/>
          </w:tcPr>
          <w:p w:rsidR="00A04130" w:rsidRDefault="006E71CC">
            <w:pPr>
              <w:jc w:val="right"/>
            </w:pPr>
            <w:r>
              <w:rPr>
                <w:color w:val="000000"/>
                <w:szCs w:val="21"/>
              </w:rPr>
              <w:t>0.58%</w:t>
            </w:r>
          </w:p>
        </w:tc>
        <w:tc>
          <w:tcPr>
            <w:tcW w:w="1080" w:type="dxa"/>
            <w:vAlign w:val="center"/>
          </w:tcPr>
          <w:p w:rsidR="00A04130" w:rsidRDefault="006E71CC">
            <w:pPr>
              <w:jc w:val="left"/>
            </w:pPr>
            <w:r>
              <w:rPr>
                <w:color w:val="000000"/>
                <w:szCs w:val="21"/>
              </w:rPr>
              <w:t>-</w:t>
            </w:r>
          </w:p>
        </w:tc>
      </w:tr>
      <w:tr w:rsidR="00A04130">
        <w:tc>
          <w:tcPr>
            <w:tcW w:w="1559" w:type="dxa"/>
            <w:vAlign w:val="center"/>
          </w:tcPr>
          <w:p w:rsidR="00A04130" w:rsidRDefault="006E71CC">
            <w:pPr>
              <w:jc w:val="left"/>
            </w:pPr>
            <w:r>
              <w:rPr>
                <w:color w:val="000000"/>
                <w:szCs w:val="21"/>
              </w:rPr>
              <w:t>西藏东方财富证券股份有限公司</w:t>
            </w:r>
          </w:p>
        </w:tc>
        <w:tc>
          <w:tcPr>
            <w:tcW w:w="779" w:type="dxa"/>
            <w:vAlign w:val="center"/>
          </w:tcPr>
          <w:p w:rsidR="00A04130" w:rsidRDefault="006E71CC">
            <w:pPr>
              <w:jc w:val="right"/>
            </w:pPr>
            <w:r>
              <w:rPr>
                <w:color w:val="000000"/>
                <w:szCs w:val="21"/>
              </w:rPr>
              <w:t>1</w:t>
            </w:r>
          </w:p>
        </w:tc>
        <w:tc>
          <w:tcPr>
            <w:tcW w:w="1800" w:type="dxa"/>
            <w:vAlign w:val="center"/>
          </w:tcPr>
          <w:p w:rsidR="00A04130" w:rsidRDefault="006E71CC">
            <w:pPr>
              <w:jc w:val="right"/>
            </w:pPr>
            <w:r>
              <w:rPr>
                <w:color w:val="000000"/>
                <w:szCs w:val="21"/>
              </w:rPr>
              <w:t>531,043,451.52</w:t>
            </w:r>
          </w:p>
        </w:tc>
        <w:tc>
          <w:tcPr>
            <w:tcW w:w="1080" w:type="dxa"/>
            <w:vAlign w:val="center"/>
          </w:tcPr>
          <w:p w:rsidR="00A04130" w:rsidRDefault="006E71CC">
            <w:pPr>
              <w:jc w:val="right"/>
            </w:pPr>
            <w:r>
              <w:rPr>
                <w:color w:val="000000"/>
                <w:szCs w:val="21"/>
              </w:rPr>
              <w:t>5.01%</w:t>
            </w:r>
          </w:p>
        </w:tc>
        <w:tc>
          <w:tcPr>
            <w:tcW w:w="1620" w:type="dxa"/>
            <w:vAlign w:val="center"/>
          </w:tcPr>
          <w:p w:rsidR="00A04130" w:rsidRDefault="006E71CC">
            <w:pPr>
              <w:jc w:val="right"/>
            </w:pPr>
            <w:r>
              <w:rPr>
                <w:color w:val="000000"/>
                <w:szCs w:val="21"/>
              </w:rPr>
              <w:t>494,559.57</w:t>
            </w:r>
          </w:p>
        </w:tc>
        <w:tc>
          <w:tcPr>
            <w:tcW w:w="1080" w:type="dxa"/>
            <w:vAlign w:val="center"/>
          </w:tcPr>
          <w:p w:rsidR="00A04130" w:rsidRDefault="006E71CC">
            <w:pPr>
              <w:jc w:val="right"/>
            </w:pPr>
            <w:r>
              <w:rPr>
                <w:color w:val="000000"/>
                <w:szCs w:val="21"/>
              </w:rPr>
              <w:t>5.01%</w:t>
            </w:r>
          </w:p>
        </w:tc>
        <w:tc>
          <w:tcPr>
            <w:tcW w:w="1080" w:type="dxa"/>
            <w:vAlign w:val="center"/>
          </w:tcPr>
          <w:p w:rsidR="00A04130" w:rsidRDefault="006E71CC">
            <w:pPr>
              <w:jc w:val="left"/>
            </w:pPr>
            <w:r>
              <w:rPr>
                <w:color w:val="000000"/>
                <w:szCs w:val="21"/>
              </w:rPr>
              <w:t>-</w:t>
            </w:r>
          </w:p>
        </w:tc>
      </w:tr>
      <w:tr w:rsidR="00A04130">
        <w:tc>
          <w:tcPr>
            <w:tcW w:w="1559" w:type="dxa"/>
            <w:vAlign w:val="center"/>
          </w:tcPr>
          <w:p w:rsidR="00A04130" w:rsidRDefault="006E71CC">
            <w:pPr>
              <w:jc w:val="left"/>
            </w:pPr>
            <w:r>
              <w:rPr>
                <w:color w:val="000000"/>
                <w:szCs w:val="21"/>
              </w:rPr>
              <w:t>中信证券股份有限公司</w:t>
            </w:r>
          </w:p>
        </w:tc>
        <w:tc>
          <w:tcPr>
            <w:tcW w:w="779" w:type="dxa"/>
            <w:vAlign w:val="center"/>
          </w:tcPr>
          <w:p w:rsidR="00A04130" w:rsidRDefault="006E71CC">
            <w:pPr>
              <w:jc w:val="right"/>
            </w:pPr>
            <w:r>
              <w:rPr>
                <w:color w:val="000000"/>
                <w:szCs w:val="21"/>
              </w:rPr>
              <w:t>1</w:t>
            </w:r>
          </w:p>
        </w:tc>
        <w:tc>
          <w:tcPr>
            <w:tcW w:w="1800" w:type="dxa"/>
            <w:vAlign w:val="center"/>
          </w:tcPr>
          <w:p w:rsidR="00A04130" w:rsidRDefault="006E71CC">
            <w:pPr>
              <w:jc w:val="right"/>
            </w:pPr>
            <w:r>
              <w:rPr>
                <w:color w:val="000000"/>
                <w:szCs w:val="21"/>
              </w:rPr>
              <w:t>474,940,194.70</w:t>
            </w:r>
          </w:p>
        </w:tc>
        <w:tc>
          <w:tcPr>
            <w:tcW w:w="1080" w:type="dxa"/>
            <w:vAlign w:val="center"/>
          </w:tcPr>
          <w:p w:rsidR="00A04130" w:rsidRDefault="006E71CC">
            <w:pPr>
              <w:jc w:val="right"/>
            </w:pPr>
            <w:r>
              <w:rPr>
                <w:color w:val="000000"/>
                <w:szCs w:val="21"/>
              </w:rPr>
              <w:t>4.48%</w:t>
            </w:r>
          </w:p>
        </w:tc>
        <w:tc>
          <w:tcPr>
            <w:tcW w:w="1620" w:type="dxa"/>
            <w:vAlign w:val="center"/>
          </w:tcPr>
          <w:p w:rsidR="00A04130" w:rsidRDefault="006E71CC">
            <w:pPr>
              <w:jc w:val="right"/>
            </w:pPr>
            <w:r>
              <w:rPr>
                <w:color w:val="000000"/>
                <w:szCs w:val="21"/>
              </w:rPr>
              <w:t>442,312.59</w:t>
            </w:r>
          </w:p>
        </w:tc>
        <w:tc>
          <w:tcPr>
            <w:tcW w:w="1080" w:type="dxa"/>
            <w:vAlign w:val="center"/>
          </w:tcPr>
          <w:p w:rsidR="00A04130" w:rsidRDefault="006E71CC">
            <w:pPr>
              <w:jc w:val="right"/>
            </w:pPr>
            <w:r>
              <w:rPr>
                <w:color w:val="000000"/>
                <w:szCs w:val="21"/>
              </w:rPr>
              <w:t>4.48%</w:t>
            </w:r>
          </w:p>
        </w:tc>
        <w:tc>
          <w:tcPr>
            <w:tcW w:w="1080" w:type="dxa"/>
            <w:vAlign w:val="center"/>
          </w:tcPr>
          <w:p w:rsidR="00A04130" w:rsidRDefault="006E71CC">
            <w:pPr>
              <w:jc w:val="left"/>
            </w:pPr>
            <w:r>
              <w:rPr>
                <w:color w:val="000000"/>
                <w:szCs w:val="21"/>
              </w:rPr>
              <w:t>-</w:t>
            </w:r>
          </w:p>
        </w:tc>
      </w:tr>
      <w:tr w:rsidR="00A04130">
        <w:tc>
          <w:tcPr>
            <w:tcW w:w="1559" w:type="dxa"/>
            <w:vAlign w:val="center"/>
          </w:tcPr>
          <w:p w:rsidR="00A04130" w:rsidRDefault="006E71CC">
            <w:pPr>
              <w:jc w:val="left"/>
            </w:pPr>
            <w:r>
              <w:rPr>
                <w:color w:val="000000"/>
                <w:szCs w:val="21"/>
              </w:rPr>
              <w:t>长江证券股份有限公司</w:t>
            </w:r>
          </w:p>
        </w:tc>
        <w:tc>
          <w:tcPr>
            <w:tcW w:w="779" w:type="dxa"/>
            <w:vAlign w:val="center"/>
          </w:tcPr>
          <w:p w:rsidR="00A04130" w:rsidRDefault="006E71CC">
            <w:pPr>
              <w:jc w:val="right"/>
            </w:pPr>
            <w:r>
              <w:rPr>
                <w:color w:val="000000"/>
                <w:szCs w:val="21"/>
              </w:rPr>
              <w:t>1</w:t>
            </w:r>
          </w:p>
        </w:tc>
        <w:tc>
          <w:tcPr>
            <w:tcW w:w="1800" w:type="dxa"/>
            <w:vAlign w:val="center"/>
          </w:tcPr>
          <w:p w:rsidR="00A04130" w:rsidRDefault="006E71CC">
            <w:pPr>
              <w:jc w:val="right"/>
            </w:pPr>
            <w:r>
              <w:rPr>
                <w:color w:val="000000"/>
                <w:szCs w:val="21"/>
              </w:rPr>
              <w:t>1,875,730,010.59</w:t>
            </w:r>
          </w:p>
        </w:tc>
        <w:tc>
          <w:tcPr>
            <w:tcW w:w="1080" w:type="dxa"/>
            <w:vAlign w:val="center"/>
          </w:tcPr>
          <w:p w:rsidR="00A04130" w:rsidRDefault="006E71CC">
            <w:pPr>
              <w:jc w:val="right"/>
            </w:pPr>
            <w:r>
              <w:rPr>
                <w:color w:val="000000"/>
                <w:szCs w:val="21"/>
              </w:rPr>
              <w:t>17.70%</w:t>
            </w:r>
          </w:p>
        </w:tc>
        <w:tc>
          <w:tcPr>
            <w:tcW w:w="1620" w:type="dxa"/>
            <w:vAlign w:val="center"/>
          </w:tcPr>
          <w:p w:rsidR="00A04130" w:rsidRDefault="006E71CC">
            <w:pPr>
              <w:jc w:val="right"/>
            </w:pPr>
            <w:r>
              <w:rPr>
                <w:color w:val="000000"/>
                <w:szCs w:val="21"/>
              </w:rPr>
              <w:t>1,747,367.01</w:t>
            </w:r>
          </w:p>
        </w:tc>
        <w:tc>
          <w:tcPr>
            <w:tcW w:w="1080" w:type="dxa"/>
            <w:vAlign w:val="center"/>
          </w:tcPr>
          <w:p w:rsidR="00A04130" w:rsidRDefault="006E71CC">
            <w:pPr>
              <w:jc w:val="right"/>
            </w:pPr>
            <w:r>
              <w:rPr>
                <w:color w:val="000000"/>
                <w:szCs w:val="21"/>
              </w:rPr>
              <w:t>17.70%</w:t>
            </w:r>
          </w:p>
        </w:tc>
        <w:tc>
          <w:tcPr>
            <w:tcW w:w="1080" w:type="dxa"/>
            <w:vAlign w:val="center"/>
          </w:tcPr>
          <w:p w:rsidR="00A04130" w:rsidRDefault="006E71CC">
            <w:pPr>
              <w:jc w:val="left"/>
            </w:pPr>
            <w:r>
              <w:rPr>
                <w:color w:val="000000"/>
                <w:szCs w:val="21"/>
              </w:rPr>
              <w:t>-</w:t>
            </w:r>
          </w:p>
        </w:tc>
      </w:tr>
      <w:tr w:rsidR="00A04130">
        <w:tc>
          <w:tcPr>
            <w:tcW w:w="1559" w:type="dxa"/>
            <w:vAlign w:val="center"/>
          </w:tcPr>
          <w:p w:rsidR="00A04130" w:rsidRDefault="006E71CC">
            <w:pPr>
              <w:jc w:val="left"/>
            </w:pPr>
            <w:r>
              <w:rPr>
                <w:color w:val="000000"/>
                <w:szCs w:val="21"/>
              </w:rPr>
              <w:t>广发证券股份有限公司</w:t>
            </w:r>
          </w:p>
        </w:tc>
        <w:tc>
          <w:tcPr>
            <w:tcW w:w="779" w:type="dxa"/>
            <w:vAlign w:val="center"/>
          </w:tcPr>
          <w:p w:rsidR="00A04130" w:rsidRDefault="006E71CC">
            <w:pPr>
              <w:jc w:val="right"/>
            </w:pPr>
            <w:r>
              <w:rPr>
                <w:color w:val="000000"/>
                <w:szCs w:val="21"/>
              </w:rPr>
              <w:t>1</w:t>
            </w:r>
          </w:p>
        </w:tc>
        <w:tc>
          <w:tcPr>
            <w:tcW w:w="1800" w:type="dxa"/>
            <w:vAlign w:val="center"/>
          </w:tcPr>
          <w:p w:rsidR="00A04130" w:rsidRDefault="006E71CC">
            <w:pPr>
              <w:jc w:val="right"/>
            </w:pPr>
            <w:r>
              <w:rPr>
                <w:color w:val="000000"/>
                <w:szCs w:val="21"/>
              </w:rPr>
              <w:t>1,840,802,218.45</w:t>
            </w:r>
          </w:p>
        </w:tc>
        <w:tc>
          <w:tcPr>
            <w:tcW w:w="1080" w:type="dxa"/>
            <w:vAlign w:val="center"/>
          </w:tcPr>
          <w:p w:rsidR="00A04130" w:rsidRDefault="006E71CC">
            <w:pPr>
              <w:jc w:val="right"/>
            </w:pPr>
            <w:r>
              <w:rPr>
                <w:color w:val="000000"/>
                <w:szCs w:val="21"/>
              </w:rPr>
              <w:t>17.37%</w:t>
            </w:r>
          </w:p>
        </w:tc>
        <w:tc>
          <w:tcPr>
            <w:tcW w:w="1620" w:type="dxa"/>
            <w:vAlign w:val="center"/>
          </w:tcPr>
          <w:p w:rsidR="00A04130" w:rsidRDefault="006E71CC">
            <w:pPr>
              <w:jc w:val="right"/>
            </w:pPr>
            <w:r>
              <w:rPr>
                <w:color w:val="000000"/>
                <w:szCs w:val="21"/>
              </w:rPr>
              <w:t>1,714,342.84</w:t>
            </w:r>
          </w:p>
        </w:tc>
        <w:tc>
          <w:tcPr>
            <w:tcW w:w="1080" w:type="dxa"/>
            <w:vAlign w:val="center"/>
          </w:tcPr>
          <w:p w:rsidR="00A04130" w:rsidRDefault="006E71CC">
            <w:pPr>
              <w:jc w:val="right"/>
            </w:pPr>
            <w:r>
              <w:rPr>
                <w:color w:val="000000"/>
                <w:szCs w:val="21"/>
              </w:rPr>
              <w:t>17.37%</w:t>
            </w:r>
          </w:p>
        </w:tc>
        <w:tc>
          <w:tcPr>
            <w:tcW w:w="1080" w:type="dxa"/>
            <w:vAlign w:val="center"/>
          </w:tcPr>
          <w:p w:rsidR="00A04130" w:rsidRDefault="006E71CC">
            <w:pPr>
              <w:jc w:val="left"/>
            </w:pPr>
            <w:r>
              <w:rPr>
                <w:color w:val="000000"/>
                <w:szCs w:val="21"/>
              </w:rPr>
              <w:t>-</w:t>
            </w:r>
          </w:p>
        </w:tc>
      </w:tr>
      <w:tr w:rsidR="00A04130">
        <w:tc>
          <w:tcPr>
            <w:tcW w:w="1559" w:type="dxa"/>
            <w:vAlign w:val="center"/>
          </w:tcPr>
          <w:p w:rsidR="00A04130" w:rsidRDefault="006E71CC">
            <w:pPr>
              <w:jc w:val="left"/>
            </w:pPr>
            <w:r>
              <w:rPr>
                <w:color w:val="000000"/>
                <w:szCs w:val="21"/>
              </w:rPr>
              <w:t>华创证券有限责任公司</w:t>
            </w:r>
          </w:p>
        </w:tc>
        <w:tc>
          <w:tcPr>
            <w:tcW w:w="779" w:type="dxa"/>
            <w:vAlign w:val="center"/>
          </w:tcPr>
          <w:p w:rsidR="00A04130" w:rsidRDefault="006E71CC">
            <w:pPr>
              <w:jc w:val="right"/>
            </w:pPr>
            <w:r>
              <w:rPr>
                <w:color w:val="000000"/>
                <w:szCs w:val="21"/>
              </w:rPr>
              <w:t>3</w:t>
            </w:r>
          </w:p>
        </w:tc>
        <w:tc>
          <w:tcPr>
            <w:tcW w:w="1800" w:type="dxa"/>
            <w:vAlign w:val="center"/>
          </w:tcPr>
          <w:p w:rsidR="00A04130" w:rsidRDefault="006E71CC">
            <w:pPr>
              <w:jc w:val="right"/>
            </w:pPr>
            <w:r>
              <w:rPr>
                <w:color w:val="000000"/>
                <w:szCs w:val="21"/>
              </w:rPr>
              <w:t>1,751,740,312.91</w:t>
            </w:r>
          </w:p>
        </w:tc>
        <w:tc>
          <w:tcPr>
            <w:tcW w:w="1080" w:type="dxa"/>
            <w:vAlign w:val="center"/>
          </w:tcPr>
          <w:p w:rsidR="00A04130" w:rsidRDefault="006E71CC">
            <w:pPr>
              <w:jc w:val="right"/>
            </w:pPr>
            <w:r>
              <w:rPr>
                <w:color w:val="000000"/>
                <w:szCs w:val="21"/>
              </w:rPr>
              <w:t>16.53%</w:t>
            </w:r>
          </w:p>
        </w:tc>
        <w:tc>
          <w:tcPr>
            <w:tcW w:w="1620" w:type="dxa"/>
            <w:vAlign w:val="center"/>
          </w:tcPr>
          <w:p w:rsidR="00A04130" w:rsidRDefault="006E71CC">
            <w:pPr>
              <w:jc w:val="right"/>
            </w:pPr>
            <w:r>
              <w:rPr>
                <w:color w:val="000000"/>
                <w:szCs w:val="21"/>
              </w:rPr>
              <w:t>1,631,396.18</w:t>
            </w:r>
          </w:p>
        </w:tc>
        <w:tc>
          <w:tcPr>
            <w:tcW w:w="1080" w:type="dxa"/>
            <w:vAlign w:val="center"/>
          </w:tcPr>
          <w:p w:rsidR="00A04130" w:rsidRDefault="006E71CC">
            <w:pPr>
              <w:jc w:val="right"/>
            </w:pPr>
            <w:r>
              <w:rPr>
                <w:color w:val="000000"/>
                <w:szCs w:val="21"/>
              </w:rPr>
              <w:t>16.53%</w:t>
            </w:r>
          </w:p>
        </w:tc>
        <w:tc>
          <w:tcPr>
            <w:tcW w:w="1080" w:type="dxa"/>
            <w:vAlign w:val="center"/>
          </w:tcPr>
          <w:p w:rsidR="00A04130" w:rsidRDefault="006E71CC">
            <w:pPr>
              <w:jc w:val="left"/>
            </w:pPr>
            <w:r>
              <w:rPr>
                <w:color w:val="000000"/>
                <w:szCs w:val="21"/>
              </w:rPr>
              <w:t>-</w:t>
            </w:r>
          </w:p>
        </w:tc>
      </w:tr>
      <w:tr w:rsidR="00A04130">
        <w:tc>
          <w:tcPr>
            <w:tcW w:w="1559" w:type="dxa"/>
            <w:vAlign w:val="center"/>
          </w:tcPr>
          <w:p w:rsidR="00A04130" w:rsidRDefault="006E71CC">
            <w:pPr>
              <w:jc w:val="left"/>
            </w:pPr>
            <w:r>
              <w:rPr>
                <w:color w:val="000000"/>
                <w:szCs w:val="21"/>
              </w:rPr>
              <w:t>国盛证券有限责任公司</w:t>
            </w:r>
          </w:p>
        </w:tc>
        <w:tc>
          <w:tcPr>
            <w:tcW w:w="779" w:type="dxa"/>
            <w:vAlign w:val="center"/>
          </w:tcPr>
          <w:p w:rsidR="00A04130" w:rsidRDefault="006E71CC">
            <w:pPr>
              <w:jc w:val="right"/>
            </w:pPr>
            <w:r>
              <w:rPr>
                <w:color w:val="000000"/>
                <w:szCs w:val="21"/>
              </w:rPr>
              <w:t>1</w:t>
            </w:r>
          </w:p>
        </w:tc>
        <w:tc>
          <w:tcPr>
            <w:tcW w:w="1800" w:type="dxa"/>
            <w:vAlign w:val="center"/>
          </w:tcPr>
          <w:p w:rsidR="00A04130" w:rsidRDefault="006E71CC">
            <w:pPr>
              <w:jc w:val="right"/>
            </w:pPr>
            <w:r>
              <w:rPr>
                <w:color w:val="000000"/>
                <w:szCs w:val="21"/>
              </w:rPr>
              <w:t>1,311,191,307.79</w:t>
            </w:r>
          </w:p>
        </w:tc>
        <w:tc>
          <w:tcPr>
            <w:tcW w:w="1080" w:type="dxa"/>
            <w:vAlign w:val="center"/>
          </w:tcPr>
          <w:p w:rsidR="00A04130" w:rsidRDefault="006E71CC">
            <w:pPr>
              <w:jc w:val="right"/>
            </w:pPr>
            <w:r>
              <w:rPr>
                <w:color w:val="000000"/>
                <w:szCs w:val="21"/>
              </w:rPr>
              <w:t>12.37%</w:t>
            </w:r>
          </w:p>
        </w:tc>
        <w:tc>
          <w:tcPr>
            <w:tcW w:w="1620" w:type="dxa"/>
            <w:vAlign w:val="center"/>
          </w:tcPr>
          <w:p w:rsidR="00A04130" w:rsidRDefault="006E71CC">
            <w:pPr>
              <w:jc w:val="right"/>
            </w:pPr>
            <w:r>
              <w:rPr>
                <w:color w:val="000000"/>
                <w:szCs w:val="21"/>
              </w:rPr>
              <w:t>1,221,114.44</w:t>
            </w:r>
          </w:p>
        </w:tc>
        <w:tc>
          <w:tcPr>
            <w:tcW w:w="1080" w:type="dxa"/>
            <w:vAlign w:val="center"/>
          </w:tcPr>
          <w:p w:rsidR="00A04130" w:rsidRDefault="006E71CC">
            <w:pPr>
              <w:jc w:val="right"/>
            </w:pPr>
            <w:r>
              <w:rPr>
                <w:color w:val="000000"/>
                <w:szCs w:val="21"/>
              </w:rPr>
              <w:t>12.37%</w:t>
            </w:r>
          </w:p>
        </w:tc>
        <w:tc>
          <w:tcPr>
            <w:tcW w:w="1080" w:type="dxa"/>
            <w:vAlign w:val="center"/>
          </w:tcPr>
          <w:p w:rsidR="00A04130" w:rsidRDefault="006E71CC">
            <w:pPr>
              <w:jc w:val="left"/>
            </w:pPr>
            <w:r>
              <w:rPr>
                <w:color w:val="000000"/>
                <w:szCs w:val="21"/>
              </w:rPr>
              <w:t>-</w:t>
            </w:r>
          </w:p>
        </w:tc>
      </w:tr>
      <w:tr w:rsidR="00A04130">
        <w:tc>
          <w:tcPr>
            <w:tcW w:w="1559" w:type="dxa"/>
            <w:vAlign w:val="center"/>
          </w:tcPr>
          <w:p w:rsidR="00A04130" w:rsidRDefault="006E71CC">
            <w:pPr>
              <w:jc w:val="left"/>
            </w:pPr>
            <w:r>
              <w:rPr>
                <w:color w:val="000000"/>
                <w:szCs w:val="21"/>
              </w:rPr>
              <w:t>北京高华证券有限责任公司</w:t>
            </w:r>
          </w:p>
        </w:tc>
        <w:tc>
          <w:tcPr>
            <w:tcW w:w="779" w:type="dxa"/>
            <w:vAlign w:val="center"/>
          </w:tcPr>
          <w:p w:rsidR="00A04130" w:rsidRDefault="006E71CC">
            <w:pPr>
              <w:jc w:val="right"/>
            </w:pPr>
            <w:r>
              <w:rPr>
                <w:color w:val="000000"/>
                <w:szCs w:val="21"/>
              </w:rPr>
              <w:t>1</w:t>
            </w:r>
          </w:p>
        </w:tc>
        <w:tc>
          <w:tcPr>
            <w:tcW w:w="1800" w:type="dxa"/>
            <w:vAlign w:val="center"/>
          </w:tcPr>
          <w:p w:rsidR="00A04130" w:rsidRDefault="006E71CC">
            <w:pPr>
              <w:jc w:val="right"/>
            </w:pPr>
            <w:r>
              <w:rPr>
                <w:color w:val="000000"/>
                <w:szCs w:val="21"/>
              </w:rPr>
              <w:t>126,056,123.36</w:t>
            </w:r>
          </w:p>
        </w:tc>
        <w:tc>
          <w:tcPr>
            <w:tcW w:w="1080" w:type="dxa"/>
            <w:vAlign w:val="center"/>
          </w:tcPr>
          <w:p w:rsidR="00A04130" w:rsidRDefault="006E71CC">
            <w:pPr>
              <w:jc w:val="right"/>
            </w:pPr>
            <w:r>
              <w:rPr>
                <w:color w:val="000000"/>
                <w:szCs w:val="21"/>
              </w:rPr>
              <w:t>1.19%</w:t>
            </w:r>
          </w:p>
        </w:tc>
        <w:tc>
          <w:tcPr>
            <w:tcW w:w="1620" w:type="dxa"/>
            <w:vAlign w:val="center"/>
          </w:tcPr>
          <w:p w:rsidR="00A04130" w:rsidRDefault="006E71CC">
            <w:pPr>
              <w:jc w:val="right"/>
            </w:pPr>
            <w:r>
              <w:rPr>
                <w:color w:val="000000"/>
                <w:szCs w:val="21"/>
              </w:rPr>
              <w:t>117,529.97</w:t>
            </w:r>
          </w:p>
        </w:tc>
        <w:tc>
          <w:tcPr>
            <w:tcW w:w="1080" w:type="dxa"/>
            <w:vAlign w:val="center"/>
          </w:tcPr>
          <w:p w:rsidR="00A04130" w:rsidRDefault="006E71CC">
            <w:pPr>
              <w:jc w:val="right"/>
            </w:pPr>
            <w:r>
              <w:rPr>
                <w:color w:val="000000"/>
                <w:szCs w:val="21"/>
              </w:rPr>
              <w:t>1.19%</w:t>
            </w:r>
          </w:p>
        </w:tc>
        <w:tc>
          <w:tcPr>
            <w:tcW w:w="1080" w:type="dxa"/>
            <w:vAlign w:val="center"/>
          </w:tcPr>
          <w:p w:rsidR="00A04130" w:rsidRDefault="006E71CC">
            <w:pPr>
              <w:jc w:val="left"/>
            </w:pPr>
            <w:r>
              <w:rPr>
                <w:color w:val="000000"/>
                <w:szCs w:val="21"/>
              </w:rPr>
              <w:t>-</w:t>
            </w:r>
          </w:p>
        </w:tc>
      </w:tr>
      <w:tr w:rsidR="00A04130">
        <w:tc>
          <w:tcPr>
            <w:tcW w:w="1559" w:type="dxa"/>
            <w:vAlign w:val="center"/>
          </w:tcPr>
          <w:p w:rsidR="00A04130" w:rsidRDefault="006E71CC">
            <w:pPr>
              <w:jc w:val="left"/>
            </w:pPr>
            <w:r>
              <w:rPr>
                <w:color w:val="000000"/>
                <w:szCs w:val="21"/>
              </w:rPr>
              <w:t>瑞银证券有限责任公司</w:t>
            </w:r>
          </w:p>
        </w:tc>
        <w:tc>
          <w:tcPr>
            <w:tcW w:w="779" w:type="dxa"/>
            <w:vAlign w:val="center"/>
          </w:tcPr>
          <w:p w:rsidR="00A04130" w:rsidRDefault="006E71CC">
            <w:pPr>
              <w:jc w:val="right"/>
            </w:pPr>
            <w:r>
              <w:rPr>
                <w:color w:val="000000"/>
                <w:szCs w:val="21"/>
              </w:rPr>
              <w:t>1</w:t>
            </w:r>
          </w:p>
        </w:tc>
        <w:tc>
          <w:tcPr>
            <w:tcW w:w="1800" w:type="dxa"/>
            <w:vAlign w:val="center"/>
          </w:tcPr>
          <w:p w:rsidR="00A04130" w:rsidRDefault="006E71CC">
            <w:pPr>
              <w:jc w:val="right"/>
            </w:pPr>
            <w:r>
              <w:rPr>
                <w:color w:val="000000"/>
                <w:szCs w:val="21"/>
              </w:rPr>
              <w:t>1,259,583,319.50</w:t>
            </w:r>
          </w:p>
        </w:tc>
        <w:tc>
          <w:tcPr>
            <w:tcW w:w="1080" w:type="dxa"/>
            <w:vAlign w:val="center"/>
          </w:tcPr>
          <w:p w:rsidR="00A04130" w:rsidRDefault="006E71CC">
            <w:pPr>
              <w:jc w:val="right"/>
            </w:pPr>
            <w:r>
              <w:rPr>
                <w:color w:val="000000"/>
                <w:szCs w:val="21"/>
              </w:rPr>
              <w:t>11.89%</w:t>
            </w:r>
          </w:p>
        </w:tc>
        <w:tc>
          <w:tcPr>
            <w:tcW w:w="1620" w:type="dxa"/>
            <w:vAlign w:val="center"/>
          </w:tcPr>
          <w:p w:rsidR="00A04130" w:rsidRDefault="006E71CC">
            <w:pPr>
              <w:jc w:val="right"/>
            </w:pPr>
            <w:r>
              <w:rPr>
                <w:color w:val="000000"/>
                <w:szCs w:val="21"/>
              </w:rPr>
              <w:t>1,173,051.07</w:t>
            </w:r>
          </w:p>
        </w:tc>
        <w:tc>
          <w:tcPr>
            <w:tcW w:w="1080" w:type="dxa"/>
            <w:vAlign w:val="center"/>
          </w:tcPr>
          <w:p w:rsidR="00A04130" w:rsidRDefault="006E71CC">
            <w:pPr>
              <w:jc w:val="right"/>
            </w:pPr>
            <w:r>
              <w:rPr>
                <w:color w:val="000000"/>
                <w:szCs w:val="21"/>
              </w:rPr>
              <w:t>11.88%</w:t>
            </w:r>
          </w:p>
        </w:tc>
        <w:tc>
          <w:tcPr>
            <w:tcW w:w="1080" w:type="dxa"/>
            <w:vAlign w:val="center"/>
          </w:tcPr>
          <w:p w:rsidR="00A04130" w:rsidRDefault="006E71CC">
            <w:pPr>
              <w:jc w:val="left"/>
            </w:pPr>
            <w:r>
              <w:rPr>
                <w:color w:val="000000"/>
                <w:szCs w:val="21"/>
              </w:rPr>
              <w:t>-</w:t>
            </w:r>
          </w:p>
        </w:tc>
      </w:tr>
      <w:tr w:rsidR="00A04130">
        <w:tc>
          <w:tcPr>
            <w:tcW w:w="1559" w:type="dxa"/>
            <w:vAlign w:val="center"/>
          </w:tcPr>
          <w:p w:rsidR="00A04130" w:rsidRDefault="006E71CC">
            <w:pPr>
              <w:jc w:val="left"/>
            </w:pPr>
            <w:r>
              <w:rPr>
                <w:color w:val="000000"/>
                <w:szCs w:val="21"/>
              </w:rPr>
              <w:t>民生证券股份有限公司</w:t>
            </w:r>
          </w:p>
        </w:tc>
        <w:tc>
          <w:tcPr>
            <w:tcW w:w="779" w:type="dxa"/>
            <w:vAlign w:val="center"/>
          </w:tcPr>
          <w:p w:rsidR="00A04130" w:rsidRDefault="006E71CC">
            <w:pPr>
              <w:jc w:val="right"/>
            </w:pPr>
            <w:r>
              <w:rPr>
                <w:color w:val="000000"/>
                <w:szCs w:val="21"/>
              </w:rPr>
              <w:t>2</w:t>
            </w:r>
          </w:p>
        </w:tc>
        <w:tc>
          <w:tcPr>
            <w:tcW w:w="1800" w:type="dxa"/>
            <w:vAlign w:val="center"/>
          </w:tcPr>
          <w:p w:rsidR="00A04130" w:rsidRDefault="006E71CC">
            <w:pPr>
              <w:jc w:val="right"/>
            </w:pPr>
            <w:r>
              <w:rPr>
                <w:color w:val="000000"/>
                <w:szCs w:val="21"/>
              </w:rPr>
              <w:t>121,546,384.98</w:t>
            </w:r>
          </w:p>
        </w:tc>
        <w:tc>
          <w:tcPr>
            <w:tcW w:w="1080" w:type="dxa"/>
            <w:vAlign w:val="center"/>
          </w:tcPr>
          <w:p w:rsidR="00A04130" w:rsidRDefault="006E71CC">
            <w:pPr>
              <w:jc w:val="right"/>
            </w:pPr>
            <w:r>
              <w:rPr>
                <w:color w:val="000000"/>
                <w:szCs w:val="21"/>
              </w:rPr>
              <w:t>1.15%</w:t>
            </w:r>
          </w:p>
        </w:tc>
        <w:tc>
          <w:tcPr>
            <w:tcW w:w="1620" w:type="dxa"/>
            <w:vAlign w:val="center"/>
          </w:tcPr>
          <w:p w:rsidR="00A04130" w:rsidRDefault="006E71CC">
            <w:pPr>
              <w:jc w:val="right"/>
            </w:pPr>
            <w:r>
              <w:rPr>
                <w:color w:val="000000"/>
                <w:szCs w:val="21"/>
              </w:rPr>
              <w:t>113,196.65</w:t>
            </w:r>
          </w:p>
        </w:tc>
        <w:tc>
          <w:tcPr>
            <w:tcW w:w="1080" w:type="dxa"/>
            <w:vAlign w:val="center"/>
          </w:tcPr>
          <w:p w:rsidR="00A04130" w:rsidRDefault="006E71CC">
            <w:pPr>
              <w:jc w:val="right"/>
            </w:pPr>
            <w:r>
              <w:rPr>
                <w:color w:val="000000"/>
                <w:szCs w:val="21"/>
              </w:rPr>
              <w:t>1.15%</w:t>
            </w:r>
          </w:p>
        </w:tc>
        <w:tc>
          <w:tcPr>
            <w:tcW w:w="1080" w:type="dxa"/>
            <w:vAlign w:val="center"/>
          </w:tcPr>
          <w:p w:rsidR="00A04130" w:rsidRDefault="006E71CC">
            <w:pPr>
              <w:jc w:val="left"/>
            </w:pPr>
            <w:r>
              <w:rPr>
                <w:color w:val="000000"/>
                <w:szCs w:val="21"/>
              </w:rPr>
              <w:t>-</w:t>
            </w:r>
          </w:p>
        </w:tc>
      </w:tr>
      <w:tr w:rsidR="00A04130">
        <w:tc>
          <w:tcPr>
            <w:tcW w:w="1559" w:type="dxa"/>
            <w:vAlign w:val="center"/>
          </w:tcPr>
          <w:p w:rsidR="00A04130" w:rsidRDefault="006E71CC">
            <w:pPr>
              <w:jc w:val="left"/>
            </w:pPr>
            <w:r>
              <w:rPr>
                <w:color w:val="000000"/>
                <w:szCs w:val="21"/>
              </w:rPr>
              <w:t>东方证券股份有限公司</w:t>
            </w:r>
          </w:p>
        </w:tc>
        <w:tc>
          <w:tcPr>
            <w:tcW w:w="779" w:type="dxa"/>
            <w:vAlign w:val="center"/>
          </w:tcPr>
          <w:p w:rsidR="00A04130" w:rsidRDefault="006E71CC">
            <w:pPr>
              <w:jc w:val="right"/>
            </w:pPr>
            <w:r>
              <w:rPr>
                <w:color w:val="000000"/>
                <w:szCs w:val="21"/>
              </w:rPr>
              <w:t>1</w:t>
            </w:r>
          </w:p>
        </w:tc>
        <w:tc>
          <w:tcPr>
            <w:tcW w:w="1800" w:type="dxa"/>
            <w:vAlign w:val="center"/>
          </w:tcPr>
          <w:p w:rsidR="00A04130" w:rsidRDefault="006E71CC">
            <w:pPr>
              <w:jc w:val="right"/>
            </w:pPr>
            <w:r>
              <w:rPr>
                <w:color w:val="000000"/>
                <w:szCs w:val="21"/>
              </w:rPr>
              <w:t>1,165,595,546.45</w:t>
            </w:r>
          </w:p>
        </w:tc>
        <w:tc>
          <w:tcPr>
            <w:tcW w:w="1080" w:type="dxa"/>
            <w:vAlign w:val="center"/>
          </w:tcPr>
          <w:p w:rsidR="00A04130" w:rsidRDefault="006E71CC">
            <w:pPr>
              <w:jc w:val="right"/>
            </w:pPr>
            <w:r>
              <w:rPr>
                <w:color w:val="000000"/>
                <w:szCs w:val="21"/>
              </w:rPr>
              <w:t>11.00%</w:t>
            </w:r>
          </w:p>
        </w:tc>
        <w:tc>
          <w:tcPr>
            <w:tcW w:w="1620" w:type="dxa"/>
            <w:vAlign w:val="center"/>
          </w:tcPr>
          <w:p w:rsidR="00A04130" w:rsidRDefault="006E71CC">
            <w:pPr>
              <w:jc w:val="right"/>
            </w:pPr>
            <w:r>
              <w:rPr>
                <w:color w:val="000000"/>
                <w:szCs w:val="21"/>
              </w:rPr>
              <w:t>1,085,521.96</w:t>
            </w:r>
          </w:p>
        </w:tc>
        <w:tc>
          <w:tcPr>
            <w:tcW w:w="1080" w:type="dxa"/>
            <w:vAlign w:val="center"/>
          </w:tcPr>
          <w:p w:rsidR="00A04130" w:rsidRDefault="006E71CC">
            <w:pPr>
              <w:jc w:val="right"/>
            </w:pPr>
            <w:r>
              <w:rPr>
                <w:color w:val="000000"/>
                <w:szCs w:val="21"/>
              </w:rPr>
              <w:t>11.00%</w:t>
            </w:r>
          </w:p>
        </w:tc>
        <w:tc>
          <w:tcPr>
            <w:tcW w:w="1080" w:type="dxa"/>
            <w:vAlign w:val="center"/>
          </w:tcPr>
          <w:p w:rsidR="00A04130" w:rsidRDefault="006E71CC">
            <w:pPr>
              <w:jc w:val="left"/>
            </w:pPr>
            <w:r>
              <w:rPr>
                <w:color w:val="000000"/>
                <w:szCs w:val="21"/>
              </w:rPr>
              <w:t>-</w:t>
            </w:r>
          </w:p>
        </w:tc>
      </w:tr>
      <w:tr w:rsidR="00A04130">
        <w:tc>
          <w:tcPr>
            <w:tcW w:w="1559" w:type="dxa"/>
            <w:vAlign w:val="center"/>
          </w:tcPr>
          <w:p w:rsidR="00A04130" w:rsidRDefault="006E71CC">
            <w:pPr>
              <w:jc w:val="left"/>
            </w:pPr>
            <w:r>
              <w:rPr>
                <w:color w:val="000000"/>
                <w:szCs w:val="21"/>
              </w:rPr>
              <w:t>东吴证券股份有限公司</w:t>
            </w:r>
          </w:p>
        </w:tc>
        <w:tc>
          <w:tcPr>
            <w:tcW w:w="779" w:type="dxa"/>
            <w:vAlign w:val="center"/>
          </w:tcPr>
          <w:p w:rsidR="00A04130" w:rsidRDefault="006E71CC">
            <w:pPr>
              <w:jc w:val="right"/>
            </w:pPr>
            <w:r>
              <w:rPr>
                <w:color w:val="000000"/>
                <w:szCs w:val="21"/>
              </w:rPr>
              <w:t>1</w:t>
            </w:r>
          </w:p>
        </w:tc>
        <w:tc>
          <w:tcPr>
            <w:tcW w:w="1800" w:type="dxa"/>
            <w:vAlign w:val="center"/>
          </w:tcPr>
          <w:p w:rsidR="00A04130" w:rsidRDefault="006E71CC">
            <w:pPr>
              <w:jc w:val="right"/>
            </w:pPr>
            <w:r>
              <w:rPr>
                <w:color w:val="000000"/>
                <w:szCs w:val="21"/>
              </w:rPr>
              <w:t>-</w:t>
            </w:r>
          </w:p>
        </w:tc>
        <w:tc>
          <w:tcPr>
            <w:tcW w:w="1080" w:type="dxa"/>
            <w:vAlign w:val="center"/>
          </w:tcPr>
          <w:p w:rsidR="00A04130" w:rsidRDefault="006E71CC">
            <w:pPr>
              <w:jc w:val="right"/>
            </w:pPr>
            <w:r>
              <w:rPr>
                <w:color w:val="000000"/>
                <w:szCs w:val="21"/>
              </w:rPr>
              <w:t>-</w:t>
            </w:r>
          </w:p>
        </w:tc>
        <w:tc>
          <w:tcPr>
            <w:tcW w:w="1620" w:type="dxa"/>
            <w:vAlign w:val="center"/>
          </w:tcPr>
          <w:p w:rsidR="00A04130" w:rsidRDefault="006E71CC">
            <w:pPr>
              <w:jc w:val="right"/>
            </w:pPr>
            <w:r>
              <w:rPr>
                <w:color w:val="000000"/>
                <w:szCs w:val="21"/>
              </w:rPr>
              <w:t>-</w:t>
            </w:r>
          </w:p>
        </w:tc>
        <w:tc>
          <w:tcPr>
            <w:tcW w:w="1080" w:type="dxa"/>
            <w:vAlign w:val="center"/>
          </w:tcPr>
          <w:p w:rsidR="00A04130" w:rsidRDefault="006E71CC">
            <w:pPr>
              <w:jc w:val="right"/>
            </w:pPr>
            <w:r>
              <w:rPr>
                <w:color w:val="000000"/>
                <w:szCs w:val="21"/>
              </w:rPr>
              <w:t>-</w:t>
            </w:r>
          </w:p>
        </w:tc>
        <w:tc>
          <w:tcPr>
            <w:tcW w:w="1080" w:type="dxa"/>
            <w:vAlign w:val="center"/>
          </w:tcPr>
          <w:p w:rsidR="00A04130" w:rsidRDefault="006E71CC">
            <w:pPr>
              <w:jc w:val="left"/>
            </w:pPr>
            <w:r>
              <w:rPr>
                <w:color w:val="000000"/>
                <w:szCs w:val="21"/>
              </w:rPr>
              <w:t>-</w:t>
            </w:r>
          </w:p>
        </w:tc>
      </w:tr>
    </w:tbl>
    <w:p w:rsidR="001A59F9" w:rsidRPr="00C51C77" w:rsidRDefault="001A59F9" w:rsidP="00026C9C">
      <w:pPr>
        <w:spacing w:line="360" w:lineRule="auto"/>
        <w:rPr>
          <w:rFonts w:asciiTheme="minorEastAsia" w:eastAsiaTheme="minorEastAsia" w:hAnsiTheme="minorEastAsia"/>
          <w:color w:val="000000"/>
          <w:szCs w:val="21"/>
        </w:rPr>
      </w:pPr>
    </w:p>
    <w:p w:rsidR="001A59F9" w:rsidRPr="00245C29" w:rsidRDefault="006E71CC" w:rsidP="00245C29">
      <w:pPr>
        <w:pStyle w:val="20"/>
        <w:spacing w:before="29" w:after="0" w:line="288" w:lineRule="auto"/>
        <w:rPr>
          <w:rFonts w:ascii="Times New Roman" w:hAnsi="Times New Roman"/>
          <w:kern w:val="0"/>
          <w:szCs w:val="24"/>
        </w:rPr>
      </w:pPr>
      <w:r>
        <w:rPr>
          <w:rFonts w:ascii="Times New Roman" w:hAnsi="Times New Roman"/>
          <w:kern w:val="0"/>
          <w:szCs w:val="24"/>
        </w:rPr>
        <w:t>11.8</w:t>
      </w:r>
      <w:r w:rsidR="001A59F9" w:rsidRPr="00245C29">
        <w:rPr>
          <w:rFonts w:ascii="Times New Roman" w:hAnsi="Times New Roman"/>
          <w:kern w:val="0"/>
          <w:szCs w:val="24"/>
        </w:rPr>
        <w:t>.2</w:t>
      </w:r>
      <w:r w:rsidR="009153A3" w:rsidRPr="00245C29">
        <w:rPr>
          <w:rFonts w:ascii="Times New Roman" w:hAnsi="Times New Roman" w:hint="eastAsia"/>
          <w:kern w:val="0"/>
          <w:szCs w:val="24"/>
        </w:rPr>
        <w:t xml:space="preserve"> </w:t>
      </w:r>
      <w:r w:rsidR="001A59F9" w:rsidRPr="00245C29">
        <w:rPr>
          <w:rFonts w:ascii="Times New Roman" w:hAnsi="Times New Roman" w:hint="eastAsia"/>
          <w:kern w:val="0"/>
          <w:szCs w:val="24"/>
        </w:rPr>
        <w:t>基金租用证券公司交易单元进行其他证券投资的情况</w:t>
      </w:r>
      <w:bookmarkEnd w:id="96"/>
    </w:p>
    <w:p w:rsidR="001A59F9" w:rsidRPr="00FC1A5A" w:rsidRDefault="001A59F9" w:rsidP="00FC1A5A">
      <w:pPr>
        <w:autoSpaceDE w:val="0"/>
        <w:autoSpaceDN w:val="0"/>
        <w:adjustRightInd w:val="0"/>
        <w:spacing w:before="29" w:line="288" w:lineRule="auto"/>
        <w:ind w:left="15"/>
        <w:jc w:val="right"/>
        <w:rPr>
          <w:color w:val="000000"/>
          <w:sz w:val="24"/>
        </w:rPr>
      </w:pPr>
      <w:bookmarkStart w:id="97" w:name="_Toc249707408"/>
      <w:r w:rsidRPr="00FC1A5A">
        <w:rPr>
          <w:rFonts w:hint="eastAsia"/>
          <w:color w:val="000000"/>
          <w:sz w:val="24"/>
        </w:rPr>
        <w:t>金额单位：人民币元</w:t>
      </w:r>
      <w:bookmarkEnd w:id="97"/>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59"/>
        <w:gridCol w:w="1319"/>
        <w:gridCol w:w="1080"/>
        <w:gridCol w:w="1143"/>
        <w:gridCol w:w="1197"/>
        <w:gridCol w:w="1497"/>
        <w:gridCol w:w="1203"/>
      </w:tblGrid>
      <w:tr w:rsidR="009A36E4" w:rsidRPr="00465C9F" w:rsidTr="009D6BB6">
        <w:tc>
          <w:tcPr>
            <w:tcW w:w="1559" w:type="dxa"/>
            <w:vMerge w:val="restart"/>
            <w:vAlign w:val="center"/>
          </w:tcPr>
          <w:p w:rsidR="009A36E4" w:rsidRPr="00465C9F" w:rsidRDefault="009A36E4" w:rsidP="00A97873">
            <w:pPr>
              <w:spacing w:before="29" w:line="288" w:lineRule="auto"/>
              <w:ind w:left="17"/>
              <w:jc w:val="center"/>
              <w:rPr>
                <w:color w:val="000000"/>
                <w:szCs w:val="21"/>
              </w:rPr>
            </w:pPr>
            <w:bookmarkStart w:id="98" w:name="_Toc361324902"/>
            <w:r w:rsidRPr="00465C9F">
              <w:rPr>
                <w:rFonts w:hint="eastAsia"/>
                <w:color w:val="000000"/>
                <w:szCs w:val="21"/>
              </w:rPr>
              <w:t>券商名称</w:t>
            </w:r>
          </w:p>
        </w:tc>
        <w:tc>
          <w:tcPr>
            <w:tcW w:w="2399" w:type="dxa"/>
            <w:gridSpan w:val="2"/>
            <w:vAlign w:val="center"/>
          </w:tcPr>
          <w:p w:rsidR="009A36E4" w:rsidRPr="00465C9F" w:rsidRDefault="009A36E4" w:rsidP="00A97873">
            <w:pPr>
              <w:spacing w:before="29" w:line="288" w:lineRule="auto"/>
              <w:ind w:left="17"/>
              <w:jc w:val="center"/>
              <w:rPr>
                <w:color w:val="000000"/>
                <w:szCs w:val="21"/>
              </w:rPr>
            </w:pPr>
            <w:r w:rsidRPr="00465C9F">
              <w:rPr>
                <w:rFonts w:hint="eastAsia"/>
                <w:color w:val="000000"/>
                <w:szCs w:val="21"/>
              </w:rPr>
              <w:t>债券交易</w:t>
            </w:r>
          </w:p>
        </w:tc>
        <w:tc>
          <w:tcPr>
            <w:tcW w:w="2340" w:type="dxa"/>
            <w:gridSpan w:val="2"/>
            <w:vAlign w:val="center"/>
          </w:tcPr>
          <w:p w:rsidR="009A36E4" w:rsidRPr="00465C9F" w:rsidRDefault="009A36E4" w:rsidP="00A97873">
            <w:pPr>
              <w:spacing w:before="29" w:line="288" w:lineRule="auto"/>
              <w:ind w:left="17"/>
              <w:jc w:val="center"/>
              <w:rPr>
                <w:color w:val="000000"/>
                <w:szCs w:val="21"/>
              </w:rPr>
            </w:pPr>
            <w:r w:rsidRPr="00465C9F">
              <w:rPr>
                <w:rFonts w:hint="eastAsia"/>
                <w:color w:val="000000"/>
                <w:szCs w:val="21"/>
              </w:rPr>
              <w:t>回购交易</w:t>
            </w:r>
          </w:p>
        </w:tc>
        <w:tc>
          <w:tcPr>
            <w:tcW w:w="2700" w:type="dxa"/>
            <w:gridSpan w:val="2"/>
            <w:vAlign w:val="center"/>
          </w:tcPr>
          <w:p w:rsidR="009A36E4" w:rsidRPr="00465C9F" w:rsidRDefault="009A36E4" w:rsidP="00A97873">
            <w:pPr>
              <w:spacing w:before="29" w:line="288" w:lineRule="auto"/>
              <w:ind w:left="17"/>
              <w:jc w:val="center"/>
              <w:rPr>
                <w:color w:val="000000"/>
                <w:szCs w:val="21"/>
              </w:rPr>
            </w:pPr>
            <w:r w:rsidRPr="00465C9F">
              <w:rPr>
                <w:rFonts w:hint="eastAsia"/>
                <w:color w:val="000000"/>
                <w:szCs w:val="21"/>
              </w:rPr>
              <w:t>权证交易</w:t>
            </w:r>
          </w:p>
        </w:tc>
      </w:tr>
      <w:tr w:rsidR="009A36E4" w:rsidRPr="00465C9F" w:rsidTr="009D6BB6">
        <w:tc>
          <w:tcPr>
            <w:tcW w:w="1559" w:type="dxa"/>
            <w:vMerge/>
            <w:vAlign w:val="center"/>
          </w:tcPr>
          <w:p w:rsidR="009A36E4" w:rsidRPr="00465C9F" w:rsidRDefault="009A36E4" w:rsidP="00A97873">
            <w:pPr>
              <w:spacing w:before="29" w:line="288" w:lineRule="auto"/>
              <w:ind w:left="17"/>
              <w:jc w:val="center"/>
              <w:rPr>
                <w:color w:val="000000"/>
                <w:szCs w:val="21"/>
              </w:rPr>
            </w:pPr>
          </w:p>
        </w:tc>
        <w:tc>
          <w:tcPr>
            <w:tcW w:w="1319" w:type="dxa"/>
            <w:vAlign w:val="center"/>
          </w:tcPr>
          <w:p w:rsidR="009A36E4" w:rsidRPr="00465C9F" w:rsidRDefault="009A36E4" w:rsidP="00A97873">
            <w:pPr>
              <w:spacing w:before="29" w:line="288" w:lineRule="auto"/>
              <w:ind w:left="17"/>
              <w:jc w:val="center"/>
              <w:rPr>
                <w:color w:val="000000"/>
                <w:szCs w:val="21"/>
              </w:rPr>
            </w:pPr>
            <w:r w:rsidRPr="00465C9F">
              <w:rPr>
                <w:rFonts w:hint="eastAsia"/>
                <w:color w:val="000000"/>
                <w:szCs w:val="21"/>
              </w:rPr>
              <w:t>成交金额</w:t>
            </w:r>
          </w:p>
        </w:tc>
        <w:tc>
          <w:tcPr>
            <w:tcW w:w="1080" w:type="dxa"/>
            <w:vAlign w:val="center"/>
          </w:tcPr>
          <w:p w:rsidR="009A36E4" w:rsidRPr="00465C9F" w:rsidRDefault="009A36E4" w:rsidP="00A97873">
            <w:pPr>
              <w:spacing w:before="29" w:line="288" w:lineRule="auto"/>
              <w:ind w:left="17"/>
              <w:jc w:val="center"/>
              <w:rPr>
                <w:color w:val="000000"/>
                <w:szCs w:val="21"/>
              </w:rPr>
            </w:pPr>
            <w:r w:rsidRPr="00465C9F">
              <w:rPr>
                <w:rFonts w:hint="eastAsia"/>
                <w:color w:val="000000"/>
                <w:szCs w:val="21"/>
              </w:rPr>
              <w:t>占当期债</w:t>
            </w:r>
            <w:r w:rsidRPr="00465C9F">
              <w:rPr>
                <w:rFonts w:hint="eastAsia"/>
                <w:color w:val="000000"/>
                <w:szCs w:val="21"/>
              </w:rPr>
              <w:lastRenderedPageBreak/>
              <w:t>券成交总额的比例</w:t>
            </w:r>
          </w:p>
        </w:tc>
        <w:tc>
          <w:tcPr>
            <w:tcW w:w="1143" w:type="dxa"/>
            <w:vAlign w:val="center"/>
          </w:tcPr>
          <w:p w:rsidR="009A36E4" w:rsidRPr="00465C9F" w:rsidRDefault="009A36E4" w:rsidP="00A97873">
            <w:pPr>
              <w:spacing w:before="29" w:line="288" w:lineRule="auto"/>
              <w:ind w:left="17"/>
              <w:jc w:val="center"/>
              <w:rPr>
                <w:color w:val="000000"/>
                <w:szCs w:val="21"/>
              </w:rPr>
            </w:pPr>
            <w:r w:rsidRPr="00465C9F">
              <w:rPr>
                <w:rFonts w:hint="eastAsia"/>
                <w:color w:val="000000"/>
                <w:szCs w:val="21"/>
              </w:rPr>
              <w:lastRenderedPageBreak/>
              <w:t>成交金额</w:t>
            </w:r>
          </w:p>
        </w:tc>
        <w:tc>
          <w:tcPr>
            <w:tcW w:w="1197" w:type="dxa"/>
            <w:vAlign w:val="center"/>
          </w:tcPr>
          <w:p w:rsidR="009A36E4" w:rsidRPr="00465C9F" w:rsidRDefault="009A36E4" w:rsidP="00A97873">
            <w:pPr>
              <w:spacing w:before="29" w:line="288" w:lineRule="auto"/>
              <w:ind w:left="17"/>
              <w:jc w:val="center"/>
              <w:rPr>
                <w:color w:val="000000"/>
                <w:szCs w:val="21"/>
              </w:rPr>
            </w:pPr>
            <w:r w:rsidRPr="00465C9F">
              <w:rPr>
                <w:rFonts w:hint="eastAsia"/>
                <w:color w:val="000000"/>
                <w:szCs w:val="21"/>
              </w:rPr>
              <w:t>占当期回</w:t>
            </w:r>
            <w:r w:rsidRPr="00465C9F">
              <w:rPr>
                <w:rFonts w:hint="eastAsia"/>
                <w:color w:val="000000"/>
                <w:szCs w:val="21"/>
              </w:rPr>
              <w:lastRenderedPageBreak/>
              <w:t>购成交总额的比例</w:t>
            </w:r>
          </w:p>
        </w:tc>
        <w:tc>
          <w:tcPr>
            <w:tcW w:w="1497" w:type="dxa"/>
            <w:vAlign w:val="center"/>
          </w:tcPr>
          <w:p w:rsidR="009A36E4" w:rsidRPr="00465C9F" w:rsidRDefault="009A36E4" w:rsidP="00A97873">
            <w:pPr>
              <w:spacing w:before="29" w:line="288" w:lineRule="auto"/>
              <w:ind w:left="17"/>
              <w:jc w:val="center"/>
              <w:rPr>
                <w:color w:val="000000"/>
                <w:szCs w:val="21"/>
              </w:rPr>
            </w:pPr>
            <w:r w:rsidRPr="00465C9F">
              <w:rPr>
                <w:rFonts w:hint="eastAsia"/>
                <w:color w:val="000000"/>
                <w:szCs w:val="21"/>
              </w:rPr>
              <w:lastRenderedPageBreak/>
              <w:t>成交金额</w:t>
            </w:r>
          </w:p>
        </w:tc>
        <w:tc>
          <w:tcPr>
            <w:tcW w:w="1203" w:type="dxa"/>
            <w:vAlign w:val="center"/>
          </w:tcPr>
          <w:p w:rsidR="009A36E4" w:rsidRPr="00465C9F" w:rsidRDefault="009A36E4" w:rsidP="00A97873">
            <w:pPr>
              <w:spacing w:before="29" w:line="288" w:lineRule="auto"/>
              <w:ind w:left="17"/>
              <w:jc w:val="center"/>
              <w:rPr>
                <w:color w:val="000000"/>
                <w:szCs w:val="21"/>
              </w:rPr>
            </w:pPr>
            <w:r w:rsidRPr="00465C9F">
              <w:rPr>
                <w:rFonts w:hint="eastAsia"/>
                <w:color w:val="000000"/>
                <w:szCs w:val="21"/>
              </w:rPr>
              <w:t>占当期权</w:t>
            </w:r>
            <w:r w:rsidRPr="00465C9F">
              <w:rPr>
                <w:rFonts w:hint="eastAsia"/>
                <w:color w:val="000000"/>
                <w:szCs w:val="21"/>
              </w:rPr>
              <w:lastRenderedPageBreak/>
              <w:t>证成交总额的比例</w:t>
            </w:r>
          </w:p>
        </w:tc>
      </w:tr>
      <w:tr w:rsidR="00A04130">
        <w:tc>
          <w:tcPr>
            <w:tcW w:w="1559" w:type="dxa"/>
            <w:vAlign w:val="center"/>
          </w:tcPr>
          <w:p w:rsidR="00A04130" w:rsidRDefault="006E71CC">
            <w:pPr>
              <w:jc w:val="left"/>
            </w:pPr>
            <w:r>
              <w:rPr>
                <w:color w:val="000000"/>
                <w:szCs w:val="21"/>
              </w:rPr>
              <w:lastRenderedPageBreak/>
              <w:t>华创证券有限责任公司</w:t>
            </w:r>
          </w:p>
        </w:tc>
        <w:tc>
          <w:tcPr>
            <w:tcW w:w="1319" w:type="dxa"/>
            <w:vAlign w:val="center"/>
          </w:tcPr>
          <w:p w:rsidR="00A04130" w:rsidRDefault="006E71CC">
            <w:pPr>
              <w:jc w:val="right"/>
            </w:pPr>
            <w:r>
              <w:rPr>
                <w:color w:val="000000"/>
                <w:szCs w:val="21"/>
              </w:rPr>
              <w:t>4,992,000.00</w:t>
            </w:r>
          </w:p>
        </w:tc>
        <w:tc>
          <w:tcPr>
            <w:tcW w:w="1080" w:type="dxa"/>
            <w:vAlign w:val="center"/>
          </w:tcPr>
          <w:p w:rsidR="00A04130" w:rsidRDefault="006E71CC">
            <w:pPr>
              <w:jc w:val="right"/>
            </w:pPr>
            <w:r>
              <w:rPr>
                <w:color w:val="000000"/>
                <w:szCs w:val="21"/>
              </w:rPr>
              <w:t>100.00%</w:t>
            </w:r>
          </w:p>
        </w:tc>
        <w:tc>
          <w:tcPr>
            <w:tcW w:w="1143" w:type="dxa"/>
            <w:vAlign w:val="center"/>
          </w:tcPr>
          <w:p w:rsidR="00A04130" w:rsidRDefault="006E71CC">
            <w:pPr>
              <w:jc w:val="right"/>
            </w:pPr>
            <w:r>
              <w:rPr>
                <w:color w:val="000000"/>
                <w:szCs w:val="21"/>
              </w:rPr>
              <w:t>-</w:t>
            </w:r>
          </w:p>
        </w:tc>
        <w:tc>
          <w:tcPr>
            <w:tcW w:w="1197" w:type="dxa"/>
            <w:vAlign w:val="center"/>
          </w:tcPr>
          <w:p w:rsidR="00A04130" w:rsidRDefault="006E71CC">
            <w:pPr>
              <w:jc w:val="right"/>
            </w:pPr>
            <w:r>
              <w:rPr>
                <w:color w:val="000000"/>
                <w:szCs w:val="21"/>
              </w:rPr>
              <w:t>-</w:t>
            </w:r>
          </w:p>
        </w:tc>
        <w:tc>
          <w:tcPr>
            <w:tcW w:w="1497" w:type="dxa"/>
            <w:vAlign w:val="center"/>
          </w:tcPr>
          <w:p w:rsidR="00A04130" w:rsidRDefault="006E71CC">
            <w:pPr>
              <w:jc w:val="right"/>
            </w:pPr>
            <w:r>
              <w:rPr>
                <w:color w:val="000000"/>
                <w:szCs w:val="21"/>
              </w:rPr>
              <w:t>-</w:t>
            </w:r>
          </w:p>
        </w:tc>
        <w:tc>
          <w:tcPr>
            <w:tcW w:w="1203" w:type="dxa"/>
            <w:vAlign w:val="center"/>
          </w:tcPr>
          <w:p w:rsidR="00A04130" w:rsidRDefault="006E71CC">
            <w:pPr>
              <w:jc w:val="right"/>
            </w:pPr>
            <w:r>
              <w:rPr>
                <w:color w:val="000000"/>
                <w:szCs w:val="21"/>
              </w:rPr>
              <w:t>-</w:t>
            </w:r>
          </w:p>
        </w:tc>
      </w:tr>
      <w:tr w:rsidR="00A04130">
        <w:tc>
          <w:tcPr>
            <w:tcW w:w="1559" w:type="dxa"/>
            <w:vAlign w:val="center"/>
          </w:tcPr>
          <w:p w:rsidR="00A04130" w:rsidRDefault="006E71CC">
            <w:pPr>
              <w:jc w:val="left"/>
            </w:pPr>
            <w:r>
              <w:rPr>
                <w:color w:val="000000"/>
                <w:szCs w:val="21"/>
              </w:rPr>
              <w:t>国盛证券有限责任公司</w:t>
            </w:r>
          </w:p>
        </w:tc>
        <w:tc>
          <w:tcPr>
            <w:tcW w:w="1319" w:type="dxa"/>
            <w:vAlign w:val="center"/>
          </w:tcPr>
          <w:p w:rsidR="00A04130" w:rsidRDefault="006E71CC">
            <w:pPr>
              <w:jc w:val="right"/>
            </w:pPr>
            <w:r>
              <w:rPr>
                <w:color w:val="000000"/>
                <w:szCs w:val="21"/>
              </w:rPr>
              <w:t>-</w:t>
            </w:r>
          </w:p>
        </w:tc>
        <w:tc>
          <w:tcPr>
            <w:tcW w:w="1080" w:type="dxa"/>
            <w:vAlign w:val="center"/>
          </w:tcPr>
          <w:p w:rsidR="00A04130" w:rsidRDefault="006E71CC">
            <w:pPr>
              <w:jc w:val="right"/>
            </w:pPr>
            <w:r>
              <w:rPr>
                <w:color w:val="000000"/>
                <w:szCs w:val="21"/>
              </w:rPr>
              <w:t>-</w:t>
            </w:r>
          </w:p>
        </w:tc>
        <w:tc>
          <w:tcPr>
            <w:tcW w:w="1143" w:type="dxa"/>
            <w:vAlign w:val="center"/>
          </w:tcPr>
          <w:p w:rsidR="00A04130" w:rsidRDefault="006E71CC">
            <w:pPr>
              <w:jc w:val="right"/>
            </w:pPr>
            <w:r>
              <w:rPr>
                <w:color w:val="000000"/>
                <w:szCs w:val="21"/>
              </w:rPr>
              <w:t>350,000,000.00</w:t>
            </w:r>
          </w:p>
        </w:tc>
        <w:tc>
          <w:tcPr>
            <w:tcW w:w="1197" w:type="dxa"/>
            <w:vAlign w:val="center"/>
          </w:tcPr>
          <w:p w:rsidR="00A04130" w:rsidRDefault="006E71CC">
            <w:pPr>
              <w:jc w:val="right"/>
            </w:pPr>
            <w:r>
              <w:rPr>
                <w:color w:val="000000"/>
                <w:szCs w:val="21"/>
              </w:rPr>
              <w:t>100.00%</w:t>
            </w:r>
          </w:p>
        </w:tc>
        <w:tc>
          <w:tcPr>
            <w:tcW w:w="1497" w:type="dxa"/>
            <w:vAlign w:val="center"/>
          </w:tcPr>
          <w:p w:rsidR="00A04130" w:rsidRDefault="006E71CC">
            <w:pPr>
              <w:jc w:val="right"/>
            </w:pPr>
            <w:r>
              <w:rPr>
                <w:color w:val="000000"/>
                <w:szCs w:val="21"/>
              </w:rPr>
              <w:t>-</w:t>
            </w:r>
          </w:p>
        </w:tc>
        <w:tc>
          <w:tcPr>
            <w:tcW w:w="1203" w:type="dxa"/>
            <w:vAlign w:val="center"/>
          </w:tcPr>
          <w:p w:rsidR="00A04130" w:rsidRDefault="006E71CC">
            <w:pPr>
              <w:jc w:val="right"/>
            </w:pPr>
            <w:r>
              <w:rPr>
                <w:color w:val="000000"/>
                <w:szCs w:val="21"/>
              </w:rPr>
              <w:t>-</w:t>
            </w:r>
          </w:p>
        </w:tc>
      </w:tr>
    </w:tbl>
    <w:p w:rsidR="00A04130" w:rsidRDefault="006E71CC">
      <w:pPr>
        <w:tabs>
          <w:tab w:val="left" w:pos="426"/>
        </w:tabs>
        <w:spacing w:before="29" w:line="288" w:lineRule="auto"/>
        <w:jc w:val="left"/>
        <w:rPr>
          <w:kern w:val="0"/>
          <w:sz w:val="24"/>
        </w:rPr>
      </w:pPr>
      <w:r>
        <w:rPr>
          <w:kern w:val="0"/>
          <w:sz w:val="24"/>
        </w:rPr>
        <w:t>注：</w:t>
      </w:r>
      <w:r>
        <w:rPr>
          <w:kern w:val="0"/>
          <w:sz w:val="24"/>
        </w:rPr>
        <w:t xml:space="preserve">   1</w:t>
      </w:r>
      <w:r>
        <w:rPr>
          <w:kern w:val="0"/>
          <w:sz w:val="24"/>
        </w:rPr>
        <w:t>、报告期内，本基金新增加交易单元为国盛证券有限责任公司和中信证券股份有限公司，其它交易单元未发生变化；</w:t>
      </w:r>
    </w:p>
    <w:p w:rsidR="00A04130" w:rsidRDefault="006E71CC">
      <w:pPr>
        <w:tabs>
          <w:tab w:val="left" w:pos="426"/>
        </w:tabs>
        <w:spacing w:before="29" w:line="288" w:lineRule="auto"/>
        <w:jc w:val="left"/>
        <w:rPr>
          <w:kern w:val="0"/>
          <w:sz w:val="24"/>
        </w:rPr>
      </w:pPr>
      <w:r>
        <w:rPr>
          <w:kern w:val="0"/>
          <w:sz w:val="24"/>
        </w:rPr>
        <w:t xml:space="preserve">    2</w:t>
      </w:r>
      <w:r>
        <w:rPr>
          <w:kern w:val="0"/>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9A36E4" w:rsidRDefault="009A36E4" w:rsidP="00273FD9">
      <w:pPr>
        <w:tabs>
          <w:tab w:val="left" w:pos="426"/>
        </w:tabs>
        <w:spacing w:before="29" w:line="288" w:lineRule="auto"/>
        <w:jc w:val="left"/>
        <w:rPr>
          <w:kern w:val="0"/>
          <w:sz w:val="24"/>
        </w:rPr>
      </w:pPr>
      <w:r w:rsidRPr="00273FD9">
        <w:rPr>
          <w:kern w:val="0"/>
          <w:sz w:val="24"/>
        </w:rPr>
        <w:t xml:space="preserve">    3</w:t>
      </w:r>
      <w:r w:rsidRPr="00273FD9">
        <w:rPr>
          <w:kern w:val="0"/>
          <w:sz w:val="24"/>
        </w:rPr>
        <w:t>、租用证券公司交易单元的程序：首先根据租用证券公司交易单元的选择标准进行综合评价，然后根据评价选择基金交易单元。研究部提交方案，并上报公司批准。</w:t>
      </w:r>
    </w:p>
    <w:p w:rsidR="00EA2417" w:rsidRPr="00273FD9" w:rsidRDefault="00EA2417" w:rsidP="00273FD9">
      <w:pPr>
        <w:tabs>
          <w:tab w:val="left" w:pos="426"/>
        </w:tabs>
        <w:spacing w:before="29" w:line="288" w:lineRule="auto"/>
        <w:jc w:val="left"/>
        <w:rPr>
          <w:kern w:val="0"/>
          <w:sz w:val="24"/>
        </w:rPr>
      </w:pPr>
    </w:p>
    <w:p w:rsidR="001320FD" w:rsidRPr="00723729" w:rsidRDefault="001320FD" w:rsidP="00214CDC">
      <w:pPr>
        <w:pStyle w:val="1"/>
        <w:keepNext/>
        <w:keepLines/>
        <w:widowControl w:val="0"/>
        <w:spacing w:beforeLines="100" w:before="312" w:afterLines="100" w:after="312" w:line="360" w:lineRule="auto"/>
        <w:jc w:val="center"/>
        <w:rPr>
          <w:rFonts w:eastAsiaTheme="minorEastAsia"/>
          <w:b/>
          <w:bCs/>
          <w:sz w:val="21"/>
          <w:szCs w:val="21"/>
          <w:lang w:val="en-US"/>
        </w:rPr>
      </w:pPr>
      <w:bookmarkStart w:id="99" w:name="_Toc374532345"/>
      <w:bookmarkEnd w:id="98"/>
      <w:r w:rsidRPr="00723729">
        <w:rPr>
          <w:rFonts w:eastAsiaTheme="minorEastAsia"/>
          <w:b/>
          <w:bCs/>
          <w:sz w:val="21"/>
          <w:szCs w:val="21"/>
          <w:lang w:val="en-US"/>
        </w:rPr>
        <w:t xml:space="preserve">12  </w:t>
      </w:r>
      <w:r w:rsidRPr="00723729">
        <w:rPr>
          <w:rFonts w:eastAsiaTheme="minorEastAsia"/>
          <w:b/>
          <w:bCs/>
          <w:sz w:val="21"/>
          <w:szCs w:val="21"/>
          <w:lang w:val="en-US"/>
        </w:rPr>
        <w:t>影响投资者决策的其他重要信息</w:t>
      </w:r>
      <w:bookmarkEnd w:id="99"/>
    </w:p>
    <w:p w:rsidR="001320FD" w:rsidRPr="004F0662" w:rsidRDefault="001320FD" w:rsidP="001320FD">
      <w:pPr>
        <w:autoSpaceDE w:val="0"/>
        <w:autoSpaceDN w:val="0"/>
        <w:adjustRightInd w:val="0"/>
        <w:spacing w:line="360" w:lineRule="auto"/>
        <w:jc w:val="left"/>
        <w:rPr>
          <w:rFonts w:ascii="宋体" w:hAnsi="宋体"/>
          <w:b/>
          <w:bCs/>
          <w:color w:val="000000"/>
          <w:kern w:val="0"/>
          <w:szCs w:val="21"/>
        </w:rPr>
      </w:pPr>
      <w:r w:rsidRPr="004F0662">
        <w:rPr>
          <w:rFonts w:ascii="宋体" w:hAnsi="宋体" w:hint="eastAsia"/>
          <w:b/>
          <w:bCs/>
          <w:color w:val="000000"/>
          <w:kern w:val="0"/>
          <w:szCs w:val="21"/>
        </w:rPr>
        <w:t>12.1 影响投资者决策的其他重要信息</w:t>
      </w:r>
    </w:p>
    <w:p w:rsidR="00A04130" w:rsidRDefault="006E71CC">
      <w:pPr>
        <w:spacing w:line="360" w:lineRule="auto"/>
        <w:ind w:firstLineChars="200" w:firstLine="420"/>
        <w:rPr>
          <w:rFonts w:ascii="宋体" w:hAnsi="宋体"/>
          <w:color w:val="000000"/>
          <w:szCs w:val="21"/>
        </w:rPr>
      </w:pPr>
      <w:r>
        <w:rPr>
          <w:rFonts w:ascii="宋体" w:hAnsi="宋体"/>
          <w:color w:val="000000"/>
          <w:szCs w:val="21"/>
        </w:rPr>
        <w:t>1、本基金管理人依据国家税收法律、法规、规章及税收规范性文件的规定，对管理的基金产品运营过程中产生的应税收入，计提及缴纳增值税及附加税费，该部分税费由基金资产承担。详情请见有关公告。</w:t>
      </w:r>
    </w:p>
    <w:p w:rsidR="001320FD" w:rsidRPr="004F0662" w:rsidRDefault="001320FD" w:rsidP="001320FD">
      <w:pPr>
        <w:spacing w:line="360" w:lineRule="auto"/>
        <w:ind w:firstLineChars="200" w:firstLine="420"/>
        <w:rPr>
          <w:rFonts w:ascii="宋体" w:hAnsi="宋体"/>
          <w:color w:val="000000"/>
          <w:szCs w:val="21"/>
        </w:rPr>
      </w:pPr>
      <w:r w:rsidRPr="004F0662">
        <w:rPr>
          <w:rFonts w:ascii="宋体" w:hAnsi="宋体"/>
          <w:color w:val="000000"/>
          <w:szCs w:val="21"/>
        </w:rPr>
        <w:t>2、根据《公开募集开放式证券投资基金流动性风险管理规定》的有关规定及相关监管要求，经与基金托管人协商一致并报监管机构备案，基金管理人对本基金基金合同等法律文件作相应修改。请投资者关注基金合同中“对持续持有期少于7日的基金份额持有人收取不低于1.5%的赎回费并全额计入基金财产”的条款已于2018年3月31日起正式实施。欲知详情请查阅本基金管理人于2018年3月22日发布的有关公告及法律文件。</w:t>
      </w:r>
    </w:p>
    <w:p w:rsidR="001A59F9" w:rsidRPr="00C51C77" w:rsidRDefault="001A59F9" w:rsidP="00C51C77">
      <w:pPr>
        <w:spacing w:line="360" w:lineRule="auto"/>
        <w:ind w:firstLineChars="150" w:firstLine="315"/>
        <w:rPr>
          <w:rFonts w:asciiTheme="minorEastAsia" w:eastAsiaTheme="minorEastAsia" w:hAnsiTheme="minorEastAsia"/>
          <w:bCs/>
          <w:color w:val="000000"/>
          <w:szCs w:val="21"/>
        </w:rPr>
      </w:pPr>
    </w:p>
    <w:p w:rsidR="001A59F9" w:rsidRPr="00C51C77" w:rsidRDefault="001A59F9" w:rsidP="00C51C77">
      <w:pPr>
        <w:spacing w:line="360" w:lineRule="auto"/>
        <w:ind w:firstLineChars="150" w:firstLine="315"/>
        <w:rPr>
          <w:rFonts w:asciiTheme="minorEastAsia" w:eastAsiaTheme="minorEastAsia" w:hAnsiTheme="minorEastAsia"/>
          <w:bCs/>
          <w:color w:val="000000"/>
          <w:szCs w:val="21"/>
        </w:rPr>
      </w:pPr>
    </w:p>
    <w:p w:rsidR="001A59F9" w:rsidRPr="00C51C77" w:rsidRDefault="001A59F9" w:rsidP="00C51C77">
      <w:pPr>
        <w:spacing w:line="360" w:lineRule="auto"/>
        <w:ind w:firstLineChars="150" w:firstLine="315"/>
        <w:rPr>
          <w:rFonts w:asciiTheme="minorEastAsia" w:eastAsiaTheme="minorEastAsia" w:hAnsiTheme="minorEastAsia"/>
          <w:bCs/>
          <w:color w:val="000000"/>
          <w:szCs w:val="21"/>
        </w:rPr>
      </w:pPr>
    </w:p>
    <w:p w:rsidR="001A59F9" w:rsidRPr="00C51C77" w:rsidRDefault="001A59F9" w:rsidP="00C51C77">
      <w:pPr>
        <w:spacing w:line="360" w:lineRule="auto"/>
        <w:ind w:firstLineChars="150" w:firstLine="315"/>
        <w:rPr>
          <w:rFonts w:asciiTheme="minorEastAsia" w:eastAsiaTheme="minorEastAsia" w:hAnsiTheme="minorEastAsia"/>
          <w:bCs/>
          <w:color w:val="000000"/>
          <w:szCs w:val="21"/>
        </w:rPr>
      </w:pPr>
    </w:p>
    <w:p w:rsidR="001A59F9" w:rsidRPr="00C51C77" w:rsidRDefault="001A59F9" w:rsidP="00C51C77">
      <w:pPr>
        <w:spacing w:line="360" w:lineRule="auto"/>
        <w:ind w:firstLineChars="150" w:firstLine="315"/>
        <w:rPr>
          <w:rFonts w:asciiTheme="minorEastAsia" w:eastAsiaTheme="minorEastAsia" w:hAnsiTheme="minorEastAsia"/>
          <w:bCs/>
          <w:color w:val="000000"/>
          <w:szCs w:val="21"/>
        </w:rPr>
      </w:pPr>
    </w:p>
    <w:p w:rsidR="001A59F9" w:rsidRPr="00C51C77" w:rsidRDefault="001A59F9" w:rsidP="00C51C77">
      <w:pPr>
        <w:spacing w:line="360" w:lineRule="auto"/>
        <w:ind w:firstLineChars="150" w:firstLine="315"/>
        <w:rPr>
          <w:rFonts w:asciiTheme="minorEastAsia" w:eastAsiaTheme="minorEastAsia" w:hAnsiTheme="minorEastAsia"/>
          <w:bCs/>
          <w:color w:val="000000"/>
          <w:szCs w:val="21"/>
        </w:rPr>
      </w:pPr>
    </w:p>
    <w:p w:rsidR="001A59F9" w:rsidRPr="00C51C77" w:rsidRDefault="001A59F9" w:rsidP="00C51C77">
      <w:pPr>
        <w:spacing w:line="360" w:lineRule="auto"/>
        <w:ind w:firstLineChars="150" w:firstLine="315"/>
        <w:rPr>
          <w:rFonts w:asciiTheme="minorEastAsia" w:eastAsiaTheme="minorEastAsia" w:hAnsiTheme="minorEastAsia"/>
          <w:bCs/>
          <w:color w:val="000000"/>
          <w:szCs w:val="21"/>
        </w:rPr>
      </w:pPr>
    </w:p>
    <w:p w:rsidR="001A59F9" w:rsidRPr="0014702D" w:rsidRDefault="001A59F9" w:rsidP="0014702D">
      <w:pPr>
        <w:spacing w:before="29" w:line="288" w:lineRule="auto"/>
        <w:ind w:firstLineChars="200" w:firstLine="482"/>
        <w:jc w:val="right"/>
        <w:rPr>
          <w:b/>
          <w:color w:val="000000"/>
          <w:sz w:val="24"/>
        </w:rPr>
      </w:pPr>
      <w:r w:rsidRPr="0014702D">
        <w:rPr>
          <w:b/>
          <w:color w:val="000000"/>
          <w:sz w:val="24"/>
        </w:rPr>
        <w:t>交银施罗德基金管理有限公司</w:t>
      </w:r>
    </w:p>
    <w:p w:rsidR="001A59F9" w:rsidRPr="0014702D" w:rsidRDefault="00A77C51" w:rsidP="0014702D">
      <w:pPr>
        <w:spacing w:before="29" w:line="288" w:lineRule="auto"/>
        <w:ind w:firstLineChars="200" w:firstLine="482"/>
        <w:jc w:val="right"/>
        <w:rPr>
          <w:b/>
          <w:color w:val="000000"/>
          <w:sz w:val="24"/>
        </w:rPr>
      </w:pPr>
      <w:r w:rsidRPr="0014702D">
        <w:rPr>
          <w:b/>
          <w:color w:val="000000"/>
          <w:sz w:val="24"/>
        </w:rPr>
        <w:lastRenderedPageBreak/>
        <w:t>二〇一九年三月二十七日</w:t>
      </w:r>
    </w:p>
    <w:p w:rsidR="001A59F9" w:rsidRPr="0014702D" w:rsidRDefault="001A59F9" w:rsidP="00026C9C">
      <w:pPr>
        <w:spacing w:line="360" w:lineRule="auto"/>
        <w:rPr>
          <w:rFonts w:asciiTheme="minorEastAsia" w:eastAsiaTheme="minorEastAsia" w:hAnsiTheme="minorEastAsia"/>
          <w:b/>
          <w:szCs w:val="21"/>
        </w:rPr>
      </w:pPr>
    </w:p>
    <w:sectPr w:rsidR="001A59F9" w:rsidRPr="0014702D" w:rsidSect="00937AC9">
      <w:footerReference w:type="even" r:id="rId16"/>
      <w:footerReference w:type="default" r:id="rId17"/>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4495" w:rsidRDefault="00164495">
      <w:r>
        <w:separator/>
      </w:r>
    </w:p>
  </w:endnote>
  <w:endnote w:type="continuationSeparator" w:id="0">
    <w:p w:rsidR="00164495" w:rsidRDefault="00164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FangSong">
    <w:altName w:val="Arial"/>
    <w:charset w:val="00"/>
    <w:family w:val="auto"/>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774" w:rsidRDefault="00477774">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774" w:rsidRDefault="00477774">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774" w:rsidRDefault="00477774">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64B9" w:rsidRDefault="00562D8A" w:rsidP="00C03B3A">
    <w:pPr>
      <w:pStyle w:val="a7"/>
      <w:framePr w:wrap="around" w:vAnchor="text" w:hAnchor="margin" w:xAlign="right" w:y="1"/>
      <w:rPr>
        <w:rStyle w:val="a8"/>
      </w:rPr>
    </w:pPr>
    <w:r>
      <w:rPr>
        <w:rStyle w:val="a8"/>
      </w:rPr>
      <w:fldChar w:fldCharType="begin"/>
    </w:r>
    <w:r w:rsidR="004D64B9">
      <w:rPr>
        <w:rStyle w:val="a8"/>
      </w:rPr>
      <w:instrText xml:space="preserve">PAGE  </w:instrText>
    </w:r>
    <w:r>
      <w:rPr>
        <w:rStyle w:val="a8"/>
      </w:rPr>
      <w:fldChar w:fldCharType="end"/>
    </w:r>
  </w:p>
  <w:p w:rsidR="004D64B9" w:rsidRDefault="004D64B9" w:rsidP="00C03B3A">
    <w:pPr>
      <w:pStyle w:val="a7"/>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64B9" w:rsidRDefault="004D64B9" w:rsidP="00C03B3A">
    <w:pPr>
      <w:pStyle w:val="a7"/>
      <w:ind w:right="360"/>
      <w:jc w:val="center"/>
    </w:pPr>
    <w:r>
      <w:rPr>
        <w:rFonts w:hint="eastAsia"/>
        <w:kern w:val="0"/>
        <w:szCs w:val="21"/>
      </w:rPr>
      <w:t>第</w:t>
    </w:r>
    <w:r w:rsidR="009D3BF1">
      <w:rPr>
        <w:rFonts w:hint="eastAsia"/>
        <w:kern w:val="0"/>
        <w:szCs w:val="21"/>
      </w:rPr>
      <w:t xml:space="preserve"> </w:t>
    </w:r>
    <w:r w:rsidR="00562D8A">
      <w:rPr>
        <w:kern w:val="0"/>
        <w:szCs w:val="21"/>
      </w:rPr>
      <w:fldChar w:fldCharType="begin"/>
    </w:r>
    <w:r>
      <w:rPr>
        <w:kern w:val="0"/>
        <w:szCs w:val="21"/>
      </w:rPr>
      <w:instrText xml:space="preserve"> PAGE </w:instrText>
    </w:r>
    <w:r w:rsidR="00562D8A">
      <w:rPr>
        <w:kern w:val="0"/>
        <w:szCs w:val="21"/>
      </w:rPr>
      <w:fldChar w:fldCharType="separate"/>
    </w:r>
    <w:r w:rsidR="00CA068C">
      <w:rPr>
        <w:noProof/>
        <w:kern w:val="0"/>
        <w:szCs w:val="21"/>
      </w:rPr>
      <w:t>7</w:t>
    </w:r>
    <w:r w:rsidR="00562D8A">
      <w:rPr>
        <w:kern w:val="0"/>
        <w:szCs w:val="21"/>
      </w:rPr>
      <w:fldChar w:fldCharType="end"/>
    </w:r>
    <w:r w:rsidR="009D3BF1">
      <w:rPr>
        <w:rFonts w:hint="eastAsia"/>
        <w:kern w:val="0"/>
        <w:szCs w:val="21"/>
      </w:rPr>
      <w:t xml:space="preserve"> </w:t>
    </w:r>
    <w:r>
      <w:rPr>
        <w:rFonts w:hint="eastAsia"/>
        <w:kern w:val="0"/>
        <w:szCs w:val="21"/>
      </w:rPr>
      <w:t>页</w:t>
    </w:r>
    <w:r w:rsidR="009D3BF1">
      <w:rPr>
        <w:rFonts w:hint="eastAsia"/>
        <w:kern w:val="0"/>
        <w:szCs w:val="21"/>
      </w:rPr>
      <w:t xml:space="preserve"> </w:t>
    </w:r>
    <w:r>
      <w:rPr>
        <w:rFonts w:hint="eastAsia"/>
        <w:kern w:val="0"/>
        <w:szCs w:val="21"/>
      </w:rPr>
      <w:t>共</w:t>
    </w:r>
    <w:r w:rsidR="009D3BF1">
      <w:rPr>
        <w:rFonts w:hint="eastAsia"/>
        <w:kern w:val="0"/>
        <w:szCs w:val="21"/>
      </w:rPr>
      <w:t xml:space="preserve"> </w:t>
    </w:r>
    <w:r w:rsidR="00562D8A">
      <w:rPr>
        <w:kern w:val="0"/>
        <w:szCs w:val="21"/>
      </w:rPr>
      <w:fldChar w:fldCharType="begin"/>
    </w:r>
    <w:r>
      <w:rPr>
        <w:kern w:val="0"/>
        <w:szCs w:val="21"/>
      </w:rPr>
      <w:instrText xml:space="preserve"> NUMPAGES </w:instrText>
    </w:r>
    <w:r w:rsidR="00562D8A">
      <w:rPr>
        <w:kern w:val="0"/>
        <w:szCs w:val="21"/>
      </w:rPr>
      <w:fldChar w:fldCharType="separate"/>
    </w:r>
    <w:r w:rsidR="00CA068C">
      <w:rPr>
        <w:noProof/>
        <w:kern w:val="0"/>
        <w:szCs w:val="21"/>
      </w:rPr>
      <w:t>37</w:t>
    </w:r>
    <w:r w:rsidR="00562D8A">
      <w:rPr>
        <w:kern w:val="0"/>
        <w:szCs w:val="21"/>
      </w:rPr>
      <w:fldChar w:fldCharType="end"/>
    </w:r>
    <w:r w:rsidR="009D3BF1">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4495" w:rsidRDefault="00164495">
      <w:r>
        <w:separator/>
      </w:r>
    </w:p>
  </w:footnote>
  <w:footnote w:type="continuationSeparator" w:id="0">
    <w:p w:rsidR="00164495" w:rsidRDefault="001644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774" w:rsidRDefault="00477774">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64B9" w:rsidRPr="00477774" w:rsidRDefault="00477774" w:rsidP="00C2542B">
    <w:pPr>
      <w:pStyle w:val="aa"/>
      <w:pBdr>
        <w:bottom w:val="single" w:sz="6" w:space="0" w:color="auto"/>
      </w:pBdr>
      <w:jc w:val="right"/>
      <w:rPr>
        <w:sz w:val="24"/>
        <w:szCs w:val="24"/>
      </w:rPr>
    </w:pPr>
    <w:r w:rsidRPr="00FB2916">
      <w:rPr>
        <w:sz w:val="24"/>
        <w:szCs w:val="24"/>
      </w:rPr>
      <w:t>交银施罗德优势行业灵活配置混合型证券投资基金</w:t>
    </w:r>
    <w:r w:rsidRPr="00FB2916">
      <w:rPr>
        <w:sz w:val="24"/>
        <w:szCs w:val="24"/>
      </w:rPr>
      <w:t>2018</w:t>
    </w:r>
    <w:r w:rsidRPr="00FB2916">
      <w:rPr>
        <w:sz w:val="24"/>
        <w:szCs w:val="24"/>
      </w:rPr>
      <w:t>年年度报告</w:t>
    </w:r>
    <w:r w:rsidRPr="00FB2916">
      <w:rPr>
        <w:rFonts w:hint="eastAsia"/>
        <w:sz w:val="24"/>
        <w:szCs w:val="24"/>
      </w:rPr>
      <w:t>摘要</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774" w:rsidRDefault="00477774">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nsid w:val="29793D9F"/>
    <w:multiLevelType w:val="multilevel"/>
    <w:tmpl w:val="0409001D"/>
    <w:numStyleLink w:val="3"/>
  </w:abstractNum>
  <w:abstractNum w:abstractNumId="4">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nsid w:val="64C22724"/>
    <w:multiLevelType w:val="multilevel"/>
    <w:tmpl w:val="0409001D"/>
    <w:numStyleLink w:val="5"/>
  </w:abstractNum>
  <w:abstractNum w:abstractNumId="9">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EBD"/>
    <w:rsid w:val="000019B6"/>
    <w:rsid w:val="00001B39"/>
    <w:rsid w:val="00002644"/>
    <w:rsid w:val="00003577"/>
    <w:rsid w:val="0000403B"/>
    <w:rsid w:val="00004337"/>
    <w:rsid w:val="00005172"/>
    <w:rsid w:val="0000551D"/>
    <w:rsid w:val="00005911"/>
    <w:rsid w:val="00005AA2"/>
    <w:rsid w:val="000102A7"/>
    <w:rsid w:val="00010918"/>
    <w:rsid w:val="00010A83"/>
    <w:rsid w:val="00010A8E"/>
    <w:rsid w:val="00010AC3"/>
    <w:rsid w:val="00010C1F"/>
    <w:rsid w:val="00010F11"/>
    <w:rsid w:val="00011081"/>
    <w:rsid w:val="00011850"/>
    <w:rsid w:val="00011EB5"/>
    <w:rsid w:val="0001280C"/>
    <w:rsid w:val="00013CAE"/>
    <w:rsid w:val="000145E9"/>
    <w:rsid w:val="000162AF"/>
    <w:rsid w:val="00016A50"/>
    <w:rsid w:val="00017581"/>
    <w:rsid w:val="0001767C"/>
    <w:rsid w:val="00020583"/>
    <w:rsid w:val="00021813"/>
    <w:rsid w:val="00021DD4"/>
    <w:rsid w:val="000221FE"/>
    <w:rsid w:val="00023BE7"/>
    <w:rsid w:val="00024200"/>
    <w:rsid w:val="0002453B"/>
    <w:rsid w:val="00024C15"/>
    <w:rsid w:val="00024C62"/>
    <w:rsid w:val="00024CA0"/>
    <w:rsid w:val="00026C9C"/>
    <w:rsid w:val="000274FE"/>
    <w:rsid w:val="000276C9"/>
    <w:rsid w:val="0003228A"/>
    <w:rsid w:val="000322D5"/>
    <w:rsid w:val="0003271C"/>
    <w:rsid w:val="00032ADD"/>
    <w:rsid w:val="00032FE1"/>
    <w:rsid w:val="000331EA"/>
    <w:rsid w:val="00033EC1"/>
    <w:rsid w:val="00034BA5"/>
    <w:rsid w:val="000358FE"/>
    <w:rsid w:val="00036ED5"/>
    <w:rsid w:val="00037267"/>
    <w:rsid w:val="000378BC"/>
    <w:rsid w:val="00037CF2"/>
    <w:rsid w:val="00037FCF"/>
    <w:rsid w:val="000415E6"/>
    <w:rsid w:val="00041BC8"/>
    <w:rsid w:val="000421B8"/>
    <w:rsid w:val="000429DF"/>
    <w:rsid w:val="00042AAD"/>
    <w:rsid w:val="000430CA"/>
    <w:rsid w:val="0004381B"/>
    <w:rsid w:val="00043ABF"/>
    <w:rsid w:val="00044158"/>
    <w:rsid w:val="000445E4"/>
    <w:rsid w:val="00045D10"/>
    <w:rsid w:val="0004616F"/>
    <w:rsid w:val="000471B4"/>
    <w:rsid w:val="0004778D"/>
    <w:rsid w:val="00047D10"/>
    <w:rsid w:val="00050260"/>
    <w:rsid w:val="00050C4A"/>
    <w:rsid w:val="000510AB"/>
    <w:rsid w:val="000514E0"/>
    <w:rsid w:val="00051639"/>
    <w:rsid w:val="00053091"/>
    <w:rsid w:val="00053242"/>
    <w:rsid w:val="00053438"/>
    <w:rsid w:val="0005346A"/>
    <w:rsid w:val="000534CD"/>
    <w:rsid w:val="00053EED"/>
    <w:rsid w:val="0005401D"/>
    <w:rsid w:val="0005448A"/>
    <w:rsid w:val="00054499"/>
    <w:rsid w:val="00055AF1"/>
    <w:rsid w:val="00055D56"/>
    <w:rsid w:val="000573B5"/>
    <w:rsid w:val="00057A1D"/>
    <w:rsid w:val="00060597"/>
    <w:rsid w:val="00060744"/>
    <w:rsid w:val="00060A2C"/>
    <w:rsid w:val="00060CB4"/>
    <w:rsid w:val="00061167"/>
    <w:rsid w:val="00061582"/>
    <w:rsid w:val="00061E30"/>
    <w:rsid w:val="00062997"/>
    <w:rsid w:val="00063D34"/>
    <w:rsid w:val="0006475F"/>
    <w:rsid w:val="00064AE3"/>
    <w:rsid w:val="00064FC8"/>
    <w:rsid w:val="00065208"/>
    <w:rsid w:val="00066524"/>
    <w:rsid w:val="000671A3"/>
    <w:rsid w:val="00067A89"/>
    <w:rsid w:val="00070549"/>
    <w:rsid w:val="00070CD1"/>
    <w:rsid w:val="00070E4D"/>
    <w:rsid w:val="00071022"/>
    <w:rsid w:val="0007171B"/>
    <w:rsid w:val="000717A1"/>
    <w:rsid w:val="00072DE0"/>
    <w:rsid w:val="00072FC7"/>
    <w:rsid w:val="00073DB1"/>
    <w:rsid w:val="00073EA5"/>
    <w:rsid w:val="00073F87"/>
    <w:rsid w:val="00074AAD"/>
    <w:rsid w:val="00075473"/>
    <w:rsid w:val="00075D2A"/>
    <w:rsid w:val="00076397"/>
    <w:rsid w:val="000764CB"/>
    <w:rsid w:val="00076CC5"/>
    <w:rsid w:val="00077FE0"/>
    <w:rsid w:val="000801F4"/>
    <w:rsid w:val="00080423"/>
    <w:rsid w:val="00080BC0"/>
    <w:rsid w:val="0008141B"/>
    <w:rsid w:val="00081A3D"/>
    <w:rsid w:val="00081D05"/>
    <w:rsid w:val="0008226A"/>
    <w:rsid w:val="00082B63"/>
    <w:rsid w:val="00083BAF"/>
    <w:rsid w:val="0008407B"/>
    <w:rsid w:val="000847EE"/>
    <w:rsid w:val="00084ADE"/>
    <w:rsid w:val="0008506D"/>
    <w:rsid w:val="00085F3E"/>
    <w:rsid w:val="000861D6"/>
    <w:rsid w:val="0008624A"/>
    <w:rsid w:val="000863CA"/>
    <w:rsid w:val="00086622"/>
    <w:rsid w:val="000866EC"/>
    <w:rsid w:val="00087011"/>
    <w:rsid w:val="00087272"/>
    <w:rsid w:val="000874BC"/>
    <w:rsid w:val="00087CF7"/>
    <w:rsid w:val="00087D8D"/>
    <w:rsid w:val="0009000C"/>
    <w:rsid w:val="00090120"/>
    <w:rsid w:val="000908ED"/>
    <w:rsid w:val="0009091B"/>
    <w:rsid w:val="000917D5"/>
    <w:rsid w:val="000919B7"/>
    <w:rsid w:val="0009357E"/>
    <w:rsid w:val="00094876"/>
    <w:rsid w:val="000951F7"/>
    <w:rsid w:val="00095912"/>
    <w:rsid w:val="00095CE0"/>
    <w:rsid w:val="000961CE"/>
    <w:rsid w:val="00096563"/>
    <w:rsid w:val="00096566"/>
    <w:rsid w:val="000968C8"/>
    <w:rsid w:val="00096933"/>
    <w:rsid w:val="00096995"/>
    <w:rsid w:val="00096A1F"/>
    <w:rsid w:val="00096B18"/>
    <w:rsid w:val="00097230"/>
    <w:rsid w:val="00097DB0"/>
    <w:rsid w:val="000A1448"/>
    <w:rsid w:val="000A1B00"/>
    <w:rsid w:val="000A1BD6"/>
    <w:rsid w:val="000A1BFB"/>
    <w:rsid w:val="000A3022"/>
    <w:rsid w:val="000A335B"/>
    <w:rsid w:val="000A38DE"/>
    <w:rsid w:val="000A457E"/>
    <w:rsid w:val="000A4672"/>
    <w:rsid w:val="000A4FEF"/>
    <w:rsid w:val="000A53FD"/>
    <w:rsid w:val="000A549A"/>
    <w:rsid w:val="000A578A"/>
    <w:rsid w:val="000A72F2"/>
    <w:rsid w:val="000B0C56"/>
    <w:rsid w:val="000B2B57"/>
    <w:rsid w:val="000B2C8D"/>
    <w:rsid w:val="000B3435"/>
    <w:rsid w:val="000B36CC"/>
    <w:rsid w:val="000B3E43"/>
    <w:rsid w:val="000B417C"/>
    <w:rsid w:val="000B4365"/>
    <w:rsid w:val="000B5CC0"/>
    <w:rsid w:val="000C01F9"/>
    <w:rsid w:val="000C05AB"/>
    <w:rsid w:val="000C0871"/>
    <w:rsid w:val="000C0A18"/>
    <w:rsid w:val="000C0A9A"/>
    <w:rsid w:val="000C0CA5"/>
    <w:rsid w:val="000C0F55"/>
    <w:rsid w:val="000C127D"/>
    <w:rsid w:val="000C15BE"/>
    <w:rsid w:val="000C1723"/>
    <w:rsid w:val="000C1774"/>
    <w:rsid w:val="000C1B20"/>
    <w:rsid w:val="000C224F"/>
    <w:rsid w:val="000C3FD9"/>
    <w:rsid w:val="000C4107"/>
    <w:rsid w:val="000C45E7"/>
    <w:rsid w:val="000C45F5"/>
    <w:rsid w:val="000C58C9"/>
    <w:rsid w:val="000C5C31"/>
    <w:rsid w:val="000C5E98"/>
    <w:rsid w:val="000C698D"/>
    <w:rsid w:val="000C705C"/>
    <w:rsid w:val="000C7AE4"/>
    <w:rsid w:val="000D01F4"/>
    <w:rsid w:val="000D0B89"/>
    <w:rsid w:val="000D1519"/>
    <w:rsid w:val="000D1889"/>
    <w:rsid w:val="000D2B86"/>
    <w:rsid w:val="000D3145"/>
    <w:rsid w:val="000D36D1"/>
    <w:rsid w:val="000D4AAD"/>
    <w:rsid w:val="000D52B3"/>
    <w:rsid w:val="000D52DC"/>
    <w:rsid w:val="000D6054"/>
    <w:rsid w:val="000D619B"/>
    <w:rsid w:val="000D788B"/>
    <w:rsid w:val="000D7D7C"/>
    <w:rsid w:val="000E34ED"/>
    <w:rsid w:val="000E4456"/>
    <w:rsid w:val="000E4505"/>
    <w:rsid w:val="000E4B9B"/>
    <w:rsid w:val="000E6184"/>
    <w:rsid w:val="000E67FE"/>
    <w:rsid w:val="000E7B5C"/>
    <w:rsid w:val="000F0C0A"/>
    <w:rsid w:val="000F0FF2"/>
    <w:rsid w:val="000F175F"/>
    <w:rsid w:val="000F17D1"/>
    <w:rsid w:val="000F255E"/>
    <w:rsid w:val="000F285F"/>
    <w:rsid w:val="000F2C75"/>
    <w:rsid w:val="000F3506"/>
    <w:rsid w:val="000F5122"/>
    <w:rsid w:val="000F5396"/>
    <w:rsid w:val="000F5704"/>
    <w:rsid w:val="000F593E"/>
    <w:rsid w:val="000F60F3"/>
    <w:rsid w:val="000F60FF"/>
    <w:rsid w:val="000F635F"/>
    <w:rsid w:val="000F6A8A"/>
    <w:rsid w:val="000F6C61"/>
    <w:rsid w:val="000F6F95"/>
    <w:rsid w:val="000F754C"/>
    <w:rsid w:val="00100C12"/>
    <w:rsid w:val="001013A8"/>
    <w:rsid w:val="00101C35"/>
    <w:rsid w:val="00102046"/>
    <w:rsid w:val="001021AD"/>
    <w:rsid w:val="00102CC8"/>
    <w:rsid w:val="001030B5"/>
    <w:rsid w:val="0010352B"/>
    <w:rsid w:val="001046E2"/>
    <w:rsid w:val="001049B6"/>
    <w:rsid w:val="00104DE3"/>
    <w:rsid w:val="001051C6"/>
    <w:rsid w:val="0010577B"/>
    <w:rsid w:val="0010598A"/>
    <w:rsid w:val="00105C9C"/>
    <w:rsid w:val="001069ED"/>
    <w:rsid w:val="00106C1F"/>
    <w:rsid w:val="00106F69"/>
    <w:rsid w:val="001116BA"/>
    <w:rsid w:val="0011177A"/>
    <w:rsid w:val="0011179E"/>
    <w:rsid w:val="00111C71"/>
    <w:rsid w:val="001134F0"/>
    <w:rsid w:val="00113763"/>
    <w:rsid w:val="001141C0"/>
    <w:rsid w:val="00116E31"/>
    <w:rsid w:val="0012065E"/>
    <w:rsid w:val="00120825"/>
    <w:rsid w:val="00120EED"/>
    <w:rsid w:val="001212B4"/>
    <w:rsid w:val="0012304E"/>
    <w:rsid w:val="00123252"/>
    <w:rsid w:val="001239C8"/>
    <w:rsid w:val="00123A56"/>
    <w:rsid w:val="0012478C"/>
    <w:rsid w:val="001248EF"/>
    <w:rsid w:val="001252EA"/>
    <w:rsid w:val="00125565"/>
    <w:rsid w:val="001257C7"/>
    <w:rsid w:val="00126502"/>
    <w:rsid w:val="001268F9"/>
    <w:rsid w:val="00126AF2"/>
    <w:rsid w:val="00126DDF"/>
    <w:rsid w:val="001270BF"/>
    <w:rsid w:val="00127BAC"/>
    <w:rsid w:val="00127FF5"/>
    <w:rsid w:val="00131EC2"/>
    <w:rsid w:val="001320FD"/>
    <w:rsid w:val="00132E82"/>
    <w:rsid w:val="0013374F"/>
    <w:rsid w:val="0013437B"/>
    <w:rsid w:val="00134789"/>
    <w:rsid w:val="00135467"/>
    <w:rsid w:val="001364D3"/>
    <w:rsid w:val="001366C4"/>
    <w:rsid w:val="0013686A"/>
    <w:rsid w:val="0013718B"/>
    <w:rsid w:val="00137BB5"/>
    <w:rsid w:val="00137BB9"/>
    <w:rsid w:val="00137D50"/>
    <w:rsid w:val="00140038"/>
    <w:rsid w:val="00140E52"/>
    <w:rsid w:val="00142280"/>
    <w:rsid w:val="0014241E"/>
    <w:rsid w:val="001424C6"/>
    <w:rsid w:val="00142A56"/>
    <w:rsid w:val="00142C11"/>
    <w:rsid w:val="001432A7"/>
    <w:rsid w:val="00143BE5"/>
    <w:rsid w:val="00144AAD"/>
    <w:rsid w:val="00144DF5"/>
    <w:rsid w:val="00145247"/>
    <w:rsid w:val="001455C7"/>
    <w:rsid w:val="00145A97"/>
    <w:rsid w:val="00146153"/>
    <w:rsid w:val="00146485"/>
    <w:rsid w:val="00146A28"/>
    <w:rsid w:val="0014702D"/>
    <w:rsid w:val="001470F0"/>
    <w:rsid w:val="00147492"/>
    <w:rsid w:val="00147D41"/>
    <w:rsid w:val="0015080E"/>
    <w:rsid w:val="00150AD6"/>
    <w:rsid w:val="0015173F"/>
    <w:rsid w:val="00151AAF"/>
    <w:rsid w:val="00151B23"/>
    <w:rsid w:val="00152B88"/>
    <w:rsid w:val="00152EE6"/>
    <w:rsid w:val="00153403"/>
    <w:rsid w:val="001535AE"/>
    <w:rsid w:val="00153B40"/>
    <w:rsid w:val="00153BCF"/>
    <w:rsid w:val="0015433E"/>
    <w:rsid w:val="00154ADA"/>
    <w:rsid w:val="00154B08"/>
    <w:rsid w:val="00154C47"/>
    <w:rsid w:val="0015519C"/>
    <w:rsid w:val="0015531A"/>
    <w:rsid w:val="00157418"/>
    <w:rsid w:val="00157B5A"/>
    <w:rsid w:val="00160039"/>
    <w:rsid w:val="0016050B"/>
    <w:rsid w:val="001622C3"/>
    <w:rsid w:val="00162C6F"/>
    <w:rsid w:val="0016380C"/>
    <w:rsid w:val="00163816"/>
    <w:rsid w:val="00163B27"/>
    <w:rsid w:val="0016425E"/>
    <w:rsid w:val="00164495"/>
    <w:rsid w:val="00164BF7"/>
    <w:rsid w:val="00165317"/>
    <w:rsid w:val="001657AB"/>
    <w:rsid w:val="001657E5"/>
    <w:rsid w:val="0016724C"/>
    <w:rsid w:val="0017073D"/>
    <w:rsid w:val="00170D38"/>
    <w:rsid w:val="00171484"/>
    <w:rsid w:val="00171BAD"/>
    <w:rsid w:val="00171F2C"/>
    <w:rsid w:val="00173AF1"/>
    <w:rsid w:val="001744B4"/>
    <w:rsid w:val="001751EF"/>
    <w:rsid w:val="001756A1"/>
    <w:rsid w:val="001761EE"/>
    <w:rsid w:val="00176E90"/>
    <w:rsid w:val="00176EAA"/>
    <w:rsid w:val="00177030"/>
    <w:rsid w:val="0017725A"/>
    <w:rsid w:val="00177405"/>
    <w:rsid w:val="0017761A"/>
    <w:rsid w:val="00177C4B"/>
    <w:rsid w:val="00177EE2"/>
    <w:rsid w:val="00177F6A"/>
    <w:rsid w:val="00181618"/>
    <w:rsid w:val="001819A8"/>
    <w:rsid w:val="00182A38"/>
    <w:rsid w:val="0018325A"/>
    <w:rsid w:val="00183D7A"/>
    <w:rsid w:val="00184CAE"/>
    <w:rsid w:val="00186199"/>
    <w:rsid w:val="00186F7A"/>
    <w:rsid w:val="0019036C"/>
    <w:rsid w:val="00190AE2"/>
    <w:rsid w:val="00190E27"/>
    <w:rsid w:val="001928F7"/>
    <w:rsid w:val="00193182"/>
    <w:rsid w:val="00193575"/>
    <w:rsid w:val="0019389D"/>
    <w:rsid w:val="00193B62"/>
    <w:rsid w:val="00193B93"/>
    <w:rsid w:val="00194537"/>
    <w:rsid w:val="0019563C"/>
    <w:rsid w:val="001956CA"/>
    <w:rsid w:val="00195781"/>
    <w:rsid w:val="00195B79"/>
    <w:rsid w:val="00197C86"/>
    <w:rsid w:val="001A088E"/>
    <w:rsid w:val="001A0F4A"/>
    <w:rsid w:val="001A1B13"/>
    <w:rsid w:val="001A1D38"/>
    <w:rsid w:val="001A20CE"/>
    <w:rsid w:val="001A21A9"/>
    <w:rsid w:val="001A2A8C"/>
    <w:rsid w:val="001A2A97"/>
    <w:rsid w:val="001A364F"/>
    <w:rsid w:val="001A383E"/>
    <w:rsid w:val="001A39B7"/>
    <w:rsid w:val="001A3AF4"/>
    <w:rsid w:val="001A42FA"/>
    <w:rsid w:val="001A4AEC"/>
    <w:rsid w:val="001A59D8"/>
    <w:rsid w:val="001A59F9"/>
    <w:rsid w:val="001A5FA6"/>
    <w:rsid w:val="001A668F"/>
    <w:rsid w:val="001A71CC"/>
    <w:rsid w:val="001A7F30"/>
    <w:rsid w:val="001B04D4"/>
    <w:rsid w:val="001B0A5D"/>
    <w:rsid w:val="001B179D"/>
    <w:rsid w:val="001B25CD"/>
    <w:rsid w:val="001B261A"/>
    <w:rsid w:val="001B2F0C"/>
    <w:rsid w:val="001B30CA"/>
    <w:rsid w:val="001B3513"/>
    <w:rsid w:val="001B353A"/>
    <w:rsid w:val="001B3A6B"/>
    <w:rsid w:val="001B3D3E"/>
    <w:rsid w:val="001B3F8B"/>
    <w:rsid w:val="001B50CD"/>
    <w:rsid w:val="001B52FE"/>
    <w:rsid w:val="001B7890"/>
    <w:rsid w:val="001C005A"/>
    <w:rsid w:val="001C00CF"/>
    <w:rsid w:val="001C0806"/>
    <w:rsid w:val="001C0A9E"/>
    <w:rsid w:val="001C2F9C"/>
    <w:rsid w:val="001C3399"/>
    <w:rsid w:val="001C37F6"/>
    <w:rsid w:val="001C4D9F"/>
    <w:rsid w:val="001C5289"/>
    <w:rsid w:val="001C5FC7"/>
    <w:rsid w:val="001C6288"/>
    <w:rsid w:val="001C67A1"/>
    <w:rsid w:val="001C7C6D"/>
    <w:rsid w:val="001D0538"/>
    <w:rsid w:val="001D0634"/>
    <w:rsid w:val="001D0B81"/>
    <w:rsid w:val="001D0F6A"/>
    <w:rsid w:val="001D1BBC"/>
    <w:rsid w:val="001D21BC"/>
    <w:rsid w:val="001D2E47"/>
    <w:rsid w:val="001D2FA5"/>
    <w:rsid w:val="001D35E0"/>
    <w:rsid w:val="001D38F2"/>
    <w:rsid w:val="001D5045"/>
    <w:rsid w:val="001D5494"/>
    <w:rsid w:val="001D5A44"/>
    <w:rsid w:val="001D5A62"/>
    <w:rsid w:val="001D5AFB"/>
    <w:rsid w:val="001D6213"/>
    <w:rsid w:val="001D699D"/>
    <w:rsid w:val="001D71BA"/>
    <w:rsid w:val="001D724B"/>
    <w:rsid w:val="001E03BE"/>
    <w:rsid w:val="001E040B"/>
    <w:rsid w:val="001E0AAA"/>
    <w:rsid w:val="001E0F28"/>
    <w:rsid w:val="001E11D3"/>
    <w:rsid w:val="001E15F1"/>
    <w:rsid w:val="001E1C4F"/>
    <w:rsid w:val="001E212B"/>
    <w:rsid w:val="001E2683"/>
    <w:rsid w:val="001E287E"/>
    <w:rsid w:val="001E2A6A"/>
    <w:rsid w:val="001E3DC2"/>
    <w:rsid w:val="001E4E2C"/>
    <w:rsid w:val="001E56FF"/>
    <w:rsid w:val="001E5C6B"/>
    <w:rsid w:val="001E60E8"/>
    <w:rsid w:val="001E6EBF"/>
    <w:rsid w:val="001E7ADB"/>
    <w:rsid w:val="001F0307"/>
    <w:rsid w:val="001F03E1"/>
    <w:rsid w:val="001F03EC"/>
    <w:rsid w:val="001F221F"/>
    <w:rsid w:val="001F3653"/>
    <w:rsid w:val="001F3CC6"/>
    <w:rsid w:val="001F3EE3"/>
    <w:rsid w:val="001F3F50"/>
    <w:rsid w:val="001F4530"/>
    <w:rsid w:val="001F493C"/>
    <w:rsid w:val="001F4A92"/>
    <w:rsid w:val="001F5CE2"/>
    <w:rsid w:val="001F5DBA"/>
    <w:rsid w:val="001F5DE3"/>
    <w:rsid w:val="001F5F74"/>
    <w:rsid w:val="001F790F"/>
    <w:rsid w:val="002010DE"/>
    <w:rsid w:val="0020150C"/>
    <w:rsid w:val="00201958"/>
    <w:rsid w:val="00201962"/>
    <w:rsid w:val="00201B58"/>
    <w:rsid w:val="00202968"/>
    <w:rsid w:val="00202C32"/>
    <w:rsid w:val="00203973"/>
    <w:rsid w:val="00203AEF"/>
    <w:rsid w:val="00204CB6"/>
    <w:rsid w:val="00210CF1"/>
    <w:rsid w:val="00211520"/>
    <w:rsid w:val="00211615"/>
    <w:rsid w:val="00211A26"/>
    <w:rsid w:val="00212249"/>
    <w:rsid w:val="002125F7"/>
    <w:rsid w:val="00212901"/>
    <w:rsid w:val="00212DFE"/>
    <w:rsid w:val="0021360C"/>
    <w:rsid w:val="002136AC"/>
    <w:rsid w:val="0021397C"/>
    <w:rsid w:val="00214463"/>
    <w:rsid w:val="00214756"/>
    <w:rsid w:val="00214CDC"/>
    <w:rsid w:val="00215824"/>
    <w:rsid w:val="00215C8E"/>
    <w:rsid w:val="00215CF2"/>
    <w:rsid w:val="00215D9F"/>
    <w:rsid w:val="00216310"/>
    <w:rsid w:val="00216BCE"/>
    <w:rsid w:val="00217867"/>
    <w:rsid w:val="00220542"/>
    <w:rsid w:val="00220D7F"/>
    <w:rsid w:val="002210EB"/>
    <w:rsid w:val="00221174"/>
    <w:rsid w:val="00222B4E"/>
    <w:rsid w:val="00222DE3"/>
    <w:rsid w:val="002233F0"/>
    <w:rsid w:val="0022347C"/>
    <w:rsid w:val="0022498A"/>
    <w:rsid w:val="00225756"/>
    <w:rsid w:val="00225ADC"/>
    <w:rsid w:val="00225CEB"/>
    <w:rsid w:val="00225FC3"/>
    <w:rsid w:val="0022692D"/>
    <w:rsid w:val="00230FFD"/>
    <w:rsid w:val="002310FE"/>
    <w:rsid w:val="002318F3"/>
    <w:rsid w:val="002330CE"/>
    <w:rsid w:val="0023323F"/>
    <w:rsid w:val="002334A5"/>
    <w:rsid w:val="00234202"/>
    <w:rsid w:val="002359EB"/>
    <w:rsid w:val="002363AB"/>
    <w:rsid w:val="00236933"/>
    <w:rsid w:val="0023727B"/>
    <w:rsid w:val="00237579"/>
    <w:rsid w:val="00237675"/>
    <w:rsid w:val="00237C6D"/>
    <w:rsid w:val="002401E6"/>
    <w:rsid w:val="0024096B"/>
    <w:rsid w:val="0024112E"/>
    <w:rsid w:val="00241582"/>
    <w:rsid w:val="00241B45"/>
    <w:rsid w:val="00241E77"/>
    <w:rsid w:val="002424D7"/>
    <w:rsid w:val="0024260D"/>
    <w:rsid w:val="00242657"/>
    <w:rsid w:val="002428F6"/>
    <w:rsid w:val="00242F49"/>
    <w:rsid w:val="00242FA2"/>
    <w:rsid w:val="00243BD8"/>
    <w:rsid w:val="00244740"/>
    <w:rsid w:val="00245012"/>
    <w:rsid w:val="0024504E"/>
    <w:rsid w:val="00245761"/>
    <w:rsid w:val="00245C29"/>
    <w:rsid w:val="002462DE"/>
    <w:rsid w:val="0024651F"/>
    <w:rsid w:val="00246775"/>
    <w:rsid w:val="00247729"/>
    <w:rsid w:val="0025158D"/>
    <w:rsid w:val="00251C7E"/>
    <w:rsid w:val="00252697"/>
    <w:rsid w:val="0025281A"/>
    <w:rsid w:val="00253D3C"/>
    <w:rsid w:val="002544D7"/>
    <w:rsid w:val="002546CC"/>
    <w:rsid w:val="00255292"/>
    <w:rsid w:val="00255A23"/>
    <w:rsid w:val="00257578"/>
    <w:rsid w:val="00257FB4"/>
    <w:rsid w:val="00260200"/>
    <w:rsid w:val="00260B06"/>
    <w:rsid w:val="00261D93"/>
    <w:rsid w:val="00261E26"/>
    <w:rsid w:val="00262029"/>
    <w:rsid w:val="002637E8"/>
    <w:rsid w:val="00263BBD"/>
    <w:rsid w:val="00264709"/>
    <w:rsid w:val="002648D8"/>
    <w:rsid w:val="00264D54"/>
    <w:rsid w:val="00265AFB"/>
    <w:rsid w:val="00267133"/>
    <w:rsid w:val="00267EE3"/>
    <w:rsid w:val="00267F59"/>
    <w:rsid w:val="002700E9"/>
    <w:rsid w:val="00270CE9"/>
    <w:rsid w:val="0027189F"/>
    <w:rsid w:val="00271B5C"/>
    <w:rsid w:val="00271DCB"/>
    <w:rsid w:val="0027235A"/>
    <w:rsid w:val="00273F86"/>
    <w:rsid w:val="00273FD9"/>
    <w:rsid w:val="002741BE"/>
    <w:rsid w:val="002742D7"/>
    <w:rsid w:val="002752EA"/>
    <w:rsid w:val="00275EAD"/>
    <w:rsid w:val="00276B03"/>
    <w:rsid w:val="002773FB"/>
    <w:rsid w:val="002774F0"/>
    <w:rsid w:val="00277722"/>
    <w:rsid w:val="00280DB6"/>
    <w:rsid w:val="002813C5"/>
    <w:rsid w:val="00282C23"/>
    <w:rsid w:val="0028315D"/>
    <w:rsid w:val="00283687"/>
    <w:rsid w:val="00283885"/>
    <w:rsid w:val="002839A4"/>
    <w:rsid w:val="0028459B"/>
    <w:rsid w:val="00284C5F"/>
    <w:rsid w:val="0028507E"/>
    <w:rsid w:val="00286183"/>
    <w:rsid w:val="002862AE"/>
    <w:rsid w:val="002869EF"/>
    <w:rsid w:val="002873F0"/>
    <w:rsid w:val="00287762"/>
    <w:rsid w:val="00290793"/>
    <w:rsid w:val="00291097"/>
    <w:rsid w:val="002916E3"/>
    <w:rsid w:val="00291A70"/>
    <w:rsid w:val="00291F6F"/>
    <w:rsid w:val="002923B1"/>
    <w:rsid w:val="0029379A"/>
    <w:rsid w:val="00293C97"/>
    <w:rsid w:val="00294271"/>
    <w:rsid w:val="002942CB"/>
    <w:rsid w:val="00294431"/>
    <w:rsid w:val="00294D8F"/>
    <w:rsid w:val="00295D5A"/>
    <w:rsid w:val="00295E0F"/>
    <w:rsid w:val="002961CF"/>
    <w:rsid w:val="002964F9"/>
    <w:rsid w:val="0029690F"/>
    <w:rsid w:val="002969CC"/>
    <w:rsid w:val="0029732D"/>
    <w:rsid w:val="00297BC2"/>
    <w:rsid w:val="00297D85"/>
    <w:rsid w:val="002A07F4"/>
    <w:rsid w:val="002A090A"/>
    <w:rsid w:val="002A0B47"/>
    <w:rsid w:val="002A1381"/>
    <w:rsid w:val="002A1F14"/>
    <w:rsid w:val="002A2678"/>
    <w:rsid w:val="002A2901"/>
    <w:rsid w:val="002A2A5F"/>
    <w:rsid w:val="002A2E01"/>
    <w:rsid w:val="002A32E5"/>
    <w:rsid w:val="002A362E"/>
    <w:rsid w:val="002A398F"/>
    <w:rsid w:val="002A3DFD"/>
    <w:rsid w:val="002A46A7"/>
    <w:rsid w:val="002A5C6B"/>
    <w:rsid w:val="002A5D31"/>
    <w:rsid w:val="002A5EF1"/>
    <w:rsid w:val="002A6A99"/>
    <w:rsid w:val="002A714F"/>
    <w:rsid w:val="002A75D7"/>
    <w:rsid w:val="002B02AE"/>
    <w:rsid w:val="002B0556"/>
    <w:rsid w:val="002B09C0"/>
    <w:rsid w:val="002B1851"/>
    <w:rsid w:val="002B27FF"/>
    <w:rsid w:val="002B2F4E"/>
    <w:rsid w:val="002B465E"/>
    <w:rsid w:val="002B5C8E"/>
    <w:rsid w:val="002B6793"/>
    <w:rsid w:val="002B6F27"/>
    <w:rsid w:val="002B780B"/>
    <w:rsid w:val="002B7F59"/>
    <w:rsid w:val="002C1260"/>
    <w:rsid w:val="002C1726"/>
    <w:rsid w:val="002C21A6"/>
    <w:rsid w:val="002C26D5"/>
    <w:rsid w:val="002C3EAB"/>
    <w:rsid w:val="002C4E82"/>
    <w:rsid w:val="002C5777"/>
    <w:rsid w:val="002C5889"/>
    <w:rsid w:val="002C65FA"/>
    <w:rsid w:val="002C661D"/>
    <w:rsid w:val="002C6C89"/>
    <w:rsid w:val="002C758F"/>
    <w:rsid w:val="002C7C89"/>
    <w:rsid w:val="002D0054"/>
    <w:rsid w:val="002D174A"/>
    <w:rsid w:val="002D1A0F"/>
    <w:rsid w:val="002D22BF"/>
    <w:rsid w:val="002D237C"/>
    <w:rsid w:val="002D32E3"/>
    <w:rsid w:val="002D33F1"/>
    <w:rsid w:val="002D344B"/>
    <w:rsid w:val="002D353D"/>
    <w:rsid w:val="002D5076"/>
    <w:rsid w:val="002D52AD"/>
    <w:rsid w:val="002D58D8"/>
    <w:rsid w:val="002D5EB1"/>
    <w:rsid w:val="002E0394"/>
    <w:rsid w:val="002E0644"/>
    <w:rsid w:val="002E0FEB"/>
    <w:rsid w:val="002E171B"/>
    <w:rsid w:val="002E23A0"/>
    <w:rsid w:val="002E2E3E"/>
    <w:rsid w:val="002E319D"/>
    <w:rsid w:val="002E4AD5"/>
    <w:rsid w:val="002E4C2D"/>
    <w:rsid w:val="002E63B8"/>
    <w:rsid w:val="002F0F79"/>
    <w:rsid w:val="002F1C9E"/>
    <w:rsid w:val="002F1EB2"/>
    <w:rsid w:val="002F2359"/>
    <w:rsid w:val="002F25C3"/>
    <w:rsid w:val="002F280E"/>
    <w:rsid w:val="002F2CBB"/>
    <w:rsid w:val="002F3470"/>
    <w:rsid w:val="002F3709"/>
    <w:rsid w:val="002F3A6C"/>
    <w:rsid w:val="002F3F8C"/>
    <w:rsid w:val="002F4296"/>
    <w:rsid w:val="002F4B0F"/>
    <w:rsid w:val="002F5777"/>
    <w:rsid w:val="002F60EA"/>
    <w:rsid w:val="002F6772"/>
    <w:rsid w:val="002F680E"/>
    <w:rsid w:val="002F6FFD"/>
    <w:rsid w:val="002F7DF4"/>
    <w:rsid w:val="00300454"/>
    <w:rsid w:val="00300871"/>
    <w:rsid w:val="00300951"/>
    <w:rsid w:val="00300E8A"/>
    <w:rsid w:val="003023C9"/>
    <w:rsid w:val="00302CA8"/>
    <w:rsid w:val="00302DE9"/>
    <w:rsid w:val="00304860"/>
    <w:rsid w:val="00304E23"/>
    <w:rsid w:val="00305084"/>
    <w:rsid w:val="00306408"/>
    <w:rsid w:val="00307249"/>
    <w:rsid w:val="0031007A"/>
    <w:rsid w:val="00310315"/>
    <w:rsid w:val="003104B9"/>
    <w:rsid w:val="00312122"/>
    <w:rsid w:val="00312C47"/>
    <w:rsid w:val="00312DAE"/>
    <w:rsid w:val="00313000"/>
    <w:rsid w:val="003132DB"/>
    <w:rsid w:val="00313336"/>
    <w:rsid w:val="003137CA"/>
    <w:rsid w:val="00313918"/>
    <w:rsid w:val="003153CB"/>
    <w:rsid w:val="0031604C"/>
    <w:rsid w:val="003166DE"/>
    <w:rsid w:val="003171A3"/>
    <w:rsid w:val="00317226"/>
    <w:rsid w:val="003201F9"/>
    <w:rsid w:val="003204E9"/>
    <w:rsid w:val="0032050A"/>
    <w:rsid w:val="00320AF3"/>
    <w:rsid w:val="00320B7B"/>
    <w:rsid w:val="0032160D"/>
    <w:rsid w:val="00321618"/>
    <w:rsid w:val="00321E8C"/>
    <w:rsid w:val="00321FDA"/>
    <w:rsid w:val="00322318"/>
    <w:rsid w:val="003224FE"/>
    <w:rsid w:val="00322A86"/>
    <w:rsid w:val="00323041"/>
    <w:rsid w:val="00323AE8"/>
    <w:rsid w:val="00323B32"/>
    <w:rsid w:val="00324548"/>
    <w:rsid w:val="003251F4"/>
    <w:rsid w:val="003253A7"/>
    <w:rsid w:val="00325408"/>
    <w:rsid w:val="00325504"/>
    <w:rsid w:val="00326927"/>
    <w:rsid w:val="00326CB3"/>
    <w:rsid w:val="00327090"/>
    <w:rsid w:val="003303E3"/>
    <w:rsid w:val="00330478"/>
    <w:rsid w:val="00330651"/>
    <w:rsid w:val="00331A88"/>
    <w:rsid w:val="003329EA"/>
    <w:rsid w:val="00332C6E"/>
    <w:rsid w:val="00332D73"/>
    <w:rsid w:val="00332F24"/>
    <w:rsid w:val="003338BE"/>
    <w:rsid w:val="00333D8E"/>
    <w:rsid w:val="00336AA2"/>
    <w:rsid w:val="00337B1B"/>
    <w:rsid w:val="00337FC0"/>
    <w:rsid w:val="003405DA"/>
    <w:rsid w:val="003407A5"/>
    <w:rsid w:val="0034096C"/>
    <w:rsid w:val="003410A1"/>
    <w:rsid w:val="00341188"/>
    <w:rsid w:val="0034147B"/>
    <w:rsid w:val="003424CB"/>
    <w:rsid w:val="003439DB"/>
    <w:rsid w:val="003444EB"/>
    <w:rsid w:val="00344ED6"/>
    <w:rsid w:val="00344FBE"/>
    <w:rsid w:val="003465F9"/>
    <w:rsid w:val="00346759"/>
    <w:rsid w:val="00350238"/>
    <w:rsid w:val="003502AD"/>
    <w:rsid w:val="0035109C"/>
    <w:rsid w:val="00351752"/>
    <w:rsid w:val="00351F0A"/>
    <w:rsid w:val="00352648"/>
    <w:rsid w:val="00352EBB"/>
    <w:rsid w:val="00353AC6"/>
    <w:rsid w:val="003542B7"/>
    <w:rsid w:val="0035432B"/>
    <w:rsid w:val="00354765"/>
    <w:rsid w:val="00354E10"/>
    <w:rsid w:val="00355CDA"/>
    <w:rsid w:val="00357B15"/>
    <w:rsid w:val="00357BA8"/>
    <w:rsid w:val="00357BB3"/>
    <w:rsid w:val="003602EA"/>
    <w:rsid w:val="00360905"/>
    <w:rsid w:val="00360E5D"/>
    <w:rsid w:val="00360F81"/>
    <w:rsid w:val="00361E7E"/>
    <w:rsid w:val="003648F2"/>
    <w:rsid w:val="00364FA1"/>
    <w:rsid w:val="00365873"/>
    <w:rsid w:val="00366B02"/>
    <w:rsid w:val="003671F5"/>
    <w:rsid w:val="00370005"/>
    <w:rsid w:val="00370AA4"/>
    <w:rsid w:val="00370FB7"/>
    <w:rsid w:val="003711F2"/>
    <w:rsid w:val="003717FC"/>
    <w:rsid w:val="00371FF4"/>
    <w:rsid w:val="003723C2"/>
    <w:rsid w:val="0037269C"/>
    <w:rsid w:val="0037275D"/>
    <w:rsid w:val="00372797"/>
    <w:rsid w:val="00373C7E"/>
    <w:rsid w:val="0037470E"/>
    <w:rsid w:val="00375CC4"/>
    <w:rsid w:val="00376103"/>
    <w:rsid w:val="003767B3"/>
    <w:rsid w:val="00376B49"/>
    <w:rsid w:val="00376FC5"/>
    <w:rsid w:val="00377520"/>
    <w:rsid w:val="00380D36"/>
    <w:rsid w:val="00380F49"/>
    <w:rsid w:val="003822D3"/>
    <w:rsid w:val="003828F5"/>
    <w:rsid w:val="0038480C"/>
    <w:rsid w:val="00384DC9"/>
    <w:rsid w:val="003854F4"/>
    <w:rsid w:val="0038566E"/>
    <w:rsid w:val="00385AA6"/>
    <w:rsid w:val="00385C66"/>
    <w:rsid w:val="00386630"/>
    <w:rsid w:val="00386A6C"/>
    <w:rsid w:val="00387876"/>
    <w:rsid w:val="00390379"/>
    <w:rsid w:val="00390741"/>
    <w:rsid w:val="003909FB"/>
    <w:rsid w:val="00390B25"/>
    <w:rsid w:val="00390DD9"/>
    <w:rsid w:val="0039116E"/>
    <w:rsid w:val="0039279A"/>
    <w:rsid w:val="00392958"/>
    <w:rsid w:val="00392AE5"/>
    <w:rsid w:val="00395B3E"/>
    <w:rsid w:val="00395CAA"/>
    <w:rsid w:val="00396588"/>
    <w:rsid w:val="00396863"/>
    <w:rsid w:val="00396EA4"/>
    <w:rsid w:val="00397156"/>
    <w:rsid w:val="00397960"/>
    <w:rsid w:val="003A0663"/>
    <w:rsid w:val="003A0690"/>
    <w:rsid w:val="003A0FD0"/>
    <w:rsid w:val="003A1FE0"/>
    <w:rsid w:val="003A3B3B"/>
    <w:rsid w:val="003A3BC4"/>
    <w:rsid w:val="003A3F9D"/>
    <w:rsid w:val="003A458A"/>
    <w:rsid w:val="003A4FE2"/>
    <w:rsid w:val="003A551D"/>
    <w:rsid w:val="003A5B8B"/>
    <w:rsid w:val="003A7E6F"/>
    <w:rsid w:val="003B05F2"/>
    <w:rsid w:val="003B0D04"/>
    <w:rsid w:val="003B130C"/>
    <w:rsid w:val="003B208E"/>
    <w:rsid w:val="003B2F13"/>
    <w:rsid w:val="003B3353"/>
    <w:rsid w:val="003B405E"/>
    <w:rsid w:val="003B4712"/>
    <w:rsid w:val="003B47EB"/>
    <w:rsid w:val="003B48BA"/>
    <w:rsid w:val="003B5508"/>
    <w:rsid w:val="003B57D3"/>
    <w:rsid w:val="003B59CA"/>
    <w:rsid w:val="003B6067"/>
    <w:rsid w:val="003B6141"/>
    <w:rsid w:val="003B7CF8"/>
    <w:rsid w:val="003C0892"/>
    <w:rsid w:val="003C08E3"/>
    <w:rsid w:val="003C09B5"/>
    <w:rsid w:val="003C0F62"/>
    <w:rsid w:val="003C1176"/>
    <w:rsid w:val="003C1D9A"/>
    <w:rsid w:val="003C1F58"/>
    <w:rsid w:val="003C48B1"/>
    <w:rsid w:val="003C57A7"/>
    <w:rsid w:val="003C5AF2"/>
    <w:rsid w:val="003C5C2B"/>
    <w:rsid w:val="003C6943"/>
    <w:rsid w:val="003C6BD2"/>
    <w:rsid w:val="003C7294"/>
    <w:rsid w:val="003C792F"/>
    <w:rsid w:val="003C7ABD"/>
    <w:rsid w:val="003C7C3D"/>
    <w:rsid w:val="003D0669"/>
    <w:rsid w:val="003D08F8"/>
    <w:rsid w:val="003D124B"/>
    <w:rsid w:val="003D18F3"/>
    <w:rsid w:val="003D2CC1"/>
    <w:rsid w:val="003D4FFC"/>
    <w:rsid w:val="003D51ED"/>
    <w:rsid w:val="003D569B"/>
    <w:rsid w:val="003D637D"/>
    <w:rsid w:val="003D66E3"/>
    <w:rsid w:val="003D746C"/>
    <w:rsid w:val="003D78B5"/>
    <w:rsid w:val="003D7A7D"/>
    <w:rsid w:val="003E04AE"/>
    <w:rsid w:val="003E099F"/>
    <w:rsid w:val="003E17DE"/>
    <w:rsid w:val="003E19FF"/>
    <w:rsid w:val="003E1E98"/>
    <w:rsid w:val="003E244F"/>
    <w:rsid w:val="003E3705"/>
    <w:rsid w:val="003E37AE"/>
    <w:rsid w:val="003E4D87"/>
    <w:rsid w:val="003E5165"/>
    <w:rsid w:val="003E53AD"/>
    <w:rsid w:val="003E62A6"/>
    <w:rsid w:val="003E695F"/>
    <w:rsid w:val="003E6C9B"/>
    <w:rsid w:val="003E6D39"/>
    <w:rsid w:val="003E709C"/>
    <w:rsid w:val="003E712E"/>
    <w:rsid w:val="003E726D"/>
    <w:rsid w:val="003E73C3"/>
    <w:rsid w:val="003E7B89"/>
    <w:rsid w:val="003F0B30"/>
    <w:rsid w:val="003F0FA3"/>
    <w:rsid w:val="003F276B"/>
    <w:rsid w:val="003F3B08"/>
    <w:rsid w:val="003F4241"/>
    <w:rsid w:val="003F4597"/>
    <w:rsid w:val="003F4B8A"/>
    <w:rsid w:val="003F62BB"/>
    <w:rsid w:val="003F6580"/>
    <w:rsid w:val="003F6FEC"/>
    <w:rsid w:val="003F79D5"/>
    <w:rsid w:val="003F7C45"/>
    <w:rsid w:val="00400241"/>
    <w:rsid w:val="00401314"/>
    <w:rsid w:val="0040132C"/>
    <w:rsid w:val="0040141B"/>
    <w:rsid w:val="00401C86"/>
    <w:rsid w:val="0040231A"/>
    <w:rsid w:val="004036C3"/>
    <w:rsid w:val="00403F0C"/>
    <w:rsid w:val="004049BD"/>
    <w:rsid w:val="00404EB5"/>
    <w:rsid w:val="00405085"/>
    <w:rsid w:val="00405D28"/>
    <w:rsid w:val="004066FC"/>
    <w:rsid w:val="004067B4"/>
    <w:rsid w:val="00407481"/>
    <w:rsid w:val="0040762F"/>
    <w:rsid w:val="00407C10"/>
    <w:rsid w:val="00407E90"/>
    <w:rsid w:val="004113B4"/>
    <w:rsid w:val="00413323"/>
    <w:rsid w:val="00414503"/>
    <w:rsid w:val="00414827"/>
    <w:rsid w:val="004153B3"/>
    <w:rsid w:val="004156D3"/>
    <w:rsid w:val="00415772"/>
    <w:rsid w:val="004163FD"/>
    <w:rsid w:val="0041683D"/>
    <w:rsid w:val="00416AEB"/>
    <w:rsid w:val="00416C10"/>
    <w:rsid w:val="00417976"/>
    <w:rsid w:val="00417A0E"/>
    <w:rsid w:val="0042053A"/>
    <w:rsid w:val="004213D6"/>
    <w:rsid w:val="00421C75"/>
    <w:rsid w:val="00422440"/>
    <w:rsid w:val="00422916"/>
    <w:rsid w:val="00422F49"/>
    <w:rsid w:val="00423984"/>
    <w:rsid w:val="00423BA3"/>
    <w:rsid w:val="00424213"/>
    <w:rsid w:val="00424EF3"/>
    <w:rsid w:val="004267DB"/>
    <w:rsid w:val="004268BB"/>
    <w:rsid w:val="00426A4B"/>
    <w:rsid w:val="00427D2F"/>
    <w:rsid w:val="00430724"/>
    <w:rsid w:val="00431047"/>
    <w:rsid w:val="00431B86"/>
    <w:rsid w:val="00431E4A"/>
    <w:rsid w:val="00432B85"/>
    <w:rsid w:val="00433EED"/>
    <w:rsid w:val="004345BA"/>
    <w:rsid w:val="00435BF3"/>
    <w:rsid w:val="00436166"/>
    <w:rsid w:val="00437334"/>
    <w:rsid w:val="00437C96"/>
    <w:rsid w:val="00437F46"/>
    <w:rsid w:val="004408EC"/>
    <w:rsid w:val="004416A4"/>
    <w:rsid w:val="00441E6A"/>
    <w:rsid w:val="00442AEE"/>
    <w:rsid w:val="00443C8F"/>
    <w:rsid w:val="00444105"/>
    <w:rsid w:val="00444C60"/>
    <w:rsid w:val="00444E35"/>
    <w:rsid w:val="0044502D"/>
    <w:rsid w:val="00445F6B"/>
    <w:rsid w:val="00447CEF"/>
    <w:rsid w:val="00447E28"/>
    <w:rsid w:val="00450BA9"/>
    <w:rsid w:val="00451388"/>
    <w:rsid w:val="00452481"/>
    <w:rsid w:val="004528FA"/>
    <w:rsid w:val="00453DC8"/>
    <w:rsid w:val="00455165"/>
    <w:rsid w:val="00455821"/>
    <w:rsid w:val="00456CA2"/>
    <w:rsid w:val="00457804"/>
    <w:rsid w:val="00460304"/>
    <w:rsid w:val="00460AEF"/>
    <w:rsid w:val="00460C52"/>
    <w:rsid w:val="00460EF9"/>
    <w:rsid w:val="00461001"/>
    <w:rsid w:val="00461729"/>
    <w:rsid w:val="00462279"/>
    <w:rsid w:val="004627DD"/>
    <w:rsid w:val="00463035"/>
    <w:rsid w:val="0046389C"/>
    <w:rsid w:val="00463BF5"/>
    <w:rsid w:val="004646BF"/>
    <w:rsid w:val="00464744"/>
    <w:rsid w:val="00465368"/>
    <w:rsid w:val="00465C9F"/>
    <w:rsid w:val="004665E3"/>
    <w:rsid w:val="0046760F"/>
    <w:rsid w:val="0047237D"/>
    <w:rsid w:val="00472561"/>
    <w:rsid w:val="004731F1"/>
    <w:rsid w:val="00473EB5"/>
    <w:rsid w:val="0047456B"/>
    <w:rsid w:val="00475251"/>
    <w:rsid w:val="00475872"/>
    <w:rsid w:val="0047594E"/>
    <w:rsid w:val="00477400"/>
    <w:rsid w:val="00477774"/>
    <w:rsid w:val="00480BC8"/>
    <w:rsid w:val="00481265"/>
    <w:rsid w:val="004814BF"/>
    <w:rsid w:val="00482649"/>
    <w:rsid w:val="00483630"/>
    <w:rsid w:val="004836EA"/>
    <w:rsid w:val="00483F72"/>
    <w:rsid w:val="00485215"/>
    <w:rsid w:val="00485340"/>
    <w:rsid w:val="0048587E"/>
    <w:rsid w:val="00487C2B"/>
    <w:rsid w:val="004900FF"/>
    <w:rsid w:val="0049125B"/>
    <w:rsid w:val="00491C58"/>
    <w:rsid w:val="00491FAB"/>
    <w:rsid w:val="00492081"/>
    <w:rsid w:val="0049227D"/>
    <w:rsid w:val="004926D2"/>
    <w:rsid w:val="0049297D"/>
    <w:rsid w:val="004929F2"/>
    <w:rsid w:val="00492F5E"/>
    <w:rsid w:val="00495A03"/>
    <w:rsid w:val="00495D1C"/>
    <w:rsid w:val="00495E28"/>
    <w:rsid w:val="00497079"/>
    <w:rsid w:val="00497450"/>
    <w:rsid w:val="00497F49"/>
    <w:rsid w:val="004A08B2"/>
    <w:rsid w:val="004A16E8"/>
    <w:rsid w:val="004A1BBA"/>
    <w:rsid w:val="004A207B"/>
    <w:rsid w:val="004A23C2"/>
    <w:rsid w:val="004A2CB1"/>
    <w:rsid w:val="004A3336"/>
    <w:rsid w:val="004A3E3C"/>
    <w:rsid w:val="004A4069"/>
    <w:rsid w:val="004A484E"/>
    <w:rsid w:val="004A4FB6"/>
    <w:rsid w:val="004A6513"/>
    <w:rsid w:val="004B0E6D"/>
    <w:rsid w:val="004B16E8"/>
    <w:rsid w:val="004B25B0"/>
    <w:rsid w:val="004B2CA5"/>
    <w:rsid w:val="004B412E"/>
    <w:rsid w:val="004B51C9"/>
    <w:rsid w:val="004B5B92"/>
    <w:rsid w:val="004B6250"/>
    <w:rsid w:val="004B66F3"/>
    <w:rsid w:val="004B76B1"/>
    <w:rsid w:val="004B7800"/>
    <w:rsid w:val="004C0057"/>
    <w:rsid w:val="004C0541"/>
    <w:rsid w:val="004C0BBF"/>
    <w:rsid w:val="004C1D08"/>
    <w:rsid w:val="004C1D55"/>
    <w:rsid w:val="004C255E"/>
    <w:rsid w:val="004C2836"/>
    <w:rsid w:val="004C2C35"/>
    <w:rsid w:val="004C2C46"/>
    <w:rsid w:val="004C3626"/>
    <w:rsid w:val="004C38F5"/>
    <w:rsid w:val="004C405B"/>
    <w:rsid w:val="004C4550"/>
    <w:rsid w:val="004C51A0"/>
    <w:rsid w:val="004C54CA"/>
    <w:rsid w:val="004C62FD"/>
    <w:rsid w:val="004C7235"/>
    <w:rsid w:val="004C75C5"/>
    <w:rsid w:val="004C7955"/>
    <w:rsid w:val="004D0213"/>
    <w:rsid w:val="004D047F"/>
    <w:rsid w:val="004D0ECC"/>
    <w:rsid w:val="004D1529"/>
    <w:rsid w:val="004D1C3E"/>
    <w:rsid w:val="004D228E"/>
    <w:rsid w:val="004D23E7"/>
    <w:rsid w:val="004D29F1"/>
    <w:rsid w:val="004D29F3"/>
    <w:rsid w:val="004D3D96"/>
    <w:rsid w:val="004D40BB"/>
    <w:rsid w:val="004D45BD"/>
    <w:rsid w:val="004D5316"/>
    <w:rsid w:val="004D575C"/>
    <w:rsid w:val="004D64B9"/>
    <w:rsid w:val="004D650F"/>
    <w:rsid w:val="004D7269"/>
    <w:rsid w:val="004D74EE"/>
    <w:rsid w:val="004D7F01"/>
    <w:rsid w:val="004E08FC"/>
    <w:rsid w:val="004E0ADE"/>
    <w:rsid w:val="004E0B6E"/>
    <w:rsid w:val="004E0F59"/>
    <w:rsid w:val="004E2133"/>
    <w:rsid w:val="004E2BD2"/>
    <w:rsid w:val="004E395B"/>
    <w:rsid w:val="004E3CB2"/>
    <w:rsid w:val="004E5EDB"/>
    <w:rsid w:val="004E60FB"/>
    <w:rsid w:val="004E73A5"/>
    <w:rsid w:val="004E758A"/>
    <w:rsid w:val="004E7BA7"/>
    <w:rsid w:val="004F1010"/>
    <w:rsid w:val="004F1C42"/>
    <w:rsid w:val="004F2340"/>
    <w:rsid w:val="004F23CE"/>
    <w:rsid w:val="004F2C5A"/>
    <w:rsid w:val="004F31EA"/>
    <w:rsid w:val="004F4601"/>
    <w:rsid w:val="004F69D2"/>
    <w:rsid w:val="004F6AA8"/>
    <w:rsid w:val="004F779C"/>
    <w:rsid w:val="004F7846"/>
    <w:rsid w:val="005000A6"/>
    <w:rsid w:val="005000D4"/>
    <w:rsid w:val="005004EE"/>
    <w:rsid w:val="005007AB"/>
    <w:rsid w:val="00500B1E"/>
    <w:rsid w:val="00500B24"/>
    <w:rsid w:val="00500C17"/>
    <w:rsid w:val="00501A91"/>
    <w:rsid w:val="00502416"/>
    <w:rsid w:val="0050264A"/>
    <w:rsid w:val="005027F4"/>
    <w:rsid w:val="00503085"/>
    <w:rsid w:val="005036C2"/>
    <w:rsid w:val="0050492E"/>
    <w:rsid w:val="005051C9"/>
    <w:rsid w:val="005060E7"/>
    <w:rsid w:val="00506389"/>
    <w:rsid w:val="00507000"/>
    <w:rsid w:val="00507FC5"/>
    <w:rsid w:val="00510A69"/>
    <w:rsid w:val="00510CAF"/>
    <w:rsid w:val="0051114C"/>
    <w:rsid w:val="00511597"/>
    <w:rsid w:val="00511915"/>
    <w:rsid w:val="005128C5"/>
    <w:rsid w:val="00512905"/>
    <w:rsid w:val="00512D8B"/>
    <w:rsid w:val="00512E85"/>
    <w:rsid w:val="0051346B"/>
    <w:rsid w:val="005136C7"/>
    <w:rsid w:val="005140E5"/>
    <w:rsid w:val="0051478B"/>
    <w:rsid w:val="00514C1C"/>
    <w:rsid w:val="0051524F"/>
    <w:rsid w:val="00515549"/>
    <w:rsid w:val="0051566A"/>
    <w:rsid w:val="00515D7B"/>
    <w:rsid w:val="00515DD8"/>
    <w:rsid w:val="0051658F"/>
    <w:rsid w:val="005166E9"/>
    <w:rsid w:val="00516B6F"/>
    <w:rsid w:val="00517917"/>
    <w:rsid w:val="0052009E"/>
    <w:rsid w:val="005200F7"/>
    <w:rsid w:val="00520AB5"/>
    <w:rsid w:val="00521568"/>
    <w:rsid w:val="00521596"/>
    <w:rsid w:val="00522066"/>
    <w:rsid w:val="005222FA"/>
    <w:rsid w:val="00522921"/>
    <w:rsid w:val="00524A64"/>
    <w:rsid w:val="00525740"/>
    <w:rsid w:val="00525E59"/>
    <w:rsid w:val="005278EE"/>
    <w:rsid w:val="00530A21"/>
    <w:rsid w:val="005310DD"/>
    <w:rsid w:val="00531851"/>
    <w:rsid w:val="005318CC"/>
    <w:rsid w:val="0053199E"/>
    <w:rsid w:val="00531D65"/>
    <w:rsid w:val="005334E4"/>
    <w:rsid w:val="005349B1"/>
    <w:rsid w:val="00535AA4"/>
    <w:rsid w:val="00535C00"/>
    <w:rsid w:val="00535DA3"/>
    <w:rsid w:val="005364A6"/>
    <w:rsid w:val="005364AE"/>
    <w:rsid w:val="0053652C"/>
    <w:rsid w:val="0053659B"/>
    <w:rsid w:val="005368A0"/>
    <w:rsid w:val="005374BC"/>
    <w:rsid w:val="00540257"/>
    <w:rsid w:val="0054097B"/>
    <w:rsid w:val="00540A78"/>
    <w:rsid w:val="005427DC"/>
    <w:rsid w:val="00543188"/>
    <w:rsid w:val="005432F0"/>
    <w:rsid w:val="00543367"/>
    <w:rsid w:val="0054384E"/>
    <w:rsid w:val="00543BFA"/>
    <w:rsid w:val="0054655E"/>
    <w:rsid w:val="00546601"/>
    <w:rsid w:val="00547D9C"/>
    <w:rsid w:val="00547DA1"/>
    <w:rsid w:val="005501BC"/>
    <w:rsid w:val="0055068D"/>
    <w:rsid w:val="00551BAB"/>
    <w:rsid w:val="00551C53"/>
    <w:rsid w:val="0055221B"/>
    <w:rsid w:val="005526DC"/>
    <w:rsid w:val="00552CFB"/>
    <w:rsid w:val="005531B6"/>
    <w:rsid w:val="005531DC"/>
    <w:rsid w:val="005535B7"/>
    <w:rsid w:val="00554CAC"/>
    <w:rsid w:val="0055513C"/>
    <w:rsid w:val="0055637C"/>
    <w:rsid w:val="00556B00"/>
    <w:rsid w:val="005573FE"/>
    <w:rsid w:val="0055753F"/>
    <w:rsid w:val="00557618"/>
    <w:rsid w:val="00557782"/>
    <w:rsid w:val="00560C94"/>
    <w:rsid w:val="00560FD5"/>
    <w:rsid w:val="005617A2"/>
    <w:rsid w:val="00561C0A"/>
    <w:rsid w:val="00562765"/>
    <w:rsid w:val="0056283B"/>
    <w:rsid w:val="0056291C"/>
    <w:rsid w:val="00562D8A"/>
    <w:rsid w:val="0056318B"/>
    <w:rsid w:val="00563E82"/>
    <w:rsid w:val="005646BB"/>
    <w:rsid w:val="005647F9"/>
    <w:rsid w:val="00564B19"/>
    <w:rsid w:val="00564C4B"/>
    <w:rsid w:val="00565A63"/>
    <w:rsid w:val="00566588"/>
    <w:rsid w:val="0056662E"/>
    <w:rsid w:val="00566A26"/>
    <w:rsid w:val="00566B1D"/>
    <w:rsid w:val="00566F6B"/>
    <w:rsid w:val="00567012"/>
    <w:rsid w:val="00567EA5"/>
    <w:rsid w:val="00570050"/>
    <w:rsid w:val="00570514"/>
    <w:rsid w:val="005717F5"/>
    <w:rsid w:val="00571A41"/>
    <w:rsid w:val="005721D0"/>
    <w:rsid w:val="0057275D"/>
    <w:rsid w:val="00572919"/>
    <w:rsid w:val="00573820"/>
    <w:rsid w:val="00574103"/>
    <w:rsid w:val="00575B68"/>
    <w:rsid w:val="00575DA6"/>
    <w:rsid w:val="00576FEE"/>
    <w:rsid w:val="0057733C"/>
    <w:rsid w:val="0057737F"/>
    <w:rsid w:val="00577C32"/>
    <w:rsid w:val="005800A9"/>
    <w:rsid w:val="00580488"/>
    <w:rsid w:val="0058074D"/>
    <w:rsid w:val="00580FD1"/>
    <w:rsid w:val="00582FAD"/>
    <w:rsid w:val="00583489"/>
    <w:rsid w:val="0058391F"/>
    <w:rsid w:val="00583970"/>
    <w:rsid w:val="00583A80"/>
    <w:rsid w:val="00583E3F"/>
    <w:rsid w:val="00584114"/>
    <w:rsid w:val="00584188"/>
    <w:rsid w:val="00584E33"/>
    <w:rsid w:val="00585100"/>
    <w:rsid w:val="00585AD4"/>
    <w:rsid w:val="00586819"/>
    <w:rsid w:val="00586E9A"/>
    <w:rsid w:val="00587419"/>
    <w:rsid w:val="00590FE4"/>
    <w:rsid w:val="00591D9C"/>
    <w:rsid w:val="0059282D"/>
    <w:rsid w:val="00592B3C"/>
    <w:rsid w:val="005932C1"/>
    <w:rsid w:val="00593440"/>
    <w:rsid w:val="005936BF"/>
    <w:rsid w:val="00593D1E"/>
    <w:rsid w:val="00593DE5"/>
    <w:rsid w:val="0059592B"/>
    <w:rsid w:val="00595AB2"/>
    <w:rsid w:val="005961DD"/>
    <w:rsid w:val="00596617"/>
    <w:rsid w:val="00596CC4"/>
    <w:rsid w:val="00597057"/>
    <w:rsid w:val="005973A6"/>
    <w:rsid w:val="00597AAB"/>
    <w:rsid w:val="00597D8B"/>
    <w:rsid w:val="005A0742"/>
    <w:rsid w:val="005A1C30"/>
    <w:rsid w:val="005A31C9"/>
    <w:rsid w:val="005A3295"/>
    <w:rsid w:val="005A43BE"/>
    <w:rsid w:val="005A46FF"/>
    <w:rsid w:val="005A49A4"/>
    <w:rsid w:val="005A4AFF"/>
    <w:rsid w:val="005A65F0"/>
    <w:rsid w:val="005A724A"/>
    <w:rsid w:val="005A7758"/>
    <w:rsid w:val="005B011E"/>
    <w:rsid w:val="005B028B"/>
    <w:rsid w:val="005B1208"/>
    <w:rsid w:val="005B17ED"/>
    <w:rsid w:val="005B254A"/>
    <w:rsid w:val="005B2E84"/>
    <w:rsid w:val="005B352F"/>
    <w:rsid w:val="005B3C9F"/>
    <w:rsid w:val="005B3E66"/>
    <w:rsid w:val="005B3FE8"/>
    <w:rsid w:val="005B4215"/>
    <w:rsid w:val="005B436C"/>
    <w:rsid w:val="005B47C5"/>
    <w:rsid w:val="005B4B4F"/>
    <w:rsid w:val="005B4F97"/>
    <w:rsid w:val="005B52A4"/>
    <w:rsid w:val="005B5731"/>
    <w:rsid w:val="005B5CA4"/>
    <w:rsid w:val="005B6E01"/>
    <w:rsid w:val="005B7476"/>
    <w:rsid w:val="005B75B3"/>
    <w:rsid w:val="005B7688"/>
    <w:rsid w:val="005B7849"/>
    <w:rsid w:val="005B7B0E"/>
    <w:rsid w:val="005C0DFA"/>
    <w:rsid w:val="005C0FF0"/>
    <w:rsid w:val="005C1282"/>
    <w:rsid w:val="005C1524"/>
    <w:rsid w:val="005C219B"/>
    <w:rsid w:val="005C3618"/>
    <w:rsid w:val="005C3AFB"/>
    <w:rsid w:val="005C492F"/>
    <w:rsid w:val="005C4B4C"/>
    <w:rsid w:val="005C5409"/>
    <w:rsid w:val="005C55D8"/>
    <w:rsid w:val="005C55EF"/>
    <w:rsid w:val="005C628C"/>
    <w:rsid w:val="005C6765"/>
    <w:rsid w:val="005C69AC"/>
    <w:rsid w:val="005C722E"/>
    <w:rsid w:val="005C7576"/>
    <w:rsid w:val="005C7759"/>
    <w:rsid w:val="005D01A4"/>
    <w:rsid w:val="005D072B"/>
    <w:rsid w:val="005D15AE"/>
    <w:rsid w:val="005D1A7B"/>
    <w:rsid w:val="005D1EDD"/>
    <w:rsid w:val="005D2E84"/>
    <w:rsid w:val="005D456F"/>
    <w:rsid w:val="005D45B3"/>
    <w:rsid w:val="005D4AB3"/>
    <w:rsid w:val="005D4CEB"/>
    <w:rsid w:val="005D5344"/>
    <w:rsid w:val="005D5D64"/>
    <w:rsid w:val="005D5DA8"/>
    <w:rsid w:val="005D5E86"/>
    <w:rsid w:val="005D61EB"/>
    <w:rsid w:val="005D6241"/>
    <w:rsid w:val="005D78D1"/>
    <w:rsid w:val="005E0AE0"/>
    <w:rsid w:val="005E4EB2"/>
    <w:rsid w:val="005F04E6"/>
    <w:rsid w:val="005F057B"/>
    <w:rsid w:val="005F17EC"/>
    <w:rsid w:val="005F1C2F"/>
    <w:rsid w:val="005F26A9"/>
    <w:rsid w:val="005F39D5"/>
    <w:rsid w:val="005F3AB5"/>
    <w:rsid w:val="005F3E05"/>
    <w:rsid w:val="005F43B9"/>
    <w:rsid w:val="005F5256"/>
    <w:rsid w:val="005F55D6"/>
    <w:rsid w:val="005F5CA9"/>
    <w:rsid w:val="005F5D03"/>
    <w:rsid w:val="005F68CB"/>
    <w:rsid w:val="005F6BDE"/>
    <w:rsid w:val="005F72CF"/>
    <w:rsid w:val="00600242"/>
    <w:rsid w:val="0060066A"/>
    <w:rsid w:val="0060235D"/>
    <w:rsid w:val="006033E3"/>
    <w:rsid w:val="0060413F"/>
    <w:rsid w:val="00605FC7"/>
    <w:rsid w:val="00606218"/>
    <w:rsid w:val="00606CA3"/>
    <w:rsid w:val="00606E91"/>
    <w:rsid w:val="00607018"/>
    <w:rsid w:val="006073BA"/>
    <w:rsid w:val="006077ED"/>
    <w:rsid w:val="00607823"/>
    <w:rsid w:val="00610412"/>
    <w:rsid w:val="00610954"/>
    <w:rsid w:val="00610A19"/>
    <w:rsid w:val="00610CBE"/>
    <w:rsid w:val="00610E1F"/>
    <w:rsid w:val="0061321C"/>
    <w:rsid w:val="00614CA1"/>
    <w:rsid w:val="00615C2C"/>
    <w:rsid w:val="0062038A"/>
    <w:rsid w:val="006203A8"/>
    <w:rsid w:val="00620E59"/>
    <w:rsid w:val="00621132"/>
    <w:rsid w:val="00622656"/>
    <w:rsid w:val="006234C2"/>
    <w:rsid w:val="0062386E"/>
    <w:rsid w:val="00623D9A"/>
    <w:rsid w:val="00623F01"/>
    <w:rsid w:val="006242FB"/>
    <w:rsid w:val="00624738"/>
    <w:rsid w:val="00626E2D"/>
    <w:rsid w:val="006272DE"/>
    <w:rsid w:val="00627D94"/>
    <w:rsid w:val="00630017"/>
    <w:rsid w:val="006304D3"/>
    <w:rsid w:val="00630AB9"/>
    <w:rsid w:val="00630B42"/>
    <w:rsid w:val="0063104D"/>
    <w:rsid w:val="006310FC"/>
    <w:rsid w:val="00631688"/>
    <w:rsid w:val="006320D8"/>
    <w:rsid w:val="006321F5"/>
    <w:rsid w:val="00632540"/>
    <w:rsid w:val="00632E88"/>
    <w:rsid w:val="0063454C"/>
    <w:rsid w:val="00634DBB"/>
    <w:rsid w:val="00637C26"/>
    <w:rsid w:val="00640732"/>
    <w:rsid w:val="00641BFC"/>
    <w:rsid w:val="00642072"/>
    <w:rsid w:val="00643BA5"/>
    <w:rsid w:val="006440ED"/>
    <w:rsid w:val="0064467C"/>
    <w:rsid w:val="00644AB5"/>
    <w:rsid w:val="00645213"/>
    <w:rsid w:val="00645293"/>
    <w:rsid w:val="00645980"/>
    <w:rsid w:val="006468CB"/>
    <w:rsid w:val="00650E05"/>
    <w:rsid w:val="00651A3C"/>
    <w:rsid w:val="00651B78"/>
    <w:rsid w:val="00652263"/>
    <w:rsid w:val="0065238F"/>
    <w:rsid w:val="006523FC"/>
    <w:rsid w:val="00652881"/>
    <w:rsid w:val="00652985"/>
    <w:rsid w:val="006533AE"/>
    <w:rsid w:val="0065374C"/>
    <w:rsid w:val="006542A8"/>
    <w:rsid w:val="006551AE"/>
    <w:rsid w:val="00655D85"/>
    <w:rsid w:val="00655F30"/>
    <w:rsid w:val="00657420"/>
    <w:rsid w:val="00657D9D"/>
    <w:rsid w:val="00661974"/>
    <w:rsid w:val="006623E2"/>
    <w:rsid w:val="006624E3"/>
    <w:rsid w:val="006640F9"/>
    <w:rsid w:val="00664551"/>
    <w:rsid w:val="00664685"/>
    <w:rsid w:val="00664B95"/>
    <w:rsid w:val="00665D5F"/>
    <w:rsid w:val="00666372"/>
    <w:rsid w:val="00666D50"/>
    <w:rsid w:val="006676A0"/>
    <w:rsid w:val="006704F3"/>
    <w:rsid w:val="00670857"/>
    <w:rsid w:val="00671124"/>
    <w:rsid w:val="0067271C"/>
    <w:rsid w:val="006727B0"/>
    <w:rsid w:val="00672869"/>
    <w:rsid w:val="00672F43"/>
    <w:rsid w:val="0067307E"/>
    <w:rsid w:val="006739C0"/>
    <w:rsid w:val="00673F6D"/>
    <w:rsid w:val="00674850"/>
    <w:rsid w:val="00675116"/>
    <w:rsid w:val="00675D03"/>
    <w:rsid w:val="00676016"/>
    <w:rsid w:val="00676EA7"/>
    <w:rsid w:val="00680CD4"/>
    <w:rsid w:val="00682AAC"/>
    <w:rsid w:val="00682EFD"/>
    <w:rsid w:val="006833F0"/>
    <w:rsid w:val="00683F61"/>
    <w:rsid w:val="00685E80"/>
    <w:rsid w:val="00686A36"/>
    <w:rsid w:val="0068776C"/>
    <w:rsid w:val="00687AD5"/>
    <w:rsid w:val="0069211A"/>
    <w:rsid w:val="00692B81"/>
    <w:rsid w:val="00692C4F"/>
    <w:rsid w:val="00692F83"/>
    <w:rsid w:val="0069389C"/>
    <w:rsid w:val="006949D2"/>
    <w:rsid w:val="00694C5F"/>
    <w:rsid w:val="00695027"/>
    <w:rsid w:val="00695251"/>
    <w:rsid w:val="006953EF"/>
    <w:rsid w:val="00695498"/>
    <w:rsid w:val="00695689"/>
    <w:rsid w:val="00695ADE"/>
    <w:rsid w:val="00695C0D"/>
    <w:rsid w:val="00695CAE"/>
    <w:rsid w:val="00696356"/>
    <w:rsid w:val="00696586"/>
    <w:rsid w:val="006968EA"/>
    <w:rsid w:val="0069776C"/>
    <w:rsid w:val="006A015D"/>
    <w:rsid w:val="006A1415"/>
    <w:rsid w:val="006A1645"/>
    <w:rsid w:val="006A2EA3"/>
    <w:rsid w:val="006A3CC1"/>
    <w:rsid w:val="006A4899"/>
    <w:rsid w:val="006A4B92"/>
    <w:rsid w:val="006A62E1"/>
    <w:rsid w:val="006A6566"/>
    <w:rsid w:val="006A72C6"/>
    <w:rsid w:val="006A7310"/>
    <w:rsid w:val="006A74F4"/>
    <w:rsid w:val="006A7E68"/>
    <w:rsid w:val="006B02DA"/>
    <w:rsid w:val="006B08FB"/>
    <w:rsid w:val="006B0E37"/>
    <w:rsid w:val="006B2065"/>
    <w:rsid w:val="006B275B"/>
    <w:rsid w:val="006B30BF"/>
    <w:rsid w:val="006B38C6"/>
    <w:rsid w:val="006B3940"/>
    <w:rsid w:val="006B45A6"/>
    <w:rsid w:val="006B6275"/>
    <w:rsid w:val="006B62F0"/>
    <w:rsid w:val="006B686C"/>
    <w:rsid w:val="006B6C6B"/>
    <w:rsid w:val="006B6F85"/>
    <w:rsid w:val="006B77AE"/>
    <w:rsid w:val="006B7D5F"/>
    <w:rsid w:val="006C013C"/>
    <w:rsid w:val="006C09B6"/>
    <w:rsid w:val="006C168D"/>
    <w:rsid w:val="006C2116"/>
    <w:rsid w:val="006C2BF5"/>
    <w:rsid w:val="006C4A40"/>
    <w:rsid w:val="006C4E56"/>
    <w:rsid w:val="006C61CD"/>
    <w:rsid w:val="006C642C"/>
    <w:rsid w:val="006C6491"/>
    <w:rsid w:val="006C6FC6"/>
    <w:rsid w:val="006C7BB9"/>
    <w:rsid w:val="006C7D50"/>
    <w:rsid w:val="006D141C"/>
    <w:rsid w:val="006D2425"/>
    <w:rsid w:val="006D2A81"/>
    <w:rsid w:val="006D2CF3"/>
    <w:rsid w:val="006D2D08"/>
    <w:rsid w:val="006D2F35"/>
    <w:rsid w:val="006D3228"/>
    <w:rsid w:val="006D349E"/>
    <w:rsid w:val="006D41EF"/>
    <w:rsid w:val="006D4A94"/>
    <w:rsid w:val="006D53AA"/>
    <w:rsid w:val="006D6993"/>
    <w:rsid w:val="006D6B92"/>
    <w:rsid w:val="006E0D09"/>
    <w:rsid w:val="006E241F"/>
    <w:rsid w:val="006E24EE"/>
    <w:rsid w:val="006E25BD"/>
    <w:rsid w:val="006E3379"/>
    <w:rsid w:val="006E33C9"/>
    <w:rsid w:val="006E34B7"/>
    <w:rsid w:val="006E36B8"/>
    <w:rsid w:val="006E3874"/>
    <w:rsid w:val="006E50C7"/>
    <w:rsid w:val="006E5585"/>
    <w:rsid w:val="006E5E32"/>
    <w:rsid w:val="006E6196"/>
    <w:rsid w:val="006E633A"/>
    <w:rsid w:val="006E6A14"/>
    <w:rsid w:val="006E6B16"/>
    <w:rsid w:val="006E6DE8"/>
    <w:rsid w:val="006E71CC"/>
    <w:rsid w:val="006E780C"/>
    <w:rsid w:val="006F0820"/>
    <w:rsid w:val="006F0B8C"/>
    <w:rsid w:val="006F0BA7"/>
    <w:rsid w:val="006F0F01"/>
    <w:rsid w:val="006F174D"/>
    <w:rsid w:val="006F1F41"/>
    <w:rsid w:val="006F32EF"/>
    <w:rsid w:val="006F3615"/>
    <w:rsid w:val="006F3C54"/>
    <w:rsid w:val="006F4CD8"/>
    <w:rsid w:val="006F53D9"/>
    <w:rsid w:val="006F5812"/>
    <w:rsid w:val="006F609A"/>
    <w:rsid w:val="006F69A3"/>
    <w:rsid w:val="007004DC"/>
    <w:rsid w:val="00700C00"/>
    <w:rsid w:val="00701093"/>
    <w:rsid w:val="00701155"/>
    <w:rsid w:val="007013D9"/>
    <w:rsid w:val="007022C4"/>
    <w:rsid w:val="007026E9"/>
    <w:rsid w:val="00703C8B"/>
    <w:rsid w:val="00703E8A"/>
    <w:rsid w:val="00704F60"/>
    <w:rsid w:val="007056F3"/>
    <w:rsid w:val="00705A28"/>
    <w:rsid w:val="00706EA3"/>
    <w:rsid w:val="007078BE"/>
    <w:rsid w:val="00707A3C"/>
    <w:rsid w:val="00707CDD"/>
    <w:rsid w:val="00707FDA"/>
    <w:rsid w:val="00710BF6"/>
    <w:rsid w:val="007113D5"/>
    <w:rsid w:val="00711522"/>
    <w:rsid w:val="007118A6"/>
    <w:rsid w:val="007124FE"/>
    <w:rsid w:val="00712533"/>
    <w:rsid w:val="00713186"/>
    <w:rsid w:val="00713757"/>
    <w:rsid w:val="00713758"/>
    <w:rsid w:val="007137D8"/>
    <w:rsid w:val="00714064"/>
    <w:rsid w:val="0071409E"/>
    <w:rsid w:val="00714192"/>
    <w:rsid w:val="00715E29"/>
    <w:rsid w:val="00717772"/>
    <w:rsid w:val="007200E5"/>
    <w:rsid w:val="00720C17"/>
    <w:rsid w:val="0072139B"/>
    <w:rsid w:val="00721AF1"/>
    <w:rsid w:val="0072280F"/>
    <w:rsid w:val="00722B5E"/>
    <w:rsid w:val="00722BC5"/>
    <w:rsid w:val="00722EBF"/>
    <w:rsid w:val="007235F5"/>
    <w:rsid w:val="007236F8"/>
    <w:rsid w:val="00723B2C"/>
    <w:rsid w:val="00723D38"/>
    <w:rsid w:val="007253CC"/>
    <w:rsid w:val="00726452"/>
    <w:rsid w:val="00726F5A"/>
    <w:rsid w:val="0072708F"/>
    <w:rsid w:val="007279F4"/>
    <w:rsid w:val="00730935"/>
    <w:rsid w:val="00730E81"/>
    <w:rsid w:val="00731000"/>
    <w:rsid w:val="00731204"/>
    <w:rsid w:val="007319BC"/>
    <w:rsid w:val="0073222B"/>
    <w:rsid w:val="00732517"/>
    <w:rsid w:val="00732582"/>
    <w:rsid w:val="00732D1D"/>
    <w:rsid w:val="007332C4"/>
    <w:rsid w:val="0073364B"/>
    <w:rsid w:val="00734381"/>
    <w:rsid w:val="00736034"/>
    <w:rsid w:val="0073681C"/>
    <w:rsid w:val="00736C4E"/>
    <w:rsid w:val="0073725B"/>
    <w:rsid w:val="0074033C"/>
    <w:rsid w:val="0074050E"/>
    <w:rsid w:val="00740B66"/>
    <w:rsid w:val="00741AF8"/>
    <w:rsid w:val="00741EBE"/>
    <w:rsid w:val="00742181"/>
    <w:rsid w:val="007424EC"/>
    <w:rsid w:val="00742EDA"/>
    <w:rsid w:val="00742F5D"/>
    <w:rsid w:val="007440FA"/>
    <w:rsid w:val="00744201"/>
    <w:rsid w:val="0074460E"/>
    <w:rsid w:val="00744A47"/>
    <w:rsid w:val="00744E53"/>
    <w:rsid w:val="00745B3E"/>
    <w:rsid w:val="00745FCE"/>
    <w:rsid w:val="00746130"/>
    <w:rsid w:val="007468E6"/>
    <w:rsid w:val="00746A40"/>
    <w:rsid w:val="00746E6A"/>
    <w:rsid w:val="00747598"/>
    <w:rsid w:val="00750358"/>
    <w:rsid w:val="007520A3"/>
    <w:rsid w:val="007526F5"/>
    <w:rsid w:val="00753C69"/>
    <w:rsid w:val="007540CB"/>
    <w:rsid w:val="00754717"/>
    <w:rsid w:val="00754836"/>
    <w:rsid w:val="00754FB9"/>
    <w:rsid w:val="00755CDF"/>
    <w:rsid w:val="00756AD3"/>
    <w:rsid w:val="00757042"/>
    <w:rsid w:val="007578C3"/>
    <w:rsid w:val="00757A4C"/>
    <w:rsid w:val="00760895"/>
    <w:rsid w:val="00761D02"/>
    <w:rsid w:val="00762ABF"/>
    <w:rsid w:val="00763FE6"/>
    <w:rsid w:val="00764A94"/>
    <w:rsid w:val="00764B26"/>
    <w:rsid w:val="00764DBA"/>
    <w:rsid w:val="00764EA6"/>
    <w:rsid w:val="007651A9"/>
    <w:rsid w:val="007651E5"/>
    <w:rsid w:val="0076524F"/>
    <w:rsid w:val="00765584"/>
    <w:rsid w:val="0076646B"/>
    <w:rsid w:val="007665B2"/>
    <w:rsid w:val="00766709"/>
    <w:rsid w:val="007670DC"/>
    <w:rsid w:val="00767356"/>
    <w:rsid w:val="00767EA9"/>
    <w:rsid w:val="007705D4"/>
    <w:rsid w:val="00770F2A"/>
    <w:rsid w:val="0077111A"/>
    <w:rsid w:val="0077213A"/>
    <w:rsid w:val="00772272"/>
    <w:rsid w:val="0077369F"/>
    <w:rsid w:val="0077463A"/>
    <w:rsid w:val="00774AB3"/>
    <w:rsid w:val="00774D0F"/>
    <w:rsid w:val="00774D7B"/>
    <w:rsid w:val="007756ED"/>
    <w:rsid w:val="0077589D"/>
    <w:rsid w:val="00776075"/>
    <w:rsid w:val="0077617F"/>
    <w:rsid w:val="00776A3D"/>
    <w:rsid w:val="0077707A"/>
    <w:rsid w:val="0077767E"/>
    <w:rsid w:val="007776BF"/>
    <w:rsid w:val="0078060F"/>
    <w:rsid w:val="00780820"/>
    <w:rsid w:val="007819A1"/>
    <w:rsid w:val="007831A4"/>
    <w:rsid w:val="00783BA5"/>
    <w:rsid w:val="00784F9E"/>
    <w:rsid w:val="0078533C"/>
    <w:rsid w:val="007857FB"/>
    <w:rsid w:val="007870FC"/>
    <w:rsid w:val="00787CD0"/>
    <w:rsid w:val="007905A2"/>
    <w:rsid w:val="00791053"/>
    <w:rsid w:val="00791261"/>
    <w:rsid w:val="0079155B"/>
    <w:rsid w:val="007918FE"/>
    <w:rsid w:val="00791A3A"/>
    <w:rsid w:val="0079262D"/>
    <w:rsid w:val="00792A53"/>
    <w:rsid w:val="00792D48"/>
    <w:rsid w:val="00793A3F"/>
    <w:rsid w:val="00794196"/>
    <w:rsid w:val="00794C47"/>
    <w:rsid w:val="00794FFF"/>
    <w:rsid w:val="00796D4D"/>
    <w:rsid w:val="007971B8"/>
    <w:rsid w:val="00797637"/>
    <w:rsid w:val="007A0018"/>
    <w:rsid w:val="007A020D"/>
    <w:rsid w:val="007A05A7"/>
    <w:rsid w:val="007A0ADE"/>
    <w:rsid w:val="007A1B35"/>
    <w:rsid w:val="007A3680"/>
    <w:rsid w:val="007A3BCD"/>
    <w:rsid w:val="007A50C4"/>
    <w:rsid w:val="007A5214"/>
    <w:rsid w:val="007A59B8"/>
    <w:rsid w:val="007A65AF"/>
    <w:rsid w:val="007A7682"/>
    <w:rsid w:val="007A7F42"/>
    <w:rsid w:val="007B0301"/>
    <w:rsid w:val="007B0C38"/>
    <w:rsid w:val="007B2862"/>
    <w:rsid w:val="007B2FD8"/>
    <w:rsid w:val="007B3968"/>
    <w:rsid w:val="007B45AF"/>
    <w:rsid w:val="007B4DD0"/>
    <w:rsid w:val="007B611E"/>
    <w:rsid w:val="007B662A"/>
    <w:rsid w:val="007B71DC"/>
    <w:rsid w:val="007B7743"/>
    <w:rsid w:val="007C04F4"/>
    <w:rsid w:val="007C0DDA"/>
    <w:rsid w:val="007C2139"/>
    <w:rsid w:val="007C27DE"/>
    <w:rsid w:val="007C299E"/>
    <w:rsid w:val="007C3A11"/>
    <w:rsid w:val="007C525F"/>
    <w:rsid w:val="007C5321"/>
    <w:rsid w:val="007C5981"/>
    <w:rsid w:val="007C5E8A"/>
    <w:rsid w:val="007C5F4B"/>
    <w:rsid w:val="007C6AAB"/>
    <w:rsid w:val="007C7B84"/>
    <w:rsid w:val="007D0C4D"/>
    <w:rsid w:val="007D125C"/>
    <w:rsid w:val="007D1336"/>
    <w:rsid w:val="007D167D"/>
    <w:rsid w:val="007D1FE9"/>
    <w:rsid w:val="007D28C9"/>
    <w:rsid w:val="007D326B"/>
    <w:rsid w:val="007D38F0"/>
    <w:rsid w:val="007D3CC8"/>
    <w:rsid w:val="007D430A"/>
    <w:rsid w:val="007D47FB"/>
    <w:rsid w:val="007D4DD3"/>
    <w:rsid w:val="007D576A"/>
    <w:rsid w:val="007D62F9"/>
    <w:rsid w:val="007D63A4"/>
    <w:rsid w:val="007D6542"/>
    <w:rsid w:val="007E0F5E"/>
    <w:rsid w:val="007E1AA2"/>
    <w:rsid w:val="007E1EB2"/>
    <w:rsid w:val="007E1F2C"/>
    <w:rsid w:val="007E279D"/>
    <w:rsid w:val="007E2D69"/>
    <w:rsid w:val="007E3B9A"/>
    <w:rsid w:val="007E3EEF"/>
    <w:rsid w:val="007E41CD"/>
    <w:rsid w:val="007E46E8"/>
    <w:rsid w:val="007E470F"/>
    <w:rsid w:val="007E4C1F"/>
    <w:rsid w:val="007E58AE"/>
    <w:rsid w:val="007F01DE"/>
    <w:rsid w:val="007F0759"/>
    <w:rsid w:val="007F0BCC"/>
    <w:rsid w:val="007F1154"/>
    <w:rsid w:val="007F156E"/>
    <w:rsid w:val="007F1CF3"/>
    <w:rsid w:val="007F25C0"/>
    <w:rsid w:val="007F30BB"/>
    <w:rsid w:val="007F35DC"/>
    <w:rsid w:val="007F3BC1"/>
    <w:rsid w:val="007F5F52"/>
    <w:rsid w:val="007F672A"/>
    <w:rsid w:val="007F6A1D"/>
    <w:rsid w:val="007F77C6"/>
    <w:rsid w:val="007F79D4"/>
    <w:rsid w:val="007F7EB4"/>
    <w:rsid w:val="008003A1"/>
    <w:rsid w:val="0080046C"/>
    <w:rsid w:val="008006B7"/>
    <w:rsid w:val="00800FDB"/>
    <w:rsid w:val="00802081"/>
    <w:rsid w:val="008020F6"/>
    <w:rsid w:val="0080298E"/>
    <w:rsid w:val="008033BA"/>
    <w:rsid w:val="00803833"/>
    <w:rsid w:val="00804316"/>
    <w:rsid w:val="008044EA"/>
    <w:rsid w:val="008044F8"/>
    <w:rsid w:val="00806461"/>
    <w:rsid w:val="008064C1"/>
    <w:rsid w:val="00807CD5"/>
    <w:rsid w:val="0081096D"/>
    <w:rsid w:val="00810EAD"/>
    <w:rsid w:val="00811833"/>
    <w:rsid w:val="00814BDE"/>
    <w:rsid w:val="00814DBC"/>
    <w:rsid w:val="008174D4"/>
    <w:rsid w:val="0082002E"/>
    <w:rsid w:val="0082083C"/>
    <w:rsid w:val="008209AC"/>
    <w:rsid w:val="00820C54"/>
    <w:rsid w:val="00820F37"/>
    <w:rsid w:val="00820FE6"/>
    <w:rsid w:val="00821A66"/>
    <w:rsid w:val="00822476"/>
    <w:rsid w:val="00822882"/>
    <w:rsid w:val="00822A1E"/>
    <w:rsid w:val="008238C7"/>
    <w:rsid w:val="008239AB"/>
    <w:rsid w:val="00825268"/>
    <w:rsid w:val="0082571C"/>
    <w:rsid w:val="00825B94"/>
    <w:rsid w:val="00825BB4"/>
    <w:rsid w:val="00825F68"/>
    <w:rsid w:val="0082600E"/>
    <w:rsid w:val="008273D2"/>
    <w:rsid w:val="00827B52"/>
    <w:rsid w:val="00830E92"/>
    <w:rsid w:val="00831DD0"/>
    <w:rsid w:val="008320ED"/>
    <w:rsid w:val="00832858"/>
    <w:rsid w:val="00832A0F"/>
    <w:rsid w:val="008353D5"/>
    <w:rsid w:val="00835408"/>
    <w:rsid w:val="008358A2"/>
    <w:rsid w:val="008359DA"/>
    <w:rsid w:val="00837CEF"/>
    <w:rsid w:val="00837E2F"/>
    <w:rsid w:val="00840035"/>
    <w:rsid w:val="00841F68"/>
    <w:rsid w:val="00842525"/>
    <w:rsid w:val="00842661"/>
    <w:rsid w:val="008428A9"/>
    <w:rsid w:val="00842925"/>
    <w:rsid w:val="00844112"/>
    <w:rsid w:val="008456C9"/>
    <w:rsid w:val="0084611D"/>
    <w:rsid w:val="00846177"/>
    <w:rsid w:val="0084654D"/>
    <w:rsid w:val="00846C9F"/>
    <w:rsid w:val="00847A83"/>
    <w:rsid w:val="00847BD6"/>
    <w:rsid w:val="00850137"/>
    <w:rsid w:val="00850C62"/>
    <w:rsid w:val="00852116"/>
    <w:rsid w:val="00852B48"/>
    <w:rsid w:val="0085474D"/>
    <w:rsid w:val="0085606B"/>
    <w:rsid w:val="00856481"/>
    <w:rsid w:val="008567A2"/>
    <w:rsid w:val="00856E6C"/>
    <w:rsid w:val="0085740D"/>
    <w:rsid w:val="00857DE1"/>
    <w:rsid w:val="00857EA7"/>
    <w:rsid w:val="0086066A"/>
    <w:rsid w:val="00860793"/>
    <w:rsid w:val="00860AC3"/>
    <w:rsid w:val="00863011"/>
    <w:rsid w:val="00863C5B"/>
    <w:rsid w:val="00863D2E"/>
    <w:rsid w:val="008641F2"/>
    <w:rsid w:val="00864E32"/>
    <w:rsid w:val="00865075"/>
    <w:rsid w:val="0086615F"/>
    <w:rsid w:val="0086748F"/>
    <w:rsid w:val="008725CB"/>
    <w:rsid w:val="00872757"/>
    <w:rsid w:val="00872BA6"/>
    <w:rsid w:val="00872CE4"/>
    <w:rsid w:val="00873AA4"/>
    <w:rsid w:val="00873CA8"/>
    <w:rsid w:val="00873F5D"/>
    <w:rsid w:val="008741AC"/>
    <w:rsid w:val="00875075"/>
    <w:rsid w:val="0087570C"/>
    <w:rsid w:val="008773BA"/>
    <w:rsid w:val="00877B62"/>
    <w:rsid w:val="00881015"/>
    <w:rsid w:val="008810B0"/>
    <w:rsid w:val="00881665"/>
    <w:rsid w:val="008819B6"/>
    <w:rsid w:val="00881AAC"/>
    <w:rsid w:val="008836B7"/>
    <w:rsid w:val="00883F7C"/>
    <w:rsid w:val="008841D3"/>
    <w:rsid w:val="00884987"/>
    <w:rsid w:val="00884A07"/>
    <w:rsid w:val="00884BE0"/>
    <w:rsid w:val="008867EA"/>
    <w:rsid w:val="008870EF"/>
    <w:rsid w:val="00887BF9"/>
    <w:rsid w:val="00887DE6"/>
    <w:rsid w:val="00890C01"/>
    <w:rsid w:val="0089214A"/>
    <w:rsid w:val="00892226"/>
    <w:rsid w:val="008922FA"/>
    <w:rsid w:val="008923CB"/>
    <w:rsid w:val="008927B8"/>
    <w:rsid w:val="00892D3E"/>
    <w:rsid w:val="008936DC"/>
    <w:rsid w:val="00893E53"/>
    <w:rsid w:val="008945EB"/>
    <w:rsid w:val="00894C2A"/>
    <w:rsid w:val="00895389"/>
    <w:rsid w:val="00895DFF"/>
    <w:rsid w:val="0089690B"/>
    <w:rsid w:val="00896A5F"/>
    <w:rsid w:val="0089728F"/>
    <w:rsid w:val="008976C0"/>
    <w:rsid w:val="00897708"/>
    <w:rsid w:val="00897D88"/>
    <w:rsid w:val="008A0029"/>
    <w:rsid w:val="008A0860"/>
    <w:rsid w:val="008A17AF"/>
    <w:rsid w:val="008A1ED9"/>
    <w:rsid w:val="008A2C65"/>
    <w:rsid w:val="008A2F16"/>
    <w:rsid w:val="008A36AE"/>
    <w:rsid w:val="008A3A74"/>
    <w:rsid w:val="008A48C3"/>
    <w:rsid w:val="008A49D2"/>
    <w:rsid w:val="008A4E18"/>
    <w:rsid w:val="008A520C"/>
    <w:rsid w:val="008A5493"/>
    <w:rsid w:val="008A596C"/>
    <w:rsid w:val="008A64C4"/>
    <w:rsid w:val="008A6BF7"/>
    <w:rsid w:val="008A6CC1"/>
    <w:rsid w:val="008A71CC"/>
    <w:rsid w:val="008A72FB"/>
    <w:rsid w:val="008A7F03"/>
    <w:rsid w:val="008B1823"/>
    <w:rsid w:val="008B1B4E"/>
    <w:rsid w:val="008B2975"/>
    <w:rsid w:val="008B2AA9"/>
    <w:rsid w:val="008B2BDF"/>
    <w:rsid w:val="008B2D72"/>
    <w:rsid w:val="008B4198"/>
    <w:rsid w:val="008B4C9F"/>
    <w:rsid w:val="008B586A"/>
    <w:rsid w:val="008B5CC9"/>
    <w:rsid w:val="008B5DEB"/>
    <w:rsid w:val="008B6651"/>
    <w:rsid w:val="008B6E16"/>
    <w:rsid w:val="008B7110"/>
    <w:rsid w:val="008B7A20"/>
    <w:rsid w:val="008C0DD5"/>
    <w:rsid w:val="008C0DF9"/>
    <w:rsid w:val="008C1ED0"/>
    <w:rsid w:val="008C2029"/>
    <w:rsid w:val="008C255B"/>
    <w:rsid w:val="008C267C"/>
    <w:rsid w:val="008C2E44"/>
    <w:rsid w:val="008C3427"/>
    <w:rsid w:val="008C3B7F"/>
    <w:rsid w:val="008C3BC2"/>
    <w:rsid w:val="008C4F76"/>
    <w:rsid w:val="008C55AD"/>
    <w:rsid w:val="008C61D6"/>
    <w:rsid w:val="008C649D"/>
    <w:rsid w:val="008C64F1"/>
    <w:rsid w:val="008C7C1A"/>
    <w:rsid w:val="008D0DC1"/>
    <w:rsid w:val="008D1BB0"/>
    <w:rsid w:val="008D20FF"/>
    <w:rsid w:val="008D22A4"/>
    <w:rsid w:val="008D2B9A"/>
    <w:rsid w:val="008D3DE6"/>
    <w:rsid w:val="008D4223"/>
    <w:rsid w:val="008D44CC"/>
    <w:rsid w:val="008D46E3"/>
    <w:rsid w:val="008D4CED"/>
    <w:rsid w:val="008D50F9"/>
    <w:rsid w:val="008D5CAF"/>
    <w:rsid w:val="008D6709"/>
    <w:rsid w:val="008D78D2"/>
    <w:rsid w:val="008E083A"/>
    <w:rsid w:val="008E0EE9"/>
    <w:rsid w:val="008E12AD"/>
    <w:rsid w:val="008E1883"/>
    <w:rsid w:val="008E1F62"/>
    <w:rsid w:val="008E2152"/>
    <w:rsid w:val="008E22FF"/>
    <w:rsid w:val="008E2450"/>
    <w:rsid w:val="008E29BE"/>
    <w:rsid w:val="008E2DCA"/>
    <w:rsid w:val="008E3F27"/>
    <w:rsid w:val="008E47EF"/>
    <w:rsid w:val="008E4E6E"/>
    <w:rsid w:val="008E5783"/>
    <w:rsid w:val="008E5DB7"/>
    <w:rsid w:val="008E61EB"/>
    <w:rsid w:val="008E7076"/>
    <w:rsid w:val="008E7896"/>
    <w:rsid w:val="008E79C7"/>
    <w:rsid w:val="008E7B6F"/>
    <w:rsid w:val="008E7C9D"/>
    <w:rsid w:val="008E7D8A"/>
    <w:rsid w:val="008F14C7"/>
    <w:rsid w:val="008F1D02"/>
    <w:rsid w:val="008F1E9E"/>
    <w:rsid w:val="008F2165"/>
    <w:rsid w:val="008F2356"/>
    <w:rsid w:val="008F2477"/>
    <w:rsid w:val="008F3879"/>
    <w:rsid w:val="008F5442"/>
    <w:rsid w:val="008F60A3"/>
    <w:rsid w:val="008F653E"/>
    <w:rsid w:val="008F7769"/>
    <w:rsid w:val="009004FE"/>
    <w:rsid w:val="00901014"/>
    <w:rsid w:val="009010F0"/>
    <w:rsid w:val="00901162"/>
    <w:rsid w:val="00901247"/>
    <w:rsid w:val="00901B53"/>
    <w:rsid w:val="0090223A"/>
    <w:rsid w:val="009028E2"/>
    <w:rsid w:val="00902D6A"/>
    <w:rsid w:val="009039FE"/>
    <w:rsid w:val="00903E9A"/>
    <w:rsid w:val="009048A5"/>
    <w:rsid w:val="00905404"/>
    <w:rsid w:val="00906478"/>
    <w:rsid w:val="00906753"/>
    <w:rsid w:val="00907264"/>
    <w:rsid w:val="0090765F"/>
    <w:rsid w:val="00907748"/>
    <w:rsid w:val="009079E4"/>
    <w:rsid w:val="00907B32"/>
    <w:rsid w:val="00911305"/>
    <w:rsid w:val="00912590"/>
    <w:rsid w:val="0091312A"/>
    <w:rsid w:val="00913200"/>
    <w:rsid w:val="009136A4"/>
    <w:rsid w:val="00913EC2"/>
    <w:rsid w:val="00914EAB"/>
    <w:rsid w:val="009152D8"/>
    <w:rsid w:val="009153A3"/>
    <w:rsid w:val="00915A1D"/>
    <w:rsid w:val="0091716F"/>
    <w:rsid w:val="009173E8"/>
    <w:rsid w:val="00917994"/>
    <w:rsid w:val="00922567"/>
    <w:rsid w:val="009228DB"/>
    <w:rsid w:val="00922D37"/>
    <w:rsid w:val="00922D49"/>
    <w:rsid w:val="009236B9"/>
    <w:rsid w:val="00924183"/>
    <w:rsid w:val="00925E37"/>
    <w:rsid w:val="00925EDD"/>
    <w:rsid w:val="00925F20"/>
    <w:rsid w:val="00926B3B"/>
    <w:rsid w:val="00927899"/>
    <w:rsid w:val="00927D0E"/>
    <w:rsid w:val="009309DA"/>
    <w:rsid w:val="00931040"/>
    <w:rsid w:val="00931663"/>
    <w:rsid w:val="00931B45"/>
    <w:rsid w:val="00931D22"/>
    <w:rsid w:val="00932CC7"/>
    <w:rsid w:val="0093355C"/>
    <w:rsid w:val="009338F3"/>
    <w:rsid w:val="00935306"/>
    <w:rsid w:val="0093640D"/>
    <w:rsid w:val="00936688"/>
    <w:rsid w:val="00937683"/>
    <w:rsid w:val="00937AC9"/>
    <w:rsid w:val="00937CFA"/>
    <w:rsid w:val="00940291"/>
    <w:rsid w:val="009406B3"/>
    <w:rsid w:val="009414BB"/>
    <w:rsid w:val="00942286"/>
    <w:rsid w:val="00943748"/>
    <w:rsid w:val="00943CEE"/>
    <w:rsid w:val="009443C5"/>
    <w:rsid w:val="009444F4"/>
    <w:rsid w:val="00944674"/>
    <w:rsid w:val="00944F2F"/>
    <w:rsid w:val="00945B95"/>
    <w:rsid w:val="00945CC4"/>
    <w:rsid w:val="00945CF5"/>
    <w:rsid w:val="00946437"/>
    <w:rsid w:val="0094691C"/>
    <w:rsid w:val="00947229"/>
    <w:rsid w:val="00947C95"/>
    <w:rsid w:val="00947EED"/>
    <w:rsid w:val="009500A1"/>
    <w:rsid w:val="0095037E"/>
    <w:rsid w:val="00951D97"/>
    <w:rsid w:val="00952230"/>
    <w:rsid w:val="00952266"/>
    <w:rsid w:val="00952A9B"/>
    <w:rsid w:val="00952AAD"/>
    <w:rsid w:val="00953B2B"/>
    <w:rsid w:val="00954567"/>
    <w:rsid w:val="009547B3"/>
    <w:rsid w:val="00954A89"/>
    <w:rsid w:val="00955CB7"/>
    <w:rsid w:val="00956671"/>
    <w:rsid w:val="00957466"/>
    <w:rsid w:val="009576F7"/>
    <w:rsid w:val="00960722"/>
    <w:rsid w:val="00961313"/>
    <w:rsid w:val="0096133D"/>
    <w:rsid w:val="00961356"/>
    <w:rsid w:val="00962401"/>
    <w:rsid w:val="00962510"/>
    <w:rsid w:val="0096260B"/>
    <w:rsid w:val="0096275C"/>
    <w:rsid w:val="009627FF"/>
    <w:rsid w:val="00962A27"/>
    <w:rsid w:val="00962B9D"/>
    <w:rsid w:val="00962EDC"/>
    <w:rsid w:val="00963ACF"/>
    <w:rsid w:val="00963D03"/>
    <w:rsid w:val="00964E3D"/>
    <w:rsid w:val="009664D5"/>
    <w:rsid w:val="0096663A"/>
    <w:rsid w:val="009670C1"/>
    <w:rsid w:val="009671B0"/>
    <w:rsid w:val="00967657"/>
    <w:rsid w:val="00970C69"/>
    <w:rsid w:val="00971F1C"/>
    <w:rsid w:val="0097211D"/>
    <w:rsid w:val="009724F9"/>
    <w:rsid w:val="0097263C"/>
    <w:rsid w:val="00972DF9"/>
    <w:rsid w:val="00972E10"/>
    <w:rsid w:val="009738AD"/>
    <w:rsid w:val="00974694"/>
    <w:rsid w:val="009746CA"/>
    <w:rsid w:val="00974E7C"/>
    <w:rsid w:val="00975B7B"/>
    <w:rsid w:val="00976DCD"/>
    <w:rsid w:val="00977134"/>
    <w:rsid w:val="009778D3"/>
    <w:rsid w:val="00977B69"/>
    <w:rsid w:val="00980013"/>
    <w:rsid w:val="00980E65"/>
    <w:rsid w:val="0098122D"/>
    <w:rsid w:val="00981963"/>
    <w:rsid w:val="00982FD1"/>
    <w:rsid w:val="009831B9"/>
    <w:rsid w:val="00983C82"/>
    <w:rsid w:val="009844D6"/>
    <w:rsid w:val="00984520"/>
    <w:rsid w:val="0098545C"/>
    <w:rsid w:val="00985506"/>
    <w:rsid w:val="009862F1"/>
    <w:rsid w:val="009871EA"/>
    <w:rsid w:val="00987220"/>
    <w:rsid w:val="00991675"/>
    <w:rsid w:val="00992BA2"/>
    <w:rsid w:val="00992F83"/>
    <w:rsid w:val="0099344F"/>
    <w:rsid w:val="009939A9"/>
    <w:rsid w:val="00993A3C"/>
    <w:rsid w:val="0099449B"/>
    <w:rsid w:val="0099508A"/>
    <w:rsid w:val="00995E53"/>
    <w:rsid w:val="00996BAA"/>
    <w:rsid w:val="00996D7F"/>
    <w:rsid w:val="009974EB"/>
    <w:rsid w:val="009978D5"/>
    <w:rsid w:val="00997A12"/>
    <w:rsid w:val="009A0EB3"/>
    <w:rsid w:val="009A1126"/>
    <w:rsid w:val="009A1232"/>
    <w:rsid w:val="009A36E4"/>
    <w:rsid w:val="009A3C12"/>
    <w:rsid w:val="009A4B06"/>
    <w:rsid w:val="009A5564"/>
    <w:rsid w:val="009A7469"/>
    <w:rsid w:val="009B07EE"/>
    <w:rsid w:val="009B0D82"/>
    <w:rsid w:val="009B1584"/>
    <w:rsid w:val="009B1B32"/>
    <w:rsid w:val="009B21CA"/>
    <w:rsid w:val="009B2648"/>
    <w:rsid w:val="009B39B1"/>
    <w:rsid w:val="009B424E"/>
    <w:rsid w:val="009B4317"/>
    <w:rsid w:val="009B4EBB"/>
    <w:rsid w:val="009B529C"/>
    <w:rsid w:val="009B5359"/>
    <w:rsid w:val="009B5860"/>
    <w:rsid w:val="009B5C45"/>
    <w:rsid w:val="009B5FD9"/>
    <w:rsid w:val="009B6133"/>
    <w:rsid w:val="009B7332"/>
    <w:rsid w:val="009B7420"/>
    <w:rsid w:val="009B7B46"/>
    <w:rsid w:val="009B7C6D"/>
    <w:rsid w:val="009C0294"/>
    <w:rsid w:val="009C03E5"/>
    <w:rsid w:val="009C08B6"/>
    <w:rsid w:val="009C0920"/>
    <w:rsid w:val="009C1266"/>
    <w:rsid w:val="009C12C3"/>
    <w:rsid w:val="009C196C"/>
    <w:rsid w:val="009C1B5C"/>
    <w:rsid w:val="009C232B"/>
    <w:rsid w:val="009C36E6"/>
    <w:rsid w:val="009C3730"/>
    <w:rsid w:val="009C37BD"/>
    <w:rsid w:val="009C3888"/>
    <w:rsid w:val="009C3AAC"/>
    <w:rsid w:val="009C43E5"/>
    <w:rsid w:val="009C44A1"/>
    <w:rsid w:val="009C4D19"/>
    <w:rsid w:val="009C5F6C"/>
    <w:rsid w:val="009C5FDB"/>
    <w:rsid w:val="009C6919"/>
    <w:rsid w:val="009C693E"/>
    <w:rsid w:val="009C6B2C"/>
    <w:rsid w:val="009C6ED6"/>
    <w:rsid w:val="009C70CB"/>
    <w:rsid w:val="009C7623"/>
    <w:rsid w:val="009D0411"/>
    <w:rsid w:val="009D14EB"/>
    <w:rsid w:val="009D1B18"/>
    <w:rsid w:val="009D1E70"/>
    <w:rsid w:val="009D1EA4"/>
    <w:rsid w:val="009D27AA"/>
    <w:rsid w:val="009D2BFD"/>
    <w:rsid w:val="009D2FF8"/>
    <w:rsid w:val="009D2FFA"/>
    <w:rsid w:val="009D3BF1"/>
    <w:rsid w:val="009D3F20"/>
    <w:rsid w:val="009D428F"/>
    <w:rsid w:val="009D4991"/>
    <w:rsid w:val="009D515C"/>
    <w:rsid w:val="009D597B"/>
    <w:rsid w:val="009D5BB5"/>
    <w:rsid w:val="009D683D"/>
    <w:rsid w:val="009D696D"/>
    <w:rsid w:val="009D6993"/>
    <w:rsid w:val="009D6BB6"/>
    <w:rsid w:val="009D6ED2"/>
    <w:rsid w:val="009E08B3"/>
    <w:rsid w:val="009E0A6A"/>
    <w:rsid w:val="009E0D0F"/>
    <w:rsid w:val="009E0F1A"/>
    <w:rsid w:val="009E140D"/>
    <w:rsid w:val="009E1A86"/>
    <w:rsid w:val="009E43DD"/>
    <w:rsid w:val="009E4465"/>
    <w:rsid w:val="009E5318"/>
    <w:rsid w:val="009E6401"/>
    <w:rsid w:val="009E6C54"/>
    <w:rsid w:val="009E773E"/>
    <w:rsid w:val="009F04C8"/>
    <w:rsid w:val="009F0812"/>
    <w:rsid w:val="009F0E02"/>
    <w:rsid w:val="009F248B"/>
    <w:rsid w:val="009F2A25"/>
    <w:rsid w:val="009F3A1A"/>
    <w:rsid w:val="009F4C7D"/>
    <w:rsid w:val="009F5235"/>
    <w:rsid w:val="009F531A"/>
    <w:rsid w:val="009F6344"/>
    <w:rsid w:val="009F6550"/>
    <w:rsid w:val="009F6927"/>
    <w:rsid w:val="009F6B65"/>
    <w:rsid w:val="009F786E"/>
    <w:rsid w:val="00A00680"/>
    <w:rsid w:val="00A00902"/>
    <w:rsid w:val="00A0098B"/>
    <w:rsid w:val="00A0191A"/>
    <w:rsid w:val="00A0223F"/>
    <w:rsid w:val="00A0294E"/>
    <w:rsid w:val="00A039FF"/>
    <w:rsid w:val="00A04130"/>
    <w:rsid w:val="00A04524"/>
    <w:rsid w:val="00A05ACE"/>
    <w:rsid w:val="00A05EAF"/>
    <w:rsid w:val="00A076E9"/>
    <w:rsid w:val="00A114B9"/>
    <w:rsid w:val="00A1158C"/>
    <w:rsid w:val="00A12107"/>
    <w:rsid w:val="00A13A65"/>
    <w:rsid w:val="00A14589"/>
    <w:rsid w:val="00A14AE3"/>
    <w:rsid w:val="00A15FEA"/>
    <w:rsid w:val="00A16675"/>
    <w:rsid w:val="00A17957"/>
    <w:rsid w:val="00A20404"/>
    <w:rsid w:val="00A20DFB"/>
    <w:rsid w:val="00A21955"/>
    <w:rsid w:val="00A22283"/>
    <w:rsid w:val="00A225D8"/>
    <w:rsid w:val="00A22CD6"/>
    <w:rsid w:val="00A234EC"/>
    <w:rsid w:val="00A24128"/>
    <w:rsid w:val="00A2417A"/>
    <w:rsid w:val="00A25642"/>
    <w:rsid w:val="00A2631B"/>
    <w:rsid w:val="00A26668"/>
    <w:rsid w:val="00A2681F"/>
    <w:rsid w:val="00A27804"/>
    <w:rsid w:val="00A27EED"/>
    <w:rsid w:val="00A3276D"/>
    <w:rsid w:val="00A3283D"/>
    <w:rsid w:val="00A334D1"/>
    <w:rsid w:val="00A34257"/>
    <w:rsid w:val="00A3655D"/>
    <w:rsid w:val="00A3663D"/>
    <w:rsid w:val="00A36822"/>
    <w:rsid w:val="00A36AB5"/>
    <w:rsid w:val="00A37170"/>
    <w:rsid w:val="00A374FD"/>
    <w:rsid w:val="00A3754B"/>
    <w:rsid w:val="00A378AC"/>
    <w:rsid w:val="00A402DD"/>
    <w:rsid w:val="00A4069E"/>
    <w:rsid w:val="00A40BBF"/>
    <w:rsid w:val="00A411D1"/>
    <w:rsid w:val="00A41A09"/>
    <w:rsid w:val="00A42E88"/>
    <w:rsid w:val="00A43389"/>
    <w:rsid w:val="00A434A7"/>
    <w:rsid w:val="00A43E71"/>
    <w:rsid w:val="00A44C11"/>
    <w:rsid w:val="00A4526F"/>
    <w:rsid w:val="00A45753"/>
    <w:rsid w:val="00A457B8"/>
    <w:rsid w:val="00A47B15"/>
    <w:rsid w:val="00A500C1"/>
    <w:rsid w:val="00A5094A"/>
    <w:rsid w:val="00A5103D"/>
    <w:rsid w:val="00A51708"/>
    <w:rsid w:val="00A52F84"/>
    <w:rsid w:val="00A533CC"/>
    <w:rsid w:val="00A54284"/>
    <w:rsid w:val="00A5465A"/>
    <w:rsid w:val="00A54FB5"/>
    <w:rsid w:val="00A560F7"/>
    <w:rsid w:val="00A56B05"/>
    <w:rsid w:val="00A56C06"/>
    <w:rsid w:val="00A56E50"/>
    <w:rsid w:val="00A5726C"/>
    <w:rsid w:val="00A57672"/>
    <w:rsid w:val="00A57678"/>
    <w:rsid w:val="00A57972"/>
    <w:rsid w:val="00A57982"/>
    <w:rsid w:val="00A579F5"/>
    <w:rsid w:val="00A57F83"/>
    <w:rsid w:val="00A60E2F"/>
    <w:rsid w:val="00A627AD"/>
    <w:rsid w:val="00A6320B"/>
    <w:rsid w:val="00A63246"/>
    <w:rsid w:val="00A63284"/>
    <w:rsid w:val="00A63458"/>
    <w:rsid w:val="00A6372D"/>
    <w:rsid w:val="00A6401C"/>
    <w:rsid w:val="00A64CB8"/>
    <w:rsid w:val="00A66065"/>
    <w:rsid w:val="00A66291"/>
    <w:rsid w:val="00A66BDE"/>
    <w:rsid w:val="00A66C69"/>
    <w:rsid w:val="00A67018"/>
    <w:rsid w:val="00A671D2"/>
    <w:rsid w:val="00A67289"/>
    <w:rsid w:val="00A672F3"/>
    <w:rsid w:val="00A673DC"/>
    <w:rsid w:val="00A67F9C"/>
    <w:rsid w:val="00A7076E"/>
    <w:rsid w:val="00A709BE"/>
    <w:rsid w:val="00A70D85"/>
    <w:rsid w:val="00A7162E"/>
    <w:rsid w:val="00A7179D"/>
    <w:rsid w:val="00A72D71"/>
    <w:rsid w:val="00A72EF3"/>
    <w:rsid w:val="00A73112"/>
    <w:rsid w:val="00A73617"/>
    <w:rsid w:val="00A747D2"/>
    <w:rsid w:val="00A75123"/>
    <w:rsid w:val="00A75705"/>
    <w:rsid w:val="00A75F35"/>
    <w:rsid w:val="00A765A9"/>
    <w:rsid w:val="00A765BC"/>
    <w:rsid w:val="00A76E17"/>
    <w:rsid w:val="00A77B30"/>
    <w:rsid w:val="00A77C51"/>
    <w:rsid w:val="00A77C69"/>
    <w:rsid w:val="00A8063F"/>
    <w:rsid w:val="00A812B1"/>
    <w:rsid w:val="00A81E7C"/>
    <w:rsid w:val="00A82AB9"/>
    <w:rsid w:val="00A82C61"/>
    <w:rsid w:val="00A8301B"/>
    <w:rsid w:val="00A83049"/>
    <w:rsid w:val="00A8368D"/>
    <w:rsid w:val="00A83945"/>
    <w:rsid w:val="00A83953"/>
    <w:rsid w:val="00A83CD7"/>
    <w:rsid w:val="00A8400B"/>
    <w:rsid w:val="00A8416A"/>
    <w:rsid w:val="00A846DA"/>
    <w:rsid w:val="00A84956"/>
    <w:rsid w:val="00A853D8"/>
    <w:rsid w:val="00A85BBE"/>
    <w:rsid w:val="00A8661E"/>
    <w:rsid w:val="00A8695A"/>
    <w:rsid w:val="00A86ACF"/>
    <w:rsid w:val="00A8708E"/>
    <w:rsid w:val="00A903B6"/>
    <w:rsid w:val="00A9054B"/>
    <w:rsid w:val="00A90F4F"/>
    <w:rsid w:val="00A92579"/>
    <w:rsid w:val="00A936F9"/>
    <w:rsid w:val="00A9384E"/>
    <w:rsid w:val="00A943D0"/>
    <w:rsid w:val="00A947AA"/>
    <w:rsid w:val="00A94888"/>
    <w:rsid w:val="00A9681C"/>
    <w:rsid w:val="00A96867"/>
    <w:rsid w:val="00A96B3D"/>
    <w:rsid w:val="00A97873"/>
    <w:rsid w:val="00A978B4"/>
    <w:rsid w:val="00AA0214"/>
    <w:rsid w:val="00AA16A6"/>
    <w:rsid w:val="00AA18AB"/>
    <w:rsid w:val="00AA1B53"/>
    <w:rsid w:val="00AA1DEA"/>
    <w:rsid w:val="00AA256D"/>
    <w:rsid w:val="00AA2737"/>
    <w:rsid w:val="00AA2B76"/>
    <w:rsid w:val="00AA311D"/>
    <w:rsid w:val="00AA3556"/>
    <w:rsid w:val="00AA35FD"/>
    <w:rsid w:val="00AA3DB7"/>
    <w:rsid w:val="00AA41D3"/>
    <w:rsid w:val="00AA54E3"/>
    <w:rsid w:val="00AA5B93"/>
    <w:rsid w:val="00AB0039"/>
    <w:rsid w:val="00AB067C"/>
    <w:rsid w:val="00AB0828"/>
    <w:rsid w:val="00AB0D96"/>
    <w:rsid w:val="00AB15A3"/>
    <w:rsid w:val="00AB177A"/>
    <w:rsid w:val="00AB216D"/>
    <w:rsid w:val="00AB3012"/>
    <w:rsid w:val="00AB311F"/>
    <w:rsid w:val="00AB321C"/>
    <w:rsid w:val="00AB37D2"/>
    <w:rsid w:val="00AB3A48"/>
    <w:rsid w:val="00AB473F"/>
    <w:rsid w:val="00AB4C91"/>
    <w:rsid w:val="00AB4E3B"/>
    <w:rsid w:val="00AB5381"/>
    <w:rsid w:val="00AB54C1"/>
    <w:rsid w:val="00AB688F"/>
    <w:rsid w:val="00AB75EA"/>
    <w:rsid w:val="00AB7AA2"/>
    <w:rsid w:val="00AC0A22"/>
    <w:rsid w:val="00AC1249"/>
    <w:rsid w:val="00AC1515"/>
    <w:rsid w:val="00AC2234"/>
    <w:rsid w:val="00AC22D8"/>
    <w:rsid w:val="00AC34AE"/>
    <w:rsid w:val="00AC3FF3"/>
    <w:rsid w:val="00AC4BC1"/>
    <w:rsid w:val="00AC5715"/>
    <w:rsid w:val="00AD04BD"/>
    <w:rsid w:val="00AD0765"/>
    <w:rsid w:val="00AD0F00"/>
    <w:rsid w:val="00AD16A3"/>
    <w:rsid w:val="00AD1D73"/>
    <w:rsid w:val="00AD3C7F"/>
    <w:rsid w:val="00AD55A8"/>
    <w:rsid w:val="00AD58D5"/>
    <w:rsid w:val="00AD5CA4"/>
    <w:rsid w:val="00AD6A91"/>
    <w:rsid w:val="00AD7214"/>
    <w:rsid w:val="00AE04DB"/>
    <w:rsid w:val="00AE1066"/>
    <w:rsid w:val="00AE14DD"/>
    <w:rsid w:val="00AE2FA5"/>
    <w:rsid w:val="00AE3486"/>
    <w:rsid w:val="00AE3A4F"/>
    <w:rsid w:val="00AE4513"/>
    <w:rsid w:val="00AE4518"/>
    <w:rsid w:val="00AE5D7F"/>
    <w:rsid w:val="00AE79F0"/>
    <w:rsid w:val="00AF05D4"/>
    <w:rsid w:val="00AF07B0"/>
    <w:rsid w:val="00AF109C"/>
    <w:rsid w:val="00AF1701"/>
    <w:rsid w:val="00AF1752"/>
    <w:rsid w:val="00AF31CF"/>
    <w:rsid w:val="00AF42FC"/>
    <w:rsid w:val="00AF4AC5"/>
    <w:rsid w:val="00AF4C2C"/>
    <w:rsid w:val="00AF597D"/>
    <w:rsid w:val="00AF6EC1"/>
    <w:rsid w:val="00AF784D"/>
    <w:rsid w:val="00AF78DD"/>
    <w:rsid w:val="00AF7BCD"/>
    <w:rsid w:val="00AF7CE9"/>
    <w:rsid w:val="00B00331"/>
    <w:rsid w:val="00B0062E"/>
    <w:rsid w:val="00B0117E"/>
    <w:rsid w:val="00B014A1"/>
    <w:rsid w:val="00B01A80"/>
    <w:rsid w:val="00B046AF"/>
    <w:rsid w:val="00B05374"/>
    <w:rsid w:val="00B06036"/>
    <w:rsid w:val="00B061F1"/>
    <w:rsid w:val="00B06615"/>
    <w:rsid w:val="00B07C27"/>
    <w:rsid w:val="00B07FB2"/>
    <w:rsid w:val="00B10017"/>
    <w:rsid w:val="00B1004A"/>
    <w:rsid w:val="00B101CE"/>
    <w:rsid w:val="00B10531"/>
    <w:rsid w:val="00B10C40"/>
    <w:rsid w:val="00B10DE1"/>
    <w:rsid w:val="00B10FF8"/>
    <w:rsid w:val="00B11E02"/>
    <w:rsid w:val="00B12F0D"/>
    <w:rsid w:val="00B12FCF"/>
    <w:rsid w:val="00B13A85"/>
    <w:rsid w:val="00B13BC7"/>
    <w:rsid w:val="00B13CD4"/>
    <w:rsid w:val="00B153D8"/>
    <w:rsid w:val="00B154DE"/>
    <w:rsid w:val="00B157AB"/>
    <w:rsid w:val="00B15814"/>
    <w:rsid w:val="00B17B14"/>
    <w:rsid w:val="00B203C4"/>
    <w:rsid w:val="00B20863"/>
    <w:rsid w:val="00B20BEC"/>
    <w:rsid w:val="00B20CDD"/>
    <w:rsid w:val="00B22683"/>
    <w:rsid w:val="00B22BC9"/>
    <w:rsid w:val="00B22E81"/>
    <w:rsid w:val="00B232FE"/>
    <w:rsid w:val="00B23423"/>
    <w:rsid w:val="00B23996"/>
    <w:rsid w:val="00B23A8A"/>
    <w:rsid w:val="00B23CB2"/>
    <w:rsid w:val="00B23FA6"/>
    <w:rsid w:val="00B240CC"/>
    <w:rsid w:val="00B24E14"/>
    <w:rsid w:val="00B2561A"/>
    <w:rsid w:val="00B256C1"/>
    <w:rsid w:val="00B25A64"/>
    <w:rsid w:val="00B25B94"/>
    <w:rsid w:val="00B271F2"/>
    <w:rsid w:val="00B30B9E"/>
    <w:rsid w:val="00B31884"/>
    <w:rsid w:val="00B31D19"/>
    <w:rsid w:val="00B32AB3"/>
    <w:rsid w:val="00B32DAE"/>
    <w:rsid w:val="00B33825"/>
    <w:rsid w:val="00B34BB2"/>
    <w:rsid w:val="00B34E7C"/>
    <w:rsid w:val="00B35AF6"/>
    <w:rsid w:val="00B36228"/>
    <w:rsid w:val="00B366A3"/>
    <w:rsid w:val="00B368EA"/>
    <w:rsid w:val="00B37EEF"/>
    <w:rsid w:val="00B418AD"/>
    <w:rsid w:val="00B41E3D"/>
    <w:rsid w:val="00B42F1A"/>
    <w:rsid w:val="00B43790"/>
    <w:rsid w:val="00B43829"/>
    <w:rsid w:val="00B443D9"/>
    <w:rsid w:val="00B44531"/>
    <w:rsid w:val="00B4640F"/>
    <w:rsid w:val="00B46521"/>
    <w:rsid w:val="00B46587"/>
    <w:rsid w:val="00B47AD2"/>
    <w:rsid w:val="00B47CF7"/>
    <w:rsid w:val="00B502B0"/>
    <w:rsid w:val="00B50408"/>
    <w:rsid w:val="00B50686"/>
    <w:rsid w:val="00B50C50"/>
    <w:rsid w:val="00B513C0"/>
    <w:rsid w:val="00B535AF"/>
    <w:rsid w:val="00B53708"/>
    <w:rsid w:val="00B53DCB"/>
    <w:rsid w:val="00B5428F"/>
    <w:rsid w:val="00B54370"/>
    <w:rsid w:val="00B54460"/>
    <w:rsid w:val="00B54C9B"/>
    <w:rsid w:val="00B54DEA"/>
    <w:rsid w:val="00B55185"/>
    <w:rsid w:val="00B55C03"/>
    <w:rsid w:val="00B55F0B"/>
    <w:rsid w:val="00B56670"/>
    <w:rsid w:val="00B56A70"/>
    <w:rsid w:val="00B60638"/>
    <w:rsid w:val="00B606F8"/>
    <w:rsid w:val="00B61923"/>
    <w:rsid w:val="00B621D6"/>
    <w:rsid w:val="00B63AF2"/>
    <w:rsid w:val="00B64054"/>
    <w:rsid w:val="00B65747"/>
    <w:rsid w:val="00B65D6F"/>
    <w:rsid w:val="00B65FAD"/>
    <w:rsid w:val="00B66174"/>
    <w:rsid w:val="00B67021"/>
    <w:rsid w:val="00B673C9"/>
    <w:rsid w:val="00B67B37"/>
    <w:rsid w:val="00B67C23"/>
    <w:rsid w:val="00B7079B"/>
    <w:rsid w:val="00B70DC7"/>
    <w:rsid w:val="00B721A4"/>
    <w:rsid w:val="00B72B5B"/>
    <w:rsid w:val="00B72EFF"/>
    <w:rsid w:val="00B73832"/>
    <w:rsid w:val="00B73B26"/>
    <w:rsid w:val="00B73CA9"/>
    <w:rsid w:val="00B750C2"/>
    <w:rsid w:val="00B756CB"/>
    <w:rsid w:val="00B75735"/>
    <w:rsid w:val="00B77142"/>
    <w:rsid w:val="00B80879"/>
    <w:rsid w:val="00B80A2C"/>
    <w:rsid w:val="00B80D3B"/>
    <w:rsid w:val="00B8135C"/>
    <w:rsid w:val="00B814BB"/>
    <w:rsid w:val="00B81730"/>
    <w:rsid w:val="00B81C0E"/>
    <w:rsid w:val="00B81F60"/>
    <w:rsid w:val="00B82123"/>
    <w:rsid w:val="00B823D4"/>
    <w:rsid w:val="00B8314A"/>
    <w:rsid w:val="00B83E61"/>
    <w:rsid w:val="00B841AC"/>
    <w:rsid w:val="00B85869"/>
    <w:rsid w:val="00B85873"/>
    <w:rsid w:val="00B85E95"/>
    <w:rsid w:val="00B865B0"/>
    <w:rsid w:val="00B865DC"/>
    <w:rsid w:val="00B870E8"/>
    <w:rsid w:val="00B875E3"/>
    <w:rsid w:val="00B87C29"/>
    <w:rsid w:val="00B90780"/>
    <w:rsid w:val="00B90968"/>
    <w:rsid w:val="00B90BC6"/>
    <w:rsid w:val="00B91BC2"/>
    <w:rsid w:val="00B9240D"/>
    <w:rsid w:val="00B9358B"/>
    <w:rsid w:val="00B94960"/>
    <w:rsid w:val="00B94AF7"/>
    <w:rsid w:val="00B96F6E"/>
    <w:rsid w:val="00BA0185"/>
    <w:rsid w:val="00BA22A8"/>
    <w:rsid w:val="00BA309F"/>
    <w:rsid w:val="00BA3E48"/>
    <w:rsid w:val="00BA4905"/>
    <w:rsid w:val="00BA4BD3"/>
    <w:rsid w:val="00BA535D"/>
    <w:rsid w:val="00BA6E49"/>
    <w:rsid w:val="00BB0187"/>
    <w:rsid w:val="00BB06E7"/>
    <w:rsid w:val="00BB0E56"/>
    <w:rsid w:val="00BB1EB3"/>
    <w:rsid w:val="00BB2147"/>
    <w:rsid w:val="00BB2678"/>
    <w:rsid w:val="00BB3077"/>
    <w:rsid w:val="00BB33A8"/>
    <w:rsid w:val="00BB3927"/>
    <w:rsid w:val="00BB3D8C"/>
    <w:rsid w:val="00BB4B39"/>
    <w:rsid w:val="00BB53AF"/>
    <w:rsid w:val="00BB5883"/>
    <w:rsid w:val="00BB5C26"/>
    <w:rsid w:val="00BB6A40"/>
    <w:rsid w:val="00BC013A"/>
    <w:rsid w:val="00BC162A"/>
    <w:rsid w:val="00BC2060"/>
    <w:rsid w:val="00BC2343"/>
    <w:rsid w:val="00BC5824"/>
    <w:rsid w:val="00BC584D"/>
    <w:rsid w:val="00BC5CD5"/>
    <w:rsid w:val="00BC702F"/>
    <w:rsid w:val="00BD0ECF"/>
    <w:rsid w:val="00BD1BD7"/>
    <w:rsid w:val="00BD30C8"/>
    <w:rsid w:val="00BD38F4"/>
    <w:rsid w:val="00BD3EB4"/>
    <w:rsid w:val="00BD4C5B"/>
    <w:rsid w:val="00BD50EA"/>
    <w:rsid w:val="00BD5359"/>
    <w:rsid w:val="00BD54DB"/>
    <w:rsid w:val="00BD5C65"/>
    <w:rsid w:val="00BD7BCC"/>
    <w:rsid w:val="00BE0717"/>
    <w:rsid w:val="00BE16E9"/>
    <w:rsid w:val="00BE2730"/>
    <w:rsid w:val="00BE280A"/>
    <w:rsid w:val="00BE2A17"/>
    <w:rsid w:val="00BE31BE"/>
    <w:rsid w:val="00BE3A1D"/>
    <w:rsid w:val="00BE3B33"/>
    <w:rsid w:val="00BE3B92"/>
    <w:rsid w:val="00BE41BF"/>
    <w:rsid w:val="00BE487E"/>
    <w:rsid w:val="00BE4E5D"/>
    <w:rsid w:val="00BE6018"/>
    <w:rsid w:val="00BE7086"/>
    <w:rsid w:val="00BE7278"/>
    <w:rsid w:val="00BE7735"/>
    <w:rsid w:val="00BF1F57"/>
    <w:rsid w:val="00BF20FD"/>
    <w:rsid w:val="00BF2239"/>
    <w:rsid w:val="00BF22C6"/>
    <w:rsid w:val="00BF34C2"/>
    <w:rsid w:val="00BF3804"/>
    <w:rsid w:val="00BF3B4E"/>
    <w:rsid w:val="00BF4040"/>
    <w:rsid w:val="00BF4086"/>
    <w:rsid w:val="00BF426C"/>
    <w:rsid w:val="00BF4594"/>
    <w:rsid w:val="00BF4BF3"/>
    <w:rsid w:val="00BF5370"/>
    <w:rsid w:val="00BF577F"/>
    <w:rsid w:val="00BF58D0"/>
    <w:rsid w:val="00BF6027"/>
    <w:rsid w:val="00BF6702"/>
    <w:rsid w:val="00BF6D7A"/>
    <w:rsid w:val="00BF7853"/>
    <w:rsid w:val="00BF787C"/>
    <w:rsid w:val="00BF7952"/>
    <w:rsid w:val="00BF7D0C"/>
    <w:rsid w:val="00BF7D6A"/>
    <w:rsid w:val="00C0021D"/>
    <w:rsid w:val="00C00300"/>
    <w:rsid w:val="00C00A6C"/>
    <w:rsid w:val="00C00B19"/>
    <w:rsid w:val="00C00B8B"/>
    <w:rsid w:val="00C013E1"/>
    <w:rsid w:val="00C01611"/>
    <w:rsid w:val="00C016E9"/>
    <w:rsid w:val="00C02BDB"/>
    <w:rsid w:val="00C02D59"/>
    <w:rsid w:val="00C02FE3"/>
    <w:rsid w:val="00C030B6"/>
    <w:rsid w:val="00C03284"/>
    <w:rsid w:val="00C03B3A"/>
    <w:rsid w:val="00C03CD4"/>
    <w:rsid w:val="00C04694"/>
    <w:rsid w:val="00C050C4"/>
    <w:rsid w:val="00C050D7"/>
    <w:rsid w:val="00C05AAA"/>
    <w:rsid w:val="00C05B5F"/>
    <w:rsid w:val="00C06125"/>
    <w:rsid w:val="00C065C2"/>
    <w:rsid w:val="00C0703A"/>
    <w:rsid w:val="00C10086"/>
    <w:rsid w:val="00C104CC"/>
    <w:rsid w:val="00C106B3"/>
    <w:rsid w:val="00C11521"/>
    <w:rsid w:val="00C13912"/>
    <w:rsid w:val="00C14156"/>
    <w:rsid w:val="00C142AD"/>
    <w:rsid w:val="00C142C1"/>
    <w:rsid w:val="00C14A30"/>
    <w:rsid w:val="00C152FE"/>
    <w:rsid w:val="00C15D1B"/>
    <w:rsid w:val="00C16013"/>
    <w:rsid w:val="00C16739"/>
    <w:rsid w:val="00C168DD"/>
    <w:rsid w:val="00C172F3"/>
    <w:rsid w:val="00C176CC"/>
    <w:rsid w:val="00C21031"/>
    <w:rsid w:val="00C221B9"/>
    <w:rsid w:val="00C225EA"/>
    <w:rsid w:val="00C22CCE"/>
    <w:rsid w:val="00C23035"/>
    <w:rsid w:val="00C232BC"/>
    <w:rsid w:val="00C234F0"/>
    <w:rsid w:val="00C23BA2"/>
    <w:rsid w:val="00C23BEA"/>
    <w:rsid w:val="00C2485F"/>
    <w:rsid w:val="00C248B1"/>
    <w:rsid w:val="00C24B63"/>
    <w:rsid w:val="00C2542B"/>
    <w:rsid w:val="00C25C1B"/>
    <w:rsid w:val="00C262A0"/>
    <w:rsid w:val="00C26A4E"/>
    <w:rsid w:val="00C2755C"/>
    <w:rsid w:val="00C27E4C"/>
    <w:rsid w:val="00C303F3"/>
    <w:rsid w:val="00C31195"/>
    <w:rsid w:val="00C31774"/>
    <w:rsid w:val="00C3180E"/>
    <w:rsid w:val="00C32AF2"/>
    <w:rsid w:val="00C33051"/>
    <w:rsid w:val="00C33204"/>
    <w:rsid w:val="00C338EB"/>
    <w:rsid w:val="00C33F75"/>
    <w:rsid w:val="00C34389"/>
    <w:rsid w:val="00C3465D"/>
    <w:rsid w:val="00C347D5"/>
    <w:rsid w:val="00C371C9"/>
    <w:rsid w:val="00C379E9"/>
    <w:rsid w:val="00C379FD"/>
    <w:rsid w:val="00C37A8A"/>
    <w:rsid w:val="00C403CD"/>
    <w:rsid w:val="00C411C4"/>
    <w:rsid w:val="00C42041"/>
    <w:rsid w:val="00C434C4"/>
    <w:rsid w:val="00C43934"/>
    <w:rsid w:val="00C439FB"/>
    <w:rsid w:val="00C43AA8"/>
    <w:rsid w:val="00C43F23"/>
    <w:rsid w:val="00C441A4"/>
    <w:rsid w:val="00C444F3"/>
    <w:rsid w:val="00C4469A"/>
    <w:rsid w:val="00C463C9"/>
    <w:rsid w:val="00C466CF"/>
    <w:rsid w:val="00C47648"/>
    <w:rsid w:val="00C47852"/>
    <w:rsid w:val="00C50011"/>
    <w:rsid w:val="00C510DB"/>
    <w:rsid w:val="00C51C77"/>
    <w:rsid w:val="00C5220D"/>
    <w:rsid w:val="00C5254B"/>
    <w:rsid w:val="00C526A2"/>
    <w:rsid w:val="00C54F7F"/>
    <w:rsid w:val="00C55D39"/>
    <w:rsid w:val="00C55FBF"/>
    <w:rsid w:val="00C5718C"/>
    <w:rsid w:val="00C57E68"/>
    <w:rsid w:val="00C601C9"/>
    <w:rsid w:val="00C6200C"/>
    <w:rsid w:val="00C6212F"/>
    <w:rsid w:val="00C623C6"/>
    <w:rsid w:val="00C62AB0"/>
    <w:rsid w:val="00C62F35"/>
    <w:rsid w:val="00C631D3"/>
    <w:rsid w:val="00C645E6"/>
    <w:rsid w:val="00C6464F"/>
    <w:rsid w:val="00C64813"/>
    <w:rsid w:val="00C64D82"/>
    <w:rsid w:val="00C64FBC"/>
    <w:rsid w:val="00C657A6"/>
    <w:rsid w:val="00C65A83"/>
    <w:rsid w:val="00C66A00"/>
    <w:rsid w:val="00C66CBE"/>
    <w:rsid w:val="00C67118"/>
    <w:rsid w:val="00C67276"/>
    <w:rsid w:val="00C67760"/>
    <w:rsid w:val="00C67DDD"/>
    <w:rsid w:val="00C70139"/>
    <w:rsid w:val="00C70A09"/>
    <w:rsid w:val="00C7191D"/>
    <w:rsid w:val="00C72C6F"/>
    <w:rsid w:val="00C73183"/>
    <w:rsid w:val="00C7350B"/>
    <w:rsid w:val="00C73F2D"/>
    <w:rsid w:val="00C74453"/>
    <w:rsid w:val="00C7473A"/>
    <w:rsid w:val="00C75AB0"/>
    <w:rsid w:val="00C7606F"/>
    <w:rsid w:val="00C76166"/>
    <w:rsid w:val="00C76B7B"/>
    <w:rsid w:val="00C76BBD"/>
    <w:rsid w:val="00C76DE2"/>
    <w:rsid w:val="00C772BA"/>
    <w:rsid w:val="00C802D1"/>
    <w:rsid w:val="00C8036C"/>
    <w:rsid w:val="00C80CD8"/>
    <w:rsid w:val="00C80F23"/>
    <w:rsid w:val="00C81151"/>
    <w:rsid w:val="00C82255"/>
    <w:rsid w:val="00C82CC6"/>
    <w:rsid w:val="00C839CB"/>
    <w:rsid w:val="00C840DF"/>
    <w:rsid w:val="00C84593"/>
    <w:rsid w:val="00C850A3"/>
    <w:rsid w:val="00C85C32"/>
    <w:rsid w:val="00C85F45"/>
    <w:rsid w:val="00C86C8C"/>
    <w:rsid w:val="00C87568"/>
    <w:rsid w:val="00C87CA8"/>
    <w:rsid w:val="00C87FD0"/>
    <w:rsid w:val="00C90628"/>
    <w:rsid w:val="00C90DB6"/>
    <w:rsid w:val="00C915A6"/>
    <w:rsid w:val="00C92603"/>
    <w:rsid w:val="00C92652"/>
    <w:rsid w:val="00C9394F"/>
    <w:rsid w:val="00C93B1A"/>
    <w:rsid w:val="00C9444E"/>
    <w:rsid w:val="00C96F5F"/>
    <w:rsid w:val="00C97055"/>
    <w:rsid w:val="00CA068C"/>
    <w:rsid w:val="00CA194C"/>
    <w:rsid w:val="00CA2596"/>
    <w:rsid w:val="00CA2670"/>
    <w:rsid w:val="00CA2B4F"/>
    <w:rsid w:val="00CA30C3"/>
    <w:rsid w:val="00CA5927"/>
    <w:rsid w:val="00CA635E"/>
    <w:rsid w:val="00CA6BB0"/>
    <w:rsid w:val="00CA70CE"/>
    <w:rsid w:val="00CA74B3"/>
    <w:rsid w:val="00CA79EC"/>
    <w:rsid w:val="00CB002C"/>
    <w:rsid w:val="00CB1E4B"/>
    <w:rsid w:val="00CB24BA"/>
    <w:rsid w:val="00CB259F"/>
    <w:rsid w:val="00CB39C2"/>
    <w:rsid w:val="00CB3E38"/>
    <w:rsid w:val="00CB4C8C"/>
    <w:rsid w:val="00CB4E90"/>
    <w:rsid w:val="00CB5850"/>
    <w:rsid w:val="00CB5C99"/>
    <w:rsid w:val="00CB5DBA"/>
    <w:rsid w:val="00CB633B"/>
    <w:rsid w:val="00CB6782"/>
    <w:rsid w:val="00CB6E3E"/>
    <w:rsid w:val="00CC080A"/>
    <w:rsid w:val="00CC0D0F"/>
    <w:rsid w:val="00CC1275"/>
    <w:rsid w:val="00CC12EE"/>
    <w:rsid w:val="00CC3341"/>
    <w:rsid w:val="00CC3767"/>
    <w:rsid w:val="00CC5767"/>
    <w:rsid w:val="00CC5D2F"/>
    <w:rsid w:val="00CC68CC"/>
    <w:rsid w:val="00CC701E"/>
    <w:rsid w:val="00CC7735"/>
    <w:rsid w:val="00CD0310"/>
    <w:rsid w:val="00CD2E48"/>
    <w:rsid w:val="00CD4491"/>
    <w:rsid w:val="00CD4826"/>
    <w:rsid w:val="00CD4E19"/>
    <w:rsid w:val="00CD6219"/>
    <w:rsid w:val="00CD700F"/>
    <w:rsid w:val="00CD7319"/>
    <w:rsid w:val="00CE027B"/>
    <w:rsid w:val="00CE148E"/>
    <w:rsid w:val="00CE208D"/>
    <w:rsid w:val="00CE2453"/>
    <w:rsid w:val="00CE28F0"/>
    <w:rsid w:val="00CE356D"/>
    <w:rsid w:val="00CE3FA4"/>
    <w:rsid w:val="00CE44F8"/>
    <w:rsid w:val="00CE4942"/>
    <w:rsid w:val="00CE5277"/>
    <w:rsid w:val="00CE57E9"/>
    <w:rsid w:val="00CE5B4D"/>
    <w:rsid w:val="00CE614C"/>
    <w:rsid w:val="00CE6358"/>
    <w:rsid w:val="00CE6686"/>
    <w:rsid w:val="00CE6E97"/>
    <w:rsid w:val="00CE7868"/>
    <w:rsid w:val="00CE796C"/>
    <w:rsid w:val="00CF1B70"/>
    <w:rsid w:val="00CF1DD1"/>
    <w:rsid w:val="00CF2161"/>
    <w:rsid w:val="00CF2307"/>
    <w:rsid w:val="00CF26AE"/>
    <w:rsid w:val="00CF2D54"/>
    <w:rsid w:val="00CF311F"/>
    <w:rsid w:val="00CF5047"/>
    <w:rsid w:val="00CF6911"/>
    <w:rsid w:val="00D000DA"/>
    <w:rsid w:val="00D002E7"/>
    <w:rsid w:val="00D01344"/>
    <w:rsid w:val="00D01B90"/>
    <w:rsid w:val="00D024CD"/>
    <w:rsid w:val="00D034DA"/>
    <w:rsid w:val="00D03538"/>
    <w:rsid w:val="00D03790"/>
    <w:rsid w:val="00D0421D"/>
    <w:rsid w:val="00D046FD"/>
    <w:rsid w:val="00D047F7"/>
    <w:rsid w:val="00D049B8"/>
    <w:rsid w:val="00D04C8A"/>
    <w:rsid w:val="00D0516C"/>
    <w:rsid w:val="00D05B56"/>
    <w:rsid w:val="00D05C2F"/>
    <w:rsid w:val="00D05EE7"/>
    <w:rsid w:val="00D068D0"/>
    <w:rsid w:val="00D06FE0"/>
    <w:rsid w:val="00D07211"/>
    <w:rsid w:val="00D07307"/>
    <w:rsid w:val="00D076A9"/>
    <w:rsid w:val="00D07754"/>
    <w:rsid w:val="00D078D1"/>
    <w:rsid w:val="00D1113D"/>
    <w:rsid w:val="00D1293B"/>
    <w:rsid w:val="00D129A8"/>
    <w:rsid w:val="00D12FB9"/>
    <w:rsid w:val="00D135F2"/>
    <w:rsid w:val="00D13D00"/>
    <w:rsid w:val="00D147C0"/>
    <w:rsid w:val="00D15696"/>
    <w:rsid w:val="00D15C51"/>
    <w:rsid w:val="00D16C68"/>
    <w:rsid w:val="00D200BD"/>
    <w:rsid w:val="00D201AA"/>
    <w:rsid w:val="00D204A7"/>
    <w:rsid w:val="00D20AA5"/>
    <w:rsid w:val="00D22399"/>
    <w:rsid w:val="00D2559A"/>
    <w:rsid w:val="00D2662C"/>
    <w:rsid w:val="00D27FA3"/>
    <w:rsid w:val="00D308D7"/>
    <w:rsid w:val="00D3176C"/>
    <w:rsid w:val="00D31B3F"/>
    <w:rsid w:val="00D33751"/>
    <w:rsid w:val="00D34738"/>
    <w:rsid w:val="00D3486B"/>
    <w:rsid w:val="00D34C2B"/>
    <w:rsid w:val="00D35947"/>
    <w:rsid w:val="00D35D4A"/>
    <w:rsid w:val="00D36F6E"/>
    <w:rsid w:val="00D372B0"/>
    <w:rsid w:val="00D37343"/>
    <w:rsid w:val="00D415F5"/>
    <w:rsid w:val="00D41960"/>
    <w:rsid w:val="00D4205E"/>
    <w:rsid w:val="00D47399"/>
    <w:rsid w:val="00D47475"/>
    <w:rsid w:val="00D478E1"/>
    <w:rsid w:val="00D47BB2"/>
    <w:rsid w:val="00D47D04"/>
    <w:rsid w:val="00D5056A"/>
    <w:rsid w:val="00D508DC"/>
    <w:rsid w:val="00D510A0"/>
    <w:rsid w:val="00D527EE"/>
    <w:rsid w:val="00D529C4"/>
    <w:rsid w:val="00D53929"/>
    <w:rsid w:val="00D539D0"/>
    <w:rsid w:val="00D540DC"/>
    <w:rsid w:val="00D543C0"/>
    <w:rsid w:val="00D55616"/>
    <w:rsid w:val="00D5574C"/>
    <w:rsid w:val="00D55DAC"/>
    <w:rsid w:val="00D6153F"/>
    <w:rsid w:val="00D61982"/>
    <w:rsid w:val="00D61EA9"/>
    <w:rsid w:val="00D61EFF"/>
    <w:rsid w:val="00D62655"/>
    <w:rsid w:val="00D6267A"/>
    <w:rsid w:val="00D62998"/>
    <w:rsid w:val="00D62999"/>
    <w:rsid w:val="00D647DE"/>
    <w:rsid w:val="00D6501F"/>
    <w:rsid w:val="00D65347"/>
    <w:rsid w:val="00D67D12"/>
    <w:rsid w:val="00D705FF"/>
    <w:rsid w:val="00D70B0C"/>
    <w:rsid w:val="00D7145C"/>
    <w:rsid w:val="00D73A88"/>
    <w:rsid w:val="00D744BC"/>
    <w:rsid w:val="00D7489E"/>
    <w:rsid w:val="00D7585A"/>
    <w:rsid w:val="00D77337"/>
    <w:rsid w:val="00D77C53"/>
    <w:rsid w:val="00D77E96"/>
    <w:rsid w:val="00D80618"/>
    <w:rsid w:val="00D807DF"/>
    <w:rsid w:val="00D80862"/>
    <w:rsid w:val="00D82339"/>
    <w:rsid w:val="00D82494"/>
    <w:rsid w:val="00D82FF2"/>
    <w:rsid w:val="00D83774"/>
    <w:rsid w:val="00D83C27"/>
    <w:rsid w:val="00D84A4B"/>
    <w:rsid w:val="00D85686"/>
    <w:rsid w:val="00D877B1"/>
    <w:rsid w:val="00D90A81"/>
    <w:rsid w:val="00D90B7D"/>
    <w:rsid w:val="00D90DCE"/>
    <w:rsid w:val="00D91873"/>
    <w:rsid w:val="00D92168"/>
    <w:rsid w:val="00D9231C"/>
    <w:rsid w:val="00D9264D"/>
    <w:rsid w:val="00D9292C"/>
    <w:rsid w:val="00D92A5E"/>
    <w:rsid w:val="00D935BD"/>
    <w:rsid w:val="00D93F1F"/>
    <w:rsid w:val="00D940B5"/>
    <w:rsid w:val="00D9582D"/>
    <w:rsid w:val="00D95CB0"/>
    <w:rsid w:val="00D9640C"/>
    <w:rsid w:val="00D9654F"/>
    <w:rsid w:val="00D966FE"/>
    <w:rsid w:val="00D97417"/>
    <w:rsid w:val="00D977C0"/>
    <w:rsid w:val="00D97E14"/>
    <w:rsid w:val="00DA00A3"/>
    <w:rsid w:val="00DA13F3"/>
    <w:rsid w:val="00DA199F"/>
    <w:rsid w:val="00DA21E1"/>
    <w:rsid w:val="00DA2DE3"/>
    <w:rsid w:val="00DA3633"/>
    <w:rsid w:val="00DA3B22"/>
    <w:rsid w:val="00DA400B"/>
    <w:rsid w:val="00DA44D6"/>
    <w:rsid w:val="00DA53DE"/>
    <w:rsid w:val="00DA6443"/>
    <w:rsid w:val="00DA64BA"/>
    <w:rsid w:val="00DA6B5E"/>
    <w:rsid w:val="00DA6D55"/>
    <w:rsid w:val="00DA70F5"/>
    <w:rsid w:val="00DA7146"/>
    <w:rsid w:val="00DA716A"/>
    <w:rsid w:val="00DA775D"/>
    <w:rsid w:val="00DA7B82"/>
    <w:rsid w:val="00DB0434"/>
    <w:rsid w:val="00DB1F4F"/>
    <w:rsid w:val="00DB289C"/>
    <w:rsid w:val="00DB2981"/>
    <w:rsid w:val="00DB2B47"/>
    <w:rsid w:val="00DB2CD0"/>
    <w:rsid w:val="00DB347D"/>
    <w:rsid w:val="00DB37EE"/>
    <w:rsid w:val="00DB401F"/>
    <w:rsid w:val="00DB4450"/>
    <w:rsid w:val="00DB4544"/>
    <w:rsid w:val="00DB4EE7"/>
    <w:rsid w:val="00DB521D"/>
    <w:rsid w:val="00DB5971"/>
    <w:rsid w:val="00DB5D51"/>
    <w:rsid w:val="00DB5F53"/>
    <w:rsid w:val="00DB7B69"/>
    <w:rsid w:val="00DC0A2F"/>
    <w:rsid w:val="00DC0DBE"/>
    <w:rsid w:val="00DC0DBF"/>
    <w:rsid w:val="00DC234A"/>
    <w:rsid w:val="00DC2AA0"/>
    <w:rsid w:val="00DC41E4"/>
    <w:rsid w:val="00DC42D9"/>
    <w:rsid w:val="00DC43D0"/>
    <w:rsid w:val="00DC496E"/>
    <w:rsid w:val="00DC5116"/>
    <w:rsid w:val="00DC7C77"/>
    <w:rsid w:val="00DC7FD5"/>
    <w:rsid w:val="00DD02FF"/>
    <w:rsid w:val="00DD24F9"/>
    <w:rsid w:val="00DD26EC"/>
    <w:rsid w:val="00DD2DFB"/>
    <w:rsid w:val="00DD3604"/>
    <w:rsid w:val="00DD39F4"/>
    <w:rsid w:val="00DD3F4D"/>
    <w:rsid w:val="00DD481D"/>
    <w:rsid w:val="00DD5580"/>
    <w:rsid w:val="00DD6F2E"/>
    <w:rsid w:val="00DD72E1"/>
    <w:rsid w:val="00DD7EA2"/>
    <w:rsid w:val="00DD7FA4"/>
    <w:rsid w:val="00DE00F2"/>
    <w:rsid w:val="00DE117F"/>
    <w:rsid w:val="00DE2D17"/>
    <w:rsid w:val="00DE31FD"/>
    <w:rsid w:val="00DE353C"/>
    <w:rsid w:val="00DE401C"/>
    <w:rsid w:val="00DE6E2F"/>
    <w:rsid w:val="00DE6F47"/>
    <w:rsid w:val="00DE7D13"/>
    <w:rsid w:val="00DF1EAE"/>
    <w:rsid w:val="00DF279F"/>
    <w:rsid w:val="00DF2A18"/>
    <w:rsid w:val="00DF3816"/>
    <w:rsid w:val="00DF3818"/>
    <w:rsid w:val="00DF3F94"/>
    <w:rsid w:val="00DF4369"/>
    <w:rsid w:val="00DF49AE"/>
    <w:rsid w:val="00DF5970"/>
    <w:rsid w:val="00DF5B14"/>
    <w:rsid w:val="00DF614E"/>
    <w:rsid w:val="00DF63FA"/>
    <w:rsid w:val="00DF66E2"/>
    <w:rsid w:val="00E001FD"/>
    <w:rsid w:val="00E00A1C"/>
    <w:rsid w:val="00E00D60"/>
    <w:rsid w:val="00E012CC"/>
    <w:rsid w:val="00E0147A"/>
    <w:rsid w:val="00E0220A"/>
    <w:rsid w:val="00E0220E"/>
    <w:rsid w:val="00E02845"/>
    <w:rsid w:val="00E02961"/>
    <w:rsid w:val="00E02A1E"/>
    <w:rsid w:val="00E02B71"/>
    <w:rsid w:val="00E02DEB"/>
    <w:rsid w:val="00E03999"/>
    <w:rsid w:val="00E0399E"/>
    <w:rsid w:val="00E042A1"/>
    <w:rsid w:val="00E056A4"/>
    <w:rsid w:val="00E05CF4"/>
    <w:rsid w:val="00E05E82"/>
    <w:rsid w:val="00E07425"/>
    <w:rsid w:val="00E074BE"/>
    <w:rsid w:val="00E1043E"/>
    <w:rsid w:val="00E104FA"/>
    <w:rsid w:val="00E1082A"/>
    <w:rsid w:val="00E10956"/>
    <w:rsid w:val="00E110B5"/>
    <w:rsid w:val="00E11166"/>
    <w:rsid w:val="00E1223C"/>
    <w:rsid w:val="00E122CE"/>
    <w:rsid w:val="00E12818"/>
    <w:rsid w:val="00E12D39"/>
    <w:rsid w:val="00E13182"/>
    <w:rsid w:val="00E14523"/>
    <w:rsid w:val="00E14972"/>
    <w:rsid w:val="00E14CB9"/>
    <w:rsid w:val="00E151F2"/>
    <w:rsid w:val="00E15383"/>
    <w:rsid w:val="00E15A4E"/>
    <w:rsid w:val="00E15C82"/>
    <w:rsid w:val="00E1738C"/>
    <w:rsid w:val="00E201C0"/>
    <w:rsid w:val="00E20951"/>
    <w:rsid w:val="00E20B2A"/>
    <w:rsid w:val="00E20BB0"/>
    <w:rsid w:val="00E21484"/>
    <w:rsid w:val="00E21ABD"/>
    <w:rsid w:val="00E22775"/>
    <w:rsid w:val="00E22D28"/>
    <w:rsid w:val="00E22F81"/>
    <w:rsid w:val="00E22F87"/>
    <w:rsid w:val="00E230E3"/>
    <w:rsid w:val="00E23C97"/>
    <w:rsid w:val="00E24727"/>
    <w:rsid w:val="00E265A7"/>
    <w:rsid w:val="00E26B61"/>
    <w:rsid w:val="00E27B80"/>
    <w:rsid w:val="00E27FCE"/>
    <w:rsid w:val="00E30E85"/>
    <w:rsid w:val="00E30EDF"/>
    <w:rsid w:val="00E31B43"/>
    <w:rsid w:val="00E31FBA"/>
    <w:rsid w:val="00E32E11"/>
    <w:rsid w:val="00E33513"/>
    <w:rsid w:val="00E33A4F"/>
    <w:rsid w:val="00E33F3E"/>
    <w:rsid w:val="00E341E5"/>
    <w:rsid w:val="00E34315"/>
    <w:rsid w:val="00E35D4B"/>
    <w:rsid w:val="00E35FBC"/>
    <w:rsid w:val="00E36AAE"/>
    <w:rsid w:val="00E3707C"/>
    <w:rsid w:val="00E37198"/>
    <w:rsid w:val="00E3774C"/>
    <w:rsid w:val="00E37F7D"/>
    <w:rsid w:val="00E40620"/>
    <w:rsid w:val="00E41313"/>
    <w:rsid w:val="00E41773"/>
    <w:rsid w:val="00E41ACD"/>
    <w:rsid w:val="00E42C09"/>
    <w:rsid w:val="00E42FE6"/>
    <w:rsid w:val="00E44E78"/>
    <w:rsid w:val="00E460B6"/>
    <w:rsid w:val="00E464D9"/>
    <w:rsid w:val="00E46BD2"/>
    <w:rsid w:val="00E473D4"/>
    <w:rsid w:val="00E474CF"/>
    <w:rsid w:val="00E50BE8"/>
    <w:rsid w:val="00E513F6"/>
    <w:rsid w:val="00E51EC6"/>
    <w:rsid w:val="00E52F3B"/>
    <w:rsid w:val="00E52F80"/>
    <w:rsid w:val="00E536E1"/>
    <w:rsid w:val="00E53D94"/>
    <w:rsid w:val="00E53DEA"/>
    <w:rsid w:val="00E53EAF"/>
    <w:rsid w:val="00E5424B"/>
    <w:rsid w:val="00E544BA"/>
    <w:rsid w:val="00E55B64"/>
    <w:rsid w:val="00E60BE8"/>
    <w:rsid w:val="00E6117A"/>
    <w:rsid w:val="00E616DB"/>
    <w:rsid w:val="00E62442"/>
    <w:rsid w:val="00E627A4"/>
    <w:rsid w:val="00E630ED"/>
    <w:rsid w:val="00E63239"/>
    <w:rsid w:val="00E63CFB"/>
    <w:rsid w:val="00E6437C"/>
    <w:rsid w:val="00E64B66"/>
    <w:rsid w:val="00E65237"/>
    <w:rsid w:val="00E67862"/>
    <w:rsid w:val="00E70ACF"/>
    <w:rsid w:val="00E70D46"/>
    <w:rsid w:val="00E712A9"/>
    <w:rsid w:val="00E713BC"/>
    <w:rsid w:val="00E71F31"/>
    <w:rsid w:val="00E7239C"/>
    <w:rsid w:val="00E72444"/>
    <w:rsid w:val="00E73DEB"/>
    <w:rsid w:val="00E7410F"/>
    <w:rsid w:val="00E74EC5"/>
    <w:rsid w:val="00E75790"/>
    <w:rsid w:val="00E75ED1"/>
    <w:rsid w:val="00E76B86"/>
    <w:rsid w:val="00E77D79"/>
    <w:rsid w:val="00E809F3"/>
    <w:rsid w:val="00E80C21"/>
    <w:rsid w:val="00E80D61"/>
    <w:rsid w:val="00E80EFF"/>
    <w:rsid w:val="00E8131A"/>
    <w:rsid w:val="00E8167C"/>
    <w:rsid w:val="00E81CA2"/>
    <w:rsid w:val="00E820BD"/>
    <w:rsid w:val="00E8227B"/>
    <w:rsid w:val="00E826BC"/>
    <w:rsid w:val="00E8342F"/>
    <w:rsid w:val="00E84210"/>
    <w:rsid w:val="00E844CD"/>
    <w:rsid w:val="00E847A7"/>
    <w:rsid w:val="00E84FE5"/>
    <w:rsid w:val="00E86682"/>
    <w:rsid w:val="00E86A35"/>
    <w:rsid w:val="00E86A48"/>
    <w:rsid w:val="00E86E79"/>
    <w:rsid w:val="00E90075"/>
    <w:rsid w:val="00E906B4"/>
    <w:rsid w:val="00E9095B"/>
    <w:rsid w:val="00E9145E"/>
    <w:rsid w:val="00E9152D"/>
    <w:rsid w:val="00E918B3"/>
    <w:rsid w:val="00E91B24"/>
    <w:rsid w:val="00E91DEC"/>
    <w:rsid w:val="00E926B8"/>
    <w:rsid w:val="00E927BF"/>
    <w:rsid w:val="00E936DA"/>
    <w:rsid w:val="00E9399B"/>
    <w:rsid w:val="00E939A7"/>
    <w:rsid w:val="00E94008"/>
    <w:rsid w:val="00E94762"/>
    <w:rsid w:val="00E94B75"/>
    <w:rsid w:val="00E956BA"/>
    <w:rsid w:val="00E959E6"/>
    <w:rsid w:val="00E96B52"/>
    <w:rsid w:val="00E97D31"/>
    <w:rsid w:val="00EA0018"/>
    <w:rsid w:val="00EA08BE"/>
    <w:rsid w:val="00EA0A85"/>
    <w:rsid w:val="00EA14B0"/>
    <w:rsid w:val="00EA2244"/>
    <w:rsid w:val="00EA2417"/>
    <w:rsid w:val="00EA2EC5"/>
    <w:rsid w:val="00EA4DDC"/>
    <w:rsid w:val="00EA6FA7"/>
    <w:rsid w:val="00EB067F"/>
    <w:rsid w:val="00EB07BA"/>
    <w:rsid w:val="00EB17BE"/>
    <w:rsid w:val="00EB18B8"/>
    <w:rsid w:val="00EB1A1B"/>
    <w:rsid w:val="00EB1F02"/>
    <w:rsid w:val="00EB2E64"/>
    <w:rsid w:val="00EB3290"/>
    <w:rsid w:val="00EB3D4B"/>
    <w:rsid w:val="00EB5BC5"/>
    <w:rsid w:val="00EB6097"/>
    <w:rsid w:val="00EB6212"/>
    <w:rsid w:val="00EB6BB5"/>
    <w:rsid w:val="00EB6E30"/>
    <w:rsid w:val="00EB7618"/>
    <w:rsid w:val="00EB7B51"/>
    <w:rsid w:val="00EB7F93"/>
    <w:rsid w:val="00EC086C"/>
    <w:rsid w:val="00EC100B"/>
    <w:rsid w:val="00EC1720"/>
    <w:rsid w:val="00EC2DB7"/>
    <w:rsid w:val="00EC337D"/>
    <w:rsid w:val="00EC42D0"/>
    <w:rsid w:val="00EC4784"/>
    <w:rsid w:val="00EC599D"/>
    <w:rsid w:val="00EC638F"/>
    <w:rsid w:val="00EC6F34"/>
    <w:rsid w:val="00EC7927"/>
    <w:rsid w:val="00ED095E"/>
    <w:rsid w:val="00ED0CB9"/>
    <w:rsid w:val="00ED1319"/>
    <w:rsid w:val="00ED1A0B"/>
    <w:rsid w:val="00ED27DD"/>
    <w:rsid w:val="00ED4046"/>
    <w:rsid w:val="00ED5162"/>
    <w:rsid w:val="00ED53EF"/>
    <w:rsid w:val="00ED5669"/>
    <w:rsid w:val="00ED5DF2"/>
    <w:rsid w:val="00ED697C"/>
    <w:rsid w:val="00EE06CA"/>
    <w:rsid w:val="00EE1CF9"/>
    <w:rsid w:val="00EE2F83"/>
    <w:rsid w:val="00EE3319"/>
    <w:rsid w:val="00EE43AD"/>
    <w:rsid w:val="00EE4874"/>
    <w:rsid w:val="00EE48D6"/>
    <w:rsid w:val="00EE4A6E"/>
    <w:rsid w:val="00EE4BAB"/>
    <w:rsid w:val="00EE6D39"/>
    <w:rsid w:val="00EE7922"/>
    <w:rsid w:val="00EE79A6"/>
    <w:rsid w:val="00EF11DF"/>
    <w:rsid w:val="00EF130D"/>
    <w:rsid w:val="00EF30E0"/>
    <w:rsid w:val="00EF3943"/>
    <w:rsid w:val="00EF3D05"/>
    <w:rsid w:val="00EF42CF"/>
    <w:rsid w:val="00EF5403"/>
    <w:rsid w:val="00EF567D"/>
    <w:rsid w:val="00EF5F11"/>
    <w:rsid w:val="00EF6111"/>
    <w:rsid w:val="00EF6D0C"/>
    <w:rsid w:val="00EF79F2"/>
    <w:rsid w:val="00F005A0"/>
    <w:rsid w:val="00F017B1"/>
    <w:rsid w:val="00F01835"/>
    <w:rsid w:val="00F01DE9"/>
    <w:rsid w:val="00F0229D"/>
    <w:rsid w:val="00F02B1B"/>
    <w:rsid w:val="00F032BB"/>
    <w:rsid w:val="00F032C8"/>
    <w:rsid w:val="00F03567"/>
    <w:rsid w:val="00F03DD3"/>
    <w:rsid w:val="00F044C6"/>
    <w:rsid w:val="00F047A3"/>
    <w:rsid w:val="00F04BBE"/>
    <w:rsid w:val="00F05828"/>
    <w:rsid w:val="00F06616"/>
    <w:rsid w:val="00F07001"/>
    <w:rsid w:val="00F07263"/>
    <w:rsid w:val="00F07485"/>
    <w:rsid w:val="00F10BC6"/>
    <w:rsid w:val="00F10C5B"/>
    <w:rsid w:val="00F11352"/>
    <w:rsid w:val="00F11AD0"/>
    <w:rsid w:val="00F12181"/>
    <w:rsid w:val="00F12238"/>
    <w:rsid w:val="00F12313"/>
    <w:rsid w:val="00F13D34"/>
    <w:rsid w:val="00F14602"/>
    <w:rsid w:val="00F1498D"/>
    <w:rsid w:val="00F14DDF"/>
    <w:rsid w:val="00F152AD"/>
    <w:rsid w:val="00F15BA3"/>
    <w:rsid w:val="00F15BB3"/>
    <w:rsid w:val="00F165B7"/>
    <w:rsid w:val="00F20C9C"/>
    <w:rsid w:val="00F20F8D"/>
    <w:rsid w:val="00F21827"/>
    <w:rsid w:val="00F21A00"/>
    <w:rsid w:val="00F2285F"/>
    <w:rsid w:val="00F23155"/>
    <w:rsid w:val="00F23EE4"/>
    <w:rsid w:val="00F24236"/>
    <w:rsid w:val="00F24E0E"/>
    <w:rsid w:val="00F25707"/>
    <w:rsid w:val="00F26693"/>
    <w:rsid w:val="00F26A13"/>
    <w:rsid w:val="00F26ADF"/>
    <w:rsid w:val="00F27B5F"/>
    <w:rsid w:val="00F27D3B"/>
    <w:rsid w:val="00F300C1"/>
    <w:rsid w:val="00F306ED"/>
    <w:rsid w:val="00F31261"/>
    <w:rsid w:val="00F31697"/>
    <w:rsid w:val="00F31BB3"/>
    <w:rsid w:val="00F31C67"/>
    <w:rsid w:val="00F31E27"/>
    <w:rsid w:val="00F323C3"/>
    <w:rsid w:val="00F32A15"/>
    <w:rsid w:val="00F32A89"/>
    <w:rsid w:val="00F32EE6"/>
    <w:rsid w:val="00F32F3C"/>
    <w:rsid w:val="00F339EC"/>
    <w:rsid w:val="00F33A65"/>
    <w:rsid w:val="00F33E17"/>
    <w:rsid w:val="00F3443B"/>
    <w:rsid w:val="00F34FDD"/>
    <w:rsid w:val="00F35279"/>
    <w:rsid w:val="00F35923"/>
    <w:rsid w:val="00F35F1A"/>
    <w:rsid w:val="00F36130"/>
    <w:rsid w:val="00F3644F"/>
    <w:rsid w:val="00F36B71"/>
    <w:rsid w:val="00F373AE"/>
    <w:rsid w:val="00F4032F"/>
    <w:rsid w:val="00F40360"/>
    <w:rsid w:val="00F40444"/>
    <w:rsid w:val="00F40A4C"/>
    <w:rsid w:val="00F40CE6"/>
    <w:rsid w:val="00F40F15"/>
    <w:rsid w:val="00F410E7"/>
    <w:rsid w:val="00F41B59"/>
    <w:rsid w:val="00F42099"/>
    <w:rsid w:val="00F423BD"/>
    <w:rsid w:val="00F431C5"/>
    <w:rsid w:val="00F432FF"/>
    <w:rsid w:val="00F456D2"/>
    <w:rsid w:val="00F45B08"/>
    <w:rsid w:val="00F46431"/>
    <w:rsid w:val="00F469AD"/>
    <w:rsid w:val="00F4715C"/>
    <w:rsid w:val="00F47C9F"/>
    <w:rsid w:val="00F50CE8"/>
    <w:rsid w:val="00F51256"/>
    <w:rsid w:val="00F51361"/>
    <w:rsid w:val="00F52330"/>
    <w:rsid w:val="00F52407"/>
    <w:rsid w:val="00F535B5"/>
    <w:rsid w:val="00F53C7C"/>
    <w:rsid w:val="00F541F0"/>
    <w:rsid w:val="00F54603"/>
    <w:rsid w:val="00F54772"/>
    <w:rsid w:val="00F54869"/>
    <w:rsid w:val="00F556B2"/>
    <w:rsid w:val="00F55FD4"/>
    <w:rsid w:val="00F565E8"/>
    <w:rsid w:val="00F56CB4"/>
    <w:rsid w:val="00F5754B"/>
    <w:rsid w:val="00F576DE"/>
    <w:rsid w:val="00F57747"/>
    <w:rsid w:val="00F57898"/>
    <w:rsid w:val="00F578BC"/>
    <w:rsid w:val="00F601EF"/>
    <w:rsid w:val="00F606E4"/>
    <w:rsid w:val="00F62584"/>
    <w:rsid w:val="00F633F1"/>
    <w:rsid w:val="00F63BF7"/>
    <w:rsid w:val="00F6453E"/>
    <w:rsid w:val="00F64FAD"/>
    <w:rsid w:val="00F65215"/>
    <w:rsid w:val="00F65617"/>
    <w:rsid w:val="00F65A88"/>
    <w:rsid w:val="00F66494"/>
    <w:rsid w:val="00F710BE"/>
    <w:rsid w:val="00F712C1"/>
    <w:rsid w:val="00F71D7B"/>
    <w:rsid w:val="00F72016"/>
    <w:rsid w:val="00F72D3F"/>
    <w:rsid w:val="00F72DAD"/>
    <w:rsid w:val="00F72FAE"/>
    <w:rsid w:val="00F736D2"/>
    <w:rsid w:val="00F73953"/>
    <w:rsid w:val="00F74F0A"/>
    <w:rsid w:val="00F7564C"/>
    <w:rsid w:val="00F76220"/>
    <w:rsid w:val="00F769BE"/>
    <w:rsid w:val="00F7735C"/>
    <w:rsid w:val="00F77BD5"/>
    <w:rsid w:val="00F8164A"/>
    <w:rsid w:val="00F8216D"/>
    <w:rsid w:val="00F82E6B"/>
    <w:rsid w:val="00F83662"/>
    <w:rsid w:val="00F838C0"/>
    <w:rsid w:val="00F85F83"/>
    <w:rsid w:val="00F86F3C"/>
    <w:rsid w:val="00F91246"/>
    <w:rsid w:val="00F912FD"/>
    <w:rsid w:val="00F91593"/>
    <w:rsid w:val="00F91D43"/>
    <w:rsid w:val="00F9254F"/>
    <w:rsid w:val="00F9367F"/>
    <w:rsid w:val="00F94DDB"/>
    <w:rsid w:val="00F95411"/>
    <w:rsid w:val="00F95642"/>
    <w:rsid w:val="00F95E55"/>
    <w:rsid w:val="00F96339"/>
    <w:rsid w:val="00F97859"/>
    <w:rsid w:val="00F97973"/>
    <w:rsid w:val="00F97B71"/>
    <w:rsid w:val="00FA06A3"/>
    <w:rsid w:val="00FA2CFC"/>
    <w:rsid w:val="00FA2DDA"/>
    <w:rsid w:val="00FA34CA"/>
    <w:rsid w:val="00FA3E3E"/>
    <w:rsid w:val="00FA4A55"/>
    <w:rsid w:val="00FA4D4F"/>
    <w:rsid w:val="00FA54E8"/>
    <w:rsid w:val="00FA5A36"/>
    <w:rsid w:val="00FA5FE8"/>
    <w:rsid w:val="00FA668B"/>
    <w:rsid w:val="00FA67CF"/>
    <w:rsid w:val="00FA6C3E"/>
    <w:rsid w:val="00FA6CFA"/>
    <w:rsid w:val="00FB0D68"/>
    <w:rsid w:val="00FB232C"/>
    <w:rsid w:val="00FB2D17"/>
    <w:rsid w:val="00FB2F69"/>
    <w:rsid w:val="00FB368B"/>
    <w:rsid w:val="00FB3A3A"/>
    <w:rsid w:val="00FB4217"/>
    <w:rsid w:val="00FB4379"/>
    <w:rsid w:val="00FB45FF"/>
    <w:rsid w:val="00FB5D97"/>
    <w:rsid w:val="00FB61EA"/>
    <w:rsid w:val="00FB6C7A"/>
    <w:rsid w:val="00FB732E"/>
    <w:rsid w:val="00FB79F7"/>
    <w:rsid w:val="00FC09E7"/>
    <w:rsid w:val="00FC1A5A"/>
    <w:rsid w:val="00FC1CA5"/>
    <w:rsid w:val="00FC1D8E"/>
    <w:rsid w:val="00FC2733"/>
    <w:rsid w:val="00FC2979"/>
    <w:rsid w:val="00FC45CB"/>
    <w:rsid w:val="00FC6D6C"/>
    <w:rsid w:val="00FD1C3C"/>
    <w:rsid w:val="00FD24F6"/>
    <w:rsid w:val="00FD2D6C"/>
    <w:rsid w:val="00FD2DB1"/>
    <w:rsid w:val="00FD3669"/>
    <w:rsid w:val="00FD38A8"/>
    <w:rsid w:val="00FD3AB2"/>
    <w:rsid w:val="00FD634B"/>
    <w:rsid w:val="00FD6854"/>
    <w:rsid w:val="00FD6AC8"/>
    <w:rsid w:val="00FD772D"/>
    <w:rsid w:val="00FE02F8"/>
    <w:rsid w:val="00FE0A6C"/>
    <w:rsid w:val="00FE1727"/>
    <w:rsid w:val="00FE2F58"/>
    <w:rsid w:val="00FE362F"/>
    <w:rsid w:val="00FE3638"/>
    <w:rsid w:val="00FE3A67"/>
    <w:rsid w:val="00FE3EA1"/>
    <w:rsid w:val="00FE4818"/>
    <w:rsid w:val="00FE4CA4"/>
    <w:rsid w:val="00FE5AE4"/>
    <w:rsid w:val="00FE5D80"/>
    <w:rsid w:val="00FE637F"/>
    <w:rsid w:val="00FE64EE"/>
    <w:rsid w:val="00FE668D"/>
    <w:rsid w:val="00FE73F7"/>
    <w:rsid w:val="00FE745E"/>
    <w:rsid w:val="00FE7865"/>
    <w:rsid w:val="00FF00DE"/>
    <w:rsid w:val="00FF0BB0"/>
    <w:rsid w:val="00FF0E34"/>
    <w:rsid w:val="00FF1342"/>
    <w:rsid w:val="00FF14FA"/>
    <w:rsid w:val="00FF1513"/>
    <w:rsid w:val="00FF1577"/>
    <w:rsid w:val="00FF2145"/>
    <w:rsid w:val="00FF2178"/>
    <w:rsid w:val="00FF2470"/>
    <w:rsid w:val="00FF3334"/>
    <w:rsid w:val="00FF3DF9"/>
    <w:rsid w:val="00FF59BE"/>
    <w:rsid w:val="00FF6ADB"/>
    <w:rsid w:val="00FF6C36"/>
    <w:rsid w:val="00FF70D6"/>
    <w:rsid w:val="00FF7B7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7AB178EB-8A9A-462F-84E8-9B006DF1D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Char"/>
    <w:uiPriority w:val="99"/>
    <w:qFormat/>
    <w:rsid w:val="0089214A"/>
    <w:pPr>
      <w:widowControl/>
      <w:jc w:val="left"/>
      <w:outlineLvl w:val="0"/>
    </w:pPr>
    <w:rPr>
      <w:kern w:val="0"/>
      <w:sz w:val="24"/>
      <w:szCs w:val="20"/>
      <w:lang w:val="en-GB"/>
    </w:rPr>
  </w:style>
  <w:style w:type="paragraph" w:styleId="20">
    <w:name w:val="heading 2"/>
    <w:basedOn w:val="a"/>
    <w:next w:val="a0"/>
    <w:link w:val="2Char"/>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Char"/>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link w:val="1"/>
    <w:uiPriority w:val="99"/>
    <w:locked/>
    <w:rsid w:val="0003228A"/>
    <w:rPr>
      <w:rFonts w:cs="Times New Roman"/>
      <w:sz w:val="24"/>
      <w:lang w:val="en-GB"/>
    </w:rPr>
  </w:style>
  <w:style w:type="character" w:customStyle="1" w:styleId="2Char">
    <w:name w:val="标题 2 Char"/>
    <w:link w:val="20"/>
    <w:uiPriority w:val="99"/>
    <w:locked/>
    <w:rsid w:val="00A3655D"/>
    <w:rPr>
      <w:rFonts w:ascii="Arial" w:hAnsi="Arial"/>
      <w:b/>
      <w:kern w:val="2"/>
      <w:sz w:val="28"/>
    </w:rPr>
  </w:style>
  <w:style w:type="character" w:customStyle="1" w:styleId="3Char">
    <w:name w:val="标题 3 Char"/>
    <w:link w:val="30"/>
    <w:uiPriority w:val="99"/>
    <w:locked/>
    <w:rsid w:val="006D141C"/>
    <w:rPr>
      <w:rFonts w:cs="Times New Roman"/>
      <w:b/>
      <w:bCs/>
      <w:kern w:val="2"/>
      <w:sz w:val="32"/>
      <w:szCs w:val="32"/>
    </w:rPr>
  </w:style>
  <w:style w:type="paragraph" w:styleId="a4">
    <w:name w:val="Balloon Text"/>
    <w:basedOn w:val="a"/>
    <w:link w:val="Char"/>
    <w:uiPriority w:val="99"/>
    <w:semiHidden/>
    <w:rsid w:val="00FB732E"/>
    <w:rPr>
      <w:sz w:val="18"/>
      <w:szCs w:val="18"/>
    </w:rPr>
  </w:style>
  <w:style w:type="character" w:customStyle="1" w:styleId="Char">
    <w:name w:val="批注框文本 Char"/>
    <w:link w:val="a4"/>
    <w:uiPriority w:val="99"/>
    <w:semiHidden/>
    <w:locked/>
    <w:rsid w:val="006D141C"/>
    <w:rPr>
      <w:rFonts w:cs="Times New Roman"/>
      <w:kern w:val="2"/>
      <w:sz w:val="18"/>
      <w:szCs w:val="18"/>
    </w:rPr>
  </w:style>
  <w:style w:type="paragraph" w:styleId="a0">
    <w:name w:val="Normal Indent"/>
    <w:basedOn w:val="a"/>
    <w:uiPriority w:val="99"/>
    <w:rsid w:val="00FB732E"/>
    <w:pPr>
      <w:ind w:firstLineChars="200" w:firstLine="420"/>
    </w:pPr>
  </w:style>
  <w:style w:type="paragraph" w:styleId="a5">
    <w:name w:val="Body Text Indent"/>
    <w:basedOn w:val="a"/>
    <w:link w:val="Char0"/>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Char0">
    <w:name w:val="正文文本缩进 Char"/>
    <w:link w:val="a5"/>
    <w:uiPriority w:val="99"/>
    <w:locked/>
    <w:rsid w:val="006D141C"/>
    <w:rPr>
      <w:rFonts w:ascii="Arial Unicode MS" w:eastAsia="Times New Roman" w:hAnsi="Arial Unicode MS" w:cs="Arial Unicode MS"/>
      <w:sz w:val="24"/>
      <w:szCs w:val="24"/>
    </w:rPr>
  </w:style>
  <w:style w:type="paragraph" w:styleId="a6">
    <w:name w:val="Plain Text"/>
    <w:basedOn w:val="a"/>
    <w:link w:val="Char1"/>
    <w:rsid w:val="00FB732E"/>
    <w:rPr>
      <w:rFonts w:ascii="宋体" w:hAnsi="Courier New"/>
      <w:szCs w:val="21"/>
    </w:rPr>
  </w:style>
  <w:style w:type="character" w:customStyle="1" w:styleId="Char1">
    <w:name w:val="纯文本 Char"/>
    <w:link w:val="a6"/>
    <w:locked/>
    <w:rsid w:val="00586E9A"/>
    <w:rPr>
      <w:rFonts w:ascii="宋体" w:hAnsi="Courier New"/>
      <w:kern w:val="2"/>
      <w:sz w:val="21"/>
    </w:rPr>
  </w:style>
  <w:style w:type="paragraph" w:styleId="21">
    <w:name w:val="Body Text Indent 2"/>
    <w:basedOn w:val="a"/>
    <w:link w:val="2Char0"/>
    <w:uiPriority w:val="99"/>
    <w:rsid w:val="00FB732E"/>
    <w:pPr>
      <w:spacing w:line="560" w:lineRule="exact"/>
      <w:ind w:firstLineChars="200" w:firstLine="480"/>
    </w:pPr>
    <w:rPr>
      <w:rFonts w:ascii="宋体" w:hAnsi="宋体"/>
      <w:color w:val="FF0000"/>
      <w:sz w:val="24"/>
    </w:rPr>
  </w:style>
  <w:style w:type="character" w:customStyle="1" w:styleId="2Char0">
    <w:name w:val="正文文本缩进 2 Char"/>
    <w:link w:val="21"/>
    <w:uiPriority w:val="99"/>
    <w:locked/>
    <w:rsid w:val="006D141C"/>
    <w:rPr>
      <w:rFonts w:ascii="宋体" w:eastAsia="宋体" w:cs="Times New Roman"/>
      <w:color w:val="FF0000"/>
      <w:kern w:val="2"/>
      <w:sz w:val="24"/>
      <w:szCs w:val="24"/>
    </w:rPr>
  </w:style>
  <w:style w:type="paragraph" w:styleId="a7">
    <w:name w:val="footer"/>
    <w:basedOn w:val="a"/>
    <w:link w:val="Char2"/>
    <w:uiPriority w:val="99"/>
    <w:rsid w:val="00FB732E"/>
    <w:pPr>
      <w:tabs>
        <w:tab w:val="center" w:pos="4153"/>
        <w:tab w:val="right" w:pos="8306"/>
      </w:tabs>
      <w:snapToGrid w:val="0"/>
      <w:jc w:val="left"/>
    </w:pPr>
    <w:rPr>
      <w:sz w:val="18"/>
      <w:szCs w:val="18"/>
    </w:rPr>
  </w:style>
  <w:style w:type="character" w:customStyle="1" w:styleId="Char2">
    <w:name w:val="页脚 Char"/>
    <w:link w:val="a7"/>
    <w:uiPriority w:val="99"/>
    <w:locked/>
    <w:rsid w:val="006D141C"/>
    <w:rPr>
      <w:rFonts w:cs="Times New Roman"/>
      <w:kern w:val="2"/>
      <w:sz w:val="18"/>
      <w:szCs w:val="18"/>
    </w:rPr>
  </w:style>
  <w:style w:type="character" w:styleId="a8">
    <w:name w:val="page number"/>
    <w:uiPriority w:val="99"/>
    <w:rsid w:val="00FB732E"/>
    <w:rPr>
      <w:rFonts w:cs="Times New Roman"/>
    </w:rPr>
  </w:style>
  <w:style w:type="character" w:styleId="a9">
    <w:name w:val="Hyperlink"/>
    <w:uiPriority w:val="99"/>
    <w:rsid w:val="00FB732E"/>
    <w:rPr>
      <w:rFonts w:cs="Times New Roman"/>
      <w:color w:val="0000FF"/>
      <w:u w:val="single"/>
    </w:rPr>
  </w:style>
  <w:style w:type="paragraph" w:styleId="31">
    <w:name w:val="Body Text Indent 3"/>
    <w:basedOn w:val="a"/>
    <w:link w:val="3Char0"/>
    <w:uiPriority w:val="99"/>
    <w:rsid w:val="00FB732E"/>
    <w:pPr>
      <w:spacing w:line="560" w:lineRule="exact"/>
      <w:ind w:firstLineChars="200" w:firstLine="420"/>
    </w:pPr>
    <w:rPr>
      <w:rFonts w:ascii="Arial" w:hAnsi="Arial" w:cs="Arial"/>
      <w:color w:val="FF0000"/>
    </w:rPr>
  </w:style>
  <w:style w:type="character" w:customStyle="1" w:styleId="3Char0">
    <w:name w:val="正文文本缩进 3 Char"/>
    <w:link w:val="31"/>
    <w:uiPriority w:val="99"/>
    <w:locked/>
    <w:rsid w:val="006D141C"/>
    <w:rPr>
      <w:rFonts w:ascii="Arial" w:hAnsi="Arial" w:cs="Arial"/>
      <w:color w:val="FF0000"/>
      <w:kern w:val="2"/>
      <w:sz w:val="24"/>
      <w:szCs w:val="24"/>
    </w:rPr>
  </w:style>
  <w:style w:type="paragraph" w:styleId="aa">
    <w:name w:val="header"/>
    <w:basedOn w:val="a"/>
    <w:link w:val="Char3"/>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Char3">
    <w:name w:val="页眉 Char"/>
    <w:link w:val="aa"/>
    <w:uiPriority w:val="99"/>
    <w:locked/>
    <w:rsid w:val="006D141C"/>
    <w:rPr>
      <w:rFonts w:cs="Times New Roman"/>
      <w:kern w:val="2"/>
      <w:sz w:val="18"/>
      <w:szCs w:val="18"/>
    </w:rPr>
  </w:style>
  <w:style w:type="character" w:styleId="ab">
    <w:name w:val="FollowedHyperlink"/>
    <w:uiPriority w:val="99"/>
    <w:rsid w:val="00FB732E"/>
    <w:rPr>
      <w:rFonts w:cs="Times New Roman"/>
      <w:color w:val="800080"/>
      <w:u w:val="single"/>
    </w:rPr>
  </w:style>
  <w:style w:type="paragraph" w:styleId="ac">
    <w:name w:val="List"/>
    <w:basedOn w:val="ad"/>
    <w:uiPriority w:val="99"/>
    <w:rsid w:val="00FB732E"/>
    <w:pPr>
      <w:spacing w:after="220" w:line="220" w:lineRule="atLeast"/>
      <w:ind w:left="1440" w:hanging="360"/>
    </w:pPr>
    <w:rPr>
      <w:szCs w:val="20"/>
    </w:rPr>
  </w:style>
  <w:style w:type="paragraph" w:styleId="ad">
    <w:name w:val="Body Text"/>
    <w:basedOn w:val="a"/>
    <w:link w:val="Char4"/>
    <w:uiPriority w:val="99"/>
    <w:rsid w:val="00FB732E"/>
    <w:pPr>
      <w:spacing w:after="120"/>
    </w:pPr>
  </w:style>
  <w:style w:type="character" w:customStyle="1" w:styleId="Char4">
    <w:name w:val="正文文本 Char"/>
    <w:link w:val="ad"/>
    <w:uiPriority w:val="99"/>
    <w:locked/>
    <w:rsid w:val="006D141C"/>
    <w:rPr>
      <w:rFonts w:cs="Times New Roman"/>
      <w:kern w:val="2"/>
      <w:sz w:val="24"/>
      <w:szCs w:val="24"/>
    </w:rPr>
  </w:style>
  <w:style w:type="paragraph" w:styleId="ae">
    <w:name w:val="Date"/>
    <w:basedOn w:val="a"/>
    <w:next w:val="a"/>
    <w:link w:val="Char5"/>
    <w:uiPriority w:val="99"/>
    <w:rsid w:val="00FB732E"/>
    <w:rPr>
      <w:sz w:val="24"/>
      <w:szCs w:val="20"/>
    </w:rPr>
  </w:style>
  <w:style w:type="character" w:customStyle="1" w:styleId="Char5">
    <w:name w:val="日期 Char"/>
    <w:link w:val="ae"/>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0">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
    <w:name w:val="annotation reference"/>
    <w:uiPriority w:val="99"/>
    <w:semiHidden/>
    <w:rsid w:val="00FB732E"/>
    <w:rPr>
      <w:rFonts w:cs="Times New Roman"/>
      <w:sz w:val="21"/>
    </w:rPr>
  </w:style>
  <w:style w:type="paragraph" w:styleId="af0">
    <w:name w:val="annotation text"/>
    <w:basedOn w:val="a"/>
    <w:link w:val="Char6"/>
    <w:uiPriority w:val="99"/>
    <w:semiHidden/>
    <w:rsid w:val="00FB732E"/>
    <w:pPr>
      <w:jc w:val="left"/>
    </w:pPr>
  </w:style>
  <w:style w:type="character" w:customStyle="1" w:styleId="Char6">
    <w:name w:val="批注文字 Char"/>
    <w:link w:val="af0"/>
    <w:uiPriority w:val="99"/>
    <w:semiHidden/>
    <w:locked/>
    <w:rsid w:val="006D141C"/>
    <w:rPr>
      <w:rFonts w:cs="Times New Roman"/>
      <w:kern w:val="2"/>
      <w:sz w:val="24"/>
      <w:szCs w:val="24"/>
    </w:rPr>
  </w:style>
  <w:style w:type="paragraph" w:styleId="af1">
    <w:name w:val="annotation subject"/>
    <w:basedOn w:val="af0"/>
    <w:next w:val="af0"/>
    <w:link w:val="Char7"/>
    <w:uiPriority w:val="99"/>
    <w:semiHidden/>
    <w:rsid w:val="00FB732E"/>
    <w:rPr>
      <w:b/>
      <w:bCs/>
    </w:rPr>
  </w:style>
  <w:style w:type="character" w:customStyle="1" w:styleId="Char7">
    <w:name w:val="批注主题 Char"/>
    <w:link w:val="af1"/>
    <w:uiPriority w:val="99"/>
    <w:semiHidden/>
    <w:locked/>
    <w:rsid w:val="006D141C"/>
    <w:rPr>
      <w:rFonts w:cs="Times New Roman"/>
      <w:b/>
      <w:bCs/>
      <w:kern w:val="2"/>
      <w:sz w:val="24"/>
      <w:szCs w:val="24"/>
    </w:rPr>
  </w:style>
  <w:style w:type="paragraph" w:customStyle="1" w:styleId="Char8">
    <w:name w:val="Char"/>
    <w:basedOn w:val="a"/>
    <w:uiPriority w:val="99"/>
    <w:rsid w:val="00FB732E"/>
  </w:style>
  <w:style w:type="paragraph" w:styleId="af2">
    <w:name w:val="Document Map"/>
    <w:basedOn w:val="a"/>
    <w:link w:val="Char9"/>
    <w:uiPriority w:val="99"/>
    <w:semiHidden/>
    <w:rsid w:val="000A549A"/>
    <w:pPr>
      <w:shd w:val="clear" w:color="auto" w:fill="000080"/>
    </w:pPr>
  </w:style>
  <w:style w:type="character" w:customStyle="1" w:styleId="Char9">
    <w:name w:val="文档结构图 Char"/>
    <w:link w:val="af2"/>
    <w:uiPriority w:val="99"/>
    <w:semiHidden/>
    <w:locked/>
    <w:rsid w:val="006D141C"/>
    <w:rPr>
      <w:rFonts w:cs="Times New Roman"/>
      <w:kern w:val="2"/>
      <w:sz w:val="24"/>
      <w:szCs w:val="24"/>
      <w:shd w:val="clear" w:color="auto" w:fill="000080"/>
    </w:rPr>
  </w:style>
  <w:style w:type="paragraph" w:customStyle="1" w:styleId="af3">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4">
    <w:name w:val="footnote text"/>
    <w:basedOn w:val="a"/>
    <w:link w:val="Chara"/>
    <w:uiPriority w:val="99"/>
    <w:semiHidden/>
    <w:rsid w:val="00547D9C"/>
    <w:pPr>
      <w:snapToGrid w:val="0"/>
      <w:jc w:val="left"/>
    </w:pPr>
    <w:rPr>
      <w:sz w:val="18"/>
      <w:szCs w:val="18"/>
    </w:rPr>
  </w:style>
  <w:style w:type="character" w:customStyle="1" w:styleId="Chara">
    <w:name w:val="脚注文本 Char"/>
    <w:link w:val="af4"/>
    <w:uiPriority w:val="99"/>
    <w:semiHidden/>
    <w:locked/>
    <w:rsid w:val="006D141C"/>
    <w:rPr>
      <w:rFonts w:cs="Times New Roman"/>
      <w:kern w:val="2"/>
      <w:sz w:val="18"/>
      <w:szCs w:val="18"/>
    </w:rPr>
  </w:style>
  <w:style w:type="character" w:styleId="af5">
    <w:name w:val="footnote reference"/>
    <w:uiPriority w:val="99"/>
    <w:semiHidden/>
    <w:rsid w:val="00547D9C"/>
    <w:rPr>
      <w:rFonts w:cs="Times New Roman"/>
      <w:vertAlign w:val="superscript"/>
    </w:rPr>
  </w:style>
  <w:style w:type="paragraph" w:styleId="af6">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7">
    <w:name w:val="Table Grid"/>
    <w:basedOn w:val="a2"/>
    <w:uiPriority w:val="99"/>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0">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2">
    <w:name w:val="toc 2"/>
    <w:basedOn w:val="a"/>
    <w:next w:val="a"/>
    <w:autoRedefine/>
    <w:uiPriority w:val="39"/>
    <w:rsid w:val="00D35D4A"/>
    <w:pPr>
      <w:tabs>
        <w:tab w:val="left" w:pos="1260"/>
        <w:tab w:val="right" w:leader="dot" w:pos="9072"/>
      </w:tabs>
      <w:ind w:leftChars="200" w:left="42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1">
    <w:name w:val="toc 1"/>
    <w:basedOn w:val="a"/>
    <w:next w:val="a"/>
    <w:autoRedefine/>
    <w:uiPriority w:val="39"/>
    <w:rsid w:val="00BE2A17"/>
    <w:pPr>
      <w:tabs>
        <w:tab w:val="right" w:leader="dot" w:pos="9072"/>
      </w:tabs>
    </w:pPr>
  </w:style>
  <w:style w:type="paragraph" w:styleId="32">
    <w:name w:val="toc 3"/>
    <w:basedOn w:val="a"/>
    <w:next w:val="a"/>
    <w:autoRedefine/>
    <w:uiPriority w:val="39"/>
    <w:rsid w:val="00954A89"/>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numbering" w:customStyle="1" w:styleId="5">
    <w:name w:val="样式5"/>
    <w:rsid w:val="004878C2"/>
    <w:pPr>
      <w:numPr>
        <w:numId w:val="8"/>
      </w:numPr>
    </w:pPr>
  </w:style>
  <w:style w:type="numbering" w:customStyle="1" w:styleId="3">
    <w:name w:val="样式3"/>
    <w:rsid w:val="004878C2"/>
    <w:pPr>
      <w:numPr>
        <w:numId w:val="7"/>
      </w:numPr>
    </w:pPr>
  </w:style>
  <w:style w:type="numbering" w:customStyle="1" w:styleId="4">
    <w:name w:val="样式4"/>
    <w:rsid w:val="004878C2"/>
    <w:pPr>
      <w:numPr>
        <w:numId w:val="9"/>
      </w:numPr>
    </w:pPr>
  </w:style>
  <w:style w:type="numbering" w:customStyle="1" w:styleId="2">
    <w:name w:val="样式2"/>
    <w:rsid w:val="004878C2"/>
    <w:pPr>
      <w:numPr>
        <w:numId w:val="16"/>
      </w:numPr>
    </w:pPr>
  </w:style>
  <w:style w:type="paragraph" w:customStyle="1" w:styleId="Default">
    <w:name w:val="Default"/>
    <w:uiPriority w:val="99"/>
    <w:rsid w:val="005D072B"/>
    <w:pPr>
      <w:widowControl w:val="0"/>
      <w:autoSpaceDE w:val="0"/>
      <w:autoSpaceDN w:val="0"/>
      <w:adjustRightInd w:val="0"/>
    </w:pPr>
    <w:rPr>
      <w:rFonts w:ascii="FangSong" w:hAnsi="FangSong" w:cs="FangSong"/>
      <w:color w:val="000000"/>
      <w:sz w:val="24"/>
      <w:szCs w:val="24"/>
    </w:rPr>
  </w:style>
  <w:style w:type="character" w:styleId="af8">
    <w:name w:val="Strong"/>
    <w:basedOn w:val="a1"/>
    <w:uiPriority w:val="22"/>
    <w:qFormat/>
    <w:locked/>
    <w:rsid w:val="006B62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823935">
      <w:bodyDiv w:val="1"/>
      <w:marLeft w:val="0"/>
      <w:marRight w:val="0"/>
      <w:marTop w:val="0"/>
      <w:marBottom w:val="0"/>
      <w:divBdr>
        <w:top w:val="none" w:sz="0" w:space="0" w:color="auto"/>
        <w:left w:val="none" w:sz="0" w:space="0" w:color="auto"/>
        <w:bottom w:val="none" w:sz="0" w:space="0" w:color="auto"/>
        <w:right w:val="none" w:sz="0" w:space="0" w:color="auto"/>
      </w:divBdr>
    </w:div>
    <w:div w:id="316343669">
      <w:bodyDiv w:val="1"/>
      <w:marLeft w:val="0"/>
      <w:marRight w:val="0"/>
      <w:marTop w:val="0"/>
      <w:marBottom w:val="0"/>
      <w:divBdr>
        <w:top w:val="none" w:sz="0" w:space="0" w:color="auto"/>
        <w:left w:val="none" w:sz="0" w:space="0" w:color="auto"/>
        <w:bottom w:val="none" w:sz="0" w:space="0" w:color="auto"/>
        <w:right w:val="none" w:sz="0" w:space="0" w:color="auto"/>
      </w:divBdr>
    </w:div>
    <w:div w:id="362171279">
      <w:bodyDiv w:val="1"/>
      <w:marLeft w:val="0"/>
      <w:marRight w:val="0"/>
      <w:marTop w:val="0"/>
      <w:marBottom w:val="0"/>
      <w:divBdr>
        <w:top w:val="none" w:sz="0" w:space="0" w:color="auto"/>
        <w:left w:val="none" w:sz="0" w:space="0" w:color="auto"/>
        <w:bottom w:val="none" w:sz="0" w:space="0" w:color="auto"/>
        <w:right w:val="none" w:sz="0" w:space="0" w:color="auto"/>
      </w:divBdr>
    </w:div>
    <w:div w:id="643511383">
      <w:bodyDiv w:val="1"/>
      <w:marLeft w:val="0"/>
      <w:marRight w:val="0"/>
      <w:marTop w:val="0"/>
      <w:marBottom w:val="0"/>
      <w:divBdr>
        <w:top w:val="none" w:sz="0" w:space="0" w:color="auto"/>
        <w:left w:val="none" w:sz="0" w:space="0" w:color="auto"/>
        <w:bottom w:val="none" w:sz="0" w:space="0" w:color="auto"/>
        <w:right w:val="none" w:sz="0" w:space="0" w:color="auto"/>
      </w:divBdr>
    </w:div>
    <w:div w:id="861240251">
      <w:bodyDiv w:val="1"/>
      <w:marLeft w:val="0"/>
      <w:marRight w:val="0"/>
      <w:marTop w:val="0"/>
      <w:marBottom w:val="0"/>
      <w:divBdr>
        <w:top w:val="none" w:sz="0" w:space="0" w:color="auto"/>
        <w:left w:val="none" w:sz="0" w:space="0" w:color="auto"/>
        <w:bottom w:val="none" w:sz="0" w:space="0" w:color="auto"/>
        <w:right w:val="none" w:sz="0" w:space="0" w:color="auto"/>
      </w:divBdr>
    </w:div>
    <w:div w:id="1551767477">
      <w:bodyDiv w:val="1"/>
      <w:marLeft w:val="0"/>
      <w:marRight w:val="0"/>
      <w:marTop w:val="0"/>
      <w:marBottom w:val="0"/>
      <w:divBdr>
        <w:top w:val="none" w:sz="0" w:space="0" w:color="auto"/>
        <w:left w:val="none" w:sz="0" w:space="0" w:color="auto"/>
        <w:bottom w:val="none" w:sz="0" w:space="0" w:color="auto"/>
        <w:right w:val="none" w:sz="0" w:space="0" w:color="auto"/>
      </w:divBdr>
      <w:divsChild>
        <w:div w:id="1983386177">
          <w:marLeft w:val="0"/>
          <w:marRight w:val="0"/>
          <w:marTop w:val="0"/>
          <w:marBottom w:val="0"/>
          <w:divBdr>
            <w:top w:val="none" w:sz="0" w:space="0" w:color="auto"/>
            <w:left w:val="none" w:sz="0" w:space="0" w:color="auto"/>
            <w:bottom w:val="none" w:sz="0" w:space="0" w:color="auto"/>
            <w:right w:val="none" w:sz="0" w:space="0" w:color="auto"/>
          </w:divBdr>
        </w:div>
      </w:divsChild>
    </w:div>
    <w:div w:id="2063090621">
      <w:marLeft w:val="0"/>
      <w:marRight w:val="0"/>
      <w:marTop w:val="0"/>
      <w:marBottom w:val="0"/>
      <w:divBdr>
        <w:top w:val="none" w:sz="0" w:space="0" w:color="auto"/>
        <w:left w:val="none" w:sz="0" w:space="0" w:color="auto"/>
        <w:bottom w:val="none" w:sz="0" w:space="0" w:color="auto"/>
        <w:right w:val="none" w:sz="0" w:space="0" w:color="auto"/>
      </w:divBdr>
    </w:div>
    <w:div w:id="2063090622">
      <w:marLeft w:val="0"/>
      <w:marRight w:val="0"/>
      <w:marTop w:val="0"/>
      <w:marBottom w:val="0"/>
      <w:divBdr>
        <w:top w:val="none" w:sz="0" w:space="0" w:color="auto"/>
        <w:left w:val="none" w:sz="0" w:space="0" w:color="auto"/>
        <w:bottom w:val="none" w:sz="0" w:space="0" w:color="auto"/>
        <w:right w:val="none" w:sz="0" w:space="0" w:color="auto"/>
      </w:divBdr>
    </w:div>
    <w:div w:id="2063090623">
      <w:marLeft w:val="0"/>
      <w:marRight w:val="0"/>
      <w:marTop w:val="0"/>
      <w:marBottom w:val="0"/>
      <w:divBdr>
        <w:top w:val="none" w:sz="0" w:space="0" w:color="auto"/>
        <w:left w:val="none" w:sz="0" w:space="0" w:color="auto"/>
        <w:bottom w:val="none" w:sz="0" w:space="0" w:color="auto"/>
        <w:right w:val="none" w:sz="0" w:space="0" w:color="auto"/>
      </w:divBdr>
    </w:div>
    <w:div w:id="2063090624">
      <w:marLeft w:val="0"/>
      <w:marRight w:val="0"/>
      <w:marTop w:val="0"/>
      <w:marBottom w:val="0"/>
      <w:divBdr>
        <w:top w:val="none" w:sz="0" w:space="0" w:color="auto"/>
        <w:left w:val="none" w:sz="0" w:space="0" w:color="auto"/>
        <w:bottom w:val="none" w:sz="0" w:space="0" w:color="auto"/>
        <w:right w:val="none" w:sz="0" w:space="0" w:color="auto"/>
      </w:divBdr>
    </w:div>
    <w:div w:id="2063090625">
      <w:marLeft w:val="0"/>
      <w:marRight w:val="0"/>
      <w:marTop w:val="0"/>
      <w:marBottom w:val="0"/>
      <w:divBdr>
        <w:top w:val="none" w:sz="0" w:space="0" w:color="auto"/>
        <w:left w:val="none" w:sz="0" w:space="0" w:color="auto"/>
        <w:bottom w:val="none" w:sz="0" w:space="0" w:color="auto"/>
        <w:right w:val="none" w:sz="0" w:space="0" w:color="auto"/>
      </w:divBdr>
    </w:div>
    <w:div w:id="2063090626">
      <w:marLeft w:val="0"/>
      <w:marRight w:val="0"/>
      <w:marTop w:val="0"/>
      <w:marBottom w:val="0"/>
      <w:divBdr>
        <w:top w:val="none" w:sz="0" w:space="0" w:color="auto"/>
        <w:left w:val="none" w:sz="0" w:space="0" w:color="auto"/>
        <w:bottom w:val="none" w:sz="0" w:space="0" w:color="auto"/>
        <w:right w:val="none" w:sz="0" w:space="0" w:color="auto"/>
      </w:divBdr>
    </w:div>
    <w:div w:id="2063090627">
      <w:marLeft w:val="0"/>
      <w:marRight w:val="0"/>
      <w:marTop w:val="0"/>
      <w:marBottom w:val="0"/>
      <w:divBdr>
        <w:top w:val="none" w:sz="0" w:space="0" w:color="auto"/>
        <w:left w:val="none" w:sz="0" w:space="0" w:color="auto"/>
        <w:bottom w:val="none" w:sz="0" w:space="0" w:color="auto"/>
        <w:right w:val="none" w:sz="0" w:space="0" w:color="auto"/>
      </w:divBdr>
    </w:div>
    <w:div w:id="2063090628">
      <w:marLeft w:val="0"/>
      <w:marRight w:val="0"/>
      <w:marTop w:val="0"/>
      <w:marBottom w:val="0"/>
      <w:divBdr>
        <w:top w:val="none" w:sz="0" w:space="0" w:color="auto"/>
        <w:left w:val="none" w:sz="0" w:space="0" w:color="auto"/>
        <w:bottom w:val="none" w:sz="0" w:space="0" w:color="auto"/>
        <w:right w:val="none" w:sz="0" w:space="0" w:color="auto"/>
      </w:divBdr>
    </w:div>
    <w:div w:id="2063090629">
      <w:marLeft w:val="0"/>
      <w:marRight w:val="0"/>
      <w:marTop w:val="0"/>
      <w:marBottom w:val="0"/>
      <w:divBdr>
        <w:top w:val="none" w:sz="0" w:space="0" w:color="auto"/>
        <w:left w:val="none" w:sz="0" w:space="0" w:color="auto"/>
        <w:bottom w:val="none" w:sz="0" w:space="0" w:color="auto"/>
        <w:right w:val="none" w:sz="0" w:space="0" w:color="auto"/>
      </w:divBdr>
      <w:divsChild>
        <w:div w:id="2063090688">
          <w:marLeft w:val="0"/>
          <w:marRight w:val="0"/>
          <w:marTop w:val="0"/>
          <w:marBottom w:val="0"/>
          <w:divBdr>
            <w:top w:val="none" w:sz="0" w:space="0" w:color="auto"/>
            <w:left w:val="none" w:sz="0" w:space="0" w:color="auto"/>
            <w:bottom w:val="none" w:sz="0" w:space="0" w:color="auto"/>
            <w:right w:val="none" w:sz="0" w:space="0" w:color="auto"/>
          </w:divBdr>
        </w:div>
      </w:divsChild>
    </w:div>
    <w:div w:id="2063090630">
      <w:marLeft w:val="0"/>
      <w:marRight w:val="0"/>
      <w:marTop w:val="0"/>
      <w:marBottom w:val="0"/>
      <w:divBdr>
        <w:top w:val="none" w:sz="0" w:space="0" w:color="auto"/>
        <w:left w:val="none" w:sz="0" w:space="0" w:color="auto"/>
        <w:bottom w:val="none" w:sz="0" w:space="0" w:color="auto"/>
        <w:right w:val="none" w:sz="0" w:space="0" w:color="auto"/>
      </w:divBdr>
    </w:div>
    <w:div w:id="2063090631">
      <w:marLeft w:val="0"/>
      <w:marRight w:val="0"/>
      <w:marTop w:val="0"/>
      <w:marBottom w:val="0"/>
      <w:divBdr>
        <w:top w:val="none" w:sz="0" w:space="0" w:color="auto"/>
        <w:left w:val="none" w:sz="0" w:space="0" w:color="auto"/>
        <w:bottom w:val="none" w:sz="0" w:space="0" w:color="auto"/>
        <w:right w:val="none" w:sz="0" w:space="0" w:color="auto"/>
      </w:divBdr>
    </w:div>
    <w:div w:id="2063090632">
      <w:marLeft w:val="0"/>
      <w:marRight w:val="0"/>
      <w:marTop w:val="0"/>
      <w:marBottom w:val="0"/>
      <w:divBdr>
        <w:top w:val="none" w:sz="0" w:space="0" w:color="auto"/>
        <w:left w:val="none" w:sz="0" w:space="0" w:color="auto"/>
        <w:bottom w:val="none" w:sz="0" w:space="0" w:color="auto"/>
        <w:right w:val="none" w:sz="0" w:space="0" w:color="auto"/>
      </w:divBdr>
    </w:div>
    <w:div w:id="2063090633">
      <w:marLeft w:val="0"/>
      <w:marRight w:val="0"/>
      <w:marTop w:val="0"/>
      <w:marBottom w:val="0"/>
      <w:divBdr>
        <w:top w:val="none" w:sz="0" w:space="0" w:color="auto"/>
        <w:left w:val="none" w:sz="0" w:space="0" w:color="auto"/>
        <w:bottom w:val="none" w:sz="0" w:space="0" w:color="auto"/>
        <w:right w:val="none" w:sz="0" w:space="0" w:color="auto"/>
      </w:divBdr>
    </w:div>
    <w:div w:id="2063090634">
      <w:marLeft w:val="0"/>
      <w:marRight w:val="0"/>
      <w:marTop w:val="0"/>
      <w:marBottom w:val="0"/>
      <w:divBdr>
        <w:top w:val="none" w:sz="0" w:space="0" w:color="auto"/>
        <w:left w:val="none" w:sz="0" w:space="0" w:color="auto"/>
        <w:bottom w:val="none" w:sz="0" w:space="0" w:color="auto"/>
        <w:right w:val="none" w:sz="0" w:space="0" w:color="auto"/>
      </w:divBdr>
    </w:div>
    <w:div w:id="2063090635">
      <w:marLeft w:val="0"/>
      <w:marRight w:val="0"/>
      <w:marTop w:val="0"/>
      <w:marBottom w:val="0"/>
      <w:divBdr>
        <w:top w:val="none" w:sz="0" w:space="0" w:color="auto"/>
        <w:left w:val="none" w:sz="0" w:space="0" w:color="auto"/>
        <w:bottom w:val="none" w:sz="0" w:space="0" w:color="auto"/>
        <w:right w:val="none" w:sz="0" w:space="0" w:color="auto"/>
      </w:divBdr>
    </w:div>
    <w:div w:id="2063090636">
      <w:marLeft w:val="0"/>
      <w:marRight w:val="0"/>
      <w:marTop w:val="0"/>
      <w:marBottom w:val="0"/>
      <w:divBdr>
        <w:top w:val="none" w:sz="0" w:space="0" w:color="auto"/>
        <w:left w:val="none" w:sz="0" w:space="0" w:color="auto"/>
        <w:bottom w:val="none" w:sz="0" w:space="0" w:color="auto"/>
        <w:right w:val="none" w:sz="0" w:space="0" w:color="auto"/>
      </w:divBdr>
    </w:div>
    <w:div w:id="2063090637">
      <w:marLeft w:val="0"/>
      <w:marRight w:val="0"/>
      <w:marTop w:val="0"/>
      <w:marBottom w:val="0"/>
      <w:divBdr>
        <w:top w:val="none" w:sz="0" w:space="0" w:color="auto"/>
        <w:left w:val="none" w:sz="0" w:space="0" w:color="auto"/>
        <w:bottom w:val="none" w:sz="0" w:space="0" w:color="auto"/>
        <w:right w:val="none" w:sz="0" w:space="0" w:color="auto"/>
      </w:divBdr>
    </w:div>
    <w:div w:id="2063090638">
      <w:marLeft w:val="0"/>
      <w:marRight w:val="0"/>
      <w:marTop w:val="0"/>
      <w:marBottom w:val="0"/>
      <w:divBdr>
        <w:top w:val="none" w:sz="0" w:space="0" w:color="auto"/>
        <w:left w:val="none" w:sz="0" w:space="0" w:color="auto"/>
        <w:bottom w:val="none" w:sz="0" w:space="0" w:color="auto"/>
        <w:right w:val="none" w:sz="0" w:space="0" w:color="auto"/>
      </w:divBdr>
    </w:div>
    <w:div w:id="2063090639">
      <w:marLeft w:val="0"/>
      <w:marRight w:val="0"/>
      <w:marTop w:val="0"/>
      <w:marBottom w:val="0"/>
      <w:divBdr>
        <w:top w:val="none" w:sz="0" w:space="0" w:color="auto"/>
        <w:left w:val="none" w:sz="0" w:space="0" w:color="auto"/>
        <w:bottom w:val="none" w:sz="0" w:space="0" w:color="auto"/>
        <w:right w:val="none" w:sz="0" w:space="0" w:color="auto"/>
      </w:divBdr>
    </w:div>
    <w:div w:id="2063090640">
      <w:marLeft w:val="0"/>
      <w:marRight w:val="0"/>
      <w:marTop w:val="0"/>
      <w:marBottom w:val="0"/>
      <w:divBdr>
        <w:top w:val="none" w:sz="0" w:space="0" w:color="auto"/>
        <w:left w:val="none" w:sz="0" w:space="0" w:color="auto"/>
        <w:bottom w:val="none" w:sz="0" w:space="0" w:color="auto"/>
        <w:right w:val="none" w:sz="0" w:space="0" w:color="auto"/>
      </w:divBdr>
    </w:div>
    <w:div w:id="2063090641">
      <w:marLeft w:val="0"/>
      <w:marRight w:val="0"/>
      <w:marTop w:val="0"/>
      <w:marBottom w:val="0"/>
      <w:divBdr>
        <w:top w:val="none" w:sz="0" w:space="0" w:color="auto"/>
        <w:left w:val="none" w:sz="0" w:space="0" w:color="auto"/>
        <w:bottom w:val="none" w:sz="0" w:space="0" w:color="auto"/>
        <w:right w:val="none" w:sz="0" w:space="0" w:color="auto"/>
      </w:divBdr>
    </w:div>
    <w:div w:id="2063090642">
      <w:marLeft w:val="0"/>
      <w:marRight w:val="0"/>
      <w:marTop w:val="0"/>
      <w:marBottom w:val="0"/>
      <w:divBdr>
        <w:top w:val="none" w:sz="0" w:space="0" w:color="auto"/>
        <w:left w:val="none" w:sz="0" w:space="0" w:color="auto"/>
        <w:bottom w:val="none" w:sz="0" w:space="0" w:color="auto"/>
        <w:right w:val="none" w:sz="0" w:space="0" w:color="auto"/>
      </w:divBdr>
    </w:div>
    <w:div w:id="2063090643">
      <w:marLeft w:val="0"/>
      <w:marRight w:val="0"/>
      <w:marTop w:val="0"/>
      <w:marBottom w:val="0"/>
      <w:divBdr>
        <w:top w:val="none" w:sz="0" w:space="0" w:color="auto"/>
        <w:left w:val="none" w:sz="0" w:space="0" w:color="auto"/>
        <w:bottom w:val="none" w:sz="0" w:space="0" w:color="auto"/>
        <w:right w:val="none" w:sz="0" w:space="0" w:color="auto"/>
      </w:divBdr>
    </w:div>
    <w:div w:id="2063090644">
      <w:marLeft w:val="0"/>
      <w:marRight w:val="0"/>
      <w:marTop w:val="0"/>
      <w:marBottom w:val="0"/>
      <w:divBdr>
        <w:top w:val="none" w:sz="0" w:space="0" w:color="auto"/>
        <w:left w:val="none" w:sz="0" w:space="0" w:color="auto"/>
        <w:bottom w:val="none" w:sz="0" w:space="0" w:color="auto"/>
        <w:right w:val="none" w:sz="0" w:space="0" w:color="auto"/>
      </w:divBdr>
    </w:div>
    <w:div w:id="2063090645">
      <w:marLeft w:val="0"/>
      <w:marRight w:val="0"/>
      <w:marTop w:val="0"/>
      <w:marBottom w:val="0"/>
      <w:divBdr>
        <w:top w:val="none" w:sz="0" w:space="0" w:color="auto"/>
        <w:left w:val="none" w:sz="0" w:space="0" w:color="auto"/>
        <w:bottom w:val="none" w:sz="0" w:space="0" w:color="auto"/>
        <w:right w:val="none" w:sz="0" w:space="0" w:color="auto"/>
      </w:divBdr>
    </w:div>
    <w:div w:id="2063090646">
      <w:marLeft w:val="0"/>
      <w:marRight w:val="0"/>
      <w:marTop w:val="0"/>
      <w:marBottom w:val="0"/>
      <w:divBdr>
        <w:top w:val="none" w:sz="0" w:space="0" w:color="auto"/>
        <w:left w:val="none" w:sz="0" w:space="0" w:color="auto"/>
        <w:bottom w:val="none" w:sz="0" w:space="0" w:color="auto"/>
        <w:right w:val="none" w:sz="0" w:space="0" w:color="auto"/>
      </w:divBdr>
    </w:div>
    <w:div w:id="2063090647">
      <w:marLeft w:val="0"/>
      <w:marRight w:val="0"/>
      <w:marTop w:val="0"/>
      <w:marBottom w:val="0"/>
      <w:divBdr>
        <w:top w:val="none" w:sz="0" w:space="0" w:color="auto"/>
        <w:left w:val="none" w:sz="0" w:space="0" w:color="auto"/>
        <w:bottom w:val="none" w:sz="0" w:space="0" w:color="auto"/>
        <w:right w:val="none" w:sz="0" w:space="0" w:color="auto"/>
      </w:divBdr>
    </w:div>
    <w:div w:id="2063090648">
      <w:marLeft w:val="0"/>
      <w:marRight w:val="0"/>
      <w:marTop w:val="0"/>
      <w:marBottom w:val="0"/>
      <w:divBdr>
        <w:top w:val="none" w:sz="0" w:space="0" w:color="auto"/>
        <w:left w:val="none" w:sz="0" w:space="0" w:color="auto"/>
        <w:bottom w:val="none" w:sz="0" w:space="0" w:color="auto"/>
        <w:right w:val="none" w:sz="0" w:space="0" w:color="auto"/>
      </w:divBdr>
    </w:div>
    <w:div w:id="2063090649">
      <w:marLeft w:val="0"/>
      <w:marRight w:val="0"/>
      <w:marTop w:val="0"/>
      <w:marBottom w:val="0"/>
      <w:divBdr>
        <w:top w:val="none" w:sz="0" w:space="0" w:color="auto"/>
        <w:left w:val="none" w:sz="0" w:space="0" w:color="auto"/>
        <w:bottom w:val="none" w:sz="0" w:space="0" w:color="auto"/>
        <w:right w:val="none" w:sz="0" w:space="0" w:color="auto"/>
      </w:divBdr>
    </w:div>
    <w:div w:id="2063090650">
      <w:marLeft w:val="0"/>
      <w:marRight w:val="0"/>
      <w:marTop w:val="0"/>
      <w:marBottom w:val="0"/>
      <w:divBdr>
        <w:top w:val="none" w:sz="0" w:space="0" w:color="auto"/>
        <w:left w:val="none" w:sz="0" w:space="0" w:color="auto"/>
        <w:bottom w:val="none" w:sz="0" w:space="0" w:color="auto"/>
        <w:right w:val="none" w:sz="0" w:space="0" w:color="auto"/>
      </w:divBdr>
    </w:div>
    <w:div w:id="2063090651">
      <w:marLeft w:val="0"/>
      <w:marRight w:val="0"/>
      <w:marTop w:val="0"/>
      <w:marBottom w:val="0"/>
      <w:divBdr>
        <w:top w:val="none" w:sz="0" w:space="0" w:color="auto"/>
        <w:left w:val="none" w:sz="0" w:space="0" w:color="auto"/>
        <w:bottom w:val="none" w:sz="0" w:space="0" w:color="auto"/>
        <w:right w:val="none" w:sz="0" w:space="0" w:color="auto"/>
      </w:divBdr>
    </w:div>
    <w:div w:id="2063090652">
      <w:marLeft w:val="0"/>
      <w:marRight w:val="0"/>
      <w:marTop w:val="0"/>
      <w:marBottom w:val="0"/>
      <w:divBdr>
        <w:top w:val="none" w:sz="0" w:space="0" w:color="auto"/>
        <w:left w:val="none" w:sz="0" w:space="0" w:color="auto"/>
        <w:bottom w:val="none" w:sz="0" w:space="0" w:color="auto"/>
        <w:right w:val="none" w:sz="0" w:space="0" w:color="auto"/>
      </w:divBdr>
    </w:div>
    <w:div w:id="2063090653">
      <w:marLeft w:val="0"/>
      <w:marRight w:val="0"/>
      <w:marTop w:val="0"/>
      <w:marBottom w:val="0"/>
      <w:divBdr>
        <w:top w:val="none" w:sz="0" w:space="0" w:color="auto"/>
        <w:left w:val="none" w:sz="0" w:space="0" w:color="auto"/>
        <w:bottom w:val="none" w:sz="0" w:space="0" w:color="auto"/>
        <w:right w:val="none" w:sz="0" w:space="0" w:color="auto"/>
      </w:divBdr>
    </w:div>
    <w:div w:id="2063090654">
      <w:marLeft w:val="0"/>
      <w:marRight w:val="0"/>
      <w:marTop w:val="0"/>
      <w:marBottom w:val="0"/>
      <w:divBdr>
        <w:top w:val="none" w:sz="0" w:space="0" w:color="auto"/>
        <w:left w:val="none" w:sz="0" w:space="0" w:color="auto"/>
        <w:bottom w:val="none" w:sz="0" w:space="0" w:color="auto"/>
        <w:right w:val="none" w:sz="0" w:space="0" w:color="auto"/>
      </w:divBdr>
    </w:div>
    <w:div w:id="2063090655">
      <w:marLeft w:val="0"/>
      <w:marRight w:val="0"/>
      <w:marTop w:val="0"/>
      <w:marBottom w:val="0"/>
      <w:divBdr>
        <w:top w:val="none" w:sz="0" w:space="0" w:color="auto"/>
        <w:left w:val="none" w:sz="0" w:space="0" w:color="auto"/>
        <w:bottom w:val="none" w:sz="0" w:space="0" w:color="auto"/>
        <w:right w:val="none" w:sz="0" w:space="0" w:color="auto"/>
      </w:divBdr>
    </w:div>
    <w:div w:id="2063090656">
      <w:marLeft w:val="0"/>
      <w:marRight w:val="0"/>
      <w:marTop w:val="0"/>
      <w:marBottom w:val="0"/>
      <w:divBdr>
        <w:top w:val="none" w:sz="0" w:space="0" w:color="auto"/>
        <w:left w:val="none" w:sz="0" w:space="0" w:color="auto"/>
        <w:bottom w:val="none" w:sz="0" w:space="0" w:color="auto"/>
        <w:right w:val="none" w:sz="0" w:space="0" w:color="auto"/>
      </w:divBdr>
    </w:div>
    <w:div w:id="2063090657">
      <w:marLeft w:val="0"/>
      <w:marRight w:val="0"/>
      <w:marTop w:val="0"/>
      <w:marBottom w:val="0"/>
      <w:divBdr>
        <w:top w:val="none" w:sz="0" w:space="0" w:color="auto"/>
        <w:left w:val="none" w:sz="0" w:space="0" w:color="auto"/>
        <w:bottom w:val="none" w:sz="0" w:space="0" w:color="auto"/>
        <w:right w:val="none" w:sz="0" w:space="0" w:color="auto"/>
      </w:divBdr>
    </w:div>
    <w:div w:id="2063090658">
      <w:marLeft w:val="0"/>
      <w:marRight w:val="0"/>
      <w:marTop w:val="0"/>
      <w:marBottom w:val="0"/>
      <w:divBdr>
        <w:top w:val="none" w:sz="0" w:space="0" w:color="auto"/>
        <w:left w:val="none" w:sz="0" w:space="0" w:color="auto"/>
        <w:bottom w:val="none" w:sz="0" w:space="0" w:color="auto"/>
        <w:right w:val="none" w:sz="0" w:space="0" w:color="auto"/>
      </w:divBdr>
    </w:div>
    <w:div w:id="2063090659">
      <w:marLeft w:val="0"/>
      <w:marRight w:val="0"/>
      <w:marTop w:val="0"/>
      <w:marBottom w:val="0"/>
      <w:divBdr>
        <w:top w:val="none" w:sz="0" w:space="0" w:color="auto"/>
        <w:left w:val="none" w:sz="0" w:space="0" w:color="auto"/>
        <w:bottom w:val="none" w:sz="0" w:space="0" w:color="auto"/>
        <w:right w:val="none" w:sz="0" w:space="0" w:color="auto"/>
      </w:divBdr>
    </w:div>
    <w:div w:id="2063090660">
      <w:marLeft w:val="0"/>
      <w:marRight w:val="0"/>
      <w:marTop w:val="0"/>
      <w:marBottom w:val="0"/>
      <w:divBdr>
        <w:top w:val="none" w:sz="0" w:space="0" w:color="auto"/>
        <w:left w:val="none" w:sz="0" w:space="0" w:color="auto"/>
        <w:bottom w:val="none" w:sz="0" w:space="0" w:color="auto"/>
        <w:right w:val="none" w:sz="0" w:space="0" w:color="auto"/>
      </w:divBdr>
    </w:div>
    <w:div w:id="2063090661">
      <w:marLeft w:val="0"/>
      <w:marRight w:val="0"/>
      <w:marTop w:val="0"/>
      <w:marBottom w:val="0"/>
      <w:divBdr>
        <w:top w:val="none" w:sz="0" w:space="0" w:color="auto"/>
        <w:left w:val="none" w:sz="0" w:space="0" w:color="auto"/>
        <w:bottom w:val="none" w:sz="0" w:space="0" w:color="auto"/>
        <w:right w:val="none" w:sz="0" w:space="0" w:color="auto"/>
      </w:divBdr>
    </w:div>
    <w:div w:id="2063090662">
      <w:marLeft w:val="0"/>
      <w:marRight w:val="0"/>
      <w:marTop w:val="0"/>
      <w:marBottom w:val="0"/>
      <w:divBdr>
        <w:top w:val="none" w:sz="0" w:space="0" w:color="auto"/>
        <w:left w:val="none" w:sz="0" w:space="0" w:color="auto"/>
        <w:bottom w:val="none" w:sz="0" w:space="0" w:color="auto"/>
        <w:right w:val="none" w:sz="0" w:space="0" w:color="auto"/>
      </w:divBdr>
    </w:div>
    <w:div w:id="2063090663">
      <w:marLeft w:val="0"/>
      <w:marRight w:val="0"/>
      <w:marTop w:val="0"/>
      <w:marBottom w:val="0"/>
      <w:divBdr>
        <w:top w:val="none" w:sz="0" w:space="0" w:color="auto"/>
        <w:left w:val="none" w:sz="0" w:space="0" w:color="auto"/>
        <w:bottom w:val="none" w:sz="0" w:space="0" w:color="auto"/>
        <w:right w:val="none" w:sz="0" w:space="0" w:color="auto"/>
      </w:divBdr>
    </w:div>
    <w:div w:id="2063090664">
      <w:marLeft w:val="0"/>
      <w:marRight w:val="0"/>
      <w:marTop w:val="0"/>
      <w:marBottom w:val="0"/>
      <w:divBdr>
        <w:top w:val="none" w:sz="0" w:space="0" w:color="auto"/>
        <w:left w:val="none" w:sz="0" w:space="0" w:color="auto"/>
        <w:bottom w:val="none" w:sz="0" w:space="0" w:color="auto"/>
        <w:right w:val="none" w:sz="0" w:space="0" w:color="auto"/>
      </w:divBdr>
    </w:div>
    <w:div w:id="2063090665">
      <w:marLeft w:val="0"/>
      <w:marRight w:val="0"/>
      <w:marTop w:val="0"/>
      <w:marBottom w:val="0"/>
      <w:divBdr>
        <w:top w:val="none" w:sz="0" w:space="0" w:color="auto"/>
        <w:left w:val="none" w:sz="0" w:space="0" w:color="auto"/>
        <w:bottom w:val="none" w:sz="0" w:space="0" w:color="auto"/>
        <w:right w:val="none" w:sz="0" w:space="0" w:color="auto"/>
      </w:divBdr>
    </w:div>
    <w:div w:id="2063090666">
      <w:marLeft w:val="0"/>
      <w:marRight w:val="0"/>
      <w:marTop w:val="0"/>
      <w:marBottom w:val="0"/>
      <w:divBdr>
        <w:top w:val="none" w:sz="0" w:space="0" w:color="auto"/>
        <w:left w:val="none" w:sz="0" w:space="0" w:color="auto"/>
        <w:bottom w:val="none" w:sz="0" w:space="0" w:color="auto"/>
        <w:right w:val="none" w:sz="0" w:space="0" w:color="auto"/>
      </w:divBdr>
    </w:div>
    <w:div w:id="2063090667">
      <w:marLeft w:val="0"/>
      <w:marRight w:val="0"/>
      <w:marTop w:val="0"/>
      <w:marBottom w:val="0"/>
      <w:divBdr>
        <w:top w:val="none" w:sz="0" w:space="0" w:color="auto"/>
        <w:left w:val="none" w:sz="0" w:space="0" w:color="auto"/>
        <w:bottom w:val="none" w:sz="0" w:space="0" w:color="auto"/>
        <w:right w:val="none" w:sz="0" w:space="0" w:color="auto"/>
      </w:divBdr>
    </w:div>
    <w:div w:id="2063090668">
      <w:marLeft w:val="0"/>
      <w:marRight w:val="0"/>
      <w:marTop w:val="0"/>
      <w:marBottom w:val="0"/>
      <w:divBdr>
        <w:top w:val="none" w:sz="0" w:space="0" w:color="auto"/>
        <w:left w:val="none" w:sz="0" w:space="0" w:color="auto"/>
        <w:bottom w:val="none" w:sz="0" w:space="0" w:color="auto"/>
        <w:right w:val="none" w:sz="0" w:space="0" w:color="auto"/>
      </w:divBdr>
    </w:div>
    <w:div w:id="2063090669">
      <w:marLeft w:val="0"/>
      <w:marRight w:val="0"/>
      <w:marTop w:val="0"/>
      <w:marBottom w:val="0"/>
      <w:divBdr>
        <w:top w:val="none" w:sz="0" w:space="0" w:color="auto"/>
        <w:left w:val="none" w:sz="0" w:space="0" w:color="auto"/>
        <w:bottom w:val="none" w:sz="0" w:space="0" w:color="auto"/>
        <w:right w:val="none" w:sz="0" w:space="0" w:color="auto"/>
      </w:divBdr>
    </w:div>
    <w:div w:id="2063090670">
      <w:marLeft w:val="0"/>
      <w:marRight w:val="0"/>
      <w:marTop w:val="0"/>
      <w:marBottom w:val="0"/>
      <w:divBdr>
        <w:top w:val="none" w:sz="0" w:space="0" w:color="auto"/>
        <w:left w:val="none" w:sz="0" w:space="0" w:color="auto"/>
        <w:bottom w:val="none" w:sz="0" w:space="0" w:color="auto"/>
        <w:right w:val="none" w:sz="0" w:space="0" w:color="auto"/>
      </w:divBdr>
    </w:div>
    <w:div w:id="2063090671">
      <w:marLeft w:val="0"/>
      <w:marRight w:val="0"/>
      <w:marTop w:val="0"/>
      <w:marBottom w:val="0"/>
      <w:divBdr>
        <w:top w:val="none" w:sz="0" w:space="0" w:color="auto"/>
        <w:left w:val="none" w:sz="0" w:space="0" w:color="auto"/>
        <w:bottom w:val="none" w:sz="0" w:space="0" w:color="auto"/>
        <w:right w:val="none" w:sz="0" w:space="0" w:color="auto"/>
      </w:divBdr>
    </w:div>
    <w:div w:id="2063090672">
      <w:marLeft w:val="0"/>
      <w:marRight w:val="0"/>
      <w:marTop w:val="0"/>
      <w:marBottom w:val="0"/>
      <w:divBdr>
        <w:top w:val="none" w:sz="0" w:space="0" w:color="auto"/>
        <w:left w:val="none" w:sz="0" w:space="0" w:color="auto"/>
        <w:bottom w:val="none" w:sz="0" w:space="0" w:color="auto"/>
        <w:right w:val="none" w:sz="0" w:space="0" w:color="auto"/>
      </w:divBdr>
    </w:div>
    <w:div w:id="2063090673">
      <w:marLeft w:val="0"/>
      <w:marRight w:val="0"/>
      <w:marTop w:val="0"/>
      <w:marBottom w:val="0"/>
      <w:divBdr>
        <w:top w:val="none" w:sz="0" w:space="0" w:color="auto"/>
        <w:left w:val="none" w:sz="0" w:space="0" w:color="auto"/>
        <w:bottom w:val="none" w:sz="0" w:space="0" w:color="auto"/>
        <w:right w:val="none" w:sz="0" w:space="0" w:color="auto"/>
      </w:divBdr>
    </w:div>
    <w:div w:id="2063090674">
      <w:marLeft w:val="0"/>
      <w:marRight w:val="0"/>
      <w:marTop w:val="0"/>
      <w:marBottom w:val="0"/>
      <w:divBdr>
        <w:top w:val="none" w:sz="0" w:space="0" w:color="auto"/>
        <w:left w:val="none" w:sz="0" w:space="0" w:color="auto"/>
        <w:bottom w:val="none" w:sz="0" w:space="0" w:color="auto"/>
        <w:right w:val="none" w:sz="0" w:space="0" w:color="auto"/>
      </w:divBdr>
    </w:div>
    <w:div w:id="2063090675">
      <w:marLeft w:val="0"/>
      <w:marRight w:val="0"/>
      <w:marTop w:val="0"/>
      <w:marBottom w:val="0"/>
      <w:divBdr>
        <w:top w:val="none" w:sz="0" w:space="0" w:color="auto"/>
        <w:left w:val="none" w:sz="0" w:space="0" w:color="auto"/>
        <w:bottom w:val="none" w:sz="0" w:space="0" w:color="auto"/>
        <w:right w:val="none" w:sz="0" w:space="0" w:color="auto"/>
      </w:divBdr>
    </w:div>
    <w:div w:id="2063090676">
      <w:marLeft w:val="0"/>
      <w:marRight w:val="0"/>
      <w:marTop w:val="0"/>
      <w:marBottom w:val="0"/>
      <w:divBdr>
        <w:top w:val="none" w:sz="0" w:space="0" w:color="auto"/>
        <w:left w:val="none" w:sz="0" w:space="0" w:color="auto"/>
        <w:bottom w:val="none" w:sz="0" w:space="0" w:color="auto"/>
        <w:right w:val="none" w:sz="0" w:space="0" w:color="auto"/>
      </w:divBdr>
    </w:div>
    <w:div w:id="2063090677">
      <w:marLeft w:val="0"/>
      <w:marRight w:val="0"/>
      <w:marTop w:val="0"/>
      <w:marBottom w:val="0"/>
      <w:divBdr>
        <w:top w:val="none" w:sz="0" w:space="0" w:color="auto"/>
        <w:left w:val="none" w:sz="0" w:space="0" w:color="auto"/>
        <w:bottom w:val="none" w:sz="0" w:space="0" w:color="auto"/>
        <w:right w:val="none" w:sz="0" w:space="0" w:color="auto"/>
      </w:divBdr>
    </w:div>
    <w:div w:id="2063090678">
      <w:marLeft w:val="0"/>
      <w:marRight w:val="0"/>
      <w:marTop w:val="0"/>
      <w:marBottom w:val="0"/>
      <w:divBdr>
        <w:top w:val="none" w:sz="0" w:space="0" w:color="auto"/>
        <w:left w:val="none" w:sz="0" w:space="0" w:color="auto"/>
        <w:bottom w:val="none" w:sz="0" w:space="0" w:color="auto"/>
        <w:right w:val="none" w:sz="0" w:space="0" w:color="auto"/>
      </w:divBdr>
    </w:div>
    <w:div w:id="2063090679">
      <w:marLeft w:val="0"/>
      <w:marRight w:val="0"/>
      <w:marTop w:val="0"/>
      <w:marBottom w:val="0"/>
      <w:divBdr>
        <w:top w:val="none" w:sz="0" w:space="0" w:color="auto"/>
        <w:left w:val="none" w:sz="0" w:space="0" w:color="auto"/>
        <w:bottom w:val="none" w:sz="0" w:space="0" w:color="auto"/>
        <w:right w:val="none" w:sz="0" w:space="0" w:color="auto"/>
      </w:divBdr>
    </w:div>
    <w:div w:id="2063090680">
      <w:marLeft w:val="0"/>
      <w:marRight w:val="0"/>
      <w:marTop w:val="0"/>
      <w:marBottom w:val="0"/>
      <w:divBdr>
        <w:top w:val="none" w:sz="0" w:space="0" w:color="auto"/>
        <w:left w:val="none" w:sz="0" w:space="0" w:color="auto"/>
        <w:bottom w:val="none" w:sz="0" w:space="0" w:color="auto"/>
        <w:right w:val="none" w:sz="0" w:space="0" w:color="auto"/>
      </w:divBdr>
    </w:div>
    <w:div w:id="2063090681">
      <w:marLeft w:val="0"/>
      <w:marRight w:val="0"/>
      <w:marTop w:val="0"/>
      <w:marBottom w:val="0"/>
      <w:divBdr>
        <w:top w:val="none" w:sz="0" w:space="0" w:color="auto"/>
        <w:left w:val="none" w:sz="0" w:space="0" w:color="auto"/>
        <w:bottom w:val="none" w:sz="0" w:space="0" w:color="auto"/>
        <w:right w:val="none" w:sz="0" w:space="0" w:color="auto"/>
      </w:divBdr>
    </w:div>
    <w:div w:id="2063090682">
      <w:marLeft w:val="0"/>
      <w:marRight w:val="0"/>
      <w:marTop w:val="0"/>
      <w:marBottom w:val="0"/>
      <w:divBdr>
        <w:top w:val="none" w:sz="0" w:space="0" w:color="auto"/>
        <w:left w:val="none" w:sz="0" w:space="0" w:color="auto"/>
        <w:bottom w:val="none" w:sz="0" w:space="0" w:color="auto"/>
        <w:right w:val="none" w:sz="0" w:space="0" w:color="auto"/>
      </w:divBdr>
    </w:div>
    <w:div w:id="2063090683">
      <w:marLeft w:val="0"/>
      <w:marRight w:val="0"/>
      <w:marTop w:val="0"/>
      <w:marBottom w:val="0"/>
      <w:divBdr>
        <w:top w:val="none" w:sz="0" w:space="0" w:color="auto"/>
        <w:left w:val="none" w:sz="0" w:space="0" w:color="auto"/>
        <w:bottom w:val="none" w:sz="0" w:space="0" w:color="auto"/>
        <w:right w:val="none" w:sz="0" w:space="0" w:color="auto"/>
      </w:divBdr>
    </w:div>
    <w:div w:id="2063090684">
      <w:marLeft w:val="0"/>
      <w:marRight w:val="0"/>
      <w:marTop w:val="0"/>
      <w:marBottom w:val="0"/>
      <w:divBdr>
        <w:top w:val="none" w:sz="0" w:space="0" w:color="auto"/>
        <w:left w:val="none" w:sz="0" w:space="0" w:color="auto"/>
        <w:bottom w:val="none" w:sz="0" w:space="0" w:color="auto"/>
        <w:right w:val="none" w:sz="0" w:space="0" w:color="auto"/>
      </w:divBdr>
    </w:div>
    <w:div w:id="2063090685">
      <w:marLeft w:val="0"/>
      <w:marRight w:val="0"/>
      <w:marTop w:val="0"/>
      <w:marBottom w:val="0"/>
      <w:divBdr>
        <w:top w:val="none" w:sz="0" w:space="0" w:color="auto"/>
        <w:left w:val="none" w:sz="0" w:space="0" w:color="auto"/>
        <w:bottom w:val="none" w:sz="0" w:space="0" w:color="auto"/>
        <w:right w:val="none" w:sz="0" w:space="0" w:color="auto"/>
      </w:divBdr>
    </w:div>
    <w:div w:id="2063090686">
      <w:marLeft w:val="0"/>
      <w:marRight w:val="0"/>
      <w:marTop w:val="0"/>
      <w:marBottom w:val="0"/>
      <w:divBdr>
        <w:top w:val="none" w:sz="0" w:space="0" w:color="auto"/>
        <w:left w:val="none" w:sz="0" w:space="0" w:color="auto"/>
        <w:bottom w:val="none" w:sz="0" w:space="0" w:color="auto"/>
        <w:right w:val="none" w:sz="0" w:space="0" w:color="auto"/>
      </w:divBdr>
    </w:div>
    <w:div w:id="2063090687">
      <w:marLeft w:val="0"/>
      <w:marRight w:val="0"/>
      <w:marTop w:val="0"/>
      <w:marBottom w:val="0"/>
      <w:divBdr>
        <w:top w:val="none" w:sz="0" w:space="0" w:color="auto"/>
        <w:left w:val="none" w:sz="0" w:space="0" w:color="auto"/>
        <w:bottom w:val="none" w:sz="0" w:space="0" w:color="auto"/>
        <w:right w:val="none" w:sz="0" w:space="0" w:color="auto"/>
      </w:divBdr>
    </w:div>
    <w:div w:id="2063090689">
      <w:marLeft w:val="0"/>
      <w:marRight w:val="0"/>
      <w:marTop w:val="0"/>
      <w:marBottom w:val="0"/>
      <w:divBdr>
        <w:top w:val="none" w:sz="0" w:space="0" w:color="auto"/>
        <w:left w:val="none" w:sz="0" w:space="0" w:color="auto"/>
        <w:bottom w:val="none" w:sz="0" w:space="0" w:color="auto"/>
        <w:right w:val="none" w:sz="0" w:space="0" w:color="auto"/>
      </w:divBdr>
    </w:div>
    <w:div w:id="2063090690">
      <w:marLeft w:val="0"/>
      <w:marRight w:val="0"/>
      <w:marTop w:val="0"/>
      <w:marBottom w:val="0"/>
      <w:divBdr>
        <w:top w:val="none" w:sz="0" w:space="0" w:color="auto"/>
        <w:left w:val="none" w:sz="0" w:space="0" w:color="auto"/>
        <w:bottom w:val="none" w:sz="0" w:space="0" w:color="auto"/>
        <w:right w:val="none" w:sz="0" w:space="0" w:color="auto"/>
      </w:divBdr>
    </w:div>
    <w:div w:id="2063090691">
      <w:marLeft w:val="0"/>
      <w:marRight w:val="0"/>
      <w:marTop w:val="0"/>
      <w:marBottom w:val="0"/>
      <w:divBdr>
        <w:top w:val="none" w:sz="0" w:space="0" w:color="auto"/>
        <w:left w:val="none" w:sz="0" w:space="0" w:color="auto"/>
        <w:bottom w:val="none" w:sz="0" w:space="0" w:color="auto"/>
        <w:right w:val="none" w:sz="0" w:space="0" w:color="auto"/>
      </w:divBdr>
    </w:div>
    <w:div w:id="2063090692">
      <w:marLeft w:val="0"/>
      <w:marRight w:val="0"/>
      <w:marTop w:val="0"/>
      <w:marBottom w:val="0"/>
      <w:divBdr>
        <w:top w:val="none" w:sz="0" w:space="0" w:color="auto"/>
        <w:left w:val="none" w:sz="0" w:space="0" w:color="auto"/>
        <w:bottom w:val="none" w:sz="0" w:space="0" w:color="auto"/>
        <w:right w:val="none" w:sz="0" w:space="0" w:color="auto"/>
      </w:divBdr>
    </w:div>
    <w:div w:id="2063090693">
      <w:marLeft w:val="0"/>
      <w:marRight w:val="0"/>
      <w:marTop w:val="0"/>
      <w:marBottom w:val="0"/>
      <w:divBdr>
        <w:top w:val="none" w:sz="0" w:space="0" w:color="auto"/>
        <w:left w:val="none" w:sz="0" w:space="0" w:color="auto"/>
        <w:bottom w:val="none" w:sz="0" w:space="0" w:color="auto"/>
        <w:right w:val="none" w:sz="0" w:space="0" w:color="auto"/>
      </w:divBdr>
    </w:div>
    <w:div w:id="2063090694">
      <w:marLeft w:val="0"/>
      <w:marRight w:val="0"/>
      <w:marTop w:val="0"/>
      <w:marBottom w:val="0"/>
      <w:divBdr>
        <w:top w:val="none" w:sz="0" w:space="0" w:color="auto"/>
        <w:left w:val="none" w:sz="0" w:space="0" w:color="auto"/>
        <w:bottom w:val="none" w:sz="0" w:space="0" w:color="auto"/>
        <w:right w:val="none" w:sz="0" w:space="0" w:color="auto"/>
      </w:divBdr>
    </w:div>
    <w:div w:id="2063090695">
      <w:marLeft w:val="0"/>
      <w:marRight w:val="0"/>
      <w:marTop w:val="0"/>
      <w:marBottom w:val="0"/>
      <w:divBdr>
        <w:top w:val="none" w:sz="0" w:space="0" w:color="auto"/>
        <w:left w:val="none" w:sz="0" w:space="0" w:color="auto"/>
        <w:bottom w:val="none" w:sz="0" w:space="0" w:color="auto"/>
        <w:right w:val="none" w:sz="0" w:space="0" w:color="auto"/>
      </w:divBdr>
    </w:div>
    <w:div w:id="2063090696">
      <w:marLeft w:val="0"/>
      <w:marRight w:val="0"/>
      <w:marTop w:val="0"/>
      <w:marBottom w:val="0"/>
      <w:divBdr>
        <w:top w:val="none" w:sz="0" w:space="0" w:color="auto"/>
        <w:left w:val="none" w:sz="0" w:space="0" w:color="auto"/>
        <w:bottom w:val="none" w:sz="0" w:space="0" w:color="auto"/>
        <w:right w:val="none" w:sz="0" w:space="0" w:color="auto"/>
      </w:divBdr>
    </w:div>
    <w:div w:id="2063090697">
      <w:marLeft w:val="0"/>
      <w:marRight w:val="0"/>
      <w:marTop w:val="0"/>
      <w:marBottom w:val="0"/>
      <w:divBdr>
        <w:top w:val="none" w:sz="0" w:space="0" w:color="auto"/>
        <w:left w:val="none" w:sz="0" w:space="0" w:color="auto"/>
        <w:bottom w:val="none" w:sz="0" w:space="0" w:color="auto"/>
        <w:right w:val="none" w:sz="0" w:space="0" w:color="auto"/>
      </w:divBdr>
    </w:div>
    <w:div w:id="2063090698">
      <w:marLeft w:val="0"/>
      <w:marRight w:val="0"/>
      <w:marTop w:val="0"/>
      <w:marBottom w:val="0"/>
      <w:divBdr>
        <w:top w:val="none" w:sz="0" w:space="0" w:color="auto"/>
        <w:left w:val="none" w:sz="0" w:space="0" w:color="auto"/>
        <w:bottom w:val="none" w:sz="0" w:space="0" w:color="auto"/>
        <w:right w:val="none" w:sz="0" w:space="0" w:color="auto"/>
      </w:divBdr>
    </w:div>
    <w:div w:id="2063090699">
      <w:marLeft w:val="0"/>
      <w:marRight w:val="0"/>
      <w:marTop w:val="0"/>
      <w:marBottom w:val="0"/>
      <w:divBdr>
        <w:top w:val="none" w:sz="0" w:space="0" w:color="auto"/>
        <w:left w:val="none" w:sz="0" w:space="0" w:color="auto"/>
        <w:bottom w:val="none" w:sz="0" w:space="0" w:color="auto"/>
        <w:right w:val="none" w:sz="0" w:space="0" w:color="auto"/>
      </w:divBdr>
    </w:div>
    <w:div w:id="2063090700">
      <w:marLeft w:val="0"/>
      <w:marRight w:val="0"/>
      <w:marTop w:val="0"/>
      <w:marBottom w:val="0"/>
      <w:divBdr>
        <w:top w:val="none" w:sz="0" w:space="0" w:color="auto"/>
        <w:left w:val="none" w:sz="0" w:space="0" w:color="auto"/>
        <w:bottom w:val="none" w:sz="0" w:space="0" w:color="auto"/>
        <w:right w:val="none" w:sz="0" w:space="0" w:color="auto"/>
      </w:divBdr>
    </w:div>
    <w:div w:id="2063090701">
      <w:marLeft w:val="0"/>
      <w:marRight w:val="0"/>
      <w:marTop w:val="0"/>
      <w:marBottom w:val="0"/>
      <w:divBdr>
        <w:top w:val="none" w:sz="0" w:space="0" w:color="auto"/>
        <w:left w:val="none" w:sz="0" w:space="0" w:color="auto"/>
        <w:bottom w:val="none" w:sz="0" w:space="0" w:color="auto"/>
        <w:right w:val="none" w:sz="0" w:space="0" w:color="auto"/>
      </w:divBdr>
    </w:div>
    <w:div w:id="2063090702">
      <w:marLeft w:val="0"/>
      <w:marRight w:val="0"/>
      <w:marTop w:val="0"/>
      <w:marBottom w:val="0"/>
      <w:divBdr>
        <w:top w:val="none" w:sz="0" w:space="0" w:color="auto"/>
        <w:left w:val="none" w:sz="0" w:space="0" w:color="auto"/>
        <w:bottom w:val="none" w:sz="0" w:space="0" w:color="auto"/>
        <w:right w:val="none" w:sz="0" w:space="0" w:color="auto"/>
      </w:divBdr>
    </w:div>
    <w:div w:id="2063090703">
      <w:marLeft w:val="0"/>
      <w:marRight w:val="0"/>
      <w:marTop w:val="0"/>
      <w:marBottom w:val="0"/>
      <w:divBdr>
        <w:top w:val="none" w:sz="0" w:space="0" w:color="auto"/>
        <w:left w:val="none" w:sz="0" w:space="0" w:color="auto"/>
        <w:bottom w:val="none" w:sz="0" w:space="0" w:color="auto"/>
        <w:right w:val="none" w:sz="0" w:space="0" w:color="auto"/>
      </w:divBdr>
    </w:div>
    <w:div w:id="2063090704">
      <w:marLeft w:val="0"/>
      <w:marRight w:val="0"/>
      <w:marTop w:val="0"/>
      <w:marBottom w:val="0"/>
      <w:divBdr>
        <w:top w:val="none" w:sz="0" w:space="0" w:color="auto"/>
        <w:left w:val="none" w:sz="0" w:space="0" w:color="auto"/>
        <w:bottom w:val="none" w:sz="0" w:space="0" w:color="auto"/>
        <w:right w:val="none" w:sz="0" w:space="0" w:color="auto"/>
      </w:divBdr>
    </w:div>
    <w:div w:id="2063090705">
      <w:marLeft w:val="0"/>
      <w:marRight w:val="0"/>
      <w:marTop w:val="0"/>
      <w:marBottom w:val="0"/>
      <w:divBdr>
        <w:top w:val="none" w:sz="0" w:space="0" w:color="auto"/>
        <w:left w:val="none" w:sz="0" w:space="0" w:color="auto"/>
        <w:bottom w:val="none" w:sz="0" w:space="0" w:color="auto"/>
        <w:right w:val="none" w:sz="0" w:space="0" w:color="auto"/>
      </w:divBdr>
    </w:div>
    <w:div w:id="2063090706">
      <w:marLeft w:val="0"/>
      <w:marRight w:val="0"/>
      <w:marTop w:val="0"/>
      <w:marBottom w:val="0"/>
      <w:divBdr>
        <w:top w:val="none" w:sz="0" w:space="0" w:color="auto"/>
        <w:left w:val="none" w:sz="0" w:space="0" w:color="auto"/>
        <w:bottom w:val="none" w:sz="0" w:space="0" w:color="auto"/>
        <w:right w:val="none" w:sz="0" w:space="0" w:color="auto"/>
      </w:divBdr>
    </w:div>
    <w:div w:id="2063090707">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
    <w:div w:id="2063090709">
      <w:marLeft w:val="0"/>
      <w:marRight w:val="0"/>
      <w:marTop w:val="0"/>
      <w:marBottom w:val="0"/>
      <w:divBdr>
        <w:top w:val="none" w:sz="0" w:space="0" w:color="auto"/>
        <w:left w:val="none" w:sz="0" w:space="0" w:color="auto"/>
        <w:bottom w:val="none" w:sz="0" w:space="0" w:color="auto"/>
        <w:right w:val="none" w:sz="0" w:space="0" w:color="auto"/>
      </w:divBdr>
    </w:div>
    <w:div w:id="2063090710">
      <w:marLeft w:val="0"/>
      <w:marRight w:val="0"/>
      <w:marTop w:val="0"/>
      <w:marBottom w:val="0"/>
      <w:divBdr>
        <w:top w:val="none" w:sz="0" w:space="0" w:color="auto"/>
        <w:left w:val="none" w:sz="0" w:space="0" w:color="auto"/>
        <w:bottom w:val="none" w:sz="0" w:space="0" w:color="auto"/>
        <w:right w:val="none" w:sz="0" w:space="0" w:color="auto"/>
      </w:divBdr>
    </w:div>
    <w:div w:id="2063090711">
      <w:marLeft w:val="0"/>
      <w:marRight w:val="0"/>
      <w:marTop w:val="0"/>
      <w:marBottom w:val="0"/>
      <w:divBdr>
        <w:top w:val="none" w:sz="0" w:space="0" w:color="auto"/>
        <w:left w:val="none" w:sz="0" w:space="0" w:color="auto"/>
        <w:bottom w:val="none" w:sz="0" w:space="0" w:color="auto"/>
        <w:right w:val="none" w:sz="0" w:space="0" w:color="auto"/>
      </w:divBdr>
    </w:div>
    <w:div w:id="2063090712">
      <w:marLeft w:val="0"/>
      <w:marRight w:val="0"/>
      <w:marTop w:val="0"/>
      <w:marBottom w:val="0"/>
      <w:divBdr>
        <w:top w:val="none" w:sz="0" w:space="0" w:color="auto"/>
        <w:left w:val="none" w:sz="0" w:space="0" w:color="auto"/>
        <w:bottom w:val="none" w:sz="0" w:space="0" w:color="auto"/>
        <w:right w:val="none" w:sz="0" w:space="0" w:color="auto"/>
      </w:divBdr>
    </w:div>
    <w:div w:id="2063090713">
      <w:marLeft w:val="0"/>
      <w:marRight w:val="0"/>
      <w:marTop w:val="0"/>
      <w:marBottom w:val="0"/>
      <w:divBdr>
        <w:top w:val="none" w:sz="0" w:space="0" w:color="auto"/>
        <w:left w:val="none" w:sz="0" w:space="0" w:color="auto"/>
        <w:bottom w:val="none" w:sz="0" w:space="0" w:color="auto"/>
        <w:right w:val="none" w:sz="0" w:space="0" w:color="auto"/>
      </w:divBdr>
    </w:div>
    <w:div w:id="2063090714">
      <w:marLeft w:val="0"/>
      <w:marRight w:val="0"/>
      <w:marTop w:val="0"/>
      <w:marBottom w:val="0"/>
      <w:divBdr>
        <w:top w:val="none" w:sz="0" w:space="0" w:color="auto"/>
        <w:left w:val="none" w:sz="0" w:space="0" w:color="auto"/>
        <w:bottom w:val="none" w:sz="0" w:space="0" w:color="auto"/>
        <w:right w:val="none" w:sz="0" w:space="0" w:color="auto"/>
      </w:divBdr>
    </w:div>
    <w:div w:id="2063090715">
      <w:marLeft w:val="0"/>
      <w:marRight w:val="0"/>
      <w:marTop w:val="0"/>
      <w:marBottom w:val="0"/>
      <w:divBdr>
        <w:top w:val="none" w:sz="0" w:space="0" w:color="auto"/>
        <w:left w:val="none" w:sz="0" w:space="0" w:color="auto"/>
        <w:bottom w:val="none" w:sz="0" w:space="0" w:color="auto"/>
        <w:right w:val="none" w:sz="0" w:space="0" w:color="auto"/>
      </w:divBdr>
    </w:div>
    <w:div w:id="2063090716">
      <w:marLeft w:val="0"/>
      <w:marRight w:val="0"/>
      <w:marTop w:val="0"/>
      <w:marBottom w:val="0"/>
      <w:divBdr>
        <w:top w:val="none" w:sz="0" w:space="0" w:color="auto"/>
        <w:left w:val="none" w:sz="0" w:space="0" w:color="auto"/>
        <w:bottom w:val="none" w:sz="0" w:space="0" w:color="auto"/>
        <w:right w:val="none" w:sz="0" w:space="0" w:color="auto"/>
      </w:divBdr>
    </w:div>
    <w:div w:id="2063090717">
      <w:marLeft w:val="0"/>
      <w:marRight w:val="0"/>
      <w:marTop w:val="0"/>
      <w:marBottom w:val="0"/>
      <w:divBdr>
        <w:top w:val="none" w:sz="0" w:space="0" w:color="auto"/>
        <w:left w:val="none" w:sz="0" w:space="0" w:color="auto"/>
        <w:bottom w:val="none" w:sz="0" w:space="0" w:color="auto"/>
        <w:right w:val="none" w:sz="0" w:space="0" w:color="auto"/>
      </w:divBdr>
    </w:div>
    <w:div w:id="2063090718">
      <w:marLeft w:val="0"/>
      <w:marRight w:val="0"/>
      <w:marTop w:val="0"/>
      <w:marBottom w:val="0"/>
      <w:divBdr>
        <w:top w:val="none" w:sz="0" w:space="0" w:color="auto"/>
        <w:left w:val="none" w:sz="0" w:space="0" w:color="auto"/>
        <w:bottom w:val="none" w:sz="0" w:space="0" w:color="auto"/>
        <w:right w:val="none" w:sz="0" w:space="0" w:color="auto"/>
      </w:divBdr>
    </w:div>
    <w:div w:id="2063090719">
      <w:marLeft w:val="0"/>
      <w:marRight w:val="0"/>
      <w:marTop w:val="0"/>
      <w:marBottom w:val="0"/>
      <w:divBdr>
        <w:top w:val="none" w:sz="0" w:space="0" w:color="auto"/>
        <w:left w:val="none" w:sz="0" w:space="0" w:color="auto"/>
        <w:bottom w:val="none" w:sz="0" w:space="0" w:color="auto"/>
        <w:right w:val="none" w:sz="0" w:space="0" w:color="auto"/>
      </w:divBdr>
    </w:div>
    <w:div w:id="2063090720">
      <w:marLeft w:val="0"/>
      <w:marRight w:val="0"/>
      <w:marTop w:val="0"/>
      <w:marBottom w:val="0"/>
      <w:divBdr>
        <w:top w:val="none" w:sz="0" w:space="0" w:color="auto"/>
        <w:left w:val="none" w:sz="0" w:space="0" w:color="auto"/>
        <w:bottom w:val="none" w:sz="0" w:space="0" w:color="auto"/>
        <w:right w:val="none" w:sz="0" w:space="0" w:color="auto"/>
      </w:divBdr>
    </w:div>
    <w:div w:id="2063090721">
      <w:marLeft w:val="0"/>
      <w:marRight w:val="0"/>
      <w:marTop w:val="0"/>
      <w:marBottom w:val="0"/>
      <w:divBdr>
        <w:top w:val="none" w:sz="0" w:space="0" w:color="auto"/>
        <w:left w:val="none" w:sz="0" w:space="0" w:color="auto"/>
        <w:bottom w:val="none" w:sz="0" w:space="0" w:color="auto"/>
        <w:right w:val="none" w:sz="0" w:space="0" w:color="auto"/>
      </w:divBdr>
    </w:div>
    <w:div w:id="2063090722">
      <w:marLeft w:val="0"/>
      <w:marRight w:val="0"/>
      <w:marTop w:val="0"/>
      <w:marBottom w:val="0"/>
      <w:divBdr>
        <w:top w:val="none" w:sz="0" w:space="0" w:color="auto"/>
        <w:left w:val="none" w:sz="0" w:space="0" w:color="auto"/>
        <w:bottom w:val="none" w:sz="0" w:space="0" w:color="auto"/>
        <w:right w:val="none" w:sz="0" w:space="0" w:color="auto"/>
      </w:divBdr>
    </w:div>
    <w:div w:id="2063090723">
      <w:marLeft w:val="0"/>
      <w:marRight w:val="0"/>
      <w:marTop w:val="0"/>
      <w:marBottom w:val="0"/>
      <w:divBdr>
        <w:top w:val="none" w:sz="0" w:space="0" w:color="auto"/>
        <w:left w:val="none" w:sz="0" w:space="0" w:color="auto"/>
        <w:bottom w:val="none" w:sz="0" w:space="0" w:color="auto"/>
        <w:right w:val="none" w:sz="0" w:space="0" w:color="auto"/>
      </w:divBdr>
    </w:div>
    <w:div w:id="2063090724">
      <w:marLeft w:val="0"/>
      <w:marRight w:val="0"/>
      <w:marTop w:val="0"/>
      <w:marBottom w:val="0"/>
      <w:divBdr>
        <w:top w:val="none" w:sz="0" w:space="0" w:color="auto"/>
        <w:left w:val="none" w:sz="0" w:space="0" w:color="auto"/>
        <w:bottom w:val="none" w:sz="0" w:space="0" w:color="auto"/>
        <w:right w:val="none" w:sz="0" w:space="0" w:color="auto"/>
      </w:divBdr>
    </w:div>
    <w:div w:id="2063090725">
      <w:marLeft w:val="0"/>
      <w:marRight w:val="0"/>
      <w:marTop w:val="0"/>
      <w:marBottom w:val="0"/>
      <w:divBdr>
        <w:top w:val="none" w:sz="0" w:space="0" w:color="auto"/>
        <w:left w:val="none" w:sz="0" w:space="0" w:color="auto"/>
        <w:bottom w:val="none" w:sz="0" w:space="0" w:color="auto"/>
        <w:right w:val="none" w:sz="0" w:space="0" w:color="auto"/>
      </w:divBdr>
    </w:div>
    <w:div w:id="2063090726">
      <w:marLeft w:val="0"/>
      <w:marRight w:val="0"/>
      <w:marTop w:val="0"/>
      <w:marBottom w:val="0"/>
      <w:divBdr>
        <w:top w:val="none" w:sz="0" w:space="0" w:color="auto"/>
        <w:left w:val="none" w:sz="0" w:space="0" w:color="auto"/>
        <w:bottom w:val="none" w:sz="0" w:space="0" w:color="auto"/>
        <w:right w:val="none" w:sz="0" w:space="0" w:color="auto"/>
      </w:divBdr>
    </w:div>
    <w:div w:id="2063090727">
      <w:marLeft w:val="0"/>
      <w:marRight w:val="0"/>
      <w:marTop w:val="0"/>
      <w:marBottom w:val="0"/>
      <w:divBdr>
        <w:top w:val="none" w:sz="0" w:space="0" w:color="auto"/>
        <w:left w:val="none" w:sz="0" w:space="0" w:color="auto"/>
        <w:bottom w:val="none" w:sz="0" w:space="0" w:color="auto"/>
        <w:right w:val="none" w:sz="0" w:space="0" w:color="auto"/>
      </w:divBdr>
    </w:div>
    <w:div w:id="2063090728">
      <w:marLeft w:val="0"/>
      <w:marRight w:val="0"/>
      <w:marTop w:val="0"/>
      <w:marBottom w:val="0"/>
      <w:divBdr>
        <w:top w:val="none" w:sz="0" w:space="0" w:color="auto"/>
        <w:left w:val="none" w:sz="0" w:space="0" w:color="auto"/>
        <w:bottom w:val="none" w:sz="0" w:space="0" w:color="auto"/>
        <w:right w:val="none" w:sz="0" w:space="0" w:color="auto"/>
      </w:divBdr>
    </w:div>
    <w:div w:id="2063090729">
      <w:marLeft w:val="0"/>
      <w:marRight w:val="0"/>
      <w:marTop w:val="0"/>
      <w:marBottom w:val="0"/>
      <w:divBdr>
        <w:top w:val="none" w:sz="0" w:space="0" w:color="auto"/>
        <w:left w:val="none" w:sz="0" w:space="0" w:color="auto"/>
        <w:bottom w:val="none" w:sz="0" w:space="0" w:color="auto"/>
        <w:right w:val="none" w:sz="0" w:space="0" w:color="auto"/>
      </w:divBdr>
    </w:div>
    <w:div w:id="2063090730">
      <w:marLeft w:val="0"/>
      <w:marRight w:val="0"/>
      <w:marTop w:val="0"/>
      <w:marBottom w:val="0"/>
      <w:divBdr>
        <w:top w:val="none" w:sz="0" w:space="0" w:color="auto"/>
        <w:left w:val="none" w:sz="0" w:space="0" w:color="auto"/>
        <w:bottom w:val="none" w:sz="0" w:space="0" w:color="auto"/>
        <w:right w:val="none" w:sz="0" w:space="0" w:color="auto"/>
      </w:divBdr>
    </w:div>
    <w:div w:id="206309073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cid:image001.png@01D4EAD3.D684E660"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579</TotalTime>
  <Pages>1</Pages>
  <Words>4584</Words>
  <Characters>26133</Characters>
  <Application>Microsoft Office Word</Application>
  <DocSecurity>0</DocSecurity>
  <Lines>217</Lines>
  <Paragraphs>61</Paragraphs>
  <ScaleCrop>false</ScaleCrop>
  <Company/>
  <LinksUpToDate>false</LinksUpToDate>
  <CharactersWithSpaces>30656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黄莹</cp:lastModifiedBy>
  <cp:revision>558</cp:revision>
  <cp:lastPrinted>2007-07-19T00:46:00Z</cp:lastPrinted>
  <dcterms:created xsi:type="dcterms:W3CDTF">2013-10-15T01:57:00Z</dcterms:created>
  <dcterms:modified xsi:type="dcterms:W3CDTF">2019-04-04T03:14:00Z</dcterms:modified>
</cp:coreProperties>
</file>