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0" w:name="_Toc361324840"/>
      <w:r w:rsidRPr="00CB557C">
        <w:rPr>
          <w:rFonts w:eastAsiaTheme="minorEastAsia"/>
          <w:b/>
          <w:bCs/>
          <w:color w:val="000000"/>
          <w:sz w:val="36"/>
          <w:szCs w:val="36"/>
        </w:rPr>
        <w:t>交银施罗德安心收益债券型证券投资基金</w:t>
      </w:r>
      <w:bookmarkEnd w:id="0"/>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交银施罗德荣和保本混合型证券投资基金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1" w:name="_Toc361324841"/>
      <w:r w:rsidRPr="00CB557C">
        <w:rPr>
          <w:rFonts w:eastAsiaTheme="minorEastAsia"/>
          <w:b/>
          <w:bCs/>
          <w:color w:val="000000"/>
          <w:sz w:val="36"/>
          <w:szCs w:val="36"/>
        </w:rPr>
        <w:t>2018</w:t>
      </w:r>
      <w:r w:rsidRPr="00CB557C">
        <w:rPr>
          <w:rFonts w:eastAsiaTheme="minorEastAsia"/>
          <w:b/>
          <w:bCs/>
          <w:color w:val="000000"/>
          <w:sz w:val="36"/>
          <w:szCs w:val="36"/>
        </w:rPr>
        <w:t>年半年度报告</w:t>
      </w:r>
      <w:bookmarkEnd w:id="1"/>
      <w:r w:rsidR="00426943">
        <w:rPr>
          <w:rFonts w:eastAsiaTheme="minorEastAsia" w:hint="eastAsia"/>
          <w:b/>
          <w:bCs/>
          <w:color w:val="000000"/>
          <w:sz w:val="36"/>
          <w:szCs w:val="36"/>
        </w:rPr>
        <w:t>摘要</w:t>
      </w:r>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2018</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2"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基金托管人：中国民生银行股份有限公司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报告送出日期：二〇一八年八月二十五日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5F02A3">
      <w:pPr>
        <w:pStyle w:val="1"/>
        <w:keepNext/>
        <w:keepLines/>
        <w:widowControl w:val="0"/>
        <w:spacing w:beforeLines="100" w:before="312" w:afterLines="100" w:after="312" w:line="360" w:lineRule="auto"/>
        <w:jc w:val="center"/>
        <w:rPr>
          <w:b/>
          <w:bCs/>
          <w:sz w:val="21"/>
          <w:szCs w:val="21"/>
          <w:lang w:val="en-US"/>
        </w:rPr>
      </w:pPr>
      <w:bookmarkStart w:id="3" w:name="_Toc522481949"/>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w:t>
      </w:r>
      <w:bookmarkEnd w:id="2"/>
      <w:bookmarkEnd w:id="3"/>
    </w:p>
    <w:p w:rsidR="001C0806" w:rsidRPr="00B26F28" w:rsidRDefault="00834157" w:rsidP="00834157">
      <w:pPr>
        <w:pStyle w:val="2"/>
        <w:spacing w:before="0" w:after="0" w:line="360" w:lineRule="auto"/>
        <w:jc w:val="both"/>
        <w:rPr>
          <w:rFonts w:cs="Times New Roman"/>
          <w:kern w:val="0"/>
          <w:sz w:val="21"/>
          <w:szCs w:val="21"/>
        </w:rPr>
      </w:pPr>
      <w:bookmarkStart w:id="4" w:name="_Toc268711010"/>
      <w:bookmarkStart w:id="5" w:name="_Toc522481950"/>
      <w:r w:rsidRPr="00B26F28">
        <w:rPr>
          <w:rFonts w:cs="Times New Roman"/>
          <w:kern w:val="0"/>
          <w:sz w:val="21"/>
          <w:szCs w:val="21"/>
        </w:rPr>
        <w:t xml:space="preserve">1.1 </w:t>
      </w:r>
      <w:r w:rsidR="001C0806" w:rsidRPr="00B26F28">
        <w:rPr>
          <w:rFonts w:cs="Times New Roman"/>
          <w:kern w:val="0"/>
          <w:sz w:val="21"/>
          <w:szCs w:val="21"/>
        </w:rPr>
        <w:t>重要提示</w:t>
      </w:r>
      <w:bookmarkEnd w:id="4"/>
      <w:bookmarkEnd w:id="5"/>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基金管理人的董事会、董事保证本报告所载资料不存在虚假记载、误导性陈述或重大遗漏，并对其内容的真实性、准确性和完整性承担个别及连带的法律责任。</w:t>
      </w:r>
      <w:proofErr w:type="gramStart"/>
      <w:r w:rsidRPr="00292DA4">
        <w:rPr>
          <w:rFonts w:hint="eastAsia"/>
          <w:kern w:val="0"/>
          <w:szCs w:val="21"/>
        </w:rPr>
        <w:t>本半年度</w:t>
      </w:r>
      <w:proofErr w:type="gramEnd"/>
      <w:r w:rsidRPr="00292DA4">
        <w:rPr>
          <w:rFonts w:hint="eastAsia"/>
          <w:kern w:val="0"/>
          <w:szCs w:val="21"/>
        </w:rPr>
        <w:t>报告已经三分之二以上独立董事签字同意，并由董事长签发。</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基金托管人中国民生银行股份有限公司根据本基金合同规定，于</w:t>
      </w:r>
      <w:r w:rsidRPr="00292DA4">
        <w:rPr>
          <w:kern w:val="0"/>
          <w:szCs w:val="21"/>
        </w:rPr>
        <w:t>2018</w:t>
      </w:r>
      <w:r w:rsidRPr="00292DA4">
        <w:rPr>
          <w:rFonts w:hint="eastAsia"/>
          <w:kern w:val="0"/>
          <w:szCs w:val="21"/>
        </w:rPr>
        <w:t>年</w:t>
      </w:r>
      <w:r w:rsidRPr="00292DA4">
        <w:rPr>
          <w:kern w:val="0"/>
          <w:szCs w:val="21"/>
        </w:rPr>
        <w:t>8</w:t>
      </w:r>
      <w:r w:rsidRPr="00292DA4">
        <w:rPr>
          <w:rFonts w:hint="eastAsia"/>
          <w:kern w:val="0"/>
          <w:szCs w:val="21"/>
        </w:rPr>
        <w:t>月</w:t>
      </w:r>
      <w:r w:rsidRPr="00292DA4">
        <w:rPr>
          <w:kern w:val="0"/>
          <w:szCs w:val="21"/>
        </w:rPr>
        <w:t>24</w:t>
      </w:r>
      <w:r w:rsidRPr="00292DA4">
        <w:rPr>
          <w:rFonts w:hint="eastAsia"/>
          <w:kern w:val="0"/>
          <w:szCs w:val="21"/>
        </w:rPr>
        <w:t>日复核了本报告中的财务指标、净值表现、利润分配情况、财务会计报告、投资组合报告等内容，保证复核内容不存在虚假记载、误导性陈述或者重大遗漏。</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基金管理人承诺以诚实信用、勤勉尽责的原则管理和运用基金资产，但不保证基金一定盈利。</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基金的过往业绩并不代表其未来表现。投资有风险，投资者在</w:t>
      </w:r>
      <w:proofErr w:type="gramStart"/>
      <w:r w:rsidRPr="00292DA4">
        <w:rPr>
          <w:rFonts w:hint="eastAsia"/>
          <w:kern w:val="0"/>
          <w:szCs w:val="21"/>
        </w:rPr>
        <w:t>作出</w:t>
      </w:r>
      <w:proofErr w:type="gramEnd"/>
      <w:r w:rsidRPr="00292DA4">
        <w:rPr>
          <w:rFonts w:hint="eastAsia"/>
          <w:kern w:val="0"/>
          <w:szCs w:val="21"/>
        </w:rPr>
        <w:t>投资决策前应仔细阅读本基金的招募说明书及其更新。</w:t>
      </w:r>
      <w:r w:rsidR="00426943" w:rsidRPr="00426943">
        <w:rPr>
          <w:rFonts w:hint="eastAsia"/>
          <w:kern w:val="0"/>
          <w:szCs w:val="21"/>
        </w:rPr>
        <w:t>本年度报告摘要摘自年度报告正文，投资者欲了解详细内容，应阅读年度报告正文。</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交银施罗德荣和保本混合型证券投资基金保本周期期限三年，自交银施罗德荣和保本混合型证券投资</w:t>
      </w:r>
      <w:proofErr w:type="gramStart"/>
      <w:r w:rsidRPr="00292DA4">
        <w:rPr>
          <w:rFonts w:hint="eastAsia"/>
          <w:kern w:val="0"/>
          <w:szCs w:val="21"/>
        </w:rPr>
        <w:t>基金基金</w:t>
      </w:r>
      <w:proofErr w:type="gramEnd"/>
      <w:r w:rsidRPr="00292DA4">
        <w:rPr>
          <w:rFonts w:hint="eastAsia"/>
          <w:kern w:val="0"/>
          <w:szCs w:val="21"/>
        </w:rPr>
        <w:t>合同生效日（即</w:t>
      </w:r>
      <w:r w:rsidRPr="00292DA4">
        <w:rPr>
          <w:kern w:val="0"/>
          <w:szCs w:val="21"/>
        </w:rPr>
        <w:t>2015</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日）起至三个公历年后对应日止，如该对应日为非工作日，保本周期到期日顺延至下一个工作日，即本基金第一个保本周期于</w:t>
      </w:r>
      <w:r w:rsidRPr="00292DA4">
        <w:rPr>
          <w:kern w:val="0"/>
          <w:szCs w:val="21"/>
        </w:rPr>
        <w:t>2018</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日到期。交银施罗德荣和保本混合型证券投资基金保本周期到期后，已按照《交银施罗德荣和保本混合型证券投资基金基金合同》的约定转型为非保本的混合型基金，即</w:t>
      </w:r>
      <w:r w:rsidRPr="00292DA4">
        <w:rPr>
          <w:kern w:val="0"/>
          <w:szCs w:val="21"/>
        </w:rPr>
        <w:t>“</w:t>
      </w:r>
      <w:r w:rsidRPr="00292DA4">
        <w:rPr>
          <w:rFonts w:hint="eastAsia"/>
          <w:kern w:val="0"/>
          <w:szCs w:val="21"/>
        </w:rPr>
        <w:t>交银施罗德安心收益债券型证券投资基金</w:t>
      </w:r>
      <w:r w:rsidRPr="00292DA4">
        <w:rPr>
          <w:kern w:val="0"/>
          <w:szCs w:val="21"/>
        </w:rPr>
        <w:t>”</w:t>
      </w:r>
      <w:r w:rsidRPr="00292DA4">
        <w:rPr>
          <w:rFonts w:hint="eastAsia"/>
          <w:kern w:val="0"/>
          <w:szCs w:val="21"/>
        </w:rPr>
        <w:t>。基金托管人及基金登记机构不变，基金代码亦保持</w:t>
      </w:r>
      <w:proofErr w:type="gramStart"/>
      <w:r w:rsidRPr="00292DA4">
        <w:rPr>
          <w:rFonts w:hint="eastAsia"/>
          <w:kern w:val="0"/>
          <w:szCs w:val="21"/>
        </w:rPr>
        <w:t>不</w:t>
      </w:r>
      <w:proofErr w:type="gramEnd"/>
      <w:r w:rsidRPr="00292DA4">
        <w:rPr>
          <w:rFonts w:hint="eastAsia"/>
          <w:kern w:val="0"/>
          <w:szCs w:val="21"/>
        </w:rPr>
        <w:t>变为</w:t>
      </w:r>
      <w:r w:rsidRPr="00292DA4">
        <w:rPr>
          <w:kern w:val="0"/>
          <w:szCs w:val="21"/>
        </w:rPr>
        <w:t>“519753”</w:t>
      </w:r>
      <w:r w:rsidRPr="00292DA4">
        <w:rPr>
          <w:rFonts w:hint="eastAsia"/>
          <w:kern w:val="0"/>
          <w:szCs w:val="21"/>
        </w:rPr>
        <w:t>。</w:t>
      </w:r>
      <w:r w:rsidRPr="00292DA4">
        <w:rPr>
          <w:kern w:val="0"/>
          <w:szCs w:val="21"/>
        </w:rPr>
        <w:t xml:space="preserve"> </w:t>
      </w:r>
      <w:r w:rsidRPr="00292DA4">
        <w:rPr>
          <w:rFonts w:hint="eastAsia"/>
          <w:kern w:val="0"/>
          <w:szCs w:val="21"/>
        </w:rPr>
        <w:t>转型后基金的投资目标、投资范围、投资策略、投资比例、业绩比较基准、估值方法、</w:t>
      </w:r>
      <w:proofErr w:type="gramStart"/>
      <w:r w:rsidRPr="00292DA4">
        <w:rPr>
          <w:rFonts w:hint="eastAsia"/>
          <w:kern w:val="0"/>
          <w:szCs w:val="21"/>
        </w:rPr>
        <w:t>申赎原则</w:t>
      </w:r>
      <w:proofErr w:type="gramEnd"/>
      <w:r w:rsidRPr="00292DA4">
        <w:rPr>
          <w:rFonts w:hint="eastAsia"/>
          <w:kern w:val="0"/>
          <w:szCs w:val="21"/>
        </w:rPr>
        <w:t>、收益分配及基金费率等按照《交银施罗德安心收益债券型证券投资基金基金合同》相关规定进行运作。前述修改变更事项已按照相关法律法规及基金合同的约定履行相关手续。</w:t>
      </w:r>
      <w:r w:rsidRPr="00292DA4">
        <w:rPr>
          <w:kern w:val="0"/>
          <w:szCs w:val="21"/>
        </w:rPr>
        <w:t xml:space="preserve">     </w:t>
      </w:r>
    </w:p>
    <w:p w:rsidR="005A31F7" w:rsidRPr="00292DA4" w:rsidRDefault="00DD0994" w:rsidP="00292DA4">
      <w:pPr>
        <w:tabs>
          <w:tab w:val="left" w:pos="426"/>
        </w:tabs>
        <w:spacing w:line="360" w:lineRule="auto"/>
        <w:ind w:firstLineChars="200" w:firstLine="420"/>
        <w:jc w:val="left"/>
        <w:rPr>
          <w:kern w:val="0"/>
          <w:szCs w:val="21"/>
        </w:rPr>
      </w:pPr>
      <w:r w:rsidRPr="00292DA4">
        <w:rPr>
          <w:rFonts w:hint="eastAsia"/>
          <w:kern w:val="0"/>
          <w:szCs w:val="21"/>
        </w:rPr>
        <w:t>本报告中财务资料未经审计。</w:t>
      </w:r>
    </w:p>
    <w:p w:rsidR="007B1150" w:rsidRPr="00292DA4" w:rsidRDefault="007B1150" w:rsidP="00292DA4">
      <w:pPr>
        <w:tabs>
          <w:tab w:val="left" w:pos="426"/>
        </w:tabs>
        <w:spacing w:line="360" w:lineRule="auto"/>
        <w:ind w:firstLineChars="200" w:firstLine="420"/>
        <w:jc w:val="left"/>
        <w:rPr>
          <w:kern w:val="0"/>
          <w:szCs w:val="21"/>
        </w:rPr>
      </w:pPr>
      <w:r w:rsidRPr="00292DA4">
        <w:rPr>
          <w:rFonts w:hint="eastAsia"/>
          <w:kern w:val="0"/>
          <w:szCs w:val="21"/>
        </w:rPr>
        <w:t>本报告期自</w:t>
      </w:r>
      <w:r w:rsidRPr="00292DA4">
        <w:rPr>
          <w:kern w:val="0"/>
          <w:szCs w:val="21"/>
        </w:rPr>
        <w:t>2018</w:t>
      </w:r>
      <w:r w:rsidRPr="00292DA4">
        <w:rPr>
          <w:rFonts w:hint="eastAsia"/>
          <w:kern w:val="0"/>
          <w:szCs w:val="21"/>
        </w:rPr>
        <w:t>年</w:t>
      </w:r>
      <w:r w:rsidRPr="00292DA4">
        <w:rPr>
          <w:kern w:val="0"/>
          <w:szCs w:val="21"/>
        </w:rPr>
        <w:t>1</w:t>
      </w:r>
      <w:r w:rsidRPr="00292DA4">
        <w:rPr>
          <w:rFonts w:hint="eastAsia"/>
          <w:kern w:val="0"/>
          <w:szCs w:val="21"/>
        </w:rPr>
        <w:t>月</w:t>
      </w:r>
      <w:r w:rsidRPr="00292DA4">
        <w:rPr>
          <w:kern w:val="0"/>
          <w:szCs w:val="21"/>
        </w:rPr>
        <w:t>1</w:t>
      </w:r>
      <w:r w:rsidRPr="00292DA4">
        <w:rPr>
          <w:rFonts w:hint="eastAsia"/>
          <w:kern w:val="0"/>
          <w:szCs w:val="21"/>
        </w:rPr>
        <w:t>日起至</w:t>
      </w:r>
      <w:r w:rsidRPr="00292DA4">
        <w:rPr>
          <w:kern w:val="0"/>
          <w:szCs w:val="21"/>
        </w:rPr>
        <w:t>6</w:t>
      </w:r>
      <w:r w:rsidRPr="00292DA4">
        <w:rPr>
          <w:rFonts w:hint="eastAsia"/>
          <w:kern w:val="0"/>
          <w:szCs w:val="21"/>
        </w:rPr>
        <w:t>月</w:t>
      </w:r>
      <w:r w:rsidRPr="00292DA4">
        <w:rPr>
          <w:kern w:val="0"/>
          <w:szCs w:val="21"/>
        </w:rPr>
        <w:t>30</w:t>
      </w:r>
      <w:r w:rsidRPr="00292DA4">
        <w:rPr>
          <w:rFonts w:hint="eastAsia"/>
          <w:kern w:val="0"/>
          <w:szCs w:val="21"/>
        </w:rPr>
        <w:t>日止。其中，自</w:t>
      </w:r>
      <w:r w:rsidRPr="00292DA4">
        <w:rPr>
          <w:kern w:val="0"/>
          <w:szCs w:val="21"/>
        </w:rPr>
        <w:t>2018</w:t>
      </w:r>
      <w:r w:rsidRPr="00292DA4">
        <w:rPr>
          <w:rFonts w:hint="eastAsia"/>
          <w:kern w:val="0"/>
          <w:szCs w:val="21"/>
        </w:rPr>
        <w:t>年</w:t>
      </w:r>
      <w:r w:rsidRPr="00292DA4">
        <w:rPr>
          <w:kern w:val="0"/>
          <w:szCs w:val="21"/>
        </w:rPr>
        <w:t>5</w:t>
      </w:r>
      <w:r w:rsidRPr="00292DA4">
        <w:rPr>
          <w:rFonts w:hint="eastAsia"/>
          <w:kern w:val="0"/>
          <w:szCs w:val="21"/>
        </w:rPr>
        <w:t>月</w:t>
      </w:r>
      <w:r w:rsidRPr="00292DA4">
        <w:rPr>
          <w:kern w:val="0"/>
          <w:szCs w:val="21"/>
        </w:rPr>
        <w:t>29</w:t>
      </w:r>
      <w:r w:rsidRPr="00292DA4">
        <w:rPr>
          <w:rFonts w:hint="eastAsia"/>
          <w:kern w:val="0"/>
          <w:szCs w:val="21"/>
        </w:rPr>
        <w:t>日（含）起至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1</w:t>
      </w:r>
      <w:r w:rsidRPr="00292DA4">
        <w:rPr>
          <w:rFonts w:hint="eastAsia"/>
          <w:kern w:val="0"/>
          <w:szCs w:val="21"/>
        </w:rPr>
        <w:t>日（含）止为交银施罗德荣和保本混合型证券投资基金保本周期到期期间，并自</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2</w:t>
      </w:r>
      <w:r w:rsidRPr="00292DA4">
        <w:rPr>
          <w:rFonts w:hint="eastAsia"/>
          <w:kern w:val="0"/>
          <w:szCs w:val="21"/>
        </w:rPr>
        <w:t>日起，交银施罗德荣和保本混合型证券投资基金正式转型为交银施罗德安心收益债券型证券投资基金。本报告按基金转型前后的两个报告期进行编制。其中，基金转型前的报告期间为</w:t>
      </w:r>
      <w:r w:rsidRPr="00292DA4">
        <w:rPr>
          <w:kern w:val="0"/>
          <w:szCs w:val="21"/>
        </w:rPr>
        <w:t>2018</w:t>
      </w:r>
      <w:r w:rsidRPr="00292DA4">
        <w:rPr>
          <w:rFonts w:hint="eastAsia"/>
          <w:kern w:val="0"/>
          <w:szCs w:val="21"/>
        </w:rPr>
        <w:t>年</w:t>
      </w:r>
      <w:r w:rsidRPr="00292DA4">
        <w:rPr>
          <w:kern w:val="0"/>
          <w:szCs w:val="21"/>
        </w:rPr>
        <w:t>1</w:t>
      </w:r>
      <w:r w:rsidRPr="00292DA4">
        <w:rPr>
          <w:rFonts w:hint="eastAsia"/>
          <w:kern w:val="0"/>
          <w:szCs w:val="21"/>
        </w:rPr>
        <w:t>月</w:t>
      </w:r>
      <w:r w:rsidRPr="00292DA4">
        <w:rPr>
          <w:kern w:val="0"/>
          <w:szCs w:val="21"/>
        </w:rPr>
        <w:t>1</w:t>
      </w:r>
      <w:r w:rsidRPr="00292DA4">
        <w:rPr>
          <w:rFonts w:hint="eastAsia"/>
          <w:kern w:val="0"/>
          <w:szCs w:val="21"/>
        </w:rPr>
        <w:t>日起至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1</w:t>
      </w:r>
      <w:r w:rsidRPr="00292DA4">
        <w:rPr>
          <w:rFonts w:hint="eastAsia"/>
          <w:kern w:val="0"/>
          <w:szCs w:val="21"/>
        </w:rPr>
        <w:t>日止，基金转型后的报告期为</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2</w:t>
      </w:r>
      <w:r w:rsidRPr="00292DA4">
        <w:rPr>
          <w:rFonts w:hint="eastAsia"/>
          <w:kern w:val="0"/>
          <w:szCs w:val="21"/>
        </w:rPr>
        <w:t>日起至</w:t>
      </w:r>
      <w:r w:rsidRPr="00292DA4">
        <w:rPr>
          <w:kern w:val="0"/>
          <w:szCs w:val="21"/>
        </w:rPr>
        <w:t>2018</w:t>
      </w:r>
      <w:r w:rsidRPr="00292DA4">
        <w:rPr>
          <w:rFonts w:hint="eastAsia"/>
          <w:kern w:val="0"/>
          <w:szCs w:val="21"/>
        </w:rPr>
        <w:t>年</w:t>
      </w:r>
      <w:r w:rsidRPr="00292DA4">
        <w:rPr>
          <w:kern w:val="0"/>
          <w:szCs w:val="21"/>
        </w:rPr>
        <w:t>6</w:t>
      </w:r>
      <w:r w:rsidRPr="00292DA4">
        <w:rPr>
          <w:rFonts w:hint="eastAsia"/>
          <w:kern w:val="0"/>
          <w:szCs w:val="21"/>
        </w:rPr>
        <w:t>月</w:t>
      </w:r>
      <w:r w:rsidRPr="00292DA4">
        <w:rPr>
          <w:kern w:val="0"/>
          <w:szCs w:val="21"/>
        </w:rPr>
        <w:t>30</w:t>
      </w:r>
      <w:r w:rsidRPr="00292DA4">
        <w:rPr>
          <w:rFonts w:hint="eastAsia"/>
          <w:kern w:val="0"/>
          <w:szCs w:val="21"/>
        </w:rPr>
        <w:t>日。</w:t>
      </w:r>
    </w:p>
    <w:p w:rsidR="000F0E98" w:rsidRPr="00B26F28" w:rsidRDefault="000F0E98" w:rsidP="00B26F28">
      <w:pPr>
        <w:spacing w:line="360" w:lineRule="auto"/>
        <w:ind w:leftChars="202" w:left="424" w:firstLineChars="200" w:firstLine="420"/>
        <w:rPr>
          <w:color w:val="000000"/>
          <w:szCs w:val="21"/>
        </w:rPr>
      </w:pPr>
    </w:p>
    <w:p w:rsidR="001C0806" w:rsidRPr="00B26F28" w:rsidRDefault="009A0B04" w:rsidP="00CA3EBF">
      <w:pPr>
        <w:autoSpaceDE w:val="0"/>
        <w:autoSpaceDN w:val="0"/>
        <w:adjustRightInd w:val="0"/>
        <w:spacing w:line="360" w:lineRule="auto"/>
        <w:jc w:val="left"/>
        <w:rPr>
          <w:b/>
          <w:bCs/>
          <w:szCs w:val="21"/>
        </w:rPr>
      </w:pPr>
      <w:r w:rsidRPr="00B26F28">
        <w:rPr>
          <w:color w:val="000000"/>
          <w:kern w:val="0"/>
          <w:szCs w:val="21"/>
        </w:rPr>
        <w:br w:type="page"/>
      </w:r>
      <w:bookmarkStart w:id="6" w:name="_Toc332308938"/>
      <w:bookmarkStart w:id="7" w:name="_Toc332309036"/>
      <w:bookmarkStart w:id="8" w:name="_Toc332309128"/>
      <w:bookmarkStart w:id="9" w:name="_Toc522481951"/>
      <w:bookmarkEnd w:id="6"/>
      <w:bookmarkEnd w:id="7"/>
      <w:bookmarkEnd w:id="8"/>
      <w:r w:rsidR="00681B72" w:rsidRPr="00B26F28">
        <w:rPr>
          <w:b/>
          <w:szCs w:val="21"/>
        </w:rPr>
        <w:lastRenderedPageBreak/>
        <w:t xml:space="preserve">2 </w:t>
      </w:r>
      <w:r w:rsidR="00834157" w:rsidRPr="00B26F28">
        <w:rPr>
          <w:b/>
          <w:szCs w:val="21"/>
        </w:rPr>
        <w:t xml:space="preserve"> </w:t>
      </w:r>
      <w:r w:rsidR="00C05904" w:rsidRPr="00B26F28">
        <w:rPr>
          <w:b/>
          <w:bCs/>
          <w:szCs w:val="21"/>
        </w:rPr>
        <w:t>基金简介</w:t>
      </w:r>
      <w:bookmarkEnd w:id="9"/>
    </w:p>
    <w:p w:rsidR="00220542" w:rsidRPr="00B26F28" w:rsidRDefault="00681B72" w:rsidP="008145A5">
      <w:pPr>
        <w:pStyle w:val="2"/>
        <w:spacing w:before="0" w:after="0" w:line="360" w:lineRule="auto"/>
        <w:jc w:val="left"/>
        <w:rPr>
          <w:rFonts w:cs="Times New Roman"/>
          <w:color w:val="000000"/>
          <w:sz w:val="21"/>
          <w:szCs w:val="21"/>
        </w:rPr>
      </w:pPr>
      <w:bookmarkStart w:id="10" w:name="_Toc268711012"/>
      <w:bookmarkStart w:id="11" w:name="_Toc522481952"/>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0"/>
      <w:bookmarkEnd w:id="11"/>
    </w:p>
    <w:p w:rsidR="00097334" w:rsidRPr="00B26F28" w:rsidRDefault="00834157" w:rsidP="00834157">
      <w:pPr>
        <w:pStyle w:val="30"/>
        <w:spacing w:line="360" w:lineRule="auto"/>
        <w:rPr>
          <w:color w:val="000000"/>
          <w:sz w:val="21"/>
          <w:szCs w:val="21"/>
        </w:rPr>
      </w:pPr>
      <w:bookmarkStart w:id="12" w:name="_Toc487488996"/>
      <w:bookmarkStart w:id="13" w:name="_Toc522481953"/>
      <w:r w:rsidRPr="00B26F28">
        <w:rPr>
          <w:color w:val="000000"/>
          <w:sz w:val="21"/>
          <w:szCs w:val="21"/>
        </w:rPr>
        <w:t xml:space="preserve">2.1.1 </w:t>
      </w:r>
      <w:r w:rsidR="00F454A8" w:rsidRPr="00B26F28">
        <w:rPr>
          <w:color w:val="000000"/>
          <w:sz w:val="21"/>
          <w:szCs w:val="21"/>
        </w:rPr>
        <w:t>交银施罗德安心收益债券型证券投资基金</w:t>
      </w:r>
      <w:bookmarkEnd w:id="12"/>
      <w:bookmarkEnd w:id="13"/>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交银安心收益债券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519753</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519753</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2018</w:t>
            </w:r>
            <w:r w:rsidRPr="00B26F28">
              <w:rPr>
                <w:szCs w:val="21"/>
              </w:rPr>
              <w:t>年</w:t>
            </w:r>
            <w:r w:rsidRPr="00B26F28">
              <w:rPr>
                <w:szCs w:val="21"/>
              </w:rPr>
              <w:t>6</w:t>
            </w:r>
            <w:r w:rsidRPr="00B26F28">
              <w:rPr>
                <w:szCs w:val="21"/>
              </w:rPr>
              <w:t>月</w:t>
            </w:r>
            <w:r w:rsidRPr="00B26F28">
              <w:rPr>
                <w:szCs w:val="21"/>
              </w:rPr>
              <w:t>2</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中国民生银行股份有限公司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103,719,852.57</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日由交银施罗德荣和保本混合型证券投资基金转型为交银施罗德安心收益债券型证券投资基金，新基金合同及托管协议即日起生效。</w:t>
      </w:r>
    </w:p>
    <w:p w:rsidR="00554DC7" w:rsidRPr="00B26F28" w:rsidRDefault="005764B6" w:rsidP="005F02A3">
      <w:pPr>
        <w:pStyle w:val="30"/>
        <w:spacing w:beforeLines="50" w:before="156" w:line="360" w:lineRule="auto"/>
        <w:rPr>
          <w:color w:val="000000"/>
          <w:sz w:val="21"/>
          <w:szCs w:val="21"/>
        </w:rPr>
      </w:pPr>
      <w:bookmarkStart w:id="14" w:name="_Toc487488997"/>
      <w:bookmarkStart w:id="15" w:name="_Toc522481954"/>
      <w:r w:rsidRPr="00B26F28">
        <w:rPr>
          <w:color w:val="000000"/>
          <w:sz w:val="21"/>
          <w:szCs w:val="21"/>
        </w:rPr>
        <w:t xml:space="preserve">2.1.2 </w:t>
      </w:r>
      <w:r w:rsidR="00554DC7" w:rsidRPr="00B26F28">
        <w:rPr>
          <w:color w:val="000000"/>
          <w:sz w:val="21"/>
          <w:szCs w:val="21"/>
        </w:rPr>
        <w:t>交银施罗德荣和保本混合型证券投资基金</w:t>
      </w:r>
      <w:bookmarkEnd w:id="14"/>
      <w:bookmarkEnd w:id="15"/>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proofErr w:type="gramStart"/>
            <w:r w:rsidRPr="00B26F28">
              <w:rPr>
                <w:color w:val="000000"/>
                <w:szCs w:val="21"/>
              </w:rPr>
              <w:t>交银荣和</w:t>
            </w:r>
            <w:proofErr w:type="gramEnd"/>
            <w:r w:rsidRPr="00B26F28">
              <w:rPr>
                <w:color w:val="000000"/>
                <w:szCs w:val="21"/>
              </w:rPr>
              <w:t>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519753</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519753</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2015</w:t>
            </w:r>
            <w:r w:rsidRPr="00B26F28">
              <w:rPr>
                <w:szCs w:val="21"/>
              </w:rPr>
              <w:t>年</w:t>
            </w:r>
            <w:r w:rsidRPr="00B26F28">
              <w:rPr>
                <w:szCs w:val="21"/>
              </w:rPr>
              <w:t>5</w:t>
            </w:r>
            <w:r w:rsidRPr="00B26F28">
              <w:rPr>
                <w:szCs w:val="21"/>
              </w:rPr>
              <w:t>月</w:t>
            </w:r>
            <w:r w:rsidRPr="00B26F28">
              <w:rPr>
                <w:szCs w:val="21"/>
              </w:rPr>
              <w:t>29</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中国民生银行股份有限公司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189,784,733.61</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1</w:t>
      </w:r>
      <w:r w:rsidRPr="00B26F28">
        <w:rPr>
          <w:kern w:val="0"/>
          <w:szCs w:val="21"/>
        </w:rPr>
        <w:t>日。</w:t>
      </w:r>
    </w:p>
    <w:p w:rsidR="004900FF" w:rsidRPr="00B26F28" w:rsidRDefault="008D63AA" w:rsidP="005F02A3">
      <w:pPr>
        <w:pStyle w:val="2"/>
        <w:spacing w:beforeLines="50" w:before="156" w:after="0" w:line="360" w:lineRule="auto"/>
        <w:jc w:val="left"/>
        <w:rPr>
          <w:rFonts w:cs="Times New Roman"/>
          <w:color w:val="000000"/>
          <w:sz w:val="21"/>
          <w:szCs w:val="21"/>
        </w:rPr>
      </w:pPr>
      <w:bookmarkStart w:id="16" w:name="_Toc268711013"/>
      <w:bookmarkStart w:id="17" w:name="_Toc522481955"/>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6"/>
      <w:bookmarkEnd w:id="17"/>
    </w:p>
    <w:p w:rsidR="00A00D80" w:rsidRPr="00B26F28" w:rsidRDefault="005764B6" w:rsidP="008D2AE8">
      <w:pPr>
        <w:pStyle w:val="30"/>
        <w:spacing w:line="360" w:lineRule="auto"/>
        <w:rPr>
          <w:color w:val="000000"/>
          <w:sz w:val="21"/>
          <w:szCs w:val="21"/>
        </w:rPr>
      </w:pPr>
      <w:bookmarkStart w:id="18" w:name="_Toc487488999"/>
      <w:bookmarkStart w:id="19" w:name="_Toc522481956"/>
      <w:r w:rsidRPr="00B26F28">
        <w:rPr>
          <w:color w:val="000000"/>
          <w:sz w:val="21"/>
          <w:szCs w:val="21"/>
        </w:rPr>
        <w:t xml:space="preserve">2.2.1 </w:t>
      </w:r>
      <w:r w:rsidR="00CF060C" w:rsidRPr="00B26F28">
        <w:rPr>
          <w:color w:val="000000"/>
          <w:sz w:val="21"/>
          <w:szCs w:val="21"/>
        </w:rPr>
        <w:t>交银施罗德安心收益债券型证券投资基金</w:t>
      </w:r>
      <w:bookmarkEnd w:id="18"/>
      <w:bookmarkEnd w:id="19"/>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在严格控制投资风险和保持资产流动性的基础上，力争实现基金资产的长期稳定增值。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本基金充分发挥基金管理人的研究优势，将严谨、规范化的基本面研究分析与积极主动的投资风格相结合，在分析和判断宏观经济运行状况和金</w:t>
            </w:r>
            <w:r w:rsidRPr="00B26F28">
              <w:rPr>
                <w:color w:val="000000"/>
                <w:szCs w:val="21"/>
              </w:rPr>
              <w:lastRenderedPageBreak/>
              <w:t>融市场运行趋势的基础上，动态调整债券、股票等大类资产比例。本基金以债券投资为核心，重点关注债券</w:t>
            </w:r>
            <w:proofErr w:type="gramStart"/>
            <w:r w:rsidRPr="00B26F28">
              <w:rPr>
                <w:color w:val="000000"/>
                <w:szCs w:val="21"/>
              </w:rPr>
              <w:t>组合久期调整</w:t>
            </w:r>
            <w:proofErr w:type="gramEnd"/>
            <w:r w:rsidRPr="00B26F28">
              <w:rPr>
                <w:color w:val="000000"/>
                <w:szCs w:val="21"/>
              </w:rPr>
              <w:t>、期限结构配置及债券类属配置，并在严谨深入的信用分析基础上，综合</w:t>
            </w:r>
            <w:proofErr w:type="gramStart"/>
            <w:r w:rsidRPr="00B26F28">
              <w:rPr>
                <w:color w:val="000000"/>
                <w:szCs w:val="21"/>
              </w:rPr>
              <w:t>考量</w:t>
            </w:r>
            <w:proofErr w:type="gramEnd"/>
            <w:r w:rsidRPr="00B26F28">
              <w:rPr>
                <w:color w:val="000000"/>
                <w:szCs w:val="21"/>
              </w:rPr>
              <w:t>信用债券的信用评级，以及各类债券的流动性、供求关系和收益率水平等，同时本基金也通过综合运用骑乘操作、套利操作等策略精选个</w:t>
            </w:r>
            <w:proofErr w:type="gramStart"/>
            <w:r w:rsidRPr="00B26F28">
              <w:rPr>
                <w:color w:val="000000"/>
                <w:szCs w:val="21"/>
              </w:rPr>
              <w:t>券</w:t>
            </w:r>
            <w:proofErr w:type="gramEnd"/>
            <w:r w:rsidRPr="00B26F28">
              <w:rPr>
                <w:color w:val="000000"/>
                <w:szCs w:val="21"/>
              </w:rPr>
              <w:t>，提高投资组合收益。此外，在风险可控的前提下，本基金适度关注股票、权证市场的运行状况与相应风险收益特征，有效把握投资机会，</w:t>
            </w:r>
            <w:proofErr w:type="gramStart"/>
            <w:r w:rsidRPr="00B26F28">
              <w:rPr>
                <w:color w:val="000000"/>
                <w:szCs w:val="21"/>
              </w:rPr>
              <w:t>适时增强</w:t>
            </w:r>
            <w:proofErr w:type="gramEnd"/>
            <w:r w:rsidRPr="00B26F28">
              <w:rPr>
                <w:color w:val="000000"/>
                <w:szCs w:val="21"/>
              </w:rPr>
              <w:t>组合收益。</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lastRenderedPageBreak/>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中</w:t>
            </w:r>
            <w:proofErr w:type="gramStart"/>
            <w:r w:rsidRPr="00B26F28">
              <w:rPr>
                <w:color w:val="000000"/>
                <w:szCs w:val="21"/>
              </w:rPr>
              <w:t>债综合全价指数</w:t>
            </w:r>
            <w:proofErr w:type="gramEnd"/>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本基金为债券型证券投资基金，其长期平均的预期收益和风险高于货币市场基金，低于混合型基金和股票型基金。</w:t>
            </w:r>
          </w:p>
        </w:tc>
      </w:tr>
    </w:tbl>
    <w:p w:rsidR="002A7FD1" w:rsidRPr="00B26F28" w:rsidRDefault="005764B6" w:rsidP="005F02A3">
      <w:pPr>
        <w:pStyle w:val="30"/>
        <w:spacing w:beforeLines="50" w:before="156" w:line="360" w:lineRule="auto"/>
        <w:rPr>
          <w:color w:val="000000"/>
          <w:sz w:val="21"/>
          <w:szCs w:val="21"/>
        </w:rPr>
      </w:pPr>
      <w:bookmarkStart w:id="20" w:name="_Toc487489000"/>
      <w:bookmarkStart w:id="21" w:name="_Toc522481957"/>
      <w:r w:rsidRPr="00B26F28">
        <w:rPr>
          <w:color w:val="000000"/>
          <w:sz w:val="21"/>
          <w:szCs w:val="21"/>
        </w:rPr>
        <w:t xml:space="preserve">2.2.2 </w:t>
      </w:r>
      <w:r w:rsidR="00001EE8" w:rsidRPr="00B26F28">
        <w:rPr>
          <w:color w:val="000000"/>
          <w:sz w:val="21"/>
          <w:szCs w:val="21"/>
        </w:rPr>
        <w:t>交银施罗德荣和保本混合型证券投资基金</w:t>
      </w:r>
      <w:bookmarkEnd w:id="20"/>
      <w:bookmarkEnd w:id="21"/>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本基金在追求保本周期到期时本金安全的基础上，通过运用投资组合保险技术，力争实现组合资产的稳定增值。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）原理，动态调整稳健资产与风险资产在基金组合中的投资比例，以确保本基金在保本周期到期时的本金安全，并实现基金资产在保本基础上的保值增值目的。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w:t>
            </w:r>
          </w:p>
        </w:tc>
      </w:tr>
    </w:tbl>
    <w:p w:rsidR="00683F61" w:rsidRPr="00B26F28" w:rsidRDefault="00681B72" w:rsidP="005F02A3">
      <w:pPr>
        <w:pStyle w:val="2"/>
        <w:spacing w:beforeLines="50" w:before="156" w:after="0" w:line="360" w:lineRule="auto"/>
        <w:jc w:val="left"/>
        <w:rPr>
          <w:rFonts w:cs="Times New Roman"/>
          <w:kern w:val="0"/>
          <w:sz w:val="21"/>
          <w:szCs w:val="21"/>
        </w:rPr>
      </w:pPr>
      <w:bookmarkStart w:id="22" w:name="_Toc268711014"/>
      <w:bookmarkStart w:id="23" w:name="_Toc522481958"/>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22"/>
      <w:bookmarkEnd w:id="23"/>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中国民生银行股份有限公司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罗菲菲</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010-58560666</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tgbfxjdzx@cmbc.com.cn</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95568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010-58560798</w:t>
            </w:r>
          </w:p>
        </w:tc>
      </w:tr>
    </w:tbl>
    <w:p w:rsidR="00C00B8B" w:rsidRPr="00B26F28" w:rsidRDefault="008D63AA" w:rsidP="005F02A3">
      <w:pPr>
        <w:pStyle w:val="2"/>
        <w:spacing w:beforeLines="50" w:before="156" w:after="0" w:line="360" w:lineRule="auto"/>
        <w:jc w:val="both"/>
        <w:rPr>
          <w:rFonts w:cs="Times New Roman"/>
          <w:kern w:val="0"/>
          <w:sz w:val="21"/>
          <w:szCs w:val="21"/>
        </w:rPr>
      </w:pPr>
      <w:bookmarkStart w:id="24" w:name="_Toc268711015"/>
      <w:bookmarkStart w:id="25" w:name="_Toc522481959"/>
      <w:r w:rsidRPr="00B26F28">
        <w:rPr>
          <w:rFonts w:cs="Times New Roman"/>
          <w:kern w:val="0"/>
          <w:sz w:val="21"/>
          <w:szCs w:val="21"/>
        </w:rPr>
        <w:t xml:space="preserve">2.4 </w:t>
      </w:r>
      <w:r w:rsidR="00C00B8B" w:rsidRPr="00B26F28">
        <w:rPr>
          <w:rFonts w:cs="Times New Roman"/>
          <w:kern w:val="0"/>
          <w:sz w:val="21"/>
          <w:szCs w:val="21"/>
        </w:rPr>
        <w:t>信息披露方式</w:t>
      </w:r>
      <w:bookmarkEnd w:id="24"/>
      <w:bookmarkEnd w:id="25"/>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BD418D"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26" w:name="_Toc268711017"/>
      <w:bookmarkStart w:id="27" w:name="_Toc522481961"/>
      <w:bookmarkStart w:id="28" w:name="_Toc193947512"/>
      <w:bookmarkStart w:id="29" w:name="_Toc194312019"/>
      <w:r w:rsidRPr="00B26F28">
        <w:rPr>
          <w:b/>
          <w:bCs/>
          <w:sz w:val="21"/>
          <w:szCs w:val="21"/>
          <w:lang w:val="en-US"/>
        </w:rPr>
        <w:lastRenderedPageBreak/>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6"/>
      <w:bookmarkEnd w:id="27"/>
    </w:p>
    <w:p w:rsidR="000F0E98" w:rsidRPr="00B26F28" w:rsidRDefault="004D728F" w:rsidP="005F02A3">
      <w:pPr>
        <w:pStyle w:val="2"/>
        <w:spacing w:beforeLines="50" w:before="156" w:after="0" w:line="360" w:lineRule="auto"/>
        <w:jc w:val="left"/>
        <w:rPr>
          <w:rFonts w:cs="Times New Roman"/>
          <w:color w:val="000000"/>
          <w:sz w:val="21"/>
          <w:szCs w:val="21"/>
        </w:rPr>
      </w:pPr>
      <w:bookmarkStart w:id="30" w:name="_Toc487489005"/>
      <w:bookmarkStart w:id="31" w:name="_Toc522481962"/>
      <w:bookmarkStart w:id="32" w:name="_Toc268711018"/>
      <w:r w:rsidRPr="00B26F28">
        <w:rPr>
          <w:rFonts w:cs="Times New Roman"/>
          <w:color w:val="000000"/>
          <w:sz w:val="21"/>
          <w:szCs w:val="21"/>
        </w:rPr>
        <w:t xml:space="preserve">3.1 </w:t>
      </w:r>
      <w:r w:rsidR="00A96F29" w:rsidRPr="00B26F28">
        <w:rPr>
          <w:rFonts w:cs="Times New Roman"/>
          <w:color w:val="000000"/>
          <w:sz w:val="21"/>
          <w:szCs w:val="21"/>
        </w:rPr>
        <w:t>交银施罗德安心收益债券型证券投资基金</w:t>
      </w:r>
      <w:bookmarkEnd w:id="30"/>
      <w:bookmarkEnd w:id="31"/>
    </w:p>
    <w:p w:rsidR="00FB6C7A" w:rsidRPr="00B26F28" w:rsidRDefault="004D728F" w:rsidP="004D728F">
      <w:pPr>
        <w:pStyle w:val="30"/>
        <w:spacing w:line="360" w:lineRule="auto"/>
        <w:rPr>
          <w:color w:val="000000"/>
          <w:sz w:val="21"/>
          <w:szCs w:val="21"/>
        </w:rPr>
      </w:pPr>
      <w:bookmarkStart w:id="33" w:name="_Toc522481963"/>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28"/>
      <w:bookmarkEnd w:id="29"/>
      <w:bookmarkEnd w:id="32"/>
      <w:bookmarkEnd w:id="33"/>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9138" w:type="dxa"/>
        <w:tblInd w:w="108" w:type="dxa"/>
        <w:tblLayout w:type="fixed"/>
        <w:tblLook w:val="0000" w:firstRow="0" w:lastRow="0" w:firstColumn="0" w:lastColumn="0" w:noHBand="0" w:noVBand="0"/>
      </w:tblPr>
      <w:tblGrid>
        <w:gridCol w:w="3402"/>
        <w:gridCol w:w="5736"/>
      </w:tblGrid>
      <w:tr w:rsidR="000D314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2018</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2</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2018</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110,154.77</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109,995.25</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0.0009</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0.10%</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2018</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0.002</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105,552,588.47</w:t>
            </w:r>
          </w:p>
        </w:tc>
      </w:tr>
      <w:tr w:rsidR="00902295"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1.018</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日起正式转型为交银施罗德安心收益债券型证券投资基金。截至本报告期末</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，交银施罗德安心收益债券型证券投资基金转型时间未满</w:t>
      </w:r>
      <w:r w:rsidR="00186345">
        <w:rPr>
          <w:rFonts w:hint="eastAsia"/>
          <w:kern w:val="0"/>
          <w:szCs w:val="21"/>
        </w:rPr>
        <w:t>半</w:t>
      </w:r>
      <w:r w:rsidR="00186345" w:rsidRPr="00B26F28">
        <w:rPr>
          <w:kern w:val="0"/>
          <w:szCs w:val="21"/>
        </w:rPr>
        <w:t>年</w:t>
      </w:r>
      <w:r w:rsidRPr="00B26F28">
        <w:rPr>
          <w:kern w:val="0"/>
          <w:szCs w:val="21"/>
        </w:rPr>
        <w:t>。</w:t>
      </w:r>
    </w:p>
    <w:p w:rsidR="000D3145" w:rsidRPr="00B26F28" w:rsidRDefault="0077417D" w:rsidP="005F02A3">
      <w:pPr>
        <w:pStyle w:val="30"/>
        <w:spacing w:beforeLines="50" w:before="156" w:line="360" w:lineRule="auto"/>
        <w:rPr>
          <w:color w:val="000000"/>
          <w:sz w:val="21"/>
          <w:szCs w:val="21"/>
        </w:rPr>
      </w:pPr>
      <w:bookmarkStart w:id="34" w:name="_Toc193947513"/>
      <w:bookmarkStart w:id="35" w:name="_Toc194312020"/>
      <w:bookmarkStart w:id="36" w:name="_Toc268711019"/>
      <w:bookmarkStart w:id="37" w:name="_Toc522481964"/>
      <w:r w:rsidRPr="00B26F28">
        <w:rPr>
          <w:color w:val="000000"/>
          <w:sz w:val="21"/>
          <w:szCs w:val="21"/>
        </w:rPr>
        <w:t xml:space="preserve">3.1.2 </w:t>
      </w:r>
      <w:r w:rsidR="000D3145" w:rsidRPr="00B26F28">
        <w:rPr>
          <w:color w:val="000000"/>
          <w:sz w:val="21"/>
          <w:szCs w:val="21"/>
        </w:rPr>
        <w:t>基金净值表现</w:t>
      </w:r>
      <w:bookmarkEnd w:id="34"/>
      <w:bookmarkEnd w:id="35"/>
      <w:bookmarkEnd w:id="36"/>
      <w:bookmarkEnd w:id="37"/>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A31F7">
        <w:tc>
          <w:tcPr>
            <w:tcW w:w="1418" w:type="dxa"/>
            <w:vAlign w:val="center"/>
          </w:tcPr>
          <w:p w:rsidR="005A31F7" w:rsidRDefault="00DD0994">
            <w:pPr>
              <w:jc w:val="center"/>
            </w:pPr>
            <w:r>
              <w:rPr>
                <w:color w:val="000000"/>
                <w:szCs w:val="21"/>
              </w:rPr>
              <w:t>自基金</w:t>
            </w:r>
            <w:r w:rsidR="005267A6">
              <w:rPr>
                <w:rFonts w:hint="eastAsia"/>
                <w:color w:val="000000"/>
                <w:szCs w:val="21"/>
              </w:rPr>
              <w:t>转型</w:t>
            </w:r>
            <w:r>
              <w:rPr>
                <w:color w:val="000000"/>
                <w:szCs w:val="21"/>
              </w:rPr>
              <w:t>生效起至今</w:t>
            </w:r>
          </w:p>
        </w:tc>
        <w:tc>
          <w:tcPr>
            <w:tcW w:w="1276" w:type="dxa"/>
            <w:vAlign w:val="center"/>
          </w:tcPr>
          <w:p w:rsidR="005A31F7" w:rsidRDefault="00DD0994">
            <w:pPr>
              <w:jc w:val="center"/>
            </w:pPr>
            <w:r>
              <w:rPr>
                <w:color w:val="000000"/>
                <w:szCs w:val="21"/>
              </w:rPr>
              <w:t>0.10%</w:t>
            </w:r>
          </w:p>
        </w:tc>
        <w:tc>
          <w:tcPr>
            <w:tcW w:w="1275" w:type="dxa"/>
            <w:vAlign w:val="center"/>
          </w:tcPr>
          <w:p w:rsidR="005A31F7" w:rsidRDefault="00DD0994">
            <w:pPr>
              <w:jc w:val="center"/>
            </w:pPr>
            <w:r>
              <w:rPr>
                <w:color w:val="000000"/>
                <w:szCs w:val="21"/>
              </w:rPr>
              <w:t>0.08%</w:t>
            </w:r>
          </w:p>
        </w:tc>
        <w:tc>
          <w:tcPr>
            <w:tcW w:w="1276" w:type="dxa"/>
            <w:vAlign w:val="center"/>
          </w:tcPr>
          <w:p w:rsidR="005A31F7" w:rsidRDefault="00DD0994">
            <w:pPr>
              <w:jc w:val="center"/>
            </w:pPr>
            <w:r>
              <w:rPr>
                <w:color w:val="000000"/>
                <w:szCs w:val="21"/>
              </w:rPr>
              <w:t>0.37%</w:t>
            </w:r>
          </w:p>
        </w:tc>
        <w:tc>
          <w:tcPr>
            <w:tcW w:w="1276" w:type="dxa"/>
            <w:vAlign w:val="center"/>
          </w:tcPr>
          <w:p w:rsidR="005A31F7" w:rsidRDefault="00DD0994">
            <w:pPr>
              <w:jc w:val="center"/>
            </w:pPr>
            <w:r>
              <w:rPr>
                <w:color w:val="000000"/>
                <w:szCs w:val="21"/>
              </w:rPr>
              <w:t>0.06%</w:t>
            </w:r>
          </w:p>
        </w:tc>
        <w:tc>
          <w:tcPr>
            <w:tcW w:w="1276" w:type="dxa"/>
            <w:vAlign w:val="center"/>
          </w:tcPr>
          <w:p w:rsidR="005A31F7" w:rsidRDefault="00DD0994">
            <w:pPr>
              <w:jc w:val="center"/>
            </w:pPr>
            <w:r>
              <w:rPr>
                <w:color w:val="000000"/>
                <w:szCs w:val="21"/>
              </w:rPr>
              <w:t>-0.27%</w:t>
            </w:r>
          </w:p>
        </w:tc>
        <w:tc>
          <w:tcPr>
            <w:tcW w:w="1203" w:type="dxa"/>
            <w:vAlign w:val="center"/>
          </w:tcPr>
          <w:p w:rsidR="005A31F7" w:rsidRDefault="00DD0994">
            <w:pPr>
              <w:jc w:val="center"/>
            </w:pPr>
            <w:r>
              <w:rPr>
                <w:color w:val="000000"/>
                <w:szCs w:val="21"/>
              </w:rPr>
              <w:t>0.02%</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日起正式转型为交银施罗德安心收益债券型证券投资基金，本表列示的是本报告</w:t>
      </w:r>
      <w:proofErr w:type="gramStart"/>
      <w:r w:rsidRPr="00B26F28">
        <w:rPr>
          <w:kern w:val="0"/>
          <w:szCs w:val="21"/>
        </w:rPr>
        <w:t>期基金</w:t>
      </w:r>
      <w:proofErr w:type="gramEnd"/>
      <w:r w:rsidRPr="00B26F28">
        <w:rPr>
          <w:kern w:val="0"/>
          <w:szCs w:val="21"/>
        </w:rPr>
        <w:t>转型后的基金净值表现，转型后基金的业绩比较基准为中</w:t>
      </w:r>
      <w:proofErr w:type="gramStart"/>
      <w:r w:rsidRPr="00B26F28">
        <w:rPr>
          <w:kern w:val="0"/>
          <w:szCs w:val="21"/>
        </w:rPr>
        <w:t>债综合</w:t>
      </w:r>
      <w:proofErr w:type="gramEnd"/>
      <w:r w:rsidRPr="00B26F28">
        <w:rPr>
          <w:kern w:val="0"/>
          <w:szCs w:val="21"/>
        </w:rPr>
        <w:t>全价指数。</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交银施罗德安心收益债券型证券投资基金</w:t>
      </w:r>
    </w:p>
    <w:p w:rsidR="009B424E" w:rsidRPr="00B26F28" w:rsidRDefault="00DC5AE1" w:rsidP="001E7599">
      <w:pPr>
        <w:spacing w:line="360" w:lineRule="auto"/>
        <w:jc w:val="center"/>
        <w:rPr>
          <w:color w:val="000000"/>
          <w:szCs w:val="21"/>
        </w:rPr>
      </w:pPr>
      <w:r w:rsidRPr="00B26F28">
        <w:rPr>
          <w:color w:val="000000"/>
          <w:szCs w:val="21"/>
        </w:rPr>
        <w:lastRenderedPageBreak/>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2018</w:t>
      </w:r>
      <w:r w:rsidR="005434D6" w:rsidRPr="00B26F28">
        <w:rPr>
          <w:szCs w:val="21"/>
        </w:rPr>
        <w:t>年</w:t>
      </w:r>
      <w:r w:rsidR="005434D6" w:rsidRPr="00B26F28">
        <w:rPr>
          <w:szCs w:val="21"/>
        </w:rPr>
        <w:t>6</w:t>
      </w:r>
      <w:r w:rsidR="005434D6" w:rsidRPr="00B26F28">
        <w:rPr>
          <w:szCs w:val="21"/>
        </w:rPr>
        <w:t>月</w:t>
      </w:r>
      <w:r w:rsidR="005434D6" w:rsidRPr="00B26F28">
        <w:rPr>
          <w:szCs w:val="21"/>
        </w:rPr>
        <w:t>2</w:t>
      </w:r>
      <w:r w:rsidR="005434D6" w:rsidRPr="00B26F28">
        <w:rPr>
          <w:szCs w:val="21"/>
        </w:rPr>
        <w:t>日</w:t>
      </w:r>
      <w:r w:rsidR="00DB1526" w:rsidRPr="00B26F28">
        <w:rPr>
          <w:szCs w:val="21"/>
        </w:rPr>
        <w:t>至</w:t>
      </w:r>
      <w:r w:rsidR="005434D6" w:rsidRPr="00B26F28">
        <w:rPr>
          <w:szCs w:val="21"/>
        </w:rPr>
        <w:t>2018</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5D37AA" w:rsidP="00203FCD">
      <w:pPr>
        <w:spacing w:line="360" w:lineRule="auto"/>
        <w:jc w:val="center"/>
        <w:rPr>
          <w:kern w:val="0"/>
          <w:szCs w:val="21"/>
        </w:rPr>
      </w:pPr>
      <w:r w:rsidRPr="00B26F28">
        <w:rPr>
          <w:noProof/>
          <w:color w:val="000000"/>
          <w:szCs w:val="21"/>
        </w:rPr>
        <w:drawing>
          <wp:inline distT="0" distB="0" distL="0" distR="0" wp14:anchorId="22BDB22F" wp14:editId="626971B0">
            <wp:extent cx="5753100" cy="3371850"/>
            <wp:effectExtent l="0" t="0" r="0" b="0"/>
            <wp:docPr id="3"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注：本基金由交银施罗德荣和保本混合型证券投资基金转型而来。本基金</w:t>
      </w:r>
      <w:proofErr w:type="gramStart"/>
      <w:r w:rsidRPr="00B26F28">
        <w:rPr>
          <w:kern w:val="0"/>
          <w:szCs w:val="21"/>
        </w:rPr>
        <w:t>转型日</w:t>
      </w:r>
      <w:proofErr w:type="gramEnd"/>
      <w:r w:rsidRPr="00B26F28">
        <w:rPr>
          <w:kern w:val="0"/>
          <w:szCs w:val="21"/>
        </w:rPr>
        <w:t>为</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日，基金转型日至报告期期末，本基金转型时间未满一年。本基金的投资转型期为交银施罗德荣和保本混合型证券投资基金保本周期到期期间截止日的次日（即</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日）起的</w:t>
      </w:r>
      <w:r w:rsidRPr="00B26F28">
        <w:rPr>
          <w:kern w:val="0"/>
          <w:szCs w:val="21"/>
        </w:rPr>
        <w:t>3</w:t>
      </w:r>
      <w:r w:rsidRPr="00B26F28">
        <w:rPr>
          <w:kern w:val="0"/>
          <w:szCs w:val="21"/>
        </w:rPr>
        <w:t>个月。截止</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日，本基金尚处于投资转型期。</w:t>
      </w:r>
    </w:p>
    <w:p w:rsidR="00E00575" w:rsidRPr="00B26F28" w:rsidRDefault="00803FA9" w:rsidP="005F02A3">
      <w:pPr>
        <w:pStyle w:val="2"/>
        <w:spacing w:beforeLines="50" w:before="156" w:after="0" w:line="360" w:lineRule="auto"/>
        <w:jc w:val="left"/>
        <w:rPr>
          <w:rFonts w:cs="Times New Roman"/>
          <w:color w:val="000000"/>
          <w:sz w:val="21"/>
          <w:szCs w:val="21"/>
        </w:rPr>
      </w:pPr>
      <w:bookmarkStart w:id="38" w:name="_Toc487489009"/>
      <w:bookmarkStart w:id="39" w:name="_Toc522481965"/>
      <w:r w:rsidRPr="00B26F28">
        <w:rPr>
          <w:rFonts w:cs="Times New Roman"/>
          <w:color w:val="000000"/>
          <w:sz w:val="21"/>
          <w:szCs w:val="21"/>
        </w:rPr>
        <w:t xml:space="preserve">3.2 </w:t>
      </w:r>
      <w:r w:rsidR="00BE207C" w:rsidRPr="00B26F28">
        <w:rPr>
          <w:rFonts w:cs="Times New Roman"/>
          <w:color w:val="000000"/>
          <w:sz w:val="21"/>
          <w:szCs w:val="21"/>
        </w:rPr>
        <w:t>交银施罗德荣和保本混合型证券投资基金</w:t>
      </w:r>
      <w:bookmarkEnd w:id="38"/>
      <w:bookmarkEnd w:id="39"/>
    </w:p>
    <w:p w:rsidR="00E00575" w:rsidRPr="00B26F28" w:rsidRDefault="00803FA9" w:rsidP="00803FA9">
      <w:pPr>
        <w:pStyle w:val="30"/>
        <w:spacing w:line="360" w:lineRule="auto"/>
        <w:rPr>
          <w:color w:val="000000"/>
          <w:sz w:val="21"/>
          <w:szCs w:val="21"/>
        </w:rPr>
      </w:pPr>
      <w:bookmarkStart w:id="40" w:name="_Toc487489010"/>
      <w:bookmarkStart w:id="41" w:name="_Toc522481966"/>
      <w:r w:rsidRPr="00B26F28">
        <w:rPr>
          <w:color w:val="000000"/>
          <w:sz w:val="21"/>
          <w:szCs w:val="21"/>
        </w:rPr>
        <w:t xml:space="preserve">3.2.1 </w:t>
      </w:r>
      <w:r w:rsidR="00E00575" w:rsidRPr="00B26F28">
        <w:rPr>
          <w:color w:val="000000"/>
          <w:sz w:val="21"/>
          <w:szCs w:val="21"/>
        </w:rPr>
        <w:t>主要会计数据和财务指标</w:t>
      </w:r>
      <w:bookmarkEnd w:id="40"/>
      <w:bookmarkEnd w:id="41"/>
    </w:p>
    <w:p w:rsidR="00BE207C" w:rsidRPr="00B26F28" w:rsidRDefault="00BE207C"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9138" w:type="dxa"/>
        <w:tblInd w:w="108" w:type="dxa"/>
        <w:tblLayout w:type="fixed"/>
        <w:tblLook w:val="0000" w:firstRow="0" w:lastRow="0" w:firstColumn="0" w:lastColumn="0" w:noHBand="0" w:noVBand="0"/>
      </w:tblPr>
      <w:tblGrid>
        <w:gridCol w:w="3402"/>
        <w:gridCol w:w="5736"/>
      </w:tblGrid>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.1.1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Pr="00B26F28">
              <w:rPr>
                <w:rFonts w:ascii="Times New Roman" w:hAnsi="Times New Roman"/>
                <w:b/>
                <w:color w:val="000000"/>
                <w:sz w:val="21"/>
                <w:szCs w:val="21"/>
              </w:rPr>
              <w:t>)</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162,699.78</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17,117,606.41</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0.0202</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2.01%</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1</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0.001</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192,954,419.53</w:t>
            </w:r>
          </w:p>
        </w:tc>
      </w:tr>
      <w:tr w:rsidR="00BE207C" w:rsidRPr="00B26F28" w:rsidTr="00CA3EBF">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1.017</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w:t>
      </w:r>
      <w:r>
        <w:rPr>
          <w:kern w:val="0"/>
          <w:szCs w:val="21"/>
        </w:rPr>
        <w:lastRenderedPageBreak/>
        <w:t>水平要低于所列数字；</w:t>
      </w:r>
    </w:p>
    <w:p w:rsidR="00BE207C" w:rsidRPr="00B26F28" w:rsidRDefault="00BE207C"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5F02A3">
      <w:pPr>
        <w:pStyle w:val="30"/>
        <w:spacing w:beforeLines="50" w:before="156" w:line="360" w:lineRule="auto"/>
        <w:rPr>
          <w:color w:val="000000"/>
          <w:sz w:val="21"/>
          <w:szCs w:val="21"/>
        </w:rPr>
      </w:pPr>
      <w:bookmarkStart w:id="42" w:name="_Toc487489011"/>
      <w:bookmarkStart w:id="43" w:name="_Toc522481967"/>
      <w:r w:rsidRPr="00B26F28">
        <w:rPr>
          <w:color w:val="000000"/>
          <w:sz w:val="21"/>
          <w:szCs w:val="21"/>
        </w:rPr>
        <w:t xml:space="preserve">3.2.2 </w:t>
      </w:r>
      <w:r w:rsidR="00E00575" w:rsidRPr="00B26F28">
        <w:rPr>
          <w:color w:val="000000"/>
          <w:sz w:val="21"/>
          <w:szCs w:val="21"/>
        </w:rPr>
        <w:t>基金净值表现</w:t>
      </w:r>
      <w:bookmarkEnd w:id="42"/>
      <w:bookmarkEnd w:id="43"/>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0.00%</w:t>
            </w:r>
          </w:p>
        </w:tc>
        <w:tc>
          <w:tcPr>
            <w:tcW w:w="1275" w:type="dxa"/>
            <w:vAlign w:val="center"/>
          </w:tcPr>
          <w:p w:rsidR="005A31F7" w:rsidRDefault="00DD0994">
            <w:pPr>
              <w:jc w:val="center"/>
            </w:pPr>
            <w:r>
              <w:rPr>
                <w:color w:val="000000"/>
                <w:szCs w:val="21"/>
              </w:rPr>
              <w:t>0.00%</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0.00%</w:t>
            </w:r>
          </w:p>
        </w:tc>
        <w:tc>
          <w:tcPr>
            <w:tcW w:w="1276" w:type="dxa"/>
            <w:vAlign w:val="center"/>
          </w:tcPr>
          <w:p w:rsidR="005A31F7" w:rsidRDefault="00DD0994">
            <w:pPr>
              <w:jc w:val="center"/>
            </w:pPr>
            <w:r>
              <w:rPr>
                <w:color w:val="000000"/>
                <w:szCs w:val="21"/>
              </w:rPr>
              <w:t>-0.01%</w:t>
            </w:r>
          </w:p>
        </w:tc>
        <w:tc>
          <w:tcPr>
            <w:tcW w:w="1203" w:type="dxa"/>
            <w:vAlign w:val="center"/>
          </w:tcPr>
          <w:p w:rsidR="005A31F7" w:rsidRDefault="00DD0994">
            <w:pPr>
              <w:jc w:val="center"/>
            </w:pPr>
            <w:r>
              <w:rPr>
                <w:color w:val="000000"/>
                <w:szCs w:val="21"/>
              </w:rPr>
              <w:t>0.00%</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0.59%</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0.47%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0.12%</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2.01%</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1.16%</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0.85%</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2017</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3.14%</w:t>
            </w:r>
          </w:p>
        </w:tc>
        <w:tc>
          <w:tcPr>
            <w:tcW w:w="1275" w:type="dxa"/>
            <w:vAlign w:val="center"/>
          </w:tcPr>
          <w:p w:rsidR="005A31F7" w:rsidRDefault="00DD0994">
            <w:pPr>
              <w:jc w:val="center"/>
            </w:pPr>
            <w:r>
              <w:rPr>
                <w:color w:val="000000"/>
                <w:szCs w:val="21"/>
              </w:rPr>
              <w:t>0.04%</w:t>
            </w:r>
          </w:p>
        </w:tc>
        <w:tc>
          <w:tcPr>
            <w:tcW w:w="1276" w:type="dxa"/>
            <w:vAlign w:val="center"/>
          </w:tcPr>
          <w:p w:rsidR="005A31F7" w:rsidRDefault="00DD0994">
            <w:pPr>
              <w:jc w:val="center"/>
            </w:pPr>
            <w:r>
              <w:rPr>
                <w:color w:val="000000"/>
                <w:szCs w:val="21"/>
              </w:rPr>
              <w:t>2.57%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0.57%</w:t>
            </w:r>
          </w:p>
        </w:tc>
        <w:tc>
          <w:tcPr>
            <w:tcW w:w="1203" w:type="dxa"/>
            <w:vAlign w:val="center"/>
          </w:tcPr>
          <w:p w:rsidR="005A31F7" w:rsidRDefault="00DD0994">
            <w:pPr>
              <w:jc w:val="center"/>
            </w:pPr>
            <w:r>
              <w:rPr>
                <w:color w:val="000000"/>
                <w:szCs w:val="21"/>
              </w:rPr>
              <w:t>0.03%</w:t>
            </w:r>
          </w:p>
        </w:tc>
      </w:tr>
      <w:tr w:rsidR="005A31F7">
        <w:tc>
          <w:tcPr>
            <w:tcW w:w="1418" w:type="dxa"/>
            <w:vAlign w:val="center"/>
          </w:tcPr>
          <w:p w:rsidR="005A31F7" w:rsidRDefault="00DD0994">
            <w:pPr>
              <w:jc w:val="center"/>
            </w:pPr>
            <w:r>
              <w:rPr>
                <w:color w:val="000000"/>
                <w:szCs w:val="21"/>
              </w:rPr>
              <w:t>2015</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3.78%</w:t>
            </w:r>
          </w:p>
        </w:tc>
        <w:tc>
          <w:tcPr>
            <w:tcW w:w="1275" w:type="dxa"/>
            <w:vAlign w:val="center"/>
          </w:tcPr>
          <w:p w:rsidR="005A31F7" w:rsidRDefault="00DD0994">
            <w:pPr>
              <w:jc w:val="center"/>
            </w:pPr>
            <w:r>
              <w:rPr>
                <w:color w:val="000000"/>
                <w:szCs w:val="21"/>
              </w:rPr>
              <w:t>0.17%</w:t>
            </w:r>
          </w:p>
        </w:tc>
        <w:tc>
          <w:tcPr>
            <w:tcW w:w="1276" w:type="dxa"/>
            <w:vAlign w:val="center"/>
          </w:tcPr>
          <w:p w:rsidR="005A31F7" w:rsidRDefault="00DD0994">
            <w:pPr>
              <w:jc w:val="center"/>
            </w:pPr>
            <w:r>
              <w:rPr>
                <w:color w:val="000000"/>
                <w:szCs w:val="21"/>
              </w:rPr>
              <w:t>8.27%</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-4.49%</w:t>
            </w:r>
          </w:p>
        </w:tc>
        <w:tc>
          <w:tcPr>
            <w:tcW w:w="1203" w:type="dxa"/>
            <w:vAlign w:val="center"/>
          </w:tcPr>
          <w:p w:rsidR="005A31F7" w:rsidRDefault="00DD0994">
            <w:pPr>
              <w:jc w:val="center"/>
            </w:pPr>
            <w:r>
              <w:rPr>
                <w:color w:val="000000"/>
                <w:szCs w:val="21"/>
              </w:rPr>
              <w:t>0.16%</w:t>
            </w:r>
          </w:p>
        </w:tc>
      </w:tr>
      <w:tr w:rsidR="005A31F7">
        <w:tc>
          <w:tcPr>
            <w:tcW w:w="1418" w:type="dxa"/>
            <w:vAlign w:val="center"/>
          </w:tcPr>
          <w:p w:rsidR="005A31F7" w:rsidRDefault="00DD0994">
            <w:pPr>
              <w:jc w:val="center"/>
            </w:pPr>
            <w:r>
              <w:rPr>
                <w:color w:val="000000"/>
                <w:szCs w:val="21"/>
              </w:rPr>
              <w:t>自基金合同生效起至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276" w:type="dxa"/>
            <w:vAlign w:val="center"/>
          </w:tcPr>
          <w:p w:rsidR="005A31F7" w:rsidRDefault="00DD0994">
            <w:pPr>
              <w:jc w:val="center"/>
            </w:pPr>
            <w:r>
              <w:rPr>
                <w:color w:val="000000"/>
                <w:szCs w:val="21"/>
              </w:rPr>
              <w:t>1.70%</w:t>
            </w:r>
          </w:p>
        </w:tc>
        <w:tc>
          <w:tcPr>
            <w:tcW w:w="1275" w:type="dxa"/>
            <w:vAlign w:val="center"/>
          </w:tcPr>
          <w:p w:rsidR="005A31F7" w:rsidRDefault="00DD0994">
            <w:pPr>
              <w:jc w:val="center"/>
            </w:pPr>
            <w:r>
              <w:rPr>
                <w:color w:val="000000"/>
                <w:szCs w:val="21"/>
              </w:rPr>
              <w:t>0.17%</w:t>
            </w:r>
          </w:p>
        </w:tc>
        <w:tc>
          <w:tcPr>
            <w:tcW w:w="1276" w:type="dxa"/>
            <w:vAlign w:val="center"/>
          </w:tcPr>
          <w:p w:rsidR="005A31F7" w:rsidRDefault="00DD0994">
            <w:pPr>
              <w:jc w:val="center"/>
            </w:pPr>
            <w:r>
              <w:rPr>
                <w:color w:val="000000"/>
                <w:szCs w:val="21"/>
              </w:rPr>
              <w:t>8.59%</w:t>
            </w:r>
          </w:p>
        </w:tc>
        <w:tc>
          <w:tcPr>
            <w:tcW w:w="1276" w:type="dxa"/>
            <w:vAlign w:val="center"/>
          </w:tcPr>
          <w:p w:rsidR="005A31F7" w:rsidRDefault="00DD0994">
            <w:pPr>
              <w:jc w:val="center"/>
            </w:pPr>
            <w:r>
              <w:rPr>
                <w:color w:val="000000"/>
                <w:szCs w:val="21"/>
              </w:rPr>
              <w:t>0.01%</w:t>
            </w:r>
          </w:p>
        </w:tc>
        <w:tc>
          <w:tcPr>
            <w:tcW w:w="1276" w:type="dxa"/>
            <w:vAlign w:val="center"/>
          </w:tcPr>
          <w:p w:rsidR="005A31F7" w:rsidRDefault="00DD0994">
            <w:pPr>
              <w:jc w:val="center"/>
            </w:pPr>
            <w:r>
              <w:rPr>
                <w:color w:val="000000"/>
                <w:szCs w:val="21"/>
              </w:rPr>
              <w:t>-6.89%</w:t>
            </w:r>
          </w:p>
        </w:tc>
        <w:tc>
          <w:tcPr>
            <w:tcW w:w="1203" w:type="dxa"/>
            <w:vAlign w:val="center"/>
          </w:tcPr>
          <w:p w:rsidR="005A31F7" w:rsidRDefault="00DD0994">
            <w:pPr>
              <w:jc w:val="center"/>
            </w:pPr>
            <w:r>
              <w:rPr>
                <w:color w:val="000000"/>
                <w:szCs w:val="21"/>
              </w:rPr>
              <w:t>0.16%</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注：交银施罗德荣和保本混合型证券投资基金从</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日起正式转型为交银施罗德安心收益债券型证券投资基金，本表列示的是本报告</w:t>
      </w:r>
      <w:proofErr w:type="gramStart"/>
      <w:r w:rsidRPr="00B26F28">
        <w:rPr>
          <w:kern w:val="0"/>
          <w:szCs w:val="21"/>
        </w:rPr>
        <w:t>期基金</w:t>
      </w:r>
      <w:proofErr w:type="gramEnd"/>
      <w:r w:rsidRPr="00B26F28">
        <w:rPr>
          <w:kern w:val="0"/>
          <w:szCs w:val="21"/>
        </w:rPr>
        <w:t>转型前的基金净值表现，转型</w:t>
      </w:r>
      <w:proofErr w:type="gramStart"/>
      <w:r w:rsidRPr="00B26F28">
        <w:rPr>
          <w:kern w:val="0"/>
          <w:szCs w:val="21"/>
        </w:rPr>
        <w:t>前基金</w:t>
      </w:r>
      <w:proofErr w:type="gramEnd"/>
      <w:r w:rsidRPr="00B26F28">
        <w:rPr>
          <w:kern w:val="0"/>
          <w:szCs w:val="21"/>
        </w:rPr>
        <w:t>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交银施罗德荣和保本混合型证券投资基金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E5342A" w:rsidRPr="00B26F28">
        <w:rPr>
          <w:color w:val="000000"/>
          <w:szCs w:val="21"/>
        </w:rPr>
        <w:t>201</w:t>
      </w:r>
      <w:r w:rsidR="00E5342A">
        <w:rPr>
          <w:color w:val="000000"/>
          <w:szCs w:val="21"/>
        </w:rPr>
        <w:t>5</w:t>
      </w:r>
      <w:r w:rsidRPr="00B26F28">
        <w:rPr>
          <w:color w:val="000000"/>
          <w:szCs w:val="21"/>
        </w:rPr>
        <w:t>年</w:t>
      </w:r>
      <w:r w:rsidR="00E5342A">
        <w:rPr>
          <w:color w:val="000000"/>
          <w:szCs w:val="21"/>
        </w:rPr>
        <w:t>5</w:t>
      </w:r>
      <w:r w:rsidRPr="00B26F28">
        <w:rPr>
          <w:color w:val="000000"/>
          <w:szCs w:val="21"/>
        </w:rPr>
        <w:t>月</w:t>
      </w:r>
      <w:r w:rsidR="00E5342A">
        <w:rPr>
          <w:color w:val="000000"/>
          <w:szCs w:val="21"/>
        </w:rPr>
        <w:t>29</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p w:rsidR="0067068A" w:rsidRPr="00B26F28" w:rsidRDefault="005D37AA" w:rsidP="001E7599">
      <w:pPr>
        <w:spacing w:line="360" w:lineRule="auto"/>
        <w:jc w:val="center"/>
        <w:rPr>
          <w:color w:val="000000"/>
          <w:szCs w:val="21"/>
        </w:rPr>
      </w:pPr>
      <w:r w:rsidRPr="00B26F28">
        <w:rPr>
          <w:noProof/>
          <w:color w:val="000000"/>
          <w:szCs w:val="21"/>
        </w:rPr>
        <w:lastRenderedPageBreak/>
        <w:drawing>
          <wp:inline distT="0" distB="0" distL="0" distR="0" wp14:anchorId="023B6B1F" wp14:editId="3C89333E">
            <wp:extent cx="5753100" cy="3371850"/>
            <wp:effectExtent l="0" t="0" r="0" b="0"/>
            <wp:docPr id="8" name="图片 8" descr="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XBRL\cache\fund\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注：本基金建仓期为自基金合同生效日起的</w:t>
      </w:r>
      <w:r w:rsidRPr="00B26F28">
        <w:rPr>
          <w:kern w:val="0"/>
          <w:szCs w:val="21"/>
        </w:rPr>
        <w:t>6</w:t>
      </w:r>
      <w:r w:rsidRPr="00B26F28">
        <w:rPr>
          <w:kern w:val="0"/>
          <w:szCs w:val="21"/>
        </w:rPr>
        <w:t>个月。截至建仓期结束，本基金各项资产配置比例符合基金合同及招募说明书有关投资比例的约定。</w:t>
      </w:r>
    </w:p>
    <w:p w:rsidR="00673F6D"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44" w:name="_Toc268711020"/>
      <w:bookmarkStart w:id="45" w:name="_Toc522481968"/>
      <w:r w:rsidRPr="00B26F28">
        <w:rPr>
          <w:b/>
          <w:bCs/>
          <w:sz w:val="21"/>
          <w:szCs w:val="21"/>
          <w:lang w:val="en-US"/>
        </w:rPr>
        <w:t xml:space="preserve">4  </w:t>
      </w:r>
      <w:r w:rsidR="00673F6D" w:rsidRPr="00B26F28">
        <w:rPr>
          <w:b/>
          <w:bCs/>
          <w:sz w:val="21"/>
          <w:szCs w:val="21"/>
          <w:lang w:val="en-US"/>
        </w:rPr>
        <w:t>管理人报告</w:t>
      </w:r>
      <w:bookmarkEnd w:id="44"/>
      <w:bookmarkEnd w:id="45"/>
    </w:p>
    <w:p w:rsidR="00673F6D" w:rsidRPr="00B26F28" w:rsidRDefault="00E562B8" w:rsidP="005F02A3">
      <w:pPr>
        <w:pStyle w:val="2"/>
        <w:spacing w:beforeLines="50" w:before="156" w:after="0" w:line="360" w:lineRule="auto"/>
        <w:jc w:val="left"/>
        <w:rPr>
          <w:rFonts w:cs="Times New Roman"/>
          <w:color w:val="000000"/>
          <w:sz w:val="21"/>
          <w:szCs w:val="21"/>
        </w:rPr>
      </w:pPr>
      <w:bookmarkStart w:id="46" w:name="_Toc268711021"/>
      <w:bookmarkStart w:id="47" w:name="_Toc522481969"/>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46"/>
      <w:bookmarkEnd w:id="47"/>
    </w:p>
    <w:p w:rsidR="00673F6D" w:rsidRPr="00B26F28" w:rsidRDefault="00AE1543" w:rsidP="0073651D">
      <w:pPr>
        <w:pStyle w:val="30"/>
        <w:rPr>
          <w:color w:val="000000"/>
          <w:sz w:val="21"/>
          <w:szCs w:val="21"/>
        </w:rPr>
      </w:pPr>
      <w:bookmarkStart w:id="48" w:name="_Toc487489015"/>
      <w:bookmarkStart w:id="49" w:name="_Toc522481970"/>
      <w:r w:rsidRPr="00B26F28">
        <w:rPr>
          <w:color w:val="000000"/>
          <w:sz w:val="21"/>
          <w:szCs w:val="21"/>
        </w:rPr>
        <w:t xml:space="preserve">4.1.1 </w:t>
      </w:r>
      <w:r w:rsidR="00673F6D" w:rsidRPr="00B26F28">
        <w:rPr>
          <w:color w:val="000000"/>
          <w:sz w:val="21"/>
          <w:szCs w:val="21"/>
        </w:rPr>
        <w:t>基金管理人及其管理基金的经验</w:t>
      </w:r>
      <w:bookmarkEnd w:id="48"/>
      <w:bookmarkEnd w:id="49"/>
    </w:p>
    <w:p w:rsidR="005A31F7" w:rsidRDefault="00DD0994">
      <w:pPr>
        <w:spacing w:line="360" w:lineRule="auto"/>
        <w:ind w:firstLineChars="200" w:firstLine="420"/>
        <w:rPr>
          <w:color w:val="000000"/>
          <w:szCs w:val="21"/>
        </w:rPr>
      </w:pPr>
      <w:r>
        <w:rPr>
          <w:color w:val="000000"/>
          <w:szCs w:val="21"/>
        </w:rPr>
        <w:t>交银施罗德基金管理有限公司是经中国证监会证</w:t>
      </w:r>
      <w:proofErr w:type="gramStart"/>
      <w:r>
        <w:rPr>
          <w:color w:val="000000"/>
          <w:szCs w:val="21"/>
        </w:rPr>
        <w:t>监基金字</w:t>
      </w:r>
      <w:proofErr w:type="gramEnd"/>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截至报告期末，公司管理了包括货币型、债券型、保本混合型、普通混合型和股票型在内的</w:t>
      </w:r>
      <w:r w:rsidRPr="00B26F28">
        <w:rPr>
          <w:color w:val="000000"/>
          <w:szCs w:val="21"/>
        </w:rPr>
        <w:t>81</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50" w:name="_Toc487489016"/>
      <w:bookmarkStart w:id="51" w:name="_Toc522481971"/>
      <w:r w:rsidRPr="00B26F28">
        <w:rPr>
          <w:color w:val="000000"/>
          <w:sz w:val="21"/>
          <w:szCs w:val="21"/>
        </w:rPr>
        <w:t xml:space="preserve">4.1.2 </w:t>
      </w:r>
      <w:r w:rsidR="00673F6D" w:rsidRPr="00B26F28">
        <w:rPr>
          <w:color w:val="000000"/>
          <w:sz w:val="21"/>
          <w:szCs w:val="21"/>
        </w:rPr>
        <w:t>基金经理（或基金经理小组）及基金经理助理的简介</w:t>
      </w:r>
      <w:bookmarkEnd w:id="50"/>
      <w:bookmarkEnd w:id="51"/>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proofErr w:type="gramStart"/>
            <w:r w:rsidRPr="00B26F28">
              <w:rPr>
                <w:color w:val="000000"/>
                <w:kern w:val="0"/>
                <w:szCs w:val="21"/>
              </w:rPr>
              <w:t>任本基金</w:t>
            </w:r>
            <w:proofErr w:type="gramEnd"/>
            <w:r w:rsidRPr="00B26F28">
              <w:rPr>
                <w:color w:val="000000"/>
                <w:kern w:val="0"/>
                <w:szCs w:val="21"/>
              </w:rPr>
              <w:t>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5A31F7">
        <w:tc>
          <w:tcPr>
            <w:tcW w:w="1084" w:type="dxa"/>
            <w:vAlign w:val="center"/>
          </w:tcPr>
          <w:p w:rsidR="005A31F7" w:rsidRDefault="00DD0994">
            <w:pPr>
              <w:jc w:val="center"/>
            </w:pPr>
            <w:r>
              <w:rPr>
                <w:color w:val="000000"/>
                <w:szCs w:val="21"/>
              </w:rPr>
              <w:t>王少成</w:t>
            </w:r>
          </w:p>
        </w:tc>
        <w:tc>
          <w:tcPr>
            <w:tcW w:w="1083" w:type="dxa"/>
            <w:vAlign w:val="center"/>
          </w:tcPr>
          <w:p w:rsidR="005A31F7" w:rsidRDefault="00DD0994">
            <w:pPr>
              <w:jc w:val="center"/>
            </w:pPr>
            <w:r>
              <w:rPr>
                <w:color w:val="000000"/>
                <w:szCs w:val="21"/>
              </w:rPr>
              <w:t>交</w:t>
            </w:r>
            <w:proofErr w:type="gramStart"/>
            <w:r>
              <w:rPr>
                <w:color w:val="000000"/>
                <w:szCs w:val="21"/>
              </w:rPr>
              <w:t>银成长</w:t>
            </w:r>
            <w:proofErr w:type="gramEnd"/>
            <w:r>
              <w:rPr>
                <w:color w:val="000000"/>
                <w:szCs w:val="21"/>
              </w:rPr>
              <w:lastRenderedPageBreak/>
              <w:t>混合、交银策略回报灵活配置混合、交</w:t>
            </w:r>
            <w:proofErr w:type="gramStart"/>
            <w:r>
              <w:rPr>
                <w:color w:val="000000"/>
                <w:szCs w:val="21"/>
              </w:rPr>
              <w:t>银成长</w:t>
            </w:r>
            <w:proofErr w:type="gramEnd"/>
            <w:r>
              <w:rPr>
                <w:color w:val="000000"/>
                <w:szCs w:val="21"/>
              </w:rPr>
              <w:t>30</w:t>
            </w:r>
            <w:r>
              <w:rPr>
                <w:color w:val="000000"/>
                <w:szCs w:val="21"/>
              </w:rPr>
              <w:t>混合、</w:t>
            </w:r>
            <w:proofErr w:type="gramStart"/>
            <w:r>
              <w:rPr>
                <w:color w:val="000000"/>
                <w:szCs w:val="21"/>
              </w:rPr>
              <w:t>交银荣和</w:t>
            </w:r>
            <w:proofErr w:type="gramEnd"/>
            <w:r>
              <w:rPr>
                <w:color w:val="000000"/>
                <w:szCs w:val="21"/>
              </w:rPr>
              <w:t>保本的基金经理，公司权益投资总监</w:t>
            </w:r>
          </w:p>
        </w:tc>
        <w:tc>
          <w:tcPr>
            <w:tcW w:w="1445" w:type="dxa"/>
            <w:vAlign w:val="center"/>
          </w:tcPr>
          <w:p w:rsidR="005A31F7" w:rsidRDefault="00DD0994">
            <w:pPr>
              <w:jc w:val="center"/>
            </w:pPr>
            <w:r>
              <w:rPr>
                <w:color w:val="000000"/>
                <w:szCs w:val="21"/>
              </w:rPr>
              <w:lastRenderedPageBreak/>
              <w:t>2015-11-07</w:t>
            </w:r>
          </w:p>
        </w:tc>
        <w:tc>
          <w:tcPr>
            <w:tcW w:w="1445" w:type="dxa"/>
            <w:vAlign w:val="center"/>
          </w:tcPr>
          <w:p w:rsidR="005A31F7" w:rsidRDefault="00DD0994">
            <w:pPr>
              <w:jc w:val="center"/>
            </w:pPr>
            <w:r>
              <w:rPr>
                <w:color w:val="000000"/>
                <w:szCs w:val="21"/>
              </w:rPr>
              <w:t>2018-05-16</w:t>
            </w:r>
          </w:p>
        </w:tc>
        <w:tc>
          <w:tcPr>
            <w:tcW w:w="1083" w:type="dxa"/>
            <w:vAlign w:val="center"/>
          </w:tcPr>
          <w:p w:rsidR="005A31F7" w:rsidRDefault="00DD0994">
            <w:pPr>
              <w:jc w:val="center"/>
            </w:pPr>
            <w:r>
              <w:rPr>
                <w:color w:val="000000"/>
                <w:szCs w:val="21"/>
              </w:rPr>
              <w:t>14</w:t>
            </w:r>
            <w:r>
              <w:rPr>
                <w:color w:val="000000"/>
                <w:szCs w:val="21"/>
              </w:rPr>
              <w:t>年</w:t>
            </w:r>
          </w:p>
        </w:tc>
        <w:tc>
          <w:tcPr>
            <w:tcW w:w="2890" w:type="dxa"/>
            <w:vAlign w:val="center"/>
          </w:tcPr>
          <w:p w:rsidR="005A31F7" w:rsidRDefault="00DD0994">
            <w:r>
              <w:rPr>
                <w:color w:val="000000"/>
                <w:szCs w:val="21"/>
              </w:rPr>
              <w:t>王少成先生，复旦大学硕士学</w:t>
            </w:r>
            <w:r>
              <w:rPr>
                <w:color w:val="000000"/>
                <w:szCs w:val="21"/>
              </w:rPr>
              <w:lastRenderedPageBreak/>
              <w:t>历。历任上海融昌资产管理公司研究员，中原证券投资经理，信</w:t>
            </w:r>
            <w:proofErr w:type="gramStart"/>
            <w:r>
              <w:rPr>
                <w:color w:val="000000"/>
                <w:szCs w:val="21"/>
              </w:rPr>
              <w:t>诚基金</w:t>
            </w:r>
            <w:proofErr w:type="gramEnd"/>
            <w:r>
              <w:rPr>
                <w:color w:val="000000"/>
                <w:szCs w:val="21"/>
              </w:rPr>
              <w:t>管理有限公司研究总监助理，东吴基金管理有限公司投资经理、基金经理、投资部副总经理。其中</w:t>
            </w:r>
            <w:r>
              <w:rPr>
                <w:color w:val="000000"/>
                <w:szCs w:val="21"/>
              </w:rPr>
              <w:t>2010</w:t>
            </w:r>
            <w:r>
              <w:rPr>
                <w:color w:val="000000"/>
                <w:szCs w:val="21"/>
              </w:rPr>
              <w:t>年</w:t>
            </w:r>
            <w:r>
              <w:rPr>
                <w:color w:val="000000"/>
                <w:szCs w:val="21"/>
              </w:rPr>
              <w:t>9</w:t>
            </w:r>
            <w:r>
              <w:rPr>
                <w:color w:val="000000"/>
                <w:szCs w:val="21"/>
              </w:rPr>
              <w:t>月至</w:t>
            </w:r>
            <w:r>
              <w:rPr>
                <w:color w:val="000000"/>
                <w:szCs w:val="21"/>
              </w:rPr>
              <w:t>2012</w:t>
            </w:r>
            <w:r>
              <w:rPr>
                <w:color w:val="000000"/>
                <w:szCs w:val="21"/>
              </w:rPr>
              <w:t>年</w:t>
            </w:r>
            <w:r>
              <w:rPr>
                <w:color w:val="000000"/>
                <w:szCs w:val="21"/>
              </w:rPr>
              <w:t>10</w:t>
            </w:r>
            <w:r>
              <w:rPr>
                <w:color w:val="000000"/>
                <w:szCs w:val="21"/>
              </w:rPr>
              <w:t>月担任东吴新创业股票型证券投资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2</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月担任东吴中证新兴产业指数证券投资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5</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月担任东吴价值成长双动力股票型证券投资</w:t>
            </w:r>
            <w:proofErr w:type="gramStart"/>
            <w:r>
              <w:rPr>
                <w:color w:val="000000"/>
                <w:szCs w:val="21"/>
              </w:rPr>
              <w:t>基金基金</w:t>
            </w:r>
            <w:proofErr w:type="gramEnd"/>
            <w:r>
              <w:rPr>
                <w:color w:val="000000"/>
                <w:szCs w:val="21"/>
              </w:rPr>
              <w:t>经理。</w:t>
            </w:r>
            <w:r>
              <w:rPr>
                <w:color w:val="000000"/>
                <w:szCs w:val="21"/>
              </w:rPr>
              <w:t>2012</w:t>
            </w:r>
            <w:r>
              <w:rPr>
                <w:color w:val="000000"/>
                <w:szCs w:val="21"/>
              </w:rPr>
              <w:t>年加入交银施罗德基金管理有限公司，历任公司权益部副总经理。</w:t>
            </w:r>
            <w:r>
              <w:rPr>
                <w:color w:val="000000"/>
                <w:szCs w:val="21"/>
              </w:rPr>
              <w:t>2013</w:t>
            </w:r>
            <w:r>
              <w:rPr>
                <w:color w:val="000000"/>
                <w:szCs w:val="21"/>
              </w:rPr>
              <w:t>年</w:t>
            </w:r>
            <w:r>
              <w:rPr>
                <w:color w:val="000000"/>
                <w:szCs w:val="21"/>
              </w:rPr>
              <w:t>3</w:t>
            </w:r>
            <w:r>
              <w:rPr>
                <w:color w:val="000000"/>
                <w:szCs w:val="21"/>
              </w:rPr>
              <w:t>月</w:t>
            </w:r>
            <w:r>
              <w:rPr>
                <w:color w:val="000000"/>
                <w:szCs w:val="21"/>
              </w:rPr>
              <w:t>21</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日担任交银施罗德先进制造混合型证券投资基金（原交银施罗德先进制造股票证券投资基金）基金经理，</w:t>
            </w:r>
            <w:r>
              <w:rPr>
                <w:color w:val="000000"/>
                <w:szCs w:val="21"/>
              </w:rPr>
              <w:t>2013</w:t>
            </w:r>
            <w:r>
              <w:rPr>
                <w:color w:val="000000"/>
                <w:szCs w:val="21"/>
              </w:rPr>
              <w:t>年</w:t>
            </w:r>
            <w:r>
              <w:rPr>
                <w:color w:val="000000"/>
                <w:szCs w:val="21"/>
              </w:rPr>
              <w:t>5</w:t>
            </w:r>
            <w:r>
              <w:rPr>
                <w:color w:val="000000"/>
                <w:szCs w:val="21"/>
              </w:rPr>
              <w:t>月</w:t>
            </w:r>
            <w:r>
              <w:rPr>
                <w:color w:val="000000"/>
                <w:szCs w:val="21"/>
              </w:rPr>
              <w:t>29</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日担任交银施罗德先锋混合型证券投资基金（原交银施罗德先锋股票证券投资基金）基金经理，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5</w:t>
            </w:r>
            <w:r>
              <w:rPr>
                <w:color w:val="000000"/>
                <w:szCs w:val="21"/>
              </w:rPr>
              <w:t>月</w:t>
            </w:r>
            <w:r>
              <w:rPr>
                <w:color w:val="000000"/>
                <w:szCs w:val="21"/>
              </w:rPr>
              <w:t>15</w:t>
            </w:r>
            <w:r>
              <w:rPr>
                <w:color w:val="000000"/>
                <w:szCs w:val="21"/>
              </w:rPr>
              <w:t>日担任交银施罗德荣和保本混合型证券投资基金的基金经理，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7</w:t>
            </w:r>
            <w:r>
              <w:rPr>
                <w:color w:val="000000"/>
                <w:szCs w:val="21"/>
              </w:rPr>
              <w:t>日担任交银施罗德策略回报灵活配置混合型证券投资基金的基金经理。</w:t>
            </w:r>
          </w:p>
        </w:tc>
      </w:tr>
      <w:tr w:rsidR="005A31F7">
        <w:tc>
          <w:tcPr>
            <w:tcW w:w="1084" w:type="dxa"/>
            <w:vAlign w:val="center"/>
          </w:tcPr>
          <w:p w:rsidR="005A31F7" w:rsidRDefault="00DD0994">
            <w:pPr>
              <w:jc w:val="center"/>
            </w:pPr>
            <w:r>
              <w:rPr>
                <w:color w:val="000000"/>
                <w:szCs w:val="21"/>
              </w:rPr>
              <w:lastRenderedPageBreak/>
              <w:t>唐赟</w:t>
            </w:r>
          </w:p>
        </w:tc>
        <w:tc>
          <w:tcPr>
            <w:tcW w:w="1083" w:type="dxa"/>
            <w:vAlign w:val="center"/>
          </w:tcPr>
          <w:p w:rsidR="005A31F7" w:rsidRDefault="00DD0994">
            <w:pPr>
              <w:jc w:val="center"/>
            </w:pPr>
            <w:r>
              <w:rPr>
                <w:color w:val="000000"/>
                <w:szCs w:val="21"/>
              </w:rPr>
              <w:t>交银信用添利债券</w:t>
            </w:r>
            <w:r>
              <w:rPr>
                <w:color w:val="000000"/>
                <w:szCs w:val="21"/>
              </w:rPr>
              <w:t>(LOF)</w:t>
            </w:r>
            <w:r>
              <w:rPr>
                <w:color w:val="000000"/>
                <w:szCs w:val="21"/>
              </w:rPr>
              <w:t>、</w:t>
            </w:r>
            <w:proofErr w:type="gramStart"/>
            <w:r>
              <w:rPr>
                <w:color w:val="000000"/>
                <w:szCs w:val="21"/>
              </w:rPr>
              <w:t>交银双利</w:t>
            </w:r>
            <w:proofErr w:type="gramEnd"/>
            <w:r>
              <w:rPr>
                <w:color w:val="000000"/>
                <w:szCs w:val="21"/>
              </w:rPr>
              <w:t>债券、交银双轮动债券、交</w:t>
            </w:r>
            <w:proofErr w:type="gramStart"/>
            <w:r>
              <w:rPr>
                <w:color w:val="000000"/>
                <w:szCs w:val="21"/>
              </w:rPr>
              <w:t>银裕通纯债</w:t>
            </w:r>
            <w:proofErr w:type="gramEnd"/>
            <w:r>
              <w:rPr>
                <w:color w:val="000000"/>
                <w:szCs w:val="21"/>
              </w:rPr>
              <w:t>债券、交银安心收益债券</w:t>
            </w:r>
            <w:r>
              <w:rPr>
                <w:color w:val="000000"/>
                <w:szCs w:val="21"/>
              </w:rPr>
              <w:lastRenderedPageBreak/>
              <w:t>的基金经理</w:t>
            </w:r>
          </w:p>
        </w:tc>
        <w:tc>
          <w:tcPr>
            <w:tcW w:w="1445" w:type="dxa"/>
            <w:vAlign w:val="center"/>
          </w:tcPr>
          <w:p w:rsidR="005A31F7" w:rsidRDefault="00DD0994">
            <w:pPr>
              <w:jc w:val="center"/>
            </w:pPr>
            <w:r>
              <w:rPr>
                <w:color w:val="000000"/>
                <w:szCs w:val="21"/>
              </w:rPr>
              <w:lastRenderedPageBreak/>
              <w:t>2015-11-07</w:t>
            </w:r>
          </w:p>
        </w:tc>
        <w:tc>
          <w:tcPr>
            <w:tcW w:w="1445" w:type="dxa"/>
            <w:vAlign w:val="center"/>
          </w:tcPr>
          <w:p w:rsidR="005A31F7" w:rsidRDefault="00DD0994">
            <w:pPr>
              <w:jc w:val="center"/>
            </w:pPr>
            <w:r>
              <w:rPr>
                <w:color w:val="000000"/>
                <w:szCs w:val="21"/>
              </w:rPr>
              <w:t>-</w:t>
            </w:r>
          </w:p>
        </w:tc>
        <w:tc>
          <w:tcPr>
            <w:tcW w:w="1083" w:type="dxa"/>
            <w:vAlign w:val="center"/>
          </w:tcPr>
          <w:p w:rsidR="005A31F7" w:rsidRDefault="00DD0994">
            <w:pPr>
              <w:jc w:val="center"/>
            </w:pPr>
            <w:r>
              <w:rPr>
                <w:color w:val="000000"/>
                <w:szCs w:val="21"/>
              </w:rPr>
              <w:t>6</w:t>
            </w:r>
            <w:r>
              <w:rPr>
                <w:color w:val="000000"/>
                <w:szCs w:val="21"/>
              </w:rPr>
              <w:t>年</w:t>
            </w:r>
          </w:p>
        </w:tc>
        <w:tc>
          <w:tcPr>
            <w:tcW w:w="2890" w:type="dxa"/>
            <w:vAlign w:val="center"/>
          </w:tcPr>
          <w:p w:rsidR="005A31F7" w:rsidRDefault="00DD0994">
            <w:r>
              <w:rPr>
                <w:color w:val="000000"/>
                <w:szCs w:val="21"/>
              </w:rPr>
              <w:t>唐赟先生，香港城市大学电子工程硕士。历任渣打银行环球企业部助理客户经理、平安资产管理公司信用分析员。</w:t>
            </w:r>
            <w:r>
              <w:rPr>
                <w:color w:val="000000"/>
                <w:szCs w:val="21"/>
              </w:rPr>
              <w:t>2012</w:t>
            </w:r>
            <w:r>
              <w:rPr>
                <w:color w:val="000000"/>
                <w:szCs w:val="21"/>
              </w:rPr>
              <w:t>年加入交银施罗德基金管理有限公司，历任固定收益研究员、基金经理助理。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日担任转型前的交银施罗德荣和保本混合型证券投资基金的基金经理。</w:t>
            </w:r>
          </w:p>
        </w:tc>
      </w:tr>
    </w:tbl>
    <w:p w:rsidR="007D6542" w:rsidRPr="00B26F28" w:rsidRDefault="00AE1543" w:rsidP="005F02A3">
      <w:pPr>
        <w:pStyle w:val="2"/>
        <w:spacing w:beforeLines="50" w:before="156" w:after="0" w:line="360" w:lineRule="auto"/>
        <w:jc w:val="left"/>
        <w:rPr>
          <w:rFonts w:cs="Times New Roman"/>
          <w:color w:val="000000"/>
          <w:sz w:val="21"/>
          <w:szCs w:val="21"/>
        </w:rPr>
      </w:pPr>
      <w:bookmarkStart w:id="52" w:name="_Toc268711022"/>
      <w:bookmarkStart w:id="53" w:name="_Toc522481972"/>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52"/>
      <w:bookmarkEnd w:id="53"/>
    </w:p>
    <w:p w:rsidR="005A31F7" w:rsidRDefault="00DD0994" w:rsidP="00292DA4">
      <w:pPr>
        <w:spacing w:line="360" w:lineRule="auto"/>
        <w:ind w:firstLineChars="200" w:firstLine="420"/>
        <w:rPr>
          <w:color w:val="000000"/>
          <w:szCs w:val="21"/>
        </w:rPr>
      </w:pPr>
      <w:r>
        <w:rPr>
          <w:color w:val="000000"/>
          <w:szCs w:val="21"/>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91F0E" w:rsidRPr="00B26F28" w:rsidRDefault="00391F0E" w:rsidP="00292DA4">
      <w:pPr>
        <w:spacing w:line="360" w:lineRule="auto"/>
        <w:ind w:firstLineChars="200" w:firstLine="420"/>
        <w:rPr>
          <w:color w:val="000000"/>
          <w:szCs w:val="21"/>
        </w:rPr>
      </w:pPr>
      <w:r w:rsidRPr="00B26F28">
        <w:rPr>
          <w:color w:val="000000"/>
          <w:szCs w:val="21"/>
        </w:rPr>
        <w:t>本报告期内，本基金整体运作合</w:t>
      </w:r>
      <w:proofErr w:type="gramStart"/>
      <w:r w:rsidRPr="00B26F28">
        <w:rPr>
          <w:color w:val="000000"/>
          <w:szCs w:val="21"/>
        </w:rPr>
        <w:t>规</w:t>
      </w:r>
      <w:proofErr w:type="gramEnd"/>
      <w:r w:rsidRPr="00B26F28">
        <w:rPr>
          <w:color w:val="000000"/>
          <w:szCs w:val="21"/>
        </w:rPr>
        <w:t>合法，无不当内幕交易和关联交易，基金投资范围、投资比例及投资组合符合有关法律法规及基金合同的约定，未发生损害基金持有人利益的行为。</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54" w:name="_Toc268711023"/>
      <w:bookmarkStart w:id="55" w:name="_Toc522481973"/>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54"/>
      <w:bookmarkEnd w:id="55"/>
    </w:p>
    <w:p w:rsidR="007D6542" w:rsidRPr="00B26F28" w:rsidRDefault="00AE1543" w:rsidP="003B17C8">
      <w:pPr>
        <w:pStyle w:val="30"/>
        <w:rPr>
          <w:b w:val="0"/>
          <w:color w:val="000000"/>
          <w:sz w:val="21"/>
          <w:szCs w:val="21"/>
        </w:rPr>
      </w:pPr>
      <w:bookmarkStart w:id="56" w:name="_Toc487489019"/>
      <w:bookmarkStart w:id="57" w:name="_Toc522481974"/>
      <w:r w:rsidRPr="00B26F28">
        <w:rPr>
          <w:color w:val="000000"/>
          <w:sz w:val="21"/>
          <w:szCs w:val="21"/>
        </w:rPr>
        <w:t xml:space="preserve">4.3.1 </w:t>
      </w:r>
      <w:r w:rsidR="007D6542" w:rsidRPr="00B26F28">
        <w:rPr>
          <w:color w:val="000000"/>
          <w:sz w:val="21"/>
          <w:szCs w:val="21"/>
        </w:rPr>
        <w:t>公平交易制度的执行情况</w:t>
      </w:r>
      <w:bookmarkEnd w:id="56"/>
      <w:bookmarkEnd w:id="57"/>
    </w:p>
    <w:p w:rsidR="005A31F7" w:rsidRDefault="00DD0994">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5A31F7" w:rsidRDefault="00DD0994">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5A31F7" w:rsidRDefault="00DD0994">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58" w:name="_Toc487489020"/>
      <w:bookmarkStart w:id="59" w:name="_Toc522481975"/>
      <w:r w:rsidRPr="00B26F28">
        <w:rPr>
          <w:color w:val="000000"/>
          <w:sz w:val="21"/>
          <w:szCs w:val="21"/>
        </w:rPr>
        <w:t>4.3.2</w:t>
      </w:r>
      <w:r w:rsidR="007D6542" w:rsidRPr="00B26F28">
        <w:rPr>
          <w:color w:val="000000"/>
          <w:sz w:val="21"/>
          <w:szCs w:val="21"/>
        </w:rPr>
        <w:t>异常交易行为的专项说明</w:t>
      </w:r>
      <w:bookmarkEnd w:id="58"/>
      <w:bookmarkEnd w:id="59"/>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B26F28">
        <w:rPr>
          <w:color w:val="000000"/>
          <w:szCs w:val="21"/>
        </w:rPr>
        <w:t>5%</w:t>
      </w:r>
      <w:r w:rsidRPr="00B26F28">
        <w:rPr>
          <w:color w:val="000000"/>
          <w:szCs w:val="21"/>
        </w:rPr>
        <w:t>的情形，本基金与本公司管理的其他投资组合在不同时间窗下（如日内、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日内）同向交易的交易价差未出现异常。</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60" w:name="_Toc268711024"/>
      <w:bookmarkStart w:id="61" w:name="_Toc522481976"/>
      <w:r w:rsidRPr="00B26F28">
        <w:rPr>
          <w:rFonts w:cs="Times New Roman"/>
          <w:color w:val="000000"/>
          <w:sz w:val="21"/>
          <w:szCs w:val="21"/>
        </w:rPr>
        <w:lastRenderedPageBreak/>
        <w:t xml:space="preserve">4.4 </w:t>
      </w:r>
      <w:r w:rsidR="007D6542" w:rsidRPr="00B26F28">
        <w:rPr>
          <w:rFonts w:cs="Times New Roman"/>
          <w:color w:val="000000"/>
          <w:sz w:val="21"/>
          <w:szCs w:val="21"/>
        </w:rPr>
        <w:t>管理人对报告期内基金的投资策略和业绩表现说明</w:t>
      </w:r>
      <w:bookmarkEnd w:id="60"/>
      <w:bookmarkEnd w:id="61"/>
    </w:p>
    <w:p w:rsidR="005A54E1" w:rsidRPr="00B26F28" w:rsidRDefault="00AE1543" w:rsidP="003B17C8">
      <w:pPr>
        <w:pStyle w:val="30"/>
        <w:rPr>
          <w:color w:val="000000"/>
          <w:sz w:val="21"/>
          <w:szCs w:val="21"/>
        </w:rPr>
      </w:pPr>
      <w:bookmarkStart w:id="62" w:name="_Toc487489022"/>
      <w:bookmarkStart w:id="63" w:name="_Toc522481977"/>
      <w:r w:rsidRPr="00B26F28">
        <w:rPr>
          <w:color w:val="000000"/>
          <w:sz w:val="21"/>
          <w:szCs w:val="21"/>
        </w:rPr>
        <w:t>4.4.1</w:t>
      </w:r>
      <w:r w:rsidR="005A54E1" w:rsidRPr="00B26F28">
        <w:rPr>
          <w:color w:val="000000"/>
          <w:sz w:val="21"/>
          <w:szCs w:val="21"/>
        </w:rPr>
        <w:t>报告期内基金投资策略和运作分析</w:t>
      </w:r>
      <w:bookmarkEnd w:id="62"/>
      <w:bookmarkEnd w:id="63"/>
    </w:p>
    <w:p w:rsidR="005A31F7" w:rsidRDefault="00DD0994">
      <w:pPr>
        <w:spacing w:line="360" w:lineRule="auto"/>
        <w:ind w:firstLineChars="200" w:firstLine="420"/>
        <w:rPr>
          <w:color w:val="000000"/>
          <w:szCs w:val="21"/>
        </w:rPr>
      </w:pPr>
      <w:r>
        <w:rPr>
          <w:color w:val="000000"/>
          <w:szCs w:val="21"/>
        </w:rPr>
        <w:t>今年以来经济呈现出明显的</w:t>
      </w:r>
      <w:r>
        <w:rPr>
          <w:color w:val="000000"/>
          <w:szCs w:val="21"/>
        </w:rPr>
        <w:t>“</w:t>
      </w:r>
      <w:r>
        <w:rPr>
          <w:color w:val="000000"/>
          <w:szCs w:val="21"/>
        </w:rPr>
        <w:t>宽货币、紧信用</w:t>
      </w:r>
      <w:r>
        <w:rPr>
          <w:color w:val="000000"/>
          <w:szCs w:val="21"/>
        </w:rPr>
        <w:t>”</w:t>
      </w:r>
      <w:r>
        <w:rPr>
          <w:color w:val="000000"/>
          <w:szCs w:val="21"/>
        </w:rPr>
        <w:t>格局，推动债券收益率明显下行。年初以来央行连续两次降准，资金维持宽松，货币政策转向得到确认。随着</w:t>
      </w:r>
      <w:proofErr w:type="gramStart"/>
      <w:r>
        <w:rPr>
          <w:color w:val="000000"/>
          <w:szCs w:val="21"/>
        </w:rPr>
        <w:t>资管新规</w:t>
      </w:r>
      <w:proofErr w:type="gramEnd"/>
      <w:r>
        <w:rPr>
          <w:color w:val="000000"/>
          <w:szCs w:val="21"/>
        </w:rPr>
        <w:t>落地，去杠杆进程从金融去杠杆转向实体去杠杆，表外融资压缩，更多的融资转向表内，但表内信贷受制于额度和银行资本金的约束，使得整体的社会信用收缩。经济的</w:t>
      </w:r>
      <w:r>
        <w:rPr>
          <w:color w:val="000000"/>
          <w:szCs w:val="21"/>
        </w:rPr>
        <w:t>“</w:t>
      </w:r>
      <w:r>
        <w:rPr>
          <w:color w:val="000000"/>
          <w:szCs w:val="21"/>
        </w:rPr>
        <w:t>宽货币</w:t>
      </w:r>
      <w:r>
        <w:rPr>
          <w:color w:val="000000"/>
          <w:szCs w:val="21"/>
        </w:rPr>
        <w:t>”</w:t>
      </w:r>
      <w:r>
        <w:rPr>
          <w:color w:val="000000"/>
          <w:szCs w:val="21"/>
        </w:rPr>
        <w:t>叠加</w:t>
      </w:r>
      <w:r>
        <w:rPr>
          <w:color w:val="000000"/>
          <w:szCs w:val="21"/>
        </w:rPr>
        <w:t>“</w:t>
      </w:r>
      <w:r>
        <w:rPr>
          <w:color w:val="000000"/>
          <w:szCs w:val="21"/>
        </w:rPr>
        <w:t>紧信用</w:t>
      </w:r>
      <w:r>
        <w:rPr>
          <w:color w:val="000000"/>
          <w:szCs w:val="21"/>
        </w:rPr>
        <w:t>”</w:t>
      </w:r>
      <w:r>
        <w:rPr>
          <w:color w:val="000000"/>
          <w:szCs w:val="21"/>
        </w:rPr>
        <w:t>的组合，对债市形成支撑。上半年预期之外的因素在于贸易格局的恶化，贸易战的持续发酵，引发市场对于全球和中国经济的进一步担忧，成为推动收益率下行的重要助攻。</w:t>
      </w:r>
    </w:p>
    <w:p w:rsidR="00424DBE" w:rsidRPr="00B26F28" w:rsidRDefault="00FB3872" w:rsidP="00B26F28">
      <w:pPr>
        <w:spacing w:line="360" w:lineRule="auto"/>
        <w:ind w:firstLineChars="200" w:firstLine="420"/>
        <w:rPr>
          <w:color w:val="000000"/>
          <w:szCs w:val="21"/>
        </w:rPr>
      </w:pPr>
      <w:r w:rsidRPr="00B26F28">
        <w:rPr>
          <w:color w:val="000000"/>
          <w:szCs w:val="21"/>
        </w:rPr>
        <w:t>报告期内，本基金转型为二级债券基金。本基金的债券部分维持了较高</w:t>
      </w:r>
      <w:proofErr w:type="gramStart"/>
      <w:r w:rsidRPr="00B26F28">
        <w:rPr>
          <w:color w:val="000000"/>
          <w:szCs w:val="21"/>
        </w:rPr>
        <w:t>的久期配置</w:t>
      </w:r>
      <w:proofErr w:type="gramEnd"/>
      <w:r w:rsidRPr="00B26F28">
        <w:rPr>
          <w:color w:val="000000"/>
          <w:szCs w:val="21"/>
        </w:rPr>
        <w:t>。同时，基于对权益市场较为谨慎的看法，组合控制整体权益</w:t>
      </w:r>
      <w:proofErr w:type="gramStart"/>
      <w:r w:rsidRPr="00B26F28">
        <w:rPr>
          <w:color w:val="000000"/>
          <w:szCs w:val="21"/>
        </w:rPr>
        <w:t>仓位</w:t>
      </w:r>
      <w:proofErr w:type="gramEnd"/>
      <w:r w:rsidRPr="00B26F28">
        <w:rPr>
          <w:color w:val="000000"/>
          <w:szCs w:val="21"/>
        </w:rPr>
        <w:t>配置，选择个别具有防御性板块个股进行波段操作为组合增强收益。</w:t>
      </w:r>
    </w:p>
    <w:p w:rsidR="005A54E1" w:rsidRPr="00B26F28" w:rsidRDefault="00AE1543" w:rsidP="003B17C8">
      <w:pPr>
        <w:pStyle w:val="30"/>
        <w:rPr>
          <w:color w:val="000000"/>
          <w:sz w:val="21"/>
          <w:szCs w:val="21"/>
        </w:rPr>
      </w:pPr>
      <w:bookmarkStart w:id="64" w:name="_Toc487489023"/>
      <w:bookmarkStart w:id="65" w:name="_Toc522481978"/>
      <w:r w:rsidRPr="00B26F28">
        <w:rPr>
          <w:color w:val="000000"/>
          <w:sz w:val="21"/>
          <w:szCs w:val="21"/>
        </w:rPr>
        <w:t>4.4.2</w:t>
      </w:r>
      <w:r w:rsidR="005A54E1" w:rsidRPr="00B26F28">
        <w:rPr>
          <w:color w:val="000000"/>
          <w:sz w:val="21"/>
          <w:szCs w:val="21"/>
        </w:rPr>
        <w:t>报告期内基金的业绩表现</w:t>
      </w:r>
      <w:bookmarkEnd w:id="64"/>
      <w:bookmarkEnd w:id="65"/>
    </w:p>
    <w:p w:rsidR="00C1106C" w:rsidRDefault="00C1106C">
      <w:pPr>
        <w:spacing w:line="360" w:lineRule="auto"/>
        <w:ind w:firstLineChars="200" w:firstLine="420"/>
        <w:rPr>
          <w:color w:val="000000"/>
          <w:szCs w:val="21"/>
        </w:rPr>
      </w:pPr>
      <w:r w:rsidRPr="00C1106C">
        <w:rPr>
          <w:rFonts w:hint="eastAsia"/>
          <w:color w:val="000000"/>
          <w:szCs w:val="21"/>
        </w:rPr>
        <w:t>本基金（各类）份额</w:t>
      </w:r>
      <w:r>
        <w:rPr>
          <w:rFonts w:hint="eastAsia"/>
          <w:color w:val="000000"/>
          <w:szCs w:val="21"/>
        </w:rPr>
        <w:t>转型后</w:t>
      </w:r>
      <w:r w:rsidRPr="00C1106C">
        <w:rPr>
          <w:rFonts w:hint="eastAsia"/>
          <w:color w:val="000000"/>
          <w:szCs w:val="21"/>
        </w:rPr>
        <w:t>净值及业绩表现请见“</w:t>
      </w:r>
      <w:r w:rsidRPr="00C1106C">
        <w:rPr>
          <w:rFonts w:hint="eastAsia"/>
          <w:color w:val="000000"/>
          <w:szCs w:val="21"/>
        </w:rPr>
        <w:t>3.1</w:t>
      </w:r>
      <w:r>
        <w:rPr>
          <w:color w:val="000000"/>
          <w:szCs w:val="21"/>
        </w:rPr>
        <w:t>.1</w:t>
      </w:r>
      <w:r w:rsidRPr="00C1106C">
        <w:rPr>
          <w:rFonts w:hint="eastAsia"/>
          <w:color w:val="000000"/>
          <w:szCs w:val="21"/>
        </w:rPr>
        <w:t xml:space="preserve"> </w:t>
      </w:r>
      <w:r w:rsidRPr="00C1106C">
        <w:rPr>
          <w:rFonts w:hint="eastAsia"/>
          <w:color w:val="000000"/>
          <w:szCs w:val="21"/>
        </w:rPr>
        <w:t>主要财务指标”</w:t>
      </w:r>
      <w:r w:rsidRPr="00C1106C">
        <w:rPr>
          <w:rFonts w:hint="eastAsia"/>
          <w:color w:val="000000"/>
          <w:szCs w:val="21"/>
        </w:rPr>
        <w:t xml:space="preserve"> </w:t>
      </w:r>
      <w:r w:rsidRPr="00C1106C">
        <w:rPr>
          <w:rFonts w:hint="eastAsia"/>
          <w:color w:val="000000"/>
          <w:szCs w:val="21"/>
        </w:rPr>
        <w:t>及“</w:t>
      </w:r>
      <w:r w:rsidRPr="00C1106C">
        <w:rPr>
          <w:rFonts w:hint="eastAsia"/>
          <w:color w:val="000000"/>
          <w:szCs w:val="21"/>
        </w:rPr>
        <w:t>3.</w:t>
      </w:r>
      <w:r>
        <w:rPr>
          <w:color w:val="000000"/>
          <w:szCs w:val="21"/>
        </w:rPr>
        <w:t>1.</w:t>
      </w:r>
      <w:r w:rsidRPr="00C1106C">
        <w:rPr>
          <w:rFonts w:hint="eastAsia"/>
          <w:color w:val="000000"/>
          <w:szCs w:val="21"/>
        </w:rPr>
        <w:t>2.1</w:t>
      </w:r>
      <w:r w:rsidRPr="00C1106C">
        <w:rPr>
          <w:rFonts w:hint="eastAsia"/>
          <w:color w:val="000000"/>
          <w:szCs w:val="21"/>
        </w:rPr>
        <w:t>本报告期基金份额净值增长率及其与同期业绩比较基准收益率的比较”部分披露。</w:t>
      </w:r>
    </w:p>
    <w:p w:rsidR="00C1106C" w:rsidRDefault="00C1106C">
      <w:pPr>
        <w:spacing w:line="360" w:lineRule="auto"/>
        <w:ind w:firstLineChars="200" w:firstLine="420"/>
        <w:rPr>
          <w:color w:val="000000"/>
          <w:szCs w:val="21"/>
        </w:rPr>
      </w:pPr>
      <w:r w:rsidRPr="00C1106C">
        <w:rPr>
          <w:rFonts w:hint="eastAsia"/>
          <w:color w:val="000000"/>
          <w:szCs w:val="21"/>
        </w:rPr>
        <w:t>本基金（各类）份额</w:t>
      </w:r>
      <w:r>
        <w:rPr>
          <w:rFonts w:hint="eastAsia"/>
          <w:color w:val="000000"/>
          <w:szCs w:val="21"/>
        </w:rPr>
        <w:t>转型前</w:t>
      </w:r>
      <w:r w:rsidRPr="00C1106C">
        <w:rPr>
          <w:rFonts w:hint="eastAsia"/>
          <w:color w:val="000000"/>
          <w:szCs w:val="21"/>
        </w:rPr>
        <w:t>净值及业绩表现请见“</w:t>
      </w:r>
      <w:r>
        <w:rPr>
          <w:rFonts w:hint="eastAsia"/>
          <w:color w:val="000000"/>
          <w:szCs w:val="21"/>
        </w:rPr>
        <w:t>3.2</w:t>
      </w:r>
      <w:r>
        <w:rPr>
          <w:color w:val="000000"/>
          <w:szCs w:val="21"/>
        </w:rPr>
        <w:t>.1</w:t>
      </w:r>
      <w:r w:rsidRPr="00C1106C">
        <w:rPr>
          <w:rFonts w:hint="eastAsia"/>
          <w:color w:val="000000"/>
          <w:szCs w:val="21"/>
        </w:rPr>
        <w:t xml:space="preserve"> </w:t>
      </w:r>
      <w:r w:rsidRPr="00C1106C">
        <w:rPr>
          <w:rFonts w:hint="eastAsia"/>
          <w:color w:val="000000"/>
          <w:szCs w:val="21"/>
        </w:rPr>
        <w:t>主要财务指标”</w:t>
      </w:r>
      <w:r w:rsidRPr="00C1106C">
        <w:rPr>
          <w:rFonts w:hint="eastAsia"/>
          <w:color w:val="000000"/>
          <w:szCs w:val="21"/>
        </w:rPr>
        <w:t xml:space="preserve"> </w:t>
      </w:r>
      <w:r w:rsidRPr="00C1106C">
        <w:rPr>
          <w:rFonts w:hint="eastAsia"/>
          <w:color w:val="000000"/>
          <w:szCs w:val="21"/>
        </w:rPr>
        <w:t>及“</w:t>
      </w:r>
      <w:r w:rsidRPr="00C1106C">
        <w:rPr>
          <w:rFonts w:hint="eastAsia"/>
          <w:color w:val="000000"/>
          <w:szCs w:val="21"/>
        </w:rPr>
        <w:t>3.</w:t>
      </w:r>
      <w:r>
        <w:rPr>
          <w:color w:val="000000"/>
          <w:szCs w:val="21"/>
        </w:rPr>
        <w:t>2.</w:t>
      </w:r>
      <w:r w:rsidRPr="00C1106C">
        <w:rPr>
          <w:rFonts w:hint="eastAsia"/>
          <w:color w:val="000000"/>
          <w:szCs w:val="21"/>
        </w:rPr>
        <w:t>2.1</w:t>
      </w:r>
      <w:r w:rsidRPr="00C1106C">
        <w:rPr>
          <w:rFonts w:hint="eastAsia"/>
          <w:color w:val="000000"/>
          <w:szCs w:val="21"/>
        </w:rPr>
        <w:t>本报告期基金份额净值增长率及其与同期业绩比较基准收益率的比较”部分披露。</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66" w:name="_Toc268711025"/>
      <w:bookmarkStart w:id="67" w:name="_Toc522481979"/>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66"/>
      <w:bookmarkEnd w:id="67"/>
    </w:p>
    <w:p w:rsidR="005A31F7" w:rsidRDefault="00DD0994">
      <w:pPr>
        <w:spacing w:line="360" w:lineRule="auto"/>
        <w:ind w:firstLineChars="200" w:firstLine="420"/>
        <w:rPr>
          <w:color w:val="000000"/>
          <w:szCs w:val="21"/>
        </w:rPr>
      </w:pPr>
      <w:r>
        <w:rPr>
          <w:color w:val="000000"/>
          <w:szCs w:val="21"/>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w:t>
      </w:r>
      <w:proofErr w:type="gramStart"/>
      <w:r>
        <w:rPr>
          <w:color w:val="000000"/>
          <w:szCs w:val="21"/>
        </w:rPr>
        <w:t>扩张道阻且</w:t>
      </w:r>
      <w:proofErr w:type="gramEnd"/>
      <w:r>
        <w:rPr>
          <w:color w:val="000000"/>
          <w:szCs w:val="21"/>
        </w:rPr>
        <w:t>长。政策组合上，财政政策空间有限，货币政策虽然宽松但对货币供给施加的影响较为有限，</w:t>
      </w:r>
      <w:r>
        <w:rPr>
          <w:color w:val="000000"/>
          <w:szCs w:val="21"/>
        </w:rPr>
        <w:t>“</w:t>
      </w:r>
      <w:r>
        <w:rPr>
          <w:color w:val="000000"/>
          <w:szCs w:val="21"/>
        </w:rPr>
        <w:t>紧信用</w:t>
      </w:r>
      <w:r>
        <w:rPr>
          <w:color w:val="000000"/>
          <w:szCs w:val="21"/>
        </w:rPr>
        <w:t>”</w:t>
      </w:r>
      <w:r>
        <w:rPr>
          <w:color w:val="000000"/>
          <w:szCs w:val="21"/>
        </w:rPr>
        <w:t>格局的化解尚需时间。在上半年收益率已经大幅下行的情况下，我们认为收益率仍将缓慢下行。我们关注</w:t>
      </w:r>
      <w:proofErr w:type="gramStart"/>
      <w:r>
        <w:rPr>
          <w:color w:val="000000"/>
          <w:szCs w:val="21"/>
        </w:rPr>
        <w:t>资管新规</w:t>
      </w:r>
      <w:proofErr w:type="gramEnd"/>
      <w:r>
        <w:rPr>
          <w:color w:val="000000"/>
          <w:szCs w:val="21"/>
        </w:rPr>
        <w:t>实施过程中细则的落地及审慎评判经济环境。同时我们也关注贸易格局的进展和全球经济走势的推进。</w:t>
      </w:r>
    </w:p>
    <w:p w:rsidR="00F35877" w:rsidRPr="00B26F28" w:rsidRDefault="00FB3872" w:rsidP="00B26F28">
      <w:pPr>
        <w:spacing w:line="360" w:lineRule="auto"/>
        <w:ind w:firstLineChars="200" w:firstLine="420"/>
        <w:rPr>
          <w:color w:val="000000"/>
          <w:szCs w:val="21"/>
        </w:rPr>
      </w:pPr>
      <w:r w:rsidRPr="00B26F28">
        <w:rPr>
          <w:color w:val="000000"/>
          <w:szCs w:val="21"/>
        </w:rPr>
        <w:t>下半年操作上我们或将保持当前中性偏高的组合久期，计划以中高等级的信用债为底仓，择机进行利率债的波段操作，以期增强组合收益。权益市场方面，我们对下半年权益类资产持谨慎乐观态度，关注风格是否持续，权益类资产或将继续保持中性</w:t>
      </w:r>
      <w:proofErr w:type="gramStart"/>
      <w:r w:rsidRPr="00B26F28">
        <w:rPr>
          <w:color w:val="000000"/>
          <w:szCs w:val="21"/>
        </w:rPr>
        <w:t>仓位</w:t>
      </w:r>
      <w:proofErr w:type="gramEnd"/>
      <w:r w:rsidRPr="00B26F28">
        <w:rPr>
          <w:color w:val="000000"/>
          <w:szCs w:val="21"/>
        </w:rPr>
        <w:t>上下，在力求控制回撤的前提下争取增强组合的收益。</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68" w:name="_Toc268711026"/>
      <w:bookmarkStart w:id="69" w:name="_Toc522481980"/>
      <w:r w:rsidRPr="00B26F28">
        <w:rPr>
          <w:rFonts w:cs="Times New Roman"/>
          <w:color w:val="000000"/>
          <w:sz w:val="21"/>
          <w:szCs w:val="21"/>
        </w:rPr>
        <w:lastRenderedPageBreak/>
        <w:t xml:space="preserve">4.6 </w:t>
      </w:r>
      <w:r w:rsidR="007D6542" w:rsidRPr="00B26F28">
        <w:rPr>
          <w:rFonts w:cs="Times New Roman"/>
          <w:color w:val="000000"/>
          <w:sz w:val="21"/>
          <w:szCs w:val="21"/>
        </w:rPr>
        <w:t>管理人对报告期内基金估值程序等事项的说明</w:t>
      </w:r>
      <w:bookmarkEnd w:id="68"/>
      <w:bookmarkEnd w:id="69"/>
    </w:p>
    <w:p w:rsidR="005A31F7" w:rsidRDefault="00DD0994">
      <w:pPr>
        <w:spacing w:line="360" w:lineRule="auto"/>
        <w:ind w:firstLineChars="200" w:firstLine="420"/>
        <w:rPr>
          <w:color w:val="000000"/>
          <w:szCs w:val="21"/>
        </w:rPr>
      </w:pPr>
      <w:r>
        <w:rPr>
          <w:color w:val="000000"/>
          <w:szCs w:val="21"/>
        </w:rPr>
        <w:t>本基金管理</w:t>
      </w:r>
      <w:proofErr w:type="gramStart"/>
      <w:r>
        <w:rPr>
          <w:color w:val="000000"/>
          <w:szCs w:val="21"/>
        </w:rPr>
        <w:t>人制</w:t>
      </w:r>
      <w:proofErr w:type="gramEnd"/>
      <w:r>
        <w:rPr>
          <w:color w:val="000000"/>
          <w:szCs w:val="21"/>
        </w:rPr>
        <w:t>定了健全、有效的估值政策和程序，经公司管理层批准后实行，并成立了估值委员会，估值委员会成员由研究部、基金运营部、风险管理部等人员和固定收益人员及基金经理组成。</w:t>
      </w:r>
    </w:p>
    <w:p w:rsidR="005A31F7" w:rsidRDefault="00DD0994">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Cs w:val="21"/>
        </w:rPr>
        <w:t>规</w:t>
      </w:r>
      <w:proofErr w:type="gramEnd"/>
      <w:r>
        <w:rPr>
          <w:color w:val="000000"/>
          <w:szCs w:val="21"/>
        </w:rPr>
        <w:t>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0" w:name="_Toc268711027"/>
      <w:bookmarkStart w:id="71" w:name="_Toc522481981"/>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70"/>
      <w:bookmarkEnd w:id="71"/>
    </w:p>
    <w:p w:rsidR="005A31F7" w:rsidRDefault="00DD0994" w:rsidP="00292DA4">
      <w:pPr>
        <w:spacing w:line="360" w:lineRule="auto"/>
        <w:ind w:firstLineChars="200" w:firstLine="420"/>
        <w:rPr>
          <w:color w:val="000000"/>
          <w:szCs w:val="21"/>
        </w:rPr>
      </w:pPr>
      <w:r>
        <w:rPr>
          <w:color w:val="000000"/>
          <w:szCs w:val="21"/>
        </w:rPr>
        <w:t>交银施罗德安心收益债券型证券投资基金自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C51522" w:rsidRPr="00B26F28" w:rsidRDefault="00C51522" w:rsidP="00292DA4">
      <w:pPr>
        <w:spacing w:line="360" w:lineRule="auto"/>
        <w:ind w:firstLineChars="200" w:firstLine="420"/>
        <w:rPr>
          <w:color w:val="000000"/>
          <w:szCs w:val="21"/>
        </w:rPr>
      </w:pPr>
      <w:r w:rsidRPr="00B26F28">
        <w:rPr>
          <w:color w:val="000000"/>
          <w:szCs w:val="21"/>
        </w:rPr>
        <w:t>交银施罗德荣和保本混合型证券投资基金自</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日未进行利润分配。</w:t>
      </w:r>
    </w:p>
    <w:p w:rsidR="00C51522" w:rsidRPr="00B26F28" w:rsidRDefault="00AE1543" w:rsidP="005F02A3">
      <w:pPr>
        <w:pStyle w:val="2"/>
        <w:spacing w:beforeLines="50" w:before="156" w:after="0" w:line="360" w:lineRule="auto"/>
        <w:jc w:val="left"/>
        <w:rPr>
          <w:rFonts w:cs="Times New Roman"/>
          <w:color w:val="000000"/>
          <w:sz w:val="21"/>
          <w:szCs w:val="21"/>
        </w:rPr>
      </w:pPr>
      <w:bookmarkStart w:id="72" w:name="_Toc522481982"/>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72"/>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rsidP="005F02A3">
      <w:pPr>
        <w:pStyle w:val="1"/>
        <w:keepNext/>
        <w:keepLines/>
        <w:widowControl w:val="0"/>
        <w:spacing w:beforeLines="100" w:before="312" w:afterLines="100" w:after="312" w:line="360" w:lineRule="auto"/>
        <w:jc w:val="center"/>
        <w:rPr>
          <w:b/>
          <w:bCs/>
          <w:sz w:val="21"/>
          <w:szCs w:val="21"/>
          <w:lang w:val="en-US"/>
        </w:rPr>
      </w:pPr>
      <w:bookmarkStart w:id="73" w:name="_Toc268711028"/>
      <w:bookmarkStart w:id="74" w:name="_Toc522481983"/>
      <w:r w:rsidRPr="00B26F28">
        <w:rPr>
          <w:b/>
          <w:bCs/>
          <w:sz w:val="21"/>
          <w:szCs w:val="21"/>
          <w:lang w:val="en-US"/>
        </w:rPr>
        <w:t xml:space="preserve">5  </w:t>
      </w:r>
      <w:r w:rsidR="007D6542" w:rsidRPr="00B26F28">
        <w:rPr>
          <w:b/>
          <w:bCs/>
          <w:sz w:val="21"/>
          <w:szCs w:val="21"/>
          <w:lang w:val="en-US"/>
        </w:rPr>
        <w:t>托管人报告</w:t>
      </w:r>
      <w:bookmarkEnd w:id="73"/>
      <w:bookmarkEnd w:id="74"/>
    </w:p>
    <w:p w:rsidR="007D6542" w:rsidRPr="00B26F28" w:rsidRDefault="00AE1543" w:rsidP="005F02A3">
      <w:pPr>
        <w:pStyle w:val="2"/>
        <w:spacing w:beforeLines="50" w:before="156" w:after="0" w:line="360" w:lineRule="auto"/>
        <w:jc w:val="left"/>
        <w:rPr>
          <w:rFonts w:cs="Times New Roman"/>
          <w:color w:val="000000"/>
          <w:sz w:val="21"/>
          <w:szCs w:val="21"/>
        </w:rPr>
      </w:pPr>
      <w:bookmarkStart w:id="75" w:name="_Toc268711029"/>
      <w:bookmarkStart w:id="76" w:name="_Toc522481984"/>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75"/>
      <w:bookmarkEnd w:id="76"/>
    </w:p>
    <w:p w:rsidR="00D8440D" w:rsidRPr="00B26F28" w:rsidRDefault="00D8440D" w:rsidP="00B26F28">
      <w:pPr>
        <w:spacing w:line="360" w:lineRule="auto"/>
        <w:ind w:firstLineChars="200" w:firstLine="420"/>
        <w:rPr>
          <w:color w:val="000000"/>
          <w:kern w:val="0"/>
          <w:szCs w:val="21"/>
        </w:rPr>
      </w:pPr>
      <w:r w:rsidRPr="00B26F28">
        <w:rPr>
          <w:color w:val="000000"/>
          <w:kern w:val="0"/>
          <w:szCs w:val="21"/>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7" w:name="_Toc268711030"/>
      <w:bookmarkStart w:id="78" w:name="_Toc522481985"/>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77"/>
      <w:bookmarkEnd w:id="78"/>
    </w:p>
    <w:p w:rsidR="005A31F7" w:rsidRDefault="00DD0994">
      <w:pPr>
        <w:spacing w:line="360" w:lineRule="auto"/>
        <w:ind w:left="425"/>
        <w:rPr>
          <w:color w:val="000000"/>
          <w:kern w:val="0"/>
          <w:szCs w:val="21"/>
        </w:rPr>
      </w:pPr>
      <w:r>
        <w:rPr>
          <w:color w:val="000000"/>
          <w:kern w:val="0"/>
          <w:szCs w:val="21"/>
        </w:rPr>
        <w:t>本报告期内，按照相关法律法规和基金合同、托管协议的有关规定，本托管人对本基金的投资</w:t>
      </w:r>
      <w:r>
        <w:rPr>
          <w:color w:val="000000"/>
          <w:kern w:val="0"/>
          <w:szCs w:val="21"/>
        </w:rPr>
        <w:lastRenderedPageBreak/>
        <w:t>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D8440D" w:rsidRPr="00B26F28" w:rsidRDefault="00D8440D" w:rsidP="001E7599">
      <w:pPr>
        <w:spacing w:line="360" w:lineRule="auto"/>
        <w:ind w:left="425"/>
        <w:rPr>
          <w:color w:val="000000"/>
          <w:kern w:val="0"/>
          <w:szCs w:val="21"/>
        </w:rPr>
      </w:pPr>
      <w:r w:rsidRPr="00B26F28">
        <w:rPr>
          <w:color w:val="000000"/>
          <w:kern w:val="0"/>
          <w:szCs w:val="21"/>
        </w:rPr>
        <w:t>本报告期内，本基金未进行利润分配。</w:t>
      </w:r>
    </w:p>
    <w:p w:rsidR="007D6542" w:rsidRPr="00B26F28" w:rsidRDefault="00AE1543" w:rsidP="005F02A3">
      <w:pPr>
        <w:pStyle w:val="2"/>
        <w:spacing w:beforeLines="50" w:before="156" w:after="0" w:line="360" w:lineRule="auto"/>
        <w:jc w:val="left"/>
        <w:rPr>
          <w:rFonts w:cs="Times New Roman"/>
          <w:color w:val="000000"/>
          <w:sz w:val="21"/>
          <w:szCs w:val="21"/>
        </w:rPr>
      </w:pPr>
      <w:bookmarkStart w:id="79" w:name="_Toc268711031"/>
      <w:bookmarkStart w:id="80" w:name="_Toc522481986"/>
      <w:r w:rsidRPr="00B26F28">
        <w:rPr>
          <w:rFonts w:cs="Times New Roman"/>
          <w:color w:val="000000"/>
          <w:sz w:val="21"/>
          <w:szCs w:val="21"/>
        </w:rPr>
        <w:t xml:space="preserve">5.3 </w:t>
      </w:r>
      <w:r w:rsidR="007D6542" w:rsidRPr="00B26F28">
        <w:rPr>
          <w:rFonts w:cs="Times New Roman"/>
          <w:color w:val="000000"/>
          <w:sz w:val="21"/>
          <w:szCs w:val="21"/>
        </w:rPr>
        <w:t>托管人</w:t>
      </w:r>
      <w:proofErr w:type="gramStart"/>
      <w:r w:rsidR="007D6542" w:rsidRPr="00B26F28">
        <w:rPr>
          <w:rFonts w:cs="Times New Roman"/>
          <w:color w:val="000000"/>
          <w:sz w:val="21"/>
          <w:szCs w:val="21"/>
        </w:rPr>
        <w:t>对本</w:t>
      </w:r>
      <w:r w:rsidR="007846F4" w:rsidRPr="00B26F28">
        <w:rPr>
          <w:rFonts w:cs="Times New Roman"/>
          <w:color w:val="000000"/>
          <w:sz w:val="21"/>
          <w:szCs w:val="21"/>
        </w:rPr>
        <w:t>半</w:t>
      </w:r>
      <w:r w:rsidR="007D6542" w:rsidRPr="00B26F28">
        <w:rPr>
          <w:rFonts w:cs="Times New Roman"/>
          <w:color w:val="000000"/>
          <w:sz w:val="21"/>
          <w:szCs w:val="21"/>
        </w:rPr>
        <w:t>年度</w:t>
      </w:r>
      <w:proofErr w:type="gramEnd"/>
      <w:r w:rsidR="007D6542" w:rsidRPr="00B26F28">
        <w:rPr>
          <w:rFonts w:cs="Times New Roman"/>
          <w:color w:val="000000"/>
          <w:sz w:val="21"/>
          <w:szCs w:val="21"/>
        </w:rPr>
        <w:t>报告中财务信息等内容的真实、准确和完整发表意见</w:t>
      </w:r>
      <w:bookmarkEnd w:id="79"/>
      <w:bookmarkEnd w:id="80"/>
    </w:p>
    <w:p w:rsidR="00D90DC4" w:rsidRPr="00B26F28" w:rsidRDefault="00D90DC4" w:rsidP="001E7599">
      <w:pPr>
        <w:spacing w:line="360" w:lineRule="auto"/>
        <w:ind w:left="425"/>
        <w:rPr>
          <w:color w:val="000000"/>
          <w:kern w:val="0"/>
          <w:szCs w:val="21"/>
        </w:rPr>
      </w:pPr>
      <w:r w:rsidRPr="00B26F28">
        <w:rPr>
          <w:color w:val="000000"/>
          <w:kern w:val="0"/>
          <w:szCs w:val="21"/>
        </w:rPr>
        <w:t>本托管人复核审查的本报告中的财务指标、净值表现、财务会计报告、投资组合报告等内容真实、准确和完整。</w:t>
      </w:r>
    </w:p>
    <w:p w:rsidR="007846F4" w:rsidRPr="00B26F28" w:rsidRDefault="00664902" w:rsidP="005F02A3">
      <w:pPr>
        <w:pStyle w:val="1"/>
        <w:keepNext/>
        <w:keepLines/>
        <w:widowControl w:val="0"/>
        <w:spacing w:beforeLines="100" w:before="312" w:afterLines="100" w:after="312" w:line="360" w:lineRule="auto"/>
        <w:jc w:val="center"/>
        <w:rPr>
          <w:b/>
          <w:bCs/>
          <w:sz w:val="21"/>
          <w:szCs w:val="21"/>
          <w:lang w:val="en-US"/>
        </w:rPr>
      </w:pPr>
      <w:bookmarkStart w:id="81" w:name="_Toc236209640"/>
      <w:bookmarkStart w:id="82" w:name="_Toc268711032"/>
      <w:bookmarkStart w:id="83" w:name="_Toc522481987"/>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81"/>
      <w:bookmarkEnd w:id="82"/>
      <w:bookmarkEnd w:id="83"/>
    </w:p>
    <w:p w:rsidR="006658B9" w:rsidRPr="00B26F28" w:rsidRDefault="00463A33" w:rsidP="005F02A3">
      <w:pPr>
        <w:pStyle w:val="2"/>
        <w:spacing w:beforeLines="50" w:before="156" w:after="0" w:line="360" w:lineRule="auto"/>
        <w:jc w:val="left"/>
        <w:rPr>
          <w:rFonts w:cs="Times New Roman"/>
          <w:color w:val="000000"/>
          <w:sz w:val="21"/>
          <w:szCs w:val="21"/>
        </w:rPr>
      </w:pPr>
      <w:bookmarkStart w:id="84" w:name="_Toc487489033"/>
      <w:bookmarkStart w:id="85" w:name="_Toc522481988"/>
      <w:bookmarkStart w:id="86" w:name="_Toc268711033"/>
      <w:r w:rsidRPr="00B26F28">
        <w:rPr>
          <w:rFonts w:cs="Times New Roman"/>
          <w:color w:val="000000"/>
          <w:sz w:val="21"/>
          <w:szCs w:val="21"/>
        </w:rPr>
        <w:t xml:space="preserve">6.1 </w:t>
      </w:r>
      <w:r w:rsidR="00ED6236" w:rsidRPr="00B26F28">
        <w:rPr>
          <w:rFonts w:cs="Times New Roman"/>
          <w:color w:val="000000"/>
          <w:sz w:val="21"/>
          <w:szCs w:val="21"/>
        </w:rPr>
        <w:t>交银施罗德安心收益债券型证券投资基金</w:t>
      </w:r>
      <w:bookmarkEnd w:id="84"/>
      <w:bookmarkEnd w:id="85"/>
    </w:p>
    <w:p w:rsidR="007D6542" w:rsidRPr="00B26F28" w:rsidRDefault="00463A33" w:rsidP="00463A33">
      <w:pPr>
        <w:pStyle w:val="30"/>
        <w:spacing w:line="360" w:lineRule="auto"/>
        <w:rPr>
          <w:color w:val="000000"/>
          <w:sz w:val="21"/>
          <w:szCs w:val="21"/>
        </w:rPr>
      </w:pPr>
      <w:bookmarkStart w:id="87" w:name="_Toc522481989"/>
      <w:r w:rsidRPr="00B26F28">
        <w:rPr>
          <w:color w:val="000000"/>
          <w:sz w:val="21"/>
          <w:szCs w:val="21"/>
        </w:rPr>
        <w:t xml:space="preserve">6.1.1 </w:t>
      </w:r>
      <w:r w:rsidR="007D6542" w:rsidRPr="00B26F28">
        <w:rPr>
          <w:color w:val="000000"/>
          <w:sz w:val="21"/>
          <w:szCs w:val="21"/>
        </w:rPr>
        <w:t>资产负债表</w:t>
      </w:r>
      <w:bookmarkEnd w:id="86"/>
      <w:bookmarkEnd w:id="87"/>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交银施罗德安心收益债券型证券投资基金</w:t>
      </w:r>
    </w:p>
    <w:p w:rsidR="007D6542" w:rsidRPr="00B26F28" w:rsidRDefault="007D6542" w:rsidP="001E7599">
      <w:pPr>
        <w:spacing w:line="360" w:lineRule="auto"/>
        <w:rPr>
          <w:color w:val="000000"/>
          <w:kern w:val="0"/>
          <w:szCs w:val="21"/>
        </w:rPr>
      </w:pPr>
      <w:r w:rsidRPr="00B26F28">
        <w:rPr>
          <w:color w:val="000000"/>
          <w:szCs w:val="21"/>
        </w:rPr>
        <w:t>报告截止日：</w:t>
      </w:r>
      <w:r w:rsidR="001B10C5" w:rsidRPr="00B26F28">
        <w:rPr>
          <w:color w:val="000000"/>
          <w:szCs w:val="21"/>
        </w:rPr>
        <w:t>2018</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906753" w:rsidRPr="00B26F28" w:rsidRDefault="00906753"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6D6898"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6D6898" w:rsidRPr="00B26F28" w:rsidRDefault="00660449"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660449"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6,084,947.77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3,710,580.43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5,522.05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79,932,310.80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4,476,010.80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75,456,300.00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20,000,000.00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17,402,484.54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1,540,626.66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29.98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lastRenderedPageBreak/>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128,676,502.23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364892" w:rsidRPr="00B26F28" w:rsidRDefault="00364892" w:rsidP="00463A33">
            <w:pPr>
              <w:spacing w:line="276" w:lineRule="auto"/>
              <w:jc w:val="center"/>
              <w:rPr>
                <w:b/>
                <w:color w:val="000000"/>
                <w:szCs w:val="21"/>
              </w:rPr>
            </w:pPr>
            <w:r w:rsidRPr="00B26F28">
              <w:rPr>
                <w:b/>
                <w:color w:val="000000"/>
                <w:szCs w:val="21"/>
              </w:rPr>
              <w:t>2018</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22,497,679.48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w:t>
            </w:r>
            <w:proofErr w:type="gramStart"/>
            <w:r w:rsidRPr="00B26F28">
              <w:rPr>
                <w:color w:val="000000"/>
                <w:szCs w:val="21"/>
              </w:rPr>
              <w:t>赎回款</w:t>
            </w:r>
            <w:proofErr w:type="gramEnd"/>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316,519.49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67,108.10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19,173.74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45,522.69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16,744.04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161,166.22</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23,123,913.76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103,719,852.57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1,832,735.90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105,552,588.47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128,676,502.23</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1.018</w:t>
      </w:r>
      <w:r>
        <w:rPr>
          <w:kern w:val="0"/>
          <w:szCs w:val="21"/>
        </w:rPr>
        <w:t>元，基金份额总额</w:t>
      </w:r>
      <w:r>
        <w:rPr>
          <w:kern w:val="0"/>
          <w:szCs w:val="21"/>
        </w:rPr>
        <w:t>103,719,852.57</w:t>
      </w:r>
      <w:r>
        <w:rPr>
          <w:kern w:val="0"/>
          <w:szCs w:val="21"/>
        </w:rPr>
        <w:t>份。</w:t>
      </w:r>
    </w:p>
    <w:p w:rsidR="00660449" w:rsidRDefault="00660449"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2</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2018</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proofErr w:type="gramStart"/>
      <w:r w:rsidRPr="00B26F28">
        <w:rPr>
          <w:kern w:val="0"/>
          <w:szCs w:val="21"/>
        </w:rPr>
        <w:t>止</w:t>
      </w:r>
      <w:proofErr w:type="gramEnd"/>
      <w:r w:rsidRPr="00B26F28">
        <w:rPr>
          <w:kern w:val="0"/>
          <w:szCs w:val="21"/>
        </w:rPr>
        <w:t>期间。</w:t>
      </w:r>
    </w:p>
    <w:p w:rsidR="00996315" w:rsidRPr="00B26F28" w:rsidRDefault="00996315" w:rsidP="00B26F28">
      <w:pPr>
        <w:tabs>
          <w:tab w:val="left" w:pos="426"/>
        </w:tabs>
        <w:spacing w:line="360" w:lineRule="auto"/>
        <w:ind w:firstLineChars="200" w:firstLine="420"/>
        <w:jc w:val="left"/>
        <w:rPr>
          <w:kern w:val="0"/>
          <w:szCs w:val="21"/>
        </w:rPr>
      </w:pPr>
      <w:r>
        <w:rPr>
          <w:kern w:val="0"/>
          <w:szCs w:val="21"/>
        </w:rPr>
        <w:t>3</w:t>
      </w:r>
      <w:r w:rsidRPr="00996315">
        <w:rPr>
          <w:rFonts w:hint="eastAsia"/>
          <w:kern w:val="0"/>
          <w:szCs w:val="21"/>
        </w:rPr>
        <w:t>、本摘要中资产负债表和利润表所列附注号为年度报告正文中对应的附注号，投资者欲了解相应附注的内容，应阅读登载于基金管理人网站的年度报告正文。</w:t>
      </w:r>
    </w:p>
    <w:p w:rsidR="00AB15A3" w:rsidRPr="00B26F28" w:rsidRDefault="00B35A7E" w:rsidP="005F02A3">
      <w:pPr>
        <w:pStyle w:val="30"/>
        <w:spacing w:beforeLines="50" w:before="156" w:line="360" w:lineRule="auto"/>
        <w:rPr>
          <w:color w:val="000000"/>
          <w:sz w:val="21"/>
          <w:szCs w:val="21"/>
        </w:rPr>
      </w:pPr>
      <w:bookmarkStart w:id="88" w:name="_Toc268711034"/>
      <w:bookmarkStart w:id="89" w:name="_Toc522481990"/>
      <w:r w:rsidRPr="00B26F28">
        <w:rPr>
          <w:color w:val="000000"/>
          <w:sz w:val="21"/>
          <w:szCs w:val="21"/>
        </w:rPr>
        <w:t xml:space="preserve">6.1.2 </w:t>
      </w:r>
      <w:r w:rsidR="00AB15A3" w:rsidRPr="00B26F28">
        <w:rPr>
          <w:color w:val="000000"/>
          <w:sz w:val="21"/>
          <w:szCs w:val="21"/>
        </w:rPr>
        <w:t>利润表</w:t>
      </w:r>
      <w:bookmarkEnd w:id="88"/>
      <w:bookmarkEnd w:id="89"/>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交银施罗德安心收益债券型证券投资基金</w:t>
      </w:r>
    </w:p>
    <w:p w:rsidR="00AB15A3" w:rsidRPr="00B26F28"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2018</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2</w:t>
      </w:r>
      <w:r w:rsidR="00BB26E3" w:rsidRPr="00B26F28">
        <w:rPr>
          <w:color w:val="000000"/>
          <w:kern w:val="0"/>
          <w:szCs w:val="21"/>
        </w:rPr>
        <w:t>日</w:t>
      </w:r>
      <w:r w:rsidR="00260FB7">
        <w:rPr>
          <w:rFonts w:hint="eastAsia"/>
          <w:color w:val="000000"/>
          <w:kern w:val="0"/>
          <w:szCs w:val="21"/>
        </w:rPr>
        <w:t>（</w:t>
      </w:r>
      <w:r w:rsidR="00260FB7" w:rsidRPr="00B26F28">
        <w:rPr>
          <w:kern w:val="0"/>
          <w:szCs w:val="21"/>
        </w:rPr>
        <w:t>转型生效日</w:t>
      </w:r>
      <w:r w:rsidR="00260FB7">
        <w:rPr>
          <w:rFonts w:hint="eastAsia"/>
          <w:kern w:val="0"/>
          <w:szCs w:val="21"/>
        </w:rPr>
        <w:t>）</w:t>
      </w:r>
      <w:r w:rsidR="00BB26E3" w:rsidRPr="00B26F28">
        <w:rPr>
          <w:color w:val="000000"/>
          <w:kern w:val="0"/>
          <w:szCs w:val="21"/>
        </w:rPr>
        <w:t>至</w:t>
      </w:r>
      <w:r w:rsidR="00BB26E3" w:rsidRPr="00B26F28">
        <w:rPr>
          <w:color w:val="000000"/>
          <w:kern w:val="0"/>
          <w:szCs w:val="21"/>
        </w:rPr>
        <w:t>2018</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881665" w:rsidRPr="00B26F28" w:rsidRDefault="00881665"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4274"/>
        <w:gridCol w:w="1440"/>
        <w:gridCol w:w="3572"/>
      </w:tblGrid>
      <w:tr w:rsidR="0069722D"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lastRenderedPageBreak/>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571485"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E33CD7" w:rsidRPr="00B26F28" w:rsidRDefault="002317A5" w:rsidP="00EE513E">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2</w:t>
            </w:r>
            <w:r w:rsidRPr="00B26F28">
              <w:rPr>
                <w:rFonts w:ascii="Times New Roman" w:hAnsi="Times New Roman"/>
                <w:b/>
                <w:color w:val="000000"/>
                <w:kern w:val="2"/>
                <w:sz w:val="21"/>
                <w:szCs w:val="21"/>
              </w:rPr>
              <w:t>日</w:t>
            </w:r>
            <w:r w:rsidR="00260FB7">
              <w:rPr>
                <w:rFonts w:ascii="Times New Roman" w:hAnsi="Times New Roman" w:hint="eastAsia"/>
                <w:b/>
                <w:color w:val="000000"/>
                <w:kern w:val="2"/>
                <w:sz w:val="21"/>
                <w:szCs w:val="21"/>
              </w:rPr>
              <w:t>（转型</w:t>
            </w:r>
            <w:r w:rsidR="00260FB7">
              <w:rPr>
                <w:rFonts w:ascii="Times New Roman" w:hAnsi="Times New Roman"/>
                <w:b/>
                <w:color w:val="000000"/>
                <w:kern w:val="2"/>
                <w:sz w:val="21"/>
                <w:szCs w:val="21"/>
              </w:rPr>
              <w:t>生效日）</w:t>
            </w:r>
            <w:r w:rsidR="0069722D" w:rsidRPr="00B26F28">
              <w:rPr>
                <w:rFonts w:ascii="Times New Roman" w:hAnsi="Times New Roman"/>
                <w:b/>
                <w:color w:val="000000"/>
                <w:kern w:val="2"/>
                <w:sz w:val="21"/>
                <w:szCs w:val="21"/>
              </w:rPr>
              <w:t>至</w:t>
            </w:r>
          </w:p>
          <w:p w:rsidR="0069722D" w:rsidRPr="00B26F28" w:rsidRDefault="004A3654"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2018</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258,746.87</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712,394.91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22,713.15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597,418.72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92,263.04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-453,569.58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-418,941.66</w:t>
            </w:r>
          </w:p>
        </w:tc>
      </w:tr>
      <w:tr w:rsidR="00364892" w:rsidRPr="00B26F28" w:rsidTr="004C1ABB">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-34,627.92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-159.52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81.06</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148,751.62</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67,108.10</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19,173.74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31,658.41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2,039.31</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2,039.31</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right"/>
              <w:rPr>
                <w:color w:val="000000"/>
                <w:szCs w:val="21"/>
              </w:rPr>
            </w:pPr>
            <w:r>
              <w:rPr>
                <w:rFonts w:eastAsiaTheme="minorEastAsia"/>
                <w:color w:val="000000"/>
                <w:szCs w:val="21"/>
              </w:rPr>
              <w:t>1,739.18</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r>
              <w:rPr>
                <w:color w:val="000000"/>
                <w:szCs w:val="21"/>
              </w:rPr>
              <w:t>6.1.4.7.21</w:t>
            </w: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27,032.88</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109,995.25</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109,995.25</w:t>
            </w:r>
          </w:p>
        </w:tc>
      </w:tr>
    </w:tbl>
    <w:p w:rsidR="0008624A" w:rsidRPr="00B26F28" w:rsidRDefault="00C95022" w:rsidP="005F02A3">
      <w:pPr>
        <w:pStyle w:val="30"/>
        <w:spacing w:beforeLines="50" w:before="156" w:line="360" w:lineRule="auto"/>
        <w:rPr>
          <w:color w:val="000000"/>
          <w:sz w:val="21"/>
          <w:szCs w:val="21"/>
        </w:rPr>
      </w:pPr>
      <w:bookmarkStart w:id="90" w:name="_Toc268711035"/>
      <w:bookmarkStart w:id="91" w:name="_Toc522481991"/>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90"/>
      <w:bookmarkEnd w:id="91"/>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交银施罗德安心收益债券型证券投资基金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2018</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2</w:t>
      </w:r>
      <w:r w:rsidR="00990E41" w:rsidRPr="00B26F28">
        <w:rPr>
          <w:color w:val="000000"/>
          <w:kern w:val="0"/>
          <w:szCs w:val="21"/>
        </w:rPr>
        <w:t>日</w:t>
      </w:r>
      <w:r w:rsidR="00260FB7">
        <w:rPr>
          <w:rFonts w:hint="eastAsia"/>
          <w:color w:val="000000"/>
          <w:kern w:val="0"/>
          <w:szCs w:val="21"/>
        </w:rPr>
        <w:t>（转型</w:t>
      </w:r>
      <w:r w:rsidR="00260FB7">
        <w:rPr>
          <w:color w:val="000000"/>
          <w:kern w:val="0"/>
          <w:szCs w:val="21"/>
        </w:rPr>
        <w:t>生效日）</w:t>
      </w:r>
      <w:r w:rsidR="00990E41" w:rsidRPr="00B26F28">
        <w:rPr>
          <w:color w:val="000000"/>
          <w:kern w:val="0"/>
          <w:szCs w:val="21"/>
        </w:rPr>
        <w:t>至</w:t>
      </w:r>
      <w:r w:rsidR="00990E41" w:rsidRPr="00B26F28">
        <w:rPr>
          <w:color w:val="000000"/>
          <w:kern w:val="0"/>
          <w:szCs w:val="21"/>
        </w:rPr>
        <w:t>2018</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lastRenderedPageBreak/>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2</w:t>
            </w:r>
            <w:r w:rsidRPr="00B26F28">
              <w:rPr>
                <w:rFonts w:ascii="Times New Roman" w:hAnsi="Times New Roman"/>
                <w:b/>
                <w:color w:val="000000"/>
                <w:sz w:val="21"/>
                <w:szCs w:val="21"/>
              </w:rPr>
              <w:t>日</w:t>
            </w:r>
            <w:r w:rsidR="00260FB7">
              <w:rPr>
                <w:rFonts w:ascii="Times New Roman" w:hAnsi="Times New Roman" w:hint="eastAsia"/>
                <w:b/>
                <w:color w:val="000000"/>
                <w:sz w:val="21"/>
                <w:szCs w:val="21"/>
              </w:rPr>
              <w:t>（转型</w:t>
            </w:r>
            <w:r w:rsidR="00260FB7">
              <w:rPr>
                <w:rFonts w:ascii="Times New Roman" w:hAnsi="Times New Roman"/>
                <w:b/>
                <w:color w:val="000000"/>
                <w:sz w:val="21"/>
                <w:szCs w:val="21"/>
              </w:rPr>
              <w:t>生效日）</w:t>
            </w:r>
            <w:r w:rsidRPr="00B26F28">
              <w:rPr>
                <w:rFonts w:ascii="Times New Roman" w:hAnsi="Times New Roman"/>
                <w:b/>
                <w:color w:val="000000"/>
                <w:sz w:val="21"/>
                <w:szCs w:val="21"/>
              </w:rPr>
              <w:t>至</w:t>
            </w: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189,784,733.61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3,169,685.92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192,954,419.53</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109,995.25</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109,995.25</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-86,064,881.04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-1,446,945.27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-87,511,826.31</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26,889.86</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447.91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27,337.77</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-86,091,770.90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-1,447,393.18</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-87,539,164.08</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103,719,852.57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1,832,735.90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105,552,588.47</w:t>
            </w:r>
          </w:p>
        </w:tc>
      </w:tr>
    </w:tbl>
    <w:p w:rsidR="00333600" w:rsidRDefault="00F752A3" w:rsidP="005F02A3">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A83A13" w:rsidRPr="00A83A13" w:rsidRDefault="00A83A13" w:rsidP="00A83A13">
      <w:pPr>
        <w:spacing w:beforeLines="50" w:before="156" w:line="360" w:lineRule="auto"/>
        <w:rPr>
          <w:color w:val="000000"/>
          <w:szCs w:val="21"/>
        </w:rPr>
      </w:pPr>
      <w:r w:rsidRPr="00A83A13">
        <w:rPr>
          <w:rFonts w:hint="eastAsia"/>
          <w:color w:val="000000"/>
          <w:szCs w:val="21"/>
        </w:rPr>
        <w:t>本报告</w:t>
      </w:r>
      <w:r w:rsidRPr="00A83A13">
        <w:rPr>
          <w:rFonts w:hint="eastAsia"/>
          <w:color w:val="000000"/>
          <w:szCs w:val="21"/>
        </w:rPr>
        <w:t>6.</w:t>
      </w:r>
      <w:r>
        <w:rPr>
          <w:color w:val="000000"/>
          <w:szCs w:val="21"/>
        </w:rPr>
        <w:t>1.</w:t>
      </w:r>
      <w:r w:rsidRPr="00A83A13">
        <w:rPr>
          <w:rFonts w:hint="eastAsia"/>
          <w:color w:val="000000"/>
          <w:szCs w:val="21"/>
        </w:rPr>
        <w:t>1</w:t>
      </w:r>
      <w:r w:rsidRPr="00A83A13">
        <w:rPr>
          <w:rFonts w:hint="eastAsia"/>
          <w:color w:val="000000"/>
          <w:szCs w:val="21"/>
        </w:rPr>
        <w:t>至</w:t>
      </w:r>
      <w:r w:rsidRPr="00A83A13">
        <w:rPr>
          <w:rFonts w:hint="eastAsia"/>
          <w:color w:val="000000"/>
          <w:szCs w:val="21"/>
        </w:rPr>
        <w:t>6.</w:t>
      </w:r>
      <w:r>
        <w:rPr>
          <w:color w:val="000000"/>
          <w:szCs w:val="21"/>
        </w:rPr>
        <w:t>1.</w:t>
      </w:r>
      <w:r w:rsidRPr="00A83A13">
        <w:rPr>
          <w:rFonts w:hint="eastAsia"/>
          <w:color w:val="000000"/>
          <w:szCs w:val="21"/>
        </w:rPr>
        <w:t>4</w:t>
      </w:r>
      <w:r w:rsidRPr="00A83A13">
        <w:rPr>
          <w:rFonts w:hint="eastAsia"/>
          <w:color w:val="000000"/>
          <w:szCs w:val="21"/>
        </w:rPr>
        <w:t>，财务报表由下列负责人签署：</w:t>
      </w:r>
    </w:p>
    <w:p w:rsidR="00A83A13" w:rsidRPr="00B26F28" w:rsidRDefault="00A83A13" w:rsidP="00A83A13">
      <w:pPr>
        <w:spacing w:beforeLines="50" w:before="156" w:line="360" w:lineRule="auto"/>
        <w:rPr>
          <w:color w:val="000000"/>
          <w:szCs w:val="21"/>
        </w:rPr>
      </w:pPr>
      <w:r w:rsidRPr="00A83A13">
        <w:rPr>
          <w:rFonts w:hint="eastAsia"/>
          <w:color w:val="000000"/>
          <w:szCs w:val="21"/>
        </w:rPr>
        <w:t>基金管理人负责人：阮红，主管会计工作负责人：</w:t>
      </w:r>
      <w:proofErr w:type="gramStart"/>
      <w:r w:rsidRPr="00A83A13">
        <w:rPr>
          <w:rFonts w:hint="eastAsia"/>
          <w:color w:val="000000"/>
          <w:szCs w:val="21"/>
        </w:rPr>
        <w:t>夏华龙</w:t>
      </w:r>
      <w:proofErr w:type="gramEnd"/>
      <w:r w:rsidRPr="00A83A13">
        <w:rPr>
          <w:rFonts w:hint="eastAsia"/>
          <w:color w:val="000000"/>
          <w:szCs w:val="21"/>
        </w:rPr>
        <w:t>，会计机构负责人：单江</w:t>
      </w:r>
    </w:p>
    <w:p w:rsidR="00551BAB" w:rsidRPr="00B26F28" w:rsidRDefault="00D51ADE" w:rsidP="005F02A3">
      <w:pPr>
        <w:pStyle w:val="30"/>
        <w:spacing w:beforeLines="50" w:before="156" w:line="360" w:lineRule="auto"/>
        <w:rPr>
          <w:color w:val="000000"/>
          <w:sz w:val="21"/>
          <w:szCs w:val="21"/>
        </w:rPr>
      </w:pPr>
      <w:bookmarkStart w:id="92" w:name="_Toc268711036"/>
      <w:bookmarkStart w:id="93" w:name="_Toc522481992"/>
      <w:r w:rsidRPr="00B26F28">
        <w:rPr>
          <w:sz w:val="21"/>
          <w:szCs w:val="21"/>
        </w:rPr>
        <w:t xml:space="preserve">6.1.4 </w:t>
      </w:r>
      <w:r w:rsidR="00551BAB" w:rsidRPr="00B26F28">
        <w:rPr>
          <w:color w:val="000000"/>
          <w:sz w:val="21"/>
          <w:szCs w:val="21"/>
        </w:rPr>
        <w:t>报表附注</w:t>
      </w:r>
      <w:bookmarkEnd w:id="92"/>
      <w:bookmarkEnd w:id="93"/>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EB234C" w:rsidRDefault="00EB234C" w:rsidP="00EB234C">
      <w:pPr>
        <w:spacing w:line="360" w:lineRule="auto"/>
        <w:ind w:firstLineChars="200" w:firstLine="420"/>
        <w:rPr>
          <w:color w:val="000000"/>
          <w:szCs w:val="21"/>
        </w:rPr>
      </w:pPr>
      <w:r>
        <w:rPr>
          <w:color w:val="000000"/>
          <w:szCs w:val="21"/>
        </w:rPr>
        <w:t>交银施罗德安心收益债券型证券投资基金是由原交银施罗德荣和保本混合型证券投资基金</w:t>
      </w:r>
      <w:r>
        <w:rPr>
          <w:color w:val="000000"/>
          <w:szCs w:val="21"/>
        </w:rPr>
        <w:t>(</w:t>
      </w:r>
      <w:r>
        <w:rPr>
          <w:color w:val="000000"/>
          <w:szCs w:val="21"/>
        </w:rPr>
        <w:t>以下简称</w:t>
      </w:r>
      <w:r>
        <w:rPr>
          <w:color w:val="000000"/>
          <w:szCs w:val="21"/>
        </w:rPr>
        <w:t>“</w:t>
      </w:r>
      <w:r>
        <w:rPr>
          <w:color w:val="000000"/>
          <w:szCs w:val="21"/>
        </w:rPr>
        <w:t>交银施罗德荣和保本基金</w:t>
      </w:r>
      <w:r>
        <w:rPr>
          <w:color w:val="000000"/>
          <w:szCs w:val="21"/>
        </w:rPr>
        <w:t>”)</w:t>
      </w:r>
      <w:r>
        <w:rPr>
          <w:color w:val="000000"/>
          <w:szCs w:val="21"/>
        </w:rPr>
        <w:t>转型而来。交银施罗德荣和保本混合型证券投资基金经中国证券监督管理委员会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[2015]879</w:t>
      </w:r>
      <w:r>
        <w:rPr>
          <w:color w:val="000000"/>
          <w:szCs w:val="21"/>
        </w:rPr>
        <w:t>号文《关于准予交银施罗德荣和保本混合型证券投资基金注册的批复》核准，由交银施罗德基金管理有限公司依照《中华人民共和国证券投资基金法》和《交银施罗德荣和保本混合型证券投资基金基金合同》负责公开募集。交银施罗德荣和保本基金为契约型开放式，存续期限不定，首次设立募集不包括认购资金利息共募集人民币</w:t>
      </w:r>
      <w:r>
        <w:rPr>
          <w:color w:val="000000"/>
          <w:szCs w:val="21"/>
        </w:rPr>
        <w:t>1,971,015,696.61</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w:t>
      </w:r>
      <w:proofErr w:type="gramStart"/>
      <w:r>
        <w:rPr>
          <w:color w:val="000000"/>
          <w:szCs w:val="21"/>
        </w:rPr>
        <w:t>中天验字</w:t>
      </w:r>
      <w:proofErr w:type="gramEnd"/>
      <w:r>
        <w:rPr>
          <w:color w:val="000000"/>
          <w:szCs w:val="21"/>
        </w:rPr>
        <w:t>(2015)</w:t>
      </w:r>
      <w:r>
        <w:rPr>
          <w:color w:val="000000"/>
          <w:szCs w:val="21"/>
        </w:rPr>
        <w:t>第</w:t>
      </w:r>
      <w:r>
        <w:rPr>
          <w:color w:val="000000"/>
          <w:szCs w:val="21"/>
        </w:rPr>
        <w:t>637</w:t>
      </w:r>
      <w:r>
        <w:rPr>
          <w:color w:val="000000"/>
          <w:szCs w:val="21"/>
        </w:rPr>
        <w:t>号验资报告予以验证。经向中国证监会备案，《交银施罗德荣和保本混合型证券投资基金基金合同》</w:t>
      </w:r>
      <w:r>
        <w:rPr>
          <w:color w:val="000000"/>
          <w:szCs w:val="21"/>
        </w:rPr>
        <w:lastRenderedPageBreak/>
        <w:t>于</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日正式生效，基金合同生效日的基金份额总额为</w:t>
      </w:r>
      <w:r>
        <w:rPr>
          <w:color w:val="000000"/>
          <w:szCs w:val="21"/>
        </w:rPr>
        <w:t>1,971,186,670.30</w:t>
      </w:r>
      <w:r>
        <w:rPr>
          <w:color w:val="000000"/>
          <w:szCs w:val="21"/>
        </w:rPr>
        <w:t>份基金份额，其中认购资金利息折合</w:t>
      </w:r>
      <w:r>
        <w:rPr>
          <w:color w:val="000000"/>
          <w:szCs w:val="21"/>
        </w:rPr>
        <w:t>170,973.69</w:t>
      </w:r>
      <w:r>
        <w:rPr>
          <w:color w:val="000000"/>
          <w:szCs w:val="21"/>
        </w:rPr>
        <w:t>份基金份额。</w:t>
      </w:r>
    </w:p>
    <w:p w:rsidR="00EB234C" w:rsidRDefault="00EB234C" w:rsidP="00EB234C">
      <w:pPr>
        <w:spacing w:line="360" w:lineRule="auto"/>
        <w:ind w:firstLineChars="200" w:firstLine="420"/>
        <w:rPr>
          <w:color w:val="000000"/>
          <w:szCs w:val="21"/>
        </w:rPr>
      </w:pPr>
      <w:r>
        <w:rPr>
          <w:color w:val="000000"/>
          <w:szCs w:val="21"/>
        </w:rPr>
        <w:t>根据原《交银施罗德荣和保本混合型证券投资基金基金合同》的有关约定，交银施罗德荣和保本基金的保本周期为三年。交银施罗德荣和保本基金第一个保本周期自交银施罗德荣和保本</w:t>
      </w:r>
      <w:proofErr w:type="gramStart"/>
      <w:r>
        <w:rPr>
          <w:color w:val="000000"/>
          <w:szCs w:val="21"/>
        </w:rPr>
        <w:t>基金基金</w:t>
      </w:r>
      <w:proofErr w:type="gramEnd"/>
      <w:r>
        <w:rPr>
          <w:color w:val="000000"/>
          <w:szCs w:val="21"/>
        </w:rPr>
        <w:t>合同生效日起至三个公历年后对应日止。如该对应日为非工作日，保本周期到期日顺延至下一个工作日。交银施罗德荣和保本基金保本周期届满时，在符合保本基金存续条件下，继续存续并转入下一保本周期。在不符合保本基金存续条件下，交银施罗德荣和保本基金变更为非保本的债券型基金，基金名称相应变更为</w:t>
      </w:r>
      <w:r>
        <w:rPr>
          <w:color w:val="000000"/>
          <w:szCs w:val="21"/>
        </w:rPr>
        <w:t>“</w:t>
      </w:r>
      <w:r>
        <w:rPr>
          <w:color w:val="000000"/>
          <w:szCs w:val="21"/>
        </w:rPr>
        <w:t>交银施罗德安心收益债券型证券投资基金</w:t>
      </w:r>
      <w:r>
        <w:rPr>
          <w:color w:val="000000"/>
          <w:szCs w:val="21"/>
        </w:rPr>
        <w:t>”</w:t>
      </w:r>
      <w:r>
        <w:rPr>
          <w:color w:val="000000"/>
          <w:szCs w:val="21"/>
        </w:rPr>
        <w:t>。</w:t>
      </w:r>
    </w:p>
    <w:p w:rsidR="00EB234C" w:rsidRDefault="00EB234C" w:rsidP="00EB234C">
      <w:pPr>
        <w:spacing w:line="360" w:lineRule="auto"/>
        <w:ind w:firstLineChars="200" w:firstLine="420"/>
        <w:rPr>
          <w:color w:val="000000"/>
          <w:szCs w:val="21"/>
        </w:rPr>
      </w:pPr>
      <w:r>
        <w:rPr>
          <w:color w:val="000000"/>
          <w:szCs w:val="21"/>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日起转型为交银施罗德安心收益债券型证券投资基金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rsidR="00EB234C" w:rsidRPr="00B26F28" w:rsidRDefault="00EB234C" w:rsidP="00EB234C">
      <w:pPr>
        <w:spacing w:line="360" w:lineRule="auto"/>
        <w:ind w:firstLineChars="200" w:firstLine="420"/>
        <w:rPr>
          <w:color w:val="000000"/>
          <w:szCs w:val="21"/>
        </w:rPr>
      </w:pPr>
      <w:r w:rsidRPr="00B26F28">
        <w:rPr>
          <w:color w:val="000000"/>
          <w:szCs w:val="21"/>
        </w:rPr>
        <w:t>根据《中华人民共和国证券投资基金法》和《交银施罗德安心收益债券型证券投资基金基金合同》的有关规定，本基金的投资范围为具有良好流动性的金融工具，包括国内依法发行交易的国债、金融债、央行票据、地方政府债、企业债、公司债、短期融资</w:t>
      </w:r>
      <w:proofErr w:type="gramStart"/>
      <w:r w:rsidRPr="00B26F28">
        <w:rPr>
          <w:color w:val="000000"/>
          <w:szCs w:val="21"/>
        </w:rPr>
        <w:t>券</w:t>
      </w:r>
      <w:proofErr w:type="gramEnd"/>
      <w:r w:rsidRPr="00B26F28">
        <w:rPr>
          <w:color w:val="000000"/>
          <w:szCs w:val="21"/>
        </w:rPr>
        <w:t>、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B234C" w:rsidRPr="00B26F28" w:rsidRDefault="00EB234C" w:rsidP="00EB234C">
      <w:pPr>
        <w:spacing w:beforeLines="50" w:before="156" w:line="360" w:lineRule="auto"/>
        <w:rPr>
          <w:b/>
          <w:color w:val="000000"/>
          <w:kern w:val="0"/>
          <w:szCs w:val="21"/>
        </w:rPr>
      </w:pPr>
      <w:r w:rsidRPr="00B26F28">
        <w:rPr>
          <w:b/>
          <w:szCs w:val="21"/>
        </w:rPr>
        <w:t xml:space="preserve">6.1.4.2 </w:t>
      </w:r>
      <w:r w:rsidRPr="00B26F28">
        <w:rPr>
          <w:b/>
          <w:color w:val="000000"/>
          <w:kern w:val="0"/>
          <w:szCs w:val="21"/>
        </w:rPr>
        <w:t>会计报表的编制基础</w:t>
      </w:r>
    </w:p>
    <w:p w:rsidR="00EB234C" w:rsidRDefault="00EB234C" w:rsidP="00EB234C">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w:t>
      </w:r>
      <w:r>
        <w:rPr>
          <w:color w:val="000000"/>
          <w:szCs w:val="21"/>
        </w:rPr>
        <w:lastRenderedPageBreak/>
        <w:t>金业协会</w:t>
      </w:r>
      <w:r>
        <w:rPr>
          <w:color w:val="000000"/>
          <w:szCs w:val="21"/>
        </w:rPr>
        <w:t>”)</w:t>
      </w:r>
      <w:r>
        <w:rPr>
          <w:color w:val="000000"/>
          <w:szCs w:val="21"/>
        </w:rPr>
        <w:t>颁布的《证券投资基金会计核算业务指引》、《交银施罗德安心收益债券型证券投资基金基金合同》和在财务报表附注</w:t>
      </w:r>
      <w:r>
        <w:rPr>
          <w:color w:val="000000"/>
          <w:szCs w:val="21"/>
        </w:rPr>
        <w:t>6.</w:t>
      </w:r>
      <w:r w:rsidR="002E4C16">
        <w:rPr>
          <w:color w:val="000000"/>
          <w:szCs w:val="21"/>
        </w:rPr>
        <w:t>1.</w:t>
      </w:r>
      <w:r>
        <w:rPr>
          <w:color w:val="000000"/>
          <w:szCs w:val="21"/>
        </w:rPr>
        <w:t>4.4</w:t>
      </w:r>
      <w:r>
        <w:rPr>
          <w:color w:val="000000"/>
          <w:szCs w:val="21"/>
        </w:rPr>
        <w:t>所列示的中国证监会、中国基金业协会发布的有关规定及允许的基金行业实务操作编制。</w:t>
      </w:r>
    </w:p>
    <w:p w:rsidR="00EB234C" w:rsidRPr="00B26F28" w:rsidRDefault="00EB234C" w:rsidP="00EB234C">
      <w:pPr>
        <w:spacing w:line="360" w:lineRule="auto"/>
        <w:ind w:firstLineChars="200" w:firstLine="420"/>
        <w:rPr>
          <w:color w:val="000000"/>
          <w:szCs w:val="21"/>
        </w:rPr>
      </w:pPr>
      <w:r w:rsidRPr="00B26F28">
        <w:rPr>
          <w:color w:val="000000"/>
          <w:szCs w:val="21"/>
        </w:rPr>
        <w:t>本财务报表以持续经营为基础编制。</w:t>
      </w:r>
    </w:p>
    <w:p w:rsidR="00EB234C" w:rsidRPr="00B26F28" w:rsidRDefault="00EB234C" w:rsidP="00EB234C">
      <w:pPr>
        <w:spacing w:beforeLines="50" w:before="156" w:line="360" w:lineRule="auto"/>
        <w:rPr>
          <w:b/>
          <w:color w:val="000000"/>
          <w:kern w:val="0"/>
          <w:szCs w:val="21"/>
        </w:rPr>
      </w:pPr>
      <w:r w:rsidRPr="00B26F28">
        <w:rPr>
          <w:b/>
          <w:szCs w:val="21"/>
        </w:rPr>
        <w:t>6.1.4.3</w:t>
      </w:r>
      <w:r w:rsidRPr="00B26F28">
        <w:rPr>
          <w:color w:val="000000"/>
          <w:kern w:val="0"/>
          <w:szCs w:val="21"/>
        </w:rPr>
        <w:t xml:space="preserve"> </w:t>
      </w:r>
      <w:r w:rsidRPr="00B26F28">
        <w:rPr>
          <w:b/>
          <w:color w:val="000000"/>
          <w:kern w:val="0"/>
          <w:szCs w:val="21"/>
        </w:rPr>
        <w:t>遵循企业会计准则及其他有关规定的声明</w:t>
      </w:r>
    </w:p>
    <w:p w:rsidR="00EB234C" w:rsidRPr="00B26F28" w:rsidRDefault="00EB234C" w:rsidP="00EB234C">
      <w:pPr>
        <w:spacing w:line="360" w:lineRule="auto"/>
        <w:ind w:firstLineChars="200" w:firstLine="420"/>
        <w:rPr>
          <w:color w:val="000000"/>
          <w:szCs w:val="21"/>
        </w:rPr>
      </w:pPr>
      <w:r w:rsidRPr="00B26F28">
        <w:rPr>
          <w:color w:val="000000"/>
          <w:szCs w:val="21"/>
        </w:rPr>
        <w:t>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期间的度财务报表符合企业会计准则的要求，真实、完整地反映了本基金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期间的</w:t>
      </w:r>
      <w:proofErr w:type="gramStart"/>
      <w:r w:rsidRPr="00B26F28">
        <w:rPr>
          <w:color w:val="000000"/>
          <w:szCs w:val="21"/>
        </w:rPr>
        <w:t>的</w:t>
      </w:r>
      <w:proofErr w:type="gramEnd"/>
      <w:r w:rsidRPr="00B26F28">
        <w:rPr>
          <w:color w:val="000000"/>
          <w:szCs w:val="21"/>
        </w:rPr>
        <w:t>经营成果和基金净值变动情况等有关信息。</w:t>
      </w:r>
    </w:p>
    <w:p w:rsidR="00EB234C" w:rsidRPr="00B26F28" w:rsidRDefault="00EB234C" w:rsidP="00EB234C">
      <w:pPr>
        <w:spacing w:beforeLines="50" w:before="156" w:line="360" w:lineRule="auto"/>
        <w:rPr>
          <w:b/>
          <w:color w:val="000000"/>
          <w:kern w:val="0"/>
          <w:szCs w:val="21"/>
        </w:rPr>
      </w:pPr>
      <w:r w:rsidRPr="00B26F28">
        <w:rPr>
          <w:b/>
          <w:szCs w:val="21"/>
        </w:rPr>
        <w:t xml:space="preserve">6.1.4.4 </w:t>
      </w:r>
      <w:r w:rsidRPr="00B26F28">
        <w:rPr>
          <w:b/>
          <w:color w:val="000000"/>
          <w:kern w:val="0"/>
          <w:szCs w:val="21"/>
        </w:rPr>
        <w:t>重要会计政策和会计估计</w:t>
      </w:r>
    </w:p>
    <w:p w:rsidR="00EB234C" w:rsidRPr="00B26F28" w:rsidRDefault="00EB234C" w:rsidP="00EB234C">
      <w:pPr>
        <w:autoSpaceDE w:val="0"/>
        <w:autoSpaceDN w:val="0"/>
        <w:adjustRightInd w:val="0"/>
        <w:spacing w:line="360" w:lineRule="auto"/>
        <w:jc w:val="left"/>
        <w:rPr>
          <w:b/>
          <w:color w:val="000000"/>
          <w:kern w:val="0"/>
          <w:szCs w:val="21"/>
        </w:rPr>
      </w:pPr>
      <w:r w:rsidRPr="00B26F28">
        <w:rPr>
          <w:b/>
          <w:szCs w:val="21"/>
        </w:rPr>
        <w:t xml:space="preserve">6.1.4.4.1 </w:t>
      </w:r>
      <w:r w:rsidRPr="00B26F28">
        <w:rPr>
          <w:b/>
          <w:color w:val="000000"/>
          <w:kern w:val="0"/>
          <w:szCs w:val="21"/>
        </w:rPr>
        <w:t>会计年度</w:t>
      </w:r>
    </w:p>
    <w:p w:rsidR="00EB234C" w:rsidRPr="00B26F28" w:rsidRDefault="00EB234C" w:rsidP="00EB234C">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6.1.4.4.2</w:t>
      </w:r>
      <w:r w:rsidRPr="00B26F28">
        <w:rPr>
          <w:b/>
          <w:color w:val="000000"/>
          <w:kern w:val="0"/>
          <w:szCs w:val="21"/>
        </w:rPr>
        <w:t>记账本位币</w:t>
      </w:r>
    </w:p>
    <w:p w:rsidR="00EB234C" w:rsidRPr="00B26F28" w:rsidRDefault="00EB234C" w:rsidP="00EB234C">
      <w:pPr>
        <w:spacing w:line="360" w:lineRule="auto"/>
        <w:ind w:firstLineChars="200" w:firstLine="420"/>
        <w:rPr>
          <w:color w:val="000000"/>
          <w:szCs w:val="21"/>
        </w:rPr>
      </w:pPr>
      <w:r w:rsidRPr="00B26F28">
        <w:rPr>
          <w:color w:val="000000"/>
          <w:szCs w:val="21"/>
        </w:rPr>
        <w:t>本基金的记账本位币为人民币。</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Pr="00B26F28">
        <w:rPr>
          <w:b/>
          <w:color w:val="000000"/>
          <w:kern w:val="0"/>
          <w:szCs w:val="21"/>
        </w:rPr>
        <w:t>金融资产和金融负债的分类</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EB234C" w:rsidRDefault="00EB234C" w:rsidP="00EB234C">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B234C" w:rsidRDefault="00EB234C" w:rsidP="00EB234C">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B234C" w:rsidRDefault="00EB234C" w:rsidP="00EB234C">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EB234C" w:rsidRDefault="00EB234C" w:rsidP="00EB234C">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EB234C" w:rsidRPr="00B26F28" w:rsidRDefault="00EB234C" w:rsidP="00EB234C">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lastRenderedPageBreak/>
        <w:t xml:space="preserve">6.1.4.4.4 </w:t>
      </w:r>
      <w:r w:rsidRPr="00B26F28">
        <w:rPr>
          <w:b/>
          <w:color w:val="000000"/>
          <w:kern w:val="0"/>
          <w:szCs w:val="21"/>
        </w:rPr>
        <w:t>金融资产和金融负债的初始确认、后续计量和终止确认</w:t>
      </w:r>
    </w:p>
    <w:p w:rsidR="00EB234C" w:rsidRDefault="00EB234C" w:rsidP="00EB234C">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B234C" w:rsidRDefault="00EB234C" w:rsidP="00EB234C">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w:t>
      </w:r>
      <w:proofErr w:type="gramStart"/>
      <w:r>
        <w:rPr>
          <w:color w:val="000000"/>
          <w:szCs w:val="21"/>
        </w:rPr>
        <w:t>余成本</w:t>
      </w:r>
      <w:proofErr w:type="gramEnd"/>
      <w:r>
        <w:rPr>
          <w:color w:val="000000"/>
          <w:szCs w:val="21"/>
        </w:rPr>
        <w:t>进行后续计量。</w:t>
      </w:r>
    </w:p>
    <w:p w:rsidR="00EB234C" w:rsidRDefault="00EB234C" w:rsidP="00EB234C">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EB234C" w:rsidRDefault="00EB234C" w:rsidP="00EB234C">
      <w:pPr>
        <w:spacing w:line="360" w:lineRule="auto"/>
        <w:ind w:firstLineChars="200" w:firstLine="420"/>
        <w:rPr>
          <w:color w:val="000000"/>
          <w:szCs w:val="21"/>
        </w:rPr>
      </w:pPr>
      <w:r>
        <w:rPr>
          <w:color w:val="000000"/>
          <w:szCs w:val="21"/>
        </w:rPr>
        <w:t>金融资产终止确认时，其账面价值与收到的对价的差额，计入当期损益。</w:t>
      </w:r>
    </w:p>
    <w:p w:rsidR="00EB234C" w:rsidRPr="00B26F28" w:rsidRDefault="00EB234C" w:rsidP="00EB234C">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Pr="00B26F28">
        <w:rPr>
          <w:b/>
          <w:color w:val="000000"/>
          <w:kern w:val="0"/>
          <w:szCs w:val="21"/>
        </w:rPr>
        <w:t>金融资产和金融负债的估值原则</w:t>
      </w:r>
    </w:p>
    <w:p w:rsidR="00EB234C" w:rsidRDefault="00EB234C" w:rsidP="00EB234C">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按如下原则确定公允价值并进行估值：</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B234C" w:rsidRDefault="00EB234C" w:rsidP="00EB234C">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B234C" w:rsidRPr="00B26F28" w:rsidRDefault="00EB234C" w:rsidP="00EB234C">
      <w:pPr>
        <w:spacing w:line="360" w:lineRule="auto"/>
        <w:ind w:firstLineChars="200" w:firstLine="420"/>
        <w:rPr>
          <w:color w:val="000000"/>
          <w:szCs w:val="21"/>
        </w:rPr>
      </w:pPr>
      <w:r w:rsidRPr="00B26F28">
        <w:rPr>
          <w:color w:val="000000"/>
          <w:szCs w:val="21"/>
        </w:rPr>
        <w:t xml:space="preserve">(3) </w:t>
      </w:r>
      <w:r w:rsidRPr="00B26F28">
        <w:rPr>
          <w:color w:val="000000"/>
          <w:szCs w:val="21"/>
        </w:rPr>
        <w:t>如经济环境发生重大变化或证券发行人发生影响金融工具价格的重大事件，应对估值进行调整并确定公允价值。</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lastRenderedPageBreak/>
        <w:t xml:space="preserve">6.1.4.4.6 </w:t>
      </w:r>
      <w:r w:rsidRPr="00B26F28">
        <w:rPr>
          <w:b/>
          <w:color w:val="000000"/>
          <w:kern w:val="0"/>
          <w:szCs w:val="21"/>
        </w:rPr>
        <w:t>金融资产和金融负债的</w:t>
      </w:r>
      <w:proofErr w:type="gramStart"/>
      <w:r w:rsidRPr="00B26F28">
        <w:rPr>
          <w:b/>
          <w:color w:val="000000"/>
          <w:kern w:val="0"/>
          <w:szCs w:val="21"/>
        </w:rPr>
        <w:t>抵销</w:t>
      </w:r>
      <w:proofErr w:type="gramEnd"/>
    </w:p>
    <w:p w:rsidR="00EB234C" w:rsidRPr="00B26F28" w:rsidRDefault="00EB234C" w:rsidP="00EB234C">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w:t>
      </w:r>
      <w:proofErr w:type="gramStart"/>
      <w:r w:rsidRPr="00B26F28">
        <w:rPr>
          <w:color w:val="000000"/>
          <w:szCs w:val="21"/>
        </w:rPr>
        <w:t>抵销</w:t>
      </w:r>
      <w:proofErr w:type="gramEnd"/>
      <w:r w:rsidRPr="00B26F28">
        <w:rPr>
          <w:color w:val="000000"/>
          <w:szCs w:val="21"/>
        </w:rPr>
        <w:t>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w:t>
      </w:r>
      <w:proofErr w:type="gramStart"/>
      <w:r w:rsidRPr="00B26F28">
        <w:rPr>
          <w:color w:val="000000"/>
          <w:szCs w:val="21"/>
        </w:rPr>
        <w:t>抵销</w:t>
      </w:r>
      <w:proofErr w:type="gramEnd"/>
      <w:r w:rsidRPr="00B26F28">
        <w:rPr>
          <w:color w:val="000000"/>
          <w:szCs w:val="21"/>
        </w:rPr>
        <w:t>后的净额在资产负债表中列示。</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6.1.4.4.7 </w:t>
      </w:r>
      <w:r w:rsidRPr="00B26F28">
        <w:rPr>
          <w:b/>
          <w:color w:val="000000"/>
          <w:kern w:val="0"/>
          <w:szCs w:val="21"/>
        </w:rPr>
        <w:t>实收基金</w:t>
      </w:r>
    </w:p>
    <w:p w:rsidR="00EB234C" w:rsidRPr="00B26F28" w:rsidRDefault="00EB234C" w:rsidP="00EB234C">
      <w:pPr>
        <w:spacing w:line="360" w:lineRule="auto"/>
        <w:ind w:firstLineChars="200" w:firstLine="420"/>
        <w:rPr>
          <w:color w:val="000000"/>
          <w:szCs w:val="21"/>
        </w:rPr>
      </w:pPr>
      <w:r w:rsidRPr="00B26F28">
        <w:rPr>
          <w:color w:val="000000"/>
          <w:szCs w:val="21"/>
        </w:rPr>
        <w:t>实收基金为对外发行基金份额所募集的总金额在扣除</w:t>
      </w:r>
      <w:proofErr w:type="gramStart"/>
      <w:r w:rsidRPr="00B26F28">
        <w:rPr>
          <w:color w:val="000000"/>
          <w:szCs w:val="21"/>
        </w:rPr>
        <w:t>损益平准金</w:t>
      </w:r>
      <w:proofErr w:type="gramEnd"/>
      <w:r w:rsidRPr="00B26F28">
        <w:rPr>
          <w:color w:val="000000"/>
          <w:szCs w:val="21"/>
        </w:rPr>
        <w:t>分摊部分后的余额。由于申购和赎回引起的实收基金变动分别于基金申购确认日及基金赎回确认</w:t>
      </w:r>
      <w:proofErr w:type="gramStart"/>
      <w:r w:rsidRPr="00B26F28">
        <w:rPr>
          <w:color w:val="000000"/>
          <w:szCs w:val="21"/>
        </w:rPr>
        <w:t>日认列</w:t>
      </w:r>
      <w:proofErr w:type="gramEnd"/>
      <w:r w:rsidRPr="00B26F28">
        <w:rPr>
          <w:color w:val="000000"/>
          <w:szCs w:val="21"/>
        </w:rPr>
        <w:t>。上述申购和赎回分别包括基金转换所引起的转入基金的实收基金增加和转出基金的实收基金减少。</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6.1.4.4.8 </w:t>
      </w:r>
      <w:proofErr w:type="gramStart"/>
      <w:r w:rsidRPr="00B26F28">
        <w:rPr>
          <w:b/>
          <w:color w:val="000000"/>
          <w:kern w:val="0"/>
          <w:szCs w:val="21"/>
        </w:rPr>
        <w:t>损益平</w:t>
      </w:r>
      <w:proofErr w:type="gramEnd"/>
      <w:r w:rsidRPr="00B26F28">
        <w:rPr>
          <w:b/>
          <w:color w:val="000000"/>
          <w:kern w:val="0"/>
          <w:szCs w:val="21"/>
        </w:rPr>
        <w:t>准金</w:t>
      </w:r>
    </w:p>
    <w:p w:rsidR="00EB234C" w:rsidRPr="00B26F28" w:rsidRDefault="00EB234C" w:rsidP="00EB234C">
      <w:pPr>
        <w:spacing w:line="360" w:lineRule="auto"/>
        <w:ind w:firstLineChars="200" w:firstLine="420"/>
        <w:rPr>
          <w:color w:val="000000"/>
          <w:szCs w:val="21"/>
        </w:rPr>
      </w:pPr>
      <w:proofErr w:type="gramStart"/>
      <w:r w:rsidRPr="00B26F28">
        <w:rPr>
          <w:color w:val="000000"/>
          <w:szCs w:val="21"/>
        </w:rPr>
        <w:t>损益平准金包括</w:t>
      </w:r>
      <w:proofErr w:type="gramEnd"/>
      <w:r w:rsidRPr="00B26F28">
        <w:rPr>
          <w:color w:val="000000"/>
          <w:szCs w:val="21"/>
        </w:rPr>
        <w:t>已实现</w:t>
      </w:r>
      <w:proofErr w:type="gramStart"/>
      <w:r w:rsidRPr="00B26F28">
        <w:rPr>
          <w:color w:val="000000"/>
          <w:szCs w:val="21"/>
        </w:rPr>
        <w:t>平准金和</w:t>
      </w:r>
      <w:proofErr w:type="gramEnd"/>
      <w:r w:rsidRPr="00B26F28">
        <w:rPr>
          <w:color w:val="000000"/>
          <w:szCs w:val="21"/>
        </w:rPr>
        <w:t>未实现平准金。已实现</w:t>
      </w:r>
      <w:proofErr w:type="gramStart"/>
      <w:r w:rsidRPr="00B26F28">
        <w:rPr>
          <w:color w:val="000000"/>
          <w:szCs w:val="21"/>
        </w:rPr>
        <w:t>平准金指</w:t>
      </w:r>
      <w:proofErr w:type="gramEnd"/>
      <w:r w:rsidRPr="00B26F28">
        <w:rPr>
          <w:color w:val="000000"/>
          <w:szCs w:val="21"/>
        </w:rPr>
        <w:t>在申购或赎回基金份额时，申购或赎回款项中包含的按累计未分配的已实现</w:t>
      </w:r>
      <w:proofErr w:type="gramStart"/>
      <w:r w:rsidRPr="00B26F28">
        <w:rPr>
          <w:color w:val="000000"/>
          <w:szCs w:val="21"/>
        </w:rPr>
        <w:t>损益占</w:t>
      </w:r>
      <w:proofErr w:type="gramEnd"/>
      <w:r w:rsidRPr="00B26F28">
        <w:rPr>
          <w:color w:val="000000"/>
          <w:szCs w:val="21"/>
        </w:rPr>
        <w:t>基金净值比例计算的金额。未实现</w:t>
      </w:r>
      <w:proofErr w:type="gramStart"/>
      <w:r w:rsidRPr="00B26F28">
        <w:rPr>
          <w:color w:val="000000"/>
          <w:szCs w:val="21"/>
        </w:rPr>
        <w:t>平准金指</w:t>
      </w:r>
      <w:proofErr w:type="gramEnd"/>
      <w:r w:rsidRPr="00B26F28">
        <w:rPr>
          <w:color w:val="000000"/>
          <w:szCs w:val="21"/>
        </w:rPr>
        <w:t>在申购或赎回基金份额时，申购或赎回款项中包含的按累计未实现</w:t>
      </w:r>
      <w:proofErr w:type="gramStart"/>
      <w:r w:rsidRPr="00B26F28">
        <w:rPr>
          <w:color w:val="000000"/>
          <w:szCs w:val="21"/>
        </w:rPr>
        <w:t>损益占</w:t>
      </w:r>
      <w:proofErr w:type="gramEnd"/>
      <w:r w:rsidRPr="00B26F28">
        <w:rPr>
          <w:color w:val="000000"/>
          <w:szCs w:val="21"/>
        </w:rPr>
        <w:t>基金净值比例计算的金额。</w:t>
      </w:r>
      <w:proofErr w:type="gramStart"/>
      <w:r w:rsidRPr="00B26F28">
        <w:rPr>
          <w:color w:val="000000"/>
          <w:szCs w:val="21"/>
        </w:rPr>
        <w:t>损益平准金</w:t>
      </w:r>
      <w:proofErr w:type="gramEnd"/>
      <w:r w:rsidRPr="00B26F28">
        <w:rPr>
          <w:color w:val="000000"/>
          <w:szCs w:val="21"/>
        </w:rPr>
        <w:t>于基金申购确认日或基金赎回确认</w:t>
      </w:r>
      <w:proofErr w:type="gramStart"/>
      <w:r w:rsidRPr="00B26F28">
        <w:rPr>
          <w:color w:val="000000"/>
          <w:szCs w:val="21"/>
        </w:rPr>
        <w:t>日认列</w:t>
      </w:r>
      <w:proofErr w:type="gramEnd"/>
      <w:r w:rsidRPr="00B26F28">
        <w:rPr>
          <w:color w:val="000000"/>
          <w:szCs w:val="21"/>
        </w:rPr>
        <w:t>，并于期末全额转入未分配利润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Pr="00B26F28">
        <w:rPr>
          <w:b/>
          <w:color w:val="000000"/>
          <w:kern w:val="0"/>
          <w:szCs w:val="21"/>
        </w:rPr>
        <w:t>收入</w:t>
      </w:r>
      <w:r w:rsidRPr="00B26F28">
        <w:rPr>
          <w:b/>
          <w:color w:val="000000"/>
          <w:kern w:val="0"/>
          <w:szCs w:val="21"/>
        </w:rPr>
        <w:t>/(</w:t>
      </w:r>
      <w:r w:rsidRPr="00B26F28">
        <w:rPr>
          <w:b/>
          <w:color w:val="000000"/>
          <w:kern w:val="0"/>
          <w:szCs w:val="21"/>
        </w:rPr>
        <w:t>损失</w:t>
      </w:r>
      <w:r w:rsidRPr="00B26F28">
        <w:rPr>
          <w:b/>
          <w:color w:val="000000"/>
          <w:kern w:val="0"/>
          <w:szCs w:val="21"/>
        </w:rPr>
        <w:t>)</w:t>
      </w:r>
      <w:r w:rsidRPr="00B26F28">
        <w:rPr>
          <w:b/>
          <w:color w:val="000000"/>
          <w:kern w:val="0"/>
          <w:szCs w:val="21"/>
        </w:rPr>
        <w:t>的确认和计量</w:t>
      </w:r>
    </w:p>
    <w:p w:rsidR="00EB234C" w:rsidRDefault="00EB234C" w:rsidP="00EB234C">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B234C" w:rsidRDefault="00EB234C" w:rsidP="00EB234C">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B234C" w:rsidRPr="00B26F28" w:rsidRDefault="00EB234C" w:rsidP="00EB234C">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Pr="00B26F28">
        <w:rPr>
          <w:b/>
          <w:color w:val="000000"/>
          <w:kern w:val="0"/>
          <w:szCs w:val="21"/>
        </w:rPr>
        <w:t>费用的确认和计量</w:t>
      </w:r>
    </w:p>
    <w:p w:rsidR="00EB234C" w:rsidRDefault="00EB234C" w:rsidP="00EB234C">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EB234C" w:rsidRPr="00B26F28" w:rsidRDefault="00EB234C" w:rsidP="00EB234C">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lastRenderedPageBreak/>
        <w:t xml:space="preserve">6.1.4.4.11 </w:t>
      </w:r>
      <w:r w:rsidRPr="00B26F28">
        <w:rPr>
          <w:b/>
          <w:color w:val="000000"/>
          <w:kern w:val="0"/>
          <w:szCs w:val="21"/>
        </w:rPr>
        <w:t>基金的收益分配政策</w:t>
      </w:r>
    </w:p>
    <w:p w:rsidR="00EB234C" w:rsidRDefault="00EB234C" w:rsidP="00EB234C">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w:t>
      </w:r>
      <w:proofErr w:type="gramStart"/>
      <w:r>
        <w:rPr>
          <w:color w:val="000000"/>
          <w:szCs w:val="21"/>
        </w:rPr>
        <w:t>平准金等</w:t>
      </w:r>
      <w:proofErr w:type="gramEnd"/>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已实现部分相抵未实现部分后的余额</w:t>
      </w:r>
      <w:r>
        <w:rPr>
          <w:color w:val="000000"/>
          <w:szCs w:val="21"/>
        </w:rPr>
        <w:t>)</w:t>
      </w:r>
      <w:r>
        <w:rPr>
          <w:color w:val="000000"/>
          <w:szCs w:val="21"/>
        </w:rPr>
        <w:t>。</w:t>
      </w:r>
    </w:p>
    <w:p w:rsidR="00EB234C" w:rsidRPr="00B26F28" w:rsidRDefault="00EB234C" w:rsidP="00EB234C">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Pr="00B26F28">
        <w:rPr>
          <w:b/>
          <w:color w:val="000000"/>
          <w:kern w:val="0"/>
          <w:szCs w:val="21"/>
        </w:rPr>
        <w:t>分部报告</w:t>
      </w:r>
    </w:p>
    <w:p w:rsidR="00EB234C" w:rsidRDefault="00EB234C" w:rsidP="00EB234C">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(1)</w:t>
      </w:r>
      <w:r>
        <w:rPr>
          <w:color w:val="000000"/>
          <w:szCs w:val="21"/>
        </w:rPr>
        <w:t>该组成部分能够在日常活动中产生收入、发生费用；</w:t>
      </w:r>
      <w:r>
        <w:rPr>
          <w:color w:val="000000"/>
          <w:szCs w:val="21"/>
        </w:rPr>
        <w:t>(2)</w:t>
      </w:r>
      <w:r>
        <w:rPr>
          <w:color w:val="000000"/>
          <w:szCs w:val="21"/>
        </w:rPr>
        <w:t>本基金的基金管理人能够定期评价该组成部分的经营成果，以决定向其配置资源、评价其业绩；</w:t>
      </w:r>
      <w:r>
        <w:rPr>
          <w:color w:val="000000"/>
          <w:szCs w:val="21"/>
        </w:rPr>
        <w:t>(3)</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EB234C" w:rsidRPr="00B26F28" w:rsidRDefault="00EB234C" w:rsidP="00EB234C">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EB234C" w:rsidRPr="00B26F28" w:rsidRDefault="00EB234C" w:rsidP="00EB234C">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Pr="00B26F28">
        <w:rPr>
          <w:b/>
          <w:color w:val="000000"/>
          <w:kern w:val="0"/>
          <w:szCs w:val="21"/>
        </w:rPr>
        <w:t>其他重要的会计政策和会计估计</w:t>
      </w:r>
    </w:p>
    <w:p w:rsidR="00EB234C" w:rsidRDefault="00EB234C" w:rsidP="00EB234C">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根据本基金的估值原则和中国证监会允许的基金行业估值实务操作，本基金确定以下类别股票投资和债券投资的公允价值时采用的估值方法及其关键假设如下：</w:t>
      </w:r>
    </w:p>
    <w:p w:rsidR="00EB234C" w:rsidRDefault="00EB234C" w:rsidP="00EB234C">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[2008]38</w:t>
      </w:r>
      <w:r>
        <w:rPr>
          <w:color w:val="000000"/>
          <w:szCs w:val="21"/>
        </w:rPr>
        <w:t>号《关于进一步规范证券投资基金估值业务的指导意见》，根据具体情况采用《关于发布中基协</w:t>
      </w:r>
      <w:r>
        <w:rPr>
          <w:color w:val="000000"/>
          <w:szCs w:val="21"/>
        </w:rPr>
        <w:t>(AMAC)</w:t>
      </w:r>
      <w:r>
        <w:rPr>
          <w:color w:val="000000"/>
          <w:szCs w:val="21"/>
        </w:rPr>
        <w:t>基金行业股票估值指数的通知》提供的指数收益法、现金流量折现法等估值技术进行估值。</w:t>
      </w:r>
    </w:p>
    <w:p w:rsidR="00EB234C" w:rsidRDefault="00EB234C" w:rsidP="00EB234C">
      <w:pPr>
        <w:spacing w:line="360" w:lineRule="auto"/>
        <w:ind w:firstLineChars="200" w:firstLine="420"/>
        <w:rPr>
          <w:color w:val="000000"/>
          <w:szCs w:val="21"/>
        </w:rPr>
      </w:pPr>
      <w:r>
        <w:rPr>
          <w:color w:val="000000"/>
          <w:szCs w:val="21"/>
        </w:rPr>
        <w:t>(2)</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w:t>
      </w:r>
      <w:proofErr w:type="gramStart"/>
      <w:r>
        <w:rPr>
          <w:color w:val="000000"/>
          <w:szCs w:val="21"/>
        </w:rPr>
        <w:t>证监会证监会</w:t>
      </w:r>
      <w:proofErr w:type="gramEnd"/>
      <w:r>
        <w:rPr>
          <w:color w:val="000000"/>
          <w:szCs w:val="21"/>
        </w:rPr>
        <w:t>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w:t>
      </w:r>
      <w:r>
        <w:rPr>
          <w:color w:val="000000"/>
          <w:szCs w:val="21"/>
        </w:rPr>
        <w:lastRenderedPageBreak/>
        <w:t>东公开发售股份、通过大宗交易取得的带限售期的股票等流通受限股票，根据中国基金业协会</w:t>
      </w:r>
      <w:proofErr w:type="gramStart"/>
      <w:r>
        <w:rPr>
          <w:color w:val="000000"/>
          <w:szCs w:val="21"/>
        </w:rPr>
        <w:t>中基协发</w:t>
      </w:r>
      <w:proofErr w:type="gramEnd"/>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，按估值日在证券交易所上市交易的同一股票的公允价值扣除中证指数有限公司根据指引所独立提供的</w:t>
      </w:r>
      <w:proofErr w:type="gramStart"/>
      <w:r>
        <w:rPr>
          <w:color w:val="000000"/>
          <w:szCs w:val="21"/>
        </w:rPr>
        <w:t>该流通</w:t>
      </w:r>
      <w:proofErr w:type="gramEnd"/>
      <w:r>
        <w:rPr>
          <w:color w:val="000000"/>
          <w:szCs w:val="21"/>
        </w:rPr>
        <w:t>受限股票剩余限售期对应的流动性折扣后的价值进行估值。</w:t>
      </w:r>
    </w:p>
    <w:p w:rsidR="00EB234C" w:rsidRPr="00B26F28" w:rsidRDefault="00EB234C" w:rsidP="00EB234C">
      <w:pPr>
        <w:spacing w:line="360" w:lineRule="auto"/>
        <w:ind w:firstLineChars="200" w:firstLine="420"/>
        <w:rPr>
          <w:color w:val="000000"/>
          <w:szCs w:val="21"/>
        </w:rPr>
      </w:pPr>
      <w:r w:rsidRPr="00B26F28">
        <w:rPr>
          <w:color w:val="000000"/>
          <w:szCs w:val="21"/>
        </w:rPr>
        <w:t>(3)</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，按照中证指数有限公司所独立提供的估值结果确定公允价值。本基金持有的银行间同业市场固定收益品种按照中央国债登记结算有限责任公司所独立提供的估值结果确定公允价值。</w:t>
      </w:r>
    </w:p>
    <w:p w:rsidR="00EB234C" w:rsidRPr="00B26F28" w:rsidRDefault="00EB234C" w:rsidP="00EB234C">
      <w:pPr>
        <w:spacing w:beforeLines="50" w:before="156" w:line="360" w:lineRule="auto"/>
        <w:rPr>
          <w:b/>
          <w:color w:val="000000"/>
          <w:kern w:val="0"/>
          <w:szCs w:val="21"/>
        </w:rPr>
      </w:pPr>
      <w:r w:rsidRPr="00B26F28">
        <w:rPr>
          <w:b/>
          <w:szCs w:val="21"/>
        </w:rPr>
        <w:t xml:space="preserve">6.1.4.5 </w:t>
      </w:r>
      <w:r w:rsidRPr="00B26F28">
        <w:rPr>
          <w:b/>
          <w:color w:val="000000"/>
          <w:kern w:val="0"/>
          <w:szCs w:val="21"/>
        </w:rPr>
        <w:t>会计政策和会计估计变更以及差错更正的说明</w:t>
      </w:r>
    </w:p>
    <w:p w:rsidR="00EB234C" w:rsidRPr="00B26F28" w:rsidRDefault="00EB234C" w:rsidP="00EB234C">
      <w:pPr>
        <w:spacing w:line="360" w:lineRule="auto"/>
        <w:rPr>
          <w:b/>
          <w:color w:val="000000"/>
          <w:kern w:val="0"/>
          <w:szCs w:val="21"/>
        </w:rPr>
      </w:pPr>
      <w:r w:rsidRPr="00B26F28">
        <w:rPr>
          <w:b/>
          <w:szCs w:val="21"/>
        </w:rPr>
        <w:t xml:space="preserve">6.1.4.5.1 </w:t>
      </w:r>
      <w:r w:rsidRPr="00B26F28">
        <w:rPr>
          <w:b/>
          <w:color w:val="000000"/>
          <w:kern w:val="0"/>
          <w:szCs w:val="21"/>
        </w:rPr>
        <w:t>会计政策变更的说明</w:t>
      </w:r>
    </w:p>
    <w:p w:rsidR="00EB234C" w:rsidRPr="00B26F28" w:rsidRDefault="00EB234C" w:rsidP="00EB234C">
      <w:pPr>
        <w:spacing w:line="360" w:lineRule="auto"/>
        <w:ind w:firstLineChars="200" w:firstLine="420"/>
        <w:rPr>
          <w:color w:val="000000"/>
          <w:szCs w:val="21"/>
        </w:rPr>
      </w:pPr>
      <w:r w:rsidRPr="00B26F28">
        <w:rPr>
          <w:color w:val="000000"/>
          <w:szCs w:val="21"/>
        </w:rPr>
        <w:t>本基金本报告期未发生会计政策变更。</w:t>
      </w:r>
    </w:p>
    <w:p w:rsidR="00EB234C" w:rsidRPr="00B26F28" w:rsidRDefault="00EB234C" w:rsidP="00EB234C">
      <w:pPr>
        <w:spacing w:beforeLines="50" w:before="156" w:line="360" w:lineRule="auto"/>
        <w:rPr>
          <w:b/>
          <w:color w:val="000000"/>
          <w:kern w:val="0"/>
          <w:szCs w:val="21"/>
        </w:rPr>
      </w:pPr>
      <w:r w:rsidRPr="00B26F28">
        <w:rPr>
          <w:b/>
          <w:szCs w:val="21"/>
        </w:rPr>
        <w:t xml:space="preserve">6.1.4.5.2 </w:t>
      </w:r>
      <w:r w:rsidRPr="00B26F28">
        <w:rPr>
          <w:b/>
          <w:color w:val="000000"/>
          <w:kern w:val="0"/>
          <w:szCs w:val="21"/>
        </w:rPr>
        <w:t>会计估计变更的说明</w:t>
      </w:r>
    </w:p>
    <w:p w:rsidR="004A3654" w:rsidRPr="00B26F28" w:rsidRDefault="00EB234C" w:rsidP="00B26F28">
      <w:pPr>
        <w:spacing w:line="360" w:lineRule="auto"/>
        <w:ind w:firstLineChars="200" w:firstLine="420"/>
        <w:rPr>
          <w:color w:val="000000"/>
          <w:szCs w:val="21"/>
        </w:rPr>
      </w:pPr>
      <w:r w:rsidRPr="00B26F28">
        <w:rPr>
          <w:color w:val="000000"/>
          <w:szCs w:val="21"/>
        </w:rPr>
        <w:t>根据中国基金业协会</w:t>
      </w:r>
      <w:proofErr w:type="gramStart"/>
      <w:r w:rsidRPr="00B26F28">
        <w:rPr>
          <w:color w:val="000000"/>
          <w:szCs w:val="21"/>
        </w:rPr>
        <w:t>中基协发</w:t>
      </w:r>
      <w:proofErr w:type="gramEnd"/>
      <w:r w:rsidRPr="00B26F28">
        <w:rPr>
          <w:color w:val="000000"/>
          <w:szCs w:val="21"/>
        </w:rPr>
        <w:t>[2017]6</w:t>
      </w:r>
      <w:r w:rsidRPr="00B26F28">
        <w:rPr>
          <w:color w:val="000000"/>
          <w:szCs w:val="21"/>
        </w:rPr>
        <w:t>号《关于发布</w:t>
      </w:r>
      <w:r w:rsidRPr="00B26F28">
        <w:rPr>
          <w:color w:val="000000"/>
          <w:szCs w:val="21"/>
        </w:rPr>
        <w:t>&lt;</w:t>
      </w:r>
      <w:r w:rsidRPr="00B26F28">
        <w:rPr>
          <w:color w:val="000000"/>
          <w:szCs w:val="21"/>
        </w:rPr>
        <w:t>证券投资基金投资流通受限股票估值指引</w:t>
      </w:r>
      <w:r w:rsidRPr="00B26F28">
        <w:rPr>
          <w:color w:val="000000"/>
          <w:szCs w:val="21"/>
        </w:rPr>
        <w:t>(</w:t>
      </w:r>
      <w:r w:rsidRPr="00B26F28">
        <w:rPr>
          <w:color w:val="000000"/>
          <w:szCs w:val="21"/>
        </w:rPr>
        <w:t>试行</w:t>
      </w:r>
      <w:r w:rsidRPr="00B26F28">
        <w:rPr>
          <w:color w:val="000000"/>
          <w:szCs w:val="21"/>
        </w:rPr>
        <w:t>)&gt;</w:t>
      </w:r>
      <w:r w:rsidRPr="00B26F28">
        <w:rPr>
          <w:color w:val="000000"/>
          <w:szCs w:val="21"/>
        </w:rPr>
        <w:t>的通知》之附件《证券投资基金投资流通受限股票估值指引</w:t>
      </w:r>
      <w:r w:rsidRPr="00B26F28">
        <w:rPr>
          <w:color w:val="000000"/>
          <w:szCs w:val="21"/>
        </w:rPr>
        <w:t>(</w:t>
      </w:r>
      <w:r w:rsidRPr="00B26F28">
        <w:rPr>
          <w:color w:val="000000"/>
          <w:szCs w:val="21"/>
        </w:rPr>
        <w:t>试行</w:t>
      </w:r>
      <w:r w:rsidRPr="00B26F28">
        <w:rPr>
          <w:color w:val="000000"/>
          <w:szCs w:val="21"/>
        </w:rPr>
        <w:t>)</w:t>
      </w:r>
      <w:r w:rsidRPr="00B26F28">
        <w:rPr>
          <w:color w:val="000000"/>
          <w:szCs w:val="21"/>
        </w:rPr>
        <w:t>》，对于在锁定期内的非公开发行股票、首次公开发行股票时公司股东公开发售股份、通过大宗交易取得的带限售期的股票等流通受限股票，本基金自</w:t>
      </w:r>
      <w:r w:rsidRPr="00B26F28">
        <w:rPr>
          <w:color w:val="000000"/>
          <w:szCs w:val="21"/>
        </w:rPr>
        <w:t>2017</w:t>
      </w:r>
      <w:r w:rsidRPr="00B26F28">
        <w:rPr>
          <w:color w:val="000000"/>
          <w:szCs w:val="21"/>
        </w:rPr>
        <w:t>年</w:t>
      </w:r>
      <w:r w:rsidRPr="00B26F28">
        <w:rPr>
          <w:color w:val="000000"/>
          <w:szCs w:val="21"/>
        </w:rPr>
        <w:t>11</w:t>
      </w:r>
      <w:r w:rsidRPr="00B26F28">
        <w:rPr>
          <w:color w:val="000000"/>
          <w:szCs w:val="21"/>
        </w:rPr>
        <w:t>月</w:t>
      </w:r>
      <w:r w:rsidRPr="00B26F28">
        <w:rPr>
          <w:color w:val="000000"/>
          <w:szCs w:val="21"/>
        </w:rPr>
        <w:t>15</w:t>
      </w:r>
      <w:r w:rsidRPr="00B26F28">
        <w:rPr>
          <w:color w:val="000000"/>
          <w:szCs w:val="21"/>
        </w:rPr>
        <w:t>日起改为按估值日在证券交易所上市交易的同一股票的公允价值扣除中证指数有限公司根据指引所独立提供的</w:t>
      </w:r>
      <w:proofErr w:type="gramStart"/>
      <w:r w:rsidRPr="00B26F28">
        <w:rPr>
          <w:color w:val="000000"/>
          <w:szCs w:val="21"/>
        </w:rPr>
        <w:t>该流通</w:t>
      </w:r>
      <w:proofErr w:type="gramEnd"/>
      <w:r w:rsidRPr="00B26F28">
        <w:rPr>
          <w:color w:val="000000"/>
          <w:szCs w:val="21"/>
        </w:rPr>
        <w:t>受限股票剩余限售期对应的流动性折扣后的价值进行估值。该估值技术变更对本基金无影</w:t>
      </w:r>
      <w:r>
        <w:rPr>
          <w:color w:val="000000"/>
          <w:szCs w:val="21"/>
        </w:rPr>
        <w:t>响</w:t>
      </w:r>
      <w:r w:rsidR="004A3654" w:rsidRPr="00B26F28">
        <w:rPr>
          <w:color w:val="000000"/>
          <w:szCs w:val="21"/>
        </w:rPr>
        <w:t>。</w:t>
      </w:r>
    </w:p>
    <w:p w:rsidR="00551BAB" w:rsidRPr="00B26F28" w:rsidRDefault="002641FD" w:rsidP="005F02A3">
      <w:pPr>
        <w:spacing w:beforeLines="50" w:before="156" w:line="360" w:lineRule="auto"/>
        <w:rPr>
          <w:b/>
          <w:color w:val="000000"/>
          <w:kern w:val="0"/>
          <w:szCs w:val="21"/>
        </w:rPr>
      </w:pPr>
      <w:r w:rsidRPr="00B26F28">
        <w:rPr>
          <w:b/>
          <w:szCs w:val="21"/>
        </w:rPr>
        <w:t xml:space="preserve">6.1.4.5.3 </w:t>
      </w:r>
      <w:r w:rsidR="00DC5AE1" w:rsidRPr="00B26F28">
        <w:rPr>
          <w:b/>
          <w:color w:val="000000"/>
          <w:kern w:val="0"/>
          <w:szCs w:val="21"/>
        </w:rPr>
        <w:t>差错更正的说明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本基金在本报告期间无需说明的会计差错更正。</w:t>
      </w:r>
    </w:p>
    <w:p w:rsidR="00551BAB" w:rsidRPr="00B26F28" w:rsidRDefault="002641FD" w:rsidP="005F02A3">
      <w:pPr>
        <w:spacing w:beforeLines="50" w:before="156" w:line="360" w:lineRule="auto"/>
        <w:rPr>
          <w:b/>
          <w:color w:val="000000"/>
          <w:kern w:val="0"/>
          <w:szCs w:val="21"/>
        </w:rPr>
      </w:pPr>
      <w:r w:rsidRPr="00B26F28">
        <w:rPr>
          <w:b/>
          <w:szCs w:val="21"/>
        </w:rPr>
        <w:t xml:space="preserve">6.1.4.6 </w:t>
      </w:r>
      <w:r w:rsidR="00551BAB" w:rsidRPr="00B26F28">
        <w:rPr>
          <w:b/>
          <w:color w:val="000000"/>
          <w:kern w:val="0"/>
          <w:szCs w:val="21"/>
        </w:rPr>
        <w:t>税项</w:t>
      </w:r>
    </w:p>
    <w:p w:rsidR="005A31F7" w:rsidRDefault="00DD099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w:t>
      </w:r>
      <w:r>
        <w:rPr>
          <w:color w:val="000000"/>
          <w:szCs w:val="21"/>
        </w:rPr>
        <w:lastRenderedPageBreak/>
        <w:t>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roofErr w:type="gramStart"/>
      <w:r>
        <w:rPr>
          <w:color w:val="000000"/>
          <w:szCs w:val="21"/>
        </w:rPr>
        <w:t>对资管产品</w:t>
      </w:r>
      <w:proofErr w:type="gramEnd"/>
      <w:r>
        <w:rPr>
          <w:color w:val="000000"/>
          <w:szCs w:val="21"/>
        </w:rPr>
        <w:t>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w:t>
      </w:r>
      <w:proofErr w:type="gramStart"/>
      <w:r>
        <w:rPr>
          <w:color w:val="000000"/>
          <w:szCs w:val="21"/>
        </w:rPr>
        <w:t>从资管产品</w:t>
      </w:r>
      <w:proofErr w:type="gramEnd"/>
      <w:r>
        <w:rPr>
          <w:color w:val="000000"/>
          <w:szCs w:val="21"/>
        </w:rPr>
        <w:t>管理人以后月份的增值税应纳税额中抵减。</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5A31F7" w:rsidRDefault="005A31F7">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433EED" w:rsidRPr="00B26F28" w:rsidRDefault="006C7ECB" w:rsidP="005F02A3">
      <w:pPr>
        <w:spacing w:beforeLines="50" w:before="156" w:line="360" w:lineRule="auto"/>
        <w:rPr>
          <w:b/>
          <w:color w:val="000000"/>
          <w:kern w:val="0"/>
          <w:szCs w:val="21"/>
        </w:rPr>
      </w:pPr>
      <w:r w:rsidRPr="00B26F28">
        <w:rPr>
          <w:b/>
          <w:szCs w:val="21"/>
        </w:rPr>
        <w:t>6.1.4.</w:t>
      </w:r>
      <w:r w:rsidR="006C65D7">
        <w:rPr>
          <w:b/>
          <w:szCs w:val="21"/>
        </w:rPr>
        <w:t>7</w:t>
      </w:r>
      <w:r w:rsidR="006C65D7" w:rsidRPr="00B26F28">
        <w:rPr>
          <w:b/>
          <w:szCs w:val="21"/>
        </w:rPr>
        <w:t xml:space="preserve"> </w:t>
      </w:r>
      <w:r w:rsidR="00433EED" w:rsidRPr="00B26F28">
        <w:rPr>
          <w:b/>
          <w:color w:val="000000"/>
          <w:kern w:val="0"/>
          <w:szCs w:val="21"/>
        </w:rPr>
        <w:t>关联方关系</w:t>
      </w:r>
    </w:p>
    <w:p w:rsidR="00433EED" w:rsidRPr="00B26F28" w:rsidRDefault="006C7ECB" w:rsidP="006C7ECB">
      <w:pPr>
        <w:spacing w:line="360" w:lineRule="auto"/>
        <w:rPr>
          <w:b/>
          <w:color w:val="000000"/>
          <w:kern w:val="0"/>
          <w:szCs w:val="21"/>
        </w:rPr>
      </w:pPr>
      <w:r w:rsidRPr="00B26F28">
        <w:rPr>
          <w:b/>
          <w:szCs w:val="21"/>
        </w:rPr>
        <w:lastRenderedPageBreak/>
        <w:t>6.1.4.</w:t>
      </w:r>
      <w:r w:rsidR="006C65D7">
        <w:rPr>
          <w:b/>
          <w:szCs w:val="21"/>
        </w:rPr>
        <w:t>7</w:t>
      </w:r>
      <w:r w:rsidRPr="00B26F28">
        <w:rPr>
          <w:b/>
          <w:szCs w:val="21"/>
        </w:rPr>
        <w:t xml:space="preserve">.1 </w:t>
      </w:r>
      <w:r w:rsidR="00433EED" w:rsidRPr="00B26F28">
        <w:rPr>
          <w:b/>
          <w:color w:val="000000"/>
          <w:kern w:val="0"/>
          <w:szCs w:val="21"/>
        </w:rPr>
        <w:t>本报告期存在控制关系或其他重大利害关系的关联方发生变化的情况</w:t>
      </w:r>
    </w:p>
    <w:p w:rsidR="00F1188C" w:rsidRPr="00B26F28" w:rsidRDefault="00F1188C" w:rsidP="001E7599">
      <w:pPr>
        <w:spacing w:line="360" w:lineRule="auto"/>
        <w:rPr>
          <w:color w:val="000000"/>
          <w:szCs w:val="21"/>
        </w:rPr>
      </w:pPr>
      <w:r w:rsidRPr="00B26F28">
        <w:rPr>
          <w:color w:val="000000"/>
          <w:szCs w:val="21"/>
        </w:rPr>
        <w:t>本基金本报告期内存在控制关系或其他重大利害关系的关联方未发生变化。</w:t>
      </w:r>
    </w:p>
    <w:p w:rsidR="00433EED" w:rsidRPr="00B26F28" w:rsidRDefault="006C7ECB" w:rsidP="005F02A3">
      <w:pPr>
        <w:spacing w:beforeLines="50" w:before="156" w:line="360" w:lineRule="auto"/>
        <w:rPr>
          <w:b/>
          <w:szCs w:val="21"/>
        </w:rPr>
      </w:pPr>
      <w:r w:rsidRPr="00B26F28">
        <w:rPr>
          <w:b/>
          <w:szCs w:val="21"/>
        </w:rPr>
        <w:t>6.1.4.</w:t>
      </w:r>
      <w:r w:rsidR="006C65D7">
        <w:rPr>
          <w:b/>
          <w:szCs w:val="21"/>
        </w:rPr>
        <w:t>7</w:t>
      </w:r>
      <w:r w:rsidRPr="00B26F28">
        <w:rPr>
          <w:b/>
          <w:szCs w:val="21"/>
        </w:rPr>
        <w:t xml:space="preserve">.2 </w:t>
      </w:r>
      <w:r w:rsidR="00433EED"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267248" w:rsidRPr="00B26F28" w:rsidTr="009452D9">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关联方名称</w:t>
            </w:r>
          </w:p>
        </w:tc>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与本基金的关系</w:t>
            </w:r>
          </w:p>
        </w:tc>
      </w:tr>
      <w:tr w:rsidR="005A31F7">
        <w:tc>
          <w:tcPr>
            <w:tcW w:w="0" w:type="auto"/>
            <w:vAlign w:val="center"/>
          </w:tcPr>
          <w:p w:rsidR="005A31F7" w:rsidRDefault="00DD099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A31F7" w:rsidRDefault="00DD0994">
            <w:pPr>
              <w:jc w:val="center"/>
            </w:pPr>
            <w:r>
              <w:rPr>
                <w:color w:val="000000"/>
                <w:szCs w:val="21"/>
              </w:rPr>
              <w:t>基金管理人、基金销售机构</w:t>
            </w:r>
          </w:p>
        </w:tc>
      </w:tr>
      <w:tr w:rsidR="005A31F7">
        <w:tc>
          <w:tcPr>
            <w:tcW w:w="0" w:type="auto"/>
            <w:vAlign w:val="center"/>
          </w:tcPr>
          <w:p w:rsidR="005A31F7" w:rsidRDefault="00DD099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A31F7" w:rsidRDefault="00DD0994">
            <w:pPr>
              <w:jc w:val="center"/>
            </w:pPr>
            <w:r>
              <w:rPr>
                <w:color w:val="000000"/>
                <w:szCs w:val="21"/>
              </w:rPr>
              <w:t>基金托管人、基金销售机构</w:t>
            </w:r>
          </w:p>
        </w:tc>
      </w:tr>
      <w:tr w:rsidR="005A31F7">
        <w:tc>
          <w:tcPr>
            <w:tcW w:w="0" w:type="auto"/>
            <w:vAlign w:val="center"/>
          </w:tcPr>
          <w:p w:rsidR="005A31F7" w:rsidRDefault="00DD0994">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A31F7" w:rsidRDefault="00DD0994">
            <w:pPr>
              <w:jc w:val="center"/>
            </w:pPr>
            <w:r>
              <w:rPr>
                <w:color w:val="000000"/>
                <w:szCs w:val="21"/>
              </w:rPr>
              <w:t>基金管理人的股东、基金销售机构</w:t>
            </w:r>
          </w:p>
        </w:tc>
      </w:tr>
    </w:tbl>
    <w:p w:rsidR="00F1188C" w:rsidRPr="00B26F28" w:rsidRDefault="00F1188C" w:rsidP="00B26F28">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9A5564" w:rsidRPr="00B26F28" w:rsidRDefault="006C7ECB" w:rsidP="005F02A3">
      <w:pPr>
        <w:spacing w:beforeLines="50" w:before="156" w:line="360" w:lineRule="auto"/>
        <w:rPr>
          <w:b/>
          <w:szCs w:val="21"/>
        </w:rPr>
      </w:pPr>
      <w:r w:rsidRPr="00B26F28">
        <w:rPr>
          <w:b/>
          <w:szCs w:val="21"/>
        </w:rPr>
        <w:t>6.1.4.</w:t>
      </w:r>
      <w:r w:rsidR="006C65D7">
        <w:rPr>
          <w:b/>
          <w:szCs w:val="21"/>
        </w:rPr>
        <w:t>8</w:t>
      </w:r>
      <w:r w:rsidR="006C65D7" w:rsidRPr="00B26F28">
        <w:rPr>
          <w:b/>
          <w:szCs w:val="21"/>
        </w:rPr>
        <w:t xml:space="preserve"> </w:t>
      </w:r>
      <w:r w:rsidR="009A5564" w:rsidRPr="00B26F28">
        <w:rPr>
          <w:b/>
          <w:szCs w:val="21"/>
        </w:rPr>
        <w:t>本报告期及</w:t>
      </w:r>
      <w:bookmarkStart w:id="94" w:name="OLE_LINK1"/>
      <w:bookmarkStart w:id="95" w:name="OLE_LINK2"/>
      <w:r w:rsidR="009A5564" w:rsidRPr="00B26F28">
        <w:rPr>
          <w:b/>
          <w:szCs w:val="21"/>
        </w:rPr>
        <w:t>上年度可比期间</w:t>
      </w:r>
      <w:bookmarkEnd w:id="94"/>
      <w:bookmarkEnd w:id="95"/>
      <w:r w:rsidR="009A5564" w:rsidRPr="00B26F28">
        <w:rPr>
          <w:b/>
          <w:szCs w:val="21"/>
        </w:rPr>
        <w:t>的关联方交易</w:t>
      </w:r>
    </w:p>
    <w:p w:rsidR="009A5564" w:rsidRPr="00B26F28" w:rsidRDefault="006C7ECB" w:rsidP="006C7ECB">
      <w:pPr>
        <w:spacing w:line="360" w:lineRule="auto"/>
        <w:rPr>
          <w:b/>
          <w:color w:val="000000"/>
          <w:kern w:val="0"/>
          <w:szCs w:val="21"/>
        </w:rPr>
      </w:pPr>
      <w:r w:rsidRPr="00B26F28">
        <w:rPr>
          <w:b/>
          <w:szCs w:val="21"/>
        </w:rPr>
        <w:t>6.1.4.</w:t>
      </w:r>
      <w:r w:rsidR="006C65D7">
        <w:rPr>
          <w:b/>
          <w:szCs w:val="21"/>
        </w:rPr>
        <w:t>8</w:t>
      </w:r>
      <w:r w:rsidRPr="00B26F28">
        <w:rPr>
          <w:b/>
          <w:szCs w:val="21"/>
        </w:rPr>
        <w:t xml:space="preserve">.1 </w:t>
      </w:r>
      <w:r w:rsidR="009A5564" w:rsidRPr="00B26F28">
        <w:rPr>
          <w:b/>
          <w:color w:val="000000"/>
          <w:kern w:val="0"/>
          <w:szCs w:val="21"/>
        </w:rPr>
        <w:t>通过关联方交易单元进行的交易</w:t>
      </w:r>
    </w:p>
    <w:p w:rsidR="0006046B" w:rsidRPr="00B26F28" w:rsidRDefault="0006046B" w:rsidP="001E7599">
      <w:pPr>
        <w:spacing w:line="360" w:lineRule="auto"/>
        <w:rPr>
          <w:color w:val="000000"/>
          <w:szCs w:val="21"/>
        </w:rPr>
      </w:pPr>
      <w:r w:rsidRPr="00B26F28">
        <w:rPr>
          <w:color w:val="000000"/>
          <w:szCs w:val="21"/>
        </w:rPr>
        <w:t>本基金本报告期内</w:t>
      </w:r>
      <w:proofErr w:type="gramStart"/>
      <w:r w:rsidRPr="00B26F28">
        <w:rPr>
          <w:color w:val="000000"/>
          <w:szCs w:val="21"/>
        </w:rPr>
        <w:t>无通过</w:t>
      </w:r>
      <w:proofErr w:type="gramEnd"/>
      <w:r w:rsidRPr="00B26F28">
        <w:rPr>
          <w:color w:val="000000"/>
          <w:szCs w:val="21"/>
        </w:rPr>
        <w:t>关联方交易单元进行的交易。</w:t>
      </w:r>
    </w:p>
    <w:p w:rsidR="00F01DE9" w:rsidRPr="00B26F28" w:rsidRDefault="006C7ECB"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.2 </w:t>
      </w:r>
      <w:r w:rsidR="00F01DE9" w:rsidRPr="00B26F28">
        <w:rPr>
          <w:b/>
          <w:szCs w:val="21"/>
        </w:rPr>
        <w:t>关联方报酬</w:t>
      </w:r>
    </w:p>
    <w:p w:rsidR="00F01DE9" w:rsidRPr="00B26F28" w:rsidRDefault="006C7ECB" w:rsidP="006C7ECB">
      <w:pPr>
        <w:spacing w:line="360" w:lineRule="auto"/>
        <w:rPr>
          <w:b/>
          <w:color w:val="000000"/>
          <w:kern w:val="0"/>
          <w:szCs w:val="21"/>
        </w:rPr>
      </w:pPr>
      <w:r w:rsidRPr="00B26F28">
        <w:rPr>
          <w:b/>
          <w:szCs w:val="21"/>
        </w:rPr>
        <w:t>6.1.4.</w:t>
      </w:r>
      <w:r w:rsidR="006C65D7">
        <w:rPr>
          <w:b/>
          <w:szCs w:val="21"/>
        </w:rPr>
        <w:t>8</w:t>
      </w:r>
      <w:r w:rsidRPr="00B26F28">
        <w:rPr>
          <w:b/>
          <w:szCs w:val="21"/>
        </w:rPr>
        <w:t xml:space="preserve">.2.1 </w:t>
      </w:r>
      <w:r w:rsidR="00F01DE9" w:rsidRPr="00B26F28">
        <w:rPr>
          <w:b/>
          <w:color w:val="000000"/>
          <w:kern w:val="0"/>
          <w:szCs w:val="21"/>
        </w:rPr>
        <w:t>基金管理费</w:t>
      </w:r>
    </w:p>
    <w:p w:rsidR="00F01DE9" w:rsidRPr="00B26F28" w:rsidRDefault="00F01DE9"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02"/>
        <w:gridCol w:w="5848"/>
      </w:tblGrid>
      <w:tr w:rsidR="00267248"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91B52"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67,108.10</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30,021.71</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0.70%</w:t>
      </w:r>
      <w:r>
        <w:rPr>
          <w:color w:val="000000"/>
          <w:kern w:val="0"/>
          <w:szCs w:val="21"/>
        </w:rPr>
        <w:t>的年费率计提，逐日累计至每月月底，按月支付。其计算公式为：</w:t>
      </w:r>
    </w:p>
    <w:p w:rsidR="00917213"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 xml:space="preserve"> × 0.70% ÷ </w:t>
      </w:r>
      <w:r w:rsidRPr="00B26F28">
        <w:rPr>
          <w:color w:val="000000"/>
          <w:kern w:val="0"/>
          <w:szCs w:val="21"/>
        </w:rPr>
        <w:t>当年天数。</w:t>
      </w:r>
    </w:p>
    <w:p w:rsidR="00F01DE9" w:rsidRPr="00B26F28" w:rsidRDefault="00C26D54"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.2.2 </w:t>
      </w:r>
      <w:r w:rsidR="00F01DE9" w:rsidRPr="00B26F28">
        <w:rPr>
          <w:b/>
          <w:szCs w:val="21"/>
        </w:rPr>
        <w:t>基金托管费</w:t>
      </w:r>
    </w:p>
    <w:p w:rsidR="00F23EE4" w:rsidRPr="00B26F28" w:rsidRDefault="00F23EE4"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343"/>
        <w:gridCol w:w="5707"/>
      </w:tblGrid>
      <w:tr w:rsidR="00267248"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91B52"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19,173.74</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DE7111"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 xml:space="preserve"> × 0.20% ÷ </w:t>
      </w:r>
      <w:r w:rsidRPr="00B26F28">
        <w:rPr>
          <w:color w:val="000000"/>
          <w:kern w:val="0"/>
          <w:szCs w:val="21"/>
        </w:rPr>
        <w:t>当年天数。</w:t>
      </w:r>
    </w:p>
    <w:p w:rsidR="00DE7111" w:rsidRPr="00B26F28" w:rsidRDefault="00C26D54" w:rsidP="005F02A3">
      <w:pPr>
        <w:spacing w:beforeLines="50" w:before="156" w:line="360" w:lineRule="auto"/>
        <w:rPr>
          <w:b/>
          <w:color w:val="000000"/>
          <w:kern w:val="0"/>
          <w:szCs w:val="21"/>
        </w:rPr>
      </w:pPr>
      <w:r w:rsidRPr="00B26F28">
        <w:rPr>
          <w:b/>
          <w:szCs w:val="21"/>
        </w:rPr>
        <w:lastRenderedPageBreak/>
        <w:t>6.1.4.</w:t>
      </w:r>
      <w:r w:rsidR="006C65D7">
        <w:rPr>
          <w:b/>
          <w:szCs w:val="21"/>
        </w:rPr>
        <w:t>8</w:t>
      </w:r>
      <w:r w:rsidRPr="00B26F28">
        <w:rPr>
          <w:b/>
          <w:szCs w:val="21"/>
        </w:rPr>
        <w:t xml:space="preserve">.2.3 </w:t>
      </w:r>
      <w:r w:rsidR="00DE7111" w:rsidRPr="00B26F28">
        <w:rPr>
          <w:b/>
          <w:szCs w:val="21"/>
        </w:rPr>
        <w:t>销售服务费</w:t>
      </w:r>
      <w:r w:rsidR="00DE7111" w:rsidRPr="00B26F28">
        <w:rPr>
          <w:b/>
          <w:szCs w:val="21"/>
        </w:rPr>
        <w:t xml:space="preserve"> </w:t>
      </w:r>
    </w:p>
    <w:p w:rsidR="00A663D3" w:rsidRPr="00B26F28" w:rsidRDefault="00A663D3" w:rsidP="00B26F28">
      <w:pPr>
        <w:tabs>
          <w:tab w:val="left" w:pos="426"/>
        </w:tabs>
        <w:spacing w:line="360" w:lineRule="auto"/>
        <w:ind w:firstLineChars="200" w:firstLine="420"/>
        <w:jc w:val="left"/>
        <w:rPr>
          <w:kern w:val="0"/>
          <w:szCs w:val="21"/>
        </w:rPr>
      </w:pPr>
      <w:r w:rsidRPr="00B26F28">
        <w:rPr>
          <w:kern w:val="0"/>
          <w:szCs w:val="21"/>
        </w:rPr>
        <w:t>无。</w:t>
      </w:r>
    </w:p>
    <w:p w:rsidR="00F23EE4" w:rsidRPr="00B26F28" w:rsidRDefault="00C26D54"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.2.4 </w:t>
      </w:r>
      <w:r w:rsidR="00F23EE4" w:rsidRPr="00B26F28">
        <w:rPr>
          <w:b/>
          <w:szCs w:val="21"/>
        </w:rPr>
        <w:t>与关联方进行银行间同业市场的债券</w:t>
      </w:r>
      <w:r w:rsidR="000A57AC" w:rsidRPr="00B26F28">
        <w:rPr>
          <w:b/>
          <w:szCs w:val="21"/>
        </w:rPr>
        <w:t>(</w:t>
      </w:r>
      <w:r w:rsidR="000A57AC" w:rsidRPr="00B26F28">
        <w:rPr>
          <w:b/>
          <w:szCs w:val="21"/>
        </w:rPr>
        <w:t>含回购</w:t>
      </w:r>
      <w:r w:rsidR="000A57AC" w:rsidRPr="00B26F28">
        <w:rPr>
          <w:b/>
          <w:szCs w:val="21"/>
        </w:rPr>
        <w:t>)</w:t>
      </w:r>
      <w:r w:rsidR="00F23EE4" w:rsidRPr="00B26F28">
        <w:rPr>
          <w:b/>
          <w:szCs w:val="21"/>
        </w:rPr>
        <w:t>交易</w:t>
      </w:r>
    </w:p>
    <w:p w:rsidR="00A663D3" w:rsidRPr="00B26F28" w:rsidRDefault="00A663D3"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E80C21" w:rsidRPr="00B26F28" w:rsidRDefault="00C26D54"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.3 </w:t>
      </w:r>
      <w:r w:rsidR="00E80C21" w:rsidRPr="00B26F28">
        <w:rPr>
          <w:b/>
          <w:szCs w:val="21"/>
        </w:rPr>
        <w:t>各关联方投资本基金的情况</w:t>
      </w:r>
    </w:p>
    <w:p w:rsidR="00503A33" w:rsidRPr="00B26F28" w:rsidRDefault="00C26D54" w:rsidP="00C26D54">
      <w:pPr>
        <w:spacing w:line="360" w:lineRule="auto"/>
        <w:rPr>
          <w:b/>
          <w:color w:val="000000"/>
          <w:kern w:val="0"/>
          <w:szCs w:val="21"/>
        </w:rPr>
      </w:pPr>
      <w:r w:rsidRPr="00B26F28">
        <w:rPr>
          <w:b/>
          <w:szCs w:val="21"/>
        </w:rPr>
        <w:t>6.1.4.</w:t>
      </w:r>
      <w:r w:rsidR="006C65D7">
        <w:rPr>
          <w:b/>
          <w:szCs w:val="21"/>
        </w:rPr>
        <w:t>8</w:t>
      </w:r>
      <w:r w:rsidRPr="00B26F28">
        <w:rPr>
          <w:b/>
          <w:szCs w:val="21"/>
        </w:rPr>
        <w:t xml:space="preserve">.3.1 </w:t>
      </w:r>
      <w:r w:rsidR="00503A33" w:rsidRPr="00B26F28">
        <w:rPr>
          <w:b/>
          <w:color w:val="000000"/>
          <w:kern w:val="0"/>
          <w:szCs w:val="21"/>
        </w:rPr>
        <w:t>报告期内基金管理人运用</w:t>
      </w:r>
      <w:proofErr w:type="gramStart"/>
      <w:r w:rsidR="00503A33" w:rsidRPr="00B26F28">
        <w:rPr>
          <w:b/>
          <w:color w:val="000000"/>
          <w:kern w:val="0"/>
          <w:szCs w:val="21"/>
        </w:rPr>
        <w:t>固有资金</w:t>
      </w:r>
      <w:proofErr w:type="gramEnd"/>
      <w:r w:rsidR="00503A33" w:rsidRPr="00B26F28">
        <w:rPr>
          <w:b/>
          <w:color w:val="000000"/>
          <w:kern w:val="0"/>
          <w:szCs w:val="21"/>
        </w:rPr>
        <w:t>投资本基金的情况</w:t>
      </w:r>
    </w:p>
    <w:p w:rsidR="002C135D" w:rsidRPr="00B26F28" w:rsidRDefault="002C135D"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w:t>
      </w:r>
      <w:proofErr w:type="gramStart"/>
      <w:r w:rsidRPr="00B26F28">
        <w:rPr>
          <w:color w:val="000000"/>
          <w:kern w:val="0"/>
          <w:szCs w:val="21"/>
        </w:rPr>
        <w:t>固有资金</w:t>
      </w:r>
      <w:proofErr w:type="gramEnd"/>
      <w:r w:rsidRPr="00B26F28">
        <w:rPr>
          <w:color w:val="000000"/>
          <w:kern w:val="0"/>
          <w:szCs w:val="21"/>
        </w:rPr>
        <w:t>投资本基金的情况。</w:t>
      </w:r>
    </w:p>
    <w:p w:rsidR="0099225E" w:rsidRPr="00B26F28" w:rsidRDefault="00EA6E5A" w:rsidP="005F02A3">
      <w:pPr>
        <w:spacing w:beforeLines="50" w:before="156" w:line="360" w:lineRule="auto"/>
        <w:rPr>
          <w:b/>
          <w:szCs w:val="21"/>
        </w:rPr>
      </w:pPr>
      <w:r w:rsidRPr="00B26F28">
        <w:rPr>
          <w:b/>
          <w:szCs w:val="21"/>
        </w:rPr>
        <w:t>6.1.4.</w:t>
      </w:r>
      <w:r w:rsidR="006C65D7">
        <w:rPr>
          <w:b/>
          <w:szCs w:val="21"/>
        </w:rPr>
        <w:t>8</w:t>
      </w:r>
      <w:r w:rsidRPr="00B26F28">
        <w:rPr>
          <w:b/>
          <w:szCs w:val="21"/>
        </w:rPr>
        <w:t>.3.2</w:t>
      </w:r>
      <w:r w:rsidR="001273C1" w:rsidRPr="00B26F28">
        <w:rPr>
          <w:b/>
          <w:szCs w:val="21"/>
        </w:rPr>
        <w:t>报告期末除基金管理人之外的其他关联方投资本基金的情况</w:t>
      </w:r>
    </w:p>
    <w:p w:rsidR="002C135D" w:rsidRPr="00B26F28" w:rsidRDefault="00294F33" w:rsidP="00B26F28">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960722" w:rsidRPr="00B26F28" w:rsidRDefault="00EA6E5A"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.4 </w:t>
      </w:r>
      <w:r w:rsidR="00960722" w:rsidRPr="00B26F28">
        <w:rPr>
          <w:b/>
          <w:szCs w:val="21"/>
        </w:rPr>
        <w:t>由关联方保管的银行存款余额及当期产生的利息收入</w:t>
      </w:r>
    </w:p>
    <w:p w:rsidR="00960722" w:rsidRPr="00B26F28" w:rsidRDefault="00DC5AE1"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880"/>
        <w:gridCol w:w="3084"/>
        <w:gridCol w:w="3086"/>
      </w:tblGrid>
      <w:tr w:rsidR="00263FBB" w:rsidRPr="00B26F28" w:rsidTr="00314A36">
        <w:tc>
          <w:tcPr>
            <w:tcW w:w="1591" w:type="pct"/>
            <w:vMerge w:val="restart"/>
            <w:vAlign w:val="center"/>
          </w:tcPr>
          <w:p w:rsidR="00263FBB" w:rsidRPr="00B26F28" w:rsidRDefault="00263FBB" w:rsidP="00314A36">
            <w:pPr>
              <w:spacing w:line="276" w:lineRule="auto"/>
              <w:jc w:val="center"/>
              <w:rPr>
                <w:color w:val="000000"/>
                <w:szCs w:val="21"/>
              </w:rPr>
            </w:pPr>
            <w:r w:rsidRPr="00B26F28">
              <w:rPr>
                <w:color w:val="000000"/>
                <w:szCs w:val="21"/>
              </w:rPr>
              <w:t>关联方名称</w:t>
            </w:r>
          </w:p>
        </w:tc>
        <w:tc>
          <w:tcPr>
            <w:tcW w:w="3409" w:type="pct"/>
            <w:gridSpan w:val="2"/>
            <w:vAlign w:val="center"/>
          </w:tcPr>
          <w:p w:rsidR="00263FBB" w:rsidRPr="00B26F28" w:rsidRDefault="00263FBB"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3FBB" w:rsidRPr="00B26F28" w:rsidRDefault="002317A5" w:rsidP="00314A36">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w:t>
            </w:r>
            <w:r w:rsidR="00260FB7">
              <w:rPr>
                <w:rFonts w:hint="eastAsia"/>
                <w:color w:val="000000"/>
                <w:szCs w:val="21"/>
              </w:rPr>
              <w:t>（转型</w:t>
            </w:r>
            <w:r w:rsidR="00260FB7">
              <w:rPr>
                <w:color w:val="000000"/>
                <w:szCs w:val="21"/>
              </w:rPr>
              <w:t>生效日）</w:t>
            </w:r>
            <w:r w:rsidR="00263FBB" w:rsidRPr="00B26F28">
              <w:rPr>
                <w:color w:val="000000"/>
                <w:szCs w:val="21"/>
              </w:rPr>
              <w:t>至</w:t>
            </w:r>
            <w:r w:rsidR="004A3654" w:rsidRPr="00B26F28">
              <w:rPr>
                <w:color w:val="000000"/>
                <w:szCs w:val="21"/>
              </w:rPr>
              <w:t>2018</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263FBB" w:rsidRPr="00B26F28" w:rsidTr="00314A36">
        <w:tc>
          <w:tcPr>
            <w:tcW w:w="1591" w:type="pct"/>
            <w:vMerge/>
            <w:vAlign w:val="center"/>
          </w:tcPr>
          <w:p w:rsidR="00263FBB" w:rsidRPr="00B26F28" w:rsidRDefault="00263FBB" w:rsidP="00314A36">
            <w:pPr>
              <w:pStyle w:val="CharCharCharChar"/>
              <w:spacing w:line="276" w:lineRule="auto"/>
              <w:rPr>
                <w:color w:val="000000"/>
                <w:sz w:val="21"/>
                <w:szCs w:val="21"/>
              </w:rPr>
            </w:pPr>
          </w:p>
        </w:tc>
        <w:tc>
          <w:tcPr>
            <w:tcW w:w="1704" w:type="pct"/>
            <w:vAlign w:val="center"/>
          </w:tcPr>
          <w:p w:rsidR="00263FBB" w:rsidRPr="00B26F28" w:rsidRDefault="00263FBB" w:rsidP="00314A36">
            <w:pPr>
              <w:spacing w:line="276" w:lineRule="auto"/>
              <w:jc w:val="center"/>
              <w:rPr>
                <w:color w:val="000000"/>
                <w:szCs w:val="21"/>
              </w:rPr>
            </w:pPr>
            <w:r w:rsidRPr="00B26F28">
              <w:rPr>
                <w:color w:val="000000"/>
                <w:szCs w:val="21"/>
              </w:rPr>
              <w:t>期末余额</w:t>
            </w:r>
          </w:p>
        </w:tc>
        <w:tc>
          <w:tcPr>
            <w:tcW w:w="1705" w:type="pct"/>
            <w:vAlign w:val="center"/>
          </w:tcPr>
          <w:p w:rsidR="00263FBB" w:rsidRPr="00B26F28" w:rsidRDefault="00263FBB" w:rsidP="00314A36">
            <w:pPr>
              <w:spacing w:line="276" w:lineRule="auto"/>
              <w:jc w:val="center"/>
              <w:rPr>
                <w:color w:val="000000"/>
                <w:szCs w:val="21"/>
              </w:rPr>
            </w:pPr>
            <w:r w:rsidRPr="00B26F28">
              <w:rPr>
                <w:color w:val="000000"/>
                <w:szCs w:val="21"/>
              </w:rPr>
              <w:t>当期利息收入</w:t>
            </w:r>
          </w:p>
        </w:tc>
      </w:tr>
      <w:tr w:rsidR="005A31F7">
        <w:tc>
          <w:tcPr>
            <w:tcW w:w="0" w:type="auto"/>
            <w:vAlign w:val="center"/>
          </w:tcPr>
          <w:p w:rsidR="005A31F7" w:rsidRDefault="00DD0994">
            <w:pPr>
              <w:jc w:val="left"/>
            </w:pPr>
            <w:r>
              <w:rPr>
                <w:color w:val="000000"/>
                <w:szCs w:val="21"/>
              </w:rPr>
              <w:t>中国民生银行股份有限公司</w:t>
            </w:r>
          </w:p>
        </w:tc>
        <w:tc>
          <w:tcPr>
            <w:tcW w:w="0" w:type="auto"/>
            <w:vAlign w:val="center"/>
          </w:tcPr>
          <w:p w:rsidR="005A31F7" w:rsidRDefault="00DD0994">
            <w:pPr>
              <w:jc w:val="right"/>
            </w:pPr>
            <w:r>
              <w:rPr>
                <w:color w:val="000000"/>
                <w:szCs w:val="21"/>
              </w:rPr>
              <w:t>6,084,947.77</w:t>
            </w:r>
          </w:p>
        </w:tc>
        <w:tc>
          <w:tcPr>
            <w:tcW w:w="0" w:type="auto"/>
            <w:vAlign w:val="center"/>
          </w:tcPr>
          <w:p w:rsidR="005A31F7" w:rsidRDefault="00DD0994">
            <w:pPr>
              <w:jc w:val="right"/>
            </w:pPr>
            <w:r>
              <w:rPr>
                <w:color w:val="000000"/>
                <w:szCs w:val="21"/>
              </w:rPr>
              <w:t>17,732.66</w:t>
            </w:r>
          </w:p>
        </w:tc>
      </w:tr>
    </w:tbl>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9C1B5C" w:rsidRPr="00B26F28" w:rsidRDefault="003B6102" w:rsidP="005F02A3">
      <w:pPr>
        <w:spacing w:beforeLines="50" w:before="156" w:line="360" w:lineRule="auto"/>
        <w:rPr>
          <w:b/>
          <w:szCs w:val="21"/>
        </w:rPr>
      </w:pPr>
      <w:r w:rsidRPr="00B26F28">
        <w:rPr>
          <w:b/>
          <w:szCs w:val="21"/>
        </w:rPr>
        <w:t>6.1.4.</w:t>
      </w:r>
      <w:r w:rsidR="006C65D7">
        <w:rPr>
          <w:b/>
          <w:szCs w:val="21"/>
        </w:rPr>
        <w:t>8</w:t>
      </w:r>
      <w:r w:rsidRPr="00B26F28">
        <w:rPr>
          <w:b/>
          <w:szCs w:val="21"/>
        </w:rPr>
        <w:t xml:space="preserve">.5 </w:t>
      </w:r>
      <w:r w:rsidR="009C1B5C" w:rsidRPr="00B26F28">
        <w:rPr>
          <w:b/>
          <w:szCs w:val="21"/>
        </w:rPr>
        <w:t>本基金在承销期内参与关联方承销证券的情况</w:t>
      </w:r>
    </w:p>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6C6DA9" w:rsidRPr="00B26F28" w:rsidRDefault="006C6DA9" w:rsidP="006C6DA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6.1.4.</w:t>
      </w:r>
      <w:r w:rsidR="006C65D7">
        <w:rPr>
          <w:rFonts w:eastAsiaTheme="minorEastAsia"/>
          <w:b/>
          <w:bCs/>
          <w:color w:val="000000" w:themeColor="text1"/>
          <w:kern w:val="0"/>
          <w:szCs w:val="21"/>
        </w:rPr>
        <w:t>8</w:t>
      </w:r>
      <w:r w:rsidRPr="00B26F28">
        <w:rPr>
          <w:rFonts w:eastAsiaTheme="minorEastAsia"/>
          <w:b/>
          <w:bCs/>
          <w:color w:val="000000" w:themeColor="text1"/>
          <w:kern w:val="0"/>
          <w:szCs w:val="21"/>
        </w:rPr>
        <w:t xml:space="preserve">.6 </w:t>
      </w:r>
      <w:r w:rsidRPr="00B26F28">
        <w:rPr>
          <w:rFonts w:eastAsiaTheme="minorEastAsia"/>
          <w:b/>
          <w:color w:val="000000" w:themeColor="text1"/>
          <w:szCs w:val="21"/>
        </w:rPr>
        <w:t>其他关联交易事项的说明</w:t>
      </w:r>
    </w:p>
    <w:p w:rsidR="006C6DA9" w:rsidRPr="00B26F28" w:rsidRDefault="006C6DA9"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323041" w:rsidRPr="00B26F28" w:rsidRDefault="00AB2D0F" w:rsidP="005F02A3">
      <w:pPr>
        <w:spacing w:beforeLines="50" w:before="156" w:line="360" w:lineRule="auto"/>
        <w:rPr>
          <w:b/>
          <w:szCs w:val="21"/>
        </w:rPr>
      </w:pPr>
      <w:r w:rsidRPr="00B26F28">
        <w:rPr>
          <w:b/>
          <w:szCs w:val="21"/>
        </w:rPr>
        <w:t>6.1.4.</w:t>
      </w:r>
      <w:r w:rsidR="006C65D7">
        <w:rPr>
          <w:b/>
          <w:szCs w:val="21"/>
        </w:rPr>
        <w:t>9</w:t>
      </w:r>
      <w:r w:rsidR="006C65D7" w:rsidRPr="00B26F28">
        <w:rPr>
          <w:b/>
          <w:szCs w:val="21"/>
        </w:rPr>
        <w:t xml:space="preserve"> </w:t>
      </w:r>
      <w:r w:rsidR="00323041" w:rsidRPr="00B26F28">
        <w:rPr>
          <w:b/>
          <w:szCs w:val="21"/>
        </w:rPr>
        <w:t>期末（</w:t>
      </w:r>
      <w:r w:rsidR="004A3654" w:rsidRPr="00B26F28">
        <w:rPr>
          <w:b/>
          <w:szCs w:val="21"/>
        </w:rPr>
        <w:t>2018</w:t>
      </w:r>
      <w:r w:rsidR="004A3654" w:rsidRPr="00B26F28">
        <w:rPr>
          <w:b/>
          <w:szCs w:val="21"/>
        </w:rPr>
        <w:t>年</w:t>
      </w:r>
      <w:r w:rsidR="004A3654" w:rsidRPr="00B26F28">
        <w:rPr>
          <w:b/>
          <w:szCs w:val="21"/>
        </w:rPr>
        <w:t>6</w:t>
      </w:r>
      <w:r w:rsidR="004A3654" w:rsidRPr="00B26F28">
        <w:rPr>
          <w:b/>
          <w:szCs w:val="21"/>
        </w:rPr>
        <w:t>月</w:t>
      </w:r>
      <w:r w:rsidR="004A3654" w:rsidRPr="00B26F28">
        <w:rPr>
          <w:b/>
          <w:szCs w:val="21"/>
        </w:rPr>
        <w:t>30</w:t>
      </w:r>
      <w:r w:rsidR="004A3654" w:rsidRPr="00B26F28">
        <w:rPr>
          <w:b/>
          <w:szCs w:val="21"/>
        </w:rPr>
        <w:t>日</w:t>
      </w:r>
      <w:r w:rsidR="00323041" w:rsidRPr="00B26F28">
        <w:rPr>
          <w:b/>
          <w:szCs w:val="21"/>
        </w:rPr>
        <w:t>）本基金持有的流通受限证券</w:t>
      </w:r>
    </w:p>
    <w:p w:rsidR="00323041" w:rsidRPr="00B26F28" w:rsidRDefault="00AB2D0F" w:rsidP="00AB2D0F">
      <w:pPr>
        <w:spacing w:line="360" w:lineRule="auto"/>
        <w:rPr>
          <w:b/>
          <w:color w:val="000000"/>
          <w:kern w:val="0"/>
          <w:szCs w:val="21"/>
        </w:rPr>
      </w:pPr>
      <w:r w:rsidRPr="00B26F28">
        <w:rPr>
          <w:b/>
          <w:color w:val="000000"/>
          <w:kern w:val="0"/>
          <w:szCs w:val="21"/>
        </w:rPr>
        <w:t>6.1.4.</w:t>
      </w:r>
      <w:r w:rsidR="006C65D7">
        <w:rPr>
          <w:b/>
          <w:color w:val="000000"/>
          <w:kern w:val="0"/>
          <w:szCs w:val="21"/>
        </w:rPr>
        <w:t>9</w:t>
      </w:r>
      <w:r w:rsidRPr="00B26F28">
        <w:rPr>
          <w:b/>
          <w:color w:val="000000"/>
          <w:kern w:val="0"/>
          <w:szCs w:val="21"/>
        </w:rPr>
        <w:t xml:space="preserve">.1 </w:t>
      </w:r>
      <w:r w:rsidR="00323041" w:rsidRPr="00B26F28">
        <w:rPr>
          <w:b/>
          <w:color w:val="000000"/>
          <w:kern w:val="0"/>
          <w:szCs w:val="21"/>
        </w:rPr>
        <w:t>因认购新发</w:t>
      </w:r>
      <w:r w:rsidR="00323041" w:rsidRPr="00B26F28">
        <w:rPr>
          <w:b/>
          <w:color w:val="000000"/>
          <w:kern w:val="0"/>
          <w:szCs w:val="21"/>
        </w:rPr>
        <w:t>/</w:t>
      </w:r>
      <w:r w:rsidR="00323041" w:rsidRPr="00B26F28">
        <w:rPr>
          <w:b/>
          <w:color w:val="000000"/>
          <w:kern w:val="0"/>
          <w:szCs w:val="21"/>
        </w:rPr>
        <w:t>增发证券而于期末持有的流通受限证券</w:t>
      </w:r>
    </w:p>
    <w:p w:rsidR="00F070AE" w:rsidRPr="00B26F28" w:rsidRDefault="00F070AE"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BA0DE5" w:rsidRPr="00B26F28" w:rsidRDefault="002A5752" w:rsidP="005F02A3">
      <w:pPr>
        <w:spacing w:beforeLines="50" w:before="156" w:line="360" w:lineRule="auto"/>
        <w:rPr>
          <w:b/>
          <w:szCs w:val="21"/>
        </w:rPr>
      </w:pPr>
      <w:r w:rsidRPr="00B26F28">
        <w:rPr>
          <w:b/>
          <w:szCs w:val="21"/>
        </w:rPr>
        <w:t>6.1.4.</w:t>
      </w:r>
      <w:r w:rsidR="006C65D7">
        <w:rPr>
          <w:b/>
          <w:szCs w:val="21"/>
        </w:rPr>
        <w:t>9</w:t>
      </w:r>
      <w:r w:rsidRPr="00B26F28">
        <w:rPr>
          <w:b/>
          <w:szCs w:val="21"/>
        </w:rPr>
        <w:t xml:space="preserve">.2 </w:t>
      </w:r>
      <w:r w:rsidR="00BA0DE5" w:rsidRPr="00B26F28">
        <w:rPr>
          <w:b/>
          <w:szCs w:val="21"/>
        </w:rPr>
        <w:t>期末持有的暂时停牌等流通受限股票</w:t>
      </w:r>
    </w:p>
    <w:p w:rsidR="00F070AE" w:rsidRPr="00B26F28" w:rsidRDefault="00F070AE"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本基金本报告期末未持有流通受限股票。</w:t>
      </w:r>
    </w:p>
    <w:p w:rsidR="00546601" w:rsidRPr="00B26F28" w:rsidRDefault="00C265AA" w:rsidP="005F02A3">
      <w:pPr>
        <w:spacing w:beforeLines="50" w:before="156" w:line="360" w:lineRule="auto"/>
        <w:rPr>
          <w:b/>
          <w:szCs w:val="21"/>
        </w:rPr>
      </w:pPr>
      <w:r w:rsidRPr="00B26F28">
        <w:rPr>
          <w:b/>
          <w:szCs w:val="21"/>
        </w:rPr>
        <w:t>6.1.4.</w:t>
      </w:r>
      <w:r w:rsidR="006C65D7">
        <w:rPr>
          <w:b/>
          <w:szCs w:val="21"/>
        </w:rPr>
        <w:t>9</w:t>
      </w:r>
      <w:r w:rsidRPr="00B26F28">
        <w:rPr>
          <w:b/>
          <w:szCs w:val="21"/>
        </w:rPr>
        <w:t xml:space="preserve">.3 </w:t>
      </w:r>
      <w:r w:rsidR="00546601" w:rsidRPr="00B26F28">
        <w:rPr>
          <w:b/>
          <w:szCs w:val="21"/>
        </w:rPr>
        <w:t>期末债券正回购交易中作为抵押的债券</w:t>
      </w:r>
    </w:p>
    <w:p w:rsidR="00F070AE"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DA09E0" w:rsidRPr="00B26F28" w:rsidRDefault="0073346C" w:rsidP="005F02A3">
      <w:pPr>
        <w:pStyle w:val="2"/>
        <w:spacing w:beforeLines="50" w:before="156" w:after="0" w:line="360" w:lineRule="auto"/>
        <w:jc w:val="left"/>
        <w:rPr>
          <w:rFonts w:cs="Times New Roman"/>
          <w:color w:val="000000"/>
          <w:sz w:val="21"/>
          <w:szCs w:val="21"/>
        </w:rPr>
      </w:pPr>
      <w:bookmarkStart w:id="96" w:name="_Toc487489038"/>
      <w:bookmarkStart w:id="97" w:name="_Toc522481993"/>
      <w:r w:rsidRPr="00B26F28">
        <w:rPr>
          <w:rFonts w:cs="Times New Roman"/>
          <w:color w:val="000000"/>
          <w:sz w:val="21"/>
          <w:szCs w:val="21"/>
        </w:rPr>
        <w:lastRenderedPageBreak/>
        <w:t xml:space="preserve">6.2 </w:t>
      </w:r>
      <w:r w:rsidR="000D21FD" w:rsidRPr="00B26F28">
        <w:rPr>
          <w:rFonts w:cs="Times New Roman"/>
          <w:color w:val="000000"/>
          <w:sz w:val="21"/>
          <w:szCs w:val="21"/>
        </w:rPr>
        <w:t>交银施罗德荣和保本混合型证券投资基金</w:t>
      </w:r>
      <w:bookmarkEnd w:id="96"/>
      <w:bookmarkEnd w:id="97"/>
    </w:p>
    <w:p w:rsidR="007D72CB" w:rsidRPr="00B26F28" w:rsidRDefault="004D1E54" w:rsidP="003B17C8">
      <w:pPr>
        <w:pStyle w:val="30"/>
        <w:rPr>
          <w:b w:val="0"/>
          <w:sz w:val="21"/>
          <w:szCs w:val="21"/>
        </w:rPr>
      </w:pPr>
      <w:bookmarkStart w:id="98" w:name="_Toc487489039"/>
      <w:bookmarkStart w:id="99" w:name="_Toc522481994"/>
      <w:r w:rsidRPr="00B26F28">
        <w:rPr>
          <w:sz w:val="21"/>
          <w:szCs w:val="21"/>
        </w:rPr>
        <w:t xml:space="preserve">6.2.1 </w:t>
      </w:r>
      <w:r w:rsidR="007D72CB" w:rsidRPr="00B26F28">
        <w:rPr>
          <w:sz w:val="21"/>
          <w:szCs w:val="21"/>
        </w:rPr>
        <w:t>资产负债表</w:t>
      </w:r>
      <w:bookmarkEnd w:id="98"/>
      <w:bookmarkEnd w:id="99"/>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1070C"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7D72CB" w:rsidRPr="00B26F28" w:rsidRDefault="000D21FD"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7D72CB" w:rsidRPr="00B26F28" w:rsidRDefault="00EA5B38" w:rsidP="00192795">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2017</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77,643,678.95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2,055,241.91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5,165,042.44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7,090,011.85</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8,489.60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21,506.79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180,958,000.00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1,313,976,317.80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180,958,000.00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1,313,976,317.80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11,000,000.00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427,987.94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5,762,221.36</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31,403,407.68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280,537,432.35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1,354,974,473.97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B00388" w:rsidRPr="00B26F28" w:rsidRDefault="00EA5B38" w:rsidP="00BD61AE">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2017</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11,000,000.00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435,053,740.00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90,656.41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w:t>
            </w:r>
            <w:proofErr w:type="gramStart"/>
            <w:r w:rsidRPr="00B26F28">
              <w:rPr>
                <w:color w:val="000000"/>
                <w:szCs w:val="21"/>
              </w:rPr>
              <w:t>赎回款</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75,309,689.47</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1,499,069.00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787,272.32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954,774.48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lastRenderedPageBreak/>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131,212.04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159,129.10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23,309.92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49,205.32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196,185.23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143,232.82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135,343.84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331,305.01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87,583,012.82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438,281,112.14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F11626" w:rsidP="00BD61AE">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E96C6D" w:rsidP="00BD61AE">
            <w:pPr>
              <w:spacing w:line="276" w:lineRule="auto"/>
              <w:jc w:val="right"/>
              <w:rPr>
                <w:color w:val="000000"/>
                <w:szCs w:val="21"/>
              </w:rPr>
            </w:pPr>
            <w:r w:rsidRPr="00B26F28">
              <w:rPr>
                <w:b/>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189,784,733.61</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919,800,730.97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3,169,685.92</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-3,107,369.14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192,954,419.53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916,693,361.83</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280,537,432.35</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1,354,974,473.97</w:t>
            </w:r>
          </w:p>
        </w:tc>
      </w:tr>
    </w:tbl>
    <w:p w:rsidR="005A31F7" w:rsidRDefault="00DD0994">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1.017</w:t>
      </w:r>
      <w:r>
        <w:rPr>
          <w:color w:val="000000"/>
          <w:szCs w:val="21"/>
        </w:rPr>
        <w:t>元，基金份额总额</w:t>
      </w:r>
      <w:r>
        <w:rPr>
          <w:color w:val="000000"/>
          <w:szCs w:val="21"/>
        </w:rPr>
        <w:t>189,784,733.61</w:t>
      </w:r>
      <w:r>
        <w:rPr>
          <w:color w:val="000000"/>
          <w:szCs w:val="21"/>
        </w:rPr>
        <w:t>份。</w:t>
      </w:r>
    </w:p>
    <w:p w:rsidR="00B0038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996315" w:rsidRPr="00B26F28" w:rsidRDefault="00996315" w:rsidP="00B26F28">
      <w:pPr>
        <w:tabs>
          <w:tab w:val="left" w:pos="426"/>
        </w:tabs>
        <w:spacing w:line="360" w:lineRule="auto"/>
        <w:ind w:firstLineChars="200" w:firstLine="420"/>
        <w:jc w:val="left"/>
        <w:rPr>
          <w:color w:val="000000"/>
          <w:szCs w:val="21"/>
        </w:rPr>
      </w:pPr>
      <w:r>
        <w:rPr>
          <w:kern w:val="0"/>
          <w:szCs w:val="21"/>
        </w:rPr>
        <w:t>3</w:t>
      </w:r>
      <w:r w:rsidRPr="00996315">
        <w:rPr>
          <w:rFonts w:hint="eastAsia"/>
          <w:kern w:val="0"/>
          <w:szCs w:val="21"/>
        </w:rPr>
        <w:t>、本摘要中资产负债表和利润表所列附注号为年度报告正文中对应的附注号，投资者欲了解相应附注的内容，应阅读登载于基金管理人网站的年度报告正文。</w:t>
      </w:r>
    </w:p>
    <w:p w:rsidR="007D72CB" w:rsidRPr="00B26F28" w:rsidRDefault="002D572C" w:rsidP="003B17C8">
      <w:pPr>
        <w:pStyle w:val="30"/>
        <w:rPr>
          <w:b w:val="0"/>
          <w:sz w:val="21"/>
          <w:szCs w:val="21"/>
        </w:rPr>
      </w:pPr>
      <w:bookmarkStart w:id="100" w:name="_Toc487489040"/>
      <w:bookmarkStart w:id="101" w:name="_Toc522481995"/>
      <w:r w:rsidRPr="00B26F28">
        <w:rPr>
          <w:sz w:val="21"/>
          <w:szCs w:val="21"/>
        </w:rPr>
        <w:t xml:space="preserve">6.2.2 </w:t>
      </w:r>
      <w:r w:rsidR="007D72CB" w:rsidRPr="00B26F28">
        <w:rPr>
          <w:sz w:val="21"/>
          <w:szCs w:val="21"/>
        </w:rPr>
        <w:t>利润表</w:t>
      </w:r>
      <w:bookmarkEnd w:id="100"/>
      <w:bookmarkEnd w:id="101"/>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2018</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7D72CB"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A83C5D"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2018</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6</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1</w:t>
            </w:r>
            <w:r w:rsidR="000D21FD" w:rsidRPr="00B26F28">
              <w:rPr>
                <w:rFonts w:ascii="Times New Roman" w:hAnsi="Times New Roman"/>
                <w:b/>
                <w:color w:val="000000"/>
                <w:sz w:val="21"/>
                <w:szCs w:val="21"/>
              </w:rPr>
              <w:t>日</w:t>
            </w:r>
          </w:p>
        </w:tc>
        <w:tc>
          <w:tcPr>
            <w:tcW w:w="248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7D72CB" w:rsidRPr="00B26F28" w:rsidRDefault="00DF5438" w:rsidP="002004DC">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2017</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2017</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26,917,912.27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31,278,574.72</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24,341,933.16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47,230,942.81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74,729.46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132,362.63</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24,119,434.08</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47,098,580.18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147,769.62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-14,380,391.06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-12,690,538.34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-1,556,220.10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lastRenderedPageBreak/>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-14,380,391.06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-11,134,318.24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sidRPr="00FF3006">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16,954,906.63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-3,406,370.48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1,463.54</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144,540.73</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9,800,305.86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19,882,992.00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4,247,496.60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7,979,234.01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707,916.11</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1,329,872.30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6,612.09</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72,494.18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4,602,023.73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10,284,914.60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4,602,023.73</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10,284,914.60</w:t>
            </w:r>
          </w:p>
        </w:tc>
      </w:tr>
      <w:tr w:rsidR="00BC0AB0" w:rsidRPr="00B26F28" w:rsidTr="00EB0B1C">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75,211.47</w:t>
            </w:r>
          </w:p>
        </w:tc>
        <w:tc>
          <w:tcPr>
            <w:tcW w:w="2487"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Pr>
                <w:color w:val="000000"/>
                <w:szCs w:val="21"/>
              </w:rPr>
              <w:t>7</w:t>
            </w:r>
            <w:r w:rsidRPr="00B26F28">
              <w:rPr>
                <w:color w:val="000000"/>
                <w:szCs w:val="21"/>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FF3006"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6.2.4.7.21</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161,045.86</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216,476.91</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17,117,606.41</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11,395,582.72</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sidRPr="00B26F28">
              <w:rPr>
                <w:color w:val="000000"/>
                <w:szCs w:val="21"/>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sidRPr="00B26F28">
              <w:rPr>
                <w:rFonts w:ascii="Times New Roman" w:hAnsi="Times New Roman"/>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17,117,606.41</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11,395,582.72</w:t>
            </w:r>
          </w:p>
        </w:tc>
      </w:tr>
    </w:tbl>
    <w:p w:rsidR="007D72CB" w:rsidRPr="00B26F28" w:rsidRDefault="00967F8D" w:rsidP="003B17C8">
      <w:pPr>
        <w:pStyle w:val="30"/>
        <w:rPr>
          <w:b w:val="0"/>
          <w:sz w:val="21"/>
          <w:szCs w:val="21"/>
        </w:rPr>
      </w:pPr>
      <w:bookmarkStart w:id="102" w:name="_Toc487489041"/>
      <w:bookmarkStart w:id="103" w:name="_Toc522481996"/>
      <w:r w:rsidRPr="00B26F28">
        <w:rPr>
          <w:sz w:val="21"/>
          <w:szCs w:val="21"/>
        </w:rPr>
        <w:t xml:space="preserve">6.2.3 </w:t>
      </w:r>
      <w:r w:rsidR="007D72CB" w:rsidRPr="00B26F28">
        <w:rPr>
          <w:sz w:val="21"/>
          <w:szCs w:val="21"/>
        </w:rPr>
        <w:t>所有者权益（基金净值）变动表</w:t>
      </w:r>
      <w:bookmarkEnd w:id="102"/>
      <w:bookmarkEnd w:id="103"/>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交银施罗德荣和保本混合型证券投资基金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2018</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2018</w:t>
      </w:r>
      <w:r w:rsidR="000D21FD" w:rsidRPr="00B26F28">
        <w:rPr>
          <w:color w:val="000000"/>
          <w:kern w:val="0"/>
          <w:szCs w:val="21"/>
        </w:rPr>
        <w:t>年</w:t>
      </w:r>
      <w:r w:rsidR="000D21FD" w:rsidRPr="00B26F28">
        <w:rPr>
          <w:color w:val="000000"/>
          <w:kern w:val="0"/>
          <w:szCs w:val="21"/>
        </w:rPr>
        <w:t>6</w:t>
      </w:r>
      <w:r w:rsidR="000D21FD" w:rsidRPr="00B26F28">
        <w:rPr>
          <w:color w:val="000000"/>
          <w:kern w:val="0"/>
          <w:szCs w:val="21"/>
        </w:rPr>
        <w:t>月</w:t>
      </w:r>
      <w:r w:rsidR="000D21FD" w:rsidRPr="00B26F28">
        <w:rPr>
          <w:color w:val="000000"/>
          <w:kern w:val="0"/>
          <w:szCs w:val="21"/>
        </w:rPr>
        <w:t>1</w:t>
      </w:r>
      <w:r w:rsidR="000D21FD" w:rsidRPr="00B26F28">
        <w:rPr>
          <w:color w:val="000000"/>
          <w:kern w:val="0"/>
          <w:szCs w:val="21"/>
        </w:rPr>
        <w:t>日</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D72CB" w:rsidRPr="00B26F28" w:rsidTr="00612E7E">
        <w:tc>
          <w:tcPr>
            <w:tcW w:w="2520" w:type="dxa"/>
            <w:vMerge w:val="restart"/>
            <w:tcBorders>
              <w:top w:val="single" w:sz="8" w:space="0" w:color="000000"/>
              <w:left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2018</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2018</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6</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1</w:t>
            </w:r>
            <w:r w:rsidR="000D21FD" w:rsidRPr="00B26F28">
              <w:rPr>
                <w:rFonts w:ascii="Times New Roman" w:hAnsi="Times New Roman"/>
                <w:b/>
                <w:color w:val="000000"/>
                <w:sz w:val="21"/>
                <w:szCs w:val="21"/>
              </w:rPr>
              <w:t>日</w:t>
            </w:r>
          </w:p>
        </w:tc>
      </w:tr>
      <w:tr w:rsidR="007D72CB" w:rsidRPr="00B26F28" w:rsidTr="00612E7E">
        <w:tc>
          <w:tcPr>
            <w:tcW w:w="2520" w:type="dxa"/>
            <w:vMerge/>
            <w:tcBorders>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r w:rsidRPr="00B26F28">
              <w:rPr>
                <w:b/>
                <w:color w:val="000000"/>
                <w:szCs w:val="21"/>
              </w:rPr>
              <w:t>所有者权益合计</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919,800,730.97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-3,107,369.14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916,693,361.83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17,117,606.41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17,117,606.41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lastRenderedPageBreak/>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-730,015,997.36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-10,840,551.35</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-740,856,548.71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206,049.77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1,793.44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207,843.21</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-730,222,047.13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-10,842,344.79</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-741,064,391.92</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189,784,733.61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3,169,685.92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192,954,419.53</w:t>
            </w:r>
          </w:p>
        </w:tc>
      </w:tr>
      <w:tr w:rsidR="00612E7E" w:rsidRPr="00B26F28" w:rsidTr="007B15F9">
        <w:tc>
          <w:tcPr>
            <w:tcW w:w="2520" w:type="dxa"/>
            <w:vMerge w:val="restart"/>
            <w:tcBorders>
              <w:top w:val="single" w:sz="8" w:space="0" w:color="000000"/>
              <w:left w:val="single" w:sz="8" w:space="0" w:color="000000"/>
              <w:right w:val="single" w:sz="8" w:space="0" w:color="000000"/>
            </w:tcBorders>
            <w:vAlign w:val="center"/>
          </w:tcPr>
          <w:p w:rsidR="00612E7E" w:rsidRPr="00B26F28" w:rsidRDefault="00612E7E" w:rsidP="00B25357">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612E7E" w:rsidRPr="00B26F28" w:rsidRDefault="00EB0B1C" w:rsidP="00774008">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2017</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2017</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612E7E" w:rsidRPr="00B26F28" w:rsidTr="007B15F9">
        <w:tc>
          <w:tcPr>
            <w:tcW w:w="2520" w:type="dxa"/>
            <w:vMerge/>
            <w:tcBorders>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b/>
                <w:color w:val="000000"/>
                <w:szCs w:val="21"/>
              </w:rPr>
            </w:pPr>
            <w:r w:rsidRPr="00B26F28">
              <w:rPr>
                <w:b/>
                <w:color w:val="000000"/>
                <w:szCs w:val="21"/>
              </w:rPr>
              <w:t>所有者权益合计</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1,519,102,047.86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-35,276,816.33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1,483,825,231.53</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11,395,582.72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11,395,582.72</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-331,997,554.79</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7,301,809.78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-324,695,745.01</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85,360.47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-1,915.73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83,444.74</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-332,082,915.26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7,303,725.51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-324,779,189.75</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1,187,104,493.07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-16,579,423.83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1,170,525,069.24</w:t>
            </w:r>
          </w:p>
        </w:tc>
      </w:tr>
    </w:tbl>
    <w:p w:rsidR="007D72CB" w:rsidRDefault="007D72CB" w:rsidP="005F02A3">
      <w:pPr>
        <w:spacing w:beforeLines="50" w:before="156" w:line="360" w:lineRule="auto"/>
        <w:rPr>
          <w:color w:val="000000"/>
          <w:szCs w:val="21"/>
        </w:rPr>
      </w:pPr>
      <w:r w:rsidRPr="00B26F28">
        <w:rPr>
          <w:color w:val="000000"/>
          <w:szCs w:val="21"/>
        </w:rPr>
        <w:t>报表附注为财务报表的组成部分。</w:t>
      </w:r>
    </w:p>
    <w:p w:rsidR="00A83A13" w:rsidRPr="00A83A13" w:rsidRDefault="00A83A13" w:rsidP="00A83A13">
      <w:pPr>
        <w:spacing w:beforeLines="50" w:before="156" w:line="360" w:lineRule="auto"/>
        <w:rPr>
          <w:color w:val="000000"/>
          <w:szCs w:val="21"/>
        </w:rPr>
      </w:pPr>
      <w:r w:rsidRPr="00A83A13">
        <w:rPr>
          <w:rFonts w:hint="eastAsia"/>
          <w:color w:val="000000"/>
          <w:szCs w:val="21"/>
        </w:rPr>
        <w:t>本报告</w:t>
      </w:r>
      <w:r>
        <w:rPr>
          <w:rFonts w:hint="eastAsia"/>
          <w:color w:val="000000"/>
          <w:szCs w:val="21"/>
        </w:rPr>
        <w:t>6.2</w:t>
      </w:r>
      <w:r w:rsidRPr="00A83A13">
        <w:rPr>
          <w:rFonts w:hint="eastAsia"/>
          <w:color w:val="000000"/>
          <w:szCs w:val="21"/>
        </w:rPr>
        <w:t>.1</w:t>
      </w:r>
      <w:r w:rsidRPr="00A83A13">
        <w:rPr>
          <w:rFonts w:hint="eastAsia"/>
          <w:color w:val="000000"/>
          <w:szCs w:val="21"/>
        </w:rPr>
        <w:t>至</w:t>
      </w:r>
      <w:r>
        <w:rPr>
          <w:rFonts w:hint="eastAsia"/>
          <w:color w:val="000000"/>
          <w:szCs w:val="21"/>
        </w:rPr>
        <w:t>6.2</w:t>
      </w:r>
      <w:r w:rsidRPr="00A83A13">
        <w:rPr>
          <w:rFonts w:hint="eastAsia"/>
          <w:color w:val="000000"/>
          <w:szCs w:val="21"/>
        </w:rPr>
        <w:t>.4</w:t>
      </w:r>
      <w:r w:rsidRPr="00A83A13">
        <w:rPr>
          <w:rFonts w:hint="eastAsia"/>
          <w:color w:val="000000"/>
          <w:szCs w:val="21"/>
        </w:rPr>
        <w:t>，财务报表由下列负责人签署：</w:t>
      </w:r>
    </w:p>
    <w:p w:rsidR="00A83A13" w:rsidRPr="00B26F28" w:rsidRDefault="00A83A13" w:rsidP="00A83A13">
      <w:pPr>
        <w:spacing w:beforeLines="50" w:before="156" w:line="360" w:lineRule="auto"/>
        <w:rPr>
          <w:color w:val="000000"/>
          <w:szCs w:val="21"/>
        </w:rPr>
      </w:pPr>
      <w:r w:rsidRPr="00A83A13">
        <w:rPr>
          <w:rFonts w:hint="eastAsia"/>
          <w:color w:val="000000"/>
          <w:szCs w:val="21"/>
        </w:rPr>
        <w:t>基金管理人负责人：阮红，主管会计工作负责人：</w:t>
      </w:r>
      <w:proofErr w:type="gramStart"/>
      <w:r w:rsidRPr="00A83A13">
        <w:rPr>
          <w:rFonts w:hint="eastAsia"/>
          <w:color w:val="000000"/>
          <w:szCs w:val="21"/>
        </w:rPr>
        <w:t>夏华龙</w:t>
      </w:r>
      <w:proofErr w:type="gramEnd"/>
      <w:r w:rsidRPr="00A83A13">
        <w:rPr>
          <w:rFonts w:hint="eastAsia"/>
          <w:color w:val="000000"/>
          <w:szCs w:val="21"/>
        </w:rPr>
        <w:t>，会计机构负责人：单江</w:t>
      </w:r>
    </w:p>
    <w:p w:rsidR="00E64F3B" w:rsidRPr="00B26F28" w:rsidRDefault="00380953" w:rsidP="005F02A3">
      <w:pPr>
        <w:pStyle w:val="30"/>
        <w:spacing w:beforeLines="50" w:before="156" w:line="360" w:lineRule="auto"/>
        <w:rPr>
          <w:b w:val="0"/>
          <w:sz w:val="21"/>
          <w:szCs w:val="21"/>
        </w:rPr>
      </w:pPr>
      <w:bookmarkStart w:id="104" w:name="_Toc487489043"/>
      <w:bookmarkStart w:id="105" w:name="_Toc522481997"/>
      <w:r w:rsidRPr="00B26F28">
        <w:rPr>
          <w:sz w:val="21"/>
          <w:szCs w:val="21"/>
        </w:rPr>
        <w:t>6.2</w:t>
      </w:r>
      <w:r w:rsidR="003E0A38" w:rsidRPr="00B26F28">
        <w:rPr>
          <w:sz w:val="21"/>
          <w:szCs w:val="21"/>
        </w:rPr>
        <w:t>.</w:t>
      </w:r>
      <w:r w:rsidRPr="00B26F28">
        <w:rPr>
          <w:sz w:val="21"/>
          <w:szCs w:val="21"/>
        </w:rPr>
        <w:t xml:space="preserve">4 </w:t>
      </w:r>
      <w:r w:rsidR="00E64F3B" w:rsidRPr="00B26F28">
        <w:rPr>
          <w:sz w:val="21"/>
          <w:szCs w:val="21"/>
        </w:rPr>
        <w:t>报表附注</w:t>
      </w:r>
      <w:bookmarkEnd w:id="104"/>
      <w:bookmarkEnd w:id="105"/>
    </w:p>
    <w:p w:rsidR="00E64F3B" w:rsidRPr="00B26F28" w:rsidRDefault="00380953" w:rsidP="00380953">
      <w:pPr>
        <w:spacing w:line="360" w:lineRule="auto"/>
        <w:rPr>
          <w:b/>
          <w:color w:val="000000"/>
          <w:kern w:val="0"/>
          <w:szCs w:val="21"/>
        </w:rPr>
      </w:pPr>
      <w:r w:rsidRPr="00B26F28">
        <w:rPr>
          <w:b/>
          <w:szCs w:val="21"/>
        </w:rPr>
        <w:t>6.2.4.1</w:t>
      </w:r>
      <w:r w:rsidRPr="00B26F28">
        <w:rPr>
          <w:szCs w:val="21"/>
        </w:rPr>
        <w:t xml:space="preserve"> </w:t>
      </w:r>
      <w:r w:rsidR="00E64F3B" w:rsidRPr="00B26F28">
        <w:rPr>
          <w:b/>
          <w:color w:val="000000"/>
          <w:kern w:val="0"/>
          <w:szCs w:val="21"/>
        </w:rPr>
        <w:t>基金基本情况</w:t>
      </w:r>
    </w:p>
    <w:p w:rsidR="005A31F7" w:rsidRDefault="00DD0994">
      <w:pPr>
        <w:spacing w:line="360" w:lineRule="auto"/>
        <w:ind w:firstLineChars="200" w:firstLine="420"/>
        <w:rPr>
          <w:color w:val="000000"/>
          <w:szCs w:val="21"/>
        </w:rPr>
      </w:pPr>
      <w:r>
        <w:rPr>
          <w:color w:val="000000"/>
          <w:szCs w:val="21"/>
        </w:rPr>
        <w:lastRenderedPageBreak/>
        <w:t>交银施罗德荣和保本混合型证券投资基金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[2015]879</w:t>
      </w:r>
      <w:r>
        <w:rPr>
          <w:color w:val="000000"/>
          <w:szCs w:val="21"/>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Cs w:val="21"/>
        </w:rPr>
        <w:t>1,971,015,696.61</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w:t>
      </w:r>
      <w:proofErr w:type="gramStart"/>
      <w:r>
        <w:rPr>
          <w:color w:val="000000"/>
          <w:szCs w:val="21"/>
        </w:rPr>
        <w:t>中天验字</w:t>
      </w:r>
      <w:proofErr w:type="gramEnd"/>
      <w:r>
        <w:rPr>
          <w:color w:val="000000"/>
          <w:szCs w:val="21"/>
        </w:rPr>
        <w:t>(2015)</w:t>
      </w:r>
      <w:r>
        <w:rPr>
          <w:color w:val="000000"/>
          <w:szCs w:val="21"/>
        </w:rPr>
        <w:t>第</w:t>
      </w:r>
      <w:r>
        <w:rPr>
          <w:color w:val="000000"/>
          <w:szCs w:val="21"/>
        </w:rPr>
        <w:t>637</w:t>
      </w:r>
      <w:r>
        <w:rPr>
          <w:color w:val="000000"/>
          <w:szCs w:val="21"/>
        </w:rPr>
        <w:t>号验资报告予以验证。经向中国证监会备案，《交银施罗德荣和保本混合型证券投资基金基金合同》于</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日正式生效，基金合同生效日的基金份额总额为</w:t>
      </w:r>
      <w:r>
        <w:rPr>
          <w:color w:val="000000"/>
          <w:szCs w:val="21"/>
        </w:rPr>
        <w:t>1,971,186,670.30</w:t>
      </w:r>
      <w:r>
        <w:rPr>
          <w:color w:val="000000"/>
          <w:szCs w:val="21"/>
        </w:rPr>
        <w:t>份基金份额，其中认购资金利息折合</w:t>
      </w:r>
      <w:r>
        <w:rPr>
          <w:color w:val="000000"/>
          <w:szCs w:val="21"/>
        </w:rPr>
        <w:t>170,973.69</w:t>
      </w:r>
      <w:r>
        <w:rPr>
          <w:color w:val="000000"/>
          <w:szCs w:val="21"/>
        </w:rPr>
        <w:t>份基金份额。本基金的基金管理人为交银施罗德基金管理有限公司，基金托管人为中国民生银行股份有限公司。</w:t>
      </w:r>
    </w:p>
    <w:p w:rsidR="005A31F7" w:rsidRDefault="00DD0994">
      <w:pPr>
        <w:spacing w:line="360" w:lineRule="auto"/>
        <w:ind w:firstLineChars="200" w:firstLine="420"/>
        <w:rPr>
          <w:color w:val="000000"/>
          <w:szCs w:val="21"/>
        </w:rPr>
      </w:pPr>
      <w:r>
        <w:rPr>
          <w:color w:val="000000"/>
          <w:szCs w:val="21"/>
        </w:rPr>
        <w:t>根据《交银施罗德荣和保本混合型证券投资基金基金合同》的有关约定，本基金的保本周期为三年。本基金第一个保本周期自本</w:t>
      </w:r>
      <w:proofErr w:type="gramStart"/>
      <w:r>
        <w:rPr>
          <w:color w:val="000000"/>
          <w:szCs w:val="21"/>
        </w:rPr>
        <w:t>基金基金</w:t>
      </w:r>
      <w:proofErr w:type="gramEnd"/>
      <w:r>
        <w:rPr>
          <w:color w:val="000000"/>
          <w:szCs w:val="21"/>
        </w:rPr>
        <w:t>合同生效日起至三个公历年后对应日止。如该对应日为非工作日，保本周期到期日顺延至下一个工作日。交银施罗德荣和保本基金保本周期届满时，在符合保本基金存续条件下，继续存续并转入下一保本周期。在不符合保本基金存续条件下，交银施罗德荣和保本基金变更为非保本的债券型基金，基金名称相应变更为</w:t>
      </w:r>
      <w:r>
        <w:rPr>
          <w:color w:val="000000"/>
          <w:szCs w:val="21"/>
        </w:rPr>
        <w:t>“</w:t>
      </w:r>
      <w:r>
        <w:rPr>
          <w:color w:val="000000"/>
          <w:szCs w:val="21"/>
        </w:rPr>
        <w:t>交银施罗德安心收益债券型证券投资基金</w:t>
      </w:r>
      <w:r>
        <w:rPr>
          <w:color w:val="000000"/>
          <w:szCs w:val="21"/>
        </w:rPr>
        <w:t>”</w:t>
      </w:r>
      <w:r>
        <w:rPr>
          <w:color w:val="000000"/>
          <w:szCs w:val="21"/>
        </w:rPr>
        <w:t>。本基金第一个保本周期由中国投融资担保有限公司作为担保人，为本基金第一个保本周期的保本提供不可撤销的连带责任保证。</w:t>
      </w:r>
    </w:p>
    <w:p w:rsidR="005A31F7" w:rsidRDefault="005A31F7">
      <w:pPr>
        <w:spacing w:line="360" w:lineRule="auto"/>
        <w:ind w:firstLineChars="200" w:firstLine="420"/>
        <w:rPr>
          <w:color w:val="000000"/>
          <w:szCs w:val="21"/>
        </w:rPr>
      </w:pPr>
    </w:p>
    <w:p w:rsidR="005A31F7" w:rsidRDefault="00DD0994">
      <w:pPr>
        <w:spacing w:line="360" w:lineRule="auto"/>
        <w:ind w:firstLineChars="200" w:firstLine="420"/>
        <w:rPr>
          <w:color w:val="000000"/>
          <w:szCs w:val="21"/>
        </w:rPr>
      </w:pPr>
      <w:r>
        <w:rPr>
          <w:color w:val="000000"/>
          <w:szCs w:val="21"/>
        </w:rPr>
        <w:t>根据《交银施罗德荣和保本混合型证券投资基金基金合同》及《交银施罗德荣和保本混合型证券投资基金保本周期到期安排及转型为交银施罗德安心收益债券型证券投资基金后运作相关业务规则的公告》的相关内容，本基金保本周期到期因未能符合保本基金存续条件，按照基金合同的约定自</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日起转型为交银施罗德安心收益债券型证券投资基金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w:t>
      </w:r>
    </w:p>
    <w:p w:rsidR="00E64F3B" w:rsidRPr="00B26F28" w:rsidRDefault="00E64F3B" w:rsidP="00B26F28">
      <w:pPr>
        <w:spacing w:line="360" w:lineRule="auto"/>
        <w:ind w:firstLineChars="200" w:firstLine="420"/>
        <w:rPr>
          <w:color w:val="000000"/>
          <w:szCs w:val="21"/>
        </w:rPr>
      </w:pPr>
      <w:r w:rsidRPr="00B26F28">
        <w:rPr>
          <w:color w:val="000000"/>
          <w:szCs w:val="21"/>
        </w:rPr>
        <w:t>根据《中华人民共和国证券投资基金法》和《交银施罗德荣和保本混合型证券投资基金基金合同》的有关规定，本基金的投资范围为具有良好流动性的金融工具，包括国内依法发行上市的股票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、债券、中期票据、货币市场工具、银行存款、权证、资产支持证券、股指期货以及法律法规或中国证监会允许基金投资的其他金融工具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。本基金将按照恒定比例组合保险机制将资产配置于稳健资产和风险资产。</w:t>
      </w:r>
      <w:r w:rsidRPr="00B26F28">
        <w:rPr>
          <w:color w:val="000000"/>
          <w:szCs w:val="21"/>
        </w:rPr>
        <w:lastRenderedPageBreak/>
        <w:t>本基金的基金资产包括稳健资产和风险资产，稳健资产为国内依法发行交易的债券、货币市场工具和银行存款等，其中债券包括国债、金融债、央行票据、地方政府债券、企业债券、公司债券、中期票据、短期融资</w:t>
      </w:r>
      <w:proofErr w:type="gramStart"/>
      <w:r w:rsidRPr="00B26F28">
        <w:rPr>
          <w:color w:val="000000"/>
          <w:szCs w:val="21"/>
        </w:rPr>
        <w:t>券</w:t>
      </w:r>
      <w:proofErr w:type="gramEnd"/>
      <w:r w:rsidRPr="00B26F28">
        <w:rPr>
          <w:color w:val="000000"/>
          <w:szCs w:val="21"/>
        </w:rPr>
        <w:t>、可转换公司债</w:t>
      </w:r>
      <w:proofErr w:type="gramStart"/>
      <w:r w:rsidRPr="00B26F28">
        <w:rPr>
          <w:color w:val="000000"/>
          <w:szCs w:val="21"/>
        </w:rPr>
        <w:t>券</w:t>
      </w:r>
      <w:proofErr w:type="gramEnd"/>
      <w:r w:rsidRPr="00B26F28">
        <w:rPr>
          <w:color w:val="000000"/>
          <w:szCs w:val="21"/>
        </w:rPr>
        <w:t>(</w:t>
      </w:r>
      <w:r w:rsidRPr="00B26F28">
        <w:rPr>
          <w:color w:val="000000"/>
          <w:szCs w:val="21"/>
        </w:rPr>
        <w:t>含分离交易的可转换公司债</w:t>
      </w:r>
      <w:proofErr w:type="gramStart"/>
      <w:r w:rsidRPr="00B26F28">
        <w:rPr>
          <w:color w:val="000000"/>
          <w:szCs w:val="21"/>
        </w:rPr>
        <w:t>券</w:t>
      </w:r>
      <w:proofErr w:type="gramEnd"/>
      <w:r w:rsidRPr="00B26F28">
        <w:rPr>
          <w:color w:val="000000"/>
          <w:szCs w:val="21"/>
        </w:rPr>
        <w:t>)</w:t>
      </w:r>
      <w:r w:rsidRPr="00B26F28">
        <w:rPr>
          <w:color w:val="000000"/>
          <w:szCs w:val="21"/>
        </w:rPr>
        <w:t>、资产支持证券、债券回购等。风险资产为股票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64F3B" w:rsidRPr="00B26F28" w:rsidRDefault="00380953" w:rsidP="005F02A3">
      <w:pPr>
        <w:spacing w:beforeLines="50" w:before="156" w:line="360" w:lineRule="auto"/>
        <w:rPr>
          <w:b/>
          <w:szCs w:val="21"/>
        </w:rPr>
      </w:pPr>
      <w:r w:rsidRPr="00B26F28">
        <w:rPr>
          <w:b/>
          <w:szCs w:val="21"/>
        </w:rPr>
        <w:t>6.2.4.2</w:t>
      </w:r>
      <w:r w:rsidR="00E64F3B" w:rsidRPr="00B26F28">
        <w:rPr>
          <w:b/>
          <w:szCs w:val="21"/>
        </w:rPr>
        <w:t>会计报表的编制基础</w:t>
      </w:r>
    </w:p>
    <w:p w:rsidR="005A31F7" w:rsidRDefault="00DD0994">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颁布的《证券投资基金会计核算业务指引》、《交银施罗德荣和保本混合型证券投资基金基金合同》和在财务报表附注</w:t>
      </w:r>
      <w:r>
        <w:rPr>
          <w:color w:val="000000"/>
          <w:szCs w:val="21"/>
        </w:rPr>
        <w:t>6.</w:t>
      </w:r>
      <w:r w:rsidR="002E4C16">
        <w:rPr>
          <w:color w:val="000000"/>
          <w:szCs w:val="21"/>
        </w:rPr>
        <w:t>2.</w:t>
      </w:r>
      <w:r>
        <w:rPr>
          <w:color w:val="000000"/>
          <w:szCs w:val="21"/>
        </w:rPr>
        <w:t>4.4</w:t>
      </w:r>
      <w:r>
        <w:rPr>
          <w:color w:val="000000"/>
          <w:szCs w:val="21"/>
        </w:rPr>
        <w:t>所列示的中国证监会、中国基金业协会发布的有关规定及允许的基金行业实务操作编制。</w:t>
      </w:r>
    </w:p>
    <w:p w:rsidR="00E64F3B" w:rsidRPr="00B26F28" w:rsidRDefault="00E64F3B" w:rsidP="00B26F28">
      <w:pPr>
        <w:spacing w:line="360" w:lineRule="auto"/>
        <w:ind w:firstLineChars="200" w:firstLine="420"/>
        <w:rPr>
          <w:color w:val="000000"/>
          <w:szCs w:val="21"/>
        </w:rPr>
      </w:pPr>
      <w:r w:rsidRPr="00B26F28">
        <w:rPr>
          <w:color w:val="000000"/>
          <w:szCs w:val="21"/>
        </w:rPr>
        <w:t>经中国证监会批准，本基金的基金管理人交银施罗德基金管理有限公司将本基金于基金</w:t>
      </w:r>
      <w:proofErr w:type="gramStart"/>
      <w:r w:rsidRPr="00B26F28">
        <w:rPr>
          <w:color w:val="000000"/>
          <w:szCs w:val="21"/>
        </w:rPr>
        <w:t>转型日</w:t>
      </w:r>
      <w:proofErr w:type="gramEnd"/>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日转型为交银施罗德安心收益债券型证券投资基金，因此本基金财务报表仍以持续经营假设为编制基础。</w:t>
      </w:r>
    </w:p>
    <w:p w:rsidR="00E64F3B" w:rsidRPr="00B26F28" w:rsidRDefault="00380953" w:rsidP="005F02A3">
      <w:pPr>
        <w:spacing w:beforeLines="50" w:before="156" w:line="360" w:lineRule="auto"/>
        <w:rPr>
          <w:b/>
          <w:szCs w:val="21"/>
        </w:rPr>
      </w:pPr>
      <w:r w:rsidRPr="00B26F28">
        <w:rPr>
          <w:b/>
          <w:szCs w:val="21"/>
        </w:rPr>
        <w:t xml:space="preserve">6.2.4.3 </w:t>
      </w:r>
      <w:r w:rsidR="00E64F3B" w:rsidRPr="00B26F28">
        <w:rPr>
          <w:b/>
          <w:szCs w:val="21"/>
        </w:rPr>
        <w:t>遵循企业会计准则及其他有关规定的声明</w:t>
      </w:r>
    </w:p>
    <w:p w:rsidR="00E64F3B" w:rsidRPr="00B26F28" w:rsidRDefault="00E64F3B"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止期间的财务报表符合企业会计准则的要求，真实、完整地反映了本基金</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的财务状况以及</w:t>
      </w: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止期间的经营成果和基金净值变动情况等有关信息。</w:t>
      </w:r>
    </w:p>
    <w:p w:rsidR="00E64F3B" w:rsidRPr="00B26F28" w:rsidRDefault="00380953" w:rsidP="005F02A3">
      <w:pPr>
        <w:spacing w:beforeLines="50" w:before="156" w:line="360" w:lineRule="auto"/>
        <w:rPr>
          <w:b/>
          <w:szCs w:val="21"/>
        </w:rPr>
      </w:pPr>
      <w:r w:rsidRPr="00B26F28">
        <w:rPr>
          <w:b/>
          <w:szCs w:val="21"/>
        </w:rPr>
        <w:t xml:space="preserve">6.2.4.4 </w:t>
      </w:r>
      <w:r w:rsidR="00A53B25" w:rsidRPr="00A53B25">
        <w:rPr>
          <w:rFonts w:hint="eastAsia"/>
          <w:b/>
          <w:szCs w:val="21"/>
        </w:rPr>
        <w:t>本报告期所采用的会计政策、会计估计与最近一期年</w:t>
      </w:r>
      <w:proofErr w:type="gramStart"/>
      <w:r w:rsidR="00A53B25" w:rsidRPr="00A53B25">
        <w:rPr>
          <w:rFonts w:hint="eastAsia"/>
          <w:b/>
          <w:szCs w:val="21"/>
        </w:rPr>
        <w:t>度报告</w:t>
      </w:r>
      <w:proofErr w:type="gramEnd"/>
      <w:r w:rsidR="00A53B25" w:rsidRPr="00A53B25">
        <w:rPr>
          <w:rFonts w:hint="eastAsia"/>
          <w:b/>
          <w:szCs w:val="21"/>
        </w:rPr>
        <w:t>相一致的说明</w:t>
      </w:r>
    </w:p>
    <w:p w:rsidR="00E64F3B" w:rsidRPr="00B26F28" w:rsidRDefault="00E64F3B" w:rsidP="00B26F28">
      <w:pPr>
        <w:spacing w:line="360" w:lineRule="auto"/>
        <w:ind w:firstLineChars="200" w:firstLine="420"/>
        <w:rPr>
          <w:color w:val="000000"/>
          <w:szCs w:val="21"/>
        </w:rPr>
      </w:pPr>
      <w:r w:rsidRPr="00B26F28">
        <w:rPr>
          <w:color w:val="000000"/>
          <w:szCs w:val="21"/>
        </w:rPr>
        <w:t>本报告期所采用的会计政策、会计估计与最近一期年</w:t>
      </w:r>
      <w:proofErr w:type="gramStart"/>
      <w:r w:rsidRPr="00B26F28">
        <w:rPr>
          <w:color w:val="000000"/>
          <w:szCs w:val="21"/>
        </w:rPr>
        <w:t>度报告</w:t>
      </w:r>
      <w:proofErr w:type="gramEnd"/>
      <w:r w:rsidRPr="00B26F28">
        <w:rPr>
          <w:color w:val="000000"/>
          <w:szCs w:val="21"/>
        </w:rPr>
        <w:t>相一致。</w:t>
      </w:r>
    </w:p>
    <w:p w:rsidR="00E64F3B" w:rsidRPr="00B26F28" w:rsidRDefault="00380953" w:rsidP="005F02A3">
      <w:pPr>
        <w:spacing w:beforeLines="50" w:before="156" w:line="360" w:lineRule="auto"/>
        <w:rPr>
          <w:b/>
          <w:szCs w:val="21"/>
        </w:rPr>
      </w:pPr>
      <w:r w:rsidRPr="00B26F28">
        <w:rPr>
          <w:b/>
          <w:szCs w:val="21"/>
        </w:rPr>
        <w:t xml:space="preserve">6.2.4.5 </w:t>
      </w:r>
      <w:r w:rsidR="00E64F3B" w:rsidRPr="00B26F28">
        <w:rPr>
          <w:b/>
          <w:szCs w:val="21"/>
        </w:rPr>
        <w:t>会计政策和会计估计变更以及差错更正的说明</w:t>
      </w:r>
    </w:p>
    <w:p w:rsidR="00E64F3B" w:rsidRPr="00B26F28" w:rsidRDefault="00380953" w:rsidP="00380953">
      <w:pPr>
        <w:spacing w:line="360" w:lineRule="auto"/>
        <w:rPr>
          <w:b/>
          <w:color w:val="000000"/>
          <w:kern w:val="0"/>
          <w:szCs w:val="21"/>
        </w:rPr>
      </w:pPr>
      <w:r w:rsidRPr="00B26F28">
        <w:rPr>
          <w:b/>
          <w:szCs w:val="21"/>
        </w:rPr>
        <w:t xml:space="preserve">6.2.4.5.1 </w:t>
      </w:r>
      <w:r w:rsidR="00E64F3B" w:rsidRPr="00B26F28">
        <w:rPr>
          <w:b/>
          <w:color w:val="000000"/>
          <w:kern w:val="0"/>
          <w:szCs w:val="21"/>
        </w:rPr>
        <w:t>会计政策变更的说明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本基金本报告期未发生会计政策变更。</w:t>
      </w:r>
    </w:p>
    <w:p w:rsidR="00E64F3B" w:rsidRPr="00B26F28" w:rsidRDefault="00380953" w:rsidP="005F02A3">
      <w:pPr>
        <w:spacing w:beforeLines="50" w:before="156" w:line="360" w:lineRule="auto"/>
        <w:rPr>
          <w:b/>
          <w:szCs w:val="21"/>
        </w:rPr>
      </w:pPr>
      <w:r w:rsidRPr="00B26F28">
        <w:rPr>
          <w:b/>
          <w:szCs w:val="21"/>
        </w:rPr>
        <w:lastRenderedPageBreak/>
        <w:t xml:space="preserve">6.2.4.5.2 </w:t>
      </w:r>
      <w:r w:rsidR="00E64F3B" w:rsidRPr="00B26F28">
        <w:rPr>
          <w:b/>
          <w:szCs w:val="21"/>
        </w:rPr>
        <w:t>会计估计变更的说明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本基金本报告期未发生会计估计变更。</w:t>
      </w:r>
    </w:p>
    <w:p w:rsidR="00380953" w:rsidRPr="00B26F28" w:rsidRDefault="00380953" w:rsidP="005F02A3">
      <w:pPr>
        <w:spacing w:beforeLines="50" w:before="156" w:line="360" w:lineRule="auto"/>
        <w:rPr>
          <w:b/>
          <w:szCs w:val="21"/>
        </w:rPr>
      </w:pPr>
      <w:r w:rsidRPr="00B26F28">
        <w:rPr>
          <w:b/>
          <w:szCs w:val="21"/>
        </w:rPr>
        <w:t xml:space="preserve">6.2.4.5.3 </w:t>
      </w:r>
      <w:r w:rsidR="00E64F3B" w:rsidRPr="00B26F28">
        <w:rPr>
          <w:b/>
          <w:szCs w:val="21"/>
        </w:rPr>
        <w:t>差错更正的说明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本基金在本报告期间无需说明的会计差错更正。</w:t>
      </w:r>
    </w:p>
    <w:p w:rsidR="00E64F3B" w:rsidRPr="00B26F28" w:rsidRDefault="00380953" w:rsidP="005F02A3">
      <w:pPr>
        <w:spacing w:beforeLines="50" w:before="156" w:line="360" w:lineRule="auto"/>
        <w:rPr>
          <w:b/>
          <w:szCs w:val="21"/>
        </w:rPr>
      </w:pPr>
      <w:r w:rsidRPr="00B26F28">
        <w:rPr>
          <w:b/>
          <w:szCs w:val="21"/>
        </w:rPr>
        <w:t xml:space="preserve">6.2.4.6 </w:t>
      </w:r>
      <w:r w:rsidR="00E64F3B" w:rsidRPr="00B26F28">
        <w:rPr>
          <w:b/>
          <w:szCs w:val="21"/>
        </w:rPr>
        <w:t>税项</w:t>
      </w:r>
    </w:p>
    <w:p w:rsidR="005A31F7" w:rsidRDefault="00DD099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A31F7" w:rsidRDefault="00DD0994">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roofErr w:type="gramStart"/>
      <w:r>
        <w:rPr>
          <w:color w:val="000000"/>
          <w:szCs w:val="21"/>
        </w:rPr>
        <w:t>对资管产品</w:t>
      </w:r>
      <w:proofErr w:type="gramEnd"/>
      <w:r>
        <w:rPr>
          <w:color w:val="000000"/>
          <w:szCs w:val="21"/>
        </w:rPr>
        <w:t>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w:t>
      </w:r>
      <w:proofErr w:type="gramStart"/>
      <w:r>
        <w:rPr>
          <w:color w:val="000000"/>
          <w:szCs w:val="21"/>
        </w:rPr>
        <w:t>从资管产品</w:t>
      </w:r>
      <w:proofErr w:type="gramEnd"/>
      <w:r>
        <w:rPr>
          <w:color w:val="000000"/>
          <w:szCs w:val="21"/>
        </w:rPr>
        <w:t>管理人以后月份的增值税应纳税额中抵减。</w:t>
      </w:r>
    </w:p>
    <w:p w:rsidR="005A31F7" w:rsidRDefault="00DD099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
    <w:p w:rsidR="005A31F7" w:rsidRDefault="00DD0994">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A31F7" w:rsidRDefault="00DD0994">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A31F7" w:rsidRDefault="00DD0994">
      <w:pPr>
        <w:spacing w:line="360" w:lineRule="auto"/>
        <w:ind w:firstLineChars="200" w:firstLine="420"/>
        <w:rPr>
          <w:color w:val="000000"/>
          <w:szCs w:val="21"/>
        </w:rPr>
      </w:pPr>
      <w:r>
        <w:rPr>
          <w:color w:val="000000"/>
          <w:szCs w:val="21"/>
        </w:rPr>
        <w:lastRenderedPageBreak/>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E64F3B" w:rsidRPr="00B26F28" w:rsidRDefault="00E64F3B"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6861B7" w:rsidRPr="00B26F28" w:rsidRDefault="00477042" w:rsidP="005F02A3">
      <w:pPr>
        <w:spacing w:beforeLines="50" w:before="156" w:line="360" w:lineRule="auto"/>
        <w:rPr>
          <w:b/>
          <w:szCs w:val="21"/>
        </w:rPr>
      </w:pPr>
      <w:r w:rsidRPr="00B26F28">
        <w:rPr>
          <w:b/>
          <w:szCs w:val="21"/>
        </w:rPr>
        <w:t>6.2.4.</w:t>
      </w:r>
      <w:r w:rsidR="00CC06FF">
        <w:rPr>
          <w:b/>
          <w:szCs w:val="21"/>
        </w:rPr>
        <w:t>7</w:t>
      </w:r>
      <w:r w:rsidR="00CC06FF" w:rsidRPr="00B26F28">
        <w:rPr>
          <w:b/>
          <w:szCs w:val="21"/>
        </w:rPr>
        <w:t xml:space="preserve"> </w:t>
      </w:r>
      <w:r w:rsidR="006861B7" w:rsidRPr="00B26F28">
        <w:rPr>
          <w:b/>
          <w:szCs w:val="21"/>
        </w:rPr>
        <w:t>关联方关系</w:t>
      </w:r>
    </w:p>
    <w:p w:rsidR="006861B7" w:rsidRPr="00B26F28" w:rsidRDefault="00477042" w:rsidP="00477042">
      <w:pPr>
        <w:spacing w:line="360" w:lineRule="auto"/>
        <w:rPr>
          <w:b/>
          <w:color w:val="000000"/>
          <w:kern w:val="0"/>
          <w:szCs w:val="21"/>
        </w:rPr>
      </w:pPr>
      <w:r w:rsidRPr="00B26F28">
        <w:rPr>
          <w:b/>
          <w:bCs/>
          <w:color w:val="000000"/>
          <w:kern w:val="0"/>
          <w:szCs w:val="21"/>
        </w:rPr>
        <w:t>6.2.4.</w:t>
      </w:r>
      <w:r w:rsidR="00CC06FF">
        <w:rPr>
          <w:b/>
          <w:bCs/>
          <w:color w:val="000000"/>
          <w:kern w:val="0"/>
          <w:szCs w:val="21"/>
        </w:rPr>
        <w:t>7</w:t>
      </w:r>
      <w:r w:rsidRPr="00B26F28">
        <w:rPr>
          <w:b/>
          <w:bCs/>
          <w:color w:val="000000"/>
          <w:kern w:val="0"/>
          <w:szCs w:val="21"/>
        </w:rPr>
        <w:t xml:space="preserve">.1 </w:t>
      </w:r>
      <w:r w:rsidR="006861B7" w:rsidRPr="00B26F28">
        <w:rPr>
          <w:b/>
          <w:color w:val="000000"/>
          <w:kern w:val="0"/>
          <w:szCs w:val="21"/>
        </w:rPr>
        <w:t>本报告期存在控制关系或其他重大利害关系的关联方发生变化的情况</w:t>
      </w:r>
    </w:p>
    <w:p w:rsidR="007B15F9" w:rsidRPr="00B26F28" w:rsidRDefault="007B15F9" w:rsidP="001E7599">
      <w:pPr>
        <w:spacing w:line="360" w:lineRule="auto"/>
        <w:rPr>
          <w:color w:val="000000"/>
          <w:szCs w:val="21"/>
        </w:rPr>
      </w:pPr>
      <w:r w:rsidRPr="00B26F28">
        <w:rPr>
          <w:color w:val="000000"/>
          <w:szCs w:val="21"/>
        </w:rPr>
        <w:t>本基金本报告期内存在控制关系或其他重大利害关系的关联方未发生变化。</w:t>
      </w:r>
    </w:p>
    <w:p w:rsidR="007B15F9" w:rsidRPr="00B26F28" w:rsidRDefault="00477042" w:rsidP="005F02A3">
      <w:pPr>
        <w:spacing w:beforeLines="50" w:before="156" w:line="360" w:lineRule="auto"/>
        <w:rPr>
          <w:b/>
          <w:szCs w:val="21"/>
        </w:rPr>
      </w:pPr>
      <w:r w:rsidRPr="00B26F28">
        <w:rPr>
          <w:b/>
          <w:szCs w:val="21"/>
        </w:rPr>
        <w:t>6.2.4.</w:t>
      </w:r>
      <w:r w:rsidR="00CC06FF">
        <w:rPr>
          <w:b/>
          <w:szCs w:val="21"/>
        </w:rPr>
        <w:t>7</w:t>
      </w:r>
      <w:r w:rsidRPr="00B26F28">
        <w:rPr>
          <w:b/>
          <w:szCs w:val="21"/>
        </w:rPr>
        <w:t xml:space="preserve">.2 </w:t>
      </w:r>
      <w:r w:rsidR="007B15F9"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7B15F9" w:rsidRPr="00B26F28" w:rsidTr="00EF7543">
        <w:tc>
          <w:tcPr>
            <w:tcW w:w="4500" w:type="dxa"/>
            <w:vAlign w:val="center"/>
          </w:tcPr>
          <w:p w:rsidR="007B15F9" w:rsidRPr="00B26F28" w:rsidRDefault="007B15F9" w:rsidP="002F5359">
            <w:pPr>
              <w:spacing w:line="276" w:lineRule="auto"/>
              <w:jc w:val="center"/>
              <w:rPr>
                <w:color w:val="000000"/>
                <w:szCs w:val="21"/>
              </w:rPr>
            </w:pPr>
            <w:r w:rsidRPr="00B26F28">
              <w:rPr>
                <w:color w:val="000000"/>
                <w:szCs w:val="21"/>
              </w:rPr>
              <w:t>关联方名称</w:t>
            </w:r>
          </w:p>
        </w:tc>
        <w:tc>
          <w:tcPr>
            <w:tcW w:w="4500" w:type="dxa"/>
            <w:vAlign w:val="center"/>
          </w:tcPr>
          <w:p w:rsidR="007B15F9" w:rsidRPr="00B26F28" w:rsidRDefault="007B15F9" w:rsidP="001E7599">
            <w:pPr>
              <w:spacing w:line="360" w:lineRule="auto"/>
              <w:jc w:val="center"/>
              <w:rPr>
                <w:color w:val="000000"/>
                <w:szCs w:val="21"/>
              </w:rPr>
            </w:pPr>
            <w:r w:rsidRPr="00B26F28">
              <w:rPr>
                <w:color w:val="000000"/>
                <w:szCs w:val="21"/>
              </w:rPr>
              <w:t>与本基金的关系</w:t>
            </w:r>
          </w:p>
        </w:tc>
      </w:tr>
      <w:tr w:rsidR="005A31F7">
        <w:tc>
          <w:tcPr>
            <w:tcW w:w="0" w:type="auto"/>
            <w:vAlign w:val="center"/>
          </w:tcPr>
          <w:p w:rsidR="005A31F7" w:rsidRDefault="00DD099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A31F7" w:rsidRDefault="00DD0994">
            <w:pPr>
              <w:jc w:val="center"/>
            </w:pPr>
            <w:r>
              <w:rPr>
                <w:color w:val="000000"/>
                <w:szCs w:val="21"/>
              </w:rPr>
              <w:t>基金管理人、基金销售机构</w:t>
            </w:r>
          </w:p>
        </w:tc>
      </w:tr>
      <w:tr w:rsidR="005A31F7">
        <w:tc>
          <w:tcPr>
            <w:tcW w:w="0" w:type="auto"/>
            <w:vAlign w:val="center"/>
          </w:tcPr>
          <w:p w:rsidR="005A31F7" w:rsidRDefault="00DD099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A31F7" w:rsidRDefault="00DD0994">
            <w:pPr>
              <w:jc w:val="center"/>
            </w:pPr>
            <w:r>
              <w:rPr>
                <w:color w:val="000000"/>
                <w:szCs w:val="21"/>
              </w:rPr>
              <w:t>基金托管人、基金销售机构</w:t>
            </w:r>
          </w:p>
        </w:tc>
      </w:tr>
      <w:tr w:rsidR="005A31F7">
        <w:tc>
          <w:tcPr>
            <w:tcW w:w="0" w:type="auto"/>
            <w:vAlign w:val="center"/>
          </w:tcPr>
          <w:p w:rsidR="005A31F7" w:rsidRDefault="00DD0994">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A31F7" w:rsidRDefault="00DD0994">
            <w:pPr>
              <w:jc w:val="center"/>
            </w:pPr>
            <w:r>
              <w:rPr>
                <w:color w:val="000000"/>
                <w:szCs w:val="21"/>
              </w:rPr>
              <w:t>基金管理人的股东、基金销售机构</w:t>
            </w:r>
          </w:p>
        </w:tc>
      </w:tr>
    </w:tbl>
    <w:p w:rsidR="007B15F9" w:rsidRPr="00B26F28" w:rsidRDefault="007B15F9" w:rsidP="00B26F28">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6861B7" w:rsidRPr="00B26F28" w:rsidRDefault="00477042" w:rsidP="005F02A3">
      <w:pPr>
        <w:spacing w:beforeLines="50" w:before="156" w:line="360" w:lineRule="auto"/>
        <w:rPr>
          <w:b/>
          <w:szCs w:val="21"/>
        </w:rPr>
      </w:pPr>
      <w:r w:rsidRPr="00B26F28">
        <w:rPr>
          <w:b/>
          <w:szCs w:val="21"/>
        </w:rPr>
        <w:t>6.2.4.</w:t>
      </w:r>
      <w:r w:rsidR="00CC06FF">
        <w:rPr>
          <w:b/>
          <w:szCs w:val="21"/>
        </w:rPr>
        <w:t>8</w:t>
      </w:r>
      <w:r w:rsidR="00CC06FF" w:rsidRPr="00B26F28">
        <w:rPr>
          <w:b/>
          <w:szCs w:val="21"/>
        </w:rPr>
        <w:t xml:space="preserve"> </w:t>
      </w:r>
      <w:r w:rsidR="006861B7" w:rsidRPr="00B26F28">
        <w:rPr>
          <w:b/>
          <w:szCs w:val="21"/>
        </w:rPr>
        <w:t>本报告期及上年度可比期间的关联方交易</w:t>
      </w:r>
    </w:p>
    <w:p w:rsidR="006861B7" w:rsidRPr="00B26F28" w:rsidRDefault="00477042" w:rsidP="00477042">
      <w:pPr>
        <w:spacing w:line="360" w:lineRule="auto"/>
        <w:rPr>
          <w:b/>
          <w:color w:val="000000"/>
          <w:kern w:val="0"/>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.1 </w:t>
      </w:r>
      <w:r w:rsidR="006861B7" w:rsidRPr="00B26F28">
        <w:rPr>
          <w:b/>
          <w:color w:val="000000"/>
          <w:kern w:val="0"/>
          <w:szCs w:val="21"/>
        </w:rPr>
        <w:t>通过关联方交易单元进行的交易</w:t>
      </w:r>
    </w:p>
    <w:p w:rsidR="007B15F9" w:rsidRPr="00B26F28" w:rsidRDefault="007B15F9" w:rsidP="001E7599">
      <w:pPr>
        <w:spacing w:line="360" w:lineRule="auto"/>
        <w:rPr>
          <w:color w:val="000000"/>
          <w:szCs w:val="21"/>
        </w:rPr>
      </w:pPr>
      <w:r w:rsidRPr="00B26F28">
        <w:rPr>
          <w:color w:val="000000"/>
          <w:szCs w:val="21"/>
        </w:rPr>
        <w:t>本基金本报告期内及上年度可比期间</w:t>
      </w:r>
      <w:proofErr w:type="gramStart"/>
      <w:r w:rsidRPr="00B26F28">
        <w:rPr>
          <w:color w:val="000000"/>
          <w:szCs w:val="21"/>
        </w:rPr>
        <w:t>无通过</w:t>
      </w:r>
      <w:proofErr w:type="gramEnd"/>
      <w:r w:rsidRPr="00B26F28">
        <w:rPr>
          <w:color w:val="000000"/>
          <w:szCs w:val="21"/>
        </w:rPr>
        <w:t>关联方交易单元进行的交易。</w:t>
      </w:r>
    </w:p>
    <w:p w:rsidR="00C71B86" w:rsidRPr="00B26F28" w:rsidRDefault="00985411" w:rsidP="005F02A3">
      <w:pPr>
        <w:spacing w:beforeLines="50" w:before="156" w:line="360" w:lineRule="auto"/>
        <w:rPr>
          <w:b/>
          <w:szCs w:val="21"/>
        </w:rPr>
      </w:pPr>
      <w:r w:rsidRPr="00B26F28">
        <w:rPr>
          <w:b/>
          <w:szCs w:val="21"/>
        </w:rPr>
        <w:t>6.2.4.</w:t>
      </w:r>
      <w:r w:rsidR="00CC06FF">
        <w:rPr>
          <w:b/>
          <w:szCs w:val="21"/>
        </w:rPr>
        <w:t>8</w:t>
      </w:r>
      <w:r w:rsidRPr="00B26F28">
        <w:rPr>
          <w:b/>
          <w:szCs w:val="21"/>
        </w:rPr>
        <w:t xml:space="preserve">.2 </w:t>
      </w:r>
      <w:r w:rsidR="006861B7" w:rsidRPr="00B26F28">
        <w:rPr>
          <w:b/>
          <w:szCs w:val="21"/>
        </w:rPr>
        <w:t>关联方报酬</w:t>
      </w:r>
    </w:p>
    <w:p w:rsidR="006861B7" w:rsidRPr="00B26F28" w:rsidRDefault="00985411" w:rsidP="00985411">
      <w:pPr>
        <w:spacing w:line="360" w:lineRule="auto"/>
        <w:rPr>
          <w:b/>
          <w:color w:val="000000"/>
          <w:kern w:val="0"/>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.2.1 </w:t>
      </w:r>
      <w:r w:rsidR="006861B7" w:rsidRPr="00B26F28">
        <w:rPr>
          <w:b/>
          <w:color w:val="000000"/>
          <w:kern w:val="0"/>
          <w:szCs w:val="21"/>
        </w:rPr>
        <w:t>基金管理费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2F5359">
            <w:pPr>
              <w:spacing w:line="276" w:lineRule="auto"/>
              <w:jc w:val="center"/>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2657" w:type="dxa"/>
            <w:vAlign w:val="center"/>
          </w:tcPr>
          <w:p w:rsidR="00FA331B" w:rsidRPr="00B26F28" w:rsidRDefault="00FA331B" w:rsidP="00FA331B">
            <w:pPr>
              <w:spacing w:line="276" w:lineRule="auto"/>
              <w:jc w:val="center"/>
              <w:rPr>
                <w:color w:val="000000"/>
                <w:szCs w:val="21"/>
              </w:rPr>
            </w:pPr>
            <w:r w:rsidRPr="00B26F28">
              <w:rPr>
                <w:color w:val="000000"/>
                <w:szCs w:val="21"/>
              </w:rPr>
              <w:t>上年度可比期间</w:t>
            </w:r>
          </w:p>
          <w:p w:rsidR="007B15F9" w:rsidRPr="00B26F28" w:rsidRDefault="00F06957" w:rsidP="00FA331B">
            <w:pPr>
              <w:spacing w:line="276" w:lineRule="auto"/>
              <w:jc w:val="center"/>
              <w:rPr>
                <w:color w:val="000000"/>
                <w:kern w:val="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当期发生的基金应支付的管理费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4,247,496.60</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7,979,234.01</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其中：支付销售机构的客户维护费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1,937,757.51</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3,743,320.54</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w:t>
      </w:r>
      <w:r w:rsidRPr="00B26F28">
        <w:rPr>
          <w:color w:val="000000"/>
          <w:kern w:val="0"/>
          <w:szCs w:val="21"/>
        </w:rPr>
        <w:t>当年天数。</w:t>
      </w:r>
    </w:p>
    <w:p w:rsidR="006861B7" w:rsidRPr="00B26F28" w:rsidRDefault="003015E4" w:rsidP="005F02A3">
      <w:pPr>
        <w:spacing w:beforeLines="50" w:before="156" w:line="360" w:lineRule="auto"/>
        <w:rPr>
          <w:b/>
          <w:szCs w:val="21"/>
        </w:rPr>
      </w:pPr>
      <w:r w:rsidRPr="00B26F28">
        <w:rPr>
          <w:b/>
          <w:szCs w:val="21"/>
        </w:rPr>
        <w:t>6.2.4.</w:t>
      </w:r>
      <w:r w:rsidR="00CC06FF">
        <w:rPr>
          <w:b/>
          <w:szCs w:val="21"/>
        </w:rPr>
        <w:t>8</w:t>
      </w:r>
      <w:r w:rsidRPr="00B26F28">
        <w:rPr>
          <w:b/>
          <w:szCs w:val="21"/>
        </w:rPr>
        <w:t xml:space="preserve">.2.2 </w:t>
      </w:r>
      <w:r w:rsidR="006861B7" w:rsidRPr="00B26F28">
        <w:rPr>
          <w:b/>
          <w:szCs w:val="21"/>
        </w:rPr>
        <w:t>基金托管费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lastRenderedPageBreak/>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lastRenderedPageBreak/>
              <w:t>上年度可比期间</w:t>
            </w:r>
          </w:p>
          <w:p w:rsidR="007B15F9" w:rsidRPr="00B26F28" w:rsidRDefault="00F06957" w:rsidP="009F1F62">
            <w:pPr>
              <w:widowControl/>
              <w:autoSpaceDE w:val="0"/>
              <w:autoSpaceDN w:val="0"/>
              <w:spacing w:line="276" w:lineRule="auto"/>
              <w:ind w:right="-15"/>
              <w:jc w:val="center"/>
              <w:textAlignment w:val="bottom"/>
              <w:rPr>
                <w:color w:val="000000"/>
                <w:szCs w:val="21"/>
              </w:rPr>
            </w:pPr>
            <w:r w:rsidRPr="00F06957">
              <w:rPr>
                <w:rFonts w:hint="eastAsia"/>
                <w:color w:val="000000"/>
                <w:szCs w:val="21"/>
              </w:rPr>
              <w:lastRenderedPageBreak/>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lastRenderedPageBreak/>
              <w:t>当期发生的基金应支付的托管费</w:t>
            </w:r>
          </w:p>
        </w:tc>
        <w:tc>
          <w:tcPr>
            <w:tcW w:w="2657" w:type="dxa"/>
            <w:vAlign w:val="center"/>
          </w:tcPr>
          <w:p w:rsidR="007B15F9" w:rsidRPr="00B26F28" w:rsidRDefault="007B15F9" w:rsidP="002F5359">
            <w:pPr>
              <w:spacing w:line="276" w:lineRule="auto"/>
              <w:jc w:val="right"/>
              <w:rPr>
                <w:color w:val="000000"/>
                <w:kern w:val="0"/>
                <w:szCs w:val="21"/>
              </w:rPr>
            </w:pPr>
            <w:r w:rsidRPr="00B26F28">
              <w:rPr>
                <w:color w:val="000000"/>
                <w:szCs w:val="21"/>
              </w:rPr>
              <w:t>707,916.11</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1,329,872.30</w:t>
            </w:r>
          </w:p>
        </w:tc>
      </w:tr>
    </w:tbl>
    <w:p w:rsidR="005A31F7" w:rsidRDefault="00DD0994">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w:t>
      </w:r>
      <w:r w:rsidRPr="00B26F28">
        <w:rPr>
          <w:color w:val="000000"/>
          <w:kern w:val="0"/>
          <w:szCs w:val="21"/>
        </w:rPr>
        <w:t>当年天数。</w:t>
      </w:r>
    </w:p>
    <w:p w:rsidR="007B15F9" w:rsidRPr="00B26F28" w:rsidRDefault="007B15F9" w:rsidP="00B26F28">
      <w:pPr>
        <w:tabs>
          <w:tab w:val="left" w:pos="426"/>
        </w:tabs>
        <w:spacing w:line="360" w:lineRule="auto"/>
        <w:ind w:firstLineChars="200" w:firstLine="420"/>
        <w:jc w:val="left"/>
        <w:rPr>
          <w:kern w:val="0"/>
          <w:szCs w:val="21"/>
        </w:rPr>
      </w:pPr>
      <w:r w:rsidRPr="00B26F28">
        <w:rPr>
          <w:kern w:val="0"/>
          <w:szCs w:val="21"/>
        </w:rPr>
        <w:t>无。</w:t>
      </w:r>
    </w:p>
    <w:p w:rsidR="00C71B86" w:rsidRPr="00B26F28" w:rsidRDefault="00157B35" w:rsidP="005F02A3">
      <w:pPr>
        <w:spacing w:beforeLines="50" w:before="156" w:line="360" w:lineRule="auto"/>
        <w:rPr>
          <w:b/>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.3 </w:t>
      </w:r>
      <w:r w:rsidR="00C71B86" w:rsidRPr="00B26F28">
        <w:rPr>
          <w:b/>
          <w:szCs w:val="21"/>
        </w:rPr>
        <w:t>与关联方进行银行间同业市场的债券</w:t>
      </w:r>
      <w:r w:rsidR="00C71B86" w:rsidRPr="00B26F28">
        <w:rPr>
          <w:b/>
          <w:szCs w:val="21"/>
        </w:rPr>
        <w:t>(</w:t>
      </w:r>
      <w:r w:rsidR="00C71B86" w:rsidRPr="00B26F28">
        <w:rPr>
          <w:b/>
          <w:szCs w:val="21"/>
        </w:rPr>
        <w:t>含回购</w:t>
      </w:r>
      <w:r w:rsidR="00C71B86" w:rsidRPr="00B26F28">
        <w:rPr>
          <w:b/>
          <w:szCs w:val="21"/>
        </w:rPr>
        <w:t>)</w:t>
      </w:r>
      <w:r w:rsidR="00C71B86" w:rsidRPr="00B26F28">
        <w:rPr>
          <w:b/>
          <w:szCs w:val="21"/>
        </w:rPr>
        <w:t>交易</w:t>
      </w:r>
    </w:p>
    <w:p w:rsidR="007B15F9" w:rsidRPr="00B26F28" w:rsidRDefault="007B15F9" w:rsidP="001E7599">
      <w:pPr>
        <w:pStyle w:val="af8"/>
        <w:autoSpaceDE w:val="0"/>
        <w:autoSpaceDN w:val="0"/>
        <w:adjustRightInd w:val="0"/>
        <w:spacing w:line="360" w:lineRule="auto"/>
        <w:ind w:left="1020" w:right="105" w:firstLineChars="0" w:firstLine="0"/>
        <w:jc w:val="right"/>
        <w:rPr>
          <w:color w:val="000000"/>
          <w:kern w:val="0"/>
          <w:szCs w:val="21"/>
        </w:rPr>
      </w:pPr>
      <w:r w:rsidRPr="00B26F28">
        <w:rPr>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7B15F9" w:rsidRPr="00B26F28" w:rsidTr="006363E5">
        <w:tc>
          <w:tcPr>
            <w:tcW w:w="9435" w:type="dxa"/>
            <w:gridSpan w:val="7"/>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6363E5">
            <w:pPr>
              <w:widowControl/>
              <w:autoSpaceDE w:val="0"/>
              <w:autoSpaceDN w:val="0"/>
              <w:spacing w:line="276" w:lineRule="auto"/>
              <w:ind w:right="-15"/>
              <w:jc w:val="center"/>
              <w:textAlignment w:val="bottom"/>
              <w:rPr>
                <w:bCs/>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r>
      <w:tr w:rsidR="007B15F9" w:rsidRPr="00B26F28" w:rsidTr="006363E5">
        <w:tc>
          <w:tcPr>
            <w:tcW w:w="1422" w:type="dxa"/>
            <w:vMerge w:val="restart"/>
            <w:vAlign w:val="center"/>
          </w:tcPr>
          <w:p w:rsidR="007B15F9" w:rsidRPr="00B26F28" w:rsidRDefault="007B15F9" w:rsidP="006363E5">
            <w:pPr>
              <w:spacing w:line="276" w:lineRule="auto"/>
              <w:jc w:val="center"/>
              <w:rPr>
                <w:bCs/>
                <w:color w:val="000000"/>
                <w:szCs w:val="21"/>
              </w:rPr>
            </w:pPr>
            <w:r w:rsidRPr="00B26F28">
              <w:rPr>
                <w:bCs/>
                <w:color w:val="000000"/>
                <w:szCs w:val="21"/>
              </w:rPr>
              <w:t>银行间市场交易的各关联方名称</w:t>
            </w:r>
          </w:p>
        </w:tc>
        <w:tc>
          <w:tcPr>
            <w:tcW w:w="3078"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债券交易金额</w:t>
            </w:r>
          </w:p>
        </w:tc>
        <w:tc>
          <w:tcPr>
            <w:tcW w:w="2340"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基金逆回购</w:t>
            </w:r>
          </w:p>
        </w:tc>
        <w:tc>
          <w:tcPr>
            <w:tcW w:w="2595"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基金正回购</w:t>
            </w:r>
          </w:p>
        </w:tc>
      </w:tr>
      <w:tr w:rsidR="007B15F9" w:rsidRPr="00B26F28" w:rsidTr="006363E5">
        <w:tc>
          <w:tcPr>
            <w:tcW w:w="1422" w:type="dxa"/>
            <w:vMerge/>
            <w:vAlign w:val="center"/>
          </w:tcPr>
          <w:p w:rsidR="007B15F9" w:rsidRPr="00B26F28" w:rsidRDefault="007B15F9" w:rsidP="006363E5">
            <w:pPr>
              <w:widowControl/>
              <w:spacing w:line="276" w:lineRule="auto"/>
              <w:jc w:val="left"/>
              <w:rPr>
                <w:bCs/>
                <w:color w:val="000000"/>
                <w:szCs w:val="21"/>
              </w:rPr>
            </w:pPr>
          </w:p>
        </w:tc>
        <w:tc>
          <w:tcPr>
            <w:tcW w:w="1818"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基金买入</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基金卖出</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利息收入</w:t>
            </w:r>
          </w:p>
        </w:tc>
        <w:tc>
          <w:tcPr>
            <w:tcW w:w="1512"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3"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利息支出</w:t>
            </w:r>
          </w:p>
        </w:tc>
      </w:tr>
      <w:tr w:rsidR="005A31F7">
        <w:tc>
          <w:tcPr>
            <w:tcW w:w="1422" w:type="dxa"/>
            <w:vAlign w:val="center"/>
          </w:tcPr>
          <w:p w:rsidR="005A31F7" w:rsidRDefault="00DD0994">
            <w:pPr>
              <w:jc w:val="left"/>
            </w:pPr>
            <w:r>
              <w:rPr>
                <w:bCs/>
                <w:color w:val="000000"/>
                <w:szCs w:val="21"/>
              </w:rPr>
              <w:t>中国民生银行股份有限公司</w:t>
            </w:r>
          </w:p>
        </w:tc>
        <w:tc>
          <w:tcPr>
            <w:tcW w:w="1818" w:type="dxa"/>
            <w:vAlign w:val="center"/>
          </w:tcPr>
          <w:p w:rsidR="005A31F7" w:rsidRDefault="00DD0994">
            <w:pPr>
              <w:jc w:val="right"/>
            </w:pPr>
            <w:r>
              <w:rPr>
                <w:bCs/>
                <w:color w:val="000000"/>
                <w:szCs w:val="21"/>
              </w:rPr>
              <w:t>-</w:t>
            </w:r>
          </w:p>
        </w:tc>
        <w:tc>
          <w:tcPr>
            <w:tcW w:w="1260" w:type="dxa"/>
            <w:vAlign w:val="center"/>
          </w:tcPr>
          <w:p w:rsidR="005A31F7" w:rsidRDefault="00DD0994">
            <w:pPr>
              <w:jc w:val="right"/>
            </w:pPr>
            <w:r>
              <w:rPr>
                <w:bCs/>
                <w:color w:val="000000"/>
                <w:szCs w:val="21"/>
              </w:rPr>
              <w:t>52,018,902.05</w:t>
            </w:r>
          </w:p>
        </w:tc>
        <w:tc>
          <w:tcPr>
            <w:tcW w:w="1260" w:type="dxa"/>
            <w:vAlign w:val="center"/>
          </w:tcPr>
          <w:p w:rsidR="005A31F7" w:rsidRDefault="00DD0994">
            <w:pPr>
              <w:jc w:val="right"/>
            </w:pPr>
            <w:r>
              <w:rPr>
                <w:bCs/>
                <w:color w:val="000000"/>
                <w:szCs w:val="21"/>
              </w:rPr>
              <w:t>-</w:t>
            </w:r>
          </w:p>
        </w:tc>
        <w:tc>
          <w:tcPr>
            <w:tcW w:w="1080" w:type="dxa"/>
            <w:vAlign w:val="center"/>
          </w:tcPr>
          <w:p w:rsidR="005A31F7" w:rsidRDefault="00DD0994">
            <w:pPr>
              <w:jc w:val="right"/>
            </w:pPr>
            <w:r>
              <w:rPr>
                <w:bCs/>
                <w:color w:val="000000"/>
                <w:szCs w:val="21"/>
              </w:rPr>
              <w:t>-</w:t>
            </w:r>
          </w:p>
        </w:tc>
        <w:tc>
          <w:tcPr>
            <w:tcW w:w="1512" w:type="dxa"/>
            <w:vAlign w:val="center"/>
          </w:tcPr>
          <w:p w:rsidR="005A31F7" w:rsidRDefault="00DD0994">
            <w:pPr>
              <w:jc w:val="right"/>
            </w:pPr>
            <w:r>
              <w:rPr>
                <w:bCs/>
                <w:color w:val="000000"/>
                <w:szCs w:val="21"/>
              </w:rPr>
              <w:t>580,645,000.00</w:t>
            </w:r>
          </w:p>
        </w:tc>
        <w:tc>
          <w:tcPr>
            <w:tcW w:w="1083" w:type="dxa"/>
            <w:vAlign w:val="center"/>
          </w:tcPr>
          <w:p w:rsidR="005A31F7" w:rsidRDefault="000D1011">
            <w:pPr>
              <w:jc w:val="right"/>
            </w:pPr>
            <w:r w:rsidRPr="000D1011">
              <w:rPr>
                <w:bCs/>
                <w:color w:val="000000"/>
                <w:szCs w:val="21"/>
              </w:rPr>
              <w:t>81</w:t>
            </w:r>
            <w:bookmarkStart w:id="106" w:name="_GoBack"/>
            <w:bookmarkEnd w:id="106"/>
            <w:r w:rsidRPr="000D1011">
              <w:rPr>
                <w:bCs/>
                <w:color w:val="000000"/>
                <w:szCs w:val="21"/>
              </w:rPr>
              <w:t>,884.25</w:t>
            </w:r>
          </w:p>
        </w:tc>
      </w:tr>
      <w:tr w:rsidR="007B15F9" w:rsidRPr="00B26F28" w:rsidTr="006363E5">
        <w:tc>
          <w:tcPr>
            <w:tcW w:w="9435" w:type="dxa"/>
            <w:gridSpan w:val="7"/>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7B15F9" w:rsidRPr="00B26F28" w:rsidRDefault="00F06957" w:rsidP="006363E5">
            <w:pPr>
              <w:widowControl/>
              <w:autoSpaceDE w:val="0"/>
              <w:autoSpaceDN w:val="0"/>
              <w:spacing w:line="276" w:lineRule="auto"/>
              <w:ind w:right="-15"/>
              <w:jc w:val="center"/>
              <w:textAlignment w:val="bottom"/>
              <w:rPr>
                <w:bCs/>
                <w:color w:val="00000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6363E5">
        <w:tc>
          <w:tcPr>
            <w:tcW w:w="1422" w:type="dxa"/>
            <w:vMerge w:val="restart"/>
            <w:vAlign w:val="center"/>
          </w:tcPr>
          <w:p w:rsidR="007B15F9" w:rsidRPr="00B26F28" w:rsidRDefault="007B15F9" w:rsidP="006363E5">
            <w:pPr>
              <w:spacing w:line="276" w:lineRule="auto"/>
              <w:jc w:val="center"/>
              <w:rPr>
                <w:bCs/>
                <w:color w:val="000000"/>
                <w:szCs w:val="21"/>
              </w:rPr>
            </w:pPr>
            <w:r w:rsidRPr="00B26F28">
              <w:rPr>
                <w:bCs/>
                <w:color w:val="000000"/>
                <w:szCs w:val="21"/>
              </w:rPr>
              <w:t>银行间市场交易的各关联方名称</w:t>
            </w:r>
          </w:p>
        </w:tc>
        <w:tc>
          <w:tcPr>
            <w:tcW w:w="3078"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债券交易金额</w:t>
            </w:r>
          </w:p>
        </w:tc>
        <w:tc>
          <w:tcPr>
            <w:tcW w:w="2340"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基金逆回购</w:t>
            </w:r>
          </w:p>
        </w:tc>
        <w:tc>
          <w:tcPr>
            <w:tcW w:w="2595" w:type="dxa"/>
            <w:gridSpan w:val="2"/>
            <w:vAlign w:val="center"/>
          </w:tcPr>
          <w:p w:rsidR="007B15F9" w:rsidRPr="00B26F28" w:rsidRDefault="007B15F9" w:rsidP="006363E5">
            <w:pPr>
              <w:spacing w:line="276" w:lineRule="auto"/>
              <w:jc w:val="center"/>
              <w:rPr>
                <w:bCs/>
                <w:color w:val="000000"/>
                <w:szCs w:val="21"/>
              </w:rPr>
            </w:pPr>
            <w:r w:rsidRPr="00B26F28">
              <w:rPr>
                <w:bCs/>
                <w:color w:val="000000"/>
                <w:szCs w:val="21"/>
              </w:rPr>
              <w:t>基金正回购</w:t>
            </w:r>
          </w:p>
        </w:tc>
      </w:tr>
      <w:tr w:rsidR="007B15F9" w:rsidRPr="00B26F28" w:rsidTr="006363E5">
        <w:tc>
          <w:tcPr>
            <w:tcW w:w="1422" w:type="dxa"/>
            <w:vMerge/>
            <w:vAlign w:val="center"/>
          </w:tcPr>
          <w:p w:rsidR="007B15F9" w:rsidRPr="00B26F28" w:rsidRDefault="007B15F9" w:rsidP="006363E5">
            <w:pPr>
              <w:widowControl/>
              <w:spacing w:line="276" w:lineRule="auto"/>
              <w:jc w:val="left"/>
              <w:rPr>
                <w:bCs/>
                <w:color w:val="000000"/>
                <w:szCs w:val="21"/>
              </w:rPr>
            </w:pPr>
          </w:p>
        </w:tc>
        <w:tc>
          <w:tcPr>
            <w:tcW w:w="1818"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基金买入</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基金卖出</w:t>
            </w:r>
          </w:p>
        </w:tc>
        <w:tc>
          <w:tcPr>
            <w:tcW w:w="1260"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0"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利息收入</w:t>
            </w:r>
          </w:p>
        </w:tc>
        <w:tc>
          <w:tcPr>
            <w:tcW w:w="1512" w:type="dxa"/>
            <w:vAlign w:val="center"/>
          </w:tcPr>
          <w:p w:rsidR="007B15F9" w:rsidRPr="00B26F28" w:rsidRDefault="007B15F9" w:rsidP="006363E5">
            <w:pPr>
              <w:spacing w:line="276" w:lineRule="auto"/>
              <w:jc w:val="center"/>
              <w:rPr>
                <w:bCs/>
                <w:color w:val="000000"/>
                <w:szCs w:val="21"/>
              </w:rPr>
            </w:pPr>
            <w:r w:rsidRPr="00B26F28">
              <w:rPr>
                <w:bCs/>
                <w:color w:val="000000"/>
                <w:szCs w:val="21"/>
              </w:rPr>
              <w:t>交易金额</w:t>
            </w:r>
          </w:p>
        </w:tc>
        <w:tc>
          <w:tcPr>
            <w:tcW w:w="1083" w:type="dxa"/>
            <w:vAlign w:val="center"/>
          </w:tcPr>
          <w:p w:rsidR="007B15F9" w:rsidRPr="00B26F28" w:rsidRDefault="007B15F9" w:rsidP="006363E5">
            <w:pPr>
              <w:spacing w:line="276" w:lineRule="auto"/>
              <w:jc w:val="center"/>
              <w:rPr>
                <w:bCs/>
                <w:color w:val="000000"/>
                <w:szCs w:val="21"/>
              </w:rPr>
            </w:pPr>
            <w:r w:rsidRPr="00B26F28">
              <w:rPr>
                <w:bCs/>
                <w:color w:val="000000"/>
                <w:szCs w:val="21"/>
              </w:rPr>
              <w:t>利息支出</w:t>
            </w:r>
          </w:p>
        </w:tc>
      </w:tr>
      <w:tr w:rsidR="005A31F7">
        <w:tc>
          <w:tcPr>
            <w:tcW w:w="1422" w:type="dxa"/>
            <w:vAlign w:val="center"/>
          </w:tcPr>
          <w:p w:rsidR="005A31F7" w:rsidRDefault="00DD0994">
            <w:pPr>
              <w:jc w:val="center"/>
            </w:pPr>
            <w:r>
              <w:rPr>
                <w:bCs/>
                <w:color w:val="000000"/>
                <w:szCs w:val="21"/>
              </w:rPr>
              <w:t>-</w:t>
            </w:r>
          </w:p>
        </w:tc>
        <w:tc>
          <w:tcPr>
            <w:tcW w:w="1818" w:type="dxa"/>
            <w:vAlign w:val="center"/>
          </w:tcPr>
          <w:p w:rsidR="005A31F7" w:rsidRDefault="00DD0994">
            <w:pPr>
              <w:jc w:val="center"/>
            </w:pPr>
            <w:r>
              <w:rPr>
                <w:bCs/>
                <w:color w:val="000000"/>
                <w:szCs w:val="21"/>
              </w:rPr>
              <w:t>-</w:t>
            </w:r>
          </w:p>
        </w:tc>
        <w:tc>
          <w:tcPr>
            <w:tcW w:w="1260" w:type="dxa"/>
            <w:vAlign w:val="center"/>
          </w:tcPr>
          <w:p w:rsidR="005A31F7" w:rsidRDefault="00DD0994">
            <w:pPr>
              <w:jc w:val="center"/>
            </w:pPr>
            <w:r>
              <w:rPr>
                <w:bCs/>
                <w:color w:val="000000"/>
                <w:szCs w:val="21"/>
              </w:rPr>
              <w:t>-</w:t>
            </w:r>
          </w:p>
        </w:tc>
        <w:tc>
          <w:tcPr>
            <w:tcW w:w="1260" w:type="dxa"/>
            <w:vAlign w:val="center"/>
          </w:tcPr>
          <w:p w:rsidR="005A31F7" w:rsidRDefault="00DD0994">
            <w:pPr>
              <w:jc w:val="center"/>
            </w:pPr>
            <w:r>
              <w:rPr>
                <w:bCs/>
                <w:color w:val="000000"/>
                <w:szCs w:val="21"/>
              </w:rPr>
              <w:t>-</w:t>
            </w:r>
          </w:p>
        </w:tc>
        <w:tc>
          <w:tcPr>
            <w:tcW w:w="1080" w:type="dxa"/>
            <w:vAlign w:val="center"/>
          </w:tcPr>
          <w:p w:rsidR="005A31F7" w:rsidRDefault="00DD0994">
            <w:pPr>
              <w:jc w:val="center"/>
            </w:pPr>
            <w:r>
              <w:rPr>
                <w:bCs/>
                <w:color w:val="000000"/>
                <w:szCs w:val="21"/>
              </w:rPr>
              <w:t>-</w:t>
            </w:r>
          </w:p>
        </w:tc>
        <w:tc>
          <w:tcPr>
            <w:tcW w:w="1512" w:type="dxa"/>
            <w:vAlign w:val="center"/>
          </w:tcPr>
          <w:p w:rsidR="005A31F7" w:rsidRDefault="00DD0994">
            <w:pPr>
              <w:jc w:val="center"/>
            </w:pPr>
            <w:r>
              <w:rPr>
                <w:bCs/>
                <w:color w:val="000000"/>
                <w:szCs w:val="21"/>
              </w:rPr>
              <w:t>-</w:t>
            </w:r>
          </w:p>
        </w:tc>
        <w:tc>
          <w:tcPr>
            <w:tcW w:w="1083" w:type="dxa"/>
            <w:vAlign w:val="center"/>
          </w:tcPr>
          <w:p w:rsidR="005A31F7" w:rsidRDefault="00DD0994">
            <w:pPr>
              <w:jc w:val="center"/>
            </w:pPr>
            <w:r>
              <w:rPr>
                <w:bCs/>
                <w:color w:val="000000"/>
                <w:szCs w:val="21"/>
              </w:rPr>
              <w:t>-</w:t>
            </w:r>
          </w:p>
        </w:tc>
      </w:tr>
    </w:tbl>
    <w:p w:rsidR="006861B7" w:rsidRPr="00B26F28" w:rsidRDefault="00157B35" w:rsidP="005F02A3">
      <w:pPr>
        <w:spacing w:beforeLines="50" w:before="156" w:line="360" w:lineRule="auto"/>
        <w:rPr>
          <w:b/>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.4 </w:t>
      </w:r>
      <w:r w:rsidR="006861B7" w:rsidRPr="00B26F28">
        <w:rPr>
          <w:b/>
          <w:szCs w:val="21"/>
        </w:rPr>
        <w:t>各关联方投资本基金的情况</w:t>
      </w:r>
    </w:p>
    <w:p w:rsidR="008035E7" w:rsidRPr="00B26F28" w:rsidRDefault="00157B35" w:rsidP="00157B35">
      <w:pPr>
        <w:spacing w:line="360" w:lineRule="auto"/>
        <w:rPr>
          <w:b/>
          <w:color w:val="000000"/>
          <w:kern w:val="0"/>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.4.1 </w:t>
      </w:r>
      <w:r w:rsidR="008035E7" w:rsidRPr="00B26F28">
        <w:rPr>
          <w:b/>
          <w:color w:val="000000"/>
          <w:kern w:val="0"/>
          <w:szCs w:val="21"/>
        </w:rPr>
        <w:t>报告期内基金管理人运用</w:t>
      </w:r>
      <w:proofErr w:type="gramStart"/>
      <w:r w:rsidR="008035E7" w:rsidRPr="00B26F28">
        <w:rPr>
          <w:b/>
          <w:color w:val="000000"/>
          <w:kern w:val="0"/>
          <w:szCs w:val="21"/>
        </w:rPr>
        <w:t>固有资金</w:t>
      </w:r>
      <w:proofErr w:type="gramEnd"/>
      <w:r w:rsidR="008035E7" w:rsidRPr="00B26F28">
        <w:rPr>
          <w:b/>
          <w:color w:val="000000"/>
          <w:kern w:val="0"/>
          <w:szCs w:val="21"/>
        </w:rPr>
        <w:t>投资本基金的情况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w:t>
      </w:r>
      <w:proofErr w:type="gramStart"/>
      <w:r w:rsidRPr="00B26F28">
        <w:rPr>
          <w:color w:val="000000"/>
          <w:kern w:val="0"/>
          <w:szCs w:val="21"/>
        </w:rPr>
        <w:t>固有资金</w:t>
      </w:r>
      <w:proofErr w:type="gramEnd"/>
      <w:r w:rsidRPr="00B26F28">
        <w:rPr>
          <w:color w:val="000000"/>
          <w:kern w:val="0"/>
          <w:szCs w:val="21"/>
        </w:rPr>
        <w:t>投资本基金的情况。</w:t>
      </w:r>
    </w:p>
    <w:p w:rsidR="008035E7" w:rsidRPr="00B26F28" w:rsidRDefault="007079DD" w:rsidP="005F02A3">
      <w:pPr>
        <w:spacing w:beforeLines="50" w:before="156" w:line="360" w:lineRule="auto"/>
        <w:rPr>
          <w:b/>
          <w:szCs w:val="21"/>
        </w:rPr>
      </w:pPr>
      <w:r w:rsidRPr="00B26F28">
        <w:rPr>
          <w:b/>
          <w:bCs/>
          <w:kern w:val="0"/>
          <w:szCs w:val="21"/>
        </w:rPr>
        <w:t>6.2.4.</w:t>
      </w:r>
      <w:r w:rsidR="00CC06FF">
        <w:rPr>
          <w:b/>
          <w:bCs/>
          <w:kern w:val="0"/>
          <w:szCs w:val="21"/>
        </w:rPr>
        <w:t>8</w:t>
      </w:r>
      <w:r w:rsidRPr="00B26F28">
        <w:rPr>
          <w:b/>
          <w:bCs/>
          <w:kern w:val="0"/>
          <w:szCs w:val="21"/>
        </w:rPr>
        <w:t xml:space="preserve">.4.2 </w:t>
      </w:r>
      <w:r w:rsidR="008035E7" w:rsidRPr="00B26F28">
        <w:rPr>
          <w:b/>
          <w:szCs w:val="21"/>
        </w:rPr>
        <w:t>报告期末除基金管理人之外的其他关联方投资本基金的情况</w:t>
      </w:r>
    </w:p>
    <w:p w:rsidR="004108F0" w:rsidRPr="00B26F28" w:rsidRDefault="004108F0" w:rsidP="00B26F28">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6861B7" w:rsidRPr="00B26F28" w:rsidRDefault="007079DD" w:rsidP="005F02A3">
      <w:pPr>
        <w:spacing w:beforeLines="50" w:before="156" w:line="360" w:lineRule="auto"/>
        <w:rPr>
          <w:b/>
          <w:szCs w:val="21"/>
        </w:rPr>
      </w:pPr>
      <w:r w:rsidRPr="00B26F28">
        <w:rPr>
          <w:b/>
          <w:bCs/>
          <w:color w:val="000000"/>
          <w:kern w:val="0"/>
          <w:szCs w:val="21"/>
        </w:rPr>
        <w:t>6.2.4.</w:t>
      </w:r>
      <w:r w:rsidR="00CC06FF">
        <w:rPr>
          <w:b/>
          <w:bCs/>
          <w:color w:val="000000"/>
          <w:kern w:val="0"/>
          <w:szCs w:val="21"/>
        </w:rPr>
        <w:t>8</w:t>
      </w:r>
      <w:r w:rsidRPr="00B26F28">
        <w:rPr>
          <w:b/>
          <w:bCs/>
          <w:color w:val="000000"/>
          <w:kern w:val="0"/>
          <w:szCs w:val="21"/>
        </w:rPr>
        <w:t xml:space="preserve">.5 </w:t>
      </w:r>
      <w:r w:rsidR="006861B7" w:rsidRPr="00B26F28">
        <w:rPr>
          <w:b/>
          <w:szCs w:val="21"/>
        </w:rPr>
        <w:t>由关联方保管的银行存款余额及当期产生的利息收入</w:t>
      </w:r>
    </w:p>
    <w:p w:rsidR="00C71B86" w:rsidRPr="00B26F28" w:rsidRDefault="00C71B86"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71B86" w:rsidRPr="00B26F28" w:rsidTr="000E29F2">
        <w:tc>
          <w:tcPr>
            <w:tcW w:w="2268" w:type="dxa"/>
            <w:vMerge w:val="restart"/>
            <w:vAlign w:val="center"/>
          </w:tcPr>
          <w:p w:rsidR="00C71B86" w:rsidRPr="00B26F28" w:rsidRDefault="00C71B86" w:rsidP="002F5359">
            <w:pPr>
              <w:spacing w:line="276" w:lineRule="auto"/>
              <w:jc w:val="center"/>
              <w:rPr>
                <w:color w:val="000000"/>
                <w:szCs w:val="21"/>
              </w:rPr>
            </w:pPr>
            <w:r w:rsidRPr="00B26F28">
              <w:rPr>
                <w:color w:val="000000"/>
                <w:szCs w:val="21"/>
              </w:rPr>
              <w:t>关联方名称</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C71B86" w:rsidRPr="00B26F28" w:rsidRDefault="00C71B86" w:rsidP="002F5359">
            <w:pPr>
              <w:widowControl/>
              <w:autoSpaceDE w:val="0"/>
              <w:autoSpaceDN w:val="0"/>
              <w:spacing w:line="276" w:lineRule="auto"/>
              <w:ind w:right="-15"/>
              <w:jc w:val="center"/>
              <w:textAlignment w:val="bottom"/>
              <w:rPr>
                <w:color w:val="000000"/>
                <w:szCs w:val="21"/>
              </w:rPr>
            </w:pPr>
            <w:r w:rsidRPr="00B26F28">
              <w:rPr>
                <w:color w:val="000000"/>
                <w:szCs w:val="21"/>
              </w:rPr>
              <w:t>2018</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C71B86" w:rsidRPr="00B26F28" w:rsidRDefault="00F06957" w:rsidP="002F5359">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2017</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2017</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C71B86" w:rsidRPr="00B26F28" w:rsidTr="000E29F2">
        <w:tc>
          <w:tcPr>
            <w:tcW w:w="2268" w:type="dxa"/>
            <w:vMerge/>
            <w:vAlign w:val="center"/>
          </w:tcPr>
          <w:p w:rsidR="00C71B86" w:rsidRPr="00B26F28" w:rsidRDefault="00C71B86" w:rsidP="002F5359">
            <w:pPr>
              <w:widowControl/>
              <w:spacing w:line="276" w:lineRule="auto"/>
              <w:jc w:val="left"/>
              <w:rPr>
                <w:color w:val="000000"/>
                <w:szCs w:val="21"/>
              </w:rPr>
            </w:pP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r>
      <w:tr w:rsidR="005A31F7">
        <w:tc>
          <w:tcPr>
            <w:tcW w:w="2268" w:type="dxa"/>
            <w:vAlign w:val="center"/>
          </w:tcPr>
          <w:p w:rsidR="005A31F7" w:rsidRDefault="00DD0994">
            <w:pPr>
              <w:jc w:val="left"/>
            </w:pPr>
            <w:r>
              <w:rPr>
                <w:color w:val="000000"/>
                <w:szCs w:val="21"/>
              </w:rPr>
              <w:t>中国民生银行股份有</w:t>
            </w:r>
            <w:r>
              <w:rPr>
                <w:color w:val="000000"/>
                <w:szCs w:val="21"/>
              </w:rPr>
              <w:lastRenderedPageBreak/>
              <w:t>限公司</w:t>
            </w:r>
          </w:p>
        </w:tc>
        <w:tc>
          <w:tcPr>
            <w:tcW w:w="1683" w:type="dxa"/>
            <w:vAlign w:val="center"/>
          </w:tcPr>
          <w:p w:rsidR="005A31F7" w:rsidRDefault="00DD0994">
            <w:pPr>
              <w:jc w:val="right"/>
            </w:pPr>
            <w:r>
              <w:rPr>
                <w:color w:val="000000"/>
                <w:szCs w:val="21"/>
              </w:rPr>
              <w:lastRenderedPageBreak/>
              <w:t>77,643,678.95</w:t>
            </w:r>
          </w:p>
        </w:tc>
        <w:tc>
          <w:tcPr>
            <w:tcW w:w="1683" w:type="dxa"/>
            <w:vAlign w:val="center"/>
          </w:tcPr>
          <w:p w:rsidR="005A31F7" w:rsidRDefault="00DD0994">
            <w:pPr>
              <w:jc w:val="right"/>
            </w:pPr>
            <w:r>
              <w:rPr>
                <w:color w:val="000000"/>
                <w:szCs w:val="21"/>
              </w:rPr>
              <w:t>30,931.25</w:t>
            </w:r>
          </w:p>
        </w:tc>
        <w:tc>
          <w:tcPr>
            <w:tcW w:w="1683" w:type="dxa"/>
            <w:vAlign w:val="center"/>
          </w:tcPr>
          <w:p w:rsidR="005A31F7" w:rsidRDefault="00DD0994">
            <w:pPr>
              <w:jc w:val="right"/>
            </w:pPr>
            <w:r>
              <w:rPr>
                <w:color w:val="000000"/>
                <w:szCs w:val="21"/>
              </w:rPr>
              <w:t>999,457.83</w:t>
            </w:r>
          </w:p>
        </w:tc>
        <w:tc>
          <w:tcPr>
            <w:tcW w:w="1683" w:type="dxa"/>
            <w:vAlign w:val="center"/>
          </w:tcPr>
          <w:p w:rsidR="005A31F7" w:rsidRDefault="00DD0994">
            <w:pPr>
              <w:jc w:val="right"/>
            </w:pPr>
            <w:r>
              <w:rPr>
                <w:color w:val="000000"/>
                <w:szCs w:val="21"/>
              </w:rPr>
              <w:t>37,997.04</w:t>
            </w:r>
          </w:p>
        </w:tc>
      </w:tr>
    </w:tbl>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6861B7" w:rsidRPr="00B26F28" w:rsidRDefault="00F84C0B" w:rsidP="005F02A3">
      <w:pPr>
        <w:spacing w:beforeLines="50" w:before="156" w:line="360" w:lineRule="auto"/>
        <w:rPr>
          <w:b/>
          <w:szCs w:val="21"/>
        </w:rPr>
      </w:pPr>
      <w:r w:rsidRPr="00B26F28">
        <w:rPr>
          <w:b/>
          <w:bCs/>
          <w:color w:val="000000"/>
          <w:kern w:val="0"/>
          <w:szCs w:val="21"/>
        </w:rPr>
        <w:t>6.2.4.</w:t>
      </w:r>
      <w:r w:rsidR="00CC06FF">
        <w:rPr>
          <w:b/>
          <w:bCs/>
          <w:color w:val="000000"/>
          <w:kern w:val="0"/>
          <w:szCs w:val="21"/>
        </w:rPr>
        <w:t>8</w:t>
      </w:r>
      <w:r w:rsidR="000E374F" w:rsidRPr="00B26F28">
        <w:rPr>
          <w:b/>
          <w:bCs/>
          <w:color w:val="000000"/>
          <w:kern w:val="0"/>
          <w:szCs w:val="21"/>
        </w:rPr>
        <w:t>.</w:t>
      </w:r>
      <w:r w:rsidRPr="00B26F28">
        <w:rPr>
          <w:b/>
          <w:bCs/>
          <w:color w:val="000000"/>
          <w:kern w:val="0"/>
          <w:szCs w:val="21"/>
        </w:rPr>
        <w:t xml:space="preserve">6 </w:t>
      </w:r>
      <w:r w:rsidR="006861B7" w:rsidRPr="00B26F28">
        <w:rPr>
          <w:b/>
          <w:szCs w:val="21"/>
        </w:rPr>
        <w:t>本基金在承销期内参与关联方承销证券的情况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964182" w:rsidRPr="00B26F28" w:rsidRDefault="00964182" w:rsidP="00964182">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6.2.4.</w:t>
      </w:r>
      <w:r w:rsidR="00CC06FF">
        <w:rPr>
          <w:rFonts w:eastAsiaTheme="minorEastAsia"/>
          <w:b/>
          <w:bCs/>
          <w:color w:val="000000" w:themeColor="text1"/>
          <w:kern w:val="0"/>
          <w:szCs w:val="21"/>
        </w:rPr>
        <w:t>8</w:t>
      </w:r>
      <w:r w:rsidRPr="00B26F28">
        <w:rPr>
          <w:rFonts w:eastAsiaTheme="minorEastAsia"/>
          <w:b/>
          <w:bCs/>
          <w:color w:val="000000" w:themeColor="text1"/>
          <w:kern w:val="0"/>
          <w:szCs w:val="21"/>
        </w:rPr>
        <w:t xml:space="preserve">.7 </w:t>
      </w:r>
      <w:r w:rsidRPr="00B26F28">
        <w:rPr>
          <w:rFonts w:eastAsiaTheme="minorEastAsia"/>
          <w:b/>
          <w:color w:val="000000" w:themeColor="text1"/>
          <w:szCs w:val="21"/>
        </w:rPr>
        <w:t>其他关联交易事项的说明</w:t>
      </w:r>
    </w:p>
    <w:p w:rsidR="00964182" w:rsidRPr="00B26F28" w:rsidRDefault="00964182"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E3293C" w:rsidRPr="00B26F28" w:rsidRDefault="00B062E2" w:rsidP="00B062E2">
      <w:pPr>
        <w:spacing w:line="360" w:lineRule="auto"/>
        <w:rPr>
          <w:b/>
          <w:color w:val="000000"/>
          <w:kern w:val="0"/>
          <w:szCs w:val="21"/>
        </w:rPr>
      </w:pPr>
      <w:r w:rsidRPr="00B26F28">
        <w:rPr>
          <w:b/>
          <w:bCs/>
          <w:color w:val="000000"/>
          <w:kern w:val="0"/>
          <w:szCs w:val="21"/>
        </w:rPr>
        <w:t>6.2.4.</w:t>
      </w:r>
      <w:r w:rsidR="00CC06FF">
        <w:rPr>
          <w:b/>
          <w:bCs/>
          <w:color w:val="000000"/>
          <w:kern w:val="0"/>
          <w:szCs w:val="21"/>
        </w:rPr>
        <w:t>9</w:t>
      </w:r>
      <w:r w:rsidR="00CC06FF" w:rsidRPr="00B26F28">
        <w:rPr>
          <w:b/>
          <w:bCs/>
          <w:color w:val="000000"/>
          <w:kern w:val="0"/>
          <w:szCs w:val="21"/>
        </w:rPr>
        <w:t xml:space="preserve"> </w:t>
      </w:r>
      <w:r w:rsidR="00E3293C" w:rsidRPr="00B26F28">
        <w:rPr>
          <w:b/>
          <w:color w:val="000000"/>
          <w:kern w:val="0"/>
          <w:szCs w:val="21"/>
        </w:rPr>
        <w:t>期末（</w:t>
      </w:r>
      <w:r w:rsidR="00E3293C" w:rsidRPr="00B26F28">
        <w:rPr>
          <w:b/>
          <w:color w:val="000000"/>
          <w:kern w:val="0"/>
          <w:szCs w:val="21"/>
        </w:rPr>
        <w:t>2018</w:t>
      </w:r>
      <w:r w:rsidR="00E3293C" w:rsidRPr="00B26F28">
        <w:rPr>
          <w:b/>
          <w:color w:val="000000"/>
          <w:kern w:val="0"/>
          <w:szCs w:val="21"/>
        </w:rPr>
        <w:t>年</w:t>
      </w:r>
      <w:r w:rsidR="00E3293C" w:rsidRPr="00B26F28">
        <w:rPr>
          <w:b/>
          <w:color w:val="000000"/>
          <w:kern w:val="0"/>
          <w:szCs w:val="21"/>
        </w:rPr>
        <w:t>6</w:t>
      </w:r>
      <w:r w:rsidR="00E3293C" w:rsidRPr="00B26F28">
        <w:rPr>
          <w:b/>
          <w:color w:val="000000"/>
          <w:kern w:val="0"/>
          <w:szCs w:val="21"/>
        </w:rPr>
        <w:t>月</w:t>
      </w:r>
      <w:r w:rsidR="00E3293C" w:rsidRPr="00B26F28">
        <w:rPr>
          <w:b/>
          <w:color w:val="000000"/>
          <w:kern w:val="0"/>
          <w:szCs w:val="21"/>
        </w:rPr>
        <w:t>1</w:t>
      </w:r>
      <w:r w:rsidR="00E3293C" w:rsidRPr="00B26F28">
        <w:rPr>
          <w:b/>
          <w:color w:val="000000"/>
          <w:kern w:val="0"/>
          <w:szCs w:val="21"/>
        </w:rPr>
        <w:t>日）本基金持有的流通受限证券</w:t>
      </w:r>
    </w:p>
    <w:p w:rsidR="00E3293C" w:rsidRPr="00B26F28" w:rsidRDefault="00B062E2" w:rsidP="00B062E2">
      <w:pPr>
        <w:spacing w:line="360" w:lineRule="auto"/>
        <w:rPr>
          <w:b/>
          <w:color w:val="000000"/>
          <w:kern w:val="0"/>
          <w:szCs w:val="21"/>
        </w:rPr>
      </w:pPr>
      <w:r w:rsidRPr="00B26F28">
        <w:rPr>
          <w:b/>
          <w:bCs/>
          <w:color w:val="000000"/>
          <w:kern w:val="0"/>
          <w:szCs w:val="21"/>
        </w:rPr>
        <w:t>6.2.4.</w:t>
      </w:r>
      <w:r w:rsidR="00CC06FF">
        <w:rPr>
          <w:b/>
          <w:bCs/>
          <w:color w:val="000000"/>
          <w:kern w:val="0"/>
          <w:szCs w:val="21"/>
        </w:rPr>
        <w:t>9</w:t>
      </w:r>
      <w:r w:rsidRPr="00B26F28">
        <w:rPr>
          <w:b/>
          <w:bCs/>
          <w:color w:val="000000"/>
          <w:kern w:val="0"/>
          <w:szCs w:val="21"/>
        </w:rPr>
        <w:t xml:space="preserve">.1 </w:t>
      </w:r>
      <w:r w:rsidR="00E3293C" w:rsidRPr="00B26F28">
        <w:rPr>
          <w:b/>
          <w:color w:val="000000"/>
          <w:kern w:val="0"/>
          <w:szCs w:val="21"/>
        </w:rPr>
        <w:t>因认购新发</w:t>
      </w:r>
      <w:r w:rsidR="00E3293C" w:rsidRPr="00B26F28">
        <w:rPr>
          <w:b/>
          <w:color w:val="000000"/>
          <w:kern w:val="0"/>
          <w:szCs w:val="21"/>
        </w:rPr>
        <w:t>/</w:t>
      </w:r>
      <w:r w:rsidR="00E3293C" w:rsidRPr="00B26F28">
        <w:rPr>
          <w:b/>
          <w:color w:val="000000"/>
          <w:kern w:val="0"/>
          <w:szCs w:val="21"/>
        </w:rPr>
        <w:t>增发证券而于期末持有的流通受限证券</w:t>
      </w:r>
    </w:p>
    <w:p w:rsidR="00E3293C" w:rsidRPr="00B26F28" w:rsidRDefault="00E3293C"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E3293C" w:rsidRPr="00B26F28" w:rsidRDefault="0089093B" w:rsidP="005F02A3">
      <w:pPr>
        <w:spacing w:beforeLines="50" w:before="156" w:line="360" w:lineRule="auto"/>
        <w:rPr>
          <w:b/>
          <w:color w:val="000000"/>
          <w:kern w:val="0"/>
          <w:szCs w:val="21"/>
        </w:rPr>
      </w:pPr>
      <w:r w:rsidRPr="00B26F28">
        <w:rPr>
          <w:b/>
          <w:bCs/>
          <w:color w:val="000000"/>
          <w:kern w:val="0"/>
          <w:szCs w:val="21"/>
        </w:rPr>
        <w:t>6.2.4.</w:t>
      </w:r>
      <w:r w:rsidR="00CC06FF">
        <w:rPr>
          <w:b/>
          <w:bCs/>
          <w:color w:val="000000"/>
          <w:kern w:val="0"/>
          <w:szCs w:val="21"/>
        </w:rPr>
        <w:t>9</w:t>
      </w:r>
      <w:r w:rsidRPr="00B26F28">
        <w:rPr>
          <w:b/>
          <w:bCs/>
          <w:color w:val="000000"/>
          <w:kern w:val="0"/>
          <w:szCs w:val="21"/>
        </w:rPr>
        <w:t>.2</w:t>
      </w:r>
      <w:r w:rsidR="007028C4" w:rsidRPr="00B26F28">
        <w:rPr>
          <w:b/>
          <w:bCs/>
          <w:color w:val="000000"/>
          <w:kern w:val="0"/>
          <w:szCs w:val="21"/>
        </w:rPr>
        <w:t xml:space="preserve"> </w:t>
      </w:r>
      <w:r w:rsidR="00E3293C" w:rsidRPr="00B26F28">
        <w:rPr>
          <w:b/>
          <w:color w:val="000000"/>
          <w:kern w:val="0"/>
          <w:szCs w:val="21"/>
        </w:rPr>
        <w:t>期末持有的暂时停牌等流通受限股票</w:t>
      </w:r>
    </w:p>
    <w:p w:rsidR="00E3293C" w:rsidRPr="00B26F28" w:rsidRDefault="00E3293C"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本基金本报告期末未持有流通受限股票。</w:t>
      </w:r>
    </w:p>
    <w:p w:rsidR="00E3293C" w:rsidRPr="00B26F28" w:rsidRDefault="008C0A47" w:rsidP="005F02A3">
      <w:pPr>
        <w:spacing w:beforeLines="50" w:before="156" w:line="360" w:lineRule="auto"/>
        <w:rPr>
          <w:b/>
          <w:color w:val="000000"/>
          <w:kern w:val="0"/>
          <w:szCs w:val="21"/>
        </w:rPr>
      </w:pPr>
      <w:r w:rsidRPr="00B26F28">
        <w:rPr>
          <w:b/>
          <w:bCs/>
          <w:color w:val="000000"/>
          <w:kern w:val="0"/>
          <w:szCs w:val="21"/>
        </w:rPr>
        <w:t>6.2.4.</w:t>
      </w:r>
      <w:r w:rsidR="00CC06FF">
        <w:rPr>
          <w:b/>
          <w:bCs/>
          <w:color w:val="000000"/>
          <w:kern w:val="0"/>
          <w:szCs w:val="21"/>
        </w:rPr>
        <w:t>9</w:t>
      </w:r>
      <w:r w:rsidRPr="00B26F28">
        <w:rPr>
          <w:b/>
          <w:bCs/>
          <w:color w:val="000000"/>
          <w:kern w:val="0"/>
          <w:szCs w:val="21"/>
        </w:rPr>
        <w:t xml:space="preserve">.3 </w:t>
      </w:r>
      <w:r w:rsidR="00E3293C" w:rsidRPr="00B26F28">
        <w:rPr>
          <w:b/>
          <w:color w:val="000000"/>
          <w:kern w:val="0"/>
          <w:szCs w:val="21"/>
        </w:rPr>
        <w:t>期末债券正回购交易中作为抵押的债券</w:t>
      </w:r>
    </w:p>
    <w:p w:rsidR="00E3293C" w:rsidRPr="00B26F28" w:rsidRDefault="008C0A47" w:rsidP="008C0A47">
      <w:pPr>
        <w:spacing w:line="360" w:lineRule="auto"/>
        <w:rPr>
          <w:b/>
          <w:color w:val="000000"/>
          <w:kern w:val="0"/>
          <w:szCs w:val="21"/>
        </w:rPr>
      </w:pPr>
      <w:r w:rsidRPr="00B26F28">
        <w:rPr>
          <w:b/>
          <w:bCs/>
          <w:color w:val="000000"/>
          <w:kern w:val="0"/>
          <w:szCs w:val="21"/>
        </w:rPr>
        <w:t>6.2.4.</w:t>
      </w:r>
      <w:r w:rsidR="00CC06FF">
        <w:rPr>
          <w:b/>
          <w:bCs/>
          <w:color w:val="000000"/>
          <w:kern w:val="0"/>
          <w:szCs w:val="21"/>
        </w:rPr>
        <w:t>9</w:t>
      </w:r>
      <w:r w:rsidRPr="00B26F28">
        <w:rPr>
          <w:b/>
          <w:bCs/>
          <w:color w:val="000000"/>
          <w:kern w:val="0"/>
          <w:szCs w:val="21"/>
        </w:rPr>
        <w:t xml:space="preserve">.3.1 </w:t>
      </w:r>
      <w:r w:rsidR="00E3293C" w:rsidRPr="00B26F28">
        <w:rPr>
          <w:b/>
          <w:color w:val="000000"/>
          <w:kern w:val="0"/>
          <w:szCs w:val="21"/>
        </w:rPr>
        <w:t>银行间市场债券正回购</w:t>
      </w:r>
    </w:p>
    <w:p w:rsidR="00E3293C"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本基金本报告期末无从事银行间市场债券正回购交易形成的卖出回购证券款余额。</w:t>
      </w:r>
    </w:p>
    <w:p w:rsidR="00E3293C" w:rsidRPr="00B26F28" w:rsidRDefault="008C0A47" w:rsidP="005F02A3">
      <w:pPr>
        <w:spacing w:beforeLines="50" w:before="156" w:line="360" w:lineRule="auto"/>
        <w:rPr>
          <w:b/>
          <w:color w:val="000000"/>
          <w:kern w:val="0"/>
          <w:szCs w:val="21"/>
        </w:rPr>
      </w:pPr>
      <w:r w:rsidRPr="00B26F28">
        <w:rPr>
          <w:b/>
          <w:bCs/>
          <w:color w:val="000000"/>
          <w:kern w:val="0"/>
          <w:szCs w:val="21"/>
        </w:rPr>
        <w:t>6.2.4.</w:t>
      </w:r>
      <w:r w:rsidR="00CC06FF">
        <w:rPr>
          <w:b/>
          <w:bCs/>
          <w:color w:val="000000"/>
          <w:kern w:val="0"/>
          <w:szCs w:val="21"/>
        </w:rPr>
        <w:t>9</w:t>
      </w:r>
      <w:r w:rsidRPr="00B26F28">
        <w:rPr>
          <w:b/>
          <w:bCs/>
          <w:color w:val="000000"/>
          <w:kern w:val="0"/>
          <w:szCs w:val="21"/>
        </w:rPr>
        <w:t xml:space="preserve">.3.2 </w:t>
      </w:r>
      <w:r w:rsidR="00E3293C" w:rsidRPr="00B26F28">
        <w:rPr>
          <w:b/>
          <w:color w:val="000000"/>
          <w:kern w:val="0"/>
          <w:szCs w:val="21"/>
        </w:rPr>
        <w:t>交易所市场债券正回购</w:t>
      </w:r>
    </w:p>
    <w:p w:rsidR="00E3293C" w:rsidRPr="00B26F28" w:rsidRDefault="00E3293C" w:rsidP="00B26F28">
      <w:pPr>
        <w:spacing w:line="360" w:lineRule="auto"/>
        <w:ind w:firstLineChars="200" w:firstLine="420"/>
        <w:rPr>
          <w:color w:val="000000"/>
          <w:szCs w:val="21"/>
        </w:rPr>
      </w:pPr>
      <w:r w:rsidRPr="00B26F28">
        <w:rPr>
          <w:color w:val="000000"/>
          <w:szCs w:val="21"/>
        </w:rPr>
        <w:t>截至本报告期末</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1</w:t>
      </w:r>
      <w:r w:rsidRPr="00B26F28">
        <w:rPr>
          <w:color w:val="000000"/>
          <w:szCs w:val="21"/>
        </w:rPr>
        <w:t>日止，基金从事证券交易所债券正回购交易形成的卖出回购证券款余额</w:t>
      </w:r>
      <w:r w:rsidRPr="00B26F28">
        <w:rPr>
          <w:color w:val="000000"/>
          <w:szCs w:val="21"/>
        </w:rPr>
        <w:t>11,000,000.00</w:t>
      </w:r>
      <w:r w:rsidRPr="00B26F28">
        <w:rPr>
          <w:color w:val="000000"/>
          <w:szCs w:val="21"/>
        </w:rPr>
        <w:t>元，于</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4</w:t>
      </w:r>
      <w:r w:rsidRPr="00B26F28">
        <w:rPr>
          <w:color w:val="000000"/>
          <w:szCs w:val="21"/>
        </w:rPr>
        <w:t>日（先后）到期。该类交易要求本基金在回购期内持有的证券交易所交易的债券和</w:t>
      </w:r>
      <w:r w:rsidRPr="00B26F28">
        <w:rPr>
          <w:color w:val="000000"/>
          <w:szCs w:val="21"/>
        </w:rPr>
        <w:t>/</w:t>
      </w:r>
      <w:r w:rsidRPr="00B26F28">
        <w:rPr>
          <w:color w:val="000000"/>
          <w:szCs w:val="21"/>
        </w:rPr>
        <w:t>或在新质押式回购下转入质押库的债券，按证券交易所规定的比例折算为标准</w:t>
      </w:r>
      <w:proofErr w:type="gramStart"/>
      <w:r w:rsidRPr="00B26F28">
        <w:rPr>
          <w:color w:val="000000"/>
          <w:szCs w:val="21"/>
        </w:rPr>
        <w:t>券</w:t>
      </w:r>
      <w:proofErr w:type="gramEnd"/>
      <w:r w:rsidRPr="00B26F28">
        <w:rPr>
          <w:color w:val="000000"/>
          <w:szCs w:val="21"/>
        </w:rPr>
        <w:t>后，不低于债券回购交易的余额。</w:t>
      </w:r>
    </w:p>
    <w:p w:rsidR="009B4317" w:rsidRPr="00B26F28" w:rsidRDefault="0021417C" w:rsidP="005F02A3">
      <w:pPr>
        <w:pStyle w:val="1"/>
        <w:keepNext/>
        <w:keepLines/>
        <w:widowControl w:val="0"/>
        <w:spacing w:beforeLines="100" w:before="312" w:afterLines="100" w:after="312" w:line="360" w:lineRule="auto"/>
        <w:jc w:val="center"/>
        <w:rPr>
          <w:b/>
          <w:bCs/>
          <w:sz w:val="21"/>
          <w:szCs w:val="21"/>
          <w:lang w:val="en-US"/>
        </w:rPr>
      </w:pPr>
      <w:bookmarkStart w:id="107" w:name="_Toc268711037"/>
      <w:bookmarkStart w:id="108" w:name="_Toc522481998"/>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107"/>
      <w:bookmarkEnd w:id="108"/>
    </w:p>
    <w:p w:rsidR="00526558" w:rsidRPr="00B26F28" w:rsidRDefault="0021417C" w:rsidP="005F02A3">
      <w:pPr>
        <w:pStyle w:val="2"/>
        <w:spacing w:beforeLines="50" w:before="156" w:after="0" w:line="360" w:lineRule="auto"/>
        <w:jc w:val="left"/>
        <w:rPr>
          <w:rFonts w:cs="Times New Roman"/>
          <w:color w:val="000000"/>
          <w:sz w:val="21"/>
          <w:szCs w:val="21"/>
        </w:rPr>
      </w:pPr>
      <w:bookmarkStart w:id="109" w:name="_Toc487489045"/>
      <w:bookmarkStart w:id="110" w:name="_Toc522481999"/>
      <w:bookmarkStart w:id="111" w:name="_Toc268711038"/>
      <w:r w:rsidRPr="00B26F28">
        <w:rPr>
          <w:rFonts w:cs="Times New Roman"/>
          <w:sz w:val="21"/>
          <w:szCs w:val="21"/>
        </w:rPr>
        <w:t xml:space="preserve">7.1 </w:t>
      </w:r>
      <w:r w:rsidR="00333F59" w:rsidRPr="00B26F28">
        <w:rPr>
          <w:rFonts w:cs="Times New Roman"/>
          <w:color w:val="000000"/>
          <w:sz w:val="21"/>
          <w:szCs w:val="21"/>
        </w:rPr>
        <w:t>交银施罗德安心收益债券型证券投资基金</w:t>
      </w:r>
      <w:bookmarkEnd w:id="109"/>
      <w:bookmarkEnd w:id="110"/>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00480E1F"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112" w:name="_Toc522482000"/>
      <w:r w:rsidRPr="00B26F28">
        <w:rPr>
          <w:sz w:val="21"/>
          <w:szCs w:val="21"/>
        </w:rPr>
        <w:t xml:space="preserve">7.1.1 </w:t>
      </w:r>
      <w:r w:rsidR="009B4317" w:rsidRPr="00B26F28">
        <w:rPr>
          <w:color w:val="000000"/>
          <w:sz w:val="21"/>
          <w:szCs w:val="21"/>
        </w:rPr>
        <w:t>期末基金资产组合情况</w:t>
      </w:r>
      <w:bookmarkEnd w:id="111"/>
      <w:bookmarkEnd w:id="112"/>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4,476,010.80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3.48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4,476,010.80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3.48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75,456,300.00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58.64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75,456,300.00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58.64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w:t>
            </w:r>
            <w:proofErr w:type="gramStart"/>
            <w:r w:rsidRPr="00B26F28">
              <w:rPr>
                <w:rFonts w:eastAsiaTheme="minorEastAsia"/>
                <w:color w:val="000000" w:themeColor="text1"/>
                <w:szCs w:val="21"/>
              </w:rPr>
              <w:t>品投资</w:t>
            </w:r>
            <w:proofErr w:type="gramEnd"/>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20,000,000.00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15.54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9,795,528.20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7.61</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18,948,663.23</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14.73</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128,676,502.23</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5F02A3">
      <w:pPr>
        <w:pStyle w:val="30"/>
        <w:spacing w:beforeLines="50" w:before="156" w:line="360" w:lineRule="auto"/>
        <w:rPr>
          <w:color w:val="000000"/>
          <w:sz w:val="21"/>
          <w:szCs w:val="21"/>
        </w:rPr>
      </w:pPr>
      <w:bookmarkStart w:id="113" w:name="_Toc268711039"/>
      <w:bookmarkStart w:id="114" w:name="_Toc522482001"/>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113"/>
      <w:bookmarkEnd w:id="114"/>
    </w:p>
    <w:p w:rsidR="00404FB1" w:rsidRPr="00B26F28" w:rsidRDefault="0021417C" w:rsidP="0021417C">
      <w:pPr>
        <w:spacing w:line="360" w:lineRule="auto"/>
        <w:rPr>
          <w:b/>
          <w:bCs/>
          <w:color w:val="000000"/>
          <w:kern w:val="0"/>
          <w:szCs w:val="21"/>
        </w:rPr>
      </w:pPr>
      <w:r w:rsidRPr="00B26F28">
        <w:rPr>
          <w:b/>
          <w:szCs w:val="21"/>
        </w:rPr>
        <w:t xml:space="preserve">7.1.2.1 </w:t>
      </w:r>
      <w:r w:rsidR="00404FB1" w:rsidRPr="00B26F28">
        <w:rPr>
          <w:b/>
          <w:bCs/>
          <w:color w:val="000000"/>
          <w:kern w:val="0"/>
          <w:szCs w:val="21"/>
        </w:rPr>
        <w:t>报告期末按行业分类的境内股票投资组合</w:t>
      </w:r>
    </w:p>
    <w:tbl>
      <w:tblPr>
        <w:tblW w:w="0" w:type="auto"/>
        <w:tblInd w:w="108" w:type="dxa"/>
        <w:tblLayout w:type="fixed"/>
        <w:tblLook w:val="0000" w:firstRow="0" w:lastRow="0" w:firstColumn="0" w:lastColumn="0" w:noHBand="0" w:noVBand="0"/>
      </w:tblPr>
      <w:tblGrid>
        <w:gridCol w:w="993"/>
        <w:gridCol w:w="3543"/>
        <w:gridCol w:w="2410"/>
        <w:gridCol w:w="2054"/>
      </w:tblGrid>
      <w:tr w:rsidR="00706EA3"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代码</w:t>
            </w:r>
          </w:p>
        </w:tc>
        <w:tc>
          <w:tcPr>
            <w:tcW w:w="354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公允价值</w:t>
            </w:r>
            <w:r w:rsidR="00C07F42" w:rsidRPr="00B26F28">
              <w:rPr>
                <w:color w:val="000000"/>
                <w:szCs w:val="21"/>
              </w:rPr>
              <w:t>（元）</w:t>
            </w:r>
          </w:p>
        </w:tc>
        <w:tc>
          <w:tcPr>
            <w:tcW w:w="2054"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占基金资产净值比例（％）</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A</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B</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C</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2,434,910.80</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2.31</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D</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E</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F</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批发和零售业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G</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H</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住宿和餐饮业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I</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1,180,100.00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1.12</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J</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金融业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K</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房地产业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L</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M</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N</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O</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P</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教育</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Q</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R</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861,000.00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0.82</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lastRenderedPageBreak/>
              <w:t>S</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综合</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D6046" w:rsidP="0021417C">
            <w:pPr>
              <w:adjustRightInd w:val="0"/>
              <w:snapToGrid w:val="0"/>
              <w:spacing w:line="276" w:lineRule="auto"/>
              <w:jc w:val="center"/>
              <w:rPr>
                <w:color w:val="000000"/>
                <w:szCs w:val="21"/>
              </w:rPr>
            </w:pPr>
            <w:r w:rsidRPr="00B26F28">
              <w:rPr>
                <w:color w:val="000000"/>
                <w:szCs w:val="21"/>
              </w:rPr>
              <w:t>T</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4,476,010.80</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4.24</w:t>
            </w:r>
          </w:p>
        </w:tc>
      </w:tr>
    </w:tbl>
    <w:p w:rsidR="00404FB1" w:rsidRPr="00B26F28" w:rsidRDefault="0021417C" w:rsidP="005F02A3">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5F02A3">
      <w:pPr>
        <w:pStyle w:val="30"/>
        <w:spacing w:beforeLines="50" w:before="156" w:line="360" w:lineRule="auto"/>
        <w:rPr>
          <w:color w:val="000000"/>
          <w:sz w:val="21"/>
          <w:szCs w:val="21"/>
        </w:rPr>
      </w:pPr>
      <w:bookmarkStart w:id="115" w:name="_Toc268711040"/>
      <w:bookmarkStart w:id="116" w:name="_Toc522482002"/>
      <w:r w:rsidRPr="00B26F28">
        <w:rPr>
          <w:sz w:val="21"/>
          <w:szCs w:val="21"/>
        </w:rPr>
        <w:t xml:space="preserve">7.1.3 </w:t>
      </w:r>
      <w:r w:rsidR="00706EA3" w:rsidRPr="00B26F28">
        <w:rPr>
          <w:color w:val="000000"/>
          <w:sz w:val="21"/>
          <w:szCs w:val="21"/>
        </w:rPr>
        <w:t>期末按公允价值占基金资产净值比例大小排序</w:t>
      </w:r>
      <w:r w:rsidR="00D86F4E" w:rsidRPr="00D86F4E">
        <w:rPr>
          <w:rFonts w:hint="eastAsia"/>
          <w:color w:val="000000"/>
          <w:sz w:val="21"/>
          <w:szCs w:val="21"/>
        </w:rPr>
        <w:t>的前十名股票投资明细</w:t>
      </w:r>
      <w:bookmarkEnd w:id="115"/>
      <w:bookmarkEnd w:id="116"/>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425"/>
        <w:gridCol w:w="1771"/>
        <w:gridCol w:w="51"/>
      </w:tblGrid>
      <w:tr w:rsidR="00706EA3" w:rsidRPr="00B26F28" w:rsidTr="0020177C">
        <w:tc>
          <w:tcPr>
            <w:tcW w:w="1155"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382"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478"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1916" w:type="dxa"/>
            <w:vAlign w:val="center"/>
          </w:tcPr>
          <w:p w:rsidR="00706EA3" w:rsidRPr="00B26F28" w:rsidRDefault="00706EA3" w:rsidP="00391795">
            <w:pPr>
              <w:spacing w:line="276" w:lineRule="auto"/>
              <w:jc w:val="center"/>
              <w:rPr>
                <w:color w:val="000000"/>
                <w:szCs w:val="21"/>
              </w:rPr>
            </w:pPr>
            <w:r w:rsidRPr="00B26F28">
              <w:rPr>
                <w:color w:val="000000"/>
                <w:szCs w:val="21"/>
              </w:rPr>
              <w:t>数量（股）</w:t>
            </w:r>
          </w:p>
        </w:tc>
        <w:tc>
          <w:tcPr>
            <w:tcW w:w="1425" w:type="dxa"/>
            <w:vAlign w:val="center"/>
          </w:tcPr>
          <w:p w:rsidR="00706EA3" w:rsidRPr="00B26F28" w:rsidRDefault="00706EA3" w:rsidP="00391795">
            <w:pPr>
              <w:spacing w:line="276" w:lineRule="auto"/>
              <w:jc w:val="center"/>
              <w:rPr>
                <w:color w:val="000000"/>
                <w:szCs w:val="21"/>
              </w:rPr>
            </w:pPr>
            <w:r w:rsidRPr="00B26F28">
              <w:rPr>
                <w:color w:val="000000"/>
                <w:szCs w:val="21"/>
              </w:rPr>
              <w:t>公允价值</w:t>
            </w:r>
          </w:p>
        </w:tc>
        <w:tc>
          <w:tcPr>
            <w:tcW w:w="1822" w:type="dxa"/>
            <w:gridSpan w:val="2"/>
            <w:vAlign w:val="center"/>
          </w:tcPr>
          <w:p w:rsidR="00706EA3" w:rsidRPr="00B26F28" w:rsidRDefault="00706EA3" w:rsidP="00391795">
            <w:pPr>
              <w:spacing w:line="276" w:lineRule="auto"/>
              <w:jc w:val="center"/>
              <w:rPr>
                <w:color w:val="000000"/>
                <w:szCs w:val="21"/>
              </w:rPr>
            </w:pPr>
            <w:r w:rsidRPr="00B26F28">
              <w:rPr>
                <w:color w:val="000000"/>
                <w:szCs w:val="21"/>
              </w:rPr>
              <w:t>占基金资产净值比例（％）</w:t>
            </w:r>
          </w:p>
        </w:tc>
      </w:tr>
      <w:tr w:rsidR="005A31F7">
        <w:trPr>
          <w:gridAfter w:val="1"/>
          <w:wAfter w:w="24" w:type="dxa"/>
        </w:trPr>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300595</w:t>
            </w:r>
          </w:p>
        </w:tc>
        <w:tc>
          <w:tcPr>
            <w:tcW w:w="0" w:type="auto"/>
            <w:vAlign w:val="center"/>
          </w:tcPr>
          <w:p w:rsidR="005A31F7" w:rsidRDefault="00DD0994">
            <w:pPr>
              <w:jc w:val="center"/>
            </w:pPr>
            <w:r>
              <w:rPr>
                <w:color w:val="000000"/>
                <w:szCs w:val="21"/>
              </w:rPr>
              <w:t>欧</w:t>
            </w:r>
            <w:proofErr w:type="gramStart"/>
            <w:r>
              <w:rPr>
                <w:color w:val="000000"/>
                <w:szCs w:val="21"/>
              </w:rPr>
              <w:t>普康视</w:t>
            </w:r>
            <w:proofErr w:type="gramEnd"/>
          </w:p>
        </w:tc>
        <w:tc>
          <w:tcPr>
            <w:tcW w:w="0" w:type="auto"/>
            <w:vAlign w:val="center"/>
          </w:tcPr>
          <w:p w:rsidR="005A31F7" w:rsidRDefault="00DD0994">
            <w:pPr>
              <w:jc w:val="right"/>
            </w:pPr>
            <w:r>
              <w:rPr>
                <w:color w:val="000000"/>
                <w:szCs w:val="21"/>
              </w:rPr>
              <w:t>24,940</w:t>
            </w:r>
          </w:p>
        </w:tc>
        <w:tc>
          <w:tcPr>
            <w:tcW w:w="0" w:type="auto"/>
            <w:vAlign w:val="center"/>
          </w:tcPr>
          <w:p w:rsidR="005A31F7" w:rsidRDefault="00DD0994">
            <w:pPr>
              <w:jc w:val="right"/>
            </w:pPr>
            <w:r>
              <w:rPr>
                <w:color w:val="000000"/>
                <w:szCs w:val="21"/>
              </w:rPr>
              <w:t>1,117,810.80</w:t>
            </w:r>
          </w:p>
        </w:tc>
        <w:tc>
          <w:tcPr>
            <w:tcW w:w="0" w:type="auto"/>
            <w:vAlign w:val="center"/>
          </w:tcPr>
          <w:p w:rsidR="005A31F7" w:rsidRDefault="00DD0994">
            <w:pPr>
              <w:jc w:val="right"/>
            </w:pPr>
            <w:r>
              <w:rPr>
                <w:color w:val="000000"/>
                <w:szCs w:val="21"/>
              </w:rPr>
              <w:t>1.06</w:t>
            </w:r>
          </w:p>
        </w:tc>
      </w:tr>
      <w:tr w:rsidR="005A31F7">
        <w:trPr>
          <w:gridAfter w:val="1"/>
          <w:wAfter w:w="24" w:type="dxa"/>
        </w:trPr>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000681</w:t>
            </w:r>
          </w:p>
        </w:tc>
        <w:tc>
          <w:tcPr>
            <w:tcW w:w="0" w:type="auto"/>
            <w:vAlign w:val="center"/>
          </w:tcPr>
          <w:p w:rsidR="005A31F7" w:rsidRDefault="00DD0994">
            <w:pPr>
              <w:jc w:val="center"/>
            </w:pPr>
            <w:r>
              <w:rPr>
                <w:color w:val="000000"/>
                <w:szCs w:val="21"/>
              </w:rPr>
              <w:t>视觉中国</w:t>
            </w:r>
          </w:p>
        </w:tc>
        <w:tc>
          <w:tcPr>
            <w:tcW w:w="0" w:type="auto"/>
            <w:vAlign w:val="center"/>
          </w:tcPr>
          <w:p w:rsidR="005A31F7" w:rsidRDefault="00DD0994">
            <w:pPr>
              <w:jc w:val="right"/>
            </w:pPr>
            <w:r>
              <w:rPr>
                <w:color w:val="000000"/>
                <w:szCs w:val="21"/>
              </w:rPr>
              <w:t>30,000</w:t>
            </w:r>
          </w:p>
        </w:tc>
        <w:tc>
          <w:tcPr>
            <w:tcW w:w="0" w:type="auto"/>
            <w:vAlign w:val="center"/>
          </w:tcPr>
          <w:p w:rsidR="005A31F7" w:rsidRDefault="00DD0994">
            <w:pPr>
              <w:jc w:val="right"/>
            </w:pPr>
            <w:r>
              <w:rPr>
                <w:color w:val="000000"/>
                <w:szCs w:val="21"/>
              </w:rPr>
              <w:t>861,000.00</w:t>
            </w:r>
          </w:p>
        </w:tc>
        <w:tc>
          <w:tcPr>
            <w:tcW w:w="0" w:type="auto"/>
            <w:vAlign w:val="center"/>
          </w:tcPr>
          <w:p w:rsidR="005A31F7" w:rsidRDefault="00DD0994">
            <w:pPr>
              <w:jc w:val="right"/>
            </w:pPr>
            <w:r>
              <w:rPr>
                <w:color w:val="000000"/>
                <w:szCs w:val="21"/>
              </w:rPr>
              <w:t>0.82</w:t>
            </w:r>
          </w:p>
        </w:tc>
      </w:tr>
      <w:tr w:rsidR="005A31F7">
        <w:trPr>
          <w:gridAfter w:val="1"/>
          <w:wAfter w:w="24" w:type="dxa"/>
        </w:trPr>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600315</w:t>
            </w:r>
          </w:p>
        </w:tc>
        <w:tc>
          <w:tcPr>
            <w:tcW w:w="0" w:type="auto"/>
            <w:vAlign w:val="center"/>
          </w:tcPr>
          <w:p w:rsidR="005A31F7" w:rsidRDefault="00DD0994">
            <w:pPr>
              <w:jc w:val="center"/>
            </w:pPr>
            <w:r>
              <w:rPr>
                <w:color w:val="000000"/>
                <w:szCs w:val="21"/>
              </w:rPr>
              <w:t>上海家化</w:t>
            </w:r>
          </w:p>
        </w:tc>
        <w:tc>
          <w:tcPr>
            <w:tcW w:w="0" w:type="auto"/>
            <w:vAlign w:val="center"/>
          </w:tcPr>
          <w:p w:rsidR="005A31F7" w:rsidRDefault="00DD0994">
            <w:pPr>
              <w:jc w:val="right"/>
            </w:pPr>
            <w:r>
              <w:rPr>
                <w:color w:val="000000"/>
                <w:szCs w:val="21"/>
              </w:rPr>
              <w:t>20,000</w:t>
            </w:r>
          </w:p>
        </w:tc>
        <w:tc>
          <w:tcPr>
            <w:tcW w:w="0" w:type="auto"/>
            <w:vAlign w:val="center"/>
          </w:tcPr>
          <w:p w:rsidR="005A31F7" w:rsidRDefault="00DD0994">
            <w:pPr>
              <w:jc w:val="right"/>
            </w:pPr>
            <w:r>
              <w:rPr>
                <w:color w:val="000000"/>
                <w:szCs w:val="21"/>
              </w:rPr>
              <w:t>792,600.00</w:t>
            </w:r>
          </w:p>
        </w:tc>
        <w:tc>
          <w:tcPr>
            <w:tcW w:w="0" w:type="auto"/>
            <w:vAlign w:val="center"/>
          </w:tcPr>
          <w:p w:rsidR="005A31F7" w:rsidRDefault="00DD0994">
            <w:pPr>
              <w:jc w:val="right"/>
            </w:pPr>
            <w:r>
              <w:rPr>
                <w:color w:val="000000"/>
                <w:szCs w:val="21"/>
              </w:rPr>
              <w:t>0.75</w:t>
            </w:r>
          </w:p>
        </w:tc>
      </w:tr>
      <w:tr w:rsidR="005A31F7">
        <w:trPr>
          <w:gridAfter w:val="1"/>
          <w:wAfter w:w="24" w:type="dxa"/>
        </w:trPr>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300036</w:t>
            </w:r>
          </w:p>
        </w:tc>
        <w:tc>
          <w:tcPr>
            <w:tcW w:w="0" w:type="auto"/>
            <w:vAlign w:val="center"/>
          </w:tcPr>
          <w:p w:rsidR="005A31F7" w:rsidRDefault="00DD0994">
            <w:pPr>
              <w:jc w:val="center"/>
            </w:pPr>
            <w:r>
              <w:rPr>
                <w:color w:val="000000"/>
                <w:szCs w:val="21"/>
              </w:rPr>
              <w:t>超图软件</w:t>
            </w:r>
          </w:p>
        </w:tc>
        <w:tc>
          <w:tcPr>
            <w:tcW w:w="0" w:type="auto"/>
            <w:vAlign w:val="center"/>
          </w:tcPr>
          <w:p w:rsidR="005A31F7" w:rsidRDefault="00DD0994">
            <w:pPr>
              <w:jc w:val="right"/>
            </w:pPr>
            <w:r>
              <w:rPr>
                <w:color w:val="000000"/>
                <w:szCs w:val="21"/>
              </w:rPr>
              <w:t>30,000</w:t>
            </w:r>
          </w:p>
        </w:tc>
        <w:tc>
          <w:tcPr>
            <w:tcW w:w="0" w:type="auto"/>
            <w:vAlign w:val="center"/>
          </w:tcPr>
          <w:p w:rsidR="005A31F7" w:rsidRDefault="00DD0994">
            <w:pPr>
              <w:jc w:val="right"/>
            </w:pPr>
            <w:r>
              <w:rPr>
                <w:color w:val="000000"/>
                <w:szCs w:val="21"/>
              </w:rPr>
              <w:t>611,700.00</w:t>
            </w:r>
          </w:p>
        </w:tc>
        <w:tc>
          <w:tcPr>
            <w:tcW w:w="0" w:type="auto"/>
            <w:vAlign w:val="center"/>
          </w:tcPr>
          <w:p w:rsidR="005A31F7" w:rsidRDefault="00DD0994">
            <w:pPr>
              <w:jc w:val="right"/>
            </w:pPr>
            <w:r>
              <w:rPr>
                <w:color w:val="000000"/>
                <w:szCs w:val="21"/>
              </w:rPr>
              <w:t>0.58</w:t>
            </w:r>
          </w:p>
        </w:tc>
      </w:tr>
      <w:tr w:rsidR="005A31F7">
        <w:trPr>
          <w:gridAfter w:val="1"/>
          <w:wAfter w:w="24" w:type="dxa"/>
        </w:trPr>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300170</w:t>
            </w:r>
          </w:p>
        </w:tc>
        <w:tc>
          <w:tcPr>
            <w:tcW w:w="0" w:type="auto"/>
            <w:vAlign w:val="center"/>
          </w:tcPr>
          <w:p w:rsidR="005A31F7" w:rsidRDefault="00DD0994">
            <w:pPr>
              <w:jc w:val="center"/>
            </w:pPr>
            <w:r>
              <w:rPr>
                <w:color w:val="000000"/>
                <w:szCs w:val="21"/>
              </w:rPr>
              <w:t>汉得信息</w:t>
            </w:r>
          </w:p>
        </w:tc>
        <w:tc>
          <w:tcPr>
            <w:tcW w:w="0" w:type="auto"/>
            <w:vAlign w:val="center"/>
          </w:tcPr>
          <w:p w:rsidR="005A31F7" w:rsidRDefault="00DD0994">
            <w:pPr>
              <w:jc w:val="right"/>
            </w:pPr>
            <w:r>
              <w:rPr>
                <w:color w:val="000000"/>
                <w:szCs w:val="21"/>
              </w:rPr>
              <w:t>35,000</w:t>
            </w:r>
          </w:p>
        </w:tc>
        <w:tc>
          <w:tcPr>
            <w:tcW w:w="0" w:type="auto"/>
            <w:vAlign w:val="center"/>
          </w:tcPr>
          <w:p w:rsidR="005A31F7" w:rsidRDefault="00DD0994">
            <w:pPr>
              <w:jc w:val="right"/>
            </w:pPr>
            <w:r>
              <w:rPr>
                <w:color w:val="000000"/>
                <w:szCs w:val="21"/>
              </w:rPr>
              <w:t>568,400.00</w:t>
            </w:r>
          </w:p>
        </w:tc>
        <w:tc>
          <w:tcPr>
            <w:tcW w:w="0" w:type="auto"/>
            <w:vAlign w:val="center"/>
          </w:tcPr>
          <w:p w:rsidR="005A31F7" w:rsidRDefault="00DD0994">
            <w:pPr>
              <w:jc w:val="right"/>
            </w:pPr>
            <w:r>
              <w:rPr>
                <w:color w:val="000000"/>
                <w:szCs w:val="21"/>
              </w:rPr>
              <w:t>0.54</w:t>
            </w:r>
          </w:p>
        </w:tc>
      </w:tr>
      <w:tr w:rsidR="005A31F7">
        <w:trPr>
          <w:gridAfter w:val="1"/>
          <w:wAfter w:w="24" w:type="dxa"/>
        </w:trPr>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300401</w:t>
            </w:r>
          </w:p>
        </w:tc>
        <w:tc>
          <w:tcPr>
            <w:tcW w:w="0" w:type="auto"/>
            <w:vAlign w:val="center"/>
          </w:tcPr>
          <w:p w:rsidR="005A31F7" w:rsidRDefault="00DD0994">
            <w:pPr>
              <w:jc w:val="center"/>
            </w:pPr>
            <w:r>
              <w:rPr>
                <w:color w:val="000000"/>
                <w:szCs w:val="21"/>
              </w:rPr>
              <w:t>花园生物</w:t>
            </w:r>
          </w:p>
        </w:tc>
        <w:tc>
          <w:tcPr>
            <w:tcW w:w="0" w:type="auto"/>
            <w:vAlign w:val="center"/>
          </w:tcPr>
          <w:p w:rsidR="005A31F7" w:rsidRDefault="00DD0994">
            <w:pPr>
              <w:jc w:val="right"/>
            </w:pPr>
            <w:r>
              <w:rPr>
                <w:color w:val="000000"/>
                <w:szCs w:val="21"/>
              </w:rPr>
              <w:t>25,000</w:t>
            </w:r>
          </w:p>
        </w:tc>
        <w:tc>
          <w:tcPr>
            <w:tcW w:w="0" w:type="auto"/>
            <w:vAlign w:val="center"/>
          </w:tcPr>
          <w:p w:rsidR="005A31F7" w:rsidRDefault="00DD0994">
            <w:pPr>
              <w:jc w:val="right"/>
            </w:pPr>
            <w:r>
              <w:rPr>
                <w:color w:val="000000"/>
                <w:szCs w:val="21"/>
              </w:rPr>
              <w:t>524,500.00</w:t>
            </w:r>
          </w:p>
        </w:tc>
        <w:tc>
          <w:tcPr>
            <w:tcW w:w="0" w:type="auto"/>
            <w:vAlign w:val="center"/>
          </w:tcPr>
          <w:p w:rsidR="005A31F7" w:rsidRDefault="00DD0994">
            <w:pPr>
              <w:jc w:val="right"/>
            </w:pPr>
            <w:r>
              <w:rPr>
                <w:color w:val="000000"/>
                <w:szCs w:val="21"/>
              </w:rPr>
              <w:t>0.50</w:t>
            </w:r>
          </w:p>
        </w:tc>
      </w:tr>
    </w:tbl>
    <w:p w:rsidR="00D86F4E" w:rsidRPr="00CA3EBF" w:rsidRDefault="00D86F4E" w:rsidP="00CA3EBF">
      <w:pPr>
        <w:tabs>
          <w:tab w:val="left" w:pos="426"/>
        </w:tabs>
        <w:spacing w:line="360" w:lineRule="auto"/>
        <w:ind w:firstLineChars="200" w:firstLine="420"/>
        <w:jc w:val="left"/>
        <w:rPr>
          <w:szCs w:val="21"/>
        </w:rPr>
      </w:pPr>
      <w:bookmarkStart w:id="117" w:name="_Toc268711041"/>
      <w:bookmarkStart w:id="118" w:name="_Toc522482003"/>
      <w:r w:rsidRPr="00CA3EBF">
        <w:rPr>
          <w:rFonts w:hint="eastAsia"/>
          <w:kern w:val="0"/>
          <w:szCs w:val="21"/>
        </w:rPr>
        <w:t>注：投资者欲了解本报告期末基金投资的所有股票明细，应阅读登载于基金管理人网站的年度报告正文。</w:t>
      </w:r>
    </w:p>
    <w:p w:rsidR="00706EA3" w:rsidRPr="00B26F28" w:rsidRDefault="00391795" w:rsidP="005F02A3">
      <w:pPr>
        <w:pStyle w:val="30"/>
        <w:spacing w:beforeLines="50" w:before="156" w:line="360" w:lineRule="auto"/>
        <w:rPr>
          <w:color w:val="000000"/>
          <w:sz w:val="21"/>
          <w:szCs w:val="21"/>
        </w:rPr>
      </w:pPr>
      <w:r w:rsidRPr="00B26F28">
        <w:rPr>
          <w:sz w:val="21"/>
          <w:szCs w:val="21"/>
        </w:rPr>
        <w:t xml:space="preserve">7.1.4 </w:t>
      </w:r>
      <w:r w:rsidR="00706EA3" w:rsidRPr="00B26F28">
        <w:rPr>
          <w:color w:val="000000"/>
          <w:sz w:val="21"/>
          <w:szCs w:val="21"/>
        </w:rPr>
        <w:t>报告期内股票投资组合的重大变动</w:t>
      </w:r>
      <w:bookmarkEnd w:id="117"/>
      <w:bookmarkEnd w:id="118"/>
    </w:p>
    <w:p w:rsidR="00706EA3" w:rsidRPr="00B26F28" w:rsidRDefault="00391795" w:rsidP="00391795">
      <w:pPr>
        <w:spacing w:line="360" w:lineRule="auto"/>
        <w:rPr>
          <w:b/>
          <w:color w:val="000000"/>
          <w:kern w:val="0"/>
          <w:szCs w:val="21"/>
        </w:rPr>
      </w:pPr>
      <w:r w:rsidRPr="00B26F28">
        <w:rPr>
          <w:b/>
          <w:szCs w:val="21"/>
        </w:rPr>
        <w:t>7.</w:t>
      </w:r>
      <w:r w:rsidRPr="00B26F28">
        <w:rPr>
          <w:b/>
          <w:kern w:val="0"/>
          <w:szCs w:val="21"/>
        </w:rPr>
        <w:t>1</w:t>
      </w:r>
      <w:r w:rsidRPr="00B26F28">
        <w:rPr>
          <w:b/>
          <w:szCs w:val="21"/>
        </w:rPr>
        <w:t>.4.1</w:t>
      </w:r>
      <w:r w:rsidRPr="00B26F28">
        <w:rPr>
          <w:szCs w:val="21"/>
        </w:rPr>
        <w:t xml:space="preserve"> </w:t>
      </w:r>
      <w:r w:rsidR="00706EA3" w:rsidRPr="00B26F28">
        <w:rPr>
          <w:b/>
          <w:color w:val="000000"/>
          <w:kern w:val="0"/>
          <w:szCs w:val="21"/>
        </w:rPr>
        <w:t>累计买入金额超出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706EA3" w:rsidRPr="00B26F28" w:rsidTr="000C0817">
        <w:tc>
          <w:tcPr>
            <w:tcW w:w="1104"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896"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391795">
            <w:pPr>
              <w:spacing w:line="276" w:lineRule="auto"/>
              <w:jc w:val="center"/>
              <w:rPr>
                <w:color w:val="000000"/>
                <w:szCs w:val="21"/>
              </w:rPr>
            </w:pPr>
            <w:r w:rsidRPr="00B26F28">
              <w:rPr>
                <w:color w:val="000000"/>
                <w:szCs w:val="21"/>
              </w:rPr>
              <w:t>本期累计买入金额</w:t>
            </w:r>
          </w:p>
        </w:tc>
        <w:tc>
          <w:tcPr>
            <w:tcW w:w="1981" w:type="dxa"/>
            <w:vAlign w:val="center"/>
          </w:tcPr>
          <w:p w:rsidR="00706EA3" w:rsidRPr="00B26F28" w:rsidRDefault="00706EA3" w:rsidP="00391795">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600779</w:t>
            </w:r>
          </w:p>
        </w:tc>
        <w:tc>
          <w:tcPr>
            <w:tcW w:w="0" w:type="auto"/>
            <w:vAlign w:val="center"/>
          </w:tcPr>
          <w:p w:rsidR="005A31F7" w:rsidRDefault="00DD0994">
            <w:pPr>
              <w:jc w:val="center"/>
            </w:pPr>
            <w:r>
              <w:rPr>
                <w:color w:val="000000"/>
                <w:szCs w:val="21"/>
              </w:rPr>
              <w:t>水井坊</w:t>
            </w:r>
          </w:p>
        </w:tc>
        <w:tc>
          <w:tcPr>
            <w:tcW w:w="0" w:type="auto"/>
            <w:vAlign w:val="center"/>
          </w:tcPr>
          <w:p w:rsidR="005A31F7" w:rsidRDefault="00DD0994">
            <w:pPr>
              <w:jc w:val="right"/>
            </w:pPr>
            <w:r>
              <w:rPr>
                <w:color w:val="000000"/>
                <w:szCs w:val="21"/>
              </w:rPr>
              <w:t>2,643,070.20</w:t>
            </w:r>
          </w:p>
        </w:tc>
        <w:tc>
          <w:tcPr>
            <w:tcW w:w="0" w:type="auto"/>
            <w:vAlign w:val="center"/>
          </w:tcPr>
          <w:p w:rsidR="005A31F7" w:rsidRDefault="00DD0994">
            <w:pPr>
              <w:jc w:val="right"/>
            </w:pPr>
            <w:r>
              <w:rPr>
                <w:color w:val="000000"/>
                <w:szCs w:val="21"/>
              </w:rPr>
              <w:t>2.50</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300347</w:t>
            </w:r>
          </w:p>
        </w:tc>
        <w:tc>
          <w:tcPr>
            <w:tcW w:w="0" w:type="auto"/>
            <w:vAlign w:val="center"/>
          </w:tcPr>
          <w:p w:rsidR="005A31F7" w:rsidRDefault="00DD0994">
            <w:pPr>
              <w:jc w:val="center"/>
            </w:pPr>
            <w:r>
              <w:rPr>
                <w:color w:val="000000"/>
                <w:szCs w:val="21"/>
              </w:rPr>
              <w:t>泰格医药</w:t>
            </w:r>
          </w:p>
        </w:tc>
        <w:tc>
          <w:tcPr>
            <w:tcW w:w="0" w:type="auto"/>
            <w:vAlign w:val="center"/>
          </w:tcPr>
          <w:p w:rsidR="005A31F7" w:rsidRDefault="00DD0994">
            <w:pPr>
              <w:jc w:val="right"/>
            </w:pPr>
            <w:r>
              <w:rPr>
                <w:color w:val="000000"/>
                <w:szCs w:val="21"/>
              </w:rPr>
              <w:t>1,703,010.00</w:t>
            </w:r>
          </w:p>
        </w:tc>
        <w:tc>
          <w:tcPr>
            <w:tcW w:w="0" w:type="auto"/>
            <w:vAlign w:val="center"/>
          </w:tcPr>
          <w:p w:rsidR="005A31F7" w:rsidRDefault="00DD0994">
            <w:pPr>
              <w:jc w:val="right"/>
            </w:pPr>
            <w:r>
              <w:rPr>
                <w:color w:val="000000"/>
                <w:szCs w:val="21"/>
              </w:rPr>
              <w:t>1.61</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002234</w:t>
            </w:r>
          </w:p>
        </w:tc>
        <w:tc>
          <w:tcPr>
            <w:tcW w:w="0" w:type="auto"/>
            <w:vAlign w:val="center"/>
          </w:tcPr>
          <w:p w:rsidR="005A31F7" w:rsidRDefault="00DD0994">
            <w:pPr>
              <w:jc w:val="center"/>
            </w:pPr>
            <w:r>
              <w:rPr>
                <w:color w:val="000000"/>
                <w:szCs w:val="21"/>
              </w:rPr>
              <w:t>民和股份</w:t>
            </w:r>
          </w:p>
        </w:tc>
        <w:tc>
          <w:tcPr>
            <w:tcW w:w="0" w:type="auto"/>
            <w:vAlign w:val="center"/>
          </w:tcPr>
          <w:p w:rsidR="005A31F7" w:rsidRDefault="00DD0994">
            <w:pPr>
              <w:jc w:val="right"/>
            </w:pPr>
            <w:r>
              <w:rPr>
                <w:color w:val="000000"/>
                <w:szCs w:val="21"/>
              </w:rPr>
              <w:t>1,460,926.00</w:t>
            </w:r>
          </w:p>
        </w:tc>
        <w:tc>
          <w:tcPr>
            <w:tcW w:w="0" w:type="auto"/>
            <w:vAlign w:val="center"/>
          </w:tcPr>
          <w:p w:rsidR="005A31F7" w:rsidRDefault="00DD0994">
            <w:pPr>
              <w:jc w:val="right"/>
            </w:pPr>
            <w:r>
              <w:rPr>
                <w:color w:val="000000"/>
                <w:szCs w:val="21"/>
              </w:rPr>
              <w:t>1.38</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300595</w:t>
            </w:r>
          </w:p>
        </w:tc>
        <w:tc>
          <w:tcPr>
            <w:tcW w:w="0" w:type="auto"/>
            <w:vAlign w:val="center"/>
          </w:tcPr>
          <w:p w:rsidR="005A31F7" w:rsidRDefault="00DD0994">
            <w:pPr>
              <w:jc w:val="center"/>
            </w:pPr>
            <w:r>
              <w:rPr>
                <w:color w:val="000000"/>
                <w:szCs w:val="21"/>
              </w:rPr>
              <w:t>欧</w:t>
            </w:r>
            <w:proofErr w:type="gramStart"/>
            <w:r>
              <w:rPr>
                <w:color w:val="000000"/>
                <w:szCs w:val="21"/>
              </w:rPr>
              <w:t>普康视</w:t>
            </w:r>
            <w:proofErr w:type="gramEnd"/>
          </w:p>
        </w:tc>
        <w:tc>
          <w:tcPr>
            <w:tcW w:w="0" w:type="auto"/>
            <w:vAlign w:val="center"/>
          </w:tcPr>
          <w:p w:rsidR="005A31F7" w:rsidRDefault="00DD0994">
            <w:pPr>
              <w:jc w:val="right"/>
            </w:pPr>
            <w:r>
              <w:rPr>
                <w:color w:val="000000"/>
                <w:szCs w:val="21"/>
              </w:rPr>
              <w:t>1,097,230.00</w:t>
            </w:r>
          </w:p>
        </w:tc>
        <w:tc>
          <w:tcPr>
            <w:tcW w:w="0" w:type="auto"/>
            <w:vAlign w:val="center"/>
          </w:tcPr>
          <w:p w:rsidR="005A31F7" w:rsidRDefault="00DD0994">
            <w:pPr>
              <w:jc w:val="right"/>
            </w:pPr>
            <w:r>
              <w:rPr>
                <w:color w:val="000000"/>
                <w:szCs w:val="21"/>
              </w:rPr>
              <w:t>1.04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000681</w:t>
            </w:r>
          </w:p>
        </w:tc>
        <w:tc>
          <w:tcPr>
            <w:tcW w:w="0" w:type="auto"/>
            <w:vAlign w:val="center"/>
          </w:tcPr>
          <w:p w:rsidR="005A31F7" w:rsidRDefault="00DD0994">
            <w:pPr>
              <w:jc w:val="center"/>
            </w:pPr>
            <w:r>
              <w:rPr>
                <w:color w:val="000000"/>
                <w:szCs w:val="21"/>
              </w:rPr>
              <w:t>视觉中国</w:t>
            </w:r>
          </w:p>
        </w:tc>
        <w:tc>
          <w:tcPr>
            <w:tcW w:w="0" w:type="auto"/>
            <w:vAlign w:val="center"/>
          </w:tcPr>
          <w:p w:rsidR="005A31F7" w:rsidRDefault="00DD0994">
            <w:pPr>
              <w:jc w:val="right"/>
            </w:pPr>
            <w:r>
              <w:rPr>
                <w:color w:val="000000"/>
                <w:szCs w:val="21"/>
              </w:rPr>
              <w:t>861,300.00</w:t>
            </w:r>
          </w:p>
        </w:tc>
        <w:tc>
          <w:tcPr>
            <w:tcW w:w="0" w:type="auto"/>
            <w:vAlign w:val="center"/>
          </w:tcPr>
          <w:p w:rsidR="005A31F7" w:rsidRDefault="00DD0994">
            <w:pPr>
              <w:jc w:val="right"/>
            </w:pPr>
            <w:r>
              <w:rPr>
                <w:color w:val="000000"/>
                <w:szCs w:val="21"/>
              </w:rPr>
              <w:t>0.82</w:t>
            </w:r>
          </w:p>
        </w:tc>
      </w:tr>
      <w:tr w:rsidR="005A31F7">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600315</w:t>
            </w:r>
          </w:p>
        </w:tc>
        <w:tc>
          <w:tcPr>
            <w:tcW w:w="0" w:type="auto"/>
            <w:vAlign w:val="center"/>
          </w:tcPr>
          <w:p w:rsidR="005A31F7" w:rsidRDefault="00DD0994">
            <w:pPr>
              <w:jc w:val="center"/>
            </w:pPr>
            <w:r>
              <w:rPr>
                <w:color w:val="000000"/>
                <w:szCs w:val="21"/>
              </w:rPr>
              <w:t>上海家化</w:t>
            </w:r>
          </w:p>
        </w:tc>
        <w:tc>
          <w:tcPr>
            <w:tcW w:w="0" w:type="auto"/>
            <w:vAlign w:val="center"/>
          </w:tcPr>
          <w:p w:rsidR="005A31F7" w:rsidRDefault="00DD0994">
            <w:pPr>
              <w:jc w:val="right"/>
            </w:pPr>
            <w:r>
              <w:rPr>
                <w:color w:val="000000"/>
                <w:szCs w:val="21"/>
              </w:rPr>
              <w:t>793,319.00</w:t>
            </w:r>
          </w:p>
        </w:tc>
        <w:tc>
          <w:tcPr>
            <w:tcW w:w="0" w:type="auto"/>
            <w:vAlign w:val="center"/>
          </w:tcPr>
          <w:p w:rsidR="005A31F7" w:rsidRDefault="00DD0994">
            <w:pPr>
              <w:jc w:val="right"/>
            </w:pPr>
            <w:r>
              <w:rPr>
                <w:color w:val="000000"/>
                <w:szCs w:val="21"/>
              </w:rPr>
              <w:t>0.75</w:t>
            </w:r>
          </w:p>
        </w:tc>
      </w:tr>
      <w:tr w:rsidR="005A31F7">
        <w:tc>
          <w:tcPr>
            <w:tcW w:w="0" w:type="auto"/>
            <w:vAlign w:val="center"/>
          </w:tcPr>
          <w:p w:rsidR="005A31F7" w:rsidRDefault="00DD0994">
            <w:pPr>
              <w:jc w:val="center"/>
            </w:pPr>
            <w:r>
              <w:rPr>
                <w:color w:val="000000"/>
                <w:szCs w:val="21"/>
              </w:rPr>
              <w:t>7</w:t>
            </w:r>
          </w:p>
        </w:tc>
        <w:tc>
          <w:tcPr>
            <w:tcW w:w="0" w:type="auto"/>
            <w:vAlign w:val="center"/>
          </w:tcPr>
          <w:p w:rsidR="005A31F7" w:rsidRDefault="00DD0994">
            <w:pPr>
              <w:jc w:val="center"/>
            </w:pPr>
            <w:r>
              <w:rPr>
                <w:color w:val="000000"/>
                <w:szCs w:val="21"/>
              </w:rPr>
              <w:t>000418</w:t>
            </w:r>
          </w:p>
        </w:tc>
        <w:tc>
          <w:tcPr>
            <w:tcW w:w="0" w:type="auto"/>
            <w:vAlign w:val="center"/>
          </w:tcPr>
          <w:p w:rsidR="005A31F7" w:rsidRDefault="00DD0994">
            <w:pPr>
              <w:jc w:val="center"/>
            </w:pPr>
            <w:r>
              <w:rPr>
                <w:color w:val="000000"/>
                <w:szCs w:val="21"/>
              </w:rPr>
              <w:t>小天鹅</w:t>
            </w:r>
            <w:r>
              <w:rPr>
                <w:color w:val="000000"/>
                <w:szCs w:val="21"/>
              </w:rPr>
              <w:t>A</w:t>
            </w:r>
          </w:p>
        </w:tc>
        <w:tc>
          <w:tcPr>
            <w:tcW w:w="0" w:type="auto"/>
            <w:vAlign w:val="center"/>
          </w:tcPr>
          <w:p w:rsidR="005A31F7" w:rsidRDefault="00DD0994">
            <w:pPr>
              <w:jc w:val="right"/>
            </w:pPr>
            <w:r>
              <w:rPr>
                <w:color w:val="000000"/>
                <w:szCs w:val="21"/>
              </w:rPr>
              <w:t>605,600.00</w:t>
            </w:r>
          </w:p>
        </w:tc>
        <w:tc>
          <w:tcPr>
            <w:tcW w:w="0" w:type="auto"/>
            <w:vAlign w:val="center"/>
          </w:tcPr>
          <w:p w:rsidR="005A31F7" w:rsidRDefault="00DD0994">
            <w:pPr>
              <w:jc w:val="right"/>
            </w:pPr>
            <w:r>
              <w:rPr>
                <w:color w:val="000000"/>
                <w:szCs w:val="21"/>
              </w:rPr>
              <w:t>0.57</w:t>
            </w:r>
          </w:p>
        </w:tc>
      </w:tr>
      <w:tr w:rsidR="005A31F7">
        <w:tc>
          <w:tcPr>
            <w:tcW w:w="0" w:type="auto"/>
            <w:vAlign w:val="center"/>
          </w:tcPr>
          <w:p w:rsidR="005A31F7" w:rsidRDefault="00DD0994">
            <w:pPr>
              <w:jc w:val="center"/>
            </w:pPr>
            <w:r>
              <w:rPr>
                <w:color w:val="000000"/>
                <w:szCs w:val="21"/>
              </w:rPr>
              <w:t>8</w:t>
            </w:r>
          </w:p>
        </w:tc>
        <w:tc>
          <w:tcPr>
            <w:tcW w:w="0" w:type="auto"/>
            <w:vAlign w:val="center"/>
          </w:tcPr>
          <w:p w:rsidR="005A31F7" w:rsidRDefault="00DD0994">
            <w:pPr>
              <w:jc w:val="center"/>
            </w:pPr>
            <w:r>
              <w:rPr>
                <w:color w:val="000000"/>
                <w:szCs w:val="21"/>
              </w:rPr>
              <w:t>300036</w:t>
            </w:r>
          </w:p>
        </w:tc>
        <w:tc>
          <w:tcPr>
            <w:tcW w:w="0" w:type="auto"/>
            <w:vAlign w:val="center"/>
          </w:tcPr>
          <w:p w:rsidR="005A31F7" w:rsidRDefault="00DD0994">
            <w:pPr>
              <w:jc w:val="center"/>
            </w:pPr>
            <w:r>
              <w:rPr>
                <w:color w:val="000000"/>
                <w:szCs w:val="21"/>
              </w:rPr>
              <w:t>超图软件</w:t>
            </w:r>
          </w:p>
        </w:tc>
        <w:tc>
          <w:tcPr>
            <w:tcW w:w="0" w:type="auto"/>
            <w:vAlign w:val="center"/>
          </w:tcPr>
          <w:p w:rsidR="005A31F7" w:rsidRDefault="00DD0994">
            <w:pPr>
              <w:jc w:val="right"/>
            </w:pPr>
            <w:r>
              <w:rPr>
                <w:color w:val="000000"/>
                <w:szCs w:val="21"/>
              </w:rPr>
              <w:t>600,591.00</w:t>
            </w:r>
          </w:p>
        </w:tc>
        <w:tc>
          <w:tcPr>
            <w:tcW w:w="0" w:type="auto"/>
            <w:vAlign w:val="center"/>
          </w:tcPr>
          <w:p w:rsidR="005A31F7" w:rsidRDefault="00DD0994">
            <w:pPr>
              <w:jc w:val="right"/>
            </w:pPr>
            <w:r>
              <w:rPr>
                <w:color w:val="000000"/>
                <w:szCs w:val="21"/>
              </w:rPr>
              <w:t>0.57</w:t>
            </w:r>
          </w:p>
        </w:tc>
      </w:tr>
      <w:tr w:rsidR="005A31F7">
        <w:tc>
          <w:tcPr>
            <w:tcW w:w="0" w:type="auto"/>
            <w:vAlign w:val="center"/>
          </w:tcPr>
          <w:p w:rsidR="005A31F7" w:rsidRDefault="00DD0994">
            <w:pPr>
              <w:jc w:val="center"/>
            </w:pPr>
            <w:r>
              <w:rPr>
                <w:color w:val="000000"/>
                <w:szCs w:val="21"/>
              </w:rPr>
              <w:t>9</w:t>
            </w:r>
          </w:p>
        </w:tc>
        <w:tc>
          <w:tcPr>
            <w:tcW w:w="0" w:type="auto"/>
            <w:vAlign w:val="center"/>
          </w:tcPr>
          <w:p w:rsidR="005A31F7" w:rsidRDefault="00DD0994">
            <w:pPr>
              <w:jc w:val="center"/>
            </w:pPr>
            <w:r>
              <w:rPr>
                <w:color w:val="000000"/>
                <w:szCs w:val="21"/>
              </w:rPr>
              <w:t>600559</w:t>
            </w:r>
          </w:p>
        </w:tc>
        <w:tc>
          <w:tcPr>
            <w:tcW w:w="0" w:type="auto"/>
            <w:vAlign w:val="center"/>
          </w:tcPr>
          <w:p w:rsidR="005A31F7" w:rsidRDefault="00DD0994">
            <w:pPr>
              <w:jc w:val="center"/>
            </w:pPr>
            <w:r>
              <w:rPr>
                <w:color w:val="000000"/>
                <w:szCs w:val="21"/>
              </w:rPr>
              <w:t>老白干酒</w:t>
            </w:r>
          </w:p>
        </w:tc>
        <w:tc>
          <w:tcPr>
            <w:tcW w:w="0" w:type="auto"/>
            <w:vAlign w:val="center"/>
          </w:tcPr>
          <w:p w:rsidR="005A31F7" w:rsidRDefault="00DD0994">
            <w:pPr>
              <w:jc w:val="right"/>
            </w:pPr>
            <w:r>
              <w:rPr>
                <w:color w:val="000000"/>
                <w:szCs w:val="21"/>
              </w:rPr>
              <w:t>582,033.15</w:t>
            </w:r>
          </w:p>
        </w:tc>
        <w:tc>
          <w:tcPr>
            <w:tcW w:w="0" w:type="auto"/>
            <w:vAlign w:val="center"/>
          </w:tcPr>
          <w:p w:rsidR="005A31F7" w:rsidRDefault="00DD0994">
            <w:pPr>
              <w:jc w:val="right"/>
            </w:pPr>
            <w:r>
              <w:rPr>
                <w:color w:val="000000"/>
                <w:szCs w:val="21"/>
              </w:rPr>
              <w:t>0.55</w:t>
            </w:r>
          </w:p>
        </w:tc>
      </w:tr>
      <w:tr w:rsidR="005A31F7">
        <w:tc>
          <w:tcPr>
            <w:tcW w:w="0" w:type="auto"/>
            <w:vAlign w:val="center"/>
          </w:tcPr>
          <w:p w:rsidR="005A31F7" w:rsidRDefault="00DD0994">
            <w:pPr>
              <w:jc w:val="center"/>
            </w:pPr>
            <w:r>
              <w:rPr>
                <w:color w:val="000000"/>
                <w:szCs w:val="21"/>
              </w:rPr>
              <w:t>10</w:t>
            </w:r>
          </w:p>
        </w:tc>
        <w:tc>
          <w:tcPr>
            <w:tcW w:w="0" w:type="auto"/>
            <w:vAlign w:val="center"/>
          </w:tcPr>
          <w:p w:rsidR="005A31F7" w:rsidRDefault="00DD0994">
            <w:pPr>
              <w:jc w:val="center"/>
            </w:pPr>
            <w:r>
              <w:rPr>
                <w:color w:val="000000"/>
                <w:szCs w:val="21"/>
              </w:rPr>
              <w:t>300601</w:t>
            </w:r>
          </w:p>
        </w:tc>
        <w:tc>
          <w:tcPr>
            <w:tcW w:w="0" w:type="auto"/>
            <w:vAlign w:val="center"/>
          </w:tcPr>
          <w:p w:rsidR="005A31F7" w:rsidRDefault="00DD0994">
            <w:pPr>
              <w:jc w:val="center"/>
            </w:pPr>
            <w:r>
              <w:rPr>
                <w:color w:val="000000"/>
                <w:szCs w:val="21"/>
              </w:rPr>
              <w:t>康泰生物</w:t>
            </w:r>
          </w:p>
        </w:tc>
        <w:tc>
          <w:tcPr>
            <w:tcW w:w="0" w:type="auto"/>
            <w:vAlign w:val="center"/>
          </w:tcPr>
          <w:p w:rsidR="005A31F7" w:rsidRDefault="00DD0994">
            <w:pPr>
              <w:jc w:val="right"/>
            </w:pPr>
            <w:r>
              <w:rPr>
                <w:color w:val="000000"/>
                <w:szCs w:val="21"/>
              </w:rPr>
              <w:t>577,828.00</w:t>
            </w:r>
          </w:p>
        </w:tc>
        <w:tc>
          <w:tcPr>
            <w:tcW w:w="0" w:type="auto"/>
            <w:vAlign w:val="center"/>
          </w:tcPr>
          <w:p w:rsidR="005A31F7" w:rsidRDefault="00DD0994">
            <w:pPr>
              <w:jc w:val="right"/>
            </w:pPr>
            <w:r>
              <w:rPr>
                <w:color w:val="000000"/>
                <w:szCs w:val="21"/>
              </w:rPr>
              <w:t>0.55</w:t>
            </w:r>
          </w:p>
        </w:tc>
      </w:tr>
      <w:tr w:rsidR="005A31F7">
        <w:tc>
          <w:tcPr>
            <w:tcW w:w="0" w:type="auto"/>
            <w:vAlign w:val="center"/>
          </w:tcPr>
          <w:p w:rsidR="005A31F7" w:rsidRDefault="00DD0994">
            <w:pPr>
              <w:jc w:val="center"/>
            </w:pPr>
            <w:r>
              <w:rPr>
                <w:color w:val="000000"/>
                <w:szCs w:val="21"/>
              </w:rPr>
              <w:t>11</w:t>
            </w:r>
          </w:p>
        </w:tc>
        <w:tc>
          <w:tcPr>
            <w:tcW w:w="0" w:type="auto"/>
            <w:vAlign w:val="center"/>
          </w:tcPr>
          <w:p w:rsidR="005A31F7" w:rsidRDefault="00DD0994">
            <w:pPr>
              <w:jc w:val="center"/>
            </w:pPr>
            <w:r>
              <w:rPr>
                <w:color w:val="000000"/>
                <w:szCs w:val="21"/>
              </w:rPr>
              <w:t>300357</w:t>
            </w:r>
          </w:p>
        </w:tc>
        <w:tc>
          <w:tcPr>
            <w:tcW w:w="0" w:type="auto"/>
            <w:vAlign w:val="center"/>
          </w:tcPr>
          <w:p w:rsidR="005A31F7" w:rsidRDefault="00DD0994">
            <w:pPr>
              <w:jc w:val="center"/>
            </w:pPr>
            <w:r>
              <w:rPr>
                <w:color w:val="000000"/>
                <w:szCs w:val="21"/>
              </w:rPr>
              <w:t>我武生物</w:t>
            </w:r>
          </w:p>
        </w:tc>
        <w:tc>
          <w:tcPr>
            <w:tcW w:w="0" w:type="auto"/>
            <w:vAlign w:val="center"/>
          </w:tcPr>
          <w:p w:rsidR="005A31F7" w:rsidRDefault="00DD0994">
            <w:pPr>
              <w:jc w:val="right"/>
            </w:pPr>
            <w:r>
              <w:rPr>
                <w:color w:val="000000"/>
                <w:szCs w:val="21"/>
              </w:rPr>
              <w:t>567,831.00</w:t>
            </w:r>
          </w:p>
        </w:tc>
        <w:tc>
          <w:tcPr>
            <w:tcW w:w="0" w:type="auto"/>
            <w:vAlign w:val="center"/>
          </w:tcPr>
          <w:p w:rsidR="005A31F7" w:rsidRDefault="00DD0994">
            <w:pPr>
              <w:jc w:val="right"/>
            </w:pPr>
            <w:r>
              <w:rPr>
                <w:color w:val="000000"/>
                <w:szCs w:val="21"/>
              </w:rPr>
              <w:t>0.54</w:t>
            </w:r>
          </w:p>
        </w:tc>
      </w:tr>
      <w:tr w:rsidR="005A31F7">
        <w:tc>
          <w:tcPr>
            <w:tcW w:w="0" w:type="auto"/>
            <w:vAlign w:val="center"/>
          </w:tcPr>
          <w:p w:rsidR="005A31F7" w:rsidRDefault="00DD0994">
            <w:pPr>
              <w:jc w:val="center"/>
            </w:pPr>
            <w:r>
              <w:rPr>
                <w:color w:val="000000"/>
                <w:szCs w:val="21"/>
              </w:rPr>
              <w:t>12</w:t>
            </w:r>
          </w:p>
        </w:tc>
        <w:tc>
          <w:tcPr>
            <w:tcW w:w="0" w:type="auto"/>
            <w:vAlign w:val="center"/>
          </w:tcPr>
          <w:p w:rsidR="005A31F7" w:rsidRDefault="00DD0994">
            <w:pPr>
              <w:jc w:val="center"/>
            </w:pPr>
            <w:r>
              <w:rPr>
                <w:color w:val="000000"/>
                <w:szCs w:val="21"/>
              </w:rPr>
              <w:t>300401</w:t>
            </w:r>
          </w:p>
        </w:tc>
        <w:tc>
          <w:tcPr>
            <w:tcW w:w="0" w:type="auto"/>
            <w:vAlign w:val="center"/>
          </w:tcPr>
          <w:p w:rsidR="005A31F7" w:rsidRDefault="00DD0994">
            <w:pPr>
              <w:jc w:val="center"/>
            </w:pPr>
            <w:r>
              <w:rPr>
                <w:color w:val="000000"/>
                <w:szCs w:val="21"/>
              </w:rPr>
              <w:t>花园生物</w:t>
            </w:r>
          </w:p>
        </w:tc>
        <w:tc>
          <w:tcPr>
            <w:tcW w:w="0" w:type="auto"/>
            <w:vAlign w:val="center"/>
          </w:tcPr>
          <w:p w:rsidR="005A31F7" w:rsidRDefault="00DD0994">
            <w:pPr>
              <w:jc w:val="right"/>
            </w:pPr>
            <w:r>
              <w:rPr>
                <w:color w:val="000000"/>
                <w:szCs w:val="21"/>
              </w:rPr>
              <w:t>546,250.00</w:t>
            </w:r>
          </w:p>
        </w:tc>
        <w:tc>
          <w:tcPr>
            <w:tcW w:w="0" w:type="auto"/>
            <w:vAlign w:val="center"/>
          </w:tcPr>
          <w:p w:rsidR="005A31F7" w:rsidRDefault="00DD0994">
            <w:pPr>
              <w:jc w:val="right"/>
            </w:pPr>
            <w:r>
              <w:rPr>
                <w:color w:val="000000"/>
                <w:szCs w:val="21"/>
              </w:rPr>
              <w:t>0.52</w:t>
            </w:r>
          </w:p>
        </w:tc>
      </w:tr>
      <w:tr w:rsidR="005A31F7">
        <w:tc>
          <w:tcPr>
            <w:tcW w:w="0" w:type="auto"/>
            <w:vAlign w:val="center"/>
          </w:tcPr>
          <w:p w:rsidR="005A31F7" w:rsidRDefault="00DD0994">
            <w:pPr>
              <w:jc w:val="center"/>
            </w:pPr>
            <w:r>
              <w:rPr>
                <w:color w:val="000000"/>
                <w:szCs w:val="21"/>
              </w:rPr>
              <w:t>13</w:t>
            </w:r>
          </w:p>
        </w:tc>
        <w:tc>
          <w:tcPr>
            <w:tcW w:w="0" w:type="auto"/>
            <w:vAlign w:val="center"/>
          </w:tcPr>
          <w:p w:rsidR="005A31F7" w:rsidRDefault="00DD0994">
            <w:pPr>
              <w:jc w:val="center"/>
            </w:pPr>
            <w:r>
              <w:rPr>
                <w:color w:val="000000"/>
                <w:szCs w:val="21"/>
              </w:rPr>
              <w:t>300170</w:t>
            </w:r>
          </w:p>
        </w:tc>
        <w:tc>
          <w:tcPr>
            <w:tcW w:w="0" w:type="auto"/>
            <w:vAlign w:val="center"/>
          </w:tcPr>
          <w:p w:rsidR="005A31F7" w:rsidRDefault="00DD0994">
            <w:pPr>
              <w:jc w:val="center"/>
            </w:pPr>
            <w:r>
              <w:rPr>
                <w:color w:val="000000"/>
                <w:szCs w:val="21"/>
              </w:rPr>
              <w:t>汉得信息</w:t>
            </w:r>
          </w:p>
        </w:tc>
        <w:tc>
          <w:tcPr>
            <w:tcW w:w="0" w:type="auto"/>
            <w:vAlign w:val="center"/>
          </w:tcPr>
          <w:p w:rsidR="005A31F7" w:rsidRDefault="00DD0994">
            <w:pPr>
              <w:jc w:val="right"/>
            </w:pPr>
            <w:r>
              <w:rPr>
                <w:color w:val="000000"/>
                <w:szCs w:val="21"/>
              </w:rPr>
              <w:t>538,928.00</w:t>
            </w:r>
          </w:p>
        </w:tc>
        <w:tc>
          <w:tcPr>
            <w:tcW w:w="0" w:type="auto"/>
            <w:vAlign w:val="center"/>
          </w:tcPr>
          <w:p w:rsidR="005A31F7" w:rsidRDefault="00DD0994">
            <w:pPr>
              <w:jc w:val="right"/>
            </w:pPr>
            <w:r>
              <w:rPr>
                <w:color w:val="000000"/>
                <w:szCs w:val="21"/>
              </w:rPr>
              <w:t>0.51</w:t>
            </w:r>
          </w:p>
        </w:tc>
      </w:tr>
    </w:tbl>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注：</w:t>
      </w:r>
      <w:r w:rsidRPr="00B26F28">
        <w:rPr>
          <w:kern w:val="0"/>
          <w:szCs w:val="21"/>
        </w:rPr>
        <w:t>“</w:t>
      </w:r>
      <w:r w:rsidRPr="00B26F28">
        <w:rPr>
          <w:kern w:val="0"/>
          <w:szCs w:val="21"/>
        </w:rPr>
        <w:t>本期累计买入金额</w:t>
      </w:r>
      <w:r w:rsidRPr="00B26F28">
        <w:rPr>
          <w:kern w:val="0"/>
          <w:szCs w:val="21"/>
        </w:rPr>
        <w:t>”</w:t>
      </w:r>
      <w:r w:rsidRPr="00B26F28">
        <w:rPr>
          <w:kern w:val="0"/>
          <w:szCs w:val="21"/>
        </w:rPr>
        <w:t>按买入成交金额（成交单价乘以成交数量）填列，不考虑相关交易费用。</w:t>
      </w:r>
    </w:p>
    <w:p w:rsidR="00706EA3" w:rsidRPr="00B26F28" w:rsidRDefault="00241610" w:rsidP="005F02A3">
      <w:pPr>
        <w:spacing w:beforeLines="50" w:before="156" w:line="360" w:lineRule="auto"/>
        <w:rPr>
          <w:b/>
          <w:color w:val="000000"/>
          <w:kern w:val="0"/>
          <w:szCs w:val="21"/>
        </w:rPr>
      </w:pPr>
      <w:r w:rsidRPr="00B26F28">
        <w:rPr>
          <w:b/>
          <w:szCs w:val="21"/>
        </w:rPr>
        <w:lastRenderedPageBreak/>
        <w:t>7.</w:t>
      </w:r>
      <w:r w:rsidRPr="00B26F28">
        <w:rPr>
          <w:b/>
          <w:kern w:val="0"/>
          <w:szCs w:val="21"/>
        </w:rPr>
        <w:t>1</w:t>
      </w:r>
      <w:r w:rsidRPr="00B26F28">
        <w:rPr>
          <w:b/>
          <w:szCs w:val="21"/>
        </w:rPr>
        <w:t xml:space="preserve">.4.2 </w:t>
      </w:r>
      <w:r w:rsidR="00706EA3" w:rsidRPr="00B26F28">
        <w:rPr>
          <w:b/>
          <w:color w:val="000000"/>
          <w:kern w:val="0"/>
          <w:szCs w:val="21"/>
        </w:rPr>
        <w:t>累计卖出金额超出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706EA3" w:rsidRPr="00B26F28" w:rsidTr="000C0817">
        <w:tc>
          <w:tcPr>
            <w:tcW w:w="1105" w:type="dxa"/>
            <w:vAlign w:val="center"/>
          </w:tcPr>
          <w:p w:rsidR="00706EA3" w:rsidRPr="00B26F28" w:rsidRDefault="00706EA3" w:rsidP="00241610">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241610">
            <w:pPr>
              <w:spacing w:line="276" w:lineRule="auto"/>
              <w:jc w:val="center"/>
              <w:rPr>
                <w:color w:val="000000"/>
                <w:szCs w:val="21"/>
              </w:rPr>
            </w:pPr>
            <w:r w:rsidRPr="00B26F28">
              <w:rPr>
                <w:color w:val="000000"/>
                <w:szCs w:val="21"/>
              </w:rPr>
              <w:t>股票代码</w:t>
            </w:r>
          </w:p>
        </w:tc>
        <w:tc>
          <w:tcPr>
            <w:tcW w:w="1895" w:type="dxa"/>
            <w:vAlign w:val="center"/>
          </w:tcPr>
          <w:p w:rsidR="00706EA3" w:rsidRPr="00B26F28" w:rsidRDefault="00706EA3" w:rsidP="00241610">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241610">
            <w:pPr>
              <w:spacing w:line="276" w:lineRule="auto"/>
              <w:jc w:val="center"/>
              <w:rPr>
                <w:color w:val="000000"/>
                <w:szCs w:val="21"/>
              </w:rPr>
            </w:pPr>
            <w:r w:rsidRPr="00B26F28">
              <w:rPr>
                <w:color w:val="000000"/>
                <w:szCs w:val="21"/>
              </w:rPr>
              <w:t>本期累计卖出金额</w:t>
            </w:r>
          </w:p>
        </w:tc>
        <w:tc>
          <w:tcPr>
            <w:tcW w:w="1981" w:type="dxa"/>
            <w:vAlign w:val="center"/>
          </w:tcPr>
          <w:p w:rsidR="00706EA3" w:rsidRPr="00B26F28" w:rsidRDefault="00706EA3" w:rsidP="00241610">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600779</w:t>
            </w:r>
          </w:p>
        </w:tc>
        <w:tc>
          <w:tcPr>
            <w:tcW w:w="0" w:type="auto"/>
            <w:vAlign w:val="center"/>
          </w:tcPr>
          <w:p w:rsidR="005A31F7" w:rsidRDefault="00DD0994">
            <w:pPr>
              <w:jc w:val="center"/>
            </w:pPr>
            <w:r>
              <w:rPr>
                <w:color w:val="000000"/>
                <w:szCs w:val="21"/>
              </w:rPr>
              <w:t>水井坊</w:t>
            </w:r>
          </w:p>
        </w:tc>
        <w:tc>
          <w:tcPr>
            <w:tcW w:w="0" w:type="auto"/>
            <w:vAlign w:val="center"/>
          </w:tcPr>
          <w:p w:rsidR="005A31F7" w:rsidRDefault="00DD0994">
            <w:pPr>
              <w:jc w:val="right"/>
            </w:pPr>
            <w:r>
              <w:rPr>
                <w:color w:val="000000"/>
                <w:szCs w:val="21"/>
              </w:rPr>
              <w:t>2,500,433.29</w:t>
            </w:r>
          </w:p>
        </w:tc>
        <w:tc>
          <w:tcPr>
            <w:tcW w:w="0" w:type="auto"/>
            <w:vAlign w:val="center"/>
          </w:tcPr>
          <w:p w:rsidR="005A31F7" w:rsidRDefault="00DD0994">
            <w:pPr>
              <w:jc w:val="right"/>
            </w:pPr>
            <w:r>
              <w:rPr>
                <w:color w:val="000000"/>
                <w:szCs w:val="21"/>
              </w:rPr>
              <w:t>2.37</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300347</w:t>
            </w:r>
          </w:p>
        </w:tc>
        <w:tc>
          <w:tcPr>
            <w:tcW w:w="0" w:type="auto"/>
            <w:vAlign w:val="center"/>
          </w:tcPr>
          <w:p w:rsidR="005A31F7" w:rsidRDefault="00DD0994">
            <w:pPr>
              <w:jc w:val="center"/>
            </w:pPr>
            <w:r>
              <w:rPr>
                <w:color w:val="000000"/>
                <w:szCs w:val="21"/>
              </w:rPr>
              <w:t>泰格医药</w:t>
            </w:r>
          </w:p>
        </w:tc>
        <w:tc>
          <w:tcPr>
            <w:tcW w:w="0" w:type="auto"/>
            <w:vAlign w:val="center"/>
          </w:tcPr>
          <w:p w:rsidR="005A31F7" w:rsidRDefault="00DD0994">
            <w:pPr>
              <w:jc w:val="right"/>
            </w:pPr>
            <w:r>
              <w:rPr>
                <w:color w:val="000000"/>
                <w:szCs w:val="21"/>
              </w:rPr>
              <w:t>1,688,420.00</w:t>
            </w:r>
          </w:p>
        </w:tc>
        <w:tc>
          <w:tcPr>
            <w:tcW w:w="0" w:type="auto"/>
            <w:vAlign w:val="center"/>
          </w:tcPr>
          <w:p w:rsidR="005A31F7" w:rsidRDefault="00DD0994">
            <w:pPr>
              <w:jc w:val="right"/>
            </w:pPr>
            <w:r>
              <w:rPr>
                <w:color w:val="000000"/>
                <w:szCs w:val="21"/>
              </w:rPr>
              <w:t>1.60</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002234</w:t>
            </w:r>
          </w:p>
        </w:tc>
        <w:tc>
          <w:tcPr>
            <w:tcW w:w="0" w:type="auto"/>
            <w:vAlign w:val="center"/>
          </w:tcPr>
          <w:p w:rsidR="005A31F7" w:rsidRDefault="00DD0994">
            <w:pPr>
              <w:jc w:val="center"/>
            </w:pPr>
            <w:r>
              <w:rPr>
                <w:color w:val="000000"/>
                <w:szCs w:val="21"/>
              </w:rPr>
              <w:t>民和股份</w:t>
            </w:r>
          </w:p>
        </w:tc>
        <w:tc>
          <w:tcPr>
            <w:tcW w:w="0" w:type="auto"/>
            <w:vAlign w:val="center"/>
          </w:tcPr>
          <w:p w:rsidR="005A31F7" w:rsidRDefault="00DD0994">
            <w:pPr>
              <w:jc w:val="right"/>
            </w:pPr>
            <w:r>
              <w:rPr>
                <w:color w:val="000000"/>
                <w:szCs w:val="21"/>
              </w:rPr>
              <w:t>1,334,579.00</w:t>
            </w:r>
          </w:p>
        </w:tc>
        <w:tc>
          <w:tcPr>
            <w:tcW w:w="0" w:type="auto"/>
            <w:vAlign w:val="center"/>
          </w:tcPr>
          <w:p w:rsidR="005A31F7" w:rsidRDefault="00DD0994">
            <w:pPr>
              <w:jc w:val="right"/>
            </w:pPr>
            <w:r>
              <w:rPr>
                <w:color w:val="000000"/>
                <w:szCs w:val="21"/>
              </w:rPr>
              <w:t>1.26</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000418</w:t>
            </w:r>
          </w:p>
        </w:tc>
        <w:tc>
          <w:tcPr>
            <w:tcW w:w="0" w:type="auto"/>
            <w:vAlign w:val="center"/>
          </w:tcPr>
          <w:p w:rsidR="005A31F7" w:rsidRDefault="00DD0994">
            <w:pPr>
              <w:jc w:val="center"/>
            </w:pPr>
            <w:r>
              <w:rPr>
                <w:color w:val="000000"/>
                <w:szCs w:val="21"/>
              </w:rPr>
              <w:t>小天鹅</w:t>
            </w:r>
            <w:r>
              <w:rPr>
                <w:color w:val="000000"/>
                <w:szCs w:val="21"/>
              </w:rPr>
              <w:t>A</w:t>
            </w:r>
          </w:p>
        </w:tc>
        <w:tc>
          <w:tcPr>
            <w:tcW w:w="0" w:type="auto"/>
            <w:vAlign w:val="center"/>
          </w:tcPr>
          <w:p w:rsidR="005A31F7" w:rsidRDefault="00DD0994">
            <w:pPr>
              <w:jc w:val="right"/>
            </w:pPr>
            <w:r>
              <w:rPr>
                <w:color w:val="000000"/>
                <w:szCs w:val="21"/>
              </w:rPr>
              <w:t>565,600.00</w:t>
            </w:r>
          </w:p>
        </w:tc>
        <w:tc>
          <w:tcPr>
            <w:tcW w:w="0" w:type="auto"/>
            <w:vAlign w:val="center"/>
          </w:tcPr>
          <w:p w:rsidR="005A31F7" w:rsidRDefault="00DD0994">
            <w:pPr>
              <w:jc w:val="right"/>
            </w:pPr>
            <w:r>
              <w:rPr>
                <w:color w:val="000000"/>
                <w:szCs w:val="21"/>
              </w:rPr>
              <w:t>0.54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300357</w:t>
            </w:r>
          </w:p>
        </w:tc>
        <w:tc>
          <w:tcPr>
            <w:tcW w:w="0" w:type="auto"/>
            <w:vAlign w:val="center"/>
          </w:tcPr>
          <w:p w:rsidR="005A31F7" w:rsidRDefault="00DD0994">
            <w:pPr>
              <w:jc w:val="center"/>
            </w:pPr>
            <w:r>
              <w:rPr>
                <w:color w:val="000000"/>
                <w:szCs w:val="21"/>
              </w:rPr>
              <w:t>我武生物</w:t>
            </w:r>
          </w:p>
        </w:tc>
        <w:tc>
          <w:tcPr>
            <w:tcW w:w="0" w:type="auto"/>
            <w:vAlign w:val="center"/>
          </w:tcPr>
          <w:p w:rsidR="005A31F7" w:rsidRDefault="00DD0994">
            <w:pPr>
              <w:jc w:val="right"/>
            </w:pPr>
            <w:r>
              <w:rPr>
                <w:color w:val="000000"/>
                <w:szCs w:val="21"/>
              </w:rPr>
              <w:t>551,740.00</w:t>
            </w:r>
          </w:p>
        </w:tc>
        <w:tc>
          <w:tcPr>
            <w:tcW w:w="0" w:type="auto"/>
            <w:vAlign w:val="center"/>
          </w:tcPr>
          <w:p w:rsidR="005A31F7" w:rsidRDefault="00DD0994">
            <w:pPr>
              <w:jc w:val="right"/>
            </w:pPr>
            <w:r>
              <w:rPr>
                <w:color w:val="000000"/>
                <w:szCs w:val="21"/>
              </w:rPr>
              <w:t>0.52</w:t>
            </w:r>
          </w:p>
        </w:tc>
      </w:tr>
      <w:tr w:rsidR="005A31F7">
        <w:tc>
          <w:tcPr>
            <w:tcW w:w="0" w:type="auto"/>
            <w:vAlign w:val="center"/>
          </w:tcPr>
          <w:p w:rsidR="005A31F7" w:rsidRDefault="00DD0994">
            <w:pPr>
              <w:jc w:val="center"/>
            </w:pPr>
            <w:r>
              <w:rPr>
                <w:color w:val="000000"/>
                <w:szCs w:val="21"/>
              </w:rPr>
              <w:t>6</w:t>
            </w:r>
          </w:p>
        </w:tc>
        <w:tc>
          <w:tcPr>
            <w:tcW w:w="0" w:type="auto"/>
            <w:vAlign w:val="center"/>
          </w:tcPr>
          <w:p w:rsidR="005A31F7" w:rsidRDefault="00DD0994">
            <w:pPr>
              <w:jc w:val="center"/>
            </w:pPr>
            <w:r>
              <w:rPr>
                <w:color w:val="000000"/>
                <w:szCs w:val="21"/>
              </w:rPr>
              <w:t>300601</w:t>
            </w:r>
          </w:p>
        </w:tc>
        <w:tc>
          <w:tcPr>
            <w:tcW w:w="0" w:type="auto"/>
            <w:vAlign w:val="center"/>
          </w:tcPr>
          <w:p w:rsidR="005A31F7" w:rsidRDefault="00DD0994">
            <w:pPr>
              <w:jc w:val="center"/>
            </w:pPr>
            <w:r>
              <w:rPr>
                <w:color w:val="000000"/>
                <w:szCs w:val="21"/>
              </w:rPr>
              <w:t>康泰生物</w:t>
            </w:r>
          </w:p>
        </w:tc>
        <w:tc>
          <w:tcPr>
            <w:tcW w:w="0" w:type="auto"/>
            <w:vAlign w:val="center"/>
          </w:tcPr>
          <w:p w:rsidR="005A31F7" w:rsidRDefault="00DD0994">
            <w:pPr>
              <w:jc w:val="right"/>
            </w:pPr>
            <w:r>
              <w:rPr>
                <w:color w:val="000000"/>
                <w:szCs w:val="21"/>
              </w:rPr>
              <w:t>542,000.00</w:t>
            </w:r>
          </w:p>
        </w:tc>
        <w:tc>
          <w:tcPr>
            <w:tcW w:w="0" w:type="auto"/>
            <w:vAlign w:val="center"/>
          </w:tcPr>
          <w:p w:rsidR="005A31F7" w:rsidRDefault="00DD0994">
            <w:pPr>
              <w:jc w:val="right"/>
            </w:pPr>
            <w:r>
              <w:rPr>
                <w:color w:val="000000"/>
                <w:szCs w:val="21"/>
              </w:rPr>
              <w:t>0.51</w:t>
            </w:r>
          </w:p>
        </w:tc>
      </w:tr>
      <w:tr w:rsidR="005A31F7">
        <w:tc>
          <w:tcPr>
            <w:tcW w:w="0" w:type="auto"/>
            <w:vAlign w:val="center"/>
          </w:tcPr>
          <w:p w:rsidR="005A31F7" w:rsidRDefault="00DD0994">
            <w:pPr>
              <w:jc w:val="center"/>
            </w:pPr>
            <w:r>
              <w:rPr>
                <w:color w:val="000000"/>
                <w:szCs w:val="21"/>
              </w:rPr>
              <w:t>7</w:t>
            </w:r>
          </w:p>
        </w:tc>
        <w:tc>
          <w:tcPr>
            <w:tcW w:w="0" w:type="auto"/>
            <w:vAlign w:val="center"/>
          </w:tcPr>
          <w:p w:rsidR="005A31F7" w:rsidRDefault="00DD0994">
            <w:pPr>
              <w:jc w:val="center"/>
            </w:pPr>
            <w:r>
              <w:rPr>
                <w:color w:val="000000"/>
                <w:szCs w:val="21"/>
              </w:rPr>
              <w:t>600559</w:t>
            </w:r>
          </w:p>
        </w:tc>
        <w:tc>
          <w:tcPr>
            <w:tcW w:w="0" w:type="auto"/>
            <w:vAlign w:val="center"/>
          </w:tcPr>
          <w:p w:rsidR="005A31F7" w:rsidRDefault="00DD0994">
            <w:pPr>
              <w:jc w:val="center"/>
            </w:pPr>
            <w:r>
              <w:rPr>
                <w:color w:val="000000"/>
                <w:szCs w:val="21"/>
              </w:rPr>
              <w:t>老白干酒</w:t>
            </w:r>
          </w:p>
        </w:tc>
        <w:tc>
          <w:tcPr>
            <w:tcW w:w="0" w:type="auto"/>
            <w:vAlign w:val="center"/>
          </w:tcPr>
          <w:p w:rsidR="005A31F7" w:rsidRDefault="00DD0994">
            <w:pPr>
              <w:jc w:val="right"/>
            </w:pPr>
            <w:r>
              <w:rPr>
                <w:color w:val="000000"/>
                <w:szCs w:val="21"/>
              </w:rPr>
              <w:t>538,584.40</w:t>
            </w:r>
          </w:p>
        </w:tc>
        <w:tc>
          <w:tcPr>
            <w:tcW w:w="0" w:type="auto"/>
            <w:vAlign w:val="center"/>
          </w:tcPr>
          <w:p w:rsidR="005A31F7" w:rsidRDefault="00DD0994">
            <w:pPr>
              <w:jc w:val="right"/>
            </w:pPr>
            <w:r>
              <w:rPr>
                <w:color w:val="000000"/>
                <w:szCs w:val="21"/>
              </w:rPr>
              <w:t>0.51</w:t>
            </w:r>
          </w:p>
        </w:tc>
      </w:tr>
    </w:tbl>
    <w:p w:rsidR="005814D2" w:rsidRPr="00B26F28" w:rsidRDefault="005814D2" w:rsidP="00B26F28">
      <w:pPr>
        <w:tabs>
          <w:tab w:val="left" w:pos="426"/>
        </w:tabs>
        <w:spacing w:line="360" w:lineRule="auto"/>
        <w:ind w:firstLineChars="200" w:firstLine="420"/>
        <w:jc w:val="left"/>
        <w:rPr>
          <w:color w:val="000000"/>
          <w:szCs w:val="21"/>
        </w:rPr>
      </w:pPr>
      <w:r w:rsidRPr="00B26F28">
        <w:rPr>
          <w:color w:val="000000"/>
          <w:szCs w:val="21"/>
        </w:rPr>
        <w:t>注：</w:t>
      </w:r>
      <w:r w:rsidRPr="00B26F28">
        <w:rPr>
          <w:color w:val="000000"/>
          <w:szCs w:val="21"/>
        </w:rPr>
        <w:t>“</w:t>
      </w:r>
      <w:r w:rsidRPr="00B26F28">
        <w:rPr>
          <w:color w:val="000000"/>
          <w:szCs w:val="21"/>
        </w:rPr>
        <w:t>本期累计卖出金额</w:t>
      </w:r>
      <w:r w:rsidRPr="00B26F28">
        <w:rPr>
          <w:color w:val="000000"/>
          <w:szCs w:val="21"/>
        </w:rPr>
        <w:t>”</w:t>
      </w:r>
      <w:r w:rsidRPr="00B26F28">
        <w:rPr>
          <w:color w:val="000000"/>
          <w:szCs w:val="21"/>
        </w:rPr>
        <w:t>按卖出成交金额（成交单价乘以成交数量）填列，不考虑相关交易费用。</w:t>
      </w:r>
    </w:p>
    <w:p w:rsidR="00706EA3" w:rsidRPr="00B26F28" w:rsidRDefault="00241610" w:rsidP="005F02A3">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 xml:space="preserve">.4.3 </w:t>
      </w:r>
      <w:r w:rsidR="00706EA3" w:rsidRPr="00B26F28">
        <w:rPr>
          <w:b/>
          <w:color w:val="000000"/>
          <w:kern w:val="0"/>
          <w:szCs w:val="21"/>
        </w:rPr>
        <w:t>买入股票的成本总额及卖出股票的收入总额</w:t>
      </w:r>
    </w:p>
    <w:p w:rsidR="00706EA3" w:rsidRPr="00B26F28" w:rsidRDefault="00005172" w:rsidP="001E7599">
      <w:pPr>
        <w:autoSpaceDE w:val="0"/>
        <w:autoSpaceDN w:val="0"/>
        <w:adjustRightInd w:val="0"/>
        <w:spacing w:line="360" w:lineRule="auto"/>
        <w:ind w:left="15"/>
        <w:jc w:val="right"/>
        <w:rPr>
          <w:color w:val="000000"/>
          <w:kern w:val="0"/>
          <w:szCs w:val="21"/>
        </w:rPr>
      </w:pPr>
      <w:r w:rsidRPr="00B26F28">
        <w:rPr>
          <w:color w:val="000000"/>
          <w:szCs w:val="21"/>
        </w:rPr>
        <w:t xml:space="preserve"> </w:t>
      </w:r>
      <w:r w:rsidR="00706EA3" w:rsidRPr="00B26F28">
        <w:rPr>
          <w:color w:val="000000"/>
          <w:szCs w:val="21"/>
        </w:rPr>
        <w:t>单位：人民币元</w:t>
      </w:r>
    </w:p>
    <w:tbl>
      <w:tblPr>
        <w:tblW w:w="0" w:type="auto"/>
        <w:tblInd w:w="108" w:type="dxa"/>
        <w:tblLayout w:type="fixed"/>
        <w:tblLook w:val="0000" w:firstRow="0" w:lastRow="0" w:firstColumn="0" w:lastColumn="0" w:noHBand="0" w:noVBand="0"/>
      </w:tblPr>
      <w:tblGrid>
        <w:gridCol w:w="4500"/>
        <w:gridCol w:w="4500"/>
      </w:tblGrid>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12,577,916.35</w:t>
            </w:r>
          </w:p>
        </w:tc>
      </w:tr>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7,721,356.69</w:t>
            </w:r>
          </w:p>
        </w:tc>
      </w:tr>
    </w:tbl>
    <w:p w:rsidR="00706EA3" w:rsidRPr="00B26F28" w:rsidRDefault="00241610" w:rsidP="00B26F28">
      <w:pPr>
        <w:pStyle w:val="30"/>
        <w:spacing w:line="360" w:lineRule="auto"/>
        <w:ind w:firstLineChars="49" w:firstLine="103"/>
        <w:rPr>
          <w:color w:val="000000"/>
          <w:sz w:val="21"/>
          <w:szCs w:val="21"/>
        </w:rPr>
      </w:pPr>
      <w:bookmarkStart w:id="119" w:name="_Toc268711042"/>
      <w:bookmarkStart w:id="120" w:name="_Toc522482004"/>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119"/>
      <w:bookmarkEnd w:id="120"/>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6,022,800.00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6,022,800.00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24,973,000.00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23.66</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w:t>
            </w:r>
            <w:proofErr w:type="gramStart"/>
            <w:r w:rsidRPr="00B26F28">
              <w:rPr>
                <w:color w:val="000000"/>
                <w:szCs w:val="21"/>
              </w:rPr>
              <w:t>券</w:t>
            </w:r>
            <w:proofErr w:type="gramEnd"/>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44,460,500.00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42.12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75,456,300.00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71.49</w:t>
            </w:r>
          </w:p>
        </w:tc>
      </w:tr>
    </w:tbl>
    <w:p w:rsidR="00706EA3" w:rsidRPr="00B26F28" w:rsidRDefault="005C3A97" w:rsidP="005F02A3">
      <w:pPr>
        <w:pStyle w:val="30"/>
        <w:spacing w:beforeLines="50" w:before="156" w:line="360" w:lineRule="auto"/>
        <w:rPr>
          <w:color w:val="000000"/>
          <w:sz w:val="21"/>
          <w:szCs w:val="21"/>
        </w:rPr>
      </w:pPr>
      <w:bookmarkStart w:id="121" w:name="_Toc268711043"/>
      <w:bookmarkStart w:id="122" w:name="_Toc522482005"/>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121"/>
      <w:bookmarkEnd w:id="122"/>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r w:rsidRPr="00B26F28">
              <w:rPr>
                <w:color w:val="000000"/>
                <w:szCs w:val="21"/>
              </w:rPr>
              <w:lastRenderedPageBreak/>
              <w:t>（％）</w:t>
            </w:r>
          </w:p>
        </w:tc>
      </w:tr>
      <w:tr w:rsidR="005A31F7">
        <w:tc>
          <w:tcPr>
            <w:tcW w:w="0" w:type="auto"/>
            <w:vAlign w:val="center"/>
          </w:tcPr>
          <w:p w:rsidR="005A31F7" w:rsidRDefault="00DD0994">
            <w:pPr>
              <w:jc w:val="center"/>
            </w:pPr>
            <w:r>
              <w:rPr>
                <w:color w:val="000000"/>
                <w:szCs w:val="21"/>
              </w:rPr>
              <w:lastRenderedPageBreak/>
              <w:t>1</w:t>
            </w:r>
          </w:p>
        </w:tc>
        <w:tc>
          <w:tcPr>
            <w:tcW w:w="0" w:type="auto"/>
            <w:vAlign w:val="center"/>
          </w:tcPr>
          <w:p w:rsidR="005A31F7" w:rsidRDefault="00DD0994">
            <w:pPr>
              <w:jc w:val="center"/>
            </w:pPr>
            <w:r>
              <w:rPr>
                <w:color w:val="000000"/>
                <w:szCs w:val="21"/>
              </w:rPr>
              <w:t>122789</w:t>
            </w:r>
          </w:p>
        </w:tc>
        <w:tc>
          <w:tcPr>
            <w:tcW w:w="0" w:type="auto"/>
            <w:vAlign w:val="center"/>
          </w:tcPr>
          <w:p w:rsidR="005A31F7" w:rsidRDefault="00DD0994">
            <w:pPr>
              <w:jc w:val="center"/>
            </w:pPr>
            <w:r>
              <w:rPr>
                <w:color w:val="000000"/>
                <w:szCs w:val="21"/>
              </w:rPr>
              <w:t>11</w:t>
            </w:r>
            <w:proofErr w:type="gramStart"/>
            <w:r>
              <w:rPr>
                <w:color w:val="000000"/>
                <w:szCs w:val="21"/>
              </w:rPr>
              <w:t>象屿债</w:t>
            </w:r>
            <w:proofErr w:type="gramEnd"/>
          </w:p>
        </w:tc>
        <w:tc>
          <w:tcPr>
            <w:tcW w:w="0" w:type="auto"/>
            <w:vAlign w:val="center"/>
          </w:tcPr>
          <w:p w:rsidR="005A31F7" w:rsidRDefault="00DD0994">
            <w:pPr>
              <w:jc w:val="right"/>
            </w:pPr>
            <w:r>
              <w:rPr>
                <w:color w:val="000000"/>
                <w:szCs w:val="21"/>
              </w:rPr>
              <w:t>100,000</w:t>
            </w:r>
          </w:p>
        </w:tc>
        <w:tc>
          <w:tcPr>
            <w:tcW w:w="0" w:type="auto"/>
            <w:vAlign w:val="center"/>
          </w:tcPr>
          <w:p w:rsidR="005A31F7" w:rsidRDefault="00DD0994">
            <w:pPr>
              <w:jc w:val="right"/>
            </w:pPr>
            <w:r>
              <w:rPr>
                <w:color w:val="000000"/>
                <w:szCs w:val="21"/>
              </w:rPr>
              <w:t>10,004,000.00</w:t>
            </w:r>
          </w:p>
        </w:tc>
        <w:tc>
          <w:tcPr>
            <w:tcW w:w="0" w:type="auto"/>
            <w:vAlign w:val="center"/>
          </w:tcPr>
          <w:p w:rsidR="005A31F7" w:rsidRDefault="00DD0994">
            <w:pPr>
              <w:jc w:val="right"/>
            </w:pPr>
            <w:r>
              <w:rPr>
                <w:color w:val="000000"/>
                <w:szCs w:val="21"/>
              </w:rPr>
              <w:t>9.48</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018005</w:t>
            </w:r>
          </w:p>
        </w:tc>
        <w:tc>
          <w:tcPr>
            <w:tcW w:w="0" w:type="auto"/>
            <w:vAlign w:val="center"/>
          </w:tcPr>
          <w:p w:rsidR="005A31F7" w:rsidRDefault="00DD0994">
            <w:pPr>
              <w:jc w:val="center"/>
            </w:pPr>
            <w:r>
              <w:rPr>
                <w:color w:val="000000"/>
                <w:szCs w:val="21"/>
              </w:rPr>
              <w:t>国开</w:t>
            </w:r>
            <w:r>
              <w:rPr>
                <w:color w:val="000000"/>
                <w:szCs w:val="21"/>
              </w:rPr>
              <w:t>1701</w:t>
            </w:r>
          </w:p>
        </w:tc>
        <w:tc>
          <w:tcPr>
            <w:tcW w:w="0" w:type="auto"/>
            <w:vAlign w:val="center"/>
          </w:tcPr>
          <w:p w:rsidR="005A31F7" w:rsidRDefault="00DD0994">
            <w:pPr>
              <w:jc w:val="right"/>
            </w:pPr>
            <w:r>
              <w:rPr>
                <w:color w:val="000000"/>
                <w:szCs w:val="21"/>
              </w:rPr>
              <w:t>60,000</w:t>
            </w:r>
          </w:p>
        </w:tc>
        <w:tc>
          <w:tcPr>
            <w:tcW w:w="0" w:type="auto"/>
            <w:vAlign w:val="center"/>
          </w:tcPr>
          <w:p w:rsidR="005A31F7" w:rsidRDefault="00DD0994">
            <w:pPr>
              <w:jc w:val="right"/>
            </w:pPr>
            <w:r>
              <w:rPr>
                <w:color w:val="000000"/>
                <w:szCs w:val="21"/>
              </w:rPr>
              <w:t>6,022,800.00</w:t>
            </w:r>
          </w:p>
        </w:tc>
        <w:tc>
          <w:tcPr>
            <w:tcW w:w="0" w:type="auto"/>
            <w:vAlign w:val="center"/>
          </w:tcPr>
          <w:p w:rsidR="005A31F7" w:rsidRDefault="00DD0994">
            <w:pPr>
              <w:jc w:val="right"/>
            </w:pPr>
            <w:r>
              <w:rPr>
                <w:color w:val="000000"/>
                <w:szCs w:val="21"/>
              </w:rPr>
              <w:t>5.71</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101772012</w:t>
            </w:r>
          </w:p>
        </w:tc>
        <w:tc>
          <w:tcPr>
            <w:tcW w:w="0" w:type="auto"/>
            <w:vAlign w:val="center"/>
          </w:tcPr>
          <w:p w:rsidR="005A31F7" w:rsidRDefault="00DD0994">
            <w:pPr>
              <w:jc w:val="center"/>
            </w:pPr>
            <w:r>
              <w:rPr>
                <w:color w:val="000000"/>
                <w:szCs w:val="21"/>
              </w:rPr>
              <w:t>17</w:t>
            </w:r>
            <w:proofErr w:type="gramStart"/>
            <w:r>
              <w:rPr>
                <w:color w:val="000000"/>
                <w:szCs w:val="21"/>
              </w:rPr>
              <w:t>海淀国</w:t>
            </w:r>
            <w:proofErr w:type="gramEnd"/>
            <w:r>
              <w:rPr>
                <w:color w:val="000000"/>
                <w:szCs w:val="21"/>
              </w:rPr>
              <w:t>资</w:t>
            </w:r>
            <w:r>
              <w:rPr>
                <w:color w:val="000000"/>
                <w:szCs w:val="21"/>
              </w:rPr>
              <w:t>MTN002</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5,037,000.00</w:t>
            </w:r>
          </w:p>
        </w:tc>
        <w:tc>
          <w:tcPr>
            <w:tcW w:w="0" w:type="auto"/>
            <w:vAlign w:val="center"/>
          </w:tcPr>
          <w:p w:rsidR="005A31F7" w:rsidRDefault="00DD0994">
            <w:pPr>
              <w:jc w:val="right"/>
            </w:pPr>
            <w:r>
              <w:rPr>
                <w:color w:val="000000"/>
                <w:szCs w:val="21"/>
              </w:rPr>
              <w:t>4.77</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143538</w:t>
            </w:r>
          </w:p>
        </w:tc>
        <w:tc>
          <w:tcPr>
            <w:tcW w:w="0" w:type="auto"/>
            <w:vAlign w:val="center"/>
          </w:tcPr>
          <w:p w:rsidR="005A31F7" w:rsidRDefault="00DD0994">
            <w:pPr>
              <w:jc w:val="center"/>
            </w:pPr>
            <w:r>
              <w:rPr>
                <w:color w:val="000000"/>
                <w:szCs w:val="21"/>
              </w:rPr>
              <w:t>18</w:t>
            </w:r>
            <w:proofErr w:type="gramStart"/>
            <w:r>
              <w:rPr>
                <w:color w:val="000000"/>
                <w:szCs w:val="21"/>
              </w:rPr>
              <w:t>陆</w:t>
            </w:r>
            <w:proofErr w:type="gramEnd"/>
            <w:r>
              <w:rPr>
                <w:color w:val="000000"/>
                <w:szCs w:val="21"/>
              </w:rPr>
              <w:t>债</w:t>
            </w:r>
            <w:r>
              <w:rPr>
                <w:color w:val="000000"/>
                <w:szCs w:val="21"/>
              </w:rPr>
              <w:t>01</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5,033,500.00</w:t>
            </w:r>
          </w:p>
        </w:tc>
        <w:tc>
          <w:tcPr>
            <w:tcW w:w="0" w:type="auto"/>
            <w:vAlign w:val="center"/>
          </w:tcPr>
          <w:p w:rsidR="005A31F7" w:rsidRDefault="00DD0994">
            <w:pPr>
              <w:jc w:val="right"/>
            </w:pPr>
            <w:r>
              <w:rPr>
                <w:color w:val="000000"/>
                <w:szCs w:val="21"/>
              </w:rPr>
              <w:t>4.77</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101800696</w:t>
            </w:r>
          </w:p>
        </w:tc>
        <w:tc>
          <w:tcPr>
            <w:tcW w:w="0" w:type="auto"/>
            <w:vAlign w:val="center"/>
          </w:tcPr>
          <w:p w:rsidR="005A31F7" w:rsidRDefault="00DD0994">
            <w:pPr>
              <w:jc w:val="center"/>
            </w:pPr>
            <w:r>
              <w:rPr>
                <w:color w:val="000000"/>
                <w:szCs w:val="21"/>
              </w:rPr>
              <w:t>18</w:t>
            </w:r>
            <w:proofErr w:type="gramStart"/>
            <w:r>
              <w:rPr>
                <w:color w:val="000000"/>
                <w:szCs w:val="21"/>
              </w:rPr>
              <w:t>闽投</w:t>
            </w:r>
            <w:proofErr w:type="gramEnd"/>
            <w:r>
              <w:rPr>
                <w:color w:val="000000"/>
                <w:szCs w:val="21"/>
              </w:rPr>
              <w:t>MTN002</w:t>
            </w:r>
          </w:p>
        </w:tc>
        <w:tc>
          <w:tcPr>
            <w:tcW w:w="0" w:type="auto"/>
            <w:vAlign w:val="center"/>
          </w:tcPr>
          <w:p w:rsidR="005A31F7" w:rsidRDefault="00DD0994">
            <w:pPr>
              <w:jc w:val="right"/>
            </w:pPr>
            <w:r>
              <w:rPr>
                <w:color w:val="000000"/>
                <w:szCs w:val="21"/>
              </w:rPr>
              <w:t>50,000</w:t>
            </w:r>
          </w:p>
        </w:tc>
        <w:tc>
          <w:tcPr>
            <w:tcW w:w="0" w:type="auto"/>
            <w:vAlign w:val="center"/>
          </w:tcPr>
          <w:p w:rsidR="005A31F7" w:rsidRDefault="00DD0994">
            <w:pPr>
              <w:jc w:val="right"/>
            </w:pPr>
            <w:r>
              <w:rPr>
                <w:color w:val="000000"/>
                <w:szCs w:val="21"/>
              </w:rPr>
              <w:t>5,019,500.00</w:t>
            </w:r>
          </w:p>
        </w:tc>
        <w:tc>
          <w:tcPr>
            <w:tcW w:w="0" w:type="auto"/>
            <w:vAlign w:val="center"/>
          </w:tcPr>
          <w:p w:rsidR="005A31F7" w:rsidRDefault="00DD0994">
            <w:pPr>
              <w:jc w:val="right"/>
            </w:pPr>
            <w:r>
              <w:rPr>
                <w:color w:val="000000"/>
                <w:szCs w:val="21"/>
              </w:rPr>
              <w:t>4.76</w:t>
            </w:r>
          </w:p>
        </w:tc>
      </w:tr>
    </w:tbl>
    <w:p w:rsidR="00706EA3" w:rsidRPr="00B26F28" w:rsidRDefault="005C3A97" w:rsidP="005F02A3">
      <w:pPr>
        <w:pStyle w:val="30"/>
        <w:spacing w:beforeLines="50" w:before="156" w:line="360" w:lineRule="auto"/>
        <w:rPr>
          <w:color w:val="000000"/>
          <w:sz w:val="21"/>
          <w:szCs w:val="21"/>
        </w:rPr>
      </w:pPr>
      <w:bookmarkStart w:id="123" w:name="_Toc268711044"/>
      <w:bookmarkStart w:id="124" w:name="_Toc522482006"/>
      <w:r w:rsidRPr="00B26F28">
        <w:rPr>
          <w:sz w:val="21"/>
          <w:szCs w:val="21"/>
        </w:rPr>
        <w:t xml:space="preserve">7.1.7 </w:t>
      </w:r>
      <w:r w:rsidR="00706EA3" w:rsidRPr="00B26F28">
        <w:rPr>
          <w:color w:val="000000"/>
          <w:sz w:val="21"/>
          <w:szCs w:val="21"/>
        </w:rPr>
        <w:t>期末按公允价值占基金资产净值比例大小排名</w:t>
      </w:r>
      <w:r w:rsidR="00D86F4E" w:rsidRPr="00D86F4E">
        <w:rPr>
          <w:rFonts w:hint="eastAsia"/>
          <w:color w:val="000000"/>
          <w:sz w:val="21"/>
          <w:szCs w:val="21"/>
        </w:rPr>
        <w:t>的前十名资产支持证券投资明细</w:t>
      </w:r>
      <w:bookmarkEnd w:id="123"/>
      <w:bookmarkEnd w:id="124"/>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5F02A3">
      <w:pPr>
        <w:pStyle w:val="30"/>
        <w:spacing w:beforeLines="50" w:before="156" w:line="360" w:lineRule="auto"/>
        <w:rPr>
          <w:color w:val="000000"/>
          <w:sz w:val="21"/>
          <w:szCs w:val="21"/>
        </w:rPr>
      </w:pPr>
      <w:bookmarkStart w:id="125" w:name="_Toc522482007"/>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25"/>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5F02A3">
      <w:pPr>
        <w:pStyle w:val="30"/>
        <w:spacing w:beforeLines="50" w:before="156" w:line="360" w:lineRule="auto"/>
        <w:rPr>
          <w:color w:val="000000"/>
          <w:sz w:val="21"/>
          <w:szCs w:val="21"/>
        </w:rPr>
      </w:pPr>
      <w:bookmarkStart w:id="126" w:name="_Toc268711045"/>
      <w:bookmarkStart w:id="127" w:name="_Toc522482008"/>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26"/>
      <w:bookmarkEnd w:id="127"/>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5F02A3">
      <w:pPr>
        <w:pStyle w:val="30"/>
        <w:spacing w:beforeLines="50" w:before="156" w:line="360" w:lineRule="auto"/>
        <w:rPr>
          <w:color w:val="000000"/>
          <w:sz w:val="21"/>
          <w:szCs w:val="21"/>
        </w:rPr>
      </w:pPr>
      <w:bookmarkStart w:id="128" w:name="_Toc522482009"/>
      <w:r w:rsidRPr="00B26F28">
        <w:rPr>
          <w:sz w:val="21"/>
          <w:szCs w:val="21"/>
        </w:rPr>
        <w:t xml:space="preserve">7.1.10 </w:t>
      </w:r>
      <w:r w:rsidR="00FB7AAC" w:rsidRPr="00B26F28">
        <w:rPr>
          <w:color w:val="000000"/>
          <w:sz w:val="21"/>
          <w:szCs w:val="21"/>
        </w:rPr>
        <w:t>报告期末本基金投资的股指期货交易情况说明</w:t>
      </w:r>
      <w:bookmarkEnd w:id="128"/>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5F02A3">
      <w:pPr>
        <w:pStyle w:val="30"/>
        <w:spacing w:beforeLines="50" w:before="156" w:line="360" w:lineRule="auto"/>
        <w:rPr>
          <w:color w:val="000000"/>
          <w:sz w:val="21"/>
          <w:szCs w:val="21"/>
        </w:rPr>
      </w:pPr>
      <w:bookmarkStart w:id="129" w:name="_Toc522482010"/>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29"/>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5F02A3">
      <w:pPr>
        <w:pStyle w:val="30"/>
        <w:spacing w:beforeLines="50" w:before="156" w:line="360" w:lineRule="auto"/>
        <w:rPr>
          <w:b w:val="0"/>
          <w:color w:val="000000"/>
          <w:sz w:val="21"/>
          <w:szCs w:val="21"/>
        </w:rPr>
      </w:pPr>
      <w:bookmarkStart w:id="130" w:name="_Toc522482011"/>
      <w:r w:rsidRPr="00B26F28">
        <w:rPr>
          <w:sz w:val="21"/>
          <w:szCs w:val="21"/>
        </w:rPr>
        <w:t>7.1.12</w:t>
      </w:r>
      <w:bookmarkStart w:id="131" w:name="_Toc268711046"/>
      <w:r w:rsidRPr="00B26F28">
        <w:rPr>
          <w:sz w:val="21"/>
          <w:szCs w:val="21"/>
        </w:rPr>
        <w:t xml:space="preserve"> </w:t>
      </w:r>
      <w:r w:rsidR="00DD2DFB" w:rsidRPr="00B26F28">
        <w:rPr>
          <w:color w:val="000000"/>
          <w:sz w:val="21"/>
          <w:szCs w:val="21"/>
        </w:rPr>
        <w:t>投资组合报告附注</w:t>
      </w:r>
      <w:bookmarkEnd w:id="130"/>
      <w:bookmarkEnd w:id="131"/>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5F02A3">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5,522.05</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17,402,484.54</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1,540,626.66</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29.98</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lastRenderedPageBreak/>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18,948,663.23</w:t>
            </w:r>
          </w:p>
        </w:tc>
      </w:tr>
    </w:tbl>
    <w:p w:rsidR="00DD2DFB" w:rsidRPr="00B26F28" w:rsidRDefault="00D16BE0" w:rsidP="005F02A3">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5F02A3">
      <w:pPr>
        <w:spacing w:beforeLines="50" w:before="156" w:line="360" w:lineRule="auto"/>
        <w:rPr>
          <w:b/>
          <w:color w:val="000000"/>
          <w:kern w:val="0"/>
          <w:szCs w:val="21"/>
        </w:rPr>
      </w:pPr>
      <w:r w:rsidRPr="00B26F28">
        <w:rPr>
          <w:b/>
          <w:color w:val="000000"/>
          <w:szCs w:val="21"/>
        </w:rPr>
        <w:t xml:space="preserve">7.1.12.5 </w:t>
      </w:r>
      <w:proofErr w:type="gramStart"/>
      <w:r w:rsidR="008E22FF" w:rsidRPr="00B26F28">
        <w:rPr>
          <w:b/>
          <w:color w:val="000000"/>
          <w:kern w:val="0"/>
          <w:szCs w:val="21"/>
        </w:rPr>
        <w:t>期末前</w:t>
      </w:r>
      <w:proofErr w:type="gramEnd"/>
      <w:r w:rsidR="008E22FF" w:rsidRPr="00B26F28">
        <w:rPr>
          <w:b/>
          <w:color w:val="000000"/>
          <w:kern w:val="0"/>
          <w:szCs w:val="21"/>
        </w:rPr>
        <w:t>十名股票中存在流通受限情况的说明</w:t>
      </w:r>
    </w:p>
    <w:p w:rsidR="00917213" w:rsidRPr="00B26F28" w:rsidRDefault="001005C1" w:rsidP="00B26F28">
      <w:pPr>
        <w:tabs>
          <w:tab w:val="left" w:pos="426"/>
        </w:tabs>
        <w:spacing w:line="360" w:lineRule="auto"/>
        <w:ind w:firstLineChars="200" w:firstLine="420"/>
        <w:jc w:val="left"/>
        <w:rPr>
          <w:kern w:val="0"/>
          <w:szCs w:val="21"/>
        </w:rPr>
      </w:pPr>
      <w:r w:rsidRPr="00B26F28">
        <w:rPr>
          <w:kern w:val="0"/>
          <w:szCs w:val="21"/>
        </w:rPr>
        <w:t>本基金本报告</w:t>
      </w:r>
      <w:proofErr w:type="gramStart"/>
      <w:r w:rsidRPr="00B26F28">
        <w:rPr>
          <w:kern w:val="0"/>
          <w:szCs w:val="21"/>
        </w:rPr>
        <w:t>期末前</w:t>
      </w:r>
      <w:proofErr w:type="gramEnd"/>
      <w:r w:rsidRPr="00B26F28">
        <w:rPr>
          <w:kern w:val="0"/>
          <w:szCs w:val="21"/>
        </w:rPr>
        <w:t>十名股票中不存在流通受限情况。</w:t>
      </w:r>
    </w:p>
    <w:p w:rsidR="006B7B87" w:rsidRPr="00B26F28" w:rsidRDefault="009E1FF2" w:rsidP="005F02A3">
      <w:pPr>
        <w:spacing w:beforeLines="50" w:before="156" w:line="360" w:lineRule="auto"/>
        <w:rPr>
          <w:b/>
          <w:color w:val="000000"/>
          <w:kern w:val="0"/>
          <w:szCs w:val="21"/>
        </w:rPr>
      </w:pPr>
      <w:r w:rsidRPr="00B26F28">
        <w:rPr>
          <w:b/>
          <w:color w:val="000000"/>
          <w:szCs w:val="21"/>
        </w:rPr>
        <w:t xml:space="preserve">7.1.12.6 </w:t>
      </w:r>
      <w:r w:rsidR="006B7B87" w:rsidRPr="00B26F28">
        <w:rPr>
          <w:b/>
          <w:color w:val="000000"/>
          <w:kern w:val="0"/>
          <w:szCs w:val="21"/>
        </w:rPr>
        <w:t>投资组合报告附注的其他文字描述部分</w:t>
      </w:r>
    </w:p>
    <w:p w:rsidR="001005C1" w:rsidRPr="00B26F28" w:rsidRDefault="001005C1" w:rsidP="00B26F28">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9C0C3A" w:rsidRPr="00B26F28" w:rsidRDefault="009C0C3A" w:rsidP="00B26F28">
      <w:pPr>
        <w:spacing w:line="360" w:lineRule="auto"/>
        <w:ind w:firstLineChars="200" w:firstLine="420"/>
        <w:rPr>
          <w:color w:val="000000"/>
          <w:szCs w:val="21"/>
        </w:rPr>
      </w:pPr>
    </w:p>
    <w:p w:rsidR="0018326D" w:rsidRPr="00B26F28" w:rsidRDefault="0018326D" w:rsidP="001E7599">
      <w:pPr>
        <w:pStyle w:val="af8"/>
        <w:keepNext/>
        <w:keepLines/>
        <w:numPr>
          <w:ilvl w:val="0"/>
          <w:numId w:val="6"/>
        </w:numPr>
        <w:spacing w:line="360" w:lineRule="auto"/>
        <w:ind w:firstLineChars="0"/>
        <w:outlineLvl w:val="2"/>
        <w:rPr>
          <w:b/>
          <w:bCs/>
          <w:vanish/>
          <w:color w:val="000000"/>
          <w:kern w:val="0"/>
          <w:szCs w:val="21"/>
        </w:rPr>
      </w:pPr>
      <w:bookmarkStart w:id="132" w:name="_Toc487489058"/>
      <w:bookmarkStart w:id="133" w:name="_Toc522482012"/>
      <w:bookmarkEnd w:id="132"/>
      <w:bookmarkEnd w:id="133"/>
    </w:p>
    <w:p w:rsidR="0018326D" w:rsidRPr="00B26F28" w:rsidRDefault="0018326D" w:rsidP="001E7599">
      <w:pPr>
        <w:pStyle w:val="af8"/>
        <w:keepNext/>
        <w:keepLines/>
        <w:numPr>
          <w:ilvl w:val="1"/>
          <w:numId w:val="6"/>
        </w:numPr>
        <w:spacing w:line="360" w:lineRule="auto"/>
        <w:ind w:firstLineChars="0"/>
        <w:outlineLvl w:val="2"/>
        <w:rPr>
          <w:b/>
          <w:bCs/>
          <w:vanish/>
          <w:color w:val="000000"/>
          <w:kern w:val="0"/>
          <w:szCs w:val="21"/>
        </w:rPr>
      </w:pPr>
      <w:bookmarkStart w:id="134" w:name="_Toc487489059"/>
      <w:bookmarkStart w:id="135" w:name="_Toc522482013"/>
      <w:bookmarkEnd w:id="134"/>
      <w:bookmarkEnd w:id="135"/>
    </w:p>
    <w:p w:rsidR="0018326D" w:rsidRPr="00B26F28" w:rsidRDefault="00082001" w:rsidP="005F02A3">
      <w:pPr>
        <w:pStyle w:val="2"/>
        <w:spacing w:beforeLines="50" w:before="156" w:after="0" w:line="360" w:lineRule="auto"/>
        <w:jc w:val="left"/>
        <w:rPr>
          <w:rFonts w:cs="Times New Roman"/>
          <w:sz w:val="21"/>
          <w:szCs w:val="21"/>
        </w:rPr>
      </w:pPr>
      <w:bookmarkStart w:id="136" w:name="_Toc487489060"/>
      <w:bookmarkStart w:id="137" w:name="_Toc522482014"/>
      <w:r w:rsidRPr="00B26F28">
        <w:rPr>
          <w:rFonts w:cs="Times New Roman"/>
          <w:sz w:val="21"/>
          <w:szCs w:val="21"/>
        </w:rPr>
        <w:t xml:space="preserve">7.2 </w:t>
      </w:r>
      <w:r w:rsidR="0018326D" w:rsidRPr="00B26F28">
        <w:rPr>
          <w:rFonts w:cs="Times New Roman"/>
          <w:sz w:val="21"/>
          <w:szCs w:val="21"/>
        </w:rPr>
        <w:t>交银施罗德荣和保本混合型证券投资基金</w:t>
      </w:r>
      <w:bookmarkEnd w:id="136"/>
      <w:bookmarkEnd w:id="137"/>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2018</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-2018</w:t>
      </w:r>
      <w:r w:rsidRPr="00B26F28">
        <w:rPr>
          <w:b/>
          <w:color w:val="000000"/>
          <w:kern w:val="0"/>
          <w:szCs w:val="21"/>
        </w:rPr>
        <w:t>年</w:t>
      </w:r>
      <w:r w:rsidRPr="00B26F28">
        <w:rPr>
          <w:b/>
          <w:color w:val="000000"/>
          <w:kern w:val="0"/>
          <w:szCs w:val="21"/>
        </w:rPr>
        <w:t>6</w:t>
      </w:r>
      <w:r w:rsidRPr="00B26F28">
        <w:rPr>
          <w:b/>
          <w:color w:val="000000"/>
          <w:kern w:val="0"/>
          <w:szCs w:val="21"/>
        </w:rPr>
        <w:t>月</w:t>
      </w:r>
      <w:r w:rsidRPr="00B26F28">
        <w:rPr>
          <w:b/>
          <w:color w:val="000000"/>
          <w:kern w:val="0"/>
          <w:szCs w:val="21"/>
        </w:rPr>
        <w:t>1</w:t>
      </w:r>
      <w:r w:rsidRPr="00B26F28">
        <w:rPr>
          <w:b/>
          <w:color w:val="000000"/>
          <w:kern w:val="0"/>
          <w:szCs w:val="21"/>
        </w:rPr>
        <w:t>日）</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38" w:name="_Toc487489061"/>
      <w:bookmarkStart w:id="139" w:name="_Toc522482015"/>
      <w:r w:rsidRPr="00B26F28">
        <w:rPr>
          <w:color w:val="000000"/>
          <w:sz w:val="21"/>
          <w:szCs w:val="21"/>
        </w:rPr>
        <w:t xml:space="preserve">7.2.1 </w:t>
      </w:r>
      <w:r w:rsidR="0018326D" w:rsidRPr="00B26F28">
        <w:rPr>
          <w:color w:val="000000"/>
          <w:sz w:val="21"/>
          <w:szCs w:val="21"/>
        </w:rPr>
        <w:t>期末基金资产组合情况</w:t>
      </w:r>
      <w:bookmarkEnd w:id="138"/>
      <w:bookmarkEnd w:id="139"/>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40"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180,958,000.00</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64.50</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180,958,000.00</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64.50</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w:t>
            </w:r>
            <w:proofErr w:type="gramStart"/>
            <w:r w:rsidRPr="00B26F28">
              <w:rPr>
                <w:rFonts w:eastAsiaTheme="minorEastAsia"/>
                <w:color w:val="000000" w:themeColor="text1"/>
                <w:szCs w:val="21"/>
              </w:rPr>
              <w:t>品投资</w:t>
            </w:r>
            <w:proofErr w:type="gramEnd"/>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592AD6" w:rsidRPr="00B26F28" w:rsidTr="00EB0B1C">
        <w:tc>
          <w:tcPr>
            <w:tcW w:w="1080" w:type="dxa"/>
            <w:vAlign w:val="center"/>
          </w:tcPr>
          <w:p w:rsidR="00592AD6" w:rsidRPr="00B26F28" w:rsidRDefault="00592AD6" w:rsidP="00592AD6">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B26F28">
              <w:rPr>
                <w:color w:val="000000"/>
                <w:szCs w:val="21"/>
              </w:rPr>
              <w:t>82,808,721.39</w:t>
            </w:r>
          </w:p>
        </w:tc>
        <w:tc>
          <w:tcPr>
            <w:tcW w:w="2621" w:type="dxa"/>
            <w:vAlign w:val="center"/>
          </w:tcPr>
          <w:p w:rsidR="00592AD6" w:rsidRPr="00B26F28" w:rsidRDefault="00592AD6" w:rsidP="00592AD6">
            <w:pPr>
              <w:spacing w:before="29" w:line="276" w:lineRule="auto"/>
              <w:ind w:left="17"/>
              <w:jc w:val="right"/>
              <w:rPr>
                <w:rFonts w:eastAsiaTheme="minorEastAsia"/>
                <w:color w:val="000000" w:themeColor="text1"/>
                <w:szCs w:val="21"/>
              </w:rPr>
            </w:pPr>
            <w:r w:rsidRPr="00514C11">
              <w:rPr>
                <w:color w:val="000000"/>
              </w:rPr>
              <w:t>29.52</w:t>
            </w:r>
          </w:p>
        </w:tc>
      </w:tr>
      <w:tr w:rsidR="00592AD6" w:rsidRPr="00B26F28" w:rsidTr="00EB0B1C">
        <w:tc>
          <w:tcPr>
            <w:tcW w:w="1080" w:type="dxa"/>
            <w:vAlign w:val="center"/>
          </w:tcPr>
          <w:p w:rsidR="00592AD6" w:rsidRPr="00B26F28" w:rsidRDefault="00592AD6" w:rsidP="00592AD6">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592AD6" w:rsidRPr="00B26F28" w:rsidRDefault="00592AD6" w:rsidP="00592AD6">
            <w:pPr>
              <w:spacing w:line="276" w:lineRule="auto"/>
              <w:jc w:val="right"/>
              <w:rPr>
                <w:rFonts w:eastAsiaTheme="minorEastAsia"/>
                <w:color w:val="000000" w:themeColor="text1"/>
                <w:szCs w:val="21"/>
              </w:rPr>
            </w:pPr>
            <w:r w:rsidRPr="00B26F28">
              <w:rPr>
                <w:color w:val="000000"/>
                <w:szCs w:val="21"/>
              </w:rPr>
              <w:t>16,770,710.96</w:t>
            </w:r>
          </w:p>
        </w:tc>
        <w:tc>
          <w:tcPr>
            <w:tcW w:w="2621" w:type="dxa"/>
            <w:vAlign w:val="center"/>
          </w:tcPr>
          <w:p w:rsidR="00592AD6" w:rsidRPr="00B26F28" w:rsidRDefault="00592AD6" w:rsidP="00592AD6">
            <w:pPr>
              <w:spacing w:line="276" w:lineRule="auto"/>
              <w:jc w:val="right"/>
              <w:rPr>
                <w:rFonts w:eastAsiaTheme="minorEastAsia"/>
                <w:color w:val="000000" w:themeColor="text1"/>
                <w:szCs w:val="21"/>
              </w:rPr>
            </w:pPr>
            <w:r w:rsidRPr="00514C11">
              <w:rPr>
                <w:color w:val="000000"/>
              </w:rPr>
              <w:t>5.98</w:t>
            </w:r>
          </w:p>
        </w:tc>
      </w:tr>
      <w:tr w:rsidR="00592AD6" w:rsidRPr="00B26F28" w:rsidTr="00EB0B1C">
        <w:tc>
          <w:tcPr>
            <w:tcW w:w="1080" w:type="dxa"/>
            <w:vAlign w:val="center"/>
          </w:tcPr>
          <w:p w:rsidR="00592AD6" w:rsidRPr="00B26F28" w:rsidRDefault="00592AD6" w:rsidP="00592AD6">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592AD6" w:rsidRPr="00B26F28" w:rsidRDefault="00592AD6" w:rsidP="00592AD6">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592AD6" w:rsidRPr="00B26F28" w:rsidRDefault="00592AD6" w:rsidP="00592AD6">
            <w:pPr>
              <w:spacing w:line="276" w:lineRule="auto"/>
              <w:jc w:val="right"/>
              <w:rPr>
                <w:rFonts w:eastAsiaTheme="minorEastAsia"/>
                <w:color w:val="000000" w:themeColor="text1"/>
                <w:szCs w:val="21"/>
              </w:rPr>
            </w:pPr>
            <w:r w:rsidRPr="00B26F28">
              <w:rPr>
                <w:color w:val="000000"/>
                <w:szCs w:val="21"/>
              </w:rPr>
              <w:t>280,537,432.35</w:t>
            </w:r>
          </w:p>
        </w:tc>
        <w:tc>
          <w:tcPr>
            <w:tcW w:w="2621" w:type="dxa"/>
            <w:vAlign w:val="center"/>
          </w:tcPr>
          <w:p w:rsidR="00592AD6" w:rsidRPr="00B26F28" w:rsidRDefault="00592AD6" w:rsidP="00592AD6">
            <w:pPr>
              <w:spacing w:line="276" w:lineRule="auto"/>
              <w:jc w:val="right"/>
              <w:rPr>
                <w:rFonts w:eastAsiaTheme="minorEastAsia"/>
                <w:color w:val="000000" w:themeColor="text1"/>
                <w:szCs w:val="21"/>
              </w:rPr>
            </w:pPr>
            <w:r w:rsidRPr="00514C11">
              <w:rPr>
                <w:color w:val="000000"/>
              </w:rPr>
              <w:t>100.00</w:t>
            </w:r>
          </w:p>
        </w:tc>
      </w:tr>
    </w:tbl>
    <w:p w:rsidR="0018326D" w:rsidRPr="00B26F28" w:rsidRDefault="00082001" w:rsidP="00785B4A">
      <w:pPr>
        <w:pStyle w:val="30"/>
        <w:spacing w:beforeLines="50" w:before="156" w:line="360" w:lineRule="auto"/>
        <w:rPr>
          <w:rFonts w:eastAsiaTheme="minorEastAsia"/>
          <w:color w:val="000000"/>
          <w:sz w:val="21"/>
          <w:szCs w:val="21"/>
        </w:rPr>
      </w:pPr>
      <w:bookmarkStart w:id="141" w:name="_Toc522482016"/>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40"/>
      <w:bookmarkEnd w:id="141"/>
    </w:p>
    <w:p w:rsidR="00CC37D3" w:rsidRPr="00B26F28" w:rsidRDefault="00860F8B" w:rsidP="00860F8B">
      <w:pPr>
        <w:spacing w:line="360" w:lineRule="auto"/>
        <w:rPr>
          <w:b/>
          <w:bCs/>
          <w:color w:val="000000"/>
          <w:kern w:val="0"/>
          <w:szCs w:val="21"/>
        </w:rPr>
      </w:pPr>
      <w:r w:rsidRPr="00B26F28">
        <w:rPr>
          <w:b/>
          <w:color w:val="000000"/>
          <w:szCs w:val="21"/>
        </w:rPr>
        <w:t>7.2.2.1</w:t>
      </w:r>
      <w:r w:rsidRPr="00B26F28">
        <w:rPr>
          <w:color w:val="000000"/>
          <w:szCs w:val="21"/>
        </w:rPr>
        <w:t xml:space="preserve"> </w:t>
      </w:r>
      <w:r w:rsidR="00CC37D3" w:rsidRPr="00B26F28">
        <w:rPr>
          <w:b/>
          <w:bCs/>
          <w:color w:val="000000"/>
          <w:kern w:val="0"/>
          <w:szCs w:val="21"/>
        </w:rPr>
        <w:t>报告期末按行业分类的境内股票投资组合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lastRenderedPageBreak/>
        <w:t>本基金本报告期末未持有股票。</w:t>
      </w:r>
    </w:p>
    <w:p w:rsidR="00CC37D3" w:rsidRPr="00B26F28" w:rsidRDefault="00214308" w:rsidP="005F02A3">
      <w:pPr>
        <w:spacing w:beforeLines="50" w:before="156" w:line="360" w:lineRule="auto"/>
        <w:rPr>
          <w:b/>
          <w:bCs/>
          <w:kern w:val="0"/>
          <w:szCs w:val="21"/>
        </w:rPr>
      </w:pPr>
      <w:r w:rsidRPr="00B26F28">
        <w:rPr>
          <w:b/>
          <w:color w:val="000000"/>
          <w:szCs w:val="21"/>
        </w:rPr>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5F02A3">
      <w:pPr>
        <w:pStyle w:val="30"/>
        <w:spacing w:beforeLines="50" w:before="156" w:line="360" w:lineRule="auto"/>
        <w:rPr>
          <w:color w:val="000000"/>
          <w:sz w:val="21"/>
          <w:szCs w:val="21"/>
        </w:rPr>
      </w:pPr>
      <w:bookmarkStart w:id="142" w:name="_Toc487489063"/>
      <w:bookmarkStart w:id="143" w:name="_Toc522482017"/>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w:t>
      </w:r>
      <w:r w:rsidR="00D86F4E" w:rsidRPr="00D86F4E">
        <w:rPr>
          <w:rFonts w:hint="eastAsia"/>
          <w:color w:val="000000"/>
          <w:sz w:val="21"/>
          <w:szCs w:val="21"/>
        </w:rPr>
        <w:t>的前十名股票投资明细</w:t>
      </w:r>
      <w:bookmarkEnd w:id="142"/>
      <w:bookmarkEnd w:id="143"/>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5F02A3">
      <w:pPr>
        <w:pStyle w:val="30"/>
        <w:spacing w:beforeLines="50" w:before="156" w:line="360" w:lineRule="auto"/>
        <w:rPr>
          <w:color w:val="000000"/>
          <w:sz w:val="21"/>
          <w:szCs w:val="21"/>
        </w:rPr>
      </w:pPr>
      <w:bookmarkStart w:id="144" w:name="_Toc487489064"/>
      <w:bookmarkStart w:id="145" w:name="_Toc522482018"/>
      <w:r w:rsidRPr="00B26F28">
        <w:rPr>
          <w:color w:val="000000"/>
          <w:sz w:val="21"/>
          <w:szCs w:val="21"/>
        </w:rPr>
        <w:t xml:space="preserve">7.2.4 </w:t>
      </w:r>
      <w:r w:rsidR="0018326D" w:rsidRPr="00B26F28">
        <w:rPr>
          <w:color w:val="000000"/>
          <w:sz w:val="21"/>
          <w:szCs w:val="21"/>
        </w:rPr>
        <w:t>报告期内股票投资组合的重大变动</w:t>
      </w:r>
      <w:bookmarkEnd w:id="144"/>
      <w:bookmarkEnd w:id="145"/>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5F02A3">
      <w:pPr>
        <w:pStyle w:val="30"/>
        <w:spacing w:beforeLines="50" w:before="156" w:line="360" w:lineRule="auto"/>
        <w:rPr>
          <w:color w:val="000000"/>
          <w:sz w:val="21"/>
          <w:szCs w:val="21"/>
        </w:rPr>
      </w:pPr>
      <w:bookmarkStart w:id="146" w:name="_Toc487489065"/>
      <w:bookmarkStart w:id="147" w:name="_Toc522482019"/>
      <w:r w:rsidRPr="00B26F28">
        <w:rPr>
          <w:color w:val="000000"/>
          <w:sz w:val="21"/>
          <w:szCs w:val="21"/>
        </w:rPr>
        <w:t xml:space="preserve">7.2.5 </w:t>
      </w:r>
      <w:r w:rsidR="0018326D" w:rsidRPr="00B26F28">
        <w:rPr>
          <w:color w:val="000000"/>
          <w:sz w:val="21"/>
          <w:szCs w:val="21"/>
        </w:rPr>
        <w:t>期末按债券品种分类的债券投资组合</w:t>
      </w:r>
      <w:bookmarkEnd w:id="146"/>
      <w:bookmarkEnd w:id="147"/>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49,920,000.00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25.87</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企业短期融资</w:t>
            </w:r>
            <w:proofErr w:type="gramStart"/>
            <w:r w:rsidRPr="00B26F28">
              <w:rPr>
                <w:color w:val="000000"/>
                <w:szCs w:val="21"/>
              </w:rPr>
              <w:t>券</w:t>
            </w:r>
            <w:proofErr w:type="gramEnd"/>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w:t>
            </w:r>
          </w:p>
        </w:tc>
      </w:tr>
      <w:tr w:rsidR="00592AD6"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B26F28">
              <w:rPr>
                <w:color w:val="000000"/>
                <w:szCs w:val="21"/>
              </w:rPr>
              <w:t>131,038,000.00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592AD6" w:rsidRPr="00B26F28" w:rsidRDefault="00592AD6" w:rsidP="00592AD6">
            <w:pPr>
              <w:spacing w:line="276" w:lineRule="auto"/>
              <w:ind w:left="17"/>
              <w:jc w:val="right"/>
              <w:rPr>
                <w:color w:val="000000"/>
                <w:szCs w:val="21"/>
              </w:rPr>
            </w:pPr>
            <w:r w:rsidRPr="003C5007">
              <w:rPr>
                <w:rFonts w:eastAsiaTheme="minorEastAsia"/>
                <w:color w:val="000000" w:themeColor="text1"/>
              </w:rPr>
              <w:t>67.91</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180,958,000.00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592AD6" w:rsidP="00245CD9">
            <w:pPr>
              <w:spacing w:line="276" w:lineRule="auto"/>
              <w:ind w:left="17"/>
              <w:jc w:val="right"/>
              <w:rPr>
                <w:color w:val="000000"/>
                <w:szCs w:val="21"/>
              </w:rPr>
            </w:pPr>
            <w:r w:rsidRPr="003C5007">
              <w:rPr>
                <w:rFonts w:eastAsiaTheme="minorEastAsia"/>
                <w:color w:val="000000" w:themeColor="text1"/>
              </w:rPr>
              <w:t>93.78</w:t>
            </w:r>
          </w:p>
        </w:tc>
      </w:tr>
    </w:tbl>
    <w:p w:rsidR="0018326D" w:rsidRPr="00B26F28" w:rsidRDefault="00245CD9" w:rsidP="005F02A3">
      <w:pPr>
        <w:pStyle w:val="30"/>
        <w:spacing w:beforeLines="50" w:before="156" w:line="360" w:lineRule="auto"/>
        <w:rPr>
          <w:color w:val="000000"/>
          <w:sz w:val="21"/>
          <w:szCs w:val="21"/>
        </w:rPr>
      </w:pPr>
      <w:bookmarkStart w:id="148" w:name="_Toc487489066"/>
      <w:bookmarkStart w:id="149" w:name="_Toc522482020"/>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48"/>
      <w:bookmarkEnd w:id="149"/>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23"/>
        <w:gridCol w:w="1326"/>
        <w:gridCol w:w="1890"/>
        <w:gridCol w:w="1639"/>
        <w:gridCol w:w="1894"/>
        <w:gridCol w:w="1506"/>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5A31F7">
        <w:tc>
          <w:tcPr>
            <w:tcW w:w="0" w:type="auto"/>
            <w:vAlign w:val="center"/>
          </w:tcPr>
          <w:p w:rsidR="005A31F7" w:rsidRDefault="00DD0994">
            <w:pPr>
              <w:jc w:val="center"/>
            </w:pPr>
            <w:r>
              <w:rPr>
                <w:color w:val="000000"/>
                <w:szCs w:val="21"/>
              </w:rPr>
              <w:t>1</w:t>
            </w:r>
          </w:p>
        </w:tc>
        <w:tc>
          <w:tcPr>
            <w:tcW w:w="0" w:type="auto"/>
            <w:vAlign w:val="center"/>
          </w:tcPr>
          <w:p w:rsidR="005A31F7" w:rsidRDefault="00DD0994">
            <w:pPr>
              <w:jc w:val="center"/>
            </w:pPr>
            <w:r>
              <w:rPr>
                <w:color w:val="000000"/>
                <w:szCs w:val="21"/>
              </w:rPr>
              <w:t>101551051</w:t>
            </w:r>
          </w:p>
        </w:tc>
        <w:tc>
          <w:tcPr>
            <w:tcW w:w="0" w:type="auto"/>
            <w:vAlign w:val="center"/>
          </w:tcPr>
          <w:p w:rsidR="005A31F7" w:rsidRDefault="00DD0994">
            <w:pPr>
              <w:jc w:val="center"/>
            </w:pPr>
            <w:r>
              <w:rPr>
                <w:color w:val="000000"/>
                <w:szCs w:val="21"/>
              </w:rPr>
              <w:t>15</w:t>
            </w:r>
            <w:r>
              <w:rPr>
                <w:color w:val="000000"/>
                <w:szCs w:val="21"/>
              </w:rPr>
              <w:t>中航控</w:t>
            </w:r>
            <w:r>
              <w:rPr>
                <w:color w:val="000000"/>
                <w:szCs w:val="21"/>
              </w:rPr>
              <w:t>MTN001</w:t>
            </w:r>
          </w:p>
        </w:tc>
        <w:tc>
          <w:tcPr>
            <w:tcW w:w="0" w:type="auto"/>
            <w:vAlign w:val="center"/>
          </w:tcPr>
          <w:p w:rsidR="005A31F7" w:rsidRDefault="00DD0994">
            <w:pPr>
              <w:jc w:val="right"/>
            </w:pPr>
            <w:r>
              <w:rPr>
                <w:color w:val="000000"/>
                <w:szCs w:val="21"/>
              </w:rPr>
              <w:t>400,000</w:t>
            </w:r>
          </w:p>
        </w:tc>
        <w:tc>
          <w:tcPr>
            <w:tcW w:w="0" w:type="auto"/>
            <w:vAlign w:val="center"/>
          </w:tcPr>
          <w:p w:rsidR="005A31F7" w:rsidRDefault="00DD0994">
            <w:pPr>
              <w:jc w:val="right"/>
            </w:pPr>
            <w:r>
              <w:rPr>
                <w:color w:val="000000"/>
                <w:szCs w:val="21"/>
              </w:rPr>
              <w:t>40,272,000.00</w:t>
            </w:r>
          </w:p>
        </w:tc>
        <w:tc>
          <w:tcPr>
            <w:tcW w:w="0" w:type="auto"/>
            <w:vAlign w:val="center"/>
          </w:tcPr>
          <w:p w:rsidR="005A31F7" w:rsidRDefault="00DD0994">
            <w:pPr>
              <w:jc w:val="right"/>
            </w:pPr>
            <w:r>
              <w:rPr>
                <w:color w:val="000000"/>
                <w:szCs w:val="21"/>
              </w:rPr>
              <w:t>20.87</w:t>
            </w:r>
          </w:p>
        </w:tc>
      </w:tr>
      <w:tr w:rsidR="005A31F7">
        <w:tc>
          <w:tcPr>
            <w:tcW w:w="0" w:type="auto"/>
            <w:vAlign w:val="center"/>
          </w:tcPr>
          <w:p w:rsidR="005A31F7" w:rsidRDefault="00DD0994">
            <w:pPr>
              <w:jc w:val="center"/>
            </w:pPr>
            <w:r>
              <w:rPr>
                <w:color w:val="000000"/>
                <w:szCs w:val="21"/>
              </w:rPr>
              <w:t>2</w:t>
            </w:r>
          </w:p>
        </w:tc>
        <w:tc>
          <w:tcPr>
            <w:tcW w:w="0" w:type="auto"/>
            <w:vAlign w:val="center"/>
          </w:tcPr>
          <w:p w:rsidR="005A31F7" w:rsidRDefault="00DD0994">
            <w:pPr>
              <w:jc w:val="center"/>
            </w:pPr>
            <w:r>
              <w:rPr>
                <w:color w:val="000000"/>
                <w:szCs w:val="21"/>
              </w:rPr>
              <w:t>101356002</w:t>
            </w:r>
          </w:p>
        </w:tc>
        <w:tc>
          <w:tcPr>
            <w:tcW w:w="0" w:type="auto"/>
            <w:vAlign w:val="center"/>
          </w:tcPr>
          <w:p w:rsidR="005A31F7" w:rsidRDefault="00DD0994">
            <w:pPr>
              <w:jc w:val="center"/>
            </w:pPr>
            <w:r>
              <w:rPr>
                <w:color w:val="000000"/>
                <w:szCs w:val="21"/>
              </w:rPr>
              <w:t>13</w:t>
            </w:r>
            <w:proofErr w:type="gramStart"/>
            <w:r>
              <w:rPr>
                <w:color w:val="000000"/>
                <w:szCs w:val="21"/>
              </w:rPr>
              <w:t>渝富</w:t>
            </w:r>
            <w:proofErr w:type="gramEnd"/>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20,216,000.00</w:t>
            </w:r>
          </w:p>
        </w:tc>
        <w:tc>
          <w:tcPr>
            <w:tcW w:w="0" w:type="auto"/>
            <w:vAlign w:val="center"/>
          </w:tcPr>
          <w:p w:rsidR="005A31F7" w:rsidRDefault="00DD0994">
            <w:pPr>
              <w:jc w:val="right"/>
            </w:pPr>
            <w:r>
              <w:rPr>
                <w:color w:val="000000"/>
                <w:szCs w:val="21"/>
              </w:rPr>
              <w:t>10.48</w:t>
            </w:r>
          </w:p>
        </w:tc>
      </w:tr>
      <w:tr w:rsidR="005A31F7">
        <w:tc>
          <w:tcPr>
            <w:tcW w:w="0" w:type="auto"/>
            <w:vAlign w:val="center"/>
          </w:tcPr>
          <w:p w:rsidR="005A31F7" w:rsidRDefault="00DD0994">
            <w:pPr>
              <w:jc w:val="center"/>
            </w:pPr>
            <w:r>
              <w:rPr>
                <w:color w:val="000000"/>
                <w:szCs w:val="21"/>
              </w:rPr>
              <w:t>3</w:t>
            </w:r>
          </w:p>
        </w:tc>
        <w:tc>
          <w:tcPr>
            <w:tcW w:w="0" w:type="auto"/>
            <w:vAlign w:val="center"/>
          </w:tcPr>
          <w:p w:rsidR="005A31F7" w:rsidRDefault="00DD0994">
            <w:pPr>
              <w:jc w:val="center"/>
            </w:pPr>
            <w:r>
              <w:rPr>
                <w:color w:val="000000"/>
                <w:szCs w:val="21"/>
              </w:rPr>
              <w:t>1382301</w:t>
            </w:r>
          </w:p>
        </w:tc>
        <w:tc>
          <w:tcPr>
            <w:tcW w:w="0" w:type="auto"/>
            <w:vAlign w:val="center"/>
          </w:tcPr>
          <w:p w:rsidR="005A31F7" w:rsidRDefault="00DD0994">
            <w:pPr>
              <w:jc w:val="center"/>
            </w:pPr>
            <w:r>
              <w:rPr>
                <w:color w:val="000000"/>
                <w:szCs w:val="21"/>
              </w:rPr>
              <w:t>13</w:t>
            </w:r>
            <w:r>
              <w:rPr>
                <w:color w:val="000000"/>
                <w:szCs w:val="21"/>
              </w:rPr>
              <w:t>洪市政</w:t>
            </w:r>
            <w:r>
              <w:rPr>
                <w:color w:val="000000"/>
                <w:szCs w:val="21"/>
              </w:rPr>
              <w:t>MTN1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20,206,000.00</w:t>
            </w:r>
          </w:p>
        </w:tc>
        <w:tc>
          <w:tcPr>
            <w:tcW w:w="0" w:type="auto"/>
            <w:vAlign w:val="center"/>
          </w:tcPr>
          <w:p w:rsidR="005A31F7" w:rsidRDefault="00DD0994">
            <w:pPr>
              <w:jc w:val="right"/>
            </w:pPr>
            <w:r>
              <w:rPr>
                <w:color w:val="000000"/>
                <w:szCs w:val="21"/>
              </w:rPr>
              <w:t>10.47</w:t>
            </w:r>
          </w:p>
        </w:tc>
      </w:tr>
      <w:tr w:rsidR="005A31F7">
        <w:tc>
          <w:tcPr>
            <w:tcW w:w="0" w:type="auto"/>
            <w:vAlign w:val="center"/>
          </w:tcPr>
          <w:p w:rsidR="005A31F7" w:rsidRDefault="00DD0994">
            <w:pPr>
              <w:jc w:val="center"/>
            </w:pPr>
            <w:r>
              <w:rPr>
                <w:color w:val="000000"/>
                <w:szCs w:val="21"/>
              </w:rPr>
              <w:t>4</w:t>
            </w:r>
          </w:p>
        </w:tc>
        <w:tc>
          <w:tcPr>
            <w:tcW w:w="0" w:type="auto"/>
            <w:vAlign w:val="center"/>
          </w:tcPr>
          <w:p w:rsidR="005A31F7" w:rsidRDefault="00DD0994">
            <w:pPr>
              <w:jc w:val="center"/>
            </w:pPr>
            <w:r>
              <w:rPr>
                <w:color w:val="000000"/>
                <w:szCs w:val="21"/>
              </w:rPr>
              <w:t>101555012</w:t>
            </w:r>
          </w:p>
        </w:tc>
        <w:tc>
          <w:tcPr>
            <w:tcW w:w="0" w:type="auto"/>
            <w:vAlign w:val="center"/>
          </w:tcPr>
          <w:p w:rsidR="005A31F7" w:rsidRDefault="00DD0994">
            <w:pPr>
              <w:jc w:val="center"/>
            </w:pPr>
            <w:r>
              <w:rPr>
                <w:color w:val="000000"/>
                <w:szCs w:val="21"/>
              </w:rPr>
              <w:t>15</w:t>
            </w:r>
            <w:r>
              <w:rPr>
                <w:color w:val="000000"/>
                <w:szCs w:val="21"/>
              </w:rPr>
              <w:t>杭实投</w:t>
            </w:r>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20,148,000.00</w:t>
            </w:r>
          </w:p>
        </w:tc>
        <w:tc>
          <w:tcPr>
            <w:tcW w:w="0" w:type="auto"/>
            <w:vAlign w:val="center"/>
          </w:tcPr>
          <w:p w:rsidR="005A31F7" w:rsidRDefault="00DD0994">
            <w:pPr>
              <w:jc w:val="right"/>
            </w:pPr>
            <w:r>
              <w:rPr>
                <w:color w:val="000000"/>
                <w:szCs w:val="21"/>
              </w:rPr>
              <w:t>10.44</w:t>
            </w:r>
          </w:p>
        </w:tc>
      </w:tr>
      <w:tr w:rsidR="005A31F7">
        <w:tc>
          <w:tcPr>
            <w:tcW w:w="0" w:type="auto"/>
            <w:vAlign w:val="center"/>
          </w:tcPr>
          <w:p w:rsidR="005A31F7" w:rsidRDefault="00DD0994">
            <w:pPr>
              <w:jc w:val="center"/>
            </w:pPr>
            <w:r>
              <w:rPr>
                <w:color w:val="000000"/>
                <w:szCs w:val="21"/>
              </w:rPr>
              <w:t>5</w:t>
            </w:r>
          </w:p>
        </w:tc>
        <w:tc>
          <w:tcPr>
            <w:tcW w:w="0" w:type="auto"/>
            <w:vAlign w:val="center"/>
          </w:tcPr>
          <w:p w:rsidR="005A31F7" w:rsidRDefault="00DD0994">
            <w:pPr>
              <w:jc w:val="center"/>
            </w:pPr>
            <w:r>
              <w:rPr>
                <w:color w:val="000000"/>
                <w:szCs w:val="21"/>
              </w:rPr>
              <w:t>101561015</w:t>
            </w:r>
          </w:p>
        </w:tc>
        <w:tc>
          <w:tcPr>
            <w:tcW w:w="0" w:type="auto"/>
            <w:vAlign w:val="center"/>
          </w:tcPr>
          <w:p w:rsidR="005A31F7" w:rsidRDefault="00DD0994">
            <w:pPr>
              <w:jc w:val="center"/>
            </w:pPr>
            <w:r>
              <w:rPr>
                <w:color w:val="000000"/>
                <w:szCs w:val="21"/>
              </w:rPr>
              <w:t>15</w:t>
            </w:r>
            <w:proofErr w:type="gramStart"/>
            <w:r>
              <w:rPr>
                <w:color w:val="000000"/>
                <w:szCs w:val="21"/>
              </w:rPr>
              <w:t>京技投</w:t>
            </w:r>
            <w:proofErr w:type="gramEnd"/>
            <w:r>
              <w:rPr>
                <w:color w:val="000000"/>
                <w:szCs w:val="21"/>
              </w:rPr>
              <w:t>MTN001</w:t>
            </w:r>
          </w:p>
        </w:tc>
        <w:tc>
          <w:tcPr>
            <w:tcW w:w="0" w:type="auto"/>
            <w:vAlign w:val="center"/>
          </w:tcPr>
          <w:p w:rsidR="005A31F7" w:rsidRDefault="00DD0994">
            <w:pPr>
              <w:jc w:val="right"/>
            </w:pPr>
            <w:r>
              <w:rPr>
                <w:color w:val="000000"/>
                <w:szCs w:val="21"/>
              </w:rPr>
              <w:t>200,000</w:t>
            </w:r>
          </w:p>
        </w:tc>
        <w:tc>
          <w:tcPr>
            <w:tcW w:w="0" w:type="auto"/>
            <w:vAlign w:val="center"/>
          </w:tcPr>
          <w:p w:rsidR="005A31F7" w:rsidRDefault="00DD0994">
            <w:pPr>
              <w:jc w:val="right"/>
            </w:pPr>
            <w:r>
              <w:rPr>
                <w:color w:val="000000"/>
                <w:szCs w:val="21"/>
              </w:rPr>
              <w:t>20,126,000.00</w:t>
            </w:r>
          </w:p>
        </w:tc>
        <w:tc>
          <w:tcPr>
            <w:tcW w:w="0" w:type="auto"/>
            <w:vAlign w:val="center"/>
          </w:tcPr>
          <w:p w:rsidR="005A31F7" w:rsidRDefault="00DD0994">
            <w:pPr>
              <w:jc w:val="right"/>
            </w:pPr>
            <w:r>
              <w:rPr>
                <w:color w:val="000000"/>
                <w:szCs w:val="21"/>
              </w:rPr>
              <w:t>10.43</w:t>
            </w:r>
          </w:p>
        </w:tc>
      </w:tr>
    </w:tbl>
    <w:p w:rsidR="0018326D" w:rsidRPr="00B26F28" w:rsidRDefault="00245CD9" w:rsidP="005F02A3">
      <w:pPr>
        <w:pStyle w:val="30"/>
        <w:spacing w:beforeLines="50" w:before="156" w:line="360" w:lineRule="auto"/>
        <w:rPr>
          <w:color w:val="000000"/>
          <w:sz w:val="21"/>
          <w:szCs w:val="21"/>
        </w:rPr>
      </w:pPr>
      <w:bookmarkStart w:id="150" w:name="_Toc487489067"/>
      <w:bookmarkStart w:id="151" w:name="_Toc522482021"/>
      <w:r w:rsidRPr="00B26F28">
        <w:rPr>
          <w:color w:val="000000"/>
          <w:sz w:val="21"/>
          <w:szCs w:val="21"/>
        </w:rPr>
        <w:lastRenderedPageBreak/>
        <w:t xml:space="preserve">7.2.7 </w:t>
      </w:r>
      <w:r w:rsidR="0018326D" w:rsidRPr="00B26F28">
        <w:rPr>
          <w:color w:val="000000"/>
          <w:sz w:val="21"/>
          <w:szCs w:val="21"/>
        </w:rPr>
        <w:t>期末按公允价值占基金资产净值比例大小排名</w:t>
      </w:r>
      <w:r w:rsidR="00D86F4E" w:rsidRPr="00D86F4E">
        <w:rPr>
          <w:rFonts w:hint="eastAsia"/>
          <w:color w:val="000000"/>
          <w:sz w:val="21"/>
          <w:szCs w:val="21"/>
        </w:rPr>
        <w:t>的前十名资产支持证券投资明细</w:t>
      </w:r>
      <w:bookmarkEnd w:id="150"/>
      <w:bookmarkEnd w:id="151"/>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5F02A3">
      <w:pPr>
        <w:pStyle w:val="30"/>
        <w:spacing w:beforeLines="50" w:before="156" w:line="360" w:lineRule="auto"/>
        <w:rPr>
          <w:color w:val="000000"/>
          <w:sz w:val="21"/>
          <w:szCs w:val="21"/>
        </w:rPr>
      </w:pPr>
      <w:bookmarkStart w:id="152" w:name="_Toc487489068"/>
      <w:bookmarkStart w:id="153" w:name="_Toc522482022"/>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52"/>
      <w:bookmarkEnd w:id="153"/>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5F02A3">
      <w:pPr>
        <w:pStyle w:val="30"/>
        <w:spacing w:beforeLines="50" w:before="156" w:line="360" w:lineRule="auto"/>
        <w:rPr>
          <w:color w:val="000000"/>
          <w:sz w:val="21"/>
          <w:szCs w:val="21"/>
        </w:rPr>
      </w:pPr>
      <w:bookmarkStart w:id="154" w:name="_Toc487489069"/>
      <w:bookmarkStart w:id="155" w:name="_Toc522482023"/>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54"/>
      <w:bookmarkEnd w:id="155"/>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5F02A3">
      <w:pPr>
        <w:pStyle w:val="30"/>
        <w:spacing w:beforeLines="50" w:before="156" w:line="360" w:lineRule="auto"/>
        <w:rPr>
          <w:color w:val="000000"/>
          <w:sz w:val="21"/>
          <w:szCs w:val="21"/>
        </w:rPr>
      </w:pPr>
      <w:bookmarkStart w:id="156" w:name="_Toc487489070"/>
      <w:bookmarkStart w:id="157" w:name="_Toc522482024"/>
      <w:r w:rsidRPr="00B26F28">
        <w:rPr>
          <w:color w:val="000000"/>
          <w:sz w:val="21"/>
          <w:szCs w:val="21"/>
        </w:rPr>
        <w:t xml:space="preserve">7.2.10 </w:t>
      </w:r>
      <w:r w:rsidR="0018326D" w:rsidRPr="00B26F28">
        <w:rPr>
          <w:color w:val="000000"/>
          <w:sz w:val="21"/>
          <w:szCs w:val="21"/>
        </w:rPr>
        <w:t>报告期末本基金投资的股指期货交易情况说明</w:t>
      </w:r>
      <w:bookmarkEnd w:id="156"/>
      <w:bookmarkEnd w:id="157"/>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5F02A3">
      <w:pPr>
        <w:pStyle w:val="30"/>
        <w:spacing w:beforeLines="50" w:before="156" w:line="360" w:lineRule="auto"/>
        <w:rPr>
          <w:color w:val="000000"/>
          <w:sz w:val="21"/>
          <w:szCs w:val="21"/>
        </w:rPr>
      </w:pPr>
      <w:bookmarkStart w:id="158" w:name="_Toc487489071"/>
      <w:bookmarkStart w:id="159" w:name="_Toc522482025"/>
      <w:r w:rsidRPr="00B26F28">
        <w:rPr>
          <w:color w:val="000000"/>
          <w:sz w:val="21"/>
          <w:szCs w:val="21"/>
        </w:rPr>
        <w:t xml:space="preserve">7.2.11 </w:t>
      </w:r>
      <w:r w:rsidR="0018326D" w:rsidRPr="00B26F28">
        <w:rPr>
          <w:color w:val="000000"/>
          <w:sz w:val="21"/>
          <w:szCs w:val="21"/>
        </w:rPr>
        <w:t>报告期末本基金投资的国债期货交易情况说明</w:t>
      </w:r>
      <w:bookmarkEnd w:id="158"/>
      <w:bookmarkEnd w:id="159"/>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5F02A3">
      <w:pPr>
        <w:pStyle w:val="30"/>
        <w:spacing w:beforeLines="50" w:before="156" w:line="360" w:lineRule="auto"/>
        <w:rPr>
          <w:b w:val="0"/>
          <w:color w:val="000000"/>
          <w:sz w:val="21"/>
          <w:szCs w:val="21"/>
        </w:rPr>
      </w:pPr>
      <w:bookmarkStart w:id="160" w:name="_Toc487489072"/>
      <w:bookmarkStart w:id="161" w:name="_Toc522482026"/>
      <w:r w:rsidRPr="00B26F28">
        <w:rPr>
          <w:color w:val="000000"/>
          <w:sz w:val="21"/>
          <w:szCs w:val="21"/>
        </w:rPr>
        <w:t>7.2.12</w:t>
      </w:r>
      <w:r w:rsidR="007A259D" w:rsidRPr="00B26F28">
        <w:rPr>
          <w:color w:val="C7EDCC" w:themeColor="background1"/>
          <w:sz w:val="21"/>
          <w:szCs w:val="21"/>
        </w:rPr>
        <w:t>tl</w:t>
      </w:r>
      <w:r w:rsidR="0018326D" w:rsidRPr="00B26F28">
        <w:rPr>
          <w:color w:val="000000"/>
          <w:sz w:val="21"/>
          <w:szCs w:val="21"/>
        </w:rPr>
        <w:t>投资组合报告附注</w:t>
      </w:r>
      <w:bookmarkEnd w:id="160"/>
      <w:bookmarkEnd w:id="161"/>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8,489.60</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11,000,000.00</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5,762,221.36</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16,770,710.96</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5F02A3">
      <w:pPr>
        <w:spacing w:beforeLines="50" w:before="156" w:line="360" w:lineRule="auto"/>
        <w:rPr>
          <w:b/>
          <w:color w:val="000000"/>
          <w:kern w:val="0"/>
          <w:szCs w:val="21"/>
        </w:rPr>
      </w:pPr>
      <w:r w:rsidRPr="00B26F28">
        <w:rPr>
          <w:b/>
          <w:color w:val="000000"/>
          <w:szCs w:val="21"/>
        </w:rPr>
        <w:t xml:space="preserve">7.2.12.5 </w:t>
      </w:r>
      <w:proofErr w:type="gramStart"/>
      <w:r w:rsidR="0018326D" w:rsidRPr="00B26F28">
        <w:rPr>
          <w:b/>
          <w:color w:val="000000"/>
          <w:kern w:val="0"/>
          <w:szCs w:val="21"/>
        </w:rPr>
        <w:t>期末前</w:t>
      </w:r>
      <w:proofErr w:type="gramEnd"/>
      <w:r w:rsidR="0018326D" w:rsidRPr="00B26F28">
        <w:rPr>
          <w:b/>
          <w:color w:val="000000"/>
          <w:kern w:val="0"/>
          <w:szCs w:val="21"/>
        </w:rPr>
        <w:t>十名股票中存在流通受限情况的说明</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w:t>
      </w:r>
      <w:proofErr w:type="gramStart"/>
      <w:r w:rsidRPr="00B26F28">
        <w:rPr>
          <w:kern w:val="0"/>
          <w:szCs w:val="21"/>
        </w:rPr>
        <w:t>期末前</w:t>
      </w:r>
      <w:proofErr w:type="gramEnd"/>
      <w:r w:rsidRPr="00B26F28">
        <w:rPr>
          <w:kern w:val="0"/>
          <w:szCs w:val="21"/>
        </w:rPr>
        <w:t>十名股票中不存在流通受限情况。</w:t>
      </w:r>
      <w:r w:rsidRPr="00B26F28">
        <w:rPr>
          <w:kern w:val="0"/>
          <w:szCs w:val="21"/>
        </w:rPr>
        <w:t xml:space="preserve"> </w:t>
      </w:r>
    </w:p>
    <w:p w:rsidR="0018326D" w:rsidRPr="00B26F28" w:rsidRDefault="007F43B7" w:rsidP="005F02A3">
      <w:pPr>
        <w:spacing w:beforeLines="50" w:before="156" w:line="360" w:lineRule="auto"/>
        <w:rPr>
          <w:b/>
          <w:color w:val="000000"/>
          <w:kern w:val="0"/>
          <w:szCs w:val="21"/>
        </w:rPr>
      </w:pPr>
      <w:r w:rsidRPr="00B26F28">
        <w:rPr>
          <w:b/>
          <w:color w:val="000000"/>
          <w:szCs w:val="21"/>
        </w:rPr>
        <w:lastRenderedPageBreak/>
        <w:t xml:space="preserve">7.2.12.6 </w:t>
      </w:r>
      <w:r w:rsidR="0018326D" w:rsidRPr="00B26F28">
        <w:rPr>
          <w:b/>
          <w:color w:val="000000"/>
          <w:kern w:val="0"/>
          <w:szCs w:val="21"/>
        </w:rPr>
        <w:t>投资组合报告附注的其他文字描述部分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A30E4C" w:rsidRPr="00B26F28" w:rsidRDefault="00B94CA2" w:rsidP="005F02A3">
      <w:pPr>
        <w:pStyle w:val="1"/>
        <w:keepNext/>
        <w:keepLines/>
        <w:widowControl w:val="0"/>
        <w:spacing w:beforeLines="100" w:before="312" w:afterLines="100" w:after="312" w:line="360" w:lineRule="auto"/>
        <w:jc w:val="center"/>
        <w:rPr>
          <w:b/>
          <w:bCs/>
          <w:sz w:val="21"/>
          <w:szCs w:val="21"/>
          <w:lang w:val="en-US"/>
        </w:rPr>
      </w:pPr>
      <w:bookmarkStart w:id="162" w:name="_Toc268711047"/>
      <w:bookmarkStart w:id="163" w:name="_Toc522482027"/>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62"/>
      <w:bookmarkEnd w:id="163"/>
    </w:p>
    <w:p w:rsidR="00C052C3" w:rsidRPr="00B26F28" w:rsidRDefault="00B94CA2" w:rsidP="005F02A3">
      <w:pPr>
        <w:pStyle w:val="2"/>
        <w:spacing w:beforeLines="50" w:before="156" w:after="0" w:line="360" w:lineRule="auto"/>
        <w:jc w:val="left"/>
        <w:rPr>
          <w:rFonts w:cs="Times New Roman"/>
          <w:color w:val="000000"/>
          <w:sz w:val="21"/>
          <w:szCs w:val="21"/>
        </w:rPr>
      </w:pPr>
      <w:bookmarkStart w:id="164" w:name="_Toc487489075"/>
      <w:bookmarkStart w:id="165" w:name="_Toc522482028"/>
      <w:r w:rsidRPr="00B26F28">
        <w:rPr>
          <w:rFonts w:cs="Times New Roman"/>
          <w:sz w:val="21"/>
          <w:szCs w:val="21"/>
        </w:rPr>
        <w:t xml:space="preserve">8.1 </w:t>
      </w:r>
      <w:r w:rsidR="007854E3" w:rsidRPr="00B26F28">
        <w:rPr>
          <w:rFonts w:cs="Times New Roman"/>
          <w:color w:val="000000"/>
          <w:sz w:val="21"/>
          <w:szCs w:val="21"/>
        </w:rPr>
        <w:t>交银施罗德安心收益债券型证券投资基金</w:t>
      </w:r>
      <w:bookmarkEnd w:id="164"/>
      <w:bookmarkEnd w:id="165"/>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szCs w:val="21"/>
        </w:rPr>
        <w:t>2018</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66" w:name="_Toc522482029"/>
      <w:r w:rsidRPr="00B26F28">
        <w:rPr>
          <w:sz w:val="21"/>
          <w:szCs w:val="21"/>
        </w:rPr>
        <w:t xml:space="preserve">8.1.1 </w:t>
      </w:r>
      <w:r w:rsidR="00C052C3" w:rsidRPr="00B26F28">
        <w:rPr>
          <w:color w:val="000000"/>
          <w:sz w:val="21"/>
          <w:szCs w:val="21"/>
        </w:rPr>
        <w:t>期末基金份额持有人户数及持有人结构</w:t>
      </w:r>
      <w:bookmarkEnd w:id="166"/>
    </w:p>
    <w:p w:rsidR="008A5A12" w:rsidRPr="00B26F28" w:rsidRDefault="004B412E" w:rsidP="00292DA4">
      <w:pPr>
        <w:autoSpaceDE w:val="0"/>
        <w:autoSpaceDN w:val="0"/>
        <w:adjustRightInd w:val="0"/>
        <w:spacing w:line="360" w:lineRule="auto"/>
        <w:ind w:left="15"/>
        <w:jc w:val="right"/>
        <w:rPr>
          <w:color w:val="000000"/>
          <w:szCs w:val="21"/>
        </w:rPr>
      </w:pPr>
      <w:r w:rsidRPr="00B26F28">
        <w:rPr>
          <w:color w:val="000000"/>
          <w:szCs w:val="21"/>
        </w:rPr>
        <w:t>份</w:t>
      </w:r>
      <w:r w:rsidR="00E37198" w:rsidRPr="00B26F28">
        <w:rPr>
          <w:color w:val="000000"/>
          <w:szCs w:val="21"/>
        </w:rPr>
        <w:t>额单位：</w:t>
      </w:r>
      <w:r w:rsidRPr="00B26F28">
        <w:rPr>
          <w:color w:val="000000"/>
          <w:szCs w:val="21"/>
        </w:rPr>
        <w:t>份</w:t>
      </w:r>
    </w:p>
    <w:tbl>
      <w:tblPr>
        <w:tblW w:w="0" w:type="auto"/>
        <w:tblInd w:w="108" w:type="dxa"/>
        <w:tblLook w:val="00A0" w:firstRow="1" w:lastRow="0" w:firstColumn="1" w:lastColumn="0" w:noHBand="0" w:noVBand="0"/>
      </w:tblPr>
      <w:tblGrid>
        <w:gridCol w:w="1974"/>
        <w:gridCol w:w="1409"/>
        <w:gridCol w:w="1693"/>
        <w:gridCol w:w="1088"/>
        <w:gridCol w:w="1727"/>
        <w:gridCol w:w="1056"/>
      </w:tblGrid>
      <w:tr w:rsidR="00C62A64" w:rsidRPr="00B26F28" w:rsidTr="00C62A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w:t>
            </w:r>
            <w:proofErr w:type="gramStart"/>
            <w:r w:rsidRPr="00B26F28">
              <w:rPr>
                <w:bCs/>
                <w:color w:val="000000"/>
                <w:szCs w:val="21"/>
              </w:rPr>
              <w:t>人结构</w:t>
            </w:r>
            <w:proofErr w:type="gramEnd"/>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C62A64" w:rsidRPr="00B26F28" w:rsidTr="00C62A64">
        <w:tc>
          <w:tcPr>
            <w:tcW w:w="964" w:type="pc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rPr>
                <w:bCs/>
                <w:color w:val="000000"/>
                <w:szCs w:val="21"/>
              </w:rPr>
              <w:t>1,095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94,721.33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103,719,852.57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100.00%</w:t>
            </w:r>
          </w:p>
        </w:tc>
      </w:tr>
    </w:tbl>
    <w:p w:rsidR="00827C77" w:rsidRPr="00B26F28" w:rsidRDefault="00367764" w:rsidP="005F02A3">
      <w:pPr>
        <w:pStyle w:val="30"/>
        <w:spacing w:beforeLines="50" w:before="156" w:line="360" w:lineRule="auto"/>
        <w:rPr>
          <w:color w:val="000000"/>
          <w:sz w:val="21"/>
          <w:szCs w:val="21"/>
        </w:rPr>
      </w:pPr>
      <w:bookmarkStart w:id="167" w:name="_Toc522482030"/>
      <w:r w:rsidRPr="00B26F28">
        <w:rPr>
          <w:sz w:val="21"/>
          <w:szCs w:val="21"/>
        </w:rPr>
        <w:t xml:space="preserve">8.1.2 </w:t>
      </w:r>
      <w:r w:rsidR="00E25ED1" w:rsidRPr="00B26F28">
        <w:rPr>
          <w:color w:val="000000"/>
          <w:sz w:val="21"/>
          <w:szCs w:val="21"/>
        </w:rPr>
        <w:t>期末基金管理人的从业人员持有本基金的情况</w:t>
      </w:r>
      <w:bookmarkEnd w:id="16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5,038.58</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0.00%</w:t>
            </w:r>
          </w:p>
        </w:tc>
      </w:tr>
    </w:tbl>
    <w:p w:rsidR="00891D42" w:rsidRPr="00B26F28" w:rsidRDefault="00367764" w:rsidP="005F02A3">
      <w:pPr>
        <w:pStyle w:val="30"/>
        <w:spacing w:beforeLines="50" w:before="156" w:line="360" w:lineRule="auto"/>
        <w:rPr>
          <w:color w:val="000000"/>
          <w:sz w:val="21"/>
          <w:szCs w:val="21"/>
        </w:rPr>
      </w:pPr>
      <w:bookmarkStart w:id="168" w:name="_Toc522482031"/>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68"/>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292DA4">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292DA4">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292DA4">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w:t>
            </w:r>
            <w:proofErr w:type="gramStart"/>
            <w:r w:rsidRPr="00B26F28">
              <w:rPr>
                <w:color w:val="000000"/>
                <w:kern w:val="0"/>
                <w:szCs w:val="21"/>
              </w:rPr>
              <w:t>基金基金</w:t>
            </w:r>
            <w:proofErr w:type="gramEnd"/>
            <w:r w:rsidRPr="00B26F28">
              <w:rPr>
                <w:color w:val="000000"/>
                <w:kern w:val="0"/>
                <w:szCs w:val="21"/>
              </w:rPr>
              <w:t>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5F02A3">
      <w:pPr>
        <w:pStyle w:val="2"/>
        <w:spacing w:beforeLines="50" w:before="156" w:after="0" w:line="360" w:lineRule="auto"/>
        <w:jc w:val="left"/>
        <w:rPr>
          <w:rFonts w:cs="Times New Roman"/>
          <w:color w:val="000000"/>
          <w:sz w:val="21"/>
          <w:szCs w:val="21"/>
        </w:rPr>
      </w:pPr>
      <w:bookmarkStart w:id="169" w:name="_Toc487489081"/>
      <w:bookmarkStart w:id="170" w:name="_Toc522482032"/>
      <w:bookmarkStart w:id="171" w:name="_Toc268711051"/>
      <w:r w:rsidRPr="00B26F28">
        <w:rPr>
          <w:rFonts w:cs="Times New Roman"/>
          <w:color w:val="000000"/>
          <w:sz w:val="21"/>
          <w:szCs w:val="21"/>
        </w:rPr>
        <w:t xml:space="preserve">8.2 </w:t>
      </w:r>
      <w:r w:rsidRPr="00B26F28">
        <w:rPr>
          <w:rFonts w:cs="Times New Roman"/>
          <w:color w:val="000000"/>
          <w:sz w:val="21"/>
          <w:szCs w:val="21"/>
        </w:rPr>
        <w:t>交银施罗德荣和保本混合型证券投资基金</w:t>
      </w:r>
      <w:bookmarkEnd w:id="169"/>
      <w:bookmarkEnd w:id="170"/>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2018</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2018</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1</w:t>
      </w:r>
      <w:r w:rsidRPr="00B26F28">
        <w:rPr>
          <w:b/>
          <w:color w:val="000000"/>
          <w:szCs w:val="21"/>
        </w:rPr>
        <w:t>日）</w:t>
      </w:r>
    </w:p>
    <w:p w:rsidR="00387789" w:rsidRPr="00B26F28" w:rsidRDefault="00387789" w:rsidP="00387789">
      <w:pPr>
        <w:pStyle w:val="30"/>
        <w:spacing w:line="360" w:lineRule="auto"/>
        <w:rPr>
          <w:color w:val="000000"/>
          <w:sz w:val="21"/>
          <w:szCs w:val="21"/>
        </w:rPr>
      </w:pPr>
      <w:bookmarkStart w:id="172" w:name="_Toc487489082"/>
      <w:bookmarkStart w:id="173" w:name="_Toc522482033"/>
      <w:r w:rsidRPr="00B26F28">
        <w:rPr>
          <w:sz w:val="21"/>
          <w:szCs w:val="21"/>
        </w:rPr>
        <w:t xml:space="preserve">8.2.1 </w:t>
      </w:r>
      <w:r w:rsidRPr="00B26F28">
        <w:rPr>
          <w:color w:val="000000"/>
          <w:sz w:val="21"/>
          <w:szCs w:val="21"/>
        </w:rPr>
        <w:t>期末基金份额持有人户数及持有人结构</w:t>
      </w:r>
      <w:bookmarkEnd w:id="172"/>
      <w:bookmarkEnd w:id="173"/>
    </w:p>
    <w:p w:rsidR="00387789" w:rsidRPr="00B26F28" w:rsidRDefault="00387789" w:rsidP="00292DA4">
      <w:pPr>
        <w:autoSpaceDE w:val="0"/>
        <w:autoSpaceDN w:val="0"/>
        <w:adjustRightInd w:val="0"/>
        <w:spacing w:line="360" w:lineRule="auto"/>
        <w:ind w:left="15"/>
        <w:jc w:val="right"/>
        <w:rPr>
          <w:color w:val="000000"/>
          <w:szCs w:val="21"/>
        </w:rPr>
      </w:pPr>
      <w:r w:rsidRPr="00B26F28">
        <w:rPr>
          <w:color w:val="000000"/>
          <w:szCs w:val="21"/>
        </w:rPr>
        <w:t>份额单位：份</w:t>
      </w:r>
    </w:p>
    <w:tbl>
      <w:tblPr>
        <w:tblW w:w="0" w:type="auto"/>
        <w:tblInd w:w="108" w:type="dxa"/>
        <w:tblLook w:val="00A0" w:firstRow="1" w:lastRow="0" w:firstColumn="1" w:lastColumn="0" w:noHBand="0" w:noVBand="0"/>
      </w:tblPr>
      <w:tblGrid>
        <w:gridCol w:w="1974"/>
        <w:gridCol w:w="1409"/>
        <w:gridCol w:w="1693"/>
        <w:gridCol w:w="1088"/>
        <w:gridCol w:w="1727"/>
        <w:gridCol w:w="1056"/>
      </w:tblGrid>
      <w:tr w:rsidR="00C62A64" w:rsidRPr="00B26F28" w:rsidTr="00C62A64">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w:t>
            </w:r>
            <w:proofErr w:type="gramStart"/>
            <w:r w:rsidRPr="00B26F28">
              <w:rPr>
                <w:bCs/>
                <w:color w:val="000000"/>
                <w:szCs w:val="21"/>
              </w:rPr>
              <w:t>人结构</w:t>
            </w:r>
            <w:proofErr w:type="gramEnd"/>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C62A64" w:rsidRPr="00B26F28" w:rsidTr="00C62A6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31F7" w:rsidRDefault="005A31F7">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C62A64" w:rsidRPr="00B26F28" w:rsidTr="00C62A64">
        <w:tc>
          <w:tcPr>
            <w:tcW w:w="964" w:type="pct"/>
            <w:tcBorders>
              <w:top w:val="single" w:sz="8" w:space="0" w:color="000000"/>
              <w:left w:val="single" w:sz="8" w:space="0" w:color="000000"/>
              <w:bottom w:val="single" w:sz="8" w:space="0" w:color="000000"/>
              <w:right w:val="single" w:sz="8" w:space="0" w:color="000000"/>
            </w:tcBorders>
            <w:vAlign w:val="center"/>
            <w:hideMark/>
          </w:tcPr>
          <w:p w:rsidR="005A31F7" w:rsidRDefault="00DD0994">
            <w:pPr>
              <w:jc w:val="center"/>
            </w:pPr>
            <w:r>
              <w:rPr>
                <w:bCs/>
                <w:color w:val="000000"/>
                <w:szCs w:val="21"/>
              </w:rPr>
              <w:t>1,582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119,965.07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189,784,733.61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100.00%</w:t>
            </w:r>
          </w:p>
        </w:tc>
      </w:tr>
    </w:tbl>
    <w:p w:rsidR="00387789" w:rsidRPr="00B26F28" w:rsidRDefault="00387789" w:rsidP="005F02A3">
      <w:pPr>
        <w:pStyle w:val="30"/>
        <w:spacing w:beforeLines="50" w:before="156" w:line="360" w:lineRule="auto"/>
        <w:rPr>
          <w:color w:val="000000"/>
          <w:sz w:val="21"/>
          <w:szCs w:val="21"/>
        </w:rPr>
      </w:pPr>
      <w:bookmarkStart w:id="174" w:name="_Toc487489084"/>
      <w:bookmarkStart w:id="175" w:name="_Toc522482034"/>
      <w:r w:rsidRPr="00B26F28">
        <w:rPr>
          <w:sz w:val="21"/>
          <w:szCs w:val="21"/>
        </w:rPr>
        <w:lastRenderedPageBreak/>
        <w:t xml:space="preserve">8.2.2 </w:t>
      </w:r>
      <w:r w:rsidRPr="00B26F28">
        <w:rPr>
          <w:color w:val="000000"/>
          <w:sz w:val="21"/>
          <w:szCs w:val="21"/>
        </w:rPr>
        <w:t>期末基金管理人的从业人员持有本基金的情况</w:t>
      </w:r>
      <w:bookmarkEnd w:id="174"/>
      <w:bookmarkEnd w:id="175"/>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5,028.81</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0.00%</w:t>
            </w:r>
          </w:p>
        </w:tc>
      </w:tr>
    </w:tbl>
    <w:p w:rsidR="00387789" w:rsidRPr="00B26F28" w:rsidRDefault="00387789" w:rsidP="005F02A3">
      <w:pPr>
        <w:pStyle w:val="30"/>
        <w:spacing w:beforeLines="50" w:before="156" w:line="360" w:lineRule="auto"/>
        <w:rPr>
          <w:color w:val="000000"/>
          <w:sz w:val="21"/>
          <w:szCs w:val="21"/>
        </w:rPr>
      </w:pPr>
      <w:bookmarkStart w:id="176" w:name="_Toc487489085"/>
      <w:bookmarkStart w:id="177" w:name="_Toc522482035"/>
      <w:r w:rsidRPr="00B26F28">
        <w:rPr>
          <w:sz w:val="21"/>
          <w:szCs w:val="21"/>
        </w:rPr>
        <w:t xml:space="preserve">8.2.3 </w:t>
      </w:r>
      <w:r w:rsidRPr="00B26F28">
        <w:rPr>
          <w:color w:val="000000"/>
          <w:sz w:val="21"/>
          <w:szCs w:val="21"/>
        </w:rPr>
        <w:t>期末基金管理人的从业人员持有本开放式基金份额总量区间的情况</w:t>
      </w:r>
      <w:bookmarkEnd w:id="176"/>
      <w:bookmarkEnd w:id="177"/>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292DA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292DA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292DA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w:t>
            </w:r>
            <w:proofErr w:type="gramStart"/>
            <w:r w:rsidRPr="00B26F28">
              <w:rPr>
                <w:color w:val="000000"/>
                <w:kern w:val="0"/>
                <w:szCs w:val="21"/>
              </w:rPr>
              <w:t>基金基金</w:t>
            </w:r>
            <w:proofErr w:type="gramEnd"/>
            <w:r w:rsidRPr="00B26F28">
              <w:rPr>
                <w:color w:val="000000"/>
                <w:kern w:val="0"/>
                <w:szCs w:val="21"/>
              </w:rPr>
              <w:t>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5F02A3">
      <w:pPr>
        <w:pStyle w:val="1"/>
        <w:keepNext/>
        <w:keepLines/>
        <w:widowControl w:val="0"/>
        <w:spacing w:beforeLines="100" w:before="312" w:afterLines="100" w:after="312" w:line="360" w:lineRule="auto"/>
        <w:jc w:val="center"/>
        <w:rPr>
          <w:b/>
          <w:bCs/>
          <w:sz w:val="21"/>
          <w:szCs w:val="21"/>
          <w:lang w:val="en-US"/>
        </w:rPr>
      </w:pPr>
      <w:bookmarkStart w:id="178" w:name="_Toc522482036"/>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71"/>
      <w:bookmarkEnd w:id="178"/>
    </w:p>
    <w:p w:rsidR="006D4B2E" w:rsidRPr="00B26F28" w:rsidRDefault="005D4655" w:rsidP="005F02A3">
      <w:pPr>
        <w:pStyle w:val="2"/>
        <w:spacing w:beforeLines="50" w:before="156" w:after="0" w:line="360" w:lineRule="auto"/>
        <w:jc w:val="left"/>
        <w:rPr>
          <w:rFonts w:cs="Times New Roman"/>
          <w:color w:val="000000"/>
          <w:sz w:val="21"/>
          <w:szCs w:val="21"/>
        </w:rPr>
      </w:pPr>
      <w:bookmarkStart w:id="179" w:name="_Toc487489088"/>
      <w:bookmarkStart w:id="180" w:name="_Toc522482037"/>
      <w:r w:rsidRPr="00B26F28">
        <w:rPr>
          <w:rFonts w:cs="Times New Roman"/>
          <w:color w:val="000000"/>
          <w:sz w:val="21"/>
          <w:szCs w:val="21"/>
        </w:rPr>
        <w:t xml:space="preserve">9.1 </w:t>
      </w:r>
      <w:r w:rsidR="009777C8" w:rsidRPr="00B26F28">
        <w:rPr>
          <w:rFonts w:cs="Times New Roman"/>
          <w:color w:val="000000"/>
          <w:sz w:val="21"/>
          <w:szCs w:val="21"/>
        </w:rPr>
        <w:t>交银施罗德安心收益债券型证券投资基金</w:t>
      </w:r>
      <w:bookmarkEnd w:id="179"/>
      <w:bookmarkEnd w:id="180"/>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pPr>
              <w:widowControl/>
              <w:spacing w:line="276" w:lineRule="auto"/>
              <w:rPr>
                <w:color w:val="000000"/>
                <w:kern w:val="0"/>
                <w:szCs w:val="21"/>
              </w:rPr>
            </w:pPr>
            <w:r w:rsidRPr="00B26F28">
              <w:rPr>
                <w:color w:val="000000"/>
                <w:kern w:val="0"/>
                <w:szCs w:val="21"/>
              </w:rPr>
              <w:t>基金</w:t>
            </w:r>
            <w:r w:rsidR="00C62A64">
              <w:rPr>
                <w:rFonts w:hint="eastAsia"/>
                <w:color w:val="000000"/>
                <w:kern w:val="0"/>
                <w:szCs w:val="21"/>
              </w:rPr>
              <w:t>转型</w:t>
            </w:r>
            <w:r w:rsidRPr="00B26F28">
              <w:rPr>
                <w:color w:val="000000"/>
                <w:kern w:val="0"/>
                <w:szCs w:val="21"/>
              </w:rPr>
              <w:t>生效日（</w:t>
            </w:r>
            <w:r w:rsidR="00AE361B" w:rsidRPr="00B26F28">
              <w:rPr>
                <w:szCs w:val="21"/>
              </w:rPr>
              <w:t>2018</w:t>
            </w:r>
            <w:r w:rsidR="00AE361B" w:rsidRPr="00B26F28">
              <w:rPr>
                <w:szCs w:val="21"/>
              </w:rPr>
              <w:t>年</w:t>
            </w:r>
            <w:r w:rsidR="00AE361B" w:rsidRPr="00B26F28">
              <w:rPr>
                <w:szCs w:val="21"/>
              </w:rPr>
              <w:t>6</w:t>
            </w:r>
            <w:r w:rsidR="00AE361B" w:rsidRPr="00B26F28">
              <w:rPr>
                <w:szCs w:val="21"/>
              </w:rPr>
              <w:t>月</w:t>
            </w:r>
            <w:r w:rsidR="00AE361B" w:rsidRPr="00B26F28">
              <w:rPr>
                <w:szCs w:val="21"/>
              </w:rPr>
              <w:t>2</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189,784,733.61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w:t>
            </w:r>
            <w:proofErr w:type="gramStart"/>
            <w:r w:rsidRPr="00B26F28">
              <w:rPr>
                <w:color w:val="000000"/>
                <w:kern w:val="0"/>
                <w:szCs w:val="21"/>
              </w:rPr>
              <w:t>初基金</w:t>
            </w:r>
            <w:proofErr w:type="gramEnd"/>
            <w:r w:rsidRPr="00B26F28">
              <w:rPr>
                <w:color w:val="000000"/>
                <w:kern w:val="0"/>
                <w:szCs w:val="21"/>
              </w:rPr>
              <w:t>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189,784,733.61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26,889.86</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w:t>
            </w:r>
            <w:proofErr w:type="gramStart"/>
            <w:r w:rsidRPr="00B26F28">
              <w:rPr>
                <w:color w:val="000000"/>
                <w:kern w:val="0"/>
                <w:szCs w:val="21"/>
              </w:rPr>
              <w:t>期基金</w:t>
            </w:r>
            <w:proofErr w:type="gramEnd"/>
            <w:r w:rsidRPr="00B26F28">
              <w:rPr>
                <w:color w:val="000000"/>
                <w:kern w:val="0"/>
                <w:szCs w:val="21"/>
              </w:rPr>
              <w:t>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86,091,770.90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103,719,852.57</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2018</w:t>
      </w:r>
      <w:r>
        <w:rPr>
          <w:kern w:val="0"/>
          <w:szCs w:val="21"/>
        </w:rPr>
        <w:t>年</w:t>
      </w:r>
      <w:r>
        <w:rPr>
          <w:kern w:val="0"/>
          <w:szCs w:val="21"/>
        </w:rPr>
        <w:t>6</w:t>
      </w:r>
      <w:r>
        <w:rPr>
          <w:kern w:val="0"/>
          <w:szCs w:val="21"/>
        </w:rPr>
        <w:t>月</w:t>
      </w:r>
      <w:r>
        <w:rPr>
          <w:kern w:val="0"/>
          <w:szCs w:val="21"/>
        </w:rPr>
        <w:t>2</w:t>
      </w:r>
      <w:r>
        <w:rPr>
          <w:kern w:val="0"/>
          <w:szCs w:val="21"/>
        </w:rPr>
        <w:t>日至</w:t>
      </w:r>
      <w:r>
        <w:rPr>
          <w:kern w:val="0"/>
          <w:szCs w:val="21"/>
        </w:rPr>
        <w:t>2018</w:t>
      </w:r>
      <w:r>
        <w:rPr>
          <w:kern w:val="0"/>
          <w:szCs w:val="21"/>
        </w:rPr>
        <w:t>年</w:t>
      </w:r>
      <w:r>
        <w:rPr>
          <w:kern w:val="0"/>
          <w:szCs w:val="21"/>
        </w:rPr>
        <w:t>6</w:t>
      </w:r>
      <w:r>
        <w:rPr>
          <w:kern w:val="0"/>
          <w:szCs w:val="21"/>
        </w:rPr>
        <w:t>月</w:t>
      </w:r>
      <w:r>
        <w:rPr>
          <w:kern w:val="0"/>
          <w:szCs w:val="21"/>
        </w:rPr>
        <w:t>30</w:t>
      </w:r>
      <w:r>
        <w:rPr>
          <w:kern w:val="0"/>
          <w:szCs w:val="21"/>
        </w:rPr>
        <w:t>日；</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5F02A3">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81" w:name="_Toc487489089"/>
      <w:bookmarkStart w:id="182" w:name="_Toc522482038"/>
      <w:r w:rsidR="00216BE9" w:rsidRPr="00B26F28">
        <w:rPr>
          <w:rFonts w:cs="Times New Roman"/>
          <w:color w:val="000000"/>
          <w:sz w:val="21"/>
          <w:szCs w:val="21"/>
        </w:rPr>
        <w:t xml:space="preserve">9.2 </w:t>
      </w:r>
      <w:r w:rsidR="00B303E0" w:rsidRPr="00B26F28">
        <w:rPr>
          <w:rFonts w:cs="Times New Roman"/>
          <w:color w:val="000000"/>
          <w:sz w:val="21"/>
          <w:szCs w:val="21"/>
        </w:rPr>
        <w:t>交银施罗德荣和保本混合型证券投资基金</w:t>
      </w:r>
      <w:bookmarkEnd w:id="181"/>
      <w:bookmarkEnd w:id="182"/>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2018</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2018</w:t>
      </w:r>
      <w:r w:rsidR="000D21FD" w:rsidRPr="00B26F28">
        <w:rPr>
          <w:b/>
          <w:color w:val="000000"/>
          <w:kern w:val="0"/>
          <w:szCs w:val="21"/>
        </w:rPr>
        <w:t>年</w:t>
      </w:r>
      <w:r w:rsidR="000D21FD" w:rsidRPr="00B26F28">
        <w:rPr>
          <w:b/>
          <w:color w:val="000000"/>
          <w:kern w:val="0"/>
          <w:szCs w:val="21"/>
        </w:rPr>
        <w:t>6</w:t>
      </w:r>
      <w:r w:rsidR="000D21FD" w:rsidRPr="00B26F28">
        <w:rPr>
          <w:b/>
          <w:color w:val="000000"/>
          <w:kern w:val="0"/>
          <w:szCs w:val="21"/>
        </w:rPr>
        <w:t>月</w:t>
      </w:r>
      <w:r w:rsidR="000D21FD" w:rsidRPr="00B26F28">
        <w:rPr>
          <w:b/>
          <w:color w:val="000000"/>
          <w:kern w:val="0"/>
          <w:szCs w:val="21"/>
        </w:rPr>
        <w:t>1</w:t>
      </w:r>
      <w:r w:rsidR="000D21FD" w:rsidRPr="00B26F28">
        <w:rPr>
          <w:b/>
          <w:color w:val="000000"/>
          <w:kern w:val="0"/>
          <w:szCs w:val="21"/>
        </w:rPr>
        <w:t>日</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2015</w:t>
            </w:r>
            <w:r w:rsidR="00AE361B" w:rsidRPr="00B26F28">
              <w:rPr>
                <w:szCs w:val="21"/>
              </w:rPr>
              <w:t>年</w:t>
            </w:r>
            <w:r w:rsidR="00AE361B" w:rsidRPr="00B26F28">
              <w:rPr>
                <w:szCs w:val="21"/>
              </w:rPr>
              <w:t>5</w:t>
            </w:r>
            <w:r w:rsidR="00AE361B" w:rsidRPr="00B26F28">
              <w:rPr>
                <w:szCs w:val="21"/>
              </w:rPr>
              <w:t>月</w:t>
            </w:r>
            <w:r w:rsidR="00AE361B" w:rsidRPr="00B26F28">
              <w:rPr>
                <w:szCs w:val="21"/>
              </w:rPr>
              <w:t>29</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1,971,186,670.30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w:t>
            </w:r>
            <w:proofErr w:type="gramStart"/>
            <w:r w:rsidRPr="00B26F28">
              <w:rPr>
                <w:color w:val="000000"/>
                <w:kern w:val="0"/>
                <w:szCs w:val="21"/>
              </w:rPr>
              <w:t>初基金</w:t>
            </w:r>
            <w:proofErr w:type="gramEnd"/>
            <w:r w:rsidRPr="00B26F28">
              <w:rPr>
                <w:color w:val="000000"/>
                <w:kern w:val="0"/>
                <w:szCs w:val="21"/>
              </w:rPr>
              <w:t>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919,800,730.97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206,049.77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w:t>
            </w:r>
            <w:proofErr w:type="gramStart"/>
            <w:r w:rsidRPr="00B26F28">
              <w:rPr>
                <w:color w:val="000000"/>
                <w:kern w:val="0"/>
                <w:szCs w:val="21"/>
              </w:rPr>
              <w:t>期基金</w:t>
            </w:r>
            <w:proofErr w:type="gramEnd"/>
            <w:r w:rsidRPr="00B26F28">
              <w:rPr>
                <w:color w:val="000000"/>
                <w:kern w:val="0"/>
                <w:szCs w:val="21"/>
              </w:rPr>
              <w:t>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730,222,047.13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lastRenderedPageBreak/>
              <w:t>本报告</w:t>
            </w:r>
            <w:proofErr w:type="gramStart"/>
            <w:r w:rsidRPr="00B26F28">
              <w:rPr>
                <w:color w:val="000000"/>
                <w:kern w:val="0"/>
                <w:szCs w:val="21"/>
              </w:rPr>
              <w:t>期基金</w:t>
            </w:r>
            <w:proofErr w:type="gramEnd"/>
            <w:r w:rsidRPr="00B26F28">
              <w:rPr>
                <w:color w:val="000000"/>
                <w:kern w:val="0"/>
                <w:szCs w:val="21"/>
              </w:rPr>
              <w:t>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189,784,733.61</w:t>
            </w:r>
          </w:p>
        </w:tc>
      </w:tr>
    </w:tbl>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2018</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2018</w:t>
      </w:r>
      <w:r>
        <w:rPr>
          <w:kern w:val="0"/>
          <w:szCs w:val="21"/>
        </w:rPr>
        <w:t>年</w:t>
      </w:r>
      <w:r>
        <w:rPr>
          <w:kern w:val="0"/>
          <w:szCs w:val="21"/>
        </w:rPr>
        <w:t>6</w:t>
      </w:r>
      <w:r>
        <w:rPr>
          <w:kern w:val="0"/>
          <w:szCs w:val="21"/>
        </w:rPr>
        <w:t>月</w:t>
      </w:r>
      <w:r>
        <w:rPr>
          <w:kern w:val="0"/>
          <w:szCs w:val="21"/>
        </w:rPr>
        <w:t>1</w:t>
      </w:r>
      <w:r>
        <w:rPr>
          <w:kern w:val="0"/>
          <w:szCs w:val="21"/>
        </w:rPr>
        <w:t>日；</w:t>
      </w:r>
    </w:p>
    <w:p w:rsidR="005A31F7" w:rsidRDefault="00DD0994">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5F02A3">
      <w:pPr>
        <w:pStyle w:val="1"/>
        <w:keepNext/>
        <w:keepLines/>
        <w:widowControl w:val="0"/>
        <w:spacing w:beforeLines="100" w:before="312" w:afterLines="100" w:after="312" w:line="360" w:lineRule="auto"/>
        <w:jc w:val="center"/>
        <w:rPr>
          <w:b/>
          <w:bCs/>
          <w:sz w:val="21"/>
          <w:szCs w:val="21"/>
          <w:lang w:val="en-US"/>
        </w:rPr>
      </w:pPr>
      <w:bookmarkStart w:id="183" w:name="_Toc268711052"/>
      <w:bookmarkStart w:id="184" w:name="_Toc522482039"/>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83"/>
      <w:bookmarkEnd w:id="184"/>
    </w:p>
    <w:p w:rsidR="00584188" w:rsidRPr="00B26F28" w:rsidRDefault="00B44D44" w:rsidP="005F02A3">
      <w:pPr>
        <w:pStyle w:val="2"/>
        <w:spacing w:beforeLines="50" w:before="156" w:after="0" w:line="360" w:lineRule="auto"/>
        <w:jc w:val="left"/>
        <w:rPr>
          <w:rFonts w:cs="Times New Roman"/>
          <w:color w:val="000000"/>
          <w:sz w:val="21"/>
          <w:szCs w:val="21"/>
        </w:rPr>
      </w:pPr>
      <w:bookmarkStart w:id="185" w:name="_Toc522482040"/>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86" w:name="_Toc268711053"/>
      <w:r w:rsidR="00584188" w:rsidRPr="00B26F28">
        <w:rPr>
          <w:rFonts w:cs="Times New Roman"/>
          <w:color w:val="000000"/>
          <w:sz w:val="21"/>
          <w:szCs w:val="21"/>
        </w:rPr>
        <w:t>基金份额持有人大会决议</w:t>
      </w:r>
      <w:bookmarkEnd w:id="185"/>
      <w:bookmarkEnd w:id="186"/>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87" w:name="_Toc522482041"/>
      <w:r w:rsidRPr="00B26F28">
        <w:rPr>
          <w:rFonts w:cs="Times New Roman"/>
          <w:color w:val="000000"/>
          <w:sz w:val="21"/>
          <w:szCs w:val="21"/>
        </w:rPr>
        <w:t>10.2</w:t>
      </w:r>
      <w:r w:rsidR="00584188" w:rsidRPr="00B26F28">
        <w:rPr>
          <w:rFonts w:cs="Times New Roman"/>
          <w:color w:val="000000"/>
          <w:sz w:val="21"/>
          <w:szCs w:val="21"/>
        </w:rPr>
        <w:t xml:space="preserve"> </w:t>
      </w:r>
      <w:bookmarkStart w:id="188" w:name="_Toc268711054"/>
      <w:r w:rsidR="00584188" w:rsidRPr="00B26F28">
        <w:rPr>
          <w:rFonts w:cs="Times New Roman"/>
          <w:color w:val="000000"/>
          <w:sz w:val="21"/>
          <w:szCs w:val="21"/>
        </w:rPr>
        <w:t>基金管理人、基金托管人的专门基金托管部门的重大人事变动</w:t>
      </w:r>
      <w:bookmarkEnd w:id="187"/>
      <w:bookmarkEnd w:id="188"/>
    </w:p>
    <w:p w:rsidR="005A31F7" w:rsidRDefault="00DD0994">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、基金托管人的基金托管部门的重大人事变动：本基金托管人中国民生银行股份有限公司于</w:t>
      </w:r>
      <w:r w:rsidRPr="00B26F28">
        <w:rPr>
          <w:color w:val="000000"/>
          <w:szCs w:val="21"/>
        </w:rPr>
        <w:t>2018</w:t>
      </w:r>
      <w:r w:rsidRPr="00B26F28">
        <w:rPr>
          <w:color w:val="000000"/>
          <w:szCs w:val="21"/>
        </w:rPr>
        <w:t>年</w:t>
      </w:r>
      <w:r w:rsidRPr="00B26F28">
        <w:rPr>
          <w:color w:val="000000"/>
          <w:szCs w:val="21"/>
        </w:rPr>
        <w:t>4</w:t>
      </w:r>
      <w:r w:rsidRPr="00B26F28">
        <w:rPr>
          <w:color w:val="000000"/>
          <w:szCs w:val="21"/>
        </w:rPr>
        <w:t>月</w:t>
      </w:r>
      <w:r w:rsidRPr="00B26F28">
        <w:rPr>
          <w:color w:val="000000"/>
          <w:szCs w:val="21"/>
        </w:rPr>
        <w:t>19</w:t>
      </w:r>
      <w:r w:rsidRPr="00B26F28">
        <w:rPr>
          <w:color w:val="000000"/>
          <w:szCs w:val="21"/>
        </w:rPr>
        <w:t>日公告，根据工作需要，任命张庆先生担任其资产托管部总经理，主持资产托管部相关工作。</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89" w:name="_Toc522482042"/>
      <w:r w:rsidRPr="00B26F28">
        <w:rPr>
          <w:rFonts w:cs="Times New Roman"/>
          <w:color w:val="000000"/>
          <w:sz w:val="21"/>
          <w:szCs w:val="21"/>
        </w:rPr>
        <w:t>10.3</w:t>
      </w:r>
      <w:r w:rsidR="00584188" w:rsidRPr="00B26F28">
        <w:rPr>
          <w:rFonts w:cs="Times New Roman"/>
          <w:color w:val="000000"/>
          <w:sz w:val="21"/>
          <w:szCs w:val="21"/>
        </w:rPr>
        <w:t xml:space="preserve"> </w:t>
      </w:r>
      <w:bookmarkStart w:id="190" w:name="_Toc268711055"/>
      <w:r w:rsidR="00584188" w:rsidRPr="00B26F28">
        <w:rPr>
          <w:rFonts w:cs="Times New Roman"/>
          <w:color w:val="000000"/>
          <w:sz w:val="21"/>
          <w:szCs w:val="21"/>
        </w:rPr>
        <w:t>涉及基金管理人、基金财产、基金托管业务的诉讼</w:t>
      </w:r>
      <w:bookmarkEnd w:id="189"/>
      <w:bookmarkEnd w:id="190"/>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1" w:name="_Toc268711056"/>
      <w:bookmarkStart w:id="192" w:name="_Toc522482043"/>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91"/>
      <w:bookmarkEnd w:id="192"/>
    </w:p>
    <w:p w:rsidR="00D37A3E" w:rsidRPr="00B26F28" w:rsidRDefault="00D37A3E" w:rsidP="00B26F28">
      <w:pPr>
        <w:spacing w:line="360" w:lineRule="auto"/>
        <w:ind w:firstLineChars="200" w:firstLine="420"/>
        <w:rPr>
          <w:color w:val="000000"/>
          <w:szCs w:val="21"/>
        </w:rPr>
      </w:pPr>
      <w:r w:rsidRPr="00B26F28">
        <w:rPr>
          <w:color w:val="000000"/>
          <w:szCs w:val="21"/>
        </w:rPr>
        <w:t>交银施罗德荣和保本混合型证券投资基金从</w:t>
      </w:r>
      <w:r w:rsidRPr="00B26F28">
        <w:rPr>
          <w:color w:val="000000"/>
          <w:szCs w:val="21"/>
        </w:rPr>
        <w:t>2018</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w:t>
      </w:r>
      <w:r w:rsidRPr="00B26F28">
        <w:rPr>
          <w:color w:val="000000"/>
          <w:szCs w:val="21"/>
        </w:rPr>
        <w:t>日起正式转型为交银施罗德安心收益债券型证券投资基金。转型后基金的投资目标、投资策略和业绩比较基准等按照《交银施罗德安心收益债券型证券投资基金基金合同》相关规定进行运作。前述修改变更事项已按照相关法律法规及基金合同的约定履行相关手续。</w:t>
      </w:r>
    </w:p>
    <w:p w:rsidR="001855D5" w:rsidRPr="00B26F28" w:rsidRDefault="001855D5" w:rsidP="001855D5">
      <w:pPr>
        <w:pStyle w:val="2"/>
        <w:spacing w:beforeLines="50" w:before="156" w:after="0" w:line="360" w:lineRule="auto"/>
        <w:jc w:val="left"/>
        <w:rPr>
          <w:rFonts w:cs="Times New Roman"/>
          <w:color w:val="000000"/>
          <w:sz w:val="21"/>
          <w:szCs w:val="21"/>
        </w:rPr>
      </w:pPr>
      <w:bookmarkStart w:id="193" w:name="_Toc522482044"/>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bookmarkEnd w:id="193"/>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4" w:name="_Toc268711057"/>
      <w:bookmarkStart w:id="195" w:name="_Toc522482045"/>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94"/>
      <w:bookmarkEnd w:id="195"/>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 xml:space="preserve"> (</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5F02A3">
      <w:pPr>
        <w:pStyle w:val="2"/>
        <w:spacing w:beforeLines="50" w:before="156" w:after="0" w:line="360" w:lineRule="auto"/>
        <w:jc w:val="left"/>
        <w:rPr>
          <w:rFonts w:cs="Times New Roman"/>
          <w:color w:val="000000"/>
          <w:sz w:val="21"/>
          <w:szCs w:val="21"/>
        </w:rPr>
      </w:pPr>
      <w:bookmarkStart w:id="196" w:name="OLE_LINK3"/>
      <w:bookmarkStart w:id="197" w:name="_Toc522482046"/>
      <w:r w:rsidRPr="00B26F28">
        <w:rPr>
          <w:rFonts w:cs="Times New Roman"/>
          <w:color w:val="000000"/>
          <w:sz w:val="21"/>
          <w:szCs w:val="21"/>
        </w:rPr>
        <w:lastRenderedPageBreak/>
        <w:t>10.7</w:t>
      </w:r>
      <w:r w:rsidR="00584188" w:rsidRPr="00B26F28">
        <w:rPr>
          <w:rFonts w:cs="Times New Roman"/>
          <w:color w:val="000000"/>
          <w:sz w:val="21"/>
          <w:szCs w:val="21"/>
        </w:rPr>
        <w:t xml:space="preserve"> </w:t>
      </w:r>
      <w:bookmarkStart w:id="198" w:name="_Toc268711058"/>
      <w:bookmarkEnd w:id="196"/>
      <w:r w:rsidR="00584188" w:rsidRPr="00B26F28">
        <w:rPr>
          <w:rFonts w:cs="Times New Roman"/>
          <w:color w:val="000000"/>
          <w:sz w:val="21"/>
          <w:szCs w:val="21"/>
        </w:rPr>
        <w:t>管理人、托管人及其高级管理人员受监管部门稽查或处罚的情况</w:t>
      </w:r>
      <w:bookmarkEnd w:id="197"/>
      <w:bookmarkEnd w:id="198"/>
    </w:p>
    <w:p w:rsidR="005A31F7" w:rsidRDefault="00DD0994">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5A31F7" w:rsidRDefault="00DD0994">
      <w:pPr>
        <w:spacing w:line="360" w:lineRule="auto"/>
        <w:ind w:firstLineChars="200" w:firstLine="420"/>
        <w:rPr>
          <w:color w:val="000000"/>
          <w:szCs w:val="21"/>
        </w:rPr>
      </w:pPr>
      <w:r>
        <w:rPr>
          <w:color w:val="000000"/>
          <w:szCs w:val="21"/>
        </w:rPr>
        <w:t>基金管理人及其高级管理人员本报告期内未受监管部门稽查或处罚。</w:t>
      </w:r>
    </w:p>
    <w:p w:rsidR="005A31F7" w:rsidRDefault="00DD0994">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5F02A3">
      <w:pPr>
        <w:pStyle w:val="2"/>
        <w:spacing w:beforeLines="50" w:before="156" w:after="0" w:line="360" w:lineRule="auto"/>
        <w:jc w:val="left"/>
        <w:rPr>
          <w:rFonts w:cs="Times New Roman"/>
          <w:color w:val="000000"/>
          <w:sz w:val="21"/>
          <w:szCs w:val="21"/>
        </w:rPr>
      </w:pPr>
      <w:bookmarkStart w:id="199" w:name="_Toc245193864"/>
      <w:bookmarkStart w:id="200" w:name="_Toc255486635"/>
      <w:bookmarkStart w:id="201" w:name="_Toc268711059"/>
      <w:bookmarkStart w:id="202" w:name="_Toc522482047"/>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199"/>
      <w:bookmarkEnd w:id="200"/>
      <w:bookmarkEnd w:id="201"/>
      <w:bookmarkEnd w:id="202"/>
    </w:p>
    <w:p w:rsidR="00530C87" w:rsidRPr="00B26F28" w:rsidRDefault="001855D5" w:rsidP="00B44D44">
      <w:pPr>
        <w:pStyle w:val="30"/>
        <w:spacing w:line="360" w:lineRule="auto"/>
        <w:rPr>
          <w:color w:val="000000"/>
          <w:sz w:val="21"/>
          <w:szCs w:val="21"/>
        </w:rPr>
      </w:pPr>
      <w:bookmarkStart w:id="203" w:name="_Toc487489098"/>
      <w:bookmarkStart w:id="204" w:name="_Toc522482048"/>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交银施罗德安心收益债券型证券投资基金</w:t>
      </w:r>
      <w:bookmarkEnd w:id="203"/>
      <w:bookmarkEnd w:id="204"/>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2018</w:t>
      </w:r>
      <w:r w:rsidR="002317A5" w:rsidRPr="00B26F28">
        <w:rPr>
          <w:b/>
          <w:color w:val="000000"/>
          <w:kern w:val="0"/>
          <w:szCs w:val="21"/>
        </w:rPr>
        <w:t>年</w:t>
      </w:r>
      <w:r w:rsidR="002317A5" w:rsidRPr="00B26F28">
        <w:rPr>
          <w:b/>
          <w:color w:val="000000"/>
          <w:kern w:val="0"/>
          <w:szCs w:val="21"/>
        </w:rPr>
        <w:t>6</w:t>
      </w:r>
      <w:r w:rsidR="002317A5" w:rsidRPr="00B26F28">
        <w:rPr>
          <w:b/>
          <w:color w:val="000000"/>
          <w:kern w:val="0"/>
          <w:szCs w:val="21"/>
        </w:rPr>
        <w:t>月</w:t>
      </w:r>
      <w:r w:rsidR="002317A5" w:rsidRPr="00B26F28">
        <w:rPr>
          <w:b/>
          <w:color w:val="000000"/>
          <w:kern w:val="0"/>
          <w:szCs w:val="21"/>
        </w:rPr>
        <w:t>2</w:t>
      </w:r>
      <w:r w:rsidR="002317A5" w:rsidRPr="00B26F28">
        <w:rPr>
          <w:b/>
          <w:color w:val="000000"/>
          <w:kern w:val="0"/>
          <w:szCs w:val="21"/>
        </w:rPr>
        <w:t>日</w:t>
      </w:r>
      <w:r w:rsidRPr="00B26F28">
        <w:rPr>
          <w:b/>
          <w:color w:val="000000"/>
          <w:kern w:val="0"/>
          <w:szCs w:val="21"/>
        </w:rPr>
        <w:t>-</w:t>
      </w:r>
      <w:r w:rsidR="004A3654" w:rsidRPr="00B26F28">
        <w:rPr>
          <w:b/>
          <w:color w:val="000000"/>
          <w:kern w:val="0"/>
          <w:szCs w:val="21"/>
        </w:rPr>
        <w:t>2018</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931"/>
        <w:gridCol w:w="1809"/>
        <w:gridCol w:w="1172"/>
        <w:gridCol w:w="1553"/>
        <w:gridCol w:w="1172"/>
        <w:gridCol w:w="1009"/>
      </w:tblGrid>
      <w:tr w:rsidR="00164A74" w:rsidRPr="00B26F28" w:rsidTr="00FF51BC">
        <w:tc>
          <w:tcPr>
            <w:tcW w:w="780"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FF51BC">
        <w:tc>
          <w:tcPr>
            <w:tcW w:w="780"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5A31F7">
        <w:tc>
          <w:tcPr>
            <w:tcW w:w="0" w:type="auto"/>
            <w:vAlign w:val="center"/>
          </w:tcPr>
          <w:p w:rsidR="005A31F7" w:rsidRDefault="00DD0994">
            <w:pPr>
              <w:jc w:val="left"/>
            </w:pPr>
            <w:r>
              <w:rPr>
                <w:color w:val="000000"/>
                <w:szCs w:val="21"/>
              </w:rPr>
              <w:t>长江证券股份有限公司</w:t>
            </w:r>
          </w:p>
        </w:tc>
        <w:tc>
          <w:tcPr>
            <w:tcW w:w="0" w:type="auto"/>
            <w:vAlign w:val="center"/>
          </w:tcPr>
          <w:p w:rsidR="005A31F7" w:rsidRDefault="00DD0994">
            <w:pPr>
              <w:jc w:val="right"/>
            </w:pPr>
            <w:r>
              <w:rPr>
                <w:color w:val="000000"/>
                <w:szCs w:val="21"/>
              </w:rPr>
              <w:t>2</w:t>
            </w:r>
          </w:p>
        </w:tc>
        <w:tc>
          <w:tcPr>
            <w:tcW w:w="0" w:type="auto"/>
            <w:vAlign w:val="center"/>
          </w:tcPr>
          <w:p w:rsidR="005A31F7" w:rsidRDefault="00DD0994">
            <w:pPr>
              <w:jc w:val="right"/>
            </w:pPr>
            <w:r>
              <w:rPr>
                <w:color w:val="000000"/>
                <w:szCs w:val="21"/>
              </w:rPr>
              <w:t>20,299,273.04</w:t>
            </w:r>
          </w:p>
        </w:tc>
        <w:tc>
          <w:tcPr>
            <w:tcW w:w="0" w:type="auto"/>
            <w:vAlign w:val="center"/>
          </w:tcPr>
          <w:p w:rsidR="005A31F7" w:rsidRDefault="00DD0994">
            <w:pPr>
              <w:jc w:val="right"/>
            </w:pPr>
            <w:r>
              <w:rPr>
                <w:color w:val="000000"/>
                <w:szCs w:val="21"/>
              </w:rPr>
              <w:t>100.00%</w:t>
            </w:r>
          </w:p>
        </w:tc>
        <w:tc>
          <w:tcPr>
            <w:tcW w:w="0" w:type="auto"/>
            <w:vAlign w:val="center"/>
          </w:tcPr>
          <w:p w:rsidR="005A31F7" w:rsidRDefault="00DD0994">
            <w:pPr>
              <w:jc w:val="right"/>
            </w:pPr>
            <w:r>
              <w:rPr>
                <w:color w:val="000000"/>
                <w:szCs w:val="21"/>
              </w:rPr>
              <w:t>18,904.73</w:t>
            </w:r>
          </w:p>
        </w:tc>
        <w:tc>
          <w:tcPr>
            <w:tcW w:w="0" w:type="auto"/>
            <w:vAlign w:val="center"/>
          </w:tcPr>
          <w:p w:rsidR="005A31F7" w:rsidRDefault="00DD0994">
            <w:pPr>
              <w:jc w:val="right"/>
            </w:pPr>
            <w:r>
              <w:rPr>
                <w:color w:val="000000"/>
                <w:szCs w:val="21"/>
              </w:rPr>
              <w:t>100.00%</w:t>
            </w:r>
          </w:p>
        </w:tc>
        <w:tc>
          <w:tcPr>
            <w:tcW w:w="0" w:type="auto"/>
            <w:vAlign w:val="center"/>
          </w:tcPr>
          <w:p w:rsidR="005A31F7" w:rsidRDefault="00DD0994">
            <w:pPr>
              <w:jc w:val="left"/>
            </w:pPr>
            <w:r>
              <w:rPr>
                <w:color w:val="000000"/>
                <w:szCs w:val="21"/>
              </w:rPr>
              <w:t>-</w:t>
            </w:r>
          </w:p>
        </w:tc>
      </w:tr>
    </w:tbl>
    <w:p w:rsidR="00164A74" w:rsidRPr="00B26F28" w:rsidRDefault="001855D5" w:rsidP="005F02A3">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w:t>
            </w:r>
            <w:proofErr w:type="gramStart"/>
            <w:r w:rsidRPr="00B26F28">
              <w:rPr>
                <w:color w:val="000000"/>
                <w:szCs w:val="21"/>
              </w:rPr>
              <w:t>证成交</w:t>
            </w:r>
            <w:proofErr w:type="gramEnd"/>
            <w:r w:rsidRPr="00B26F28">
              <w:rPr>
                <w:color w:val="000000"/>
                <w:szCs w:val="21"/>
              </w:rPr>
              <w:t>总额的比例</w:t>
            </w:r>
          </w:p>
        </w:tc>
      </w:tr>
      <w:tr w:rsidR="005A31F7">
        <w:tc>
          <w:tcPr>
            <w:tcW w:w="1212" w:type="dxa"/>
            <w:vAlign w:val="center"/>
          </w:tcPr>
          <w:p w:rsidR="005A31F7" w:rsidRDefault="00DD0994">
            <w:pPr>
              <w:jc w:val="left"/>
            </w:pPr>
            <w:r>
              <w:rPr>
                <w:color w:val="000000"/>
                <w:szCs w:val="21"/>
              </w:rPr>
              <w:t>长江证券股份有限公司</w:t>
            </w:r>
          </w:p>
        </w:tc>
        <w:tc>
          <w:tcPr>
            <w:tcW w:w="1776" w:type="dxa"/>
            <w:vAlign w:val="center"/>
          </w:tcPr>
          <w:p w:rsidR="005A31F7" w:rsidRDefault="00DD0994">
            <w:pPr>
              <w:jc w:val="right"/>
            </w:pPr>
            <w:r>
              <w:rPr>
                <w:color w:val="000000"/>
                <w:szCs w:val="21"/>
              </w:rPr>
              <w:t>43,050,026.18</w:t>
            </w:r>
          </w:p>
        </w:tc>
        <w:tc>
          <w:tcPr>
            <w:tcW w:w="939" w:type="dxa"/>
            <w:vAlign w:val="center"/>
          </w:tcPr>
          <w:p w:rsidR="005A31F7" w:rsidRDefault="00DD0994">
            <w:pPr>
              <w:jc w:val="right"/>
            </w:pPr>
            <w:r>
              <w:rPr>
                <w:color w:val="000000"/>
                <w:szCs w:val="21"/>
              </w:rPr>
              <w:t>100.00%</w:t>
            </w:r>
          </w:p>
        </w:tc>
        <w:tc>
          <w:tcPr>
            <w:tcW w:w="1896" w:type="dxa"/>
            <w:vAlign w:val="center"/>
          </w:tcPr>
          <w:p w:rsidR="005A31F7" w:rsidRDefault="00DD0994">
            <w:pPr>
              <w:jc w:val="right"/>
            </w:pPr>
            <w:r>
              <w:rPr>
                <w:color w:val="000000"/>
                <w:szCs w:val="21"/>
              </w:rPr>
              <w:t>346,100,000.00</w:t>
            </w:r>
          </w:p>
        </w:tc>
        <w:tc>
          <w:tcPr>
            <w:tcW w:w="979" w:type="dxa"/>
            <w:vAlign w:val="center"/>
          </w:tcPr>
          <w:p w:rsidR="005A31F7" w:rsidRDefault="00DD0994">
            <w:pPr>
              <w:jc w:val="right"/>
            </w:pPr>
            <w:r>
              <w:rPr>
                <w:color w:val="000000"/>
                <w:szCs w:val="21"/>
              </w:rPr>
              <w:t>100.00%</w:t>
            </w:r>
          </w:p>
        </w:tc>
        <w:tc>
          <w:tcPr>
            <w:tcW w:w="1203" w:type="dxa"/>
            <w:vAlign w:val="center"/>
          </w:tcPr>
          <w:p w:rsidR="005A31F7" w:rsidRDefault="00DD0994">
            <w:pPr>
              <w:jc w:val="right"/>
            </w:pPr>
            <w:r>
              <w:rPr>
                <w:color w:val="000000"/>
                <w:szCs w:val="21"/>
              </w:rPr>
              <w:t>-</w:t>
            </w:r>
          </w:p>
        </w:tc>
        <w:tc>
          <w:tcPr>
            <w:tcW w:w="1175" w:type="dxa"/>
            <w:vAlign w:val="center"/>
          </w:tcPr>
          <w:p w:rsidR="005A31F7" w:rsidRDefault="00DD0994">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5A31F7" w:rsidRDefault="00DD0994">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、报告期内，本基金交易单元未发生变化；</w:t>
      </w:r>
    </w:p>
    <w:p w:rsidR="005A31F7" w:rsidRDefault="00DD0994">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5F02A3">
      <w:pPr>
        <w:pStyle w:val="30"/>
        <w:spacing w:beforeLines="50" w:before="156" w:line="360" w:lineRule="auto"/>
        <w:rPr>
          <w:color w:val="000000"/>
          <w:sz w:val="21"/>
          <w:szCs w:val="21"/>
        </w:rPr>
      </w:pPr>
      <w:bookmarkStart w:id="205" w:name="_Toc487489099"/>
      <w:bookmarkStart w:id="206" w:name="_Toc522482049"/>
      <w:r w:rsidRPr="00B26F28">
        <w:rPr>
          <w:sz w:val="21"/>
          <w:szCs w:val="21"/>
        </w:rPr>
        <w:lastRenderedPageBreak/>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交银施罗德荣和保本混合型证券投资基金</w:t>
      </w:r>
      <w:bookmarkEnd w:id="205"/>
      <w:bookmarkEnd w:id="206"/>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2018</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2018</w:t>
      </w:r>
      <w:r w:rsidR="000D21FD" w:rsidRPr="00B26F28">
        <w:rPr>
          <w:b/>
          <w:color w:val="000000"/>
          <w:szCs w:val="21"/>
        </w:rPr>
        <w:t>年</w:t>
      </w:r>
      <w:r w:rsidR="000D21FD" w:rsidRPr="00B26F28">
        <w:rPr>
          <w:b/>
          <w:color w:val="000000"/>
          <w:szCs w:val="21"/>
        </w:rPr>
        <w:t>6</w:t>
      </w:r>
      <w:r w:rsidR="000D21FD" w:rsidRPr="00B26F28">
        <w:rPr>
          <w:b/>
          <w:color w:val="000000"/>
          <w:szCs w:val="21"/>
        </w:rPr>
        <w:t>月</w:t>
      </w:r>
      <w:r w:rsidR="000D21FD" w:rsidRPr="00B26F28">
        <w:rPr>
          <w:b/>
          <w:color w:val="000000"/>
          <w:szCs w:val="21"/>
        </w:rPr>
        <w:t>1</w:t>
      </w:r>
      <w:r w:rsidR="000D21FD" w:rsidRPr="00B26F28">
        <w:rPr>
          <w:b/>
          <w:color w:val="000000"/>
          <w:szCs w:val="21"/>
        </w:rPr>
        <w:t>日</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975"/>
        <w:gridCol w:w="1747"/>
        <w:gridCol w:w="1187"/>
        <w:gridCol w:w="1521"/>
        <w:gridCol w:w="1187"/>
        <w:gridCol w:w="1044"/>
      </w:tblGrid>
      <w:tr w:rsidR="00AC2EF9" w:rsidRPr="00B26F28" w:rsidTr="00A56D19">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4"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56D19">
        <w:tc>
          <w:tcPr>
            <w:tcW w:w="722" w:type="pct"/>
            <w:vMerge/>
          </w:tcPr>
          <w:p w:rsidR="00AC2EF9" w:rsidRPr="00B26F28" w:rsidRDefault="00AC2EF9" w:rsidP="001E7599">
            <w:pPr>
              <w:spacing w:line="360" w:lineRule="auto"/>
              <w:rPr>
                <w:color w:val="000000"/>
                <w:szCs w:val="21"/>
              </w:rPr>
            </w:pPr>
          </w:p>
        </w:tc>
        <w:tc>
          <w:tcPr>
            <w:tcW w:w="544"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5A31F7">
        <w:tc>
          <w:tcPr>
            <w:tcW w:w="0" w:type="auto"/>
            <w:vAlign w:val="center"/>
          </w:tcPr>
          <w:p w:rsidR="005A31F7" w:rsidRDefault="00DD0994">
            <w:pPr>
              <w:jc w:val="left"/>
            </w:pPr>
            <w:r>
              <w:rPr>
                <w:color w:val="000000"/>
                <w:szCs w:val="21"/>
              </w:rPr>
              <w:t>长江证券股份有限公司</w:t>
            </w:r>
          </w:p>
        </w:tc>
        <w:tc>
          <w:tcPr>
            <w:tcW w:w="0" w:type="auto"/>
            <w:vAlign w:val="center"/>
          </w:tcPr>
          <w:p w:rsidR="005A31F7" w:rsidRDefault="00DD0994">
            <w:pPr>
              <w:jc w:val="right"/>
            </w:pPr>
            <w:r>
              <w:rPr>
                <w:color w:val="000000"/>
                <w:szCs w:val="21"/>
              </w:rPr>
              <w:t>2</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right"/>
            </w:pPr>
            <w:r>
              <w:rPr>
                <w:color w:val="000000"/>
                <w:szCs w:val="21"/>
              </w:rPr>
              <w:t>-</w:t>
            </w:r>
          </w:p>
        </w:tc>
        <w:tc>
          <w:tcPr>
            <w:tcW w:w="0" w:type="auto"/>
            <w:vAlign w:val="center"/>
          </w:tcPr>
          <w:p w:rsidR="005A31F7" w:rsidRDefault="00DD0994">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5F02A3">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w:t>
            </w:r>
            <w:proofErr w:type="gramStart"/>
            <w:r w:rsidRPr="00B26F28">
              <w:rPr>
                <w:color w:val="000000"/>
                <w:szCs w:val="21"/>
              </w:rPr>
              <w:t>证成交</w:t>
            </w:r>
            <w:proofErr w:type="gramEnd"/>
            <w:r w:rsidRPr="00B26F28">
              <w:rPr>
                <w:color w:val="000000"/>
                <w:szCs w:val="21"/>
              </w:rPr>
              <w:t>总额的比例</w:t>
            </w:r>
          </w:p>
        </w:tc>
      </w:tr>
      <w:tr w:rsidR="005A31F7">
        <w:tc>
          <w:tcPr>
            <w:tcW w:w="1212" w:type="dxa"/>
            <w:vAlign w:val="center"/>
          </w:tcPr>
          <w:p w:rsidR="005A31F7" w:rsidRDefault="00DD0994">
            <w:pPr>
              <w:jc w:val="left"/>
            </w:pPr>
            <w:r>
              <w:rPr>
                <w:color w:val="000000"/>
                <w:szCs w:val="21"/>
              </w:rPr>
              <w:t>长江证券股份有限公司</w:t>
            </w:r>
          </w:p>
        </w:tc>
        <w:tc>
          <w:tcPr>
            <w:tcW w:w="1776" w:type="dxa"/>
            <w:vAlign w:val="center"/>
          </w:tcPr>
          <w:p w:rsidR="005A31F7" w:rsidRDefault="00DD0994">
            <w:pPr>
              <w:jc w:val="right"/>
            </w:pPr>
            <w:r>
              <w:rPr>
                <w:color w:val="000000"/>
                <w:szCs w:val="21"/>
              </w:rPr>
              <w:t>54,367,183.30</w:t>
            </w:r>
          </w:p>
        </w:tc>
        <w:tc>
          <w:tcPr>
            <w:tcW w:w="939" w:type="dxa"/>
            <w:vAlign w:val="center"/>
          </w:tcPr>
          <w:p w:rsidR="005A31F7" w:rsidRDefault="00DD0994">
            <w:pPr>
              <w:jc w:val="right"/>
            </w:pPr>
            <w:r>
              <w:rPr>
                <w:color w:val="000000"/>
                <w:szCs w:val="21"/>
              </w:rPr>
              <w:t>100.00%</w:t>
            </w:r>
          </w:p>
        </w:tc>
        <w:tc>
          <w:tcPr>
            <w:tcW w:w="1896" w:type="dxa"/>
            <w:vAlign w:val="center"/>
          </w:tcPr>
          <w:p w:rsidR="005A31F7" w:rsidRDefault="00DD0994">
            <w:pPr>
              <w:jc w:val="right"/>
            </w:pPr>
            <w:r>
              <w:rPr>
                <w:color w:val="000000"/>
                <w:szCs w:val="21"/>
              </w:rPr>
              <w:t>5,497,753,000.00</w:t>
            </w:r>
          </w:p>
        </w:tc>
        <w:tc>
          <w:tcPr>
            <w:tcW w:w="979" w:type="dxa"/>
            <w:vAlign w:val="center"/>
          </w:tcPr>
          <w:p w:rsidR="005A31F7" w:rsidRDefault="00DD0994">
            <w:pPr>
              <w:jc w:val="right"/>
            </w:pPr>
            <w:r>
              <w:rPr>
                <w:color w:val="000000"/>
                <w:szCs w:val="21"/>
              </w:rPr>
              <w:t>100.00%</w:t>
            </w:r>
          </w:p>
        </w:tc>
        <w:tc>
          <w:tcPr>
            <w:tcW w:w="1203" w:type="dxa"/>
            <w:vAlign w:val="center"/>
          </w:tcPr>
          <w:p w:rsidR="005A31F7" w:rsidRDefault="00DD0994">
            <w:pPr>
              <w:jc w:val="right"/>
            </w:pPr>
            <w:r>
              <w:rPr>
                <w:color w:val="000000"/>
                <w:szCs w:val="21"/>
              </w:rPr>
              <w:t>-</w:t>
            </w:r>
          </w:p>
        </w:tc>
        <w:tc>
          <w:tcPr>
            <w:tcW w:w="1175" w:type="dxa"/>
            <w:vAlign w:val="center"/>
          </w:tcPr>
          <w:p w:rsidR="005A31F7" w:rsidRDefault="00DD0994">
            <w:pPr>
              <w:jc w:val="right"/>
            </w:pPr>
            <w:r>
              <w:rPr>
                <w:color w:val="000000"/>
                <w:szCs w:val="21"/>
              </w:rPr>
              <w:t>-</w:t>
            </w:r>
          </w:p>
        </w:tc>
      </w:tr>
    </w:tbl>
    <w:p w:rsidR="005A31F7" w:rsidRDefault="00DD0994">
      <w:pPr>
        <w:tabs>
          <w:tab w:val="left" w:pos="426"/>
        </w:tabs>
        <w:spacing w:line="360" w:lineRule="auto"/>
        <w:ind w:firstLineChars="200" w:firstLine="420"/>
        <w:jc w:val="left"/>
        <w:rPr>
          <w:kern w:val="0"/>
          <w:szCs w:val="21"/>
        </w:rPr>
      </w:pPr>
      <w:r>
        <w:rPr>
          <w:kern w:val="0"/>
          <w:szCs w:val="21"/>
        </w:rPr>
        <w:t>1</w:t>
      </w:r>
      <w:r>
        <w:rPr>
          <w:kern w:val="0"/>
          <w:szCs w:val="21"/>
        </w:rPr>
        <w:t>、报告期内，本基金交易单元未发生变化；</w:t>
      </w:r>
    </w:p>
    <w:p w:rsidR="005A31F7" w:rsidRDefault="00DD0994">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AE667F" w:rsidRPr="00B26F28" w:rsidRDefault="00AE667F" w:rsidP="005F02A3">
      <w:pPr>
        <w:pStyle w:val="1"/>
        <w:keepNext/>
        <w:keepLines/>
        <w:widowControl w:val="0"/>
        <w:spacing w:beforeLines="100" w:before="312" w:afterLines="100" w:after="312" w:line="360" w:lineRule="auto"/>
        <w:jc w:val="center"/>
        <w:rPr>
          <w:b/>
          <w:bCs/>
          <w:sz w:val="21"/>
          <w:szCs w:val="21"/>
          <w:lang w:val="en-US"/>
        </w:rPr>
      </w:pPr>
      <w:bookmarkStart w:id="207" w:name="_Toc522482051"/>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207"/>
    </w:p>
    <w:p w:rsidR="00416B85" w:rsidRPr="00B26F28" w:rsidRDefault="00416B85" w:rsidP="005F02A3">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w:t>
      </w:r>
      <w:r w:rsidR="006B3D46">
        <w:rPr>
          <w:b/>
          <w:color w:val="000000"/>
          <w:kern w:val="0"/>
          <w:szCs w:val="21"/>
        </w:rPr>
        <w:t>1</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5A31F7" w:rsidRDefault="00DD0994">
      <w:pPr>
        <w:spacing w:line="360" w:lineRule="auto"/>
        <w:ind w:firstLineChars="200" w:firstLine="420"/>
        <w:rPr>
          <w:color w:val="000000"/>
          <w:szCs w:val="21"/>
        </w:rPr>
      </w:pPr>
      <w:r>
        <w:rPr>
          <w:color w:val="000000"/>
          <w:szCs w:val="21"/>
        </w:rPr>
        <w:t>1</w:t>
      </w:r>
      <w:r>
        <w:rPr>
          <w:color w:val="000000"/>
          <w:szCs w:val="21"/>
        </w:rPr>
        <w:t>、本基金管理人依据国家税收法律、法规、规章及税收规范性文件的规定，对管理的基金产品运营过程中产生的应税收入，计提及缴纳增值税及附加税费，该部分税费由基金资产承担。详情请</w:t>
      </w:r>
      <w:r>
        <w:rPr>
          <w:color w:val="000000"/>
          <w:szCs w:val="21"/>
        </w:rPr>
        <w:lastRenderedPageBreak/>
        <w:t>见有关公告。</w:t>
      </w:r>
      <w:r>
        <w:rPr>
          <w:color w:val="000000"/>
          <w:szCs w:val="21"/>
        </w:rPr>
        <w:t xml:space="preserve"> </w:t>
      </w:r>
    </w:p>
    <w:p w:rsidR="005A31F7" w:rsidRDefault="00DD0994">
      <w:pPr>
        <w:spacing w:line="360" w:lineRule="auto"/>
        <w:ind w:firstLineChars="200" w:firstLine="420"/>
        <w:rPr>
          <w:color w:val="000000"/>
          <w:szCs w:val="21"/>
        </w:rPr>
      </w:pPr>
      <w:r>
        <w:rPr>
          <w:color w:val="000000"/>
          <w:szCs w:val="21"/>
        </w:rPr>
        <w:t>2</w:t>
      </w:r>
      <w:r>
        <w:rPr>
          <w:color w:val="000000"/>
          <w:szCs w:val="21"/>
        </w:rPr>
        <w:t>、根据《公开募集开放式证券投资基金流动性风险管理规定》的有关规定及相关监管要求，经与基金托管人协商一致并报监管机构备案，基金管理人对本</w:t>
      </w:r>
      <w:proofErr w:type="gramStart"/>
      <w:r>
        <w:rPr>
          <w:color w:val="000000"/>
          <w:szCs w:val="21"/>
        </w:rPr>
        <w:t>基金基金</w:t>
      </w:r>
      <w:proofErr w:type="gramEnd"/>
      <w:r>
        <w:rPr>
          <w:color w:val="000000"/>
          <w:szCs w:val="21"/>
        </w:rPr>
        <w:t>合同等法律文件作相应修改。请投资者关注基金合同中</w:t>
      </w:r>
      <w:r>
        <w:rPr>
          <w:color w:val="000000"/>
          <w:szCs w:val="21"/>
        </w:rPr>
        <w:t>“</w:t>
      </w:r>
      <w:r>
        <w:rPr>
          <w:color w:val="000000"/>
          <w:szCs w:val="21"/>
        </w:rPr>
        <w:t>对持续持有期少于</w:t>
      </w:r>
      <w:r>
        <w:rPr>
          <w:color w:val="000000"/>
          <w:szCs w:val="21"/>
        </w:rPr>
        <w:t>7</w:t>
      </w:r>
      <w:r>
        <w:rPr>
          <w:color w:val="000000"/>
          <w:szCs w:val="21"/>
        </w:rPr>
        <w:t>日的基金份额持有人收取不低于</w:t>
      </w:r>
      <w:r>
        <w:rPr>
          <w:color w:val="000000"/>
          <w:szCs w:val="21"/>
        </w:rPr>
        <w:t>1.5%</w:t>
      </w:r>
      <w:r>
        <w:rPr>
          <w:color w:val="000000"/>
          <w:szCs w:val="21"/>
        </w:rPr>
        <w:t>的赎回费并全额计入基金财产</w:t>
      </w:r>
      <w:r>
        <w:rPr>
          <w:color w:val="000000"/>
          <w:szCs w:val="21"/>
        </w:rPr>
        <w:t>”</w:t>
      </w:r>
      <w:r>
        <w:rPr>
          <w:color w:val="000000"/>
          <w:szCs w:val="21"/>
        </w:rPr>
        <w:t>的条款已于</w:t>
      </w:r>
      <w:r>
        <w:rPr>
          <w:color w:val="000000"/>
          <w:szCs w:val="21"/>
        </w:rPr>
        <w:t>2018</w:t>
      </w:r>
      <w:r>
        <w:rPr>
          <w:color w:val="000000"/>
          <w:szCs w:val="21"/>
        </w:rPr>
        <w:t>年</w:t>
      </w:r>
      <w:r>
        <w:rPr>
          <w:color w:val="000000"/>
          <w:szCs w:val="21"/>
        </w:rPr>
        <w:t>3</w:t>
      </w:r>
      <w:r>
        <w:rPr>
          <w:color w:val="000000"/>
          <w:szCs w:val="21"/>
        </w:rPr>
        <w:t>月</w:t>
      </w:r>
      <w:r>
        <w:rPr>
          <w:color w:val="000000"/>
          <w:szCs w:val="21"/>
        </w:rPr>
        <w:t>31</w:t>
      </w:r>
      <w:r>
        <w:rPr>
          <w:color w:val="000000"/>
          <w:szCs w:val="21"/>
        </w:rPr>
        <w:t>日起正式实施。欲知详情请查阅本基金管理人于</w:t>
      </w:r>
      <w:r>
        <w:rPr>
          <w:color w:val="000000"/>
          <w:szCs w:val="21"/>
        </w:rPr>
        <w:t>2018</w:t>
      </w:r>
      <w:r>
        <w:rPr>
          <w:color w:val="000000"/>
          <w:szCs w:val="21"/>
        </w:rPr>
        <w:t>年</w:t>
      </w:r>
      <w:r>
        <w:rPr>
          <w:color w:val="000000"/>
          <w:szCs w:val="21"/>
        </w:rPr>
        <w:t>3</w:t>
      </w:r>
      <w:r>
        <w:rPr>
          <w:color w:val="000000"/>
          <w:szCs w:val="21"/>
        </w:rPr>
        <w:t>月</w:t>
      </w:r>
      <w:r>
        <w:rPr>
          <w:color w:val="000000"/>
          <w:szCs w:val="21"/>
        </w:rPr>
        <w:t>22</w:t>
      </w:r>
      <w:r>
        <w:rPr>
          <w:color w:val="000000"/>
          <w:szCs w:val="21"/>
        </w:rPr>
        <w:t>日发布的有关公告及法律文件。</w:t>
      </w:r>
    </w:p>
    <w:p w:rsidR="005A31F7" w:rsidRDefault="00DD0994">
      <w:pPr>
        <w:spacing w:line="360" w:lineRule="auto"/>
        <w:ind w:firstLineChars="200" w:firstLine="420"/>
        <w:rPr>
          <w:color w:val="000000"/>
          <w:szCs w:val="21"/>
        </w:rPr>
      </w:pPr>
      <w:r>
        <w:rPr>
          <w:color w:val="000000"/>
          <w:szCs w:val="21"/>
        </w:rPr>
        <w:t>3</w:t>
      </w:r>
      <w:r>
        <w:rPr>
          <w:color w:val="000000"/>
          <w:szCs w:val="21"/>
        </w:rPr>
        <w:t>、交银施罗德荣和保本混合型证券投资基金保本周期期限三年，自交银施罗德荣和保本混合型证券投资</w:t>
      </w:r>
      <w:proofErr w:type="gramStart"/>
      <w:r>
        <w:rPr>
          <w:color w:val="000000"/>
          <w:szCs w:val="21"/>
        </w:rPr>
        <w:t>基金基金</w:t>
      </w:r>
      <w:proofErr w:type="gramEnd"/>
      <w:r>
        <w:rPr>
          <w:color w:val="000000"/>
          <w:szCs w:val="21"/>
        </w:rPr>
        <w:t>合同生效日（即</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日）起至三个公历年后对应日止，如该对应日为非工作日，保本周期到期日顺延至下一个工作日，本基金第一个保本周期于</w:t>
      </w:r>
      <w:r>
        <w:rPr>
          <w:color w:val="000000"/>
          <w:szCs w:val="21"/>
        </w:rPr>
        <w:t>2018</w:t>
      </w:r>
      <w:r>
        <w:rPr>
          <w:color w:val="000000"/>
          <w:szCs w:val="21"/>
        </w:rPr>
        <w:t>年</w:t>
      </w:r>
      <w:r>
        <w:rPr>
          <w:color w:val="000000"/>
          <w:szCs w:val="21"/>
        </w:rPr>
        <w:t>5</w:t>
      </w:r>
      <w:r>
        <w:rPr>
          <w:color w:val="000000"/>
          <w:szCs w:val="21"/>
        </w:rPr>
        <w:t>月</w:t>
      </w:r>
      <w:r>
        <w:rPr>
          <w:color w:val="000000"/>
          <w:szCs w:val="21"/>
        </w:rPr>
        <w:t>29</w:t>
      </w:r>
      <w:r>
        <w:rPr>
          <w:color w:val="000000"/>
          <w:szCs w:val="21"/>
        </w:rPr>
        <w:t>日到期。交银施罗德荣和保本混合型证券投资基金保本周期到期后，已按照《交银施罗德荣和保本混合型证券投资基金基金合同》的约定转型为非保本的混合型基金，即</w:t>
      </w:r>
      <w:r>
        <w:rPr>
          <w:color w:val="000000"/>
          <w:szCs w:val="21"/>
        </w:rPr>
        <w:t>“</w:t>
      </w:r>
      <w:r>
        <w:rPr>
          <w:color w:val="000000"/>
          <w:szCs w:val="21"/>
        </w:rPr>
        <w:t>交银施罗德安心收益债券型证券投资基金</w:t>
      </w:r>
      <w:r>
        <w:rPr>
          <w:color w:val="000000"/>
          <w:szCs w:val="21"/>
        </w:rPr>
        <w:t>”</w:t>
      </w:r>
      <w:r>
        <w:rPr>
          <w:color w:val="000000"/>
          <w:szCs w:val="21"/>
        </w:rPr>
        <w:t>。基金托管人及基金登记机构不变，基金代码亦保持</w:t>
      </w:r>
      <w:proofErr w:type="gramStart"/>
      <w:r>
        <w:rPr>
          <w:color w:val="000000"/>
          <w:szCs w:val="21"/>
        </w:rPr>
        <w:t>不</w:t>
      </w:r>
      <w:proofErr w:type="gramEnd"/>
      <w:r>
        <w:rPr>
          <w:color w:val="000000"/>
          <w:szCs w:val="21"/>
        </w:rPr>
        <w:t>变为</w:t>
      </w:r>
      <w:r>
        <w:rPr>
          <w:color w:val="000000"/>
          <w:szCs w:val="21"/>
        </w:rPr>
        <w:t>“519753”</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、收益分配及基金费率等按照《交银施罗德安心收益债券型证券投资基金基金合同》相关规定进行运作。前述修改变更事项已按照相关法律法规及基金合同的约定履行相关手续。</w:t>
      </w:r>
    </w:p>
    <w:p w:rsidR="00416B85" w:rsidRPr="00B26F28" w:rsidRDefault="00416B85" w:rsidP="00B26F28">
      <w:pPr>
        <w:spacing w:line="360" w:lineRule="auto"/>
        <w:ind w:firstLineChars="200" w:firstLine="420"/>
        <w:rPr>
          <w:color w:val="000000"/>
          <w:szCs w:val="21"/>
        </w:rPr>
      </w:pPr>
      <w:r w:rsidRPr="00B26F28">
        <w:rPr>
          <w:color w:val="000000"/>
          <w:szCs w:val="21"/>
        </w:rPr>
        <w:t>交银施罗德荣和保本混合型证券投资基金保本周期到期安排及交银施罗德安心收益债券型证券投资基金转型后运作相关业务规则详情请查阅本基金管理人于</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22</w:t>
      </w:r>
      <w:r w:rsidRPr="00B26F28">
        <w:rPr>
          <w:color w:val="000000"/>
          <w:szCs w:val="21"/>
        </w:rPr>
        <w:t>日发布的《交银施罗德荣和保本混合型证券投资基金保本周期到期安排及转型为交银施罗德安心收益债券型证券投资基金后运作相关业务规则的公告》及刊登在</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22</w:t>
      </w:r>
      <w:r w:rsidRPr="00B26F28">
        <w:rPr>
          <w:color w:val="000000"/>
          <w:szCs w:val="21"/>
        </w:rPr>
        <w:t>日《中国证券报》、</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23</w:t>
      </w:r>
      <w:r w:rsidRPr="00B26F28">
        <w:rPr>
          <w:color w:val="000000"/>
          <w:szCs w:val="21"/>
        </w:rPr>
        <w:t>日《上海证券报》和</w:t>
      </w:r>
      <w:r w:rsidRPr="00B26F28">
        <w:rPr>
          <w:color w:val="000000"/>
          <w:szCs w:val="21"/>
        </w:rPr>
        <w:t>2018</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24</w:t>
      </w:r>
      <w:r w:rsidRPr="00B26F28">
        <w:rPr>
          <w:color w:val="000000"/>
          <w:szCs w:val="21"/>
        </w:rPr>
        <w:t>日《证券时报》上的交银施罗德安心收益债券型证券投资基金的《基金合同摘要》、《招募说明书》等。投资者亦可通过本基金管理人网站或相关销售机构查阅交银施罗德安心收益债券型证券投资基金的相关基金法律文件。</w:t>
      </w: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p w:rsidR="00EA2060" w:rsidRPr="00B26F28" w:rsidRDefault="00EA2060" w:rsidP="001E7599">
      <w:pPr>
        <w:spacing w:line="360" w:lineRule="auto"/>
        <w:ind w:left="840"/>
        <w:jc w:val="right"/>
        <w:rPr>
          <w:b/>
          <w:bCs/>
          <w:color w:val="000000"/>
          <w:szCs w:val="21"/>
        </w:rPr>
      </w:pPr>
      <w:r w:rsidRPr="00B26F28">
        <w:rPr>
          <w:b/>
          <w:bCs/>
          <w:color w:val="000000"/>
          <w:szCs w:val="21"/>
        </w:rPr>
        <w:t>交银施罗德基金管理有限公司</w:t>
      </w:r>
    </w:p>
    <w:p w:rsidR="00EA2060" w:rsidRPr="00B26F28" w:rsidRDefault="00EA2060" w:rsidP="001E7599">
      <w:pPr>
        <w:spacing w:line="360" w:lineRule="auto"/>
        <w:ind w:left="840"/>
        <w:jc w:val="right"/>
        <w:rPr>
          <w:b/>
          <w:bCs/>
          <w:color w:val="000000"/>
          <w:szCs w:val="21"/>
        </w:rPr>
      </w:pPr>
      <w:r w:rsidRPr="00B26F28">
        <w:rPr>
          <w:b/>
          <w:bCs/>
          <w:color w:val="000000"/>
          <w:szCs w:val="21"/>
        </w:rPr>
        <w:t>二〇一八年八月二十五日</w:t>
      </w:r>
    </w:p>
    <w:p w:rsidR="009A5564" w:rsidRPr="00AB7B59" w:rsidRDefault="009A5564" w:rsidP="001E7599">
      <w:pPr>
        <w:autoSpaceDE w:val="0"/>
        <w:autoSpaceDN w:val="0"/>
        <w:adjustRightInd w:val="0"/>
        <w:spacing w:line="360" w:lineRule="auto"/>
        <w:jc w:val="right"/>
        <w:rPr>
          <w:rFonts w:eastAsiaTheme="minorEastAsia"/>
          <w:b/>
          <w:bCs/>
          <w:color w:val="000000"/>
          <w:szCs w:val="21"/>
        </w:rPr>
      </w:pPr>
    </w:p>
    <w:sectPr w:rsidR="009A5564" w:rsidRPr="00AB7B59" w:rsidSect="00367A7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E2" w:rsidRDefault="009975E2">
      <w:r>
        <w:separator/>
      </w:r>
    </w:p>
  </w:endnote>
  <w:endnote w:type="continuationSeparator" w:id="0">
    <w:p w:rsidR="009975E2" w:rsidRDefault="0099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43" w:rsidRPr="00BE74E3" w:rsidRDefault="0042694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0D1011">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0D1011">
      <w:rPr>
        <w:noProof/>
        <w:kern w:val="0"/>
        <w:sz w:val="21"/>
        <w:szCs w:val="21"/>
      </w:rPr>
      <w:t>14</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43" w:rsidRDefault="004269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6943" w:rsidRDefault="0042694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43" w:rsidRPr="00BE74E3" w:rsidRDefault="00426943"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0D1011">
      <w:rPr>
        <w:noProof/>
        <w:kern w:val="0"/>
        <w:sz w:val="21"/>
        <w:szCs w:val="21"/>
      </w:rPr>
      <w:t>44</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0D1011">
      <w:rPr>
        <w:noProof/>
        <w:kern w:val="0"/>
        <w:sz w:val="21"/>
        <w:szCs w:val="21"/>
      </w:rPr>
      <w:t>48</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E2" w:rsidRDefault="009975E2">
      <w:r>
        <w:separator/>
      </w:r>
    </w:p>
  </w:footnote>
  <w:footnote w:type="continuationSeparator" w:id="0">
    <w:p w:rsidR="009975E2" w:rsidRDefault="00997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943" w:rsidRPr="00B26F28" w:rsidRDefault="00426943" w:rsidP="00BE74E3">
    <w:pPr>
      <w:pStyle w:val="a9"/>
      <w:tabs>
        <w:tab w:val="left" w:pos="1808"/>
        <w:tab w:val="right" w:pos="9090"/>
      </w:tabs>
      <w:jc w:val="right"/>
    </w:pPr>
    <w:r w:rsidRPr="00B26F28">
      <w:rPr>
        <w:rFonts w:hint="eastAsia"/>
      </w:rPr>
      <w:t>交银施罗德安心收益债券型证券投资基金</w:t>
    </w:r>
    <w:r w:rsidRPr="00B26F28">
      <w:rPr>
        <w:rFonts w:hint="eastAsia"/>
      </w:rPr>
      <w:t>(</w:t>
    </w:r>
    <w:r w:rsidRPr="00B26F28">
      <w:rPr>
        <w:rFonts w:hint="eastAsia"/>
      </w:rPr>
      <w:t>原交银施罗德荣和保本混合型证券投资基金转型</w:t>
    </w:r>
    <w:r w:rsidRPr="00B26F28">
      <w:rPr>
        <w:rFonts w:hint="eastAsia"/>
      </w:rPr>
      <w:t>)2018</w:t>
    </w:r>
    <w:r w:rsidRPr="00B26F28">
      <w:rPr>
        <w:rFonts w:hint="eastAsia"/>
      </w:rPr>
      <w:t>年半年度报告</w:t>
    </w:r>
    <w:r w:rsidR="004B1B14">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56"/>
    <w:rsid w:val="0000046C"/>
    <w:rsid w:val="0000061C"/>
    <w:rsid w:val="00000EBD"/>
    <w:rsid w:val="000015FA"/>
    <w:rsid w:val="00001EE8"/>
    <w:rsid w:val="00002644"/>
    <w:rsid w:val="000027E2"/>
    <w:rsid w:val="00003577"/>
    <w:rsid w:val="00003ABD"/>
    <w:rsid w:val="0000403B"/>
    <w:rsid w:val="00004468"/>
    <w:rsid w:val="0000479E"/>
    <w:rsid w:val="00004887"/>
    <w:rsid w:val="00005172"/>
    <w:rsid w:val="0000551D"/>
    <w:rsid w:val="00005911"/>
    <w:rsid w:val="000101F0"/>
    <w:rsid w:val="00010A83"/>
    <w:rsid w:val="00010A8E"/>
    <w:rsid w:val="00010AC3"/>
    <w:rsid w:val="00010F11"/>
    <w:rsid w:val="00011081"/>
    <w:rsid w:val="00011EB5"/>
    <w:rsid w:val="0001280C"/>
    <w:rsid w:val="0001360A"/>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723"/>
    <w:rsid w:val="00024C15"/>
    <w:rsid w:val="00026591"/>
    <w:rsid w:val="000268EE"/>
    <w:rsid w:val="00026D0A"/>
    <w:rsid w:val="000274FF"/>
    <w:rsid w:val="000302B2"/>
    <w:rsid w:val="000314AF"/>
    <w:rsid w:val="00031830"/>
    <w:rsid w:val="000319AA"/>
    <w:rsid w:val="00032C52"/>
    <w:rsid w:val="00032FE1"/>
    <w:rsid w:val="00033085"/>
    <w:rsid w:val="000336F0"/>
    <w:rsid w:val="000338BC"/>
    <w:rsid w:val="000341CA"/>
    <w:rsid w:val="00035120"/>
    <w:rsid w:val="00035BBC"/>
    <w:rsid w:val="00036978"/>
    <w:rsid w:val="000374ED"/>
    <w:rsid w:val="00037FCF"/>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E15"/>
    <w:rsid w:val="000A7F1A"/>
    <w:rsid w:val="000B0C56"/>
    <w:rsid w:val="000B0E2D"/>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785"/>
    <w:rsid w:val="000C6F9C"/>
    <w:rsid w:val="000C7696"/>
    <w:rsid w:val="000C78BB"/>
    <w:rsid w:val="000C7AE4"/>
    <w:rsid w:val="000C7F99"/>
    <w:rsid w:val="000D01F4"/>
    <w:rsid w:val="000D06BC"/>
    <w:rsid w:val="000D07B6"/>
    <w:rsid w:val="000D082A"/>
    <w:rsid w:val="000D1011"/>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A26"/>
    <w:rsid w:val="0011177A"/>
    <w:rsid w:val="00111B5F"/>
    <w:rsid w:val="0011248C"/>
    <w:rsid w:val="001141C0"/>
    <w:rsid w:val="00114767"/>
    <w:rsid w:val="00114B85"/>
    <w:rsid w:val="00114F44"/>
    <w:rsid w:val="001152C1"/>
    <w:rsid w:val="0011634E"/>
    <w:rsid w:val="00116765"/>
    <w:rsid w:val="00116C7A"/>
    <w:rsid w:val="00116E31"/>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035"/>
    <w:rsid w:val="00145A97"/>
    <w:rsid w:val="00145E7A"/>
    <w:rsid w:val="00146485"/>
    <w:rsid w:val="00147F82"/>
    <w:rsid w:val="0015080E"/>
    <w:rsid w:val="00150AD6"/>
    <w:rsid w:val="00150B95"/>
    <w:rsid w:val="001513AC"/>
    <w:rsid w:val="0015173F"/>
    <w:rsid w:val="00151B23"/>
    <w:rsid w:val="00151C20"/>
    <w:rsid w:val="00151C4B"/>
    <w:rsid w:val="00152A75"/>
    <w:rsid w:val="00153447"/>
    <w:rsid w:val="00153573"/>
    <w:rsid w:val="001535AE"/>
    <w:rsid w:val="00153B40"/>
    <w:rsid w:val="00153F26"/>
    <w:rsid w:val="00154ADA"/>
    <w:rsid w:val="00154B08"/>
    <w:rsid w:val="0015531A"/>
    <w:rsid w:val="00156D1D"/>
    <w:rsid w:val="00157B35"/>
    <w:rsid w:val="00157B5A"/>
    <w:rsid w:val="00157C7D"/>
    <w:rsid w:val="0016050B"/>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345"/>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C34"/>
    <w:rsid w:val="001D03A1"/>
    <w:rsid w:val="001D0F6A"/>
    <w:rsid w:val="001D1A33"/>
    <w:rsid w:val="001D21BC"/>
    <w:rsid w:val="001D2FA5"/>
    <w:rsid w:val="001D35E0"/>
    <w:rsid w:val="001D445A"/>
    <w:rsid w:val="001D5045"/>
    <w:rsid w:val="001D5A44"/>
    <w:rsid w:val="001D60C3"/>
    <w:rsid w:val="001D724B"/>
    <w:rsid w:val="001E05CF"/>
    <w:rsid w:val="001E0E04"/>
    <w:rsid w:val="001E0E82"/>
    <w:rsid w:val="001E11D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4DC"/>
    <w:rsid w:val="0020076F"/>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78C"/>
    <w:rsid w:val="0021294B"/>
    <w:rsid w:val="00213732"/>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0FB7"/>
    <w:rsid w:val="00261306"/>
    <w:rsid w:val="00262957"/>
    <w:rsid w:val="00263152"/>
    <w:rsid w:val="00263FBB"/>
    <w:rsid w:val="002641FD"/>
    <w:rsid w:val="00264709"/>
    <w:rsid w:val="002648AE"/>
    <w:rsid w:val="002648D8"/>
    <w:rsid w:val="00266038"/>
    <w:rsid w:val="0026604C"/>
    <w:rsid w:val="002666F0"/>
    <w:rsid w:val="00267248"/>
    <w:rsid w:val="0026792D"/>
    <w:rsid w:val="00270C1D"/>
    <w:rsid w:val="00271AB5"/>
    <w:rsid w:val="00271BB3"/>
    <w:rsid w:val="00272276"/>
    <w:rsid w:val="002727EE"/>
    <w:rsid w:val="002728F1"/>
    <w:rsid w:val="00273F86"/>
    <w:rsid w:val="002741BE"/>
    <w:rsid w:val="0027482B"/>
    <w:rsid w:val="00274B6B"/>
    <w:rsid w:val="002753EB"/>
    <w:rsid w:val="002761EC"/>
    <w:rsid w:val="00276FD4"/>
    <w:rsid w:val="002774F0"/>
    <w:rsid w:val="002774FB"/>
    <w:rsid w:val="00277C70"/>
    <w:rsid w:val="00281061"/>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2495"/>
    <w:rsid w:val="00292DA4"/>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6381"/>
    <w:rsid w:val="002A714F"/>
    <w:rsid w:val="002A75D7"/>
    <w:rsid w:val="002A7FD1"/>
    <w:rsid w:val="002B031F"/>
    <w:rsid w:val="002B0738"/>
    <w:rsid w:val="002B0A69"/>
    <w:rsid w:val="002B1851"/>
    <w:rsid w:val="002B27FF"/>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74D3"/>
    <w:rsid w:val="002E0FEB"/>
    <w:rsid w:val="002E171B"/>
    <w:rsid w:val="002E2B47"/>
    <w:rsid w:val="002E319D"/>
    <w:rsid w:val="002E4C16"/>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05D98"/>
    <w:rsid w:val="00310FBD"/>
    <w:rsid w:val="003126C5"/>
    <w:rsid w:val="00312E66"/>
    <w:rsid w:val="00314A36"/>
    <w:rsid w:val="00315AEB"/>
    <w:rsid w:val="00317532"/>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6B6"/>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78C4"/>
    <w:rsid w:val="00357B15"/>
    <w:rsid w:val="00357BB3"/>
    <w:rsid w:val="00357ED3"/>
    <w:rsid w:val="003606F2"/>
    <w:rsid w:val="00361B54"/>
    <w:rsid w:val="00361B86"/>
    <w:rsid w:val="00361E7E"/>
    <w:rsid w:val="00363676"/>
    <w:rsid w:val="00363749"/>
    <w:rsid w:val="003639BE"/>
    <w:rsid w:val="003642DC"/>
    <w:rsid w:val="003643D1"/>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B37"/>
    <w:rsid w:val="00376B49"/>
    <w:rsid w:val="00377520"/>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7156"/>
    <w:rsid w:val="00397960"/>
    <w:rsid w:val="003A0283"/>
    <w:rsid w:val="003A034A"/>
    <w:rsid w:val="003A270C"/>
    <w:rsid w:val="003A2A58"/>
    <w:rsid w:val="003A2FF4"/>
    <w:rsid w:val="003A3BC4"/>
    <w:rsid w:val="003A458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599"/>
    <w:rsid w:val="003E5F02"/>
    <w:rsid w:val="003E6237"/>
    <w:rsid w:val="003E62A6"/>
    <w:rsid w:val="003E695F"/>
    <w:rsid w:val="003E6C9B"/>
    <w:rsid w:val="003E6D39"/>
    <w:rsid w:val="003E709C"/>
    <w:rsid w:val="003E7758"/>
    <w:rsid w:val="003E7B89"/>
    <w:rsid w:val="003F0262"/>
    <w:rsid w:val="003F4106"/>
    <w:rsid w:val="003F4241"/>
    <w:rsid w:val="003F456C"/>
    <w:rsid w:val="003F4A47"/>
    <w:rsid w:val="003F62D1"/>
    <w:rsid w:val="003F78E3"/>
    <w:rsid w:val="003F7C45"/>
    <w:rsid w:val="00400339"/>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B85"/>
    <w:rsid w:val="00416C10"/>
    <w:rsid w:val="00417976"/>
    <w:rsid w:val="00420047"/>
    <w:rsid w:val="004204B7"/>
    <w:rsid w:val="00420EFA"/>
    <w:rsid w:val="004213B5"/>
    <w:rsid w:val="0042243E"/>
    <w:rsid w:val="00422916"/>
    <w:rsid w:val="00423583"/>
    <w:rsid w:val="00423B00"/>
    <w:rsid w:val="00423C83"/>
    <w:rsid w:val="0042423D"/>
    <w:rsid w:val="0042458B"/>
    <w:rsid w:val="00424DBE"/>
    <w:rsid w:val="00424EF3"/>
    <w:rsid w:val="004268BB"/>
    <w:rsid w:val="00426943"/>
    <w:rsid w:val="00427804"/>
    <w:rsid w:val="0042781F"/>
    <w:rsid w:val="0043012E"/>
    <w:rsid w:val="00431047"/>
    <w:rsid w:val="00431B86"/>
    <w:rsid w:val="00431ECE"/>
    <w:rsid w:val="004324D4"/>
    <w:rsid w:val="0043373F"/>
    <w:rsid w:val="00433EED"/>
    <w:rsid w:val="00434352"/>
    <w:rsid w:val="00434361"/>
    <w:rsid w:val="004356DC"/>
    <w:rsid w:val="004360BC"/>
    <w:rsid w:val="00436CF6"/>
    <w:rsid w:val="00437221"/>
    <w:rsid w:val="0043769A"/>
    <w:rsid w:val="004408EC"/>
    <w:rsid w:val="00441B8D"/>
    <w:rsid w:val="00441E6A"/>
    <w:rsid w:val="004426FA"/>
    <w:rsid w:val="00443018"/>
    <w:rsid w:val="004437BD"/>
    <w:rsid w:val="00443AD0"/>
    <w:rsid w:val="00443C8F"/>
    <w:rsid w:val="00443F2F"/>
    <w:rsid w:val="004442DB"/>
    <w:rsid w:val="00444487"/>
    <w:rsid w:val="004461B0"/>
    <w:rsid w:val="00447416"/>
    <w:rsid w:val="004477C5"/>
    <w:rsid w:val="004477E0"/>
    <w:rsid w:val="00447BDA"/>
    <w:rsid w:val="0045034E"/>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6513"/>
    <w:rsid w:val="004A78D9"/>
    <w:rsid w:val="004B0E6D"/>
    <w:rsid w:val="004B16E8"/>
    <w:rsid w:val="004B17B6"/>
    <w:rsid w:val="004B18CA"/>
    <w:rsid w:val="004B1B14"/>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73A5"/>
    <w:rsid w:val="004E7F57"/>
    <w:rsid w:val="004F0021"/>
    <w:rsid w:val="004F0530"/>
    <w:rsid w:val="004F1C42"/>
    <w:rsid w:val="004F225C"/>
    <w:rsid w:val="004F23CE"/>
    <w:rsid w:val="004F2C5A"/>
    <w:rsid w:val="004F31D0"/>
    <w:rsid w:val="004F34BD"/>
    <w:rsid w:val="004F3AB7"/>
    <w:rsid w:val="004F4653"/>
    <w:rsid w:val="004F58F8"/>
    <w:rsid w:val="004F61FA"/>
    <w:rsid w:val="004F729E"/>
    <w:rsid w:val="004F74A9"/>
    <w:rsid w:val="004F779C"/>
    <w:rsid w:val="004F7846"/>
    <w:rsid w:val="00500025"/>
    <w:rsid w:val="005000D4"/>
    <w:rsid w:val="005004EE"/>
    <w:rsid w:val="00500C17"/>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7A6"/>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AD6"/>
    <w:rsid w:val="00592DF0"/>
    <w:rsid w:val="00593440"/>
    <w:rsid w:val="00593DE5"/>
    <w:rsid w:val="00593F2A"/>
    <w:rsid w:val="00594E6B"/>
    <w:rsid w:val="00597057"/>
    <w:rsid w:val="005972B3"/>
    <w:rsid w:val="005973A6"/>
    <w:rsid w:val="00597AAB"/>
    <w:rsid w:val="00597D8B"/>
    <w:rsid w:val="005A03BF"/>
    <w:rsid w:val="005A1C30"/>
    <w:rsid w:val="005A31F7"/>
    <w:rsid w:val="005A3295"/>
    <w:rsid w:val="005A32C0"/>
    <w:rsid w:val="005A343A"/>
    <w:rsid w:val="005A3527"/>
    <w:rsid w:val="005A388D"/>
    <w:rsid w:val="005A412F"/>
    <w:rsid w:val="005A46FF"/>
    <w:rsid w:val="005A5221"/>
    <w:rsid w:val="005A54E1"/>
    <w:rsid w:val="005A5829"/>
    <w:rsid w:val="005A59B9"/>
    <w:rsid w:val="005A6470"/>
    <w:rsid w:val="005A7806"/>
    <w:rsid w:val="005B011E"/>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393"/>
    <w:rsid w:val="005E6676"/>
    <w:rsid w:val="005E67D6"/>
    <w:rsid w:val="005E72B5"/>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A0"/>
    <w:rsid w:val="0067068A"/>
    <w:rsid w:val="00670857"/>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EA3"/>
    <w:rsid w:val="006A3C62"/>
    <w:rsid w:val="006A4899"/>
    <w:rsid w:val="006A4A59"/>
    <w:rsid w:val="006A4B3A"/>
    <w:rsid w:val="006A5E4C"/>
    <w:rsid w:val="006A5E74"/>
    <w:rsid w:val="006A6E06"/>
    <w:rsid w:val="006A72C6"/>
    <w:rsid w:val="006A7389"/>
    <w:rsid w:val="006B02DA"/>
    <w:rsid w:val="006B0E7F"/>
    <w:rsid w:val="006B2065"/>
    <w:rsid w:val="006B270C"/>
    <w:rsid w:val="006B30BF"/>
    <w:rsid w:val="006B3940"/>
    <w:rsid w:val="006B3D46"/>
    <w:rsid w:val="006B5624"/>
    <w:rsid w:val="006B67D8"/>
    <w:rsid w:val="006B7B87"/>
    <w:rsid w:val="006B7D28"/>
    <w:rsid w:val="006C168D"/>
    <w:rsid w:val="006C34EF"/>
    <w:rsid w:val="006C557E"/>
    <w:rsid w:val="006C642C"/>
    <w:rsid w:val="006C65D7"/>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405"/>
    <w:rsid w:val="00732D1D"/>
    <w:rsid w:val="0073344C"/>
    <w:rsid w:val="0073346C"/>
    <w:rsid w:val="007348DA"/>
    <w:rsid w:val="00734A1B"/>
    <w:rsid w:val="00736034"/>
    <w:rsid w:val="0073651D"/>
    <w:rsid w:val="0073681C"/>
    <w:rsid w:val="00737735"/>
    <w:rsid w:val="00740240"/>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388F"/>
    <w:rsid w:val="00754767"/>
    <w:rsid w:val="00754867"/>
    <w:rsid w:val="00755888"/>
    <w:rsid w:val="00755A2F"/>
    <w:rsid w:val="00755B1A"/>
    <w:rsid w:val="00755CDF"/>
    <w:rsid w:val="00757A4C"/>
    <w:rsid w:val="00760425"/>
    <w:rsid w:val="00762A61"/>
    <w:rsid w:val="0076421F"/>
    <w:rsid w:val="00764A94"/>
    <w:rsid w:val="00764B26"/>
    <w:rsid w:val="007651E5"/>
    <w:rsid w:val="007665B2"/>
    <w:rsid w:val="007670DC"/>
    <w:rsid w:val="00767356"/>
    <w:rsid w:val="007676D6"/>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968"/>
    <w:rsid w:val="007B433E"/>
    <w:rsid w:val="007B45AF"/>
    <w:rsid w:val="007B4DD0"/>
    <w:rsid w:val="007B611E"/>
    <w:rsid w:val="007B662A"/>
    <w:rsid w:val="007B677C"/>
    <w:rsid w:val="007B6DEC"/>
    <w:rsid w:val="007C02E3"/>
    <w:rsid w:val="007C1E8A"/>
    <w:rsid w:val="007C2671"/>
    <w:rsid w:val="007C2778"/>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E14A1"/>
    <w:rsid w:val="007E1AA2"/>
    <w:rsid w:val="007E2104"/>
    <w:rsid w:val="007E23C3"/>
    <w:rsid w:val="007E294A"/>
    <w:rsid w:val="007E3D2C"/>
    <w:rsid w:val="007E46E8"/>
    <w:rsid w:val="007E49E4"/>
    <w:rsid w:val="007E4C1F"/>
    <w:rsid w:val="007E4E73"/>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4418"/>
    <w:rsid w:val="00854BF4"/>
    <w:rsid w:val="00855BD6"/>
    <w:rsid w:val="00856481"/>
    <w:rsid w:val="00856944"/>
    <w:rsid w:val="008572D8"/>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17AF"/>
    <w:rsid w:val="008A1B82"/>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91B"/>
    <w:rsid w:val="008C4A3C"/>
    <w:rsid w:val="008C4D6C"/>
    <w:rsid w:val="008C5271"/>
    <w:rsid w:val="008C61D6"/>
    <w:rsid w:val="008C64F1"/>
    <w:rsid w:val="008C72E9"/>
    <w:rsid w:val="008D16FB"/>
    <w:rsid w:val="008D17A8"/>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355"/>
    <w:rsid w:val="008E65BF"/>
    <w:rsid w:val="008E7896"/>
    <w:rsid w:val="008E79C7"/>
    <w:rsid w:val="008E7C9D"/>
    <w:rsid w:val="008E7D8A"/>
    <w:rsid w:val="008F01AC"/>
    <w:rsid w:val="008F078F"/>
    <w:rsid w:val="008F0959"/>
    <w:rsid w:val="008F0DE5"/>
    <w:rsid w:val="008F0F3B"/>
    <w:rsid w:val="008F12F6"/>
    <w:rsid w:val="008F13DE"/>
    <w:rsid w:val="008F1489"/>
    <w:rsid w:val="008F2071"/>
    <w:rsid w:val="008F2477"/>
    <w:rsid w:val="008F2557"/>
    <w:rsid w:val="008F2560"/>
    <w:rsid w:val="008F29B3"/>
    <w:rsid w:val="008F34AD"/>
    <w:rsid w:val="008F3879"/>
    <w:rsid w:val="008F39BD"/>
    <w:rsid w:val="008F5442"/>
    <w:rsid w:val="008F6FEE"/>
    <w:rsid w:val="008F7769"/>
    <w:rsid w:val="00900AF1"/>
    <w:rsid w:val="009010F0"/>
    <w:rsid w:val="00901162"/>
    <w:rsid w:val="0090148B"/>
    <w:rsid w:val="0090223A"/>
    <w:rsid w:val="00902295"/>
    <w:rsid w:val="009028E2"/>
    <w:rsid w:val="009039FE"/>
    <w:rsid w:val="00903E9A"/>
    <w:rsid w:val="0090405A"/>
    <w:rsid w:val="009051ED"/>
    <w:rsid w:val="00905404"/>
    <w:rsid w:val="00905BF4"/>
    <w:rsid w:val="00906753"/>
    <w:rsid w:val="00911305"/>
    <w:rsid w:val="009117AD"/>
    <w:rsid w:val="00911F2B"/>
    <w:rsid w:val="00913200"/>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63C"/>
    <w:rsid w:val="009746CA"/>
    <w:rsid w:val="00975646"/>
    <w:rsid w:val="00976FE6"/>
    <w:rsid w:val="009777C8"/>
    <w:rsid w:val="009803CD"/>
    <w:rsid w:val="0098089F"/>
    <w:rsid w:val="00980DAA"/>
    <w:rsid w:val="009812FB"/>
    <w:rsid w:val="00981330"/>
    <w:rsid w:val="00981963"/>
    <w:rsid w:val="00982360"/>
    <w:rsid w:val="009826A1"/>
    <w:rsid w:val="009826DA"/>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315"/>
    <w:rsid w:val="0099671B"/>
    <w:rsid w:val="009974EB"/>
    <w:rsid w:val="009975E2"/>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926"/>
    <w:rsid w:val="009B0A16"/>
    <w:rsid w:val="009B1584"/>
    <w:rsid w:val="009B1A45"/>
    <w:rsid w:val="009B1B32"/>
    <w:rsid w:val="009B1F16"/>
    <w:rsid w:val="009B21CA"/>
    <w:rsid w:val="009B2648"/>
    <w:rsid w:val="009B2DCF"/>
    <w:rsid w:val="009B424E"/>
    <w:rsid w:val="009B4317"/>
    <w:rsid w:val="009B4D71"/>
    <w:rsid w:val="009B4EBB"/>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C33"/>
    <w:rsid w:val="00A05485"/>
    <w:rsid w:val="00A057F5"/>
    <w:rsid w:val="00A05ACE"/>
    <w:rsid w:val="00A072F0"/>
    <w:rsid w:val="00A079D6"/>
    <w:rsid w:val="00A110D9"/>
    <w:rsid w:val="00A12DB0"/>
    <w:rsid w:val="00A13468"/>
    <w:rsid w:val="00A14AE3"/>
    <w:rsid w:val="00A15A38"/>
    <w:rsid w:val="00A15C4C"/>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A6B"/>
    <w:rsid w:val="00A25C4E"/>
    <w:rsid w:val="00A26668"/>
    <w:rsid w:val="00A26DD3"/>
    <w:rsid w:val="00A27726"/>
    <w:rsid w:val="00A27804"/>
    <w:rsid w:val="00A306B5"/>
    <w:rsid w:val="00A30E4C"/>
    <w:rsid w:val="00A3276D"/>
    <w:rsid w:val="00A32CCF"/>
    <w:rsid w:val="00A33D1A"/>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B25"/>
    <w:rsid w:val="00A53EBE"/>
    <w:rsid w:val="00A54862"/>
    <w:rsid w:val="00A54C09"/>
    <w:rsid w:val="00A555BC"/>
    <w:rsid w:val="00A56B05"/>
    <w:rsid w:val="00A56D19"/>
    <w:rsid w:val="00A56E4F"/>
    <w:rsid w:val="00A57678"/>
    <w:rsid w:val="00A57709"/>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A1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46D7"/>
    <w:rsid w:val="00AA4A23"/>
    <w:rsid w:val="00AA522A"/>
    <w:rsid w:val="00AA7ACB"/>
    <w:rsid w:val="00AB0039"/>
    <w:rsid w:val="00AB0594"/>
    <w:rsid w:val="00AB0F29"/>
    <w:rsid w:val="00AB15A3"/>
    <w:rsid w:val="00AB177A"/>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B26"/>
    <w:rsid w:val="00AC6D28"/>
    <w:rsid w:val="00AC7BB1"/>
    <w:rsid w:val="00AC7BD5"/>
    <w:rsid w:val="00AD04BD"/>
    <w:rsid w:val="00AD1854"/>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1066"/>
    <w:rsid w:val="00AE1543"/>
    <w:rsid w:val="00AE2742"/>
    <w:rsid w:val="00AE29D4"/>
    <w:rsid w:val="00AE34F5"/>
    <w:rsid w:val="00AE3554"/>
    <w:rsid w:val="00AE361B"/>
    <w:rsid w:val="00AE37ED"/>
    <w:rsid w:val="00AE4518"/>
    <w:rsid w:val="00AE4CD6"/>
    <w:rsid w:val="00AE5D7F"/>
    <w:rsid w:val="00AE667F"/>
    <w:rsid w:val="00AE704D"/>
    <w:rsid w:val="00AE75E7"/>
    <w:rsid w:val="00AE78B0"/>
    <w:rsid w:val="00AE78C0"/>
    <w:rsid w:val="00AE79F0"/>
    <w:rsid w:val="00AF01EB"/>
    <w:rsid w:val="00AF0487"/>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62E2"/>
    <w:rsid w:val="00B06557"/>
    <w:rsid w:val="00B066FA"/>
    <w:rsid w:val="00B06935"/>
    <w:rsid w:val="00B077E2"/>
    <w:rsid w:val="00B07C27"/>
    <w:rsid w:val="00B10017"/>
    <w:rsid w:val="00B1004A"/>
    <w:rsid w:val="00B101CE"/>
    <w:rsid w:val="00B10D8D"/>
    <w:rsid w:val="00B10DE1"/>
    <w:rsid w:val="00B10F47"/>
    <w:rsid w:val="00B10FF8"/>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996"/>
    <w:rsid w:val="00B5428F"/>
    <w:rsid w:val="00B54370"/>
    <w:rsid w:val="00B54CAF"/>
    <w:rsid w:val="00B55185"/>
    <w:rsid w:val="00B56855"/>
    <w:rsid w:val="00B56A70"/>
    <w:rsid w:val="00B56C7E"/>
    <w:rsid w:val="00B56F48"/>
    <w:rsid w:val="00B6046F"/>
    <w:rsid w:val="00B606F8"/>
    <w:rsid w:val="00B60722"/>
    <w:rsid w:val="00B61923"/>
    <w:rsid w:val="00B619DB"/>
    <w:rsid w:val="00B621D6"/>
    <w:rsid w:val="00B622DF"/>
    <w:rsid w:val="00B62C7A"/>
    <w:rsid w:val="00B632BB"/>
    <w:rsid w:val="00B65D6F"/>
    <w:rsid w:val="00B65FAD"/>
    <w:rsid w:val="00B66B22"/>
    <w:rsid w:val="00B67C23"/>
    <w:rsid w:val="00B70A47"/>
    <w:rsid w:val="00B70DC7"/>
    <w:rsid w:val="00B721A4"/>
    <w:rsid w:val="00B721BE"/>
    <w:rsid w:val="00B732A2"/>
    <w:rsid w:val="00B74ED0"/>
    <w:rsid w:val="00B75735"/>
    <w:rsid w:val="00B7594E"/>
    <w:rsid w:val="00B75D15"/>
    <w:rsid w:val="00B77142"/>
    <w:rsid w:val="00B7734B"/>
    <w:rsid w:val="00B774BB"/>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953"/>
    <w:rsid w:val="00BB0187"/>
    <w:rsid w:val="00BB0205"/>
    <w:rsid w:val="00BB1EB3"/>
    <w:rsid w:val="00BB2678"/>
    <w:rsid w:val="00BB26E3"/>
    <w:rsid w:val="00BB2771"/>
    <w:rsid w:val="00BB299B"/>
    <w:rsid w:val="00BB2A92"/>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3583"/>
    <w:rsid w:val="00BE4A45"/>
    <w:rsid w:val="00BE4E52"/>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06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2A64"/>
    <w:rsid w:val="00C63E44"/>
    <w:rsid w:val="00C64402"/>
    <w:rsid w:val="00C645E6"/>
    <w:rsid w:val="00C64813"/>
    <w:rsid w:val="00C64D82"/>
    <w:rsid w:val="00C64FBC"/>
    <w:rsid w:val="00C65A83"/>
    <w:rsid w:val="00C66B1F"/>
    <w:rsid w:val="00C66CBE"/>
    <w:rsid w:val="00C6719A"/>
    <w:rsid w:val="00C6725B"/>
    <w:rsid w:val="00C67683"/>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4BA"/>
    <w:rsid w:val="00C90D78"/>
    <w:rsid w:val="00C90DB6"/>
    <w:rsid w:val="00C919B0"/>
    <w:rsid w:val="00C9394F"/>
    <w:rsid w:val="00C93B1A"/>
    <w:rsid w:val="00C93DDE"/>
    <w:rsid w:val="00C9488B"/>
    <w:rsid w:val="00C94C88"/>
    <w:rsid w:val="00C94DC6"/>
    <w:rsid w:val="00C95022"/>
    <w:rsid w:val="00C96C2D"/>
    <w:rsid w:val="00C96F5F"/>
    <w:rsid w:val="00C97149"/>
    <w:rsid w:val="00C9737D"/>
    <w:rsid w:val="00CA089B"/>
    <w:rsid w:val="00CA0F7B"/>
    <w:rsid w:val="00CA138B"/>
    <w:rsid w:val="00CA15AB"/>
    <w:rsid w:val="00CA1EBF"/>
    <w:rsid w:val="00CA2B49"/>
    <w:rsid w:val="00CA3121"/>
    <w:rsid w:val="00CA3831"/>
    <w:rsid w:val="00CA3C17"/>
    <w:rsid w:val="00CA3E31"/>
    <w:rsid w:val="00CA3EBF"/>
    <w:rsid w:val="00CA4232"/>
    <w:rsid w:val="00CA5927"/>
    <w:rsid w:val="00CA6BB0"/>
    <w:rsid w:val="00CA72ED"/>
    <w:rsid w:val="00CA79EC"/>
    <w:rsid w:val="00CB042E"/>
    <w:rsid w:val="00CB39C2"/>
    <w:rsid w:val="00CB4004"/>
    <w:rsid w:val="00CB48FE"/>
    <w:rsid w:val="00CB4C8C"/>
    <w:rsid w:val="00CB4E90"/>
    <w:rsid w:val="00CB557C"/>
    <w:rsid w:val="00CB5C99"/>
    <w:rsid w:val="00CB677B"/>
    <w:rsid w:val="00CB6782"/>
    <w:rsid w:val="00CB6E3E"/>
    <w:rsid w:val="00CB6F5B"/>
    <w:rsid w:val="00CC06FF"/>
    <w:rsid w:val="00CC080A"/>
    <w:rsid w:val="00CC0C29"/>
    <w:rsid w:val="00CC0D0F"/>
    <w:rsid w:val="00CC18A4"/>
    <w:rsid w:val="00CC2E26"/>
    <w:rsid w:val="00CC3293"/>
    <w:rsid w:val="00CC3575"/>
    <w:rsid w:val="00CC37D3"/>
    <w:rsid w:val="00CC55FE"/>
    <w:rsid w:val="00CC5A37"/>
    <w:rsid w:val="00CC68CC"/>
    <w:rsid w:val="00CC6B78"/>
    <w:rsid w:val="00CC771A"/>
    <w:rsid w:val="00CD00B1"/>
    <w:rsid w:val="00CD0493"/>
    <w:rsid w:val="00CD0A63"/>
    <w:rsid w:val="00CD0D8D"/>
    <w:rsid w:val="00CD13EF"/>
    <w:rsid w:val="00CD16BB"/>
    <w:rsid w:val="00CD244F"/>
    <w:rsid w:val="00CD28C5"/>
    <w:rsid w:val="00CD30DA"/>
    <w:rsid w:val="00CD4826"/>
    <w:rsid w:val="00CD4BF4"/>
    <w:rsid w:val="00CD4C0C"/>
    <w:rsid w:val="00CD7319"/>
    <w:rsid w:val="00CD76BD"/>
    <w:rsid w:val="00CE029C"/>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FF"/>
    <w:rsid w:val="00CF1DD1"/>
    <w:rsid w:val="00CF2161"/>
    <w:rsid w:val="00CF2899"/>
    <w:rsid w:val="00CF2D54"/>
    <w:rsid w:val="00CF2DCA"/>
    <w:rsid w:val="00CF3498"/>
    <w:rsid w:val="00CF3DA8"/>
    <w:rsid w:val="00CF41E2"/>
    <w:rsid w:val="00CF48EB"/>
    <w:rsid w:val="00CF4E97"/>
    <w:rsid w:val="00CF7714"/>
    <w:rsid w:val="00D004AB"/>
    <w:rsid w:val="00D006CC"/>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BE7"/>
    <w:rsid w:val="00D540DC"/>
    <w:rsid w:val="00D54F90"/>
    <w:rsid w:val="00D55616"/>
    <w:rsid w:val="00D5574C"/>
    <w:rsid w:val="00D572B1"/>
    <w:rsid w:val="00D61982"/>
    <w:rsid w:val="00D6263A"/>
    <w:rsid w:val="00D6267A"/>
    <w:rsid w:val="00D63308"/>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4D9A"/>
    <w:rsid w:val="00D850DA"/>
    <w:rsid w:val="00D85915"/>
    <w:rsid w:val="00D8655B"/>
    <w:rsid w:val="00D86CDE"/>
    <w:rsid w:val="00D86DB5"/>
    <w:rsid w:val="00D86F4E"/>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257"/>
    <w:rsid w:val="00DA05A3"/>
    <w:rsid w:val="00DA09E0"/>
    <w:rsid w:val="00DA11C9"/>
    <w:rsid w:val="00DA13F3"/>
    <w:rsid w:val="00DA244C"/>
    <w:rsid w:val="00DA2DE3"/>
    <w:rsid w:val="00DA34B6"/>
    <w:rsid w:val="00DA3517"/>
    <w:rsid w:val="00DA5075"/>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994"/>
    <w:rsid w:val="00DD0C0C"/>
    <w:rsid w:val="00DD1841"/>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42A"/>
    <w:rsid w:val="00E53BC6"/>
    <w:rsid w:val="00E53D94"/>
    <w:rsid w:val="00E53DEA"/>
    <w:rsid w:val="00E54576"/>
    <w:rsid w:val="00E54964"/>
    <w:rsid w:val="00E55A32"/>
    <w:rsid w:val="00E55ABF"/>
    <w:rsid w:val="00E56201"/>
    <w:rsid w:val="00E562B8"/>
    <w:rsid w:val="00E57AF8"/>
    <w:rsid w:val="00E6071C"/>
    <w:rsid w:val="00E616DB"/>
    <w:rsid w:val="00E61B85"/>
    <w:rsid w:val="00E61F69"/>
    <w:rsid w:val="00E626D5"/>
    <w:rsid w:val="00E627A4"/>
    <w:rsid w:val="00E630ED"/>
    <w:rsid w:val="00E63A13"/>
    <w:rsid w:val="00E64124"/>
    <w:rsid w:val="00E6489E"/>
    <w:rsid w:val="00E64F3B"/>
    <w:rsid w:val="00E65237"/>
    <w:rsid w:val="00E66BE0"/>
    <w:rsid w:val="00E67862"/>
    <w:rsid w:val="00E70329"/>
    <w:rsid w:val="00E70D47"/>
    <w:rsid w:val="00E71264"/>
    <w:rsid w:val="00E71914"/>
    <w:rsid w:val="00E72A9F"/>
    <w:rsid w:val="00E72CEB"/>
    <w:rsid w:val="00E741CE"/>
    <w:rsid w:val="00E741E8"/>
    <w:rsid w:val="00E74D42"/>
    <w:rsid w:val="00E74EC5"/>
    <w:rsid w:val="00E75475"/>
    <w:rsid w:val="00E76B86"/>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121"/>
    <w:rsid w:val="00EA5B38"/>
    <w:rsid w:val="00EA6E5A"/>
    <w:rsid w:val="00EA6FA7"/>
    <w:rsid w:val="00EB051E"/>
    <w:rsid w:val="00EB067F"/>
    <w:rsid w:val="00EB0B1C"/>
    <w:rsid w:val="00EB0F8C"/>
    <w:rsid w:val="00EB17BE"/>
    <w:rsid w:val="00EB1F02"/>
    <w:rsid w:val="00EB221B"/>
    <w:rsid w:val="00EB234C"/>
    <w:rsid w:val="00EB262F"/>
    <w:rsid w:val="00EB2E17"/>
    <w:rsid w:val="00EB33D8"/>
    <w:rsid w:val="00EB3AC3"/>
    <w:rsid w:val="00EB3DCD"/>
    <w:rsid w:val="00EB487D"/>
    <w:rsid w:val="00EB5BC5"/>
    <w:rsid w:val="00EB5E42"/>
    <w:rsid w:val="00EB600F"/>
    <w:rsid w:val="00EB7618"/>
    <w:rsid w:val="00EB769D"/>
    <w:rsid w:val="00EB7B51"/>
    <w:rsid w:val="00EC086C"/>
    <w:rsid w:val="00EC0E65"/>
    <w:rsid w:val="00EC146F"/>
    <w:rsid w:val="00EC1D81"/>
    <w:rsid w:val="00EC2DB7"/>
    <w:rsid w:val="00EC337D"/>
    <w:rsid w:val="00EC3ADC"/>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DE9"/>
    <w:rsid w:val="00F01E61"/>
    <w:rsid w:val="00F032BB"/>
    <w:rsid w:val="00F032C8"/>
    <w:rsid w:val="00F04C15"/>
    <w:rsid w:val="00F05334"/>
    <w:rsid w:val="00F05700"/>
    <w:rsid w:val="00F063BF"/>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0884"/>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681E"/>
    <w:rsid w:val="00FC6A8F"/>
    <w:rsid w:val="00FC78F0"/>
    <w:rsid w:val="00FD035F"/>
    <w:rsid w:val="00FD1C3C"/>
    <w:rsid w:val="00FD2F0E"/>
    <w:rsid w:val="00FD3719"/>
    <w:rsid w:val="00FD38A8"/>
    <w:rsid w:val="00FD397A"/>
    <w:rsid w:val="00FD4701"/>
    <w:rsid w:val="00FD51BB"/>
    <w:rsid w:val="00FD5995"/>
    <w:rsid w:val="00FD5B4C"/>
    <w:rsid w:val="00FD670B"/>
    <w:rsid w:val="00FD6AC8"/>
    <w:rsid w:val="00FD7A7E"/>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006"/>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E99D00-CFCA-44C0-8077-5A41948D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537E-B48D-4D34-9F80-0B8E02C76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48</Pages>
  <Words>5943</Words>
  <Characters>33879</Characters>
  <Application>Microsoft Office Word</Application>
  <DocSecurity>0</DocSecurity>
  <Lines>282</Lines>
  <Paragraphs>79</Paragraphs>
  <ScaleCrop>false</ScaleCrop>
  <Company/>
  <LinksUpToDate>false</LinksUpToDate>
  <CharactersWithSpaces>39743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汤程翔</cp:lastModifiedBy>
  <cp:revision>10</cp:revision>
  <cp:lastPrinted>2007-07-19T00:46:00Z</cp:lastPrinted>
  <dcterms:created xsi:type="dcterms:W3CDTF">2018-08-22T02:36:00Z</dcterms:created>
  <dcterms:modified xsi:type="dcterms:W3CDTF">2019-03-20T07:05:00Z</dcterms:modified>
</cp:coreProperties>
</file>