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交银施罗德中证环境治理指数型证券投资基金</w:t>
      </w:r>
      <w:r w:rsidRPr="005C672D">
        <w:rPr>
          <w:b/>
          <w:sz w:val="36"/>
          <w:szCs w:val="36"/>
        </w:rPr>
        <w:t>(LOF)</w:t>
      </w:r>
    </w:p>
    <w:p w:rsidR="001548F9" w:rsidRPr="005C672D" w:rsidRDefault="001548F9" w:rsidP="00AC6DDA">
      <w:pPr>
        <w:spacing w:before="29" w:line="288" w:lineRule="auto"/>
        <w:jc w:val="center"/>
        <w:rPr>
          <w:b/>
          <w:sz w:val="36"/>
          <w:szCs w:val="36"/>
        </w:rPr>
      </w:pPr>
      <w:r w:rsidRPr="005C672D">
        <w:rPr>
          <w:b/>
          <w:sz w:val="36"/>
          <w:szCs w:val="36"/>
        </w:rPr>
        <w:t>2017</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2017</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基金托管人：中信银行股份有限公司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报告送出日期：二〇一七年八月二十六日</w:t>
      </w:r>
    </w:p>
    <w:p w:rsidR="001548F9" w:rsidRPr="005C672D" w:rsidRDefault="001548F9" w:rsidP="00AC6DDA">
      <w:pPr>
        <w:spacing w:before="29" w:line="288" w:lineRule="auto"/>
        <w:ind w:firstLineChars="900" w:firstLine="2168"/>
        <w:rPr>
          <w:b/>
          <w:color w:val="000000"/>
          <w:sz w:val="24"/>
        </w:rPr>
        <w:sectPr w:rsidR="001548F9" w:rsidRPr="005C672D">
          <w:headerReference w:type="default" r:id="rId8"/>
          <w:pgSz w:w="11926" w:h="15840"/>
          <w:pgMar w:top="1418" w:right="1418" w:bottom="851" w:left="1418" w:header="851" w:footer="992" w:gutter="0"/>
          <w:cols w:space="720"/>
        </w:sectPr>
      </w:pPr>
    </w:p>
    <w:p w:rsidR="001548F9" w:rsidRPr="005C672D" w:rsidRDefault="001548F9" w:rsidP="005D59C4">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中信银行股份有限公司</w:t>
      </w:r>
      <w:r w:rsidRPr="005C672D">
        <w:rPr>
          <w:color w:val="000000"/>
          <w:sz w:val="24"/>
        </w:rPr>
        <w:t>根据本基金合同规定，于</w:t>
      </w:r>
      <w:r w:rsidRPr="005C672D">
        <w:rPr>
          <w:color w:val="000000"/>
          <w:sz w:val="24"/>
        </w:rPr>
        <w:t>2017</w:t>
      </w:r>
      <w:r w:rsidRPr="005C672D">
        <w:rPr>
          <w:color w:val="000000"/>
          <w:sz w:val="24"/>
        </w:rPr>
        <w:t>年</w:t>
      </w:r>
      <w:r w:rsidRPr="005C672D">
        <w:rPr>
          <w:color w:val="000000"/>
          <w:sz w:val="24"/>
        </w:rPr>
        <w:t>8</w:t>
      </w:r>
      <w:r w:rsidRPr="005C672D">
        <w:rPr>
          <w:color w:val="000000"/>
          <w:sz w:val="24"/>
        </w:rPr>
        <w:t>月</w:t>
      </w:r>
      <w:r w:rsidRPr="005C672D">
        <w:rPr>
          <w:color w:val="000000"/>
          <w:sz w:val="24"/>
        </w:rPr>
        <w:t>25</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5D59C4">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交银中证环境治理指数</w:t>
            </w:r>
            <w:r w:rsidRPr="005C672D">
              <w:rPr>
                <w:sz w:val="24"/>
              </w:rPr>
              <w:t>(LOF)</w:t>
            </w:r>
          </w:p>
        </w:tc>
      </w:tr>
      <w:tr w:rsidR="005914A2" w:rsidRPr="005C672D" w:rsidTr="005914A2">
        <w:tc>
          <w:tcPr>
            <w:tcW w:w="3607" w:type="dxa"/>
          </w:tcPr>
          <w:p w:rsidR="005914A2" w:rsidRPr="005C672D" w:rsidRDefault="005914A2" w:rsidP="00DB5718">
            <w:pPr>
              <w:spacing w:before="29" w:line="288" w:lineRule="auto"/>
              <w:jc w:val="left"/>
              <w:rPr>
                <w:szCs w:val="21"/>
              </w:rPr>
            </w:pPr>
            <w:r w:rsidRPr="005C672D">
              <w:rPr>
                <w:sz w:val="24"/>
              </w:rPr>
              <w:t>场内简称</w:t>
            </w:r>
          </w:p>
        </w:tc>
        <w:tc>
          <w:tcPr>
            <w:tcW w:w="5391" w:type="dxa"/>
            <w:vAlign w:val="center"/>
          </w:tcPr>
          <w:p w:rsidR="005914A2" w:rsidRPr="005C672D" w:rsidRDefault="005914A2" w:rsidP="00DB5718">
            <w:pPr>
              <w:spacing w:before="29" w:line="288" w:lineRule="auto"/>
              <w:jc w:val="center"/>
              <w:rPr>
                <w:sz w:val="24"/>
              </w:rPr>
            </w:pPr>
            <w:r w:rsidRPr="005C672D">
              <w:rPr>
                <w:sz w:val="24"/>
              </w:rPr>
              <w:t>环境治理</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164908</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164908</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2016</w:t>
            </w:r>
            <w:r w:rsidRPr="005C672D">
              <w:rPr>
                <w:sz w:val="24"/>
              </w:rPr>
              <w:t>年</w:t>
            </w:r>
            <w:r w:rsidRPr="005C672D">
              <w:rPr>
                <w:sz w:val="24"/>
              </w:rPr>
              <w:t>7</w:t>
            </w:r>
            <w:r w:rsidRPr="005C672D">
              <w:rPr>
                <w:sz w:val="24"/>
              </w:rPr>
              <w:t>月</w:t>
            </w:r>
            <w:r w:rsidRPr="005C672D">
              <w:rPr>
                <w:sz w:val="24"/>
              </w:rPr>
              <w:t>19</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中信银行股份有限公司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162,638,906.23</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注：本基金于</w:t>
      </w:r>
      <w:r w:rsidRPr="005C672D">
        <w:rPr>
          <w:kern w:val="0"/>
          <w:sz w:val="24"/>
        </w:rPr>
        <w:t>2016</w:t>
      </w:r>
      <w:r w:rsidRPr="005C672D">
        <w:rPr>
          <w:kern w:val="0"/>
          <w:sz w:val="24"/>
        </w:rPr>
        <w:t>年</w:t>
      </w:r>
      <w:r w:rsidRPr="005C672D">
        <w:rPr>
          <w:kern w:val="0"/>
          <w:sz w:val="24"/>
        </w:rPr>
        <w:t>7</w:t>
      </w:r>
      <w:r w:rsidRPr="005C672D">
        <w:rPr>
          <w:kern w:val="0"/>
          <w:sz w:val="24"/>
        </w:rPr>
        <w:t>月</w:t>
      </w:r>
      <w:r w:rsidRPr="005C672D">
        <w:rPr>
          <w:kern w:val="0"/>
          <w:sz w:val="24"/>
        </w:rPr>
        <w:t>19</w:t>
      </w:r>
      <w:r w:rsidRPr="005C672D">
        <w:rPr>
          <w:kern w:val="0"/>
          <w:sz w:val="24"/>
        </w:rPr>
        <w:t>日由交银施罗德中证环境治理指数分级证券投资基金转型为交银施罗德中证环境治理指数型证券投资基金（</w:t>
      </w:r>
      <w:r w:rsidRPr="005C672D">
        <w:rPr>
          <w:kern w:val="0"/>
          <w:sz w:val="24"/>
        </w:rPr>
        <w:t>LOF</w:t>
      </w:r>
      <w:r w:rsidRPr="005C672D">
        <w:rPr>
          <w:kern w:val="0"/>
          <w:sz w:val="24"/>
        </w:rPr>
        <w:t>），新基金合同及托管协议即日起生效。本表列示的基金合同生效日及本报告列示的转型生效日均指</w:t>
      </w:r>
      <w:r w:rsidRPr="005C672D">
        <w:rPr>
          <w:kern w:val="0"/>
          <w:sz w:val="24"/>
        </w:rPr>
        <w:t>2016</w:t>
      </w:r>
      <w:r w:rsidRPr="005C672D">
        <w:rPr>
          <w:kern w:val="0"/>
          <w:sz w:val="24"/>
        </w:rPr>
        <w:t>年</w:t>
      </w:r>
      <w:r w:rsidRPr="005C672D">
        <w:rPr>
          <w:kern w:val="0"/>
          <w:sz w:val="24"/>
        </w:rPr>
        <w:t>7</w:t>
      </w:r>
      <w:r w:rsidRPr="005C672D">
        <w:rPr>
          <w:kern w:val="0"/>
          <w:sz w:val="24"/>
        </w:rPr>
        <w:t>月</w:t>
      </w:r>
      <w:r w:rsidRPr="005C672D">
        <w:rPr>
          <w:kern w:val="0"/>
          <w:sz w:val="24"/>
        </w:rPr>
        <w:t>19</w:t>
      </w:r>
      <w:r w:rsidRPr="005C672D">
        <w:rPr>
          <w:kern w:val="0"/>
          <w:sz w:val="24"/>
        </w:rPr>
        <w:t>日。</w:t>
      </w:r>
    </w:p>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本基金采用指数化投资，紧密跟踪标的指数，追求跟踪偏离度与跟踪误差最小化。本基金力争控制本基金日均跟踪偏离度的绝对值不超过</w:t>
            </w:r>
            <w:r w:rsidRPr="005C672D">
              <w:rPr>
                <w:sz w:val="24"/>
              </w:rPr>
              <w:t>0.35%</w:t>
            </w:r>
            <w:r w:rsidRPr="005C672D">
              <w:rPr>
                <w:sz w:val="24"/>
              </w:rPr>
              <w:t>，年跟踪误差不超过</w:t>
            </w:r>
            <w:r w:rsidRPr="005C672D">
              <w:rPr>
                <w:sz w:val="24"/>
              </w:rPr>
              <w:t>4%</w:t>
            </w:r>
            <w:r w:rsidRPr="005C672D">
              <w:rPr>
                <w:sz w:val="24"/>
              </w:rPr>
              <w:t>。</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5C672D">
              <w:rPr>
                <w:sz w:val="24"/>
              </w:rPr>
              <w:t>0.35%</w:t>
            </w:r>
            <w:r w:rsidRPr="005C672D">
              <w:rPr>
                <w:sz w:val="24"/>
              </w:rPr>
              <w:t>，年跟踪误差不超过</w:t>
            </w:r>
            <w:r w:rsidRPr="005C672D">
              <w:rPr>
                <w:sz w:val="24"/>
              </w:rPr>
              <w:t>4%</w:t>
            </w:r>
            <w:r w:rsidRPr="005C672D">
              <w:rPr>
                <w:sz w:val="24"/>
              </w:rPr>
              <w:t>。如因指数编制规则调整或其他因素导致跟踪偏离度和跟踪误差超过上述范围，基金管理人应采取合理措施避免跟踪偏离度、跟踪误差进一步扩大。</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中证环境治理指数收益率</w:t>
            </w:r>
            <w:r w:rsidRPr="005C672D">
              <w:rPr>
                <w:sz w:val="24"/>
              </w:rPr>
              <w:t>×95%</w:t>
            </w:r>
            <w:r w:rsidRPr="005C672D">
              <w:rPr>
                <w:sz w:val="24"/>
              </w:rPr>
              <w:t>＋银行活期存款利率（税后）</w:t>
            </w:r>
            <w:r w:rsidRPr="005C672D">
              <w:rPr>
                <w:sz w:val="24"/>
              </w:rPr>
              <w:t>×5%</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本基金是一只股票型基金，其预期风险与预期收益高于混合型基</w:t>
            </w:r>
            <w:r w:rsidRPr="005C672D">
              <w:rPr>
                <w:sz w:val="24"/>
              </w:rPr>
              <w:lastRenderedPageBreak/>
              <w:t>金、债券型基金和货币市场基金，属于承担较高预期风险、预期收益较高的证券投资基金品种。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中信银行股份有限公司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孙艳</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方韡</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4006800000</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fangwei@citicbank.com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95558</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010-85230024</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r w:rsidRPr="005C672D">
              <w:rPr>
                <w:color w:val="000000"/>
                <w:sz w:val="24"/>
              </w:rPr>
              <w:t>，</w:t>
            </w:r>
            <w:r w:rsidRPr="005C672D">
              <w:rPr>
                <w:color w:val="000000"/>
                <w:sz w:val="24"/>
              </w:rPr>
              <w:t>www.bocomschroder.com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5D59C4">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2017</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2017</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1,056,801.20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404,687.02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0.0026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1.84%</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(2017</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-0.004</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162,007,032.62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0.996</w:t>
            </w:r>
          </w:p>
        </w:tc>
      </w:tr>
    </w:tbl>
    <w:bookmarkEnd w:id="13"/>
    <w:bookmarkEnd w:id="14"/>
    <w:p w:rsidR="005D59C4" w:rsidRDefault="001C6BD6">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w:t>
      </w:r>
      <w:r>
        <w:rPr>
          <w:kern w:val="0"/>
          <w:sz w:val="24"/>
        </w:rPr>
        <w:lastRenderedPageBreak/>
        <w:t>际收益水平要低于所列数字。</w:t>
      </w:r>
      <w:r>
        <w:rPr>
          <w:kern w:val="0"/>
          <w:sz w:val="24"/>
        </w:rPr>
        <w:t xml:space="preserve"> </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5D59C4">
        <w:tc>
          <w:tcPr>
            <w:tcW w:w="1497" w:type="dxa"/>
            <w:vAlign w:val="center"/>
          </w:tcPr>
          <w:p w:rsidR="005D59C4" w:rsidRDefault="001C6BD6">
            <w:pPr>
              <w:jc w:val="left"/>
            </w:pPr>
            <w:r>
              <w:rPr>
                <w:color w:val="000000"/>
                <w:sz w:val="24"/>
              </w:rPr>
              <w:t>过去一个月</w:t>
            </w:r>
          </w:p>
        </w:tc>
        <w:tc>
          <w:tcPr>
            <w:tcW w:w="1251" w:type="dxa"/>
            <w:vAlign w:val="center"/>
          </w:tcPr>
          <w:p w:rsidR="005D59C4" w:rsidRDefault="001C6BD6">
            <w:pPr>
              <w:jc w:val="center"/>
            </w:pPr>
            <w:r>
              <w:rPr>
                <w:color w:val="000000"/>
                <w:sz w:val="24"/>
              </w:rPr>
              <w:t>2.15%</w:t>
            </w:r>
          </w:p>
        </w:tc>
        <w:tc>
          <w:tcPr>
            <w:tcW w:w="1250" w:type="dxa"/>
            <w:vAlign w:val="center"/>
          </w:tcPr>
          <w:p w:rsidR="005D59C4" w:rsidRDefault="001C6BD6">
            <w:pPr>
              <w:jc w:val="center"/>
            </w:pPr>
            <w:r>
              <w:rPr>
                <w:color w:val="000000"/>
                <w:sz w:val="24"/>
              </w:rPr>
              <w:t>1.15%</w:t>
            </w:r>
          </w:p>
        </w:tc>
        <w:tc>
          <w:tcPr>
            <w:tcW w:w="1250" w:type="dxa"/>
            <w:vAlign w:val="center"/>
          </w:tcPr>
          <w:p w:rsidR="005D59C4" w:rsidRDefault="001C6BD6">
            <w:pPr>
              <w:jc w:val="center"/>
            </w:pPr>
            <w:r>
              <w:rPr>
                <w:color w:val="000000"/>
                <w:sz w:val="24"/>
              </w:rPr>
              <w:t>2.27%</w:t>
            </w:r>
          </w:p>
        </w:tc>
        <w:tc>
          <w:tcPr>
            <w:tcW w:w="1250" w:type="dxa"/>
            <w:vAlign w:val="center"/>
          </w:tcPr>
          <w:p w:rsidR="005D59C4" w:rsidRDefault="001C6BD6">
            <w:pPr>
              <w:jc w:val="center"/>
            </w:pPr>
            <w:r>
              <w:rPr>
                <w:color w:val="000000"/>
                <w:sz w:val="24"/>
              </w:rPr>
              <w:t>1.17%</w:t>
            </w:r>
          </w:p>
        </w:tc>
        <w:tc>
          <w:tcPr>
            <w:tcW w:w="1250" w:type="dxa"/>
            <w:vAlign w:val="center"/>
          </w:tcPr>
          <w:p w:rsidR="005D59C4" w:rsidRDefault="001C6BD6">
            <w:pPr>
              <w:jc w:val="center"/>
            </w:pPr>
            <w:r>
              <w:rPr>
                <w:color w:val="000000"/>
                <w:sz w:val="24"/>
              </w:rPr>
              <w:t>-0.12%</w:t>
            </w:r>
          </w:p>
        </w:tc>
        <w:tc>
          <w:tcPr>
            <w:tcW w:w="1250" w:type="dxa"/>
            <w:vAlign w:val="center"/>
          </w:tcPr>
          <w:p w:rsidR="005D59C4" w:rsidRDefault="001C6BD6">
            <w:pPr>
              <w:jc w:val="center"/>
            </w:pPr>
            <w:r>
              <w:rPr>
                <w:color w:val="000000"/>
                <w:sz w:val="24"/>
              </w:rPr>
              <w:t>-0.02%</w:t>
            </w:r>
          </w:p>
        </w:tc>
      </w:tr>
      <w:tr w:rsidR="005D59C4">
        <w:tc>
          <w:tcPr>
            <w:tcW w:w="1497" w:type="dxa"/>
            <w:vAlign w:val="center"/>
          </w:tcPr>
          <w:p w:rsidR="005D59C4" w:rsidRDefault="001C6BD6">
            <w:pPr>
              <w:jc w:val="left"/>
            </w:pPr>
            <w:r>
              <w:rPr>
                <w:color w:val="000000"/>
                <w:sz w:val="24"/>
              </w:rPr>
              <w:t>过去三个月</w:t>
            </w:r>
          </w:p>
        </w:tc>
        <w:tc>
          <w:tcPr>
            <w:tcW w:w="1251" w:type="dxa"/>
            <w:vAlign w:val="center"/>
          </w:tcPr>
          <w:p w:rsidR="005D59C4" w:rsidRDefault="001C6BD6">
            <w:pPr>
              <w:jc w:val="center"/>
            </w:pPr>
            <w:r>
              <w:rPr>
                <w:color w:val="000000"/>
                <w:sz w:val="24"/>
              </w:rPr>
              <w:t>0.71%</w:t>
            </w:r>
          </w:p>
        </w:tc>
        <w:tc>
          <w:tcPr>
            <w:tcW w:w="1250" w:type="dxa"/>
            <w:vAlign w:val="center"/>
          </w:tcPr>
          <w:p w:rsidR="005D59C4" w:rsidRDefault="001C6BD6">
            <w:pPr>
              <w:jc w:val="center"/>
            </w:pPr>
            <w:r>
              <w:rPr>
                <w:color w:val="000000"/>
                <w:sz w:val="24"/>
              </w:rPr>
              <w:t>1.59%</w:t>
            </w:r>
          </w:p>
        </w:tc>
        <w:tc>
          <w:tcPr>
            <w:tcW w:w="1250" w:type="dxa"/>
            <w:vAlign w:val="center"/>
          </w:tcPr>
          <w:p w:rsidR="005D59C4" w:rsidRDefault="001C6BD6">
            <w:pPr>
              <w:jc w:val="center"/>
            </w:pPr>
            <w:r>
              <w:rPr>
                <w:color w:val="000000"/>
                <w:sz w:val="24"/>
              </w:rPr>
              <w:t>0.67%</w:t>
            </w:r>
          </w:p>
        </w:tc>
        <w:tc>
          <w:tcPr>
            <w:tcW w:w="1250" w:type="dxa"/>
            <w:vAlign w:val="center"/>
          </w:tcPr>
          <w:p w:rsidR="005D59C4" w:rsidRDefault="001C6BD6">
            <w:pPr>
              <w:jc w:val="center"/>
            </w:pPr>
            <w:r>
              <w:rPr>
                <w:color w:val="000000"/>
                <w:sz w:val="24"/>
              </w:rPr>
              <w:t>1.63%</w:t>
            </w:r>
          </w:p>
        </w:tc>
        <w:tc>
          <w:tcPr>
            <w:tcW w:w="1250" w:type="dxa"/>
            <w:vAlign w:val="center"/>
          </w:tcPr>
          <w:p w:rsidR="005D59C4" w:rsidRDefault="001C6BD6">
            <w:pPr>
              <w:jc w:val="center"/>
            </w:pPr>
            <w:r>
              <w:rPr>
                <w:color w:val="000000"/>
                <w:sz w:val="24"/>
              </w:rPr>
              <w:t>0.04%</w:t>
            </w:r>
          </w:p>
        </w:tc>
        <w:tc>
          <w:tcPr>
            <w:tcW w:w="1250" w:type="dxa"/>
            <w:vAlign w:val="center"/>
          </w:tcPr>
          <w:p w:rsidR="005D59C4" w:rsidRDefault="001C6BD6">
            <w:pPr>
              <w:jc w:val="center"/>
            </w:pPr>
            <w:r>
              <w:rPr>
                <w:color w:val="000000"/>
                <w:sz w:val="24"/>
              </w:rPr>
              <w:t>-0.04%</w:t>
            </w:r>
          </w:p>
        </w:tc>
      </w:tr>
      <w:tr w:rsidR="005D59C4">
        <w:tc>
          <w:tcPr>
            <w:tcW w:w="1497" w:type="dxa"/>
            <w:vAlign w:val="center"/>
          </w:tcPr>
          <w:p w:rsidR="005D59C4" w:rsidRDefault="001C6BD6">
            <w:pPr>
              <w:jc w:val="left"/>
            </w:pPr>
            <w:r>
              <w:rPr>
                <w:color w:val="000000"/>
                <w:sz w:val="24"/>
              </w:rPr>
              <w:t>过去六个月</w:t>
            </w:r>
          </w:p>
        </w:tc>
        <w:tc>
          <w:tcPr>
            <w:tcW w:w="1251" w:type="dxa"/>
            <w:vAlign w:val="center"/>
          </w:tcPr>
          <w:p w:rsidR="005D59C4" w:rsidRDefault="001C6BD6">
            <w:pPr>
              <w:jc w:val="center"/>
            </w:pPr>
            <w:r>
              <w:rPr>
                <w:color w:val="000000"/>
                <w:sz w:val="24"/>
              </w:rPr>
              <w:t>1.84%</w:t>
            </w:r>
          </w:p>
        </w:tc>
        <w:tc>
          <w:tcPr>
            <w:tcW w:w="1250" w:type="dxa"/>
            <w:vAlign w:val="center"/>
          </w:tcPr>
          <w:p w:rsidR="005D59C4" w:rsidRDefault="001C6BD6">
            <w:pPr>
              <w:jc w:val="center"/>
            </w:pPr>
            <w:r>
              <w:rPr>
                <w:color w:val="000000"/>
                <w:sz w:val="24"/>
              </w:rPr>
              <w:t>1.28%</w:t>
            </w:r>
          </w:p>
        </w:tc>
        <w:tc>
          <w:tcPr>
            <w:tcW w:w="1250" w:type="dxa"/>
            <w:vAlign w:val="center"/>
          </w:tcPr>
          <w:p w:rsidR="005D59C4" w:rsidRDefault="001C6BD6">
            <w:pPr>
              <w:jc w:val="center"/>
            </w:pPr>
            <w:r>
              <w:rPr>
                <w:color w:val="000000"/>
                <w:sz w:val="24"/>
              </w:rPr>
              <w:t>2.11%</w:t>
            </w:r>
          </w:p>
        </w:tc>
        <w:tc>
          <w:tcPr>
            <w:tcW w:w="1250" w:type="dxa"/>
            <w:vAlign w:val="center"/>
          </w:tcPr>
          <w:p w:rsidR="005D59C4" w:rsidRDefault="001C6BD6">
            <w:pPr>
              <w:jc w:val="center"/>
            </w:pPr>
            <w:r>
              <w:rPr>
                <w:color w:val="000000"/>
                <w:sz w:val="24"/>
              </w:rPr>
              <w:t>1.30%</w:t>
            </w:r>
          </w:p>
        </w:tc>
        <w:tc>
          <w:tcPr>
            <w:tcW w:w="1250" w:type="dxa"/>
            <w:vAlign w:val="center"/>
          </w:tcPr>
          <w:p w:rsidR="005D59C4" w:rsidRDefault="001C6BD6">
            <w:pPr>
              <w:jc w:val="center"/>
            </w:pPr>
            <w:r>
              <w:rPr>
                <w:color w:val="000000"/>
                <w:sz w:val="24"/>
              </w:rPr>
              <w:t>-0.27%</w:t>
            </w:r>
          </w:p>
        </w:tc>
        <w:tc>
          <w:tcPr>
            <w:tcW w:w="1250" w:type="dxa"/>
            <w:vAlign w:val="center"/>
          </w:tcPr>
          <w:p w:rsidR="005D59C4" w:rsidRDefault="001C6BD6">
            <w:pPr>
              <w:jc w:val="center"/>
            </w:pPr>
            <w:r>
              <w:rPr>
                <w:color w:val="000000"/>
                <w:sz w:val="24"/>
              </w:rPr>
              <w:t>-0.02%</w:t>
            </w:r>
          </w:p>
        </w:tc>
      </w:tr>
      <w:tr w:rsidR="005D59C4">
        <w:tc>
          <w:tcPr>
            <w:tcW w:w="1497" w:type="dxa"/>
            <w:vAlign w:val="center"/>
          </w:tcPr>
          <w:p w:rsidR="005D59C4" w:rsidRDefault="00D40237">
            <w:pPr>
              <w:jc w:val="left"/>
            </w:pPr>
            <w:r w:rsidRPr="00575484">
              <w:rPr>
                <w:sz w:val="24"/>
              </w:rPr>
              <w:t>自基金合同</w:t>
            </w:r>
            <w:r w:rsidRPr="00D55AFC">
              <w:rPr>
                <w:rFonts w:ascii="Arial" w:hAnsi="Arial" w:cs="Arial"/>
                <w:sz w:val="24"/>
              </w:rPr>
              <w:t>转型</w:t>
            </w:r>
            <w:r w:rsidRPr="00575484">
              <w:rPr>
                <w:rFonts w:ascii="Arial" w:hAnsi="Arial"/>
                <w:sz w:val="24"/>
              </w:rPr>
              <w:t>生效</w:t>
            </w:r>
            <w:r w:rsidRPr="00D55AFC">
              <w:rPr>
                <w:rFonts w:ascii="Arial" w:hAnsi="Arial" w:cs="Arial" w:hint="eastAsia"/>
                <w:sz w:val="24"/>
              </w:rPr>
              <w:t>日</w:t>
            </w:r>
            <w:r w:rsidRPr="00575484">
              <w:rPr>
                <w:sz w:val="24"/>
              </w:rPr>
              <w:t>起至今</w:t>
            </w:r>
            <w:r w:rsidRPr="00D55AFC">
              <w:rPr>
                <w:rFonts w:hint="eastAsia"/>
                <w:sz w:val="24"/>
              </w:rPr>
              <w:t>（</w:t>
            </w:r>
            <w:r w:rsidRPr="00D55AFC">
              <w:rPr>
                <w:rFonts w:hint="eastAsia"/>
                <w:sz w:val="24"/>
              </w:rPr>
              <w:t>2016</w:t>
            </w:r>
            <w:r w:rsidRPr="00D55AFC">
              <w:rPr>
                <w:rFonts w:hint="eastAsia"/>
                <w:sz w:val="24"/>
              </w:rPr>
              <w:t>年</w:t>
            </w:r>
            <w:r w:rsidRPr="00D55AFC">
              <w:rPr>
                <w:rFonts w:hint="eastAsia"/>
                <w:sz w:val="24"/>
              </w:rPr>
              <w:t>7</w:t>
            </w:r>
            <w:r w:rsidRPr="00D55AFC">
              <w:rPr>
                <w:rFonts w:hint="eastAsia"/>
                <w:sz w:val="24"/>
              </w:rPr>
              <w:t>月</w:t>
            </w:r>
            <w:r w:rsidRPr="00D55AFC">
              <w:rPr>
                <w:rFonts w:hint="eastAsia"/>
                <w:sz w:val="24"/>
              </w:rPr>
              <w:t>19</w:t>
            </w:r>
            <w:r w:rsidRPr="00D55AFC">
              <w:rPr>
                <w:rFonts w:hint="eastAsia"/>
                <w:sz w:val="24"/>
              </w:rPr>
              <w:t>日</w:t>
            </w:r>
            <w:r w:rsidRPr="00D55AFC">
              <w:rPr>
                <w:sz w:val="24"/>
              </w:rPr>
              <w:t>至</w:t>
            </w:r>
            <w:r w:rsidRPr="00D55AFC">
              <w:rPr>
                <w:rFonts w:hint="eastAsia"/>
                <w:sz w:val="24"/>
              </w:rPr>
              <w:t>2017</w:t>
            </w:r>
            <w:r w:rsidRPr="00D55AFC">
              <w:rPr>
                <w:rFonts w:hint="eastAsia"/>
                <w:sz w:val="24"/>
              </w:rPr>
              <w:t>年</w:t>
            </w:r>
            <w:r w:rsidRPr="00D55AFC">
              <w:rPr>
                <w:rFonts w:hint="eastAsia"/>
                <w:sz w:val="24"/>
              </w:rPr>
              <w:t>6</w:t>
            </w:r>
            <w:r w:rsidRPr="00D55AFC">
              <w:rPr>
                <w:rFonts w:hint="eastAsia"/>
                <w:sz w:val="24"/>
              </w:rPr>
              <w:t>月</w:t>
            </w:r>
            <w:r w:rsidRPr="00D55AFC">
              <w:rPr>
                <w:rFonts w:hint="eastAsia"/>
                <w:sz w:val="24"/>
              </w:rPr>
              <w:t>30</w:t>
            </w:r>
            <w:r w:rsidRPr="00D55AFC">
              <w:rPr>
                <w:rFonts w:hint="eastAsia"/>
                <w:sz w:val="24"/>
              </w:rPr>
              <w:t>日</w:t>
            </w:r>
            <w:r w:rsidRPr="00D55AFC">
              <w:rPr>
                <w:sz w:val="24"/>
              </w:rPr>
              <w:t>）</w:t>
            </w:r>
          </w:p>
        </w:tc>
        <w:tc>
          <w:tcPr>
            <w:tcW w:w="1251" w:type="dxa"/>
            <w:vAlign w:val="center"/>
          </w:tcPr>
          <w:p w:rsidR="005D59C4" w:rsidRDefault="001C6BD6">
            <w:pPr>
              <w:jc w:val="center"/>
            </w:pPr>
            <w:r>
              <w:rPr>
                <w:color w:val="000000"/>
                <w:sz w:val="24"/>
              </w:rPr>
              <w:t>4.95%</w:t>
            </w:r>
          </w:p>
        </w:tc>
        <w:tc>
          <w:tcPr>
            <w:tcW w:w="1250" w:type="dxa"/>
            <w:vAlign w:val="center"/>
          </w:tcPr>
          <w:p w:rsidR="005D59C4" w:rsidRDefault="001C6BD6">
            <w:pPr>
              <w:jc w:val="center"/>
            </w:pPr>
            <w:r>
              <w:rPr>
                <w:color w:val="000000"/>
                <w:sz w:val="24"/>
              </w:rPr>
              <w:t>1.21%</w:t>
            </w:r>
          </w:p>
        </w:tc>
        <w:tc>
          <w:tcPr>
            <w:tcW w:w="1250" w:type="dxa"/>
            <w:vAlign w:val="center"/>
          </w:tcPr>
          <w:p w:rsidR="005D59C4" w:rsidRDefault="001C6BD6">
            <w:pPr>
              <w:jc w:val="center"/>
            </w:pPr>
            <w:r>
              <w:rPr>
                <w:color w:val="000000"/>
                <w:sz w:val="24"/>
              </w:rPr>
              <w:t>5.93%</w:t>
            </w:r>
          </w:p>
        </w:tc>
        <w:tc>
          <w:tcPr>
            <w:tcW w:w="1250" w:type="dxa"/>
            <w:vAlign w:val="center"/>
          </w:tcPr>
          <w:p w:rsidR="005D59C4" w:rsidRDefault="001C6BD6">
            <w:pPr>
              <w:jc w:val="center"/>
            </w:pPr>
            <w:r>
              <w:rPr>
                <w:color w:val="000000"/>
                <w:sz w:val="24"/>
              </w:rPr>
              <w:t>1.23%</w:t>
            </w:r>
          </w:p>
        </w:tc>
        <w:tc>
          <w:tcPr>
            <w:tcW w:w="1250" w:type="dxa"/>
            <w:vAlign w:val="center"/>
          </w:tcPr>
          <w:p w:rsidR="005D59C4" w:rsidRDefault="001C6BD6">
            <w:pPr>
              <w:jc w:val="center"/>
            </w:pPr>
            <w:r>
              <w:rPr>
                <w:color w:val="000000"/>
                <w:sz w:val="24"/>
              </w:rPr>
              <w:t>-0.98%</w:t>
            </w:r>
          </w:p>
        </w:tc>
        <w:tc>
          <w:tcPr>
            <w:tcW w:w="1250" w:type="dxa"/>
            <w:vAlign w:val="center"/>
          </w:tcPr>
          <w:p w:rsidR="005D59C4" w:rsidRDefault="001C6BD6">
            <w:pPr>
              <w:jc w:val="center"/>
            </w:pPr>
            <w:r>
              <w:rPr>
                <w:color w:val="000000"/>
                <w:sz w:val="24"/>
              </w:rPr>
              <w:t>-0.02%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注：本基金业绩比较基准为中证环境治理指数收益率</w:t>
      </w:r>
      <w:r w:rsidRPr="005C672D">
        <w:rPr>
          <w:kern w:val="0"/>
          <w:sz w:val="24"/>
        </w:rPr>
        <w:t>×95%</w:t>
      </w:r>
      <w:r w:rsidRPr="005C672D">
        <w:rPr>
          <w:kern w:val="0"/>
          <w:sz w:val="24"/>
        </w:rPr>
        <w:t>＋银行活期存款利率（税后）</w:t>
      </w:r>
      <w:r w:rsidRPr="005C672D">
        <w:rPr>
          <w:kern w:val="0"/>
          <w:sz w:val="24"/>
        </w:rPr>
        <w:t>×5%</w:t>
      </w:r>
      <w:r w:rsidRPr="005C672D">
        <w:rPr>
          <w:kern w:val="0"/>
          <w:sz w:val="24"/>
        </w:rPr>
        <w:t>，每日进行再平衡过程。</w:t>
      </w:r>
    </w:p>
    <w:p w:rsidR="001548F9" w:rsidRPr="005C672D" w:rsidRDefault="001548F9" w:rsidP="00AC6DDA">
      <w:pPr>
        <w:pStyle w:val="22"/>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自基金转型以来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交银施罗德中证环境治理指数型证券投资基金</w:t>
      </w:r>
      <w:r w:rsidRPr="005C672D">
        <w:rPr>
          <w:kern w:val="0"/>
          <w:sz w:val="24"/>
        </w:rPr>
        <w:t>(LOF)</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6"/>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2016</w:t>
      </w:r>
      <w:r w:rsidR="001548F9" w:rsidRPr="005C672D">
        <w:rPr>
          <w:rFonts w:ascii="Times New Roman" w:hAnsi="Times New Roman"/>
          <w:sz w:val="24"/>
          <w:szCs w:val="24"/>
        </w:rPr>
        <w:t>年</w:t>
      </w:r>
      <w:r w:rsidR="001548F9" w:rsidRPr="005C672D">
        <w:rPr>
          <w:rFonts w:ascii="Times New Roman" w:hAnsi="Times New Roman"/>
          <w:sz w:val="24"/>
          <w:szCs w:val="24"/>
        </w:rPr>
        <w:t>7</w:t>
      </w:r>
      <w:r w:rsidR="001548F9" w:rsidRPr="005C672D">
        <w:rPr>
          <w:rFonts w:ascii="Times New Roman" w:hAnsi="Times New Roman"/>
          <w:sz w:val="24"/>
          <w:szCs w:val="24"/>
        </w:rPr>
        <w:t>月</w:t>
      </w:r>
      <w:r w:rsidR="001548F9" w:rsidRPr="005C672D">
        <w:rPr>
          <w:rFonts w:ascii="Times New Roman" w:hAnsi="Times New Roman"/>
          <w:sz w:val="24"/>
          <w:szCs w:val="24"/>
        </w:rPr>
        <w:t>19</w:t>
      </w:r>
      <w:r w:rsidR="001548F9" w:rsidRPr="005C672D">
        <w:rPr>
          <w:rFonts w:ascii="Times New Roman" w:hAnsi="Times New Roman"/>
          <w:sz w:val="24"/>
          <w:szCs w:val="24"/>
        </w:rPr>
        <w:t>日至</w:t>
      </w:r>
      <w:r w:rsidRPr="005C672D">
        <w:rPr>
          <w:rFonts w:ascii="Times New Roman" w:hAnsi="Times New Roman"/>
          <w:sz w:val="24"/>
          <w:szCs w:val="24"/>
        </w:rPr>
        <w:t>2017</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lastRenderedPageBreak/>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注：本基金由交银施罗德中证环境治理指数分级证券投资基金转型而来。基金转型日为</w:t>
      </w:r>
      <w:r w:rsidRPr="005C672D">
        <w:rPr>
          <w:kern w:val="0"/>
          <w:sz w:val="24"/>
        </w:rPr>
        <w:t>2016</w:t>
      </w:r>
      <w:r w:rsidRPr="005C672D">
        <w:rPr>
          <w:kern w:val="0"/>
          <w:sz w:val="24"/>
        </w:rPr>
        <w:t>年</w:t>
      </w:r>
      <w:r w:rsidRPr="005C672D">
        <w:rPr>
          <w:kern w:val="0"/>
          <w:sz w:val="24"/>
        </w:rPr>
        <w:t>7</w:t>
      </w:r>
      <w:r w:rsidRPr="005C672D">
        <w:rPr>
          <w:kern w:val="0"/>
          <w:sz w:val="24"/>
        </w:rPr>
        <w:t>月</w:t>
      </w:r>
      <w:r w:rsidRPr="005C672D">
        <w:rPr>
          <w:kern w:val="0"/>
          <w:sz w:val="24"/>
        </w:rPr>
        <w:t>19</w:t>
      </w:r>
      <w:r w:rsidRPr="005C672D">
        <w:rPr>
          <w:kern w:val="0"/>
          <w:sz w:val="24"/>
        </w:rPr>
        <w:t>日，基金转型日至报告期期末，本基金转型时间未满一年。本基金的投资转型期为交银施罗德中证环境治理指数分级证券投资基金转型实施日（即</w:t>
      </w:r>
      <w:r w:rsidRPr="005C672D">
        <w:rPr>
          <w:kern w:val="0"/>
          <w:sz w:val="24"/>
        </w:rPr>
        <w:t>2016</w:t>
      </w:r>
      <w:r w:rsidRPr="005C672D">
        <w:rPr>
          <w:kern w:val="0"/>
          <w:sz w:val="24"/>
        </w:rPr>
        <w:t>年</w:t>
      </w:r>
      <w:r w:rsidRPr="005C672D">
        <w:rPr>
          <w:kern w:val="0"/>
          <w:sz w:val="24"/>
        </w:rPr>
        <w:t>7</w:t>
      </w:r>
      <w:r w:rsidRPr="005C672D">
        <w:rPr>
          <w:kern w:val="0"/>
          <w:sz w:val="24"/>
        </w:rPr>
        <w:t>月</w:t>
      </w:r>
      <w:r w:rsidRPr="005C672D">
        <w:rPr>
          <w:kern w:val="0"/>
          <w:sz w:val="24"/>
        </w:rPr>
        <w:t>19</w:t>
      </w:r>
      <w:r w:rsidRPr="005C672D">
        <w:rPr>
          <w:kern w:val="0"/>
          <w:sz w:val="24"/>
        </w:rPr>
        <w:t>日）起的</w:t>
      </w:r>
      <w:r w:rsidRPr="005C672D">
        <w:rPr>
          <w:kern w:val="0"/>
          <w:sz w:val="24"/>
        </w:rPr>
        <w:t>6</w:t>
      </w:r>
      <w:r w:rsidRPr="005C672D">
        <w:rPr>
          <w:kern w:val="0"/>
          <w:sz w:val="24"/>
        </w:rPr>
        <w:t>个月。截至投资转型期结束，本基金各项资产配置比例符合基金合同及招募说明书有关投资比例的约定。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5D59C4">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5D59C4" w:rsidRDefault="001C6BD6">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75</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5D59C4">
        <w:tc>
          <w:tcPr>
            <w:tcW w:w="1033" w:type="dxa"/>
            <w:vAlign w:val="center"/>
          </w:tcPr>
          <w:p w:rsidR="005D59C4" w:rsidRDefault="001C6BD6">
            <w:pPr>
              <w:jc w:val="center"/>
            </w:pPr>
            <w:r>
              <w:rPr>
                <w:color w:val="000000"/>
                <w:sz w:val="24"/>
              </w:rPr>
              <w:t>蔡铮</w:t>
            </w:r>
          </w:p>
        </w:tc>
        <w:tc>
          <w:tcPr>
            <w:tcW w:w="1416" w:type="dxa"/>
            <w:vAlign w:val="center"/>
          </w:tcPr>
          <w:p w:rsidR="005D59C4" w:rsidRDefault="001C6BD6">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）的基金经理，公司量化投资部副总经理</w:t>
            </w:r>
          </w:p>
        </w:tc>
        <w:tc>
          <w:tcPr>
            <w:tcW w:w="1126" w:type="dxa"/>
            <w:vAlign w:val="center"/>
          </w:tcPr>
          <w:p w:rsidR="005D59C4" w:rsidRDefault="001C6BD6">
            <w:pPr>
              <w:jc w:val="center"/>
            </w:pPr>
            <w:r>
              <w:rPr>
                <w:color w:val="000000"/>
                <w:sz w:val="24"/>
              </w:rPr>
              <w:t>2016-07-19</w:t>
            </w:r>
          </w:p>
        </w:tc>
        <w:tc>
          <w:tcPr>
            <w:tcW w:w="1192" w:type="dxa"/>
            <w:vAlign w:val="center"/>
          </w:tcPr>
          <w:p w:rsidR="005D59C4" w:rsidRDefault="001C6BD6">
            <w:pPr>
              <w:jc w:val="center"/>
            </w:pPr>
            <w:r>
              <w:rPr>
                <w:color w:val="000000"/>
                <w:sz w:val="24"/>
              </w:rPr>
              <w:t>-</w:t>
            </w:r>
          </w:p>
        </w:tc>
        <w:tc>
          <w:tcPr>
            <w:tcW w:w="1169" w:type="dxa"/>
            <w:vAlign w:val="center"/>
          </w:tcPr>
          <w:p w:rsidR="005D59C4" w:rsidRDefault="001C6BD6">
            <w:pPr>
              <w:jc w:val="center"/>
            </w:pPr>
            <w:r>
              <w:rPr>
                <w:color w:val="000000"/>
                <w:sz w:val="24"/>
              </w:rPr>
              <w:t>8</w:t>
            </w:r>
            <w:r>
              <w:rPr>
                <w:color w:val="000000"/>
                <w:sz w:val="24"/>
              </w:rPr>
              <w:t>年</w:t>
            </w:r>
          </w:p>
        </w:tc>
        <w:tc>
          <w:tcPr>
            <w:tcW w:w="3062" w:type="dxa"/>
            <w:vAlign w:val="center"/>
          </w:tcPr>
          <w:p w:rsidR="005D59C4" w:rsidRDefault="001C6BD6">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5D59C4" w:rsidRDefault="001C6BD6">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5D59C4" w:rsidRDefault="001C6BD6">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5D59C4" w:rsidRDefault="001C6BD6">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w:t>
      </w:r>
      <w:r w:rsidRPr="005C672D">
        <w:rPr>
          <w:color w:val="000000"/>
          <w:sz w:val="24"/>
        </w:rPr>
        <w:lastRenderedPageBreak/>
        <w:t>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5D59C4" w:rsidRDefault="001C6BD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D59C4" w:rsidRDefault="001C6BD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D59C4" w:rsidRDefault="001C6BD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C02A8F" w:rsidRPr="005C672D" w:rsidRDefault="00C02A8F" w:rsidP="00AC6DDA">
      <w:pPr>
        <w:spacing w:before="29" w:line="288" w:lineRule="auto"/>
        <w:ind w:firstLineChars="200" w:firstLine="480"/>
        <w:rPr>
          <w:color w:val="000000"/>
          <w:sz w:val="24"/>
        </w:rPr>
      </w:pPr>
      <w:r w:rsidRPr="005C672D">
        <w:rPr>
          <w:color w:val="000000"/>
          <w:sz w:val="24"/>
        </w:rPr>
        <w:t>2017</w:t>
      </w:r>
      <w:r w:rsidRPr="005C672D">
        <w:rPr>
          <w:color w:val="000000"/>
          <w:sz w:val="24"/>
        </w:rPr>
        <w:t>年上半年国内经济延续了去年下半年的态势，宏观经济小幅回落，基本面对资本市场的支持力度总体较为有限，在去杠杆的大环境下流动性总体趋紧。美联储加息，预计全球流动性将进入逐步紧缩的周期。在此背景下，上半年</w:t>
      </w:r>
      <w:r w:rsidRPr="005C672D">
        <w:rPr>
          <w:color w:val="000000"/>
          <w:sz w:val="24"/>
        </w:rPr>
        <w:t>A</w:t>
      </w:r>
      <w:r w:rsidRPr="005C672D">
        <w:rPr>
          <w:color w:val="000000"/>
          <w:sz w:val="24"/>
        </w:rPr>
        <w:t>股市场在风格上呈现出显著分化的格局，价值风格震荡上行，但中小创板块疲软。作为跟踪中证环境治理指数的指数基金，上半年基金总体呈现出震荡的走势。</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lastRenderedPageBreak/>
        <w:t>截至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日，交银施罗德中证环境治理指数型证券投资基金</w:t>
      </w:r>
      <w:r w:rsidRPr="005C672D">
        <w:rPr>
          <w:color w:val="000000"/>
          <w:sz w:val="24"/>
        </w:rPr>
        <w:t>(LOF)</w:t>
      </w:r>
      <w:r w:rsidRPr="005C672D">
        <w:rPr>
          <w:color w:val="000000"/>
          <w:sz w:val="24"/>
        </w:rPr>
        <w:t>份额净值为</w:t>
      </w:r>
      <w:r w:rsidRPr="005C672D">
        <w:rPr>
          <w:color w:val="000000"/>
          <w:sz w:val="24"/>
        </w:rPr>
        <w:t>0.996</w:t>
      </w:r>
      <w:r w:rsidRPr="005C672D">
        <w:rPr>
          <w:color w:val="000000"/>
          <w:sz w:val="24"/>
        </w:rPr>
        <w:t>元，本报告期份额净值增长率为</w:t>
      </w:r>
      <w:r w:rsidRPr="005C672D">
        <w:rPr>
          <w:color w:val="000000"/>
          <w:sz w:val="24"/>
        </w:rPr>
        <w:t>1.84%</w:t>
      </w:r>
      <w:r w:rsidRPr="005C672D">
        <w:rPr>
          <w:color w:val="000000"/>
          <w:sz w:val="24"/>
        </w:rPr>
        <w:t>，同期业绩比较基准增长率为</w:t>
      </w:r>
      <w:r w:rsidRPr="005C672D">
        <w:rPr>
          <w:color w:val="000000"/>
          <w:sz w:val="24"/>
        </w:rPr>
        <w:t>2.11%</w:t>
      </w:r>
      <w:r w:rsidRPr="005C672D">
        <w:rPr>
          <w:color w:val="000000"/>
          <w:sz w:val="24"/>
        </w:rPr>
        <w:t>。</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展望下半年，国内经济已有所企稳，处于阶段性弱复苏期间，预计将继续维持温和增长的态势。预计严控房价依然是常态，金融部门去杠杆或将持续。随着经济企稳和风险偏好的适度回暖，我们对</w:t>
      </w:r>
      <w:r w:rsidRPr="005C672D">
        <w:rPr>
          <w:color w:val="000000"/>
          <w:sz w:val="24"/>
        </w:rPr>
        <w:t>A</w:t>
      </w:r>
      <w:r w:rsidRPr="005C672D">
        <w:rPr>
          <w:color w:val="000000"/>
          <w:sz w:val="24"/>
        </w:rPr>
        <w:t>股市场总体维持谨慎乐观的看法。</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5D59C4" w:rsidRDefault="001C6BD6">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5D59C4" w:rsidRDefault="001C6BD6">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5D59C4">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作为本基金的托管人，中信银行严格遵守了《证券投资基金法》及其他有关法律法规、基金合同和托管协议的规定，对交银施罗德中证环境治理指数型证券投资基金</w:t>
      </w:r>
      <w:r w:rsidRPr="005C672D">
        <w:rPr>
          <w:color w:val="000000"/>
          <w:sz w:val="24"/>
        </w:rPr>
        <w:t xml:space="preserve">(LOF) </w:t>
      </w:r>
      <w:r w:rsidRPr="005C672D">
        <w:rPr>
          <w:color w:val="000000"/>
          <w:sz w:val="24"/>
        </w:rPr>
        <w:lastRenderedPageBreak/>
        <w:t>本报告期基金的投资运作，进行了认真、独立的会计核算和必要的投资监督，认真履行了托管人的义务，不存在任何损害基金份额持有人利益的行为。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本托管人认为，交银施罗德基金管理有限公司在交银施罗德中证环境治理指数型证券投资基金</w:t>
      </w:r>
      <w:r w:rsidRPr="005C672D">
        <w:rPr>
          <w:color w:val="000000"/>
          <w:sz w:val="24"/>
        </w:rPr>
        <w:t xml:space="preserve">(LOF) </w:t>
      </w:r>
      <w:r w:rsidRPr="005C672D">
        <w:rPr>
          <w:color w:val="000000"/>
          <w:sz w:val="24"/>
        </w:rPr>
        <w:t>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本托管人认为，交银施罗德基金管理有限公司的信息披露事务符合《证券投资基金信息披露管理办法》及其他相关法律法规的规定，基金管理人所编制和披露的交银施罗德中证环境治理指数型证券投资基金</w:t>
      </w:r>
      <w:r w:rsidRPr="005C672D">
        <w:rPr>
          <w:color w:val="000000"/>
          <w:sz w:val="24"/>
        </w:rPr>
        <w:t xml:space="preserve">(LOF) </w:t>
      </w:r>
      <w:r w:rsidRPr="005C672D">
        <w:rPr>
          <w:color w:val="000000"/>
          <w:sz w:val="24"/>
        </w:rPr>
        <w:t>半年度报告中的财务指标、净值表现、收益分配情况、财务会计报告、投资组合报告等信息真实、准确、完整，未发现有损害基金持有人利益的行为。</w:t>
      </w:r>
    </w:p>
    <w:p w:rsidR="001127DC" w:rsidRPr="005C672D" w:rsidRDefault="001127DC" w:rsidP="00AC6DDA">
      <w:pPr>
        <w:spacing w:before="29" w:line="288" w:lineRule="auto"/>
        <w:ind w:firstLineChars="200" w:firstLine="480"/>
        <w:rPr>
          <w:color w:val="000000"/>
          <w:sz w:val="24"/>
        </w:rPr>
      </w:pPr>
    </w:p>
    <w:p w:rsidR="001548F9" w:rsidRPr="005C672D" w:rsidRDefault="001548F9" w:rsidP="005D59C4">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会计主体：交银施罗德中证环境治理指数型证券投资基金</w:t>
      </w:r>
      <w:r w:rsidRPr="005C672D">
        <w:rPr>
          <w:color w:val="000000"/>
          <w:sz w:val="24"/>
        </w:rPr>
        <w:t>(LOF)</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2017</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9,555,964.47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8,376,677.46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109,462.54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21,778.20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45,098.94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153,365,514.63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132,966,070.15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153,365,514.63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132,966,070.15</w:t>
            </w:r>
          </w:p>
        </w:tc>
      </w:tr>
      <w:tr w:rsidR="006C5149" w:rsidRPr="005C672D" w:rsidTr="00BA0FB8">
        <w:tc>
          <w:tcPr>
            <w:tcW w:w="2880" w:type="dxa"/>
            <w:vAlign w:val="center"/>
          </w:tcPr>
          <w:p w:rsidR="006C5149" w:rsidRPr="005C672D" w:rsidRDefault="006C5149" w:rsidP="00AC6DDA">
            <w:pPr>
              <w:pStyle w:val="aff1"/>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lastRenderedPageBreak/>
              <w:t>衍生金融资产</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694,637.04</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2,018.98</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1,741.35</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57,852.26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28,172.61</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163,112,591.08</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142,112,397.55</w:t>
            </w:r>
          </w:p>
        </w:tc>
      </w:tr>
      <w:tr w:rsidR="006C5149" w:rsidRPr="005C672D" w:rsidTr="00BA0FB8">
        <w:tc>
          <w:tcPr>
            <w:tcW w:w="28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2017</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738,121.67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578,769.13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78,826.29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135,836.20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120,813.25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27,167.26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24,162.65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87,387.56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68,367.73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276,398.31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240,297.29</w:t>
            </w:r>
          </w:p>
        </w:tc>
      </w:tr>
      <w:tr w:rsidR="006C5149" w:rsidRPr="005C672D" w:rsidTr="00BA0FB8">
        <w:tc>
          <w:tcPr>
            <w:tcW w:w="2880" w:type="dxa"/>
            <w:vAlign w:val="center"/>
          </w:tcPr>
          <w:p w:rsidR="006C5149" w:rsidRPr="005C672D" w:rsidRDefault="006C5149" w:rsidP="00AC6DDA">
            <w:pPr>
              <w:pStyle w:val="aff1"/>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1,105,558.46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1,270,588.88</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162,638,906.23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143,982,354.68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-631,873.61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-3,140,546.01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162,007,032.62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140,841,808.67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163,112,591.08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142,112,397.55</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2017</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0.996</w:t>
      </w:r>
      <w:r w:rsidR="006C5149" w:rsidRPr="005C672D">
        <w:rPr>
          <w:kern w:val="0"/>
          <w:sz w:val="24"/>
        </w:rPr>
        <w:t>元，基金份额总额</w:t>
      </w:r>
      <w:r w:rsidR="006C5149" w:rsidRPr="005C672D">
        <w:rPr>
          <w:kern w:val="0"/>
          <w:sz w:val="24"/>
        </w:rPr>
        <w:t>162,638,906.23</w:t>
      </w:r>
      <w:r w:rsidR="006C5149" w:rsidRPr="005C672D">
        <w:rPr>
          <w:kern w:val="0"/>
          <w:sz w:val="24"/>
        </w:rPr>
        <w:lastRenderedPageBreak/>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交银施罗德中证环境治理指数型证券投资基金</w:t>
      </w:r>
      <w:r w:rsidRPr="005C672D">
        <w:rPr>
          <w:kern w:val="0"/>
          <w:sz w:val="24"/>
        </w:rPr>
        <w:t>(LOF)</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1C6BD6" w:rsidRPr="005C672D" w:rsidTr="001C6BD6">
        <w:tc>
          <w:tcPr>
            <w:tcW w:w="342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450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C6BD6" w:rsidRPr="005C672D" w:rsidTr="001C6BD6">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1,649,424.95</w:t>
            </w:r>
          </w:p>
        </w:tc>
      </w:tr>
      <w:tr w:rsidR="001C6BD6" w:rsidRPr="005C672D" w:rsidTr="001C6BD6">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38,212.97</w:t>
            </w:r>
          </w:p>
        </w:tc>
      </w:tr>
      <w:tr w:rsidR="001C6BD6" w:rsidRPr="005C672D" w:rsidTr="001C6BD6">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38,212.97</w:t>
            </w:r>
          </w:p>
        </w:tc>
      </w:tr>
      <w:tr w:rsidR="001C6BD6" w:rsidRPr="005C672D" w:rsidTr="001C6BD6">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1C6BD6" w:rsidRPr="005C672D" w:rsidTr="001C6BD6">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1C6BD6" w:rsidRPr="005C672D" w:rsidTr="001C6BD6">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1C6BD6" w:rsidRPr="005C672D" w:rsidTr="001C6BD6">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1C6BD6" w:rsidRPr="005C672D" w:rsidTr="001C6BD6">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2,172,703.43</w:t>
            </w:r>
          </w:p>
        </w:tc>
      </w:tr>
      <w:tr w:rsidR="001C6BD6" w:rsidRPr="005C672D" w:rsidTr="001C6BD6">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1,811,633.88</w:t>
            </w:r>
          </w:p>
        </w:tc>
      </w:tr>
      <w:tr w:rsidR="001C6BD6" w:rsidRPr="005C672D" w:rsidTr="001C6BD6">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1C6BD6" w:rsidRPr="005C672D" w:rsidTr="001C6BD6">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1C6BD6" w:rsidRPr="005C672D" w:rsidTr="001C6BD6">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1C6BD6" w:rsidRPr="005C672D" w:rsidTr="001C6BD6">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450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1C6BD6" w:rsidRPr="005C672D" w:rsidTr="001C6BD6">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1C6BD6" w:rsidRPr="005C672D" w:rsidTr="001C6BD6">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361,069.55</w:t>
            </w:r>
          </w:p>
        </w:tc>
      </w:tr>
      <w:tr w:rsidR="001C6BD6" w:rsidRPr="005C672D" w:rsidTr="001C6BD6">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-652,114.18</w:t>
            </w:r>
          </w:p>
        </w:tc>
      </w:tr>
      <w:tr w:rsidR="001C6BD6" w:rsidRPr="005C672D" w:rsidTr="001C6BD6">
        <w:tc>
          <w:tcPr>
            <w:tcW w:w="3420" w:type="dxa"/>
            <w:vAlign w:val="center"/>
          </w:tcPr>
          <w:p w:rsidR="008F704B" w:rsidRPr="005C672D" w:rsidRDefault="008F704B" w:rsidP="00AC6DDA">
            <w:pPr>
              <w:pStyle w:val="aff1"/>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1C6BD6" w:rsidRPr="005C672D" w:rsidTr="001C6BD6">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90,622.73</w:t>
            </w:r>
          </w:p>
        </w:tc>
      </w:tr>
      <w:tr w:rsidR="001C6BD6" w:rsidRPr="005C672D" w:rsidTr="001C6BD6">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1,244,737.93</w:t>
            </w:r>
          </w:p>
        </w:tc>
      </w:tr>
      <w:tr w:rsidR="001C6BD6" w:rsidRPr="005C672D" w:rsidTr="001C6BD6">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756,371.62</w:t>
            </w:r>
          </w:p>
        </w:tc>
      </w:tr>
      <w:tr w:rsidR="001C6BD6" w:rsidRPr="005C672D" w:rsidTr="001C6BD6">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151,274.32</w:t>
            </w:r>
          </w:p>
        </w:tc>
      </w:tr>
      <w:tr w:rsidR="001C6BD6" w:rsidRPr="005C672D" w:rsidTr="001C6BD6">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1C6BD6" w:rsidRPr="005C672D" w:rsidTr="001C6BD6">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141,219.12</w:t>
            </w:r>
          </w:p>
        </w:tc>
      </w:tr>
      <w:tr w:rsidR="001C6BD6" w:rsidRPr="005C672D" w:rsidTr="001C6BD6">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lastRenderedPageBreak/>
              <w:t>5</w:t>
            </w:r>
            <w:r w:rsidRPr="005C672D">
              <w:rPr>
                <w:color w:val="000000"/>
                <w:sz w:val="24"/>
              </w:rPr>
              <w:t>．利息支出</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1C6BD6" w:rsidRPr="005C672D" w:rsidTr="001C6BD6">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1C6BD6" w:rsidRPr="005C672D" w:rsidTr="001C6BD6">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6</w:t>
            </w:r>
            <w:r w:rsidRPr="005C672D">
              <w:rPr>
                <w:color w:val="000000"/>
                <w:sz w:val="24"/>
              </w:rPr>
              <w:t>．其他费用</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6.4.7.20</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195,872.87</w:t>
            </w:r>
          </w:p>
        </w:tc>
      </w:tr>
      <w:tr w:rsidR="001C6BD6" w:rsidRPr="005C672D" w:rsidTr="001C6BD6">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404,687.02</w:t>
            </w:r>
          </w:p>
        </w:tc>
      </w:tr>
      <w:tr w:rsidR="001C6BD6" w:rsidRPr="005C672D" w:rsidTr="001C6BD6">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1C6BD6" w:rsidRPr="005C672D" w:rsidTr="001C6BD6">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404,687.02</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交银施罗德中证环境治理指数型证券投资基金</w:t>
      </w:r>
      <w:r w:rsidRPr="005C672D">
        <w:rPr>
          <w:kern w:val="0"/>
          <w:sz w:val="24"/>
        </w:rPr>
        <w:t>(LOF)</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143,982,354.68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-3,140,546.01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140,841,808.67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404,687.02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404,687.02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18,656,551.55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2,103,985.38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20,760,536.93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94,056,721.45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2,870,770.79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96,927,492.24</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-75,400,169.90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-766,785.41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-76,166,955.31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162,638,906.23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-631,873.61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162,007,032.62</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lastRenderedPageBreak/>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5D59C4" w:rsidRDefault="001C6BD6">
      <w:pPr>
        <w:spacing w:before="29" w:line="288" w:lineRule="auto"/>
        <w:ind w:firstLineChars="200" w:firstLine="480"/>
        <w:rPr>
          <w:color w:val="000000"/>
          <w:sz w:val="24"/>
        </w:rPr>
      </w:pPr>
      <w:r>
        <w:rPr>
          <w:color w:val="000000"/>
          <w:sz w:val="24"/>
        </w:rPr>
        <w:t>交银施罗德中证环境治理指数型证券投资基金</w:t>
      </w:r>
      <w:r>
        <w:rPr>
          <w:color w:val="000000"/>
          <w:sz w:val="24"/>
        </w:rPr>
        <w:t>(LOF)(</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是由交银施罗德中证环境治理指数分级证券投资基金</w:t>
      </w:r>
      <w:r>
        <w:rPr>
          <w:color w:val="000000"/>
          <w:sz w:val="24"/>
        </w:rPr>
        <w:t>(</w:t>
      </w:r>
      <w:r>
        <w:rPr>
          <w:color w:val="000000"/>
          <w:sz w:val="24"/>
        </w:rPr>
        <w:t>以下简称</w:t>
      </w:r>
      <w:r>
        <w:rPr>
          <w:color w:val="000000"/>
          <w:sz w:val="24"/>
        </w:rPr>
        <w:t>“</w:t>
      </w:r>
      <w:r>
        <w:rPr>
          <w:color w:val="000000"/>
          <w:sz w:val="24"/>
        </w:rPr>
        <w:t>原基金</w:t>
      </w:r>
      <w:r>
        <w:rPr>
          <w:color w:val="000000"/>
          <w:sz w:val="24"/>
        </w:rPr>
        <w:t>”)</w:t>
      </w:r>
      <w:r>
        <w:rPr>
          <w:color w:val="000000"/>
          <w:sz w:val="24"/>
        </w:rPr>
        <w:t>通过基金合同修订变更而来。原基金经中国证券监督管理委员会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 xml:space="preserve">”) </w:t>
      </w:r>
      <w:r>
        <w:rPr>
          <w:color w:val="000000"/>
          <w:sz w:val="24"/>
        </w:rPr>
        <w:t>证监许可</w:t>
      </w:r>
      <w:r>
        <w:rPr>
          <w:color w:val="000000"/>
          <w:sz w:val="24"/>
        </w:rPr>
        <w:t>[2015]940</w:t>
      </w:r>
      <w:r>
        <w:rPr>
          <w:color w:val="000000"/>
          <w:sz w:val="24"/>
        </w:rPr>
        <w:t>号《关于准予交银施罗德中证环境治理指数分级证券投资基金注册的批复》核准，由交银施罗德基金管理有限公司依照《中华人民共和国证券投资基金法》和《交银施罗德中证环境治理指数分级证券投资基金基金合同》负责公开募集。原基金为契约型开放式基金，存续期限不定，首次设立募集不包括认购资金利息共募集人民币</w:t>
      </w:r>
      <w:r>
        <w:rPr>
          <w:color w:val="000000"/>
          <w:sz w:val="24"/>
        </w:rPr>
        <w:t>300,893,584.37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913</w:t>
      </w:r>
      <w:r>
        <w:rPr>
          <w:color w:val="000000"/>
          <w:sz w:val="24"/>
        </w:rPr>
        <w:t>号验资报告予以验证。经向中国证监会备案，《交银施罗德中证环境治理指数分级证券投资基金基金合同》于</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日正式生效，原基金合同生效日的基金份额总额为</w:t>
      </w:r>
      <w:r>
        <w:rPr>
          <w:color w:val="000000"/>
          <w:sz w:val="24"/>
        </w:rPr>
        <w:t>300,995,591.75</w:t>
      </w:r>
      <w:r>
        <w:rPr>
          <w:color w:val="000000"/>
          <w:sz w:val="24"/>
        </w:rPr>
        <w:t>份基金份额，其中认购资金利息折合</w:t>
      </w:r>
      <w:r>
        <w:rPr>
          <w:color w:val="000000"/>
          <w:sz w:val="24"/>
        </w:rPr>
        <w:t xml:space="preserve">102,007.38 </w:t>
      </w:r>
      <w:r>
        <w:rPr>
          <w:color w:val="000000"/>
          <w:sz w:val="24"/>
        </w:rPr>
        <w:t>份基金份额。</w:t>
      </w:r>
    </w:p>
    <w:p w:rsidR="005D59C4" w:rsidRDefault="001C6BD6">
      <w:pPr>
        <w:spacing w:before="29" w:line="288" w:lineRule="auto"/>
        <w:ind w:firstLineChars="200" w:firstLine="480"/>
        <w:rPr>
          <w:color w:val="000000"/>
          <w:sz w:val="24"/>
        </w:rPr>
      </w:pPr>
      <w:r>
        <w:rPr>
          <w:color w:val="000000"/>
          <w:sz w:val="24"/>
        </w:rPr>
        <w:t>原基金基金份额持有人大会自</w:t>
      </w:r>
      <w:r>
        <w:rPr>
          <w:color w:val="000000"/>
          <w:sz w:val="24"/>
        </w:rPr>
        <w:t>2016</w:t>
      </w:r>
      <w:r>
        <w:rPr>
          <w:color w:val="000000"/>
          <w:sz w:val="24"/>
        </w:rPr>
        <w:t>年</w:t>
      </w:r>
      <w:r>
        <w:rPr>
          <w:color w:val="000000"/>
          <w:sz w:val="24"/>
        </w:rPr>
        <w:t>6</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6</w:t>
      </w:r>
      <w:r>
        <w:rPr>
          <w:color w:val="000000"/>
          <w:sz w:val="24"/>
        </w:rPr>
        <w:t>月</w:t>
      </w:r>
      <w:r>
        <w:rPr>
          <w:color w:val="000000"/>
          <w:sz w:val="24"/>
        </w:rPr>
        <w:t>30</w:t>
      </w:r>
      <w:r>
        <w:rPr>
          <w:color w:val="000000"/>
          <w:sz w:val="24"/>
        </w:rPr>
        <w:t>日止以通讯方式召开，会议审议通过了《关于交银施罗德中证环境治理指数分级证券投资基金转型及基金合同修改有关事项的议案》，经中国证监会备案后决议生效。根据原基金基金份额持有人大会决议，《交银施罗德中证环境治理指数型证券投资基金</w:t>
      </w:r>
      <w:r>
        <w:rPr>
          <w:color w:val="000000"/>
          <w:sz w:val="24"/>
        </w:rPr>
        <w:t>(LOF)</w:t>
      </w:r>
      <w:r>
        <w:rPr>
          <w:color w:val="000000"/>
          <w:sz w:val="24"/>
        </w:rPr>
        <w:t>基金合同》自</w:t>
      </w:r>
      <w:r>
        <w:rPr>
          <w:color w:val="000000"/>
          <w:sz w:val="24"/>
        </w:rPr>
        <w:t>2016</w:t>
      </w:r>
      <w:r>
        <w:rPr>
          <w:color w:val="000000"/>
          <w:sz w:val="24"/>
        </w:rPr>
        <w:t>年</w:t>
      </w:r>
      <w:r>
        <w:rPr>
          <w:color w:val="000000"/>
          <w:sz w:val="24"/>
        </w:rPr>
        <w:t>7</w:t>
      </w:r>
      <w:r>
        <w:rPr>
          <w:color w:val="000000"/>
          <w:sz w:val="24"/>
        </w:rPr>
        <w:t>月</w:t>
      </w:r>
      <w:r>
        <w:rPr>
          <w:color w:val="000000"/>
          <w:sz w:val="24"/>
        </w:rPr>
        <w:t>19</w:t>
      </w:r>
      <w:r>
        <w:rPr>
          <w:color w:val="000000"/>
          <w:sz w:val="24"/>
        </w:rPr>
        <w:t>日生效，同时《交银施罗德中证环境治理指数分级证券投资基金基金合同》失效，交银施罗德中证环境治理指数分级证券投资基金正式变更为交银施罗德中证环境治理指数型证券投资基金</w:t>
      </w:r>
      <w:r>
        <w:rPr>
          <w:color w:val="000000"/>
          <w:sz w:val="24"/>
        </w:rPr>
        <w:t>(LOF)</w:t>
      </w:r>
      <w:r>
        <w:rPr>
          <w:color w:val="000000"/>
          <w:sz w:val="24"/>
        </w:rPr>
        <w:t>。本基金的基金管理人为交银施罗德基金管理有限公司，基金托管人为中信银行股份有限公司。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中证环境治理指数分级证券投资基金基金合同》的有关规定，本基金的投资范围为具有良好流动性的金融工具，以中证环境治理指数的成份股及其备选成份股</w:t>
      </w:r>
      <w:r w:rsidRPr="005C672D">
        <w:rPr>
          <w:color w:val="000000"/>
          <w:sz w:val="24"/>
        </w:rPr>
        <w:t>(</w:t>
      </w:r>
      <w:r w:rsidRPr="005C672D">
        <w:rPr>
          <w:color w:val="000000"/>
          <w:sz w:val="24"/>
        </w:rPr>
        <w:t>含中小板、创业板及其他经中国证监会核准的上市股票</w:t>
      </w:r>
      <w:r w:rsidRPr="005C672D">
        <w:rPr>
          <w:color w:val="000000"/>
          <w:sz w:val="24"/>
        </w:rPr>
        <w:t>)</w:t>
      </w:r>
      <w:r w:rsidRPr="005C672D">
        <w:rPr>
          <w:color w:val="000000"/>
          <w:sz w:val="24"/>
        </w:rPr>
        <w:t>为主要投资对象。为更好地实现投资目标，本基金也可少量投资于其他股票</w:t>
      </w:r>
      <w:r w:rsidRPr="005C672D">
        <w:rPr>
          <w:color w:val="000000"/>
          <w:sz w:val="24"/>
        </w:rPr>
        <w:t>(</w:t>
      </w:r>
      <w:r w:rsidRPr="005C672D">
        <w:rPr>
          <w:color w:val="000000"/>
          <w:sz w:val="24"/>
        </w:rPr>
        <w:t>非标的指数成份股及其备选成份股</w:t>
      </w:r>
      <w:r w:rsidRPr="005C672D">
        <w:rPr>
          <w:color w:val="000000"/>
          <w:sz w:val="24"/>
        </w:rPr>
        <w:t>)</w:t>
      </w:r>
      <w:r w:rsidRPr="005C672D">
        <w:rPr>
          <w:color w:val="000000"/>
          <w:sz w:val="24"/>
        </w:rPr>
        <w:t>、债券、中期票据、货币市场工具、债券回购、权证、资产支持证券、股指期货以及法律法规或中国证监会允许基金投资的其他金融工具</w:t>
      </w:r>
      <w:r w:rsidRPr="005C672D">
        <w:rPr>
          <w:color w:val="000000"/>
          <w:sz w:val="24"/>
        </w:rPr>
        <w:t>(</w:t>
      </w:r>
      <w:r w:rsidRPr="005C672D">
        <w:rPr>
          <w:color w:val="000000"/>
          <w:sz w:val="24"/>
        </w:rPr>
        <w:t>但须符合中国证监会相关规定</w:t>
      </w:r>
      <w:r w:rsidRPr="005C672D">
        <w:rPr>
          <w:color w:val="000000"/>
          <w:sz w:val="24"/>
        </w:rPr>
        <w:t>)</w:t>
      </w:r>
      <w:r w:rsidRPr="005C672D">
        <w:rPr>
          <w:color w:val="000000"/>
          <w:sz w:val="24"/>
        </w:rPr>
        <w:t>。如法律法规或监管机构以后允许基金投资其他品种，基金管理人在履行适当程序后，可以将其纳入投资范围。基金的投资组合比例为：股票资产投资比例不低于基金资产的</w:t>
      </w:r>
      <w:r w:rsidRPr="005C672D">
        <w:rPr>
          <w:color w:val="000000"/>
          <w:sz w:val="24"/>
        </w:rPr>
        <w:t xml:space="preserve"> 90%</w:t>
      </w:r>
      <w:r w:rsidRPr="005C672D">
        <w:rPr>
          <w:color w:val="000000"/>
          <w:sz w:val="24"/>
        </w:rPr>
        <w:t>，本基金投资于中证环境治理指数的成份股及其备选成份股的比例不低于非现金基金资产的</w:t>
      </w:r>
      <w:r w:rsidRPr="005C672D">
        <w:rPr>
          <w:color w:val="000000"/>
          <w:sz w:val="24"/>
        </w:rPr>
        <w:t>90%</w:t>
      </w:r>
      <w:r w:rsidRPr="005C672D">
        <w:rPr>
          <w:color w:val="000000"/>
          <w:sz w:val="24"/>
        </w:rPr>
        <w:t>，投资于权证的比例不得超过基金资产净值的</w:t>
      </w:r>
      <w:r w:rsidRPr="005C672D">
        <w:rPr>
          <w:color w:val="000000"/>
          <w:sz w:val="24"/>
        </w:rPr>
        <w:t>3%</w:t>
      </w:r>
      <w:r w:rsidRPr="005C672D">
        <w:rPr>
          <w:color w:val="000000"/>
          <w:sz w:val="24"/>
        </w:rPr>
        <w:t>，每个交易日日终在扣除股指期货合约需缴纳的交易保证金以后，持有现金或到期日在一年以内的政府债券的比例不低于基金资产净值的</w:t>
      </w:r>
      <w:r w:rsidRPr="005C672D">
        <w:rPr>
          <w:color w:val="000000"/>
          <w:sz w:val="24"/>
        </w:rPr>
        <w:t>5%</w:t>
      </w:r>
      <w:r w:rsidRPr="005C672D">
        <w:rPr>
          <w:color w:val="000000"/>
          <w:sz w:val="24"/>
        </w:rPr>
        <w:t>。本基金的业绩比较基准为中证环境治理指数收益率</w:t>
      </w:r>
      <w:r w:rsidRPr="005C672D">
        <w:rPr>
          <w:color w:val="000000"/>
          <w:sz w:val="24"/>
        </w:rPr>
        <w:t>×95%</w:t>
      </w:r>
      <w:r w:rsidRPr="005C672D">
        <w:rPr>
          <w:color w:val="000000"/>
          <w:sz w:val="24"/>
        </w:rPr>
        <w:t>＋银行活期存款利率（税后）</w:t>
      </w:r>
      <w:r w:rsidRPr="005C672D">
        <w:rPr>
          <w:color w:val="000000"/>
          <w:sz w:val="24"/>
        </w:rPr>
        <w:t>×5%</w:t>
      </w:r>
      <w:r w:rsidRPr="005C672D">
        <w:rPr>
          <w:color w:val="000000"/>
          <w:sz w:val="24"/>
        </w:rPr>
        <w:t>。</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颁布的《证券投资基金会计核算业务指引》、《交银施罗德中证环境治理指数型证券投资基金</w:t>
      </w:r>
      <w:r w:rsidRPr="005C672D">
        <w:rPr>
          <w:color w:val="000000"/>
          <w:sz w:val="24"/>
        </w:rPr>
        <w:t>(LOF)</w:t>
      </w:r>
      <w:r w:rsidRPr="005C672D">
        <w:rPr>
          <w:color w:val="000000"/>
          <w:sz w:val="24"/>
        </w:rPr>
        <w:t>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2017</w:t>
      </w:r>
      <w:r w:rsidRPr="005C672D">
        <w:rPr>
          <w:color w:val="000000"/>
          <w:sz w:val="24"/>
        </w:rPr>
        <w:t>年上半年度财务报表符合企业会计准则的要求，真实、完整地反映了本基金</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2017</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5D59C4" w:rsidRDefault="001C6BD6">
      <w:pPr>
        <w:spacing w:before="29" w:line="288" w:lineRule="auto"/>
        <w:ind w:firstLineChars="200" w:firstLine="480"/>
        <w:rPr>
          <w:color w:val="000000"/>
          <w:sz w:val="24"/>
        </w:rPr>
      </w:pPr>
      <w:r>
        <w:rPr>
          <w:color w:val="000000"/>
          <w:sz w:val="24"/>
        </w:rPr>
        <w:t>根据财政部、国家税务总局财税财税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w:t>
      </w:r>
      <w:r>
        <w:rPr>
          <w:color w:val="000000"/>
          <w:sz w:val="24"/>
        </w:rPr>
        <w:lastRenderedPageBreak/>
        <w:t>示如下：</w:t>
      </w:r>
    </w:p>
    <w:p w:rsidR="005D59C4" w:rsidRDefault="001C6BD6">
      <w:pPr>
        <w:spacing w:before="29" w:line="288" w:lineRule="auto"/>
        <w:ind w:firstLineChars="200" w:firstLine="480"/>
        <w:rPr>
          <w:color w:val="000000"/>
          <w:sz w:val="24"/>
        </w:rPr>
      </w:pPr>
      <w:r>
        <w:rPr>
          <w:color w:val="000000"/>
          <w:sz w:val="24"/>
        </w:rPr>
        <w:t xml:space="preserve">(1) </w:t>
      </w:r>
      <w:r>
        <w:rPr>
          <w:color w:val="000000"/>
          <w:sz w:val="24"/>
        </w:rPr>
        <w:t>对证券投资基金管理人运用基金买卖股票、债券的差价收入免征营业税。</w:t>
      </w:r>
    </w:p>
    <w:p w:rsidR="005D59C4" w:rsidRDefault="001C6BD6">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对基金从证券市场中取得的收入，包括买卖股票，股票的股息、红利收入及其他收入，暂不征收企业所得税。</w:t>
      </w:r>
    </w:p>
    <w:p w:rsidR="005D59C4" w:rsidRDefault="001C6BD6">
      <w:pPr>
        <w:spacing w:before="29" w:line="288" w:lineRule="auto"/>
        <w:ind w:firstLineChars="200" w:firstLine="480"/>
        <w:rPr>
          <w:color w:val="000000"/>
          <w:sz w:val="24"/>
        </w:rPr>
      </w:pPr>
      <w:r>
        <w:rPr>
          <w:color w:val="000000"/>
          <w:sz w:val="24"/>
        </w:rPr>
        <w:t xml:space="preserve">(3)    </w:t>
      </w:r>
      <w:r>
        <w:rPr>
          <w:color w:val="000000"/>
          <w:sz w:val="24"/>
        </w:rPr>
        <w:t>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(4)   </w:t>
      </w:r>
      <w:r w:rsidRPr="005C672D">
        <w:rPr>
          <w:color w:val="000000"/>
          <w:sz w:val="24"/>
        </w:rPr>
        <w:t>基金卖出股票按</w:t>
      </w:r>
      <w:r w:rsidRPr="005C672D">
        <w:rPr>
          <w:color w:val="000000"/>
          <w:sz w:val="24"/>
        </w:rPr>
        <w:t>0.1%</w:t>
      </w:r>
      <w:r w:rsidRPr="005C672D">
        <w:rPr>
          <w:color w:val="000000"/>
          <w:sz w:val="24"/>
        </w:rPr>
        <w:t>的税率缴纳股票交易印花税，买入股票不征收股票交易印花税。</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5D59C4">
        <w:tc>
          <w:tcPr>
            <w:tcW w:w="5219" w:type="dxa"/>
            <w:vAlign w:val="center"/>
          </w:tcPr>
          <w:p w:rsidR="005D59C4" w:rsidRDefault="001C6BD6">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5D59C4" w:rsidRDefault="001C6BD6">
            <w:pPr>
              <w:jc w:val="left"/>
            </w:pPr>
            <w:r>
              <w:rPr>
                <w:color w:val="000000"/>
                <w:sz w:val="24"/>
              </w:rPr>
              <w:t>基金管理人、基金销售机构</w:t>
            </w:r>
          </w:p>
        </w:tc>
      </w:tr>
      <w:tr w:rsidR="005D59C4">
        <w:tc>
          <w:tcPr>
            <w:tcW w:w="5219" w:type="dxa"/>
            <w:vAlign w:val="center"/>
          </w:tcPr>
          <w:p w:rsidR="005D59C4" w:rsidRDefault="001C6BD6">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5D59C4" w:rsidRDefault="001C6BD6">
            <w:pPr>
              <w:jc w:val="left"/>
            </w:pPr>
            <w:r>
              <w:rPr>
                <w:color w:val="000000"/>
                <w:sz w:val="24"/>
              </w:rPr>
              <w:t>基金托管人、基金销售机构</w:t>
            </w:r>
          </w:p>
        </w:tc>
      </w:tr>
      <w:tr w:rsidR="005D59C4">
        <w:tc>
          <w:tcPr>
            <w:tcW w:w="5219" w:type="dxa"/>
            <w:vAlign w:val="center"/>
          </w:tcPr>
          <w:p w:rsidR="005D59C4" w:rsidRDefault="001C6BD6">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5D59C4" w:rsidRDefault="001C6BD6">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1C6BD6" w:rsidRPr="005C672D" w:rsidTr="001C6BD6">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5314"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r>
      <w:tr w:rsidR="001C6BD6" w:rsidRPr="005C672D" w:rsidTr="001C6BD6">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5314" w:type="dxa"/>
            <w:vAlign w:val="center"/>
          </w:tcPr>
          <w:p w:rsidR="001548F9" w:rsidRPr="005C672D" w:rsidRDefault="001548F9" w:rsidP="00AC6DDA">
            <w:pPr>
              <w:spacing w:before="29" w:line="288" w:lineRule="auto"/>
              <w:jc w:val="right"/>
              <w:rPr>
                <w:sz w:val="24"/>
              </w:rPr>
            </w:pPr>
            <w:r w:rsidRPr="005C672D">
              <w:rPr>
                <w:sz w:val="24"/>
              </w:rPr>
              <w:t>756,371.62</w:t>
            </w:r>
          </w:p>
        </w:tc>
      </w:tr>
      <w:tr w:rsidR="001C6BD6" w:rsidRPr="005C672D" w:rsidTr="001C6BD6">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w:t>
            </w:r>
            <w:r w:rsidRPr="005C672D">
              <w:rPr>
                <w:sz w:val="24"/>
              </w:rPr>
              <w:lastRenderedPageBreak/>
              <w:t>费</w:t>
            </w:r>
          </w:p>
        </w:tc>
        <w:tc>
          <w:tcPr>
            <w:tcW w:w="5314" w:type="dxa"/>
            <w:vAlign w:val="center"/>
          </w:tcPr>
          <w:p w:rsidR="001548F9" w:rsidRPr="005C672D" w:rsidRDefault="001548F9" w:rsidP="00AC6DDA">
            <w:pPr>
              <w:spacing w:before="29" w:line="288" w:lineRule="auto"/>
              <w:jc w:val="right"/>
              <w:rPr>
                <w:sz w:val="24"/>
              </w:rPr>
            </w:pPr>
            <w:r w:rsidRPr="005C672D">
              <w:rPr>
                <w:sz w:val="24"/>
              </w:rPr>
              <w:lastRenderedPageBreak/>
              <w:t>185,407.74</w:t>
            </w:r>
          </w:p>
        </w:tc>
      </w:tr>
    </w:tbl>
    <w:p w:rsidR="005D59C4" w:rsidRDefault="001C6BD6">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1.0%</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×1.0%÷</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1C6BD6" w:rsidRPr="005C672D" w:rsidTr="001C6BD6">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5314"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r>
      <w:tr w:rsidR="001C6BD6" w:rsidRPr="005C672D" w:rsidTr="001C6BD6">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5314" w:type="dxa"/>
            <w:vAlign w:val="center"/>
          </w:tcPr>
          <w:p w:rsidR="001548F9" w:rsidRPr="005C672D" w:rsidRDefault="001548F9" w:rsidP="00AC6DDA">
            <w:pPr>
              <w:spacing w:before="29" w:line="288" w:lineRule="auto"/>
              <w:jc w:val="right"/>
              <w:rPr>
                <w:color w:val="000000"/>
                <w:kern w:val="0"/>
                <w:sz w:val="24"/>
              </w:rPr>
            </w:pPr>
            <w:r w:rsidRPr="005C672D">
              <w:rPr>
                <w:sz w:val="24"/>
              </w:rPr>
              <w:t>151,274.32</w:t>
            </w:r>
          </w:p>
        </w:tc>
      </w:tr>
    </w:tbl>
    <w:p w:rsidR="005D59C4" w:rsidRDefault="001C6BD6">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×0.2%÷</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autoSpaceDE w:val="0"/>
        <w:autoSpaceDN w:val="0"/>
        <w:adjustRightInd w:val="0"/>
        <w:spacing w:before="29" w:line="288" w:lineRule="auto"/>
        <w:ind w:left="15" w:right="90"/>
        <w:jc w:val="right"/>
        <w:rPr>
          <w:color w:val="000000"/>
          <w:sz w:val="24"/>
        </w:rPr>
      </w:pPr>
      <w:r w:rsidRPr="005C672D">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5940"/>
      </w:tblGrid>
      <w:tr w:rsidR="001C6BD6" w:rsidRPr="005C672D" w:rsidTr="001C6BD6">
        <w:tc>
          <w:tcPr>
            <w:tcW w:w="3060" w:type="dxa"/>
            <w:vAlign w:val="center"/>
          </w:tcPr>
          <w:p w:rsidR="001548F9" w:rsidRPr="005C672D" w:rsidRDefault="001548F9" w:rsidP="00AC6DDA">
            <w:pPr>
              <w:pStyle w:val="af2"/>
              <w:spacing w:before="29" w:line="288" w:lineRule="auto"/>
              <w:jc w:val="center"/>
              <w:rPr>
                <w:color w:val="000000"/>
                <w:szCs w:val="24"/>
              </w:rPr>
            </w:pPr>
            <w:r w:rsidRPr="005C672D">
              <w:rPr>
                <w:color w:val="000000"/>
                <w:szCs w:val="24"/>
              </w:rPr>
              <w:t>项目</w:t>
            </w:r>
          </w:p>
        </w:tc>
        <w:tc>
          <w:tcPr>
            <w:tcW w:w="594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r>
      <w:tr w:rsidR="001C6BD6" w:rsidRPr="005C672D" w:rsidTr="001C6BD6">
        <w:tc>
          <w:tcPr>
            <w:tcW w:w="3060" w:type="dxa"/>
            <w:vAlign w:val="center"/>
          </w:tcPr>
          <w:p w:rsidR="001548F9" w:rsidRPr="005C672D" w:rsidRDefault="006B4094" w:rsidP="00AC6DDA">
            <w:pPr>
              <w:pStyle w:val="af2"/>
              <w:spacing w:before="29" w:line="288" w:lineRule="auto"/>
              <w:rPr>
                <w:color w:val="000000"/>
                <w:szCs w:val="24"/>
              </w:rPr>
            </w:pPr>
            <w:r w:rsidRPr="005C672D">
              <w:rPr>
                <w:szCs w:val="24"/>
              </w:rPr>
              <w:t>报告</w:t>
            </w:r>
            <w:r w:rsidR="001548F9" w:rsidRPr="005C672D">
              <w:rPr>
                <w:szCs w:val="24"/>
              </w:rPr>
              <w:t>期初持有的基金份额</w:t>
            </w:r>
          </w:p>
        </w:tc>
        <w:tc>
          <w:tcPr>
            <w:tcW w:w="5940" w:type="dxa"/>
            <w:vAlign w:val="center"/>
          </w:tcPr>
          <w:p w:rsidR="001548F9" w:rsidRPr="005C672D" w:rsidRDefault="001548F9" w:rsidP="00AC6DDA">
            <w:pPr>
              <w:spacing w:before="29" w:line="288" w:lineRule="auto"/>
              <w:jc w:val="right"/>
              <w:rPr>
                <w:sz w:val="24"/>
              </w:rPr>
            </w:pPr>
            <w:r w:rsidRPr="005C672D">
              <w:rPr>
                <w:sz w:val="24"/>
              </w:rPr>
              <w:t>76,052,590.58</w:t>
            </w:r>
          </w:p>
        </w:tc>
      </w:tr>
      <w:tr w:rsidR="001C6BD6" w:rsidRPr="005C672D" w:rsidTr="001C6BD6">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期间申购</w:t>
            </w:r>
            <w:r w:rsidR="001548F9" w:rsidRPr="005C672D">
              <w:rPr>
                <w:sz w:val="24"/>
              </w:rPr>
              <w:t>/</w:t>
            </w:r>
            <w:r w:rsidR="001548F9" w:rsidRPr="005C672D">
              <w:rPr>
                <w:sz w:val="24"/>
              </w:rPr>
              <w:t>买入总份额</w:t>
            </w:r>
          </w:p>
        </w:tc>
        <w:tc>
          <w:tcPr>
            <w:tcW w:w="5940" w:type="dxa"/>
            <w:vAlign w:val="center"/>
          </w:tcPr>
          <w:p w:rsidR="001548F9" w:rsidRPr="005C672D" w:rsidRDefault="001548F9" w:rsidP="00AC6DDA">
            <w:pPr>
              <w:spacing w:before="29" w:line="288" w:lineRule="auto"/>
              <w:jc w:val="right"/>
              <w:rPr>
                <w:sz w:val="24"/>
              </w:rPr>
            </w:pPr>
            <w:r w:rsidRPr="005C672D">
              <w:rPr>
                <w:sz w:val="24"/>
              </w:rPr>
              <w:t>-</w:t>
            </w:r>
          </w:p>
        </w:tc>
      </w:tr>
      <w:tr w:rsidR="001C6BD6" w:rsidRPr="005C672D" w:rsidTr="001C6BD6">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期间因拆分变动份额</w:t>
            </w:r>
          </w:p>
        </w:tc>
        <w:tc>
          <w:tcPr>
            <w:tcW w:w="5940" w:type="dxa"/>
            <w:vAlign w:val="center"/>
          </w:tcPr>
          <w:p w:rsidR="001548F9" w:rsidRPr="005C672D" w:rsidRDefault="001548F9" w:rsidP="00AC6DDA">
            <w:pPr>
              <w:spacing w:before="29" w:line="288" w:lineRule="auto"/>
              <w:jc w:val="right"/>
              <w:rPr>
                <w:sz w:val="24"/>
              </w:rPr>
            </w:pPr>
            <w:r w:rsidRPr="005C672D">
              <w:rPr>
                <w:sz w:val="24"/>
              </w:rPr>
              <w:t>-</w:t>
            </w:r>
          </w:p>
        </w:tc>
      </w:tr>
      <w:tr w:rsidR="001C6BD6" w:rsidRPr="005C672D" w:rsidTr="001C6BD6">
        <w:tc>
          <w:tcPr>
            <w:tcW w:w="3060" w:type="dxa"/>
            <w:vAlign w:val="center"/>
          </w:tcPr>
          <w:p w:rsidR="001548F9" w:rsidRPr="005C672D" w:rsidRDefault="001548F9" w:rsidP="00AC6DDA">
            <w:pPr>
              <w:spacing w:before="29" w:line="288" w:lineRule="auto"/>
              <w:rPr>
                <w:color w:val="000000"/>
                <w:sz w:val="24"/>
              </w:rPr>
            </w:pPr>
            <w:r w:rsidRPr="005C672D">
              <w:rPr>
                <w:sz w:val="24"/>
              </w:rPr>
              <w:t>减：</w:t>
            </w:r>
            <w:r w:rsidR="006B4094" w:rsidRPr="005C672D">
              <w:rPr>
                <w:sz w:val="24"/>
              </w:rPr>
              <w:t>报告</w:t>
            </w:r>
            <w:r w:rsidRPr="005C672D">
              <w:rPr>
                <w:sz w:val="24"/>
              </w:rPr>
              <w:t>期间赎回</w:t>
            </w:r>
            <w:r w:rsidRPr="005C672D">
              <w:rPr>
                <w:sz w:val="24"/>
              </w:rPr>
              <w:t>/</w:t>
            </w:r>
            <w:r w:rsidRPr="005C672D">
              <w:rPr>
                <w:sz w:val="24"/>
              </w:rPr>
              <w:t>卖出总份额</w:t>
            </w:r>
          </w:p>
        </w:tc>
        <w:tc>
          <w:tcPr>
            <w:tcW w:w="5940" w:type="dxa"/>
            <w:vAlign w:val="center"/>
          </w:tcPr>
          <w:p w:rsidR="001548F9" w:rsidRPr="005C672D" w:rsidRDefault="001548F9" w:rsidP="00AC6DDA">
            <w:pPr>
              <w:spacing w:before="29" w:line="288" w:lineRule="auto"/>
              <w:jc w:val="right"/>
              <w:rPr>
                <w:sz w:val="24"/>
              </w:rPr>
            </w:pPr>
            <w:r w:rsidRPr="005C672D">
              <w:rPr>
                <w:sz w:val="24"/>
              </w:rPr>
              <w:t>-</w:t>
            </w:r>
          </w:p>
        </w:tc>
      </w:tr>
      <w:tr w:rsidR="001C6BD6" w:rsidRPr="005C672D" w:rsidTr="001C6BD6">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期末持有的基金份额</w:t>
            </w:r>
          </w:p>
        </w:tc>
        <w:tc>
          <w:tcPr>
            <w:tcW w:w="5940" w:type="dxa"/>
            <w:vAlign w:val="center"/>
          </w:tcPr>
          <w:p w:rsidR="001548F9" w:rsidRPr="005C672D" w:rsidRDefault="001548F9" w:rsidP="00AC6DDA">
            <w:pPr>
              <w:spacing w:before="29" w:line="288" w:lineRule="auto"/>
              <w:jc w:val="right"/>
              <w:rPr>
                <w:sz w:val="24"/>
              </w:rPr>
            </w:pPr>
            <w:r w:rsidRPr="005C672D">
              <w:rPr>
                <w:sz w:val="24"/>
              </w:rPr>
              <w:t>76,052,590.58</w:t>
            </w:r>
          </w:p>
        </w:tc>
      </w:tr>
      <w:tr w:rsidR="001C6BD6" w:rsidRPr="005C672D" w:rsidTr="001C6BD6">
        <w:tc>
          <w:tcPr>
            <w:tcW w:w="3060" w:type="dxa"/>
            <w:vAlign w:val="center"/>
          </w:tcPr>
          <w:p w:rsidR="001548F9" w:rsidRPr="005C672D" w:rsidRDefault="006B4094" w:rsidP="00AC6DDA">
            <w:pPr>
              <w:spacing w:before="29" w:line="288" w:lineRule="auto"/>
              <w:rPr>
                <w:sz w:val="24"/>
              </w:rPr>
            </w:pPr>
            <w:r w:rsidRPr="005C672D">
              <w:rPr>
                <w:sz w:val="24"/>
              </w:rPr>
              <w:t>报告</w:t>
            </w:r>
            <w:r w:rsidR="001548F9" w:rsidRPr="005C672D">
              <w:rPr>
                <w:sz w:val="24"/>
              </w:rPr>
              <w:t>期末持有的基金份额</w:t>
            </w:r>
          </w:p>
          <w:p w:rsidR="001548F9" w:rsidRPr="005C672D" w:rsidRDefault="001548F9" w:rsidP="00AC6DDA">
            <w:pPr>
              <w:spacing w:before="29" w:line="288" w:lineRule="auto"/>
              <w:rPr>
                <w:color w:val="000000"/>
                <w:sz w:val="24"/>
              </w:rPr>
            </w:pPr>
            <w:r w:rsidRPr="005C672D">
              <w:rPr>
                <w:sz w:val="24"/>
              </w:rPr>
              <w:t>占基金总份额比例</w:t>
            </w:r>
          </w:p>
        </w:tc>
        <w:tc>
          <w:tcPr>
            <w:tcW w:w="5940" w:type="dxa"/>
            <w:vAlign w:val="center"/>
          </w:tcPr>
          <w:p w:rsidR="001548F9" w:rsidRPr="005C672D" w:rsidRDefault="001548F9" w:rsidP="00AC6DDA">
            <w:pPr>
              <w:spacing w:before="29" w:line="288" w:lineRule="auto"/>
              <w:jc w:val="right"/>
              <w:rPr>
                <w:sz w:val="24"/>
              </w:rPr>
            </w:pPr>
            <w:r w:rsidRPr="005C672D">
              <w:rPr>
                <w:sz w:val="24"/>
              </w:rPr>
              <w:t>46.76%</w:t>
            </w:r>
          </w:p>
        </w:tc>
      </w:tr>
    </w:tbl>
    <w:p w:rsidR="005D59C4" w:rsidRDefault="001C6BD6">
      <w:pPr>
        <w:tabs>
          <w:tab w:val="left" w:pos="426"/>
        </w:tabs>
        <w:spacing w:before="29" w:line="288" w:lineRule="auto"/>
        <w:jc w:val="left"/>
        <w:rPr>
          <w:kern w:val="0"/>
          <w:sz w:val="24"/>
        </w:rPr>
      </w:pPr>
      <w:r>
        <w:rPr>
          <w:kern w:val="0"/>
          <w:sz w:val="24"/>
        </w:rPr>
        <w:t>注：</w:t>
      </w:r>
    </w:p>
    <w:p w:rsidR="005D59C4" w:rsidRDefault="001C6BD6">
      <w:pPr>
        <w:tabs>
          <w:tab w:val="left" w:pos="426"/>
        </w:tabs>
        <w:spacing w:before="29" w:line="288" w:lineRule="auto"/>
        <w:jc w:val="left"/>
        <w:rPr>
          <w:kern w:val="0"/>
          <w:sz w:val="24"/>
        </w:rPr>
      </w:pPr>
      <w:r>
        <w:rPr>
          <w:kern w:val="0"/>
          <w:sz w:val="24"/>
        </w:rPr>
        <w:t>1</w:t>
      </w:r>
      <w:r>
        <w:rPr>
          <w:kern w:val="0"/>
          <w:sz w:val="24"/>
        </w:rPr>
        <w:t>、如果本报告期间发生转换入、红利再投业务，则总申购份额中包含该业务。</w:t>
      </w:r>
    </w:p>
    <w:p w:rsidR="005D59C4" w:rsidRDefault="001C6BD6">
      <w:pPr>
        <w:tabs>
          <w:tab w:val="left" w:pos="426"/>
        </w:tabs>
        <w:spacing w:before="29" w:line="288" w:lineRule="auto"/>
        <w:jc w:val="left"/>
        <w:rPr>
          <w:kern w:val="0"/>
          <w:sz w:val="24"/>
        </w:rPr>
      </w:pPr>
      <w:r>
        <w:rPr>
          <w:kern w:val="0"/>
          <w:sz w:val="24"/>
        </w:rPr>
        <w:lastRenderedPageBreak/>
        <w:t>2</w:t>
      </w:r>
      <w:r>
        <w:rPr>
          <w:kern w:val="0"/>
          <w:sz w:val="24"/>
        </w:rPr>
        <w:t>、如果本报告期间发生转换出业务，则总赎回份额中包含该业务。</w:t>
      </w:r>
    </w:p>
    <w:p w:rsidR="001548F9" w:rsidRPr="005C672D" w:rsidRDefault="001548F9" w:rsidP="00AC6DDA">
      <w:pPr>
        <w:tabs>
          <w:tab w:val="left" w:pos="426"/>
        </w:tabs>
        <w:spacing w:before="29" w:line="288" w:lineRule="auto"/>
        <w:jc w:val="left"/>
        <w:rPr>
          <w:kern w:val="0"/>
          <w:sz w:val="24"/>
        </w:rPr>
      </w:pPr>
      <w:r w:rsidRPr="005C672D">
        <w:rPr>
          <w:kern w:val="0"/>
          <w:sz w:val="24"/>
        </w:rPr>
        <w:t>3</w:t>
      </w:r>
      <w:r w:rsidRPr="005C672D">
        <w:rPr>
          <w:kern w:val="0"/>
          <w:sz w:val="24"/>
        </w:rPr>
        <w:t>、基金管理人投资本基金适用的申购</w:t>
      </w:r>
      <w:r w:rsidRPr="005C672D">
        <w:rPr>
          <w:kern w:val="0"/>
          <w:sz w:val="24"/>
        </w:rPr>
        <w:t>/</w:t>
      </w:r>
      <w:r w:rsidRPr="005C672D">
        <w:rPr>
          <w:kern w:val="0"/>
          <w:sz w:val="24"/>
        </w:rPr>
        <w:t>赎回费率按照本基金招募说明书的规定执行。</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3153"/>
        <w:gridCol w:w="3153"/>
      </w:tblGrid>
      <w:tr w:rsidR="00300128" w:rsidRPr="005C672D" w:rsidTr="00C17210">
        <w:tc>
          <w:tcPr>
            <w:tcW w:w="2694"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6306"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C17210">
        <w:tc>
          <w:tcPr>
            <w:tcW w:w="2694" w:type="dxa"/>
            <w:vMerge/>
            <w:vAlign w:val="center"/>
          </w:tcPr>
          <w:p w:rsidR="00300128" w:rsidRPr="005C672D" w:rsidRDefault="00300128" w:rsidP="00AC6DDA">
            <w:pPr>
              <w:widowControl/>
              <w:spacing w:before="29" w:line="288" w:lineRule="auto"/>
              <w:jc w:val="left"/>
              <w:rPr>
                <w:color w:val="000000"/>
                <w:sz w:val="24"/>
              </w:rPr>
            </w:pPr>
          </w:p>
        </w:tc>
        <w:tc>
          <w:tcPr>
            <w:tcW w:w="315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3153"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5D59C4">
        <w:tc>
          <w:tcPr>
            <w:tcW w:w="2694" w:type="dxa"/>
            <w:vAlign w:val="center"/>
          </w:tcPr>
          <w:p w:rsidR="005D59C4" w:rsidRDefault="001C6BD6">
            <w:pPr>
              <w:jc w:val="left"/>
            </w:pPr>
            <w:r>
              <w:rPr>
                <w:sz w:val="24"/>
              </w:rPr>
              <w:t>中信银行股份有限公司</w:t>
            </w:r>
          </w:p>
        </w:tc>
        <w:tc>
          <w:tcPr>
            <w:tcW w:w="3153" w:type="dxa"/>
            <w:vAlign w:val="center"/>
          </w:tcPr>
          <w:p w:rsidR="005D59C4" w:rsidRDefault="001C6BD6">
            <w:pPr>
              <w:jc w:val="right"/>
            </w:pPr>
            <w:r>
              <w:rPr>
                <w:sz w:val="24"/>
              </w:rPr>
              <w:t>9,555,964.47</w:t>
            </w:r>
          </w:p>
        </w:tc>
        <w:tc>
          <w:tcPr>
            <w:tcW w:w="3153" w:type="dxa"/>
            <w:vAlign w:val="center"/>
          </w:tcPr>
          <w:p w:rsidR="005D59C4" w:rsidRDefault="001C6BD6">
            <w:pPr>
              <w:jc w:val="right"/>
            </w:pPr>
            <w:r>
              <w:rPr>
                <w:sz w:val="24"/>
              </w:rPr>
              <w:t>37,187.46</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1548F9" w:rsidRPr="005C672D" w:rsidRDefault="001548F9" w:rsidP="00AC6DDA">
      <w:pPr>
        <w:adjustRightInd w:val="0"/>
        <w:snapToGrid w:val="0"/>
        <w:spacing w:before="29" w:line="288" w:lineRule="auto"/>
        <w:jc w:val="left"/>
        <w:rPr>
          <w:b/>
          <w:color w:val="000000"/>
          <w:sz w:val="24"/>
        </w:rPr>
      </w:pPr>
      <w:r w:rsidRPr="005C672D">
        <w:rPr>
          <w:b/>
          <w:bCs/>
          <w:color w:val="000000"/>
          <w:kern w:val="0"/>
          <w:sz w:val="24"/>
        </w:rPr>
        <w:t xml:space="preserve">6.4.8.7 </w:t>
      </w:r>
      <w:r w:rsidRPr="005C672D">
        <w:rPr>
          <w:b/>
          <w:color w:val="000000"/>
          <w:sz w:val="24"/>
        </w:rPr>
        <w:t>其他关联交易事项的说明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本基金本报告期内无其他关联交易事项。</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2017</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5C672D" w:rsidTr="00A95427">
        <w:trPr>
          <w:trHeight w:val="255"/>
        </w:trPr>
        <w:tc>
          <w:tcPr>
            <w:tcW w:w="616"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代码</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名称</w:t>
            </w:r>
          </w:p>
        </w:tc>
        <w:tc>
          <w:tcPr>
            <w:tcW w:w="742"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原因</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65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复牌开</w:t>
            </w:r>
          </w:p>
          <w:p w:rsidR="001548F9" w:rsidRPr="005C672D" w:rsidRDefault="001548F9" w:rsidP="00AC6DDA">
            <w:pPr>
              <w:spacing w:before="29" w:line="288" w:lineRule="auto"/>
              <w:jc w:val="center"/>
              <w:rPr>
                <w:color w:val="000000"/>
                <w:sz w:val="24"/>
              </w:rPr>
            </w:pPr>
            <w:r w:rsidRPr="005C672D">
              <w:rPr>
                <w:color w:val="000000"/>
                <w:sz w:val="24"/>
              </w:rPr>
              <w:t>盘单价</w:t>
            </w:r>
          </w:p>
        </w:tc>
        <w:tc>
          <w:tcPr>
            <w:tcW w:w="1049"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数量</w:t>
            </w:r>
          </w:p>
          <w:p w:rsidR="001548F9" w:rsidRPr="005C672D" w:rsidRDefault="001548F9" w:rsidP="00AC6DDA">
            <w:pPr>
              <w:spacing w:before="29" w:line="288" w:lineRule="auto"/>
              <w:jc w:val="center"/>
              <w:rPr>
                <w:color w:val="000000"/>
                <w:sz w:val="24"/>
              </w:rPr>
            </w:pPr>
            <w:r w:rsidRPr="005C672D">
              <w:rPr>
                <w:color w:val="000000"/>
                <w:sz w:val="24"/>
              </w:rPr>
              <w:t>(</w:t>
            </w:r>
            <w:r w:rsidRPr="005C672D">
              <w:rPr>
                <w:color w:val="000000"/>
                <w:sz w:val="24"/>
              </w:rPr>
              <w:t>股</w:t>
            </w:r>
            <w:r w:rsidRPr="005C672D">
              <w:rPr>
                <w:color w:val="000000"/>
                <w:sz w:val="24"/>
              </w:rPr>
              <w:t>)</w:t>
            </w:r>
          </w:p>
        </w:tc>
        <w:tc>
          <w:tcPr>
            <w:tcW w:w="1218"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成本总额</w:t>
            </w:r>
          </w:p>
        </w:tc>
        <w:tc>
          <w:tcPr>
            <w:tcW w:w="11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估值总额</w:t>
            </w:r>
          </w:p>
        </w:tc>
        <w:tc>
          <w:tcPr>
            <w:tcW w:w="601" w:type="dxa"/>
            <w:vAlign w:val="center"/>
          </w:tcPr>
          <w:p w:rsidR="001548F9" w:rsidRPr="005C672D" w:rsidRDefault="001548F9" w:rsidP="00AC6DDA">
            <w:pPr>
              <w:spacing w:before="29" w:line="288" w:lineRule="auto"/>
              <w:jc w:val="center"/>
              <w:rPr>
                <w:color w:val="000000"/>
                <w:sz w:val="24"/>
              </w:rPr>
            </w:pPr>
            <w:r w:rsidRPr="005C672D">
              <w:rPr>
                <w:color w:val="000000"/>
                <w:sz w:val="24"/>
              </w:rPr>
              <w:t>备注</w:t>
            </w:r>
          </w:p>
        </w:tc>
      </w:tr>
      <w:tr w:rsidR="005D59C4">
        <w:tc>
          <w:tcPr>
            <w:tcW w:w="616" w:type="dxa"/>
            <w:vAlign w:val="center"/>
          </w:tcPr>
          <w:p w:rsidR="005D59C4" w:rsidRDefault="001C6BD6">
            <w:pPr>
              <w:jc w:val="center"/>
            </w:pPr>
            <w:r>
              <w:rPr>
                <w:sz w:val="24"/>
              </w:rPr>
              <w:t>300152</w:t>
            </w:r>
          </w:p>
        </w:tc>
        <w:tc>
          <w:tcPr>
            <w:tcW w:w="686" w:type="dxa"/>
            <w:vAlign w:val="center"/>
          </w:tcPr>
          <w:p w:rsidR="005D59C4" w:rsidRDefault="001C6BD6">
            <w:pPr>
              <w:jc w:val="center"/>
            </w:pPr>
            <w:r>
              <w:rPr>
                <w:sz w:val="24"/>
              </w:rPr>
              <w:t>科融环境</w:t>
            </w:r>
          </w:p>
        </w:tc>
        <w:tc>
          <w:tcPr>
            <w:tcW w:w="742" w:type="dxa"/>
            <w:vAlign w:val="center"/>
          </w:tcPr>
          <w:p w:rsidR="005D59C4" w:rsidRDefault="001C6BD6">
            <w:pPr>
              <w:jc w:val="center"/>
            </w:pPr>
            <w:r>
              <w:rPr>
                <w:sz w:val="24"/>
              </w:rPr>
              <w:t>2017-05-12</w:t>
            </w:r>
          </w:p>
        </w:tc>
        <w:tc>
          <w:tcPr>
            <w:tcW w:w="798" w:type="dxa"/>
            <w:vAlign w:val="center"/>
          </w:tcPr>
          <w:p w:rsidR="005D59C4" w:rsidRDefault="001C6BD6">
            <w:pPr>
              <w:jc w:val="center"/>
            </w:pPr>
            <w:r>
              <w:rPr>
                <w:sz w:val="24"/>
              </w:rPr>
              <w:t>重大事项</w:t>
            </w:r>
          </w:p>
        </w:tc>
        <w:tc>
          <w:tcPr>
            <w:tcW w:w="798" w:type="dxa"/>
            <w:vAlign w:val="center"/>
          </w:tcPr>
          <w:p w:rsidR="005D59C4" w:rsidRDefault="001C6BD6">
            <w:pPr>
              <w:jc w:val="right"/>
            </w:pPr>
            <w:r>
              <w:rPr>
                <w:sz w:val="24"/>
              </w:rPr>
              <w:t>7.89</w:t>
            </w:r>
          </w:p>
        </w:tc>
        <w:tc>
          <w:tcPr>
            <w:tcW w:w="686" w:type="dxa"/>
            <w:vAlign w:val="center"/>
          </w:tcPr>
          <w:p w:rsidR="005D59C4" w:rsidRDefault="001C6BD6">
            <w:pPr>
              <w:jc w:val="center"/>
            </w:pPr>
            <w:r>
              <w:rPr>
                <w:sz w:val="24"/>
              </w:rPr>
              <w:t>2017-07-12</w:t>
            </w:r>
          </w:p>
        </w:tc>
        <w:tc>
          <w:tcPr>
            <w:tcW w:w="658" w:type="dxa"/>
            <w:vAlign w:val="center"/>
          </w:tcPr>
          <w:p w:rsidR="005D59C4" w:rsidRDefault="001C6BD6">
            <w:pPr>
              <w:jc w:val="right"/>
            </w:pPr>
            <w:r>
              <w:rPr>
                <w:sz w:val="24"/>
              </w:rPr>
              <w:t>7.41</w:t>
            </w:r>
          </w:p>
        </w:tc>
        <w:tc>
          <w:tcPr>
            <w:tcW w:w="1049" w:type="dxa"/>
            <w:vAlign w:val="center"/>
          </w:tcPr>
          <w:p w:rsidR="005D59C4" w:rsidRDefault="001C6BD6">
            <w:pPr>
              <w:jc w:val="right"/>
            </w:pPr>
            <w:r>
              <w:rPr>
                <w:sz w:val="24"/>
              </w:rPr>
              <w:t>516,200</w:t>
            </w:r>
          </w:p>
        </w:tc>
        <w:tc>
          <w:tcPr>
            <w:tcW w:w="1218" w:type="dxa"/>
            <w:vAlign w:val="center"/>
          </w:tcPr>
          <w:p w:rsidR="005D59C4" w:rsidRDefault="001C6BD6">
            <w:pPr>
              <w:jc w:val="right"/>
            </w:pPr>
            <w:r>
              <w:rPr>
                <w:sz w:val="24"/>
              </w:rPr>
              <w:t>4,254,657.74</w:t>
            </w:r>
          </w:p>
        </w:tc>
        <w:tc>
          <w:tcPr>
            <w:tcW w:w="1160" w:type="dxa"/>
            <w:vAlign w:val="center"/>
          </w:tcPr>
          <w:p w:rsidR="005D59C4" w:rsidRDefault="001C6BD6">
            <w:pPr>
              <w:jc w:val="right"/>
            </w:pPr>
            <w:r>
              <w:rPr>
                <w:sz w:val="24"/>
              </w:rPr>
              <w:t>4,072,818.00</w:t>
            </w:r>
          </w:p>
        </w:tc>
        <w:tc>
          <w:tcPr>
            <w:tcW w:w="601" w:type="dxa"/>
            <w:vAlign w:val="center"/>
          </w:tcPr>
          <w:p w:rsidR="005D59C4" w:rsidRDefault="001C6BD6">
            <w:pPr>
              <w:jc w:val="center"/>
            </w:pPr>
            <w:r>
              <w:rPr>
                <w:sz w:val="24"/>
              </w:rPr>
              <w:t>-</w:t>
            </w:r>
          </w:p>
        </w:tc>
      </w:tr>
      <w:tr w:rsidR="005D59C4">
        <w:tc>
          <w:tcPr>
            <w:tcW w:w="616" w:type="dxa"/>
            <w:vAlign w:val="center"/>
          </w:tcPr>
          <w:p w:rsidR="005D59C4" w:rsidRDefault="001C6BD6">
            <w:pPr>
              <w:jc w:val="center"/>
            </w:pPr>
            <w:r>
              <w:rPr>
                <w:sz w:val="24"/>
              </w:rPr>
              <w:t>603126</w:t>
            </w:r>
          </w:p>
        </w:tc>
        <w:tc>
          <w:tcPr>
            <w:tcW w:w="686" w:type="dxa"/>
            <w:vAlign w:val="center"/>
          </w:tcPr>
          <w:p w:rsidR="005D59C4" w:rsidRDefault="001C6BD6">
            <w:pPr>
              <w:jc w:val="center"/>
            </w:pPr>
            <w:r>
              <w:rPr>
                <w:sz w:val="24"/>
              </w:rPr>
              <w:t>中材节能</w:t>
            </w:r>
          </w:p>
        </w:tc>
        <w:tc>
          <w:tcPr>
            <w:tcW w:w="742" w:type="dxa"/>
            <w:vAlign w:val="center"/>
          </w:tcPr>
          <w:p w:rsidR="005D59C4" w:rsidRDefault="001C6BD6">
            <w:pPr>
              <w:jc w:val="center"/>
            </w:pPr>
            <w:r>
              <w:rPr>
                <w:sz w:val="24"/>
              </w:rPr>
              <w:t>2017-06-27</w:t>
            </w:r>
          </w:p>
        </w:tc>
        <w:tc>
          <w:tcPr>
            <w:tcW w:w="798" w:type="dxa"/>
            <w:vAlign w:val="center"/>
          </w:tcPr>
          <w:p w:rsidR="005D59C4" w:rsidRDefault="001C6BD6">
            <w:pPr>
              <w:jc w:val="center"/>
            </w:pPr>
            <w:r>
              <w:rPr>
                <w:sz w:val="24"/>
              </w:rPr>
              <w:t>重大事项</w:t>
            </w:r>
          </w:p>
        </w:tc>
        <w:tc>
          <w:tcPr>
            <w:tcW w:w="798" w:type="dxa"/>
            <w:vAlign w:val="center"/>
          </w:tcPr>
          <w:p w:rsidR="005D59C4" w:rsidRDefault="001C6BD6">
            <w:pPr>
              <w:jc w:val="right"/>
            </w:pPr>
            <w:r>
              <w:rPr>
                <w:sz w:val="24"/>
              </w:rPr>
              <w:t>16.46</w:t>
            </w:r>
          </w:p>
        </w:tc>
        <w:tc>
          <w:tcPr>
            <w:tcW w:w="686" w:type="dxa"/>
            <w:vAlign w:val="center"/>
          </w:tcPr>
          <w:p w:rsidR="005D59C4" w:rsidRDefault="001C6BD6">
            <w:pPr>
              <w:jc w:val="center"/>
            </w:pPr>
            <w:r>
              <w:rPr>
                <w:sz w:val="24"/>
              </w:rPr>
              <w:t>-</w:t>
            </w:r>
          </w:p>
        </w:tc>
        <w:tc>
          <w:tcPr>
            <w:tcW w:w="658" w:type="dxa"/>
            <w:vAlign w:val="center"/>
          </w:tcPr>
          <w:p w:rsidR="005D59C4" w:rsidRDefault="001C6BD6">
            <w:pPr>
              <w:jc w:val="right"/>
            </w:pPr>
            <w:r>
              <w:rPr>
                <w:sz w:val="24"/>
              </w:rPr>
              <w:t>-</w:t>
            </w:r>
          </w:p>
        </w:tc>
        <w:tc>
          <w:tcPr>
            <w:tcW w:w="1049" w:type="dxa"/>
            <w:vAlign w:val="center"/>
          </w:tcPr>
          <w:p w:rsidR="005D59C4" w:rsidRDefault="001C6BD6">
            <w:pPr>
              <w:jc w:val="right"/>
            </w:pPr>
            <w:r>
              <w:rPr>
                <w:sz w:val="24"/>
              </w:rPr>
              <w:t>204,800</w:t>
            </w:r>
          </w:p>
        </w:tc>
        <w:tc>
          <w:tcPr>
            <w:tcW w:w="1218" w:type="dxa"/>
            <w:vAlign w:val="center"/>
          </w:tcPr>
          <w:p w:rsidR="005D59C4" w:rsidRDefault="001C6BD6">
            <w:pPr>
              <w:jc w:val="right"/>
            </w:pPr>
            <w:r>
              <w:rPr>
                <w:sz w:val="24"/>
              </w:rPr>
              <w:t>2,609,226.85</w:t>
            </w:r>
          </w:p>
        </w:tc>
        <w:tc>
          <w:tcPr>
            <w:tcW w:w="1160" w:type="dxa"/>
            <w:vAlign w:val="center"/>
          </w:tcPr>
          <w:p w:rsidR="005D59C4" w:rsidRDefault="001C6BD6">
            <w:pPr>
              <w:jc w:val="right"/>
            </w:pPr>
            <w:r>
              <w:rPr>
                <w:sz w:val="24"/>
              </w:rPr>
              <w:t>3,371,008.00</w:t>
            </w:r>
          </w:p>
        </w:tc>
        <w:tc>
          <w:tcPr>
            <w:tcW w:w="601" w:type="dxa"/>
            <w:vAlign w:val="center"/>
          </w:tcPr>
          <w:p w:rsidR="005D59C4" w:rsidRDefault="001C6BD6">
            <w:pPr>
              <w:jc w:val="center"/>
            </w:pPr>
            <w:r>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注：本基金截至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日止持有以上因公布的重大事项可能产生重大影响而被暂时停牌的股票，该类股票将在所公布事项的重大影响消除后，经交易所批准复牌。</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5D59C4">
      <w:pPr>
        <w:pStyle w:val="1"/>
        <w:keepNext/>
        <w:keepLines/>
        <w:widowControl w:val="0"/>
        <w:spacing w:beforeLines="100" w:before="312" w:afterLines="100" w:after="312" w:line="288" w:lineRule="auto"/>
        <w:jc w:val="center"/>
        <w:rPr>
          <w:b/>
          <w:bCs/>
          <w:szCs w:val="24"/>
          <w:lang w:val="en-US"/>
        </w:rPr>
      </w:pPr>
      <w:bookmarkStart w:id="52" w:name="_Toc331410101"/>
      <w:bookmarkStart w:id="53" w:name="_Toc225498272"/>
      <w:r w:rsidRPr="005C672D">
        <w:rPr>
          <w:b/>
          <w:bCs/>
          <w:szCs w:val="24"/>
          <w:lang w:val="en-US"/>
        </w:rPr>
        <w:t xml:space="preserve">7  </w:t>
      </w:r>
      <w:r w:rsidRPr="005C672D">
        <w:rPr>
          <w:b/>
          <w:bCs/>
          <w:szCs w:val="24"/>
          <w:lang w:val="en-US"/>
        </w:rPr>
        <w:t>投资组合报告</w:t>
      </w:r>
      <w:bookmarkEnd w:id="52"/>
      <w:bookmarkEnd w:id="53"/>
    </w:p>
    <w:p w:rsidR="001548F9" w:rsidRPr="005C672D" w:rsidRDefault="001548F9" w:rsidP="00AC6DDA">
      <w:pPr>
        <w:pStyle w:val="20"/>
        <w:spacing w:before="29" w:after="0" w:line="288" w:lineRule="auto"/>
        <w:rPr>
          <w:rFonts w:ascii="Times New Roman" w:hAnsi="Times New Roman"/>
          <w:kern w:val="0"/>
          <w:szCs w:val="24"/>
        </w:rPr>
      </w:pPr>
      <w:bookmarkStart w:id="54" w:name="_Toc331410102"/>
      <w:bookmarkStart w:id="55"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4"/>
      <w:bookmarkEnd w:id="5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153,365,514.63</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94.02</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其中：股票</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153,365,514.63</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94.02</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sz w:val="24"/>
              </w:rPr>
              <w:t>2</w:t>
            </w: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固定收益投资</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其中：债券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资产支持证券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B65701" w:rsidRPr="005C672D" w:rsidTr="00DA11A4">
        <w:tc>
          <w:tcPr>
            <w:tcW w:w="1080" w:type="dxa"/>
            <w:vAlign w:val="center"/>
          </w:tcPr>
          <w:p w:rsidR="00B65701" w:rsidRPr="005C672D" w:rsidRDefault="00B65701" w:rsidP="00DA11A4">
            <w:pPr>
              <w:spacing w:before="29" w:line="288" w:lineRule="auto"/>
              <w:jc w:val="center"/>
              <w:rPr>
                <w:color w:val="000000"/>
                <w:sz w:val="24"/>
              </w:rPr>
            </w:pPr>
            <w:r w:rsidRPr="005C672D">
              <w:rPr>
                <w:color w:val="000000"/>
                <w:sz w:val="24"/>
              </w:rPr>
              <w:t>3</w:t>
            </w:r>
          </w:p>
        </w:tc>
        <w:tc>
          <w:tcPr>
            <w:tcW w:w="3420" w:type="dxa"/>
            <w:vAlign w:val="center"/>
          </w:tcPr>
          <w:p w:rsidR="00B65701" w:rsidRPr="005C672D" w:rsidRDefault="00B65701" w:rsidP="00DA11A4">
            <w:pPr>
              <w:spacing w:before="29" w:line="288" w:lineRule="auto"/>
              <w:ind w:leftChars="50" w:left="105"/>
              <w:rPr>
                <w:color w:val="000000"/>
                <w:sz w:val="24"/>
              </w:rPr>
            </w:pPr>
            <w:r w:rsidRPr="005C672D">
              <w:rPr>
                <w:color w:val="000000"/>
                <w:sz w:val="24"/>
              </w:rPr>
              <w:t>贵金属投资</w:t>
            </w:r>
          </w:p>
        </w:tc>
        <w:tc>
          <w:tcPr>
            <w:tcW w:w="252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4</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金融衍生品投资</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5</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其中：买断式回购的买入返售金融资产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6</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9,665,427.01</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5.93</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7</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其他各项资产</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81,649.44</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0.05</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8</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合计</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163,112,591.08</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6" w:name="_Toc331410103"/>
      <w:bookmarkStart w:id="57"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6"/>
      <w:bookmarkEnd w:id="57"/>
    </w:p>
    <w:p w:rsidR="001548F9" w:rsidRPr="005C672D" w:rsidRDefault="001548F9" w:rsidP="00AC6DDA">
      <w:pPr>
        <w:spacing w:before="29" w:line="288" w:lineRule="auto"/>
        <w:rPr>
          <w:b/>
          <w:color w:val="000000"/>
          <w:sz w:val="24"/>
        </w:rPr>
      </w:pPr>
      <w:bookmarkStart w:id="58" w:name="_Toc275523745"/>
      <w:r w:rsidRPr="005C672D">
        <w:rPr>
          <w:b/>
          <w:kern w:val="0"/>
          <w:sz w:val="24"/>
        </w:rPr>
        <w:t xml:space="preserve">7.2.1 </w:t>
      </w:r>
      <w:r w:rsidRPr="005C672D">
        <w:rPr>
          <w:b/>
          <w:color w:val="000000"/>
          <w:sz w:val="24"/>
        </w:rPr>
        <w:t>指数投资期末按行业分类的股票投资组合</w:t>
      </w:r>
      <w:bookmarkEnd w:id="58"/>
    </w:p>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1548F9" w:rsidRPr="005C672D" w:rsidTr="00576A1F">
        <w:trPr>
          <w:trHeight w:val="390"/>
        </w:trPr>
        <w:tc>
          <w:tcPr>
            <w:tcW w:w="704" w:type="dxa"/>
            <w:vAlign w:val="center"/>
          </w:tcPr>
          <w:p w:rsidR="001548F9" w:rsidRPr="005C672D" w:rsidRDefault="001548F9" w:rsidP="00AC6DDA">
            <w:pPr>
              <w:adjustRightInd w:val="0"/>
              <w:snapToGrid w:val="0"/>
              <w:spacing w:before="29" w:line="288" w:lineRule="auto"/>
              <w:jc w:val="center"/>
              <w:rPr>
                <w:sz w:val="24"/>
              </w:rPr>
            </w:pPr>
            <w:r w:rsidRPr="005C672D">
              <w:rPr>
                <w:sz w:val="24"/>
              </w:rPr>
              <w:t>代码</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行业类别</w:t>
            </w:r>
          </w:p>
        </w:tc>
        <w:tc>
          <w:tcPr>
            <w:tcW w:w="2250" w:type="dxa"/>
            <w:tcBorders>
              <w:left w:val="single" w:sz="4" w:space="0" w:color="auto"/>
            </w:tcBorders>
            <w:vAlign w:val="center"/>
          </w:tcPr>
          <w:p w:rsidR="001548F9" w:rsidRPr="005C672D" w:rsidRDefault="001548F9" w:rsidP="00AC6DDA">
            <w:pPr>
              <w:adjustRightInd w:val="0"/>
              <w:snapToGrid w:val="0"/>
              <w:spacing w:before="29" w:line="288" w:lineRule="auto"/>
              <w:jc w:val="center"/>
              <w:rPr>
                <w:sz w:val="24"/>
              </w:rPr>
            </w:pPr>
            <w:r w:rsidRPr="005C672D">
              <w:rPr>
                <w:sz w:val="24"/>
              </w:rPr>
              <w:t>公允价值</w:t>
            </w:r>
          </w:p>
        </w:tc>
        <w:tc>
          <w:tcPr>
            <w:tcW w:w="2250"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占基金资产净值比例（％）</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A</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农、林、牧、渔业</w:t>
            </w:r>
          </w:p>
        </w:tc>
        <w:tc>
          <w:tcPr>
            <w:tcW w:w="2250" w:type="dxa"/>
            <w:tcBorders>
              <w:left w:val="single" w:sz="4" w:space="0" w:color="auto"/>
            </w:tcBorders>
            <w:vAlign w:val="center"/>
          </w:tcPr>
          <w:p w:rsidR="001548F9" w:rsidRPr="005C672D" w:rsidRDefault="001548F9" w:rsidP="00AC6DDA">
            <w:pPr>
              <w:autoSpaceDE w:val="0"/>
              <w:autoSpaceDN w:val="0"/>
              <w:adjustRightInd w:val="0"/>
              <w:spacing w:before="29" w:line="288" w:lineRule="auto"/>
              <w:ind w:left="15"/>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autoSpaceDE w:val="0"/>
              <w:autoSpaceDN w:val="0"/>
              <w:adjustRightInd w:val="0"/>
              <w:spacing w:before="29" w:line="288" w:lineRule="auto"/>
              <w:ind w:left="15"/>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C</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制造业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68,637,393.34</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42.37</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lastRenderedPageBreak/>
              <w:t>D</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24,302,150.10</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15.00</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E</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建筑业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10,037,802.38</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6.20</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信息传输、软件和信息技术服务业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3,371,008.00</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2.08</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47,017,160.81</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29.02</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合计</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153,365,514.63</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94.67</w:t>
            </w:r>
          </w:p>
        </w:tc>
      </w:tr>
    </w:tbl>
    <w:p w:rsidR="00F44E30" w:rsidRPr="005C672D" w:rsidRDefault="00F44E30" w:rsidP="00AC6DDA">
      <w:pPr>
        <w:widowControl/>
        <w:spacing w:before="29" w:line="288" w:lineRule="auto"/>
        <w:rPr>
          <w:kern w:val="0"/>
          <w:sz w:val="24"/>
        </w:rPr>
      </w:pPr>
    </w:p>
    <w:p w:rsidR="001548F9" w:rsidRPr="005C672D" w:rsidRDefault="001548F9" w:rsidP="00AC6DDA">
      <w:pPr>
        <w:pStyle w:val="30"/>
        <w:keepNext w:val="0"/>
        <w:keepLines w:val="0"/>
        <w:spacing w:before="29" w:after="0" w:line="288" w:lineRule="auto"/>
        <w:rPr>
          <w:color w:val="000000"/>
          <w:sz w:val="24"/>
          <w:szCs w:val="24"/>
        </w:rPr>
      </w:pPr>
      <w:bookmarkStart w:id="59" w:name="_Toc275523746"/>
      <w:r w:rsidRPr="005C672D">
        <w:rPr>
          <w:color w:val="000000"/>
          <w:sz w:val="24"/>
          <w:szCs w:val="24"/>
        </w:rPr>
        <w:t xml:space="preserve">7.2.2 </w:t>
      </w:r>
      <w:r w:rsidRPr="005C672D">
        <w:rPr>
          <w:color w:val="000000"/>
          <w:sz w:val="24"/>
          <w:szCs w:val="24"/>
        </w:rPr>
        <w:t>积极投资期末按行业分类的股票投资组合</w:t>
      </w:r>
      <w:bookmarkEnd w:id="59"/>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本基金本报告期末未持有积极投资的股票。</w:t>
      </w:r>
    </w:p>
    <w:p w:rsidR="001C6BD6" w:rsidRDefault="001C6BD6" w:rsidP="001C16A1">
      <w:pPr>
        <w:pStyle w:val="20"/>
        <w:spacing w:before="29" w:after="0" w:line="288" w:lineRule="auto"/>
        <w:rPr>
          <w:rFonts w:ascii="Times New Roman" w:hAnsi="Times New Roman"/>
          <w:kern w:val="0"/>
          <w:szCs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7.2.3</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0"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0"/>
    </w:p>
    <w:p w:rsidR="00C01514" w:rsidRPr="005C672D" w:rsidRDefault="00C01514" w:rsidP="00AC6DDA">
      <w:pPr>
        <w:pStyle w:val="20"/>
        <w:spacing w:before="29" w:after="0" w:line="288" w:lineRule="auto"/>
        <w:rPr>
          <w:rFonts w:ascii="Times New Roman" w:hAnsi="Times New Roman"/>
          <w:b w:val="0"/>
          <w:bCs w:val="0"/>
          <w:color w:val="000000"/>
          <w:szCs w:val="24"/>
        </w:rPr>
      </w:pPr>
      <w:r w:rsidRPr="005C672D">
        <w:rPr>
          <w:rFonts w:ascii="Times New Roman" w:hAnsi="Times New Roman"/>
          <w:color w:val="000000"/>
          <w:szCs w:val="24"/>
        </w:rPr>
        <w:t xml:space="preserve">7.3.1 </w:t>
      </w:r>
      <w:r w:rsidR="00867117" w:rsidRPr="005C672D">
        <w:rPr>
          <w:rFonts w:ascii="Times New Roman" w:hAnsi="Times New Roman"/>
          <w:color w:val="000000"/>
          <w:szCs w:val="24"/>
        </w:rPr>
        <w:t>期末指数投资按公允价值占基金资产净值比例大小排序的前十名</w:t>
      </w:r>
      <w:r w:rsidRPr="005C672D">
        <w:rPr>
          <w:rFonts w:ascii="Times New Roman" w:hAnsi="Times New Roman"/>
          <w:color w:val="000000"/>
          <w:szCs w:val="24"/>
        </w:rPr>
        <w:t>股票投资明细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5D59C4">
        <w:tc>
          <w:tcPr>
            <w:tcW w:w="862" w:type="dxa"/>
            <w:vAlign w:val="center"/>
          </w:tcPr>
          <w:p w:rsidR="005D59C4" w:rsidRDefault="001C6BD6">
            <w:pPr>
              <w:jc w:val="center"/>
            </w:pPr>
            <w:r>
              <w:rPr>
                <w:color w:val="000000"/>
                <w:sz w:val="24"/>
              </w:rPr>
              <w:t>1</w:t>
            </w:r>
          </w:p>
        </w:tc>
        <w:tc>
          <w:tcPr>
            <w:tcW w:w="1346" w:type="dxa"/>
            <w:vAlign w:val="center"/>
          </w:tcPr>
          <w:p w:rsidR="005D59C4" w:rsidRDefault="001C6BD6">
            <w:pPr>
              <w:jc w:val="center"/>
            </w:pPr>
            <w:r>
              <w:rPr>
                <w:color w:val="000000"/>
                <w:sz w:val="24"/>
              </w:rPr>
              <w:t>300056</w:t>
            </w:r>
          </w:p>
        </w:tc>
        <w:tc>
          <w:tcPr>
            <w:tcW w:w="1795" w:type="dxa"/>
            <w:vAlign w:val="center"/>
          </w:tcPr>
          <w:p w:rsidR="005D59C4" w:rsidRDefault="001C6BD6">
            <w:pPr>
              <w:jc w:val="center"/>
            </w:pPr>
            <w:r>
              <w:rPr>
                <w:color w:val="000000"/>
                <w:sz w:val="24"/>
              </w:rPr>
              <w:t>三维丝</w:t>
            </w:r>
          </w:p>
        </w:tc>
        <w:tc>
          <w:tcPr>
            <w:tcW w:w="1681" w:type="dxa"/>
            <w:vAlign w:val="center"/>
          </w:tcPr>
          <w:p w:rsidR="005D59C4" w:rsidRDefault="001C6BD6">
            <w:pPr>
              <w:jc w:val="right"/>
            </w:pPr>
            <w:r>
              <w:rPr>
                <w:color w:val="000000"/>
                <w:sz w:val="24"/>
              </w:rPr>
              <w:t>298,713</w:t>
            </w:r>
          </w:p>
        </w:tc>
        <w:tc>
          <w:tcPr>
            <w:tcW w:w="1795" w:type="dxa"/>
            <w:vAlign w:val="center"/>
          </w:tcPr>
          <w:p w:rsidR="005D59C4" w:rsidRDefault="001C6BD6">
            <w:pPr>
              <w:jc w:val="right"/>
            </w:pPr>
            <w:r>
              <w:rPr>
                <w:color w:val="000000"/>
                <w:sz w:val="24"/>
              </w:rPr>
              <w:t>4,528,489.08</w:t>
            </w:r>
          </w:p>
        </w:tc>
        <w:tc>
          <w:tcPr>
            <w:tcW w:w="1519" w:type="dxa"/>
            <w:vAlign w:val="center"/>
          </w:tcPr>
          <w:p w:rsidR="005D59C4" w:rsidRDefault="001C6BD6">
            <w:pPr>
              <w:jc w:val="right"/>
            </w:pPr>
            <w:r>
              <w:rPr>
                <w:color w:val="000000"/>
                <w:sz w:val="24"/>
              </w:rPr>
              <w:t>2.80</w:t>
            </w:r>
          </w:p>
        </w:tc>
      </w:tr>
      <w:tr w:rsidR="005D59C4">
        <w:tc>
          <w:tcPr>
            <w:tcW w:w="862" w:type="dxa"/>
            <w:vAlign w:val="center"/>
          </w:tcPr>
          <w:p w:rsidR="005D59C4" w:rsidRDefault="001C6BD6">
            <w:pPr>
              <w:jc w:val="center"/>
            </w:pPr>
            <w:r>
              <w:rPr>
                <w:color w:val="000000"/>
                <w:sz w:val="24"/>
              </w:rPr>
              <w:lastRenderedPageBreak/>
              <w:t>2</w:t>
            </w:r>
          </w:p>
        </w:tc>
        <w:tc>
          <w:tcPr>
            <w:tcW w:w="1346" w:type="dxa"/>
            <w:vAlign w:val="center"/>
          </w:tcPr>
          <w:p w:rsidR="005D59C4" w:rsidRDefault="001C6BD6">
            <w:pPr>
              <w:jc w:val="center"/>
            </w:pPr>
            <w:r>
              <w:rPr>
                <w:color w:val="000000"/>
                <w:sz w:val="24"/>
              </w:rPr>
              <w:t>300266</w:t>
            </w:r>
          </w:p>
        </w:tc>
        <w:tc>
          <w:tcPr>
            <w:tcW w:w="1795" w:type="dxa"/>
            <w:vAlign w:val="center"/>
          </w:tcPr>
          <w:p w:rsidR="005D59C4" w:rsidRDefault="001C6BD6">
            <w:pPr>
              <w:jc w:val="center"/>
            </w:pPr>
            <w:r>
              <w:rPr>
                <w:color w:val="000000"/>
                <w:sz w:val="24"/>
              </w:rPr>
              <w:t>兴源环境</w:t>
            </w:r>
          </w:p>
        </w:tc>
        <w:tc>
          <w:tcPr>
            <w:tcW w:w="1681" w:type="dxa"/>
            <w:vAlign w:val="center"/>
          </w:tcPr>
          <w:p w:rsidR="005D59C4" w:rsidRDefault="001C6BD6">
            <w:pPr>
              <w:jc w:val="right"/>
            </w:pPr>
            <w:r>
              <w:rPr>
                <w:color w:val="000000"/>
                <w:sz w:val="24"/>
              </w:rPr>
              <w:t>138,900</w:t>
            </w:r>
          </w:p>
        </w:tc>
        <w:tc>
          <w:tcPr>
            <w:tcW w:w="1795" w:type="dxa"/>
            <w:vAlign w:val="center"/>
          </w:tcPr>
          <w:p w:rsidR="005D59C4" w:rsidRDefault="001C6BD6">
            <w:pPr>
              <w:jc w:val="right"/>
            </w:pPr>
            <w:r>
              <w:rPr>
                <w:color w:val="000000"/>
                <w:sz w:val="24"/>
              </w:rPr>
              <w:t>4,267,008.00</w:t>
            </w:r>
          </w:p>
        </w:tc>
        <w:tc>
          <w:tcPr>
            <w:tcW w:w="1519" w:type="dxa"/>
            <w:vAlign w:val="center"/>
          </w:tcPr>
          <w:p w:rsidR="005D59C4" w:rsidRDefault="001C6BD6">
            <w:pPr>
              <w:jc w:val="right"/>
            </w:pPr>
            <w:r>
              <w:rPr>
                <w:color w:val="000000"/>
                <w:sz w:val="24"/>
              </w:rPr>
              <w:t>2.63</w:t>
            </w:r>
          </w:p>
        </w:tc>
      </w:tr>
      <w:tr w:rsidR="005D59C4">
        <w:tc>
          <w:tcPr>
            <w:tcW w:w="862" w:type="dxa"/>
            <w:vAlign w:val="center"/>
          </w:tcPr>
          <w:p w:rsidR="005D59C4" w:rsidRDefault="001C6BD6">
            <w:pPr>
              <w:jc w:val="center"/>
            </w:pPr>
            <w:r>
              <w:rPr>
                <w:color w:val="000000"/>
                <w:sz w:val="24"/>
              </w:rPr>
              <w:t>3</w:t>
            </w:r>
          </w:p>
        </w:tc>
        <w:tc>
          <w:tcPr>
            <w:tcW w:w="1346" w:type="dxa"/>
            <w:vAlign w:val="center"/>
          </w:tcPr>
          <w:p w:rsidR="005D59C4" w:rsidRDefault="001C6BD6">
            <w:pPr>
              <w:jc w:val="center"/>
            </w:pPr>
            <w:r>
              <w:rPr>
                <w:color w:val="000000"/>
                <w:sz w:val="24"/>
              </w:rPr>
              <w:t>002340</w:t>
            </w:r>
          </w:p>
        </w:tc>
        <w:tc>
          <w:tcPr>
            <w:tcW w:w="1795" w:type="dxa"/>
            <w:vAlign w:val="center"/>
          </w:tcPr>
          <w:p w:rsidR="005D59C4" w:rsidRDefault="001C6BD6">
            <w:pPr>
              <w:jc w:val="center"/>
            </w:pPr>
            <w:r>
              <w:rPr>
                <w:color w:val="000000"/>
                <w:sz w:val="24"/>
              </w:rPr>
              <w:t>格林美</w:t>
            </w:r>
          </w:p>
        </w:tc>
        <w:tc>
          <w:tcPr>
            <w:tcW w:w="1681" w:type="dxa"/>
            <w:vAlign w:val="center"/>
          </w:tcPr>
          <w:p w:rsidR="005D59C4" w:rsidRDefault="001C6BD6">
            <w:pPr>
              <w:jc w:val="right"/>
            </w:pPr>
            <w:r>
              <w:rPr>
                <w:color w:val="000000"/>
                <w:sz w:val="24"/>
              </w:rPr>
              <w:t>691,260</w:t>
            </w:r>
          </w:p>
        </w:tc>
        <w:tc>
          <w:tcPr>
            <w:tcW w:w="1795" w:type="dxa"/>
            <w:vAlign w:val="center"/>
          </w:tcPr>
          <w:p w:rsidR="005D59C4" w:rsidRDefault="001C6BD6">
            <w:pPr>
              <w:jc w:val="right"/>
            </w:pPr>
            <w:r>
              <w:rPr>
                <w:color w:val="000000"/>
                <w:sz w:val="24"/>
              </w:rPr>
              <w:t>4,182,123.00</w:t>
            </w:r>
          </w:p>
        </w:tc>
        <w:tc>
          <w:tcPr>
            <w:tcW w:w="1519" w:type="dxa"/>
            <w:vAlign w:val="center"/>
          </w:tcPr>
          <w:p w:rsidR="005D59C4" w:rsidRDefault="001C6BD6">
            <w:pPr>
              <w:jc w:val="right"/>
            </w:pPr>
            <w:r>
              <w:rPr>
                <w:color w:val="000000"/>
                <w:sz w:val="24"/>
              </w:rPr>
              <w:t>2.58</w:t>
            </w:r>
          </w:p>
        </w:tc>
      </w:tr>
      <w:tr w:rsidR="005D59C4">
        <w:tc>
          <w:tcPr>
            <w:tcW w:w="862" w:type="dxa"/>
            <w:vAlign w:val="center"/>
          </w:tcPr>
          <w:p w:rsidR="005D59C4" w:rsidRDefault="001C6BD6">
            <w:pPr>
              <w:jc w:val="center"/>
            </w:pPr>
            <w:r>
              <w:rPr>
                <w:color w:val="000000"/>
                <w:sz w:val="24"/>
              </w:rPr>
              <w:t>4</w:t>
            </w:r>
          </w:p>
        </w:tc>
        <w:tc>
          <w:tcPr>
            <w:tcW w:w="1346" w:type="dxa"/>
            <w:vAlign w:val="center"/>
          </w:tcPr>
          <w:p w:rsidR="005D59C4" w:rsidRDefault="001C6BD6">
            <w:pPr>
              <w:jc w:val="center"/>
            </w:pPr>
            <w:r>
              <w:rPr>
                <w:color w:val="000000"/>
                <w:sz w:val="24"/>
              </w:rPr>
              <w:t>300152</w:t>
            </w:r>
          </w:p>
        </w:tc>
        <w:tc>
          <w:tcPr>
            <w:tcW w:w="1795" w:type="dxa"/>
            <w:vAlign w:val="center"/>
          </w:tcPr>
          <w:p w:rsidR="005D59C4" w:rsidRDefault="001C6BD6">
            <w:pPr>
              <w:jc w:val="center"/>
            </w:pPr>
            <w:r>
              <w:rPr>
                <w:color w:val="000000"/>
                <w:sz w:val="24"/>
              </w:rPr>
              <w:t>科融环境</w:t>
            </w:r>
          </w:p>
        </w:tc>
        <w:tc>
          <w:tcPr>
            <w:tcW w:w="1681" w:type="dxa"/>
            <w:vAlign w:val="center"/>
          </w:tcPr>
          <w:p w:rsidR="005D59C4" w:rsidRDefault="001C6BD6">
            <w:pPr>
              <w:jc w:val="right"/>
            </w:pPr>
            <w:r>
              <w:rPr>
                <w:color w:val="000000"/>
                <w:sz w:val="24"/>
              </w:rPr>
              <w:t>516,200</w:t>
            </w:r>
          </w:p>
        </w:tc>
        <w:tc>
          <w:tcPr>
            <w:tcW w:w="1795" w:type="dxa"/>
            <w:vAlign w:val="center"/>
          </w:tcPr>
          <w:p w:rsidR="005D59C4" w:rsidRDefault="001C6BD6">
            <w:pPr>
              <w:jc w:val="right"/>
            </w:pPr>
            <w:r>
              <w:rPr>
                <w:color w:val="000000"/>
                <w:sz w:val="24"/>
              </w:rPr>
              <w:t>4,072,818.00</w:t>
            </w:r>
          </w:p>
        </w:tc>
        <w:tc>
          <w:tcPr>
            <w:tcW w:w="1519" w:type="dxa"/>
            <w:vAlign w:val="center"/>
          </w:tcPr>
          <w:p w:rsidR="005D59C4" w:rsidRDefault="001C6BD6">
            <w:pPr>
              <w:jc w:val="right"/>
            </w:pPr>
            <w:r>
              <w:rPr>
                <w:color w:val="000000"/>
                <w:sz w:val="24"/>
              </w:rPr>
              <w:t>2.51</w:t>
            </w:r>
          </w:p>
        </w:tc>
      </w:tr>
      <w:tr w:rsidR="005D59C4">
        <w:tc>
          <w:tcPr>
            <w:tcW w:w="862" w:type="dxa"/>
            <w:vAlign w:val="center"/>
          </w:tcPr>
          <w:p w:rsidR="005D59C4" w:rsidRDefault="001C6BD6">
            <w:pPr>
              <w:jc w:val="center"/>
            </w:pPr>
            <w:r>
              <w:rPr>
                <w:color w:val="000000"/>
                <w:sz w:val="24"/>
              </w:rPr>
              <w:t>5</w:t>
            </w:r>
          </w:p>
        </w:tc>
        <w:tc>
          <w:tcPr>
            <w:tcW w:w="1346" w:type="dxa"/>
            <w:vAlign w:val="center"/>
          </w:tcPr>
          <w:p w:rsidR="005D59C4" w:rsidRDefault="001C6BD6">
            <w:pPr>
              <w:jc w:val="center"/>
            </w:pPr>
            <w:r>
              <w:rPr>
                <w:color w:val="000000"/>
                <w:sz w:val="24"/>
              </w:rPr>
              <w:t>603822</w:t>
            </w:r>
          </w:p>
        </w:tc>
        <w:tc>
          <w:tcPr>
            <w:tcW w:w="1795" w:type="dxa"/>
            <w:vAlign w:val="center"/>
          </w:tcPr>
          <w:p w:rsidR="005D59C4" w:rsidRDefault="001C6BD6">
            <w:pPr>
              <w:jc w:val="center"/>
            </w:pPr>
            <w:r>
              <w:rPr>
                <w:color w:val="000000"/>
                <w:sz w:val="24"/>
              </w:rPr>
              <w:t>嘉澳环保</w:t>
            </w:r>
          </w:p>
        </w:tc>
        <w:tc>
          <w:tcPr>
            <w:tcW w:w="1681" w:type="dxa"/>
            <w:vAlign w:val="center"/>
          </w:tcPr>
          <w:p w:rsidR="005D59C4" w:rsidRDefault="001C6BD6">
            <w:pPr>
              <w:jc w:val="right"/>
            </w:pPr>
            <w:r>
              <w:rPr>
                <w:color w:val="000000"/>
                <w:sz w:val="24"/>
              </w:rPr>
              <w:t>86,100</w:t>
            </w:r>
          </w:p>
        </w:tc>
        <w:tc>
          <w:tcPr>
            <w:tcW w:w="1795" w:type="dxa"/>
            <w:vAlign w:val="center"/>
          </w:tcPr>
          <w:p w:rsidR="005D59C4" w:rsidRDefault="001C6BD6">
            <w:pPr>
              <w:jc w:val="right"/>
            </w:pPr>
            <w:r>
              <w:rPr>
                <w:color w:val="000000"/>
                <w:sz w:val="24"/>
              </w:rPr>
              <w:t>3,958,878.00</w:t>
            </w:r>
          </w:p>
        </w:tc>
        <w:tc>
          <w:tcPr>
            <w:tcW w:w="1519" w:type="dxa"/>
            <w:vAlign w:val="center"/>
          </w:tcPr>
          <w:p w:rsidR="005D59C4" w:rsidRDefault="001C6BD6">
            <w:pPr>
              <w:jc w:val="right"/>
            </w:pPr>
            <w:r>
              <w:rPr>
                <w:color w:val="000000"/>
                <w:sz w:val="24"/>
              </w:rPr>
              <w:t>2.44</w:t>
            </w:r>
          </w:p>
        </w:tc>
      </w:tr>
      <w:tr w:rsidR="005D59C4">
        <w:tc>
          <w:tcPr>
            <w:tcW w:w="862" w:type="dxa"/>
            <w:vAlign w:val="center"/>
          </w:tcPr>
          <w:p w:rsidR="005D59C4" w:rsidRDefault="001C6BD6">
            <w:pPr>
              <w:jc w:val="center"/>
            </w:pPr>
            <w:r>
              <w:rPr>
                <w:color w:val="000000"/>
                <w:sz w:val="24"/>
              </w:rPr>
              <w:t>6</w:t>
            </w:r>
          </w:p>
        </w:tc>
        <w:tc>
          <w:tcPr>
            <w:tcW w:w="1346" w:type="dxa"/>
            <w:vAlign w:val="center"/>
          </w:tcPr>
          <w:p w:rsidR="005D59C4" w:rsidRDefault="001C6BD6">
            <w:pPr>
              <w:jc w:val="center"/>
            </w:pPr>
            <w:r>
              <w:rPr>
                <w:color w:val="000000"/>
                <w:sz w:val="24"/>
              </w:rPr>
              <w:t>603311</w:t>
            </w:r>
          </w:p>
        </w:tc>
        <w:tc>
          <w:tcPr>
            <w:tcW w:w="1795" w:type="dxa"/>
            <w:vAlign w:val="center"/>
          </w:tcPr>
          <w:p w:rsidR="005D59C4" w:rsidRDefault="001C6BD6">
            <w:pPr>
              <w:jc w:val="center"/>
            </w:pPr>
            <w:r>
              <w:rPr>
                <w:color w:val="000000"/>
                <w:sz w:val="24"/>
              </w:rPr>
              <w:t>金海环境</w:t>
            </w:r>
          </w:p>
        </w:tc>
        <w:tc>
          <w:tcPr>
            <w:tcW w:w="1681" w:type="dxa"/>
            <w:vAlign w:val="center"/>
          </w:tcPr>
          <w:p w:rsidR="005D59C4" w:rsidRDefault="001C6BD6">
            <w:pPr>
              <w:jc w:val="right"/>
            </w:pPr>
            <w:r>
              <w:rPr>
                <w:color w:val="000000"/>
                <w:sz w:val="24"/>
              </w:rPr>
              <w:t>191,516</w:t>
            </w:r>
          </w:p>
        </w:tc>
        <w:tc>
          <w:tcPr>
            <w:tcW w:w="1795" w:type="dxa"/>
            <w:vAlign w:val="center"/>
          </w:tcPr>
          <w:p w:rsidR="005D59C4" w:rsidRDefault="001C6BD6">
            <w:pPr>
              <w:jc w:val="right"/>
            </w:pPr>
            <w:r>
              <w:rPr>
                <w:color w:val="000000"/>
                <w:sz w:val="24"/>
              </w:rPr>
              <w:t>3,836,065.48</w:t>
            </w:r>
          </w:p>
        </w:tc>
        <w:tc>
          <w:tcPr>
            <w:tcW w:w="1519" w:type="dxa"/>
            <w:vAlign w:val="center"/>
          </w:tcPr>
          <w:p w:rsidR="005D59C4" w:rsidRDefault="001C6BD6">
            <w:pPr>
              <w:jc w:val="right"/>
            </w:pPr>
            <w:r>
              <w:rPr>
                <w:color w:val="000000"/>
                <w:sz w:val="24"/>
              </w:rPr>
              <w:t>2.37</w:t>
            </w:r>
          </w:p>
        </w:tc>
      </w:tr>
      <w:tr w:rsidR="005D59C4">
        <w:tc>
          <w:tcPr>
            <w:tcW w:w="862" w:type="dxa"/>
            <w:vAlign w:val="center"/>
          </w:tcPr>
          <w:p w:rsidR="005D59C4" w:rsidRDefault="001C6BD6">
            <w:pPr>
              <w:jc w:val="center"/>
            </w:pPr>
            <w:r>
              <w:rPr>
                <w:color w:val="000000"/>
                <w:sz w:val="24"/>
              </w:rPr>
              <w:t>7</w:t>
            </w:r>
          </w:p>
        </w:tc>
        <w:tc>
          <w:tcPr>
            <w:tcW w:w="1346" w:type="dxa"/>
            <w:vAlign w:val="center"/>
          </w:tcPr>
          <w:p w:rsidR="005D59C4" w:rsidRDefault="001C6BD6">
            <w:pPr>
              <w:jc w:val="center"/>
            </w:pPr>
            <w:r>
              <w:rPr>
                <w:color w:val="000000"/>
                <w:sz w:val="24"/>
              </w:rPr>
              <w:t>603165</w:t>
            </w:r>
          </w:p>
        </w:tc>
        <w:tc>
          <w:tcPr>
            <w:tcW w:w="1795" w:type="dxa"/>
            <w:vAlign w:val="center"/>
          </w:tcPr>
          <w:p w:rsidR="005D59C4" w:rsidRDefault="001C6BD6">
            <w:pPr>
              <w:jc w:val="center"/>
            </w:pPr>
            <w:r>
              <w:rPr>
                <w:color w:val="000000"/>
                <w:sz w:val="24"/>
              </w:rPr>
              <w:t>荣晟环保</w:t>
            </w:r>
          </w:p>
        </w:tc>
        <w:tc>
          <w:tcPr>
            <w:tcW w:w="1681" w:type="dxa"/>
            <w:vAlign w:val="center"/>
          </w:tcPr>
          <w:p w:rsidR="005D59C4" w:rsidRDefault="001C6BD6">
            <w:pPr>
              <w:jc w:val="right"/>
            </w:pPr>
            <w:r>
              <w:rPr>
                <w:color w:val="000000"/>
                <w:sz w:val="24"/>
              </w:rPr>
              <w:t>57,600</w:t>
            </w:r>
          </w:p>
        </w:tc>
        <w:tc>
          <w:tcPr>
            <w:tcW w:w="1795" w:type="dxa"/>
            <w:vAlign w:val="center"/>
          </w:tcPr>
          <w:p w:rsidR="005D59C4" w:rsidRDefault="001C6BD6">
            <w:pPr>
              <w:jc w:val="right"/>
            </w:pPr>
            <w:r>
              <w:rPr>
                <w:color w:val="000000"/>
                <w:sz w:val="24"/>
              </w:rPr>
              <w:t>3,821,760.00</w:t>
            </w:r>
          </w:p>
        </w:tc>
        <w:tc>
          <w:tcPr>
            <w:tcW w:w="1519" w:type="dxa"/>
            <w:vAlign w:val="center"/>
          </w:tcPr>
          <w:p w:rsidR="005D59C4" w:rsidRDefault="001C6BD6">
            <w:pPr>
              <w:jc w:val="right"/>
            </w:pPr>
            <w:r>
              <w:rPr>
                <w:color w:val="000000"/>
                <w:sz w:val="24"/>
              </w:rPr>
              <w:t>2.36</w:t>
            </w:r>
          </w:p>
        </w:tc>
      </w:tr>
      <w:tr w:rsidR="005D59C4">
        <w:tc>
          <w:tcPr>
            <w:tcW w:w="862" w:type="dxa"/>
            <w:vAlign w:val="center"/>
          </w:tcPr>
          <w:p w:rsidR="005D59C4" w:rsidRDefault="001C6BD6">
            <w:pPr>
              <w:jc w:val="center"/>
            </w:pPr>
            <w:r>
              <w:rPr>
                <w:color w:val="000000"/>
                <w:sz w:val="24"/>
              </w:rPr>
              <w:t>8</w:t>
            </w:r>
          </w:p>
        </w:tc>
        <w:tc>
          <w:tcPr>
            <w:tcW w:w="1346" w:type="dxa"/>
            <w:vAlign w:val="center"/>
          </w:tcPr>
          <w:p w:rsidR="005D59C4" w:rsidRDefault="001C6BD6">
            <w:pPr>
              <w:jc w:val="center"/>
            </w:pPr>
            <w:r>
              <w:rPr>
                <w:color w:val="000000"/>
                <w:sz w:val="24"/>
              </w:rPr>
              <w:t>002341</w:t>
            </w:r>
          </w:p>
        </w:tc>
        <w:tc>
          <w:tcPr>
            <w:tcW w:w="1795" w:type="dxa"/>
            <w:vAlign w:val="center"/>
          </w:tcPr>
          <w:p w:rsidR="005D59C4" w:rsidRDefault="001C6BD6">
            <w:pPr>
              <w:jc w:val="center"/>
            </w:pPr>
            <w:r>
              <w:rPr>
                <w:color w:val="000000"/>
                <w:sz w:val="24"/>
              </w:rPr>
              <w:t>新纶科技</w:t>
            </w:r>
          </w:p>
        </w:tc>
        <w:tc>
          <w:tcPr>
            <w:tcW w:w="1681" w:type="dxa"/>
            <w:vAlign w:val="center"/>
          </w:tcPr>
          <w:p w:rsidR="005D59C4" w:rsidRDefault="001C6BD6">
            <w:pPr>
              <w:jc w:val="right"/>
            </w:pPr>
            <w:r>
              <w:rPr>
                <w:color w:val="000000"/>
                <w:sz w:val="24"/>
              </w:rPr>
              <w:t>204,900</w:t>
            </w:r>
          </w:p>
        </w:tc>
        <w:tc>
          <w:tcPr>
            <w:tcW w:w="1795" w:type="dxa"/>
            <w:vAlign w:val="center"/>
          </w:tcPr>
          <w:p w:rsidR="005D59C4" w:rsidRDefault="001C6BD6">
            <w:pPr>
              <w:jc w:val="right"/>
            </w:pPr>
            <w:r>
              <w:rPr>
                <w:color w:val="000000"/>
                <w:sz w:val="24"/>
              </w:rPr>
              <w:t>3,821,385.00</w:t>
            </w:r>
          </w:p>
        </w:tc>
        <w:tc>
          <w:tcPr>
            <w:tcW w:w="1519" w:type="dxa"/>
            <w:vAlign w:val="center"/>
          </w:tcPr>
          <w:p w:rsidR="005D59C4" w:rsidRDefault="001C6BD6">
            <w:pPr>
              <w:jc w:val="right"/>
            </w:pPr>
            <w:r>
              <w:rPr>
                <w:color w:val="000000"/>
                <w:sz w:val="24"/>
              </w:rPr>
              <w:t>2.36</w:t>
            </w:r>
          </w:p>
        </w:tc>
      </w:tr>
      <w:tr w:rsidR="005D59C4">
        <w:tc>
          <w:tcPr>
            <w:tcW w:w="862" w:type="dxa"/>
            <w:vAlign w:val="center"/>
          </w:tcPr>
          <w:p w:rsidR="005D59C4" w:rsidRDefault="001C6BD6">
            <w:pPr>
              <w:jc w:val="center"/>
            </w:pPr>
            <w:r>
              <w:rPr>
                <w:color w:val="000000"/>
                <w:sz w:val="24"/>
              </w:rPr>
              <w:t>9</w:t>
            </w:r>
          </w:p>
        </w:tc>
        <w:tc>
          <w:tcPr>
            <w:tcW w:w="1346" w:type="dxa"/>
            <w:vAlign w:val="center"/>
          </w:tcPr>
          <w:p w:rsidR="005D59C4" w:rsidRDefault="001C6BD6">
            <w:pPr>
              <w:jc w:val="center"/>
            </w:pPr>
            <w:r>
              <w:rPr>
                <w:color w:val="000000"/>
                <w:sz w:val="24"/>
              </w:rPr>
              <w:t>002479</w:t>
            </w:r>
          </w:p>
        </w:tc>
        <w:tc>
          <w:tcPr>
            <w:tcW w:w="1795" w:type="dxa"/>
            <w:vAlign w:val="center"/>
          </w:tcPr>
          <w:p w:rsidR="005D59C4" w:rsidRDefault="001C6BD6">
            <w:pPr>
              <w:jc w:val="center"/>
            </w:pPr>
            <w:r>
              <w:rPr>
                <w:color w:val="000000"/>
                <w:sz w:val="24"/>
              </w:rPr>
              <w:t>富春环保</w:t>
            </w:r>
          </w:p>
        </w:tc>
        <w:tc>
          <w:tcPr>
            <w:tcW w:w="1681" w:type="dxa"/>
            <w:vAlign w:val="center"/>
          </w:tcPr>
          <w:p w:rsidR="005D59C4" w:rsidRDefault="001C6BD6">
            <w:pPr>
              <w:jc w:val="right"/>
            </w:pPr>
            <w:r>
              <w:rPr>
                <w:color w:val="000000"/>
                <w:sz w:val="24"/>
              </w:rPr>
              <w:t>312,500</w:t>
            </w:r>
          </w:p>
        </w:tc>
        <w:tc>
          <w:tcPr>
            <w:tcW w:w="1795" w:type="dxa"/>
            <w:vAlign w:val="center"/>
          </w:tcPr>
          <w:p w:rsidR="005D59C4" w:rsidRDefault="001C6BD6">
            <w:pPr>
              <w:jc w:val="right"/>
            </w:pPr>
            <w:r>
              <w:rPr>
                <w:color w:val="000000"/>
                <w:sz w:val="24"/>
              </w:rPr>
              <w:t>3,718,750.00</w:t>
            </w:r>
          </w:p>
        </w:tc>
        <w:tc>
          <w:tcPr>
            <w:tcW w:w="1519" w:type="dxa"/>
            <w:vAlign w:val="center"/>
          </w:tcPr>
          <w:p w:rsidR="005D59C4" w:rsidRDefault="001C6BD6">
            <w:pPr>
              <w:jc w:val="right"/>
            </w:pPr>
            <w:r>
              <w:rPr>
                <w:color w:val="000000"/>
                <w:sz w:val="24"/>
              </w:rPr>
              <w:t>2.30</w:t>
            </w:r>
          </w:p>
        </w:tc>
      </w:tr>
      <w:tr w:rsidR="005D59C4">
        <w:tc>
          <w:tcPr>
            <w:tcW w:w="862" w:type="dxa"/>
            <w:vAlign w:val="center"/>
          </w:tcPr>
          <w:p w:rsidR="005D59C4" w:rsidRDefault="001C6BD6">
            <w:pPr>
              <w:jc w:val="center"/>
            </w:pPr>
            <w:r>
              <w:rPr>
                <w:color w:val="000000"/>
                <w:sz w:val="24"/>
              </w:rPr>
              <w:t>10</w:t>
            </w:r>
          </w:p>
        </w:tc>
        <w:tc>
          <w:tcPr>
            <w:tcW w:w="1346" w:type="dxa"/>
            <w:vAlign w:val="center"/>
          </w:tcPr>
          <w:p w:rsidR="005D59C4" w:rsidRDefault="001C6BD6">
            <w:pPr>
              <w:jc w:val="center"/>
            </w:pPr>
            <w:r>
              <w:rPr>
                <w:color w:val="000000"/>
                <w:sz w:val="24"/>
              </w:rPr>
              <w:t>000826</w:t>
            </w:r>
          </w:p>
        </w:tc>
        <w:tc>
          <w:tcPr>
            <w:tcW w:w="1795" w:type="dxa"/>
            <w:vAlign w:val="center"/>
          </w:tcPr>
          <w:p w:rsidR="005D59C4" w:rsidRDefault="001C6BD6">
            <w:pPr>
              <w:jc w:val="center"/>
            </w:pPr>
            <w:r>
              <w:rPr>
                <w:color w:val="000000"/>
                <w:sz w:val="24"/>
              </w:rPr>
              <w:t>启迪桑德</w:t>
            </w:r>
          </w:p>
        </w:tc>
        <w:tc>
          <w:tcPr>
            <w:tcW w:w="1681" w:type="dxa"/>
            <w:vAlign w:val="center"/>
          </w:tcPr>
          <w:p w:rsidR="005D59C4" w:rsidRDefault="001C6BD6">
            <w:pPr>
              <w:jc w:val="right"/>
            </w:pPr>
            <w:r>
              <w:rPr>
                <w:color w:val="000000"/>
                <w:sz w:val="24"/>
              </w:rPr>
              <w:t>105,700</w:t>
            </w:r>
          </w:p>
        </w:tc>
        <w:tc>
          <w:tcPr>
            <w:tcW w:w="1795" w:type="dxa"/>
            <w:vAlign w:val="center"/>
          </w:tcPr>
          <w:p w:rsidR="005D59C4" w:rsidRDefault="001C6BD6">
            <w:pPr>
              <w:jc w:val="right"/>
            </w:pPr>
            <w:r>
              <w:rPr>
                <w:color w:val="000000"/>
                <w:sz w:val="24"/>
              </w:rPr>
              <w:t>3,712,184.00</w:t>
            </w:r>
          </w:p>
        </w:tc>
        <w:tc>
          <w:tcPr>
            <w:tcW w:w="1519" w:type="dxa"/>
            <w:vAlign w:val="center"/>
          </w:tcPr>
          <w:p w:rsidR="005D59C4" w:rsidRDefault="001C6BD6">
            <w:pPr>
              <w:jc w:val="right"/>
            </w:pPr>
            <w:r>
              <w:rPr>
                <w:color w:val="000000"/>
                <w:sz w:val="24"/>
              </w:rPr>
              <w:t>2.29</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C01514" w:rsidRPr="005C672D" w:rsidRDefault="00C01514" w:rsidP="00AC6DDA">
      <w:pPr>
        <w:pStyle w:val="20"/>
        <w:spacing w:before="29" w:after="0" w:line="288" w:lineRule="auto"/>
        <w:rPr>
          <w:rFonts w:ascii="Times New Roman" w:hAnsi="Times New Roman"/>
          <w:b w:val="0"/>
          <w:bCs w:val="0"/>
          <w:color w:val="000000"/>
          <w:szCs w:val="24"/>
        </w:rPr>
      </w:pPr>
      <w:r w:rsidRPr="005C672D">
        <w:rPr>
          <w:rFonts w:ascii="Times New Roman" w:hAnsi="Times New Roman"/>
          <w:color w:val="000000"/>
          <w:szCs w:val="24"/>
        </w:rPr>
        <w:t xml:space="preserve">7.3.2 </w:t>
      </w:r>
      <w:r w:rsidR="00867117" w:rsidRPr="005C672D">
        <w:rPr>
          <w:rFonts w:ascii="Times New Roman" w:hAnsi="Times New Roman"/>
          <w:color w:val="000000"/>
          <w:szCs w:val="24"/>
        </w:rPr>
        <w:t>期末积极投资按公允价值占基金资产净值比例大小排序的前五名</w:t>
      </w:r>
      <w:r w:rsidRPr="005C672D">
        <w:rPr>
          <w:rFonts w:ascii="Times New Roman" w:hAnsi="Times New Roman"/>
          <w:color w:val="000000"/>
          <w:szCs w:val="24"/>
        </w:rPr>
        <w:t>股票投资明细</w:t>
      </w:r>
    </w:p>
    <w:p w:rsidR="00C01514" w:rsidRPr="005C672D" w:rsidRDefault="00C01514" w:rsidP="00AC6DDA">
      <w:pPr>
        <w:tabs>
          <w:tab w:val="left" w:pos="426"/>
        </w:tabs>
        <w:spacing w:before="29" w:line="288" w:lineRule="auto"/>
        <w:jc w:val="left"/>
        <w:rPr>
          <w:kern w:val="0"/>
          <w:sz w:val="24"/>
        </w:rPr>
      </w:pPr>
      <w:r w:rsidRPr="005C672D">
        <w:rPr>
          <w:kern w:val="0"/>
          <w:sz w:val="24"/>
        </w:rPr>
        <w:t>本基金本报告期末未持有积极投资的股票。</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1" w:name="_Toc331410105"/>
      <w:r w:rsidRPr="005C672D">
        <w:rPr>
          <w:rFonts w:ascii="Times New Roman" w:hAnsi="Times New Roman"/>
          <w:kern w:val="0"/>
          <w:szCs w:val="24"/>
        </w:rPr>
        <w:t>7.4</w:t>
      </w:r>
      <w:bookmarkStart w:id="62" w:name="_Toc234814103"/>
      <w:r w:rsidRPr="005C672D">
        <w:rPr>
          <w:rFonts w:ascii="Times New Roman" w:hAnsi="Times New Roman"/>
          <w:kern w:val="0"/>
          <w:szCs w:val="24"/>
        </w:rPr>
        <w:t>报告期内股票投资组合的重大变动</w:t>
      </w:r>
      <w:bookmarkEnd w:id="61"/>
      <w:bookmarkEnd w:id="62"/>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5D59C4">
        <w:tc>
          <w:tcPr>
            <w:tcW w:w="869" w:type="dxa"/>
            <w:vAlign w:val="center"/>
          </w:tcPr>
          <w:p w:rsidR="005D59C4" w:rsidRDefault="001C6BD6">
            <w:pPr>
              <w:jc w:val="center"/>
            </w:pPr>
            <w:r>
              <w:rPr>
                <w:sz w:val="24"/>
              </w:rPr>
              <w:t>1</w:t>
            </w:r>
          </w:p>
        </w:tc>
        <w:tc>
          <w:tcPr>
            <w:tcW w:w="1650" w:type="dxa"/>
            <w:vAlign w:val="center"/>
          </w:tcPr>
          <w:p w:rsidR="005D59C4" w:rsidRDefault="001C6BD6">
            <w:pPr>
              <w:jc w:val="center"/>
            </w:pPr>
            <w:r>
              <w:rPr>
                <w:sz w:val="24"/>
              </w:rPr>
              <w:t>603165</w:t>
            </w:r>
          </w:p>
        </w:tc>
        <w:tc>
          <w:tcPr>
            <w:tcW w:w="1980" w:type="dxa"/>
            <w:vAlign w:val="center"/>
          </w:tcPr>
          <w:p w:rsidR="005D59C4" w:rsidRDefault="001C6BD6">
            <w:pPr>
              <w:jc w:val="center"/>
            </w:pPr>
            <w:r>
              <w:rPr>
                <w:sz w:val="24"/>
              </w:rPr>
              <w:t>荣晟环保</w:t>
            </w:r>
          </w:p>
        </w:tc>
        <w:tc>
          <w:tcPr>
            <w:tcW w:w="2879" w:type="dxa"/>
            <w:vAlign w:val="center"/>
          </w:tcPr>
          <w:p w:rsidR="005D59C4" w:rsidRDefault="001C6BD6">
            <w:pPr>
              <w:jc w:val="right"/>
            </w:pPr>
            <w:r>
              <w:rPr>
                <w:sz w:val="24"/>
              </w:rPr>
              <w:t>3,773,007.00</w:t>
            </w:r>
          </w:p>
        </w:tc>
        <w:tc>
          <w:tcPr>
            <w:tcW w:w="1620" w:type="dxa"/>
            <w:vAlign w:val="center"/>
          </w:tcPr>
          <w:p w:rsidR="005D59C4" w:rsidRDefault="001C6BD6">
            <w:pPr>
              <w:jc w:val="right"/>
            </w:pPr>
            <w:r>
              <w:rPr>
                <w:sz w:val="24"/>
              </w:rPr>
              <w:t>2.68</w:t>
            </w:r>
          </w:p>
        </w:tc>
      </w:tr>
      <w:tr w:rsidR="005D59C4">
        <w:tc>
          <w:tcPr>
            <w:tcW w:w="869" w:type="dxa"/>
            <w:vAlign w:val="center"/>
          </w:tcPr>
          <w:p w:rsidR="005D59C4" w:rsidRDefault="001C6BD6">
            <w:pPr>
              <w:jc w:val="center"/>
            </w:pPr>
            <w:r>
              <w:rPr>
                <w:sz w:val="24"/>
              </w:rPr>
              <w:t>2</w:t>
            </w:r>
          </w:p>
        </w:tc>
        <w:tc>
          <w:tcPr>
            <w:tcW w:w="1650" w:type="dxa"/>
            <w:vAlign w:val="center"/>
          </w:tcPr>
          <w:p w:rsidR="005D59C4" w:rsidRDefault="001C6BD6">
            <w:pPr>
              <w:jc w:val="center"/>
            </w:pPr>
            <w:r>
              <w:rPr>
                <w:sz w:val="24"/>
              </w:rPr>
              <w:t>603822</w:t>
            </w:r>
          </w:p>
        </w:tc>
        <w:tc>
          <w:tcPr>
            <w:tcW w:w="1980" w:type="dxa"/>
            <w:vAlign w:val="center"/>
          </w:tcPr>
          <w:p w:rsidR="005D59C4" w:rsidRDefault="001C6BD6">
            <w:pPr>
              <w:jc w:val="center"/>
            </w:pPr>
            <w:r>
              <w:rPr>
                <w:sz w:val="24"/>
              </w:rPr>
              <w:t>嘉澳环保</w:t>
            </w:r>
          </w:p>
        </w:tc>
        <w:tc>
          <w:tcPr>
            <w:tcW w:w="2879" w:type="dxa"/>
            <w:vAlign w:val="center"/>
          </w:tcPr>
          <w:p w:rsidR="005D59C4" w:rsidRDefault="001C6BD6">
            <w:pPr>
              <w:jc w:val="right"/>
            </w:pPr>
            <w:r>
              <w:rPr>
                <w:sz w:val="24"/>
              </w:rPr>
              <w:t>3,719,955.20</w:t>
            </w:r>
          </w:p>
        </w:tc>
        <w:tc>
          <w:tcPr>
            <w:tcW w:w="1620" w:type="dxa"/>
            <w:vAlign w:val="center"/>
          </w:tcPr>
          <w:p w:rsidR="005D59C4" w:rsidRDefault="001C6BD6">
            <w:pPr>
              <w:jc w:val="right"/>
            </w:pPr>
            <w:r>
              <w:rPr>
                <w:sz w:val="24"/>
              </w:rPr>
              <w:t>2.64</w:t>
            </w:r>
          </w:p>
        </w:tc>
      </w:tr>
      <w:tr w:rsidR="005D59C4">
        <w:tc>
          <w:tcPr>
            <w:tcW w:w="869" w:type="dxa"/>
            <w:vAlign w:val="center"/>
          </w:tcPr>
          <w:p w:rsidR="005D59C4" w:rsidRDefault="001C6BD6">
            <w:pPr>
              <w:jc w:val="center"/>
            </w:pPr>
            <w:r>
              <w:rPr>
                <w:sz w:val="24"/>
              </w:rPr>
              <w:t>3</w:t>
            </w:r>
          </w:p>
        </w:tc>
        <w:tc>
          <w:tcPr>
            <w:tcW w:w="1650" w:type="dxa"/>
            <w:vAlign w:val="center"/>
          </w:tcPr>
          <w:p w:rsidR="005D59C4" w:rsidRDefault="001C6BD6">
            <w:pPr>
              <w:jc w:val="center"/>
            </w:pPr>
            <w:r>
              <w:rPr>
                <w:sz w:val="24"/>
              </w:rPr>
              <w:t>300172</w:t>
            </w:r>
          </w:p>
        </w:tc>
        <w:tc>
          <w:tcPr>
            <w:tcW w:w="1980" w:type="dxa"/>
            <w:vAlign w:val="center"/>
          </w:tcPr>
          <w:p w:rsidR="005D59C4" w:rsidRDefault="001C6BD6">
            <w:pPr>
              <w:jc w:val="center"/>
            </w:pPr>
            <w:r>
              <w:rPr>
                <w:sz w:val="24"/>
              </w:rPr>
              <w:t>中电环保</w:t>
            </w:r>
          </w:p>
        </w:tc>
        <w:tc>
          <w:tcPr>
            <w:tcW w:w="2879" w:type="dxa"/>
            <w:vAlign w:val="center"/>
          </w:tcPr>
          <w:p w:rsidR="005D59C4" w:rsidRDefault="001C6BD6">
            <w:pPr>
              <w:jc w:val="right"/>
            </w:pPr>
            <w:r>
              <w:rPr>
                <w:sz w:val="24"/>
              </w:rPr>
              <w:t>3,695,281.00</w:t>
            </w:r>
          </w:p>
        </w:tc>
        <w:tc>
          <w:tcPr>
            <w:tcW w:w="1620" w:type="dxa"/>
            <w:vAlign w:val="center"/>
          </w:tcPr>
          <w:p w:rsidR="005D59C4" w:rsidRDefault="001C6BD6">
            <w:pPr>
              <w:jc w:val="right"/>
            </w:pPr>
            <w:r>
              <w:rPr>
                <w:sz w:val="24"/>
              </w:rPr>
              <w:t>2.62</w:t>
            </w:r>
          </w:p>
        </w:tc>
      </w:tr>
      <w:tr w:rsidR="005D59C4">
        <w:tc>
          <w:tcPr>
            <w:tcW w:w="869" w:type="dxa"/>
            <w:vAlign w:val="center"/>
          </w:tcPr>
          <w:p w:rsidR="005D59C4" w:rsidRDefault="001C6BD6">
            <w:pPr>
              <w:jc w:val="center"/>
            </w:pPr>
            <w:r>
              <w:rPr>
                <w:sz w:val="24"/>
              </w:rPr>
              <w:t>4</w:t>
            </w:r>
          </w:p>
        </w:tc>
        <w:tc>
          <w:tcPr>
            <w:tcW w:w="1650" w:type="dxa"/>
            <w:vAlign w:val="center"/>
          </w:tcPr>
          <w:p w:rsidR="005D59C4" w:rsidRDefault="001C6BD6">
            <w:pPr>
              <w:jc w:val="center"/>
            </w:pPr>
            <w:r>
              <w:rPr>
                <w:sz w:val="24"/>
              </w:rPr>
              <w:t>603311</w:t>
            </w:r>
          </w:p>
        </w:tc>
        <w:tc>
          <w:tcPr>
            <w:tcW w:w="1980" w:type="dxa"/>
            <w:vAlign w:val="center"/>
          </w:tcPr>
          <w:p w:rsidR="005D59C4" w:rsidRDefault="001C6BD6">
            <w:pPr>
              <w:jc w:val="center"/>
            </w:pPr>
            <w:r>
              <w:rPr>
                <w:sz w:val="24"/>
              </w:rPr>
              <w:t>金海环境</w:t>
            </w:r>
          </w:p>
        </w:tc>
        <w:tc>
          <w:tcPr>
            <w:tcW w:w="2879" w:type="dxa"/>
            <w:vAlign w:val="center"/>
          </w:tcPr>
          <w:p w:rsidR="005D59C4" w:rsidRDefault="001C6BD6">
            <w:pPr>
              <w:jc w:val="right"/>
            </w:pPr>
            <w:r>
              <w:rPr>
                <w:sz w:val="24"/>
              </w:rPr>
              <w:t>3,669,222.96</w:t>
            </w:r>
          </w:p>
        </w:tc>
        <w:tc>
          <w:tcPr>
            <w:tcW w:w="1620" w:type="dxa"/>
            <w:vAlign w:val="center"/>
          </w:tcPr>
          <w:p w:rsidR="005D59C4" w:rsidRDefault="001C6BD6">
            <w:pPr>
              <w:jc w:val="right"/>
            </w:pPr>
            <w:r>
              <w:rPr>
                <w:sz w:val="24"/>
              </w:rPr>
              <w:t>2.61</w:t>
            </w:r>
          </w:p>
        </w:tc>
      </w:tr>
      <w:tr w:rsidR="005D59C4">
        <w:tc>
          <w:tcPr>
            <w:tcW w:w="869" w:type="dxa"/>
            <w:vAlign w:val="center"/>
          </w:tcPr>
          <w:p w:rsidR="005D59C4" w:rsidRDefault="001C6BD6">
            <w:pPr>
              <w:jc w:val="center"/>
            </w:pPr>
            <w:r>
              <w:rPr>
                <w:sz w:val="24"/>
              </w:rPr>
              <w:t>5</w:t>
            </w:r>
          </w:p>
        </w:tc>
        <w:tc>
          <w:tcPr>
            <w:tcW w:w="1650" w:type="dxa"/>
            <w:vAlign w:val="center"/>
          </w:tcPr>
          <w:p w:rsidR="005D59C4" w:rsidRDefault="001C6BD6">
            <w:pPr>
              <w:jc w:val="center"/>
            </w:pPr>
            <w:r>
              <w:rPr>
                <w:sz w:val="24"/>
              </w:rPr>
              <w:t>300422</w:t>
            </w:r>
          </w:p>
        </w:tc>
        <w:tc>
          <w:tcPr>
            <w:tcW w:w="1980" w:type="dxa"/>
            <w:vAlign w:val="center"/>
          </w:tcPr>
          <w:p w:rsidR="005D59C4" w:rsidRDefault="001C6BD6">
            <w:pPr>
              <w:jc w:val="center"/>
            </w:pPr>
            <w:r>
              <w:rPr>
                <w:sz w:val="24"/>
              </w:rPr>
              <w:t>博世科</w:t>
            </w:r>
          </w:p>
        </w:tc>
        <w:tc>
          <w:tcPr>
            <w:tcW w:w="2879" w:type="dxa"/>
            <w:vAlign w:val="center"/>
          </w:tcPr>
          <w:p w:rsidR="005D59C4" w:rsidRDefault="001C6BD6">
            <w:pPr>
              <w:jc w:val="right"/>
            </w:pPr>
            <w:r>
              <w:rPr>
                <w:sz w:val="24"/>
              </w:rPr>
              <w:t>3,633,391.70</w:t>
            </w:r>
          </w:p>
        </w:tc>
        <w:tc>
          <w:tcPr>
            <w:tcW w:w="1620" w:type="dxa"/>
            <w:vAlign w:val="center"/>
          </w:tcPr>
          <w:p w:rsidR="005D59C4" w:rsidRDefault="001C6BD6">
            <w:pPr>
              <w:jc w:val="right"/>
            </w:pPr>
            <w:r>
              <w:rPr>
                <w:sz w:val="24"/>
              </w:rPr>
              <w:t>2.58</w:t>
            </w:r>
          </w:p>
        </w:tc>
      </w:tr>
      <w:tr w:rsidR="005D59C4">
        <w:tc>
          <w:tcPr>
            <w:tcW w:w="869" w:type="dxa"/>
            <w:vAlign w:val="center"/>
          </w:tcPr>
          <w:p w:rsidR="005D59C4" w:rsidRDefault="001C6BD6">
            <w:pPr>
              <w:jc w:val="center"/>
            </w:pPr>
            <w:r>
              <w:rPr>
                <w:sz w:val="24"/>
              </w:rPr>
              <w:t>6</w:t>
            </w:r>
          </w:p>
        </w:tc>
        <w:tc>
          <w:tcPr>
            <w:tcW w:w="1650" w:type="dxa"/>
            <w:vAlign w:val="center"/>
          </w:tcPr>
          <w:p w:rsidR="005D59C4" w:rsidRDefault="001C6BD6">
            <w:pPr>
              <w:jc w:val="center"/>
            </w:pPr>
            <w:r>
              <w:rPr>
                <w:sz w:val="24"/>
              </w:rPr>
              <w:t>300165</w:t>
            </w:r>
          </w:p>
        </w:tc>
        <w:tc>
          <w:tcPr>
            <w:tcW w:w="1980" w:type="dxa"/>
            <w:vAlign w:val="center"/>
          </w:tcPr>
          <w:p w:rsidR="005D59C4" w:rsidRDefault="001C6BD6">
            <w:pPr>
              <w:jc w:val="center"/>
            </w:pPr>
            <w:r>
              <w:rPr>
                <w:sz w:val="24"/>
              </w:rPr>
              <w:t>天瑞仪器</w:t>
            </w:r>
          </w:p>
        </w:tc>
        <w:tc>
          <w:tcPr>
            <w:tcW w:w="2879" w:type="dxa"/>
            <w:vAlign w:val="center"/>
          </w:tcPr>
          <w:p w:rsidR="005D59C4" w:rsidRDefault="001C6BD6">
            <w:pPr>
              <w:jc w:val="right"/>
            </w:pPr>
            <w:r>
              <w:rPr>
                <w:sz w:val="24"/>
              </w:rPr>
              <w:t>3,539,574.80</w:t>
            </w:r>
          </w:p>
        </w:tc>
        <w:tc>
          <w:tcPr>
            <w:tcW w:w="1620" w:type="dxa"/>
            <w:vAlign w:val="center"/>
          </w:tcPr>
          <w:p w:rsidR="005D59C4" w:rsidRDefault="001C6BD6">
            <w:pPr>
              <w:jc w:val="right"/>
            </w:pPr>
            <w:r>
              <w:rPr>
                <w:sz w:val="24"/>
              </w:rPr>
              <w:t>2.51</w:t>
            </w:r>
          </w:p>
        </w:tc>
      </w:tr>
      <w:tr w:rsidR="005D59C4">
        <w:tc>
          <w:tcPr>
            <w:tcW w:w="869" w:type="dxa"/>
            <w:vAlign w:val="center"/>
          </w:tcPr>
          <w:p w:rsidR="005D59C4" w:rsidRDefault="001C6BD6">
            <w:pPr>
              <w:jc w:val="center"/>
            </w:pPr>
            <w:r>
              <w:rPr>
                <w:sz w:val="24"/>
              </w:rPr>
              <w:t>7</w:t>
            </w:r>
          </w:p>
        </w:tc>
        <w:tc>
          <w:tcPr>
            <w:tcW w:w="1650" w:type="dxa"/>
            <w:vAlign w:val="center"/>
          </w:tcPr>
          <w:p w:rsidR="005D59C4" w:rsidRDefault="001C6BD6">
            <w:pPr>
              <w:jc w:val="center"/>
            </w:pPr>
            <w:r>
              <w:rPr>
                <w:sz w:val="24"/>
              </w:rPr>
              <w:t>300056</w:t>
            </w:r>
          </w:p>
        </w:tc>
        <w:tc>
          <w:tcPr>
            <w:tcW w:w="1980" w:type="dxa"/>
            <w:vAlign w:val="center"/>
          </w:tcPr>
          <w:p w:rsidR="005D59C4" w:rsidRDefault="001C6BD6">
            <w:pPr>
              <w:jc w:val="center"/>
            </w:pPr>
            <w:r>
              <w:rPr>
                <w:sz w:val="24"/>
              </w:rPr>
              <w:t>三维丝</w:t>
            </w:r>
          </w:p>
        </w:tc>
        <w:tc>
          <w:tcPr>
            <w:tcW w:w="2879" w:type="dxa"/>
            <w:vAlign w:val="center"/>
          </w:tcPr>
          <w:p w:rsidR="005D59C4" w:rsidRDefault="001C6BD6">
            <w:pPr>
              <w:jc w:val="right"/>
            </w:pPr>
            <w:r>
              <w:rPr>
                <w:sz w:val="24"/>
              </w:rPr>
              <w:t>1,811,476.00</w:t>
            </w:r>
          </w:p>
        </w:tc>
        <w:tc>
          <w:tcPr>
            <w:tcW w:w="1620" w:type="dxa"/>
            <w:vAlign w:val="center"/>
          </w:tcPr>
          <w:p w:rsidR="005D59C4" w:rsidRDefault="001C6BD6">
            <w:pPr>
              <w:jc w:val="right"/>
            </w:pPr>
            <w:r>
              <w:rPr>
                <w:sz w:val="24"/>
              </w:rPr>
              <w:t>1.29</w:t>
            </w:r>
          </w:p>
        </w:tc>
      </w:tr>
      <w:tr w:rsidR="005D59C4">
        <w:tc>
          <w:tcPr>
            <w:tcW w:w="869" w:type="dxa"/>
            <w:vAlign w:val="center"/>
          </w:tcPr>
          <w:p w:rsidR="005D59C4" w:rsidRDefault="001C6BD6">
            <w:pPr>
              <w:jc w:val="center"/>
            </w:pPr>
            <w:r>
              <w:rPr>
                <w:sz w:val="24"/>
              </w:rPr>
              <w:t>8</w:t>
            </w:r>
          </w:p>
        </w:tc>
        <w:tc>
          <w:tcPr>
            <w:tcW w:w="1650" w:type="dxa"/>
            <w:vAlign w:val="center"/>
          </w:tcPr>
          <w:p w:rsidR="005D59C4" w:rsidRDefault="001C6BD6">
            <w:pPr>
              <w:jc w:val="center"/>
            </w:pPr>
            <w:r>
              <w:rPr>
                <w:sz w:val="24"/>
              </w:rPr>
              <w:t>300137</w:t>
            </w:r>
          </w:p>
        </w:tc>
        <w:tc>
          <w:tcPr>
            <w:tcW w:w="1980" w:type="dxa"/>
            <w:vAlign w:val="center"/>
          </w:tcPr>
          <w:p w:rsidR="005D59C4" w:rsidRDefault="001C6BD6">
            <w:pPr>
              <w:jc w:val="center"/>
            </w:pPr>
            <w:r>
              <w:rPr>
                <w:sz w:val="24"/>
              </w:rPr>
              <w:t>先河环保</w:t>
            </w:r>
          </w:p>
        </w:tc>
        <w:tc>
          <w:tcPr>
            <w:tcW w:w="2879" w:type="dxa"/>
            <w:vAlign w:val="center"/>
          </w:tcPr>
          <w:p w:rsidR="005D59C4" w:rsidRDefault="001C6BD6">
            <w:pPr>
              <w:jc w:val="right"/>
            </w:pPr>
            <w:r>
              <w:rPr>
                <w:sz w:val="24"/>
              </w:rPr>
              <w:t>1,667,487.00</w:t>
            </w:r>
          </w:p>
        </w:tc>
        <w:tc>
          <w:tcPr>
            <w:tcW w:w="1620" w:type="dxa"/>
            <w:vAlign w:val="center"/>
          </w:tcPr>
          <w:p w:rsidR="005D59C4" w:rsidRDefault="001C6BD6">
            <w:pPr>
              <w:jc w:val="right"/>
            </w:pPr>
            <w:r>
              <w:rPr>
                <w:sz w:val="24"/>
              </w:rPr>
              <w:t>1.18</w:t>
            </w:r>
          </w:p>
        </w:tc>
      </w:tr>
      <w:tr w:rsidR="005D59C4">
        <w:tc>
          <w:tcPr>
            <w:tcW w:w="869" w:type="dxa"/>
            <w:vAlign w:val="center"/>
          </w:tcPr>
          <w:p w:rsidR="005D59C4" w:rsidRDefault="001C6BD6">
            <w:pPr>
              <w:jc w:val="center"/>
            </w:pPr>
            <w:r>
              <w:rPr>
                <w:sz w:val="24"/>
              </w:rPr>
              <w:lastRenderedPageBreak/>
              <w:t>9</w:t>
            </w:r>
          </w:p>
        </w:tc>
        <w:tc>
          <w:tcPr>
            <w:tcW w:w="1650" w:type="dxa"/>
            <w:vAlign w:val="center"/>
          </w:tcPr>
          <w:p w:rsidR="005D59C4" w:rsidRDefault="001C6BD6">
            <w:pPr>
              <w:jc w:val="center"/>
            </w:pPr>
            <w:r>
              <w:rPr>
                <w:sz w:val="24"/>
              </w:rPr>
              <w:t>600008</w:t>
            </w:r>
          </w:p>
        </w:tc>
        <w:tc>
          <w:tcPr>
            <w:tcW w:w="1980" w:type="dxa"/>
            <w:vAlign w:val="center"/>
          </w:tcPr>
          <w:p w:rsidR="005D59C4" w:rsidRDefault="001C6BD6">
            <w:pPr>
              <w:jc w:val="center"/>
            </w:pPr>
            <w:r>
              <w:rPr>
                <w:sz w:val="24"/>
              </w:rPr>
              <w:t>首创股份</w:t>
            </w:r>
          </w:p>
        </w:tc>
        <w:tc>
          <w:tcPr>
            <w:tcW w:w="2879" w:type="dxa"/>
            <w:vAlign w:val="center"/>
          </w:tcPr>
          <w:p w:rsidR="005D59C4" w:rsidRDefault="001C6BD6">
            <w:pPr>
              <w:jc w:val="right"/>
            </w:pPr>
            <w:r>
              <w:rPr>
                <w:sz w:val="24"/>
              </w:rPr>
              <w:t>1,366,583.00</w:t>
            </w:r>
          </w:p>
        </w:tc>
        <w:tc>
          <w:tcPr>
            <w:tcW w:w="1620" w:type="dxa"/>
            <w:vAlign w:val="center"/>
          </w:tcPr>
          <w:p w:rsidR="005D59C4" w:rsidRDefault="001C6BD6">
            <w:pPr>
              <w:jc w:val="right"/>
            </w:pPr>
            <w:r>
              <w:rPr>
                <w:sz w:val="24"/>
              </w:rPr>
              <w:t>0.97</w:t>
            </w:r>
          </w:p>
        </w:tc>
      </w:tr>
      <w:tr w:rsidR="005D59C4">
        <w:tc>
          <w:tcPr>
            <w:tcW w:w="869" w:type="dxa"/>
            <w:vAlign w:val="center"/>
          </w:tcPr>
          <w:p w:rsidR="005D59C4" w:rsidRDefault="001C6BD6">
            <w:pPr>
              <w:jc w:val="center"/>
            </w:pPr>
            <w:r>
              <w:rPr>
                <w:sz w:val="24"/>
              </w:rPr>
              <w:t>10</w:t>
            </w:r>
          </w:p>
        </w:tc>
        <w:tc>
          <w:tcPr>
            <w:tcW w:w="1650" w:type="dxa"/>
            <w:vAlign w:val="center"/>
          </w:tcPr>
          <w:p w:rsidR="005D59C4" w:rsidRDefault="001C6BD6">
            <w:pPr>
              <w:jc w:val="center"/>
            </w:pPr>
            <w:r>
              <w:rPr>
                <w:sz w:val="24"/>
              </w:rPr>
              <w:t>000005</w:t>
            </w:r>
          </w:p>
        </w:tc>
        <w:tc>
          <w:tcPr>
            <w:tcW w:w="1980" w:type="dxa"/>
            <w:vAlign w:val="center"/>
          </w:tcPr>
          <w:p w:rsidR="005D59C4" w:rsidRDefault="001C6BD6">
            <w:pPr>
              <w:jc w:val="center"/>
            </w:pPr>
            <w:r>
              <w:rPr>
                <w:sz w:val="24"/>
              </w:rPr>
              <w:t>世纪星源</w:t>
            </w:r>
          </w:p>
        </w:tc>
        <w:tc>
          <w:tcPr>
            <w:tcW w:w="2879" w:type="dxa"/>
            <w:vAlign w:val="center"/>
          </w:tcPr>
          <w:p w:rsidR="005D59C4" w:rsidRDefault="001C6BD6">
            <w:pPr>
              <w:jc w:val="right"/>
            </w:pPr>
            <w:r>
              <w:rPr>
                <w:sz w:val="24"/>
              </w:rPr>
              <w:t>1,328,264.00</w:t>
            </w:r>
          </w:p>
        </w:tc>
        <w:tc>
          <w:tcPr>
            <w:tcW w:w="1620" w:type="dxa"/>
            <w:vAlign w:val="center"/>
          </w:tcPr>
          <w:p w:rsidR="005D59C4" w:rsidRDefault="001C6BD6">
            <w:pPr>
              <w:jc w:val="right"/>
            </w:pPr>
            <w:r>
              <w:rPr>
                <w:sz w:val="24"/>
              </w:rPr>
              <w:t>0.94</w:t>
            </w:r>
          </w:p>
        </w:tc>
      </w:tr>
      <w:tr w:rsidR="005D59C4">
        <w:tc>
          <w:tcPr>
            <w:tcW w:w="869" w:type="dxa"/>
            <w:vAlign w:val="center"/>
          </w:tcPr>
          <w:p w:rsidR="005D59C4" w:rsidRDefault="001C6BD6">
            <w:pPr>
              <w:jc w:val="center"/>
            </w:pPr>
            <w:r>
              <w:rPr>
                <w:sz w:val="24"/>
              </w:rPr>
              <w:t>11</w:t>
            </w:r>
          </w:p>
        </w:tc>
        <w:tc>
          <w:tcPr>
            <w:tcW w:w="1650" w:type="dxa"/>
            <w:vAlign w:val="center"/>
          </w:tcPr>
          <w:p w:rsidR="005D59C4" w:rsidRDefault="001C6BD6">
            <w:pPr>
              <w:jc w:val="center"/>
            </w:pPr>
            <w:r>
              <w:rPr>
                <w:sz w:val="24"/>
              </w:rPr>
              <w:t>002479</w:t>
            </w:r>
          </w:p>
        </w:tc>
        <w:tc>
          <w:tcPr>
            <w:tcW w:w="1980" w:type="dxa"/>
            <w:vAlign w:val="center"/>
          </w:tcPr>
          <w:p w:rsidR="005D59C4" w:rsidRDefault="001C6BD6">
            <w:pPr>
              <w:jc w:val="center"/>
            </w:pPr>
            <w:r>
              <w:rPr>
                <w:sz w:val="24"/>
              </w:rPr>
              <w:t>富春环保</w:t>
            </w:r>
          </w:p>
        </w:tc>
        <w:tc>
          <w:tcPr>
            <w:tcW w:w="2879" w:type="dxa"/>
            <w:vAlign w:val="center"/>
          </w:tcPr>
          <w:p w:rsidR="005D59C4" w:rsidRDefault="001C6BD6">
            <w:pPr>
              <w:jc w:val="right"/>
            </w:pPr>
            <w:r>
              <w:rPr>
                <w:sz w:val="24"/>
              </w:rPr>
              <w:t>1,102,689.00</w:t>
            </w:r>
          </w:p>
        </w:tc>
        <w:tc>
          <w:tcPr>
            <w:tcW w:w="1620" w:type="dxa"/>
            <w:vAlign w:val="center"/>
          </w:tcPr>
          <w:p w:rsidR="005D59C4" w:rsidRDefault="001C6BD6">
            <w:pPr>
              <w:jc w:val="right"/>
            </w:pPr>
            <w:r>
              <w:rPr>
                <w:sz w:val="24"/>
              </w:rPr>
              <w:t>0.78</w:t>
            </w:r>
          </w:p>
        </w:tc>
      </w:tr>
      <w:tr w:rsidR="005D59C4">
        <w:tc>
          <w:tcPr>
            <w:tcW w:w="869" w:type="dxa"/>
            <w:vAlign w:val="center"/>
          </w:tcPr>
          <w:p w:rsidR="005D59C4" w:rsidRDefault="001C6BD6">
            <w:pPr>
              <w:jc w:val="center"/>
            </w:pPr>
            <w:r>
              <w:rPr>
                <w:sz w:val="24"/>
              </w:rPr>
              <w:t>12</w:t>
            </w:r>
          </w:p>
        </w:tc>
        <w:tc>
          <w:tcPr>
            <w:tcW w:w="1650" w:type="dxa"/>
            <w:vAlign w:val="center"/>
          </w:tcPr>
          <w:p w:rsidR="005D59C4" w:rsidRDefault="001C6BD6">
            <w:pPr>
              <w:jc w:val="center"/>
            </w:pPr>
            <w:r>
              <w:rPr>
                <w:sz w:val="24"/>
              </w:rPr>
              <w:t>600187</w:t>
            </w:r>
          </w:p>
        </w:tc>
        <w:tc>
          <w:tcPr>
            <w:tcW w:w="1980" w:type="dxa"/>
            <w:vAlign w:val="center"/>
          </w:tcPr>
          <w:p w:rsidR="005D59C4" w:rsidRDefault="001C6BD6">
            <w:pPr>
              <w:jc w:val="center"/>
            </w:pPr>
            <w:r>
              <w:rPr>
                <w:sz w:val="24"/>
              </w:rPr>
              <w:t>国中水务</w:t>
            </w:r>
          </w:p>
        </w:tc>
        <w:tc>
          <w:tcPr>
            <w:tcW w:w="2879" w:type="dxa"/>
            <w:vAlign w:val="center"/>
          </w:tcPr>
          <w:p w:rsidR="005D59C4" w:rsidRDefault="001C6BD6">
            <w:pPr>
              <w:jc w:val="right"/>
            </w:pPr>
            <w:r>
              <w:rPr>
                <w:sz w:val="24"/>
              </w:rPr>
              <w:t>1,095,748.00</w:t>
            </w:r>
          </w:p>
        </w:tc>
        <w:tc>
          <w:tcPr>
            <w:tcW w:w="1620" w:type="dxa"/>
            <w:vAlign w:val="center"/>
          </w:tcPr>
          <w:p w:rsidR="005D59C4" w:rsidRDefault="001C6BD6">
            <w:pPr>
              <w:jc w:val="right"/>
            </w:pPr>
            <w:r>
              <w:rPr>
                <w:sz w:val="24"/>
              </w:rPr>
              <w:t>0.78</w:t>
            </w:r>
          </w:p>
        </w:tc>
      </w:tr>
      <w:tr w:rsidR="005D59C4">
        <w:tc>
          <w:tcPr>
            <w:tcW w:w="869" w:type="dxa"/>
            <w:vAlign w:val="center"/>
          </w:tcPr>
          <w:p w:rsidR="005D59C4" w:rsidRDefault="001C6BD6">
            <w:pPr>
              <w:jc w:val="center"/>
            </w:pPr>
            <w:r>
              <w:rPr>
                <w:sz w:val="24"/>
              </w:rPr>
              <w:t>13</w:t>
            </w:r>
          </w:p>
        </w:tc>
        <w:tc>
          <w:tcPr>
            <w:tcW w:w="1650" w:type="dxa"/>
            <w:vAlign w:val="center"/>
          </w:tcPr>
          <w:p w:rsidR="005D59C4" w:rsidRDefault="001C6BD6">
            <w:pPr>
              <w:jc w:val="center"/>
            </w:pPr>
            <w:r>
              <w:rPr>
                <w:sz w:val="24"/>
              </w:rPr>
              <w:t>000920</w:t>
            </w:r>
          </w:p>
        </w:tc>
        <w:tc>
          <w:tcPr>
            <w:tcW w:w="1980" w:type="dxa"/>
            <w:vAlign w:val="center"/>
          </w:tcPr>
          <w:p w:rsidR="005D59C4" w:rsidRDefault="001C6BD6">
            <w:pPr>
              <w:jc w:val="center"/>
            </w:pPr>
            <w:r>
              <w:rPr>
                <w:sz w:val="24"/>
              </w:rPr>
              <w:t>南方汇通</w:t>
            </w:r>
          </w:p>
        </w:tc>
        <w:tc>
          <w:tcPr>
            <w:tcW w:w="2879" w:type="dxa"/>
            <w:vAlign w:val="center"/>
          </w:tcPr>
          <w:p w:rsidR="005D59C4" w:rsidRDefault="001C6BD6">
            <w:pPr>
              <w:jc w:val="right"/>
            </w:pPr>
            <w:r>
              <w:rPr>
                <w:sz w:val="24"/>
              </w:rPr>
              <w:t>1,091,056.00</w:t>
            </w:r>
          </w:p>
        </w:tc>
        <w:tc>
          <w:tcPr>
            <w:tcW w:w="1620" w:type="dxa"/>
            <w:vAlign w:val="center"/>
          </w:tcPr>
          <w:p w:rsidR="005D59C4" w:rsidRDefault="001C6BD6">
            <w:pPr>
              <w:jc w:val="right"/>
            </w:pPr>
            <w:r>
              <w:rPr>
                <w:sz w:val="24"/>
              </w:rPr>
              <w:t>0.77</w:t>
            </w:r>
          </w:p>
        </w:tc>
      </w:tr>
      <w:tr w:rsidR="005D59C4">
        <w:tc>
          <w:tcPr>
            <w:tcW w:w="869" w:type="dxa"/>
            <w:vAlign w:val="center"/>
          </w:tcPr>
          <w:p w:rsidR="005D59C4" w:rsidRDefault="001C6BD6">
            <w:pPr>
              <w:jc w:val="center"/>
            </w:pPr>
            <w:r>
              <w:rPr>
                <w:sz w:val="24"/>
              </w:rPr>
              <w:t>14</w:t>
            </w:r>
          </w:p>
        </w:tc>
        <w:tc>
          <w:tcPr>
            <w:tcW w:w="1650" w:type="dxa"/>
            <w:vAlign w:val="center"/>
          </w:tcPr>
          <w:p w:rsidR="005D59C4" w:rsidRDefault="001C6BD6">
            <w:pPr>
              <w:jc w:val="center"/>
            </w:pPr>
            <w:r>
              <w:rPr>
                <w:sz w:val="24"/>
              </w:rPr>
              <w:t>603126</w:t>
            </w:r>
          </w:p>
        </w:tc>
        <w:tc>
          <w:tcPr>
            <w:tcW w:w="1980" w:type="dxa"/>
            <w:vAlign w:val="center"/>
          </w:tcPr>
          <w:p w:rsidR="005D59C4" w:rsidRDefault="001C6BD6">
            <w:pPr>
              <w:jc w:val="center"/>
            </w:pPr>
            <w:r>
              <w:rPr>
                <w:sz w:val="24"/>
              </w:rPr>
              <w:t>中材节能</w:t>
            </w:r>
          </w:p>
        </w:tc>
        <w:tc>
          <w:tcPr>
            <w:tcW w:w="2879" w:type="dxa"/>
            <w:vAlign w:val="center"/>
          </w:tcPr>
          <w:p w:rsidR="005D59C4" w:rsidRDefault="001C6BD6">
            <w:pPr>
              <w:jc w:val="right"/>
            </w:pPr>
            <w:r>
              <w:rPr>
                <w:sz w:val="24"/>
              </w:rPr>
              <w:t>1,039,651.00</w:t>
            </w:r>
          </w:p>
        </w:tc>
        <w:tc>
          <w:tcPr>
            <w:tcW w:w="1620" w:type="dxa"/>
            <w:vAlign w:val="center"/>
          </w:tcPr>
          <w:p w:rsidR="005D59C4" w:rsidRDefault="001C6BD6">
            <w:pPr>
              <w:jc w:val="right"/>
            </w:pPr>
            <w:r>
              <w:rPr>
                <w:sz w:val="24"/>
              </w:rPr>
              <w:t>0.74</w:t>
            </w:r>
          </w:p>
        </w:tc>
      </w:tr>
      <w:tr w:rsidR="005D59C4">
        <w:tc>
          <w:tcPr>
            <w:tcW w:w="869" w:type="dxa"/>
            <w:vAlign w:val="center"/>
          </w:tcPr>
          <w:p w:rsidR="005D59C4" w:rsidRDefault="001C6BD6">
            <w:pPr>
              <w:jc w:val="center"/>
            </w:pPr>
            <w:r>
              <w:rPr>
                <w:sz w:val="24"/>
              </w:rPr>
              <w:t>15</w:t>
            </w:r>
          </w:p>
        </w:tc>
        <w:tc>
          <w:tcPr>
            <w:tcW w:w="1650" w:type="dxa"/>
            <w:vAlign w:val="center"/>
          </w:tcPr>
          <w:p w:rsidR="005D59C4" w:rsidRDefault="001C6BD6">
            <w:pPr>
              <w:jc w:val="center"/>
            </w:pPr>
            <w:r>
              <w:rPr>
                <w:sz w:val="24"/>
              </w:rPr>
              <w:t>601388</w:t>
            </w:r>
          </w:p>
        </w:tc>
        <w:tc>
          <w:tcPr>
            <w:tcW w:w="1980" w:type="dxa"/>
            <w:vAlign w:val="center"/>
          </w:tcPr>
          <w:p w:rsidR="005D59C4" w:rsidRDefault="001C6BD6">
            <w:pPr>
              <w:jc w:val="center"/>
            </w:pPr>
            <w:r>
              <w:rPr>
                <w:sz w:val="24"/>
              </w:rPr>
              <w:t>怡球资源</w:t>
            </w:r>
          </w:p>
        </w:tc>
        <w:tc>
          <w:tcPr>
            <w:tcW w:w="2879" w:type="dxa"/>
            <w:vAlign w:val="center"/>
          </w:tcPr>
          <w:p w:rsidR="005D59C4" w:rsidRDefault="001C6BD6">
            <w:pPr>
              <w:jc w:val="right"/>
            </w:pPr>
            <w:r>
              <w:rPr>
                <w:sz w:val="24"/>
              </w:rPr>
              <w:t>1,022,814.00</w:t>
            </w:r>
          </w:p>
        </w:tc>
        <w:tc>
          <w:tcPr>
            <w:tcW w:w="1620" w:type="dxa"/>
            <w:vAlign w:val="center"/>
          </w:tcPr>
          <w:p w:rsidR="005D59C4" w:rsidRDefault="001C6BD6">
            <w:pPr>
              <w:jc w:val="right"/>
            </w:pPr>
            <w:r>
              <w:rPr>
                <w:sz w:val="24"/>
              </w:rPr>
              <w:t>0.73</w:t>
            </w:r>
          </w:p>
        </w:tc>
      </w:tr>
      <w:tr w:rsidR="005D59C4">
        <w:tc>
          <w:tcPr>
            <w:tcW w:w="869" w:type="dxa"/>
            <w:vAlign w:val="center"/>
          </w:tcPr>
          <w:p w:rsidR="005D59C4" w:rsidRDefault="001C6BD6">
            <w:pPr>
              <w:jc w:val="center"/>
            </w:pPr>
            <w:r>
              <w:rPr>
                <w:sz w:val="24"/>
              </w:rPr>
              <w:t>16</w:t>
            </w:r>
          </w:p>
        </w:tc>
        <w:tc>
          <w:tcPr>
            <w:tcW w:w="1650" w:type="dxa"/>
            <w:vAlign w:val="center"/>
          </w:tcPr>
          <w:p w:rsidR="005D59C4" w:rsidRDefault="001C6BD6">
            <w:pPr>
              <w:jc w:val="center"/>
            </w:pPr>
            <w:r>
              <w:rPr>
                <w:sz w:val="24"/>
              </w:rPr>
              <w:t>300187</w:t>
            </w:r>
          </w:p>
        </w:tc>
        <w:tc>
          <w:tcPr>
            <w:tcW w:w="1980" w:type="dxa"/>
            <w:vAlign w:val="center"/>
          </w:tcPr>
          <w:p w:rsidR="005D59C4" w:rsidRDefault="001C6BD6">
            <w:pPr>
              <w:jc w:val="center"/>
            </w:pPr>
            <w:r>
              <w:rPr>
                <w:sz w:val="24"/>
              </w:rPr>
              <w:t>永清环保</w:t>
            </w:r>
          </w:p>
        </w:tc>
        <w:tc>
          <w:tcPr>
            <w:tcW w:w="2879" w:type="dxa"/>
            <w:vAlign w:val="center"/>
          </w:tcPr>
          <w:p w:rsidR="005D59C4" w:rsidRDefault="001C6BD6">
            <w:pPr>
              <w:jc w:val="right"/>
            </w:pPr>
            <w:r>
              <w:rPr>
                <w:sz w:val="24"/>
              </w:rPr>
              <w:t>998,406.00</w:t>
            </w:r>
          </w:p>
        </w:tc>
        <w:tc>
          <w:tcPr>
            <w:tcW w:w="1620" w:type="dxa"/>
            <w:vAlign w:val="center"/>
          </w:tcPr>
          <w:p w:rsidR="005D59C4" w:rsidRDefault="001C6BD6">
            <w:pPr>
              <w:jc w:val="right"/>
            </w:pPr>
            <w:r>
              <w:rPr>
                <w:sz w:val="24"/>
              </w:rPr>
              <w:t>0.71</w:t>
            </w:r>
          </w:p>
        </w:tc>
      </w:tr>
      <w:tr w:rsidR="005D59C4">
        <w:tc>
          <w:tcPr>
            <w:tcW w:w="869" w:type="dxa"/>
            <w:vAlign w:val="center"/>
          </w:tcPr>
          <w:p w:rsidR="005D59C4" w:rsidRDefault="001C6BD6">
            <w:pPr>
              <w:jc w:val="center"/>
            </w:pPr>
            <w:r>
              <w:rPr>
                <w:sz w:val="24"/>
              </w:rPr>
              <w:t>17</w:t>
            </w:r>
          </w:p>
        </w:tc>
        <w:tc>
          <w:tcPr>
            <w:tcW w:w="1650" w:type="dxa"/>
            <w:vAlign w:val="center"/>
          </w:tcPr>
          <w:p w:rsidR="005D59C4" w:rsidRDefault="001C6BD6">
            <w:pPr>
              <w:jc w:val="center"/>
            </w:pPr>
            <w:r>
              <w:rPr>
                <w:sz w:val="24"/>
              </w:rPr>
              <w:t>002573</w:t>
            </w:r>
          </w:p>
        </w:tc>
        <w:tc>
          <w:tcPr>
            <w:tcW w:w="1980" w:type="dxa"/>
            <w:vAlign w:val="center"/>
          </w:tcPr>
          <w:p w:rsidR="005D59C4" w:rsidRDefault="001C6BD6">
            <w:pPr>
              <w:jc w:val="center"/>
            </w:pPr>
            <w:r>
              <w:rPr>
                <w:sz w:val="24"/>
              </w:rPr>
              <w:t>清新环境</w:t>
            </w:r>
          </w:p>
        </w:tc>
        <w:tc>
          <w:tcPr>
            <w:tcW w:w="2879" w:type="dxa"/>
            <w:vAlign w:val="center"/>
          </w:tcPr>
          <w:p w:rsidR="005D59C4" w:rsidRDefault="001C6BD6">
            <w:pPr>
              <w:jc w:val="right"/>
            </w:pPr>
            <w:r>
              <w:rPr>
                <w:sz w:val="24"/>
              </w:rPr>
              <w:t>988,844.00</w:t>
            </w:r>
          </w:p>
        </w:tc>
        <w:tc>
          <w:tcPr>
            <w:tcW w:w="1620" w:type="dxa"/>
            <w:vAlign w:val="center"/>
          </w:tcPr>
          <w:p w:rsidR="005D59C4" w:rsidRDefault="001C6BD6">
            <w:pPr>
              <w:jc w:val="right"/>
            </w:pPr>
            <w:r>
              <w:rPr>
                <w:sz w:val="24"/>
              </w:rPr>
              <w:t>0.70</w:t>
            </w:r>
          </w:p>
        </w:tc>
      </w:tr>
      <w:tr w:rsidR="005D59C4">
        <w:tc>
          <w:tcPr>
            <w:tcW w:w="869" w:type="dxa"/>
            <w:vAlign w:val="center"/>
          </w:tcPr>
          <w:p w:rsidR="005D59C4" w:rsidRDefault="001C6BD6">
            <w:pPr>
              <w:jc w:val="center"/>
            </w:pPr>
            <w:r>
              <w:rPr>
                <w:sz w:val="24"/>
              </w:rPr>
              <w:t>18</w:t>
            </w:r>
          </w:p>
        </w:tc>
        <w:tc>
          <w:tcPr>
            <w:tcW w:w="1650" w:type="dxa"/>
            <w:vAlign w:val="center"/>
          </w:tcPr>
          <w:p w:rsidR="005D59C4" w:rsidRDefault="001C6BD6">
            <w:pPr>
              <w:jc w:val="center"/>
            </w:pPr>
            <w:r>
              <w:rPr>
                <w:sz w:val="24"/>
              </w:rPr>
              <w:t>600526</w:t>
            </w:r>
          </w:p>
        </w:tc>
        <w:tc>
          <w:tcPr>
            <w:tcW w:w="1980" w:type="dxa"/>
            <w:vAlign w:val="center"/>
          </w:tcPr>
          <w:p w:rsidR="005D59C4" w:rsidRDefault="001C6BD6">
            <w:pPr>
              <w:jc w:val="center"/>
            </w:pPr>
            <w:r>
              <w:rPr>
                <w:sz w:val="24"/>
              </w:rPr>
              <w:t>菲达环保</w:t>
            </w:r>
          </w:p>
        </w:tc>
        <w:tc>
          <w:tcPr>
            <w:tcW w:w="2879" w:type="dxa"/>
            <w:vAlign w:val="center"/>
          </w:tcPr>
          <w:p w:rsidR="005D59C4" w:rsidRDefault="001C6BD6">
            <w:pPr>
              <w:jc w:val="right"/>
            </w:pPr>
            <w:r>
              <w:rPr>
                <w:sz w:val="24"/>
              </w:rPr>
              <w:t>976,100.00</w:t>
            </w:r>
          </w:p>
        </w:tc>
        <w:tc>
          <w:tcPr>
            <w:tcW w:w="1620" w:type="dxa"/>
            <w:vAlign w:val="center"/>
          </w:tcPr>
          <w:p w:rsidR="005D59C4" w:rsidRDefault="001C6BD6">
            <w:pPr>
              <w:jc w:val="right"/>
            </w:pPr>
            <w:r>
              <w:rPr>
                <w:sz w:val="24"/>
              </w:rPr>
              <w:t>0.69</w:t>
            </w:r>
          </w:p>
        </w:tc>
      </w:tr>
      <w:tr w:rsidR="005D59C4">
        <w:tc>
          <w:tcPr>
            <w:tcW w:w="869" w:type="dxa"/>
            <w:vAlign w:val="center"/>
          </w:tcPr>
          <w:p w:rsidR="005D59C4" w:rsidRDefault="001C6BD6">
            <w:pPr>
              <w:jc w:val="center"/>
            </w:pPr>
            <w:r>
              <w:rPr>
                <w:sz w:val="24"/>
              </w:rPr>
              <w:t>19</w:t>
            </w:r>
          </w:p>
        </w:tc>
        <w:tc>
          <w:tcPr>
            <w:tcW w:w="1650" w:type="dxa"/>
            <w:vAlign w:val="center"/>
          </w:tcPr>
          <w:p w:rsidR="005D59C4" w:rsidRDefault="001C6BD6">
            <w:pPr>
              <w:jc w:val="center"/>
            </w:pPr>
            <w:r>
              <w:rPr>
                <w:sz w:val="24"/>
              </w:rPr>
              <w:t>300072</w:t>
            </w:r>
          </w:p>
        </w:tc>
        <w:tc>
          <w:tcPr>
            <w:tcW w:w="1980" w:type="dxa"/>
            <w:vAlign w:val="center"/>
          </w:tcPr>
          <w:p w:rsidR="005D59C4" w:rsidRDefault="001C6BD6">
            <w:pPr>
              <w:jc w:val="center"/>
            </w:pPr>
            <w:r>
              <w:rPr>
                <w:sz w:val="24"/>
              </w:rPr>
              <w:t>三聚环保</w:t>
            </w:r>
          </w:p>
        </w:tc>
        <w:tc>
          <w:tcPr>
            <w:tcW w:w="2879" w:type="dxa"/>
            <w:vAlign w:val="center"/>
          </w:tcPr>
          <w:p w:rsidR="005D59C4" w:rsidRDefault="001C6BD6">
            <w:pPr>
              <w:jc w:val="right"/>
            </w:pPr>
            <w:r>
              <w:rPr>
                <w:sz w:val="24"/>
              </w:rPr>
              <w:t>971,745.00</w:t>
            </w:r>
          </w:p>
        </w:tc>
        <w:tc>
          <w:tcPr>
            <w:tcW w:w="1620" w:type="dxa"/>
            <w:vAlign w:val="center"/>
          </w:tcPr>
          <w:p w:rsidR="005D59C4" w:rsidRDefault="001C6BD6">
            <w:pPr>
              <w:jc w:val="right"/>
            </w:pPr>
            <w:r>
              <w:rPr>
                <w:sz w:val="24"/>
              </w:rPr>
              <w:t>0.69</w:t>
            </w:r>
          </w:p>
        </w:tc>
      </w:tr>
      <w:tr w:rsidR="005D59C4">
        <w:tc>
          <w:tcPr>
            <w:tcW w:w="869" w:type="dxa"/>
            <w:vAlign w:val="center"/>
          </w:tcPr>
          <w:p w:rsidR="005D59C4" w:rsidRDefault="001C6BD6">
            <w:pPr>
              <w:jc w:val="center"/>
            </w:pPr>
            <w:r>
              <w:rPr>
                <w:sz w:val="24"/>
              </w:rPr>
              <w:t>20</w:t>
            </w:r>
          </w:p>
        </w:tc>
        <w:tc>
          <w:tcPr>
            <w:tcW w:w="1650" w:type="dxa"/>
            <w:vAlign w:val="center"/>
          </w:tcPr>
          <w:p w:rsidR="005D59C4" w:rsidRDefault="001C6BD6">
            <w:pPr>
              <w:jc w:val="center"/>
            </w:pPr>
            <w:r>
              <w:rPr>
                <w:sz w:val="24"/>
              </w:rPr>
              <w:t>300156</w:t>
            </w:r>
          </w:p>
        </w:tc>
        <w:tc>
          <w:tcPr>
            <w:tcW w:w="1980" w:type="dxa"/>
            <w:vAlign w:val="center"/>
          </w:tcPr>
          <w:p w:rsidR="005D59C4" w:rsidRDefault="001C6BD6">
            <w:pPr>
              <w:jc w:val="center"/>
            </w:pPr>
            <w:r>
              <w:rPr>
                <w:sz w:val="24"/>
              </w:rPr>
              <w:t>神雾环保</w:t>
            </w:r>
          </w:p>
        </w:tc>
        <w:tc>
          <w:tcPr>
            <w:tcW w:w="2879" w:type="dxa"/>
            <w:vAlign w:val="center"/>
          </w:tcPr>
          <w:p w:rsidR="005D59C4" w:rsidRDefault="001C6BD6">
            <w:pPr>
              <w:jc w:val="right"/>
            </w:pPr>
            <w:r>
              <w:rPr>
                <w:sz w:val="24"/>
              </w:rPr>
              <w:t>952,159.00</w:t>
            </w:r>
          </w:p>
        </w:tc>
        <w:tc>
          <w:tcPr>
            <w:tcW w:w="1620" w:type="dxa"/>
            <w:vAlign w:val="center"/>
          </w:tcPr>
          <w:p w:rsidR="005D59C4" w:rsidRDefault="001C6BD6">
            <w:pPr>
              <w:jc w:val="right"/>
            </w:pPr>
            <w:r>
              <w:rPr>
                <w:sz w:val="24"/>
              </w:rPr>
              <w:t>0.68</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4E43FD" w:rsidTr="00EA03D3">
        <w:tc>
          <w:tcPr>
            <w:tcW w:w="870" w:type="dxa"/>
            <w:vAlign w:val="center"/>
          </w:tcPr>
          <w:p w:rsidR="001548F9" w:rsidRPr="004E43FD" w:rsidRDefault="001548F9" w:rsidP="00AC6DDA">
            <w:pPr>
              <w:spacing w:before="29" w:line="288" w:lineRule="auto"/>
              <w:jc w:val="center"/>
              <w:rPr>
                <w:color w:val="000000"/>
                <w:sz w:val="24"/>
              </w:rPr>
            </w:pPr>
            <w:r w:rsidRPr="004E43FD">
              <w:rPr>
                <w:rFonts w:hint="eastAsia"/>
                <w:color w:val="000000"/>
                <w:sz w:val="24"/>
              </w:rPr>
              <w:t>序号</w:t>
            </w:r>
          </w:p>
        </w:tc>
        <w:tc>
          <w:tcPr>
            <w:tcW w:w="1650" w:type="dxa"/>
            <w:vAlign w:val="center"/>
          </w:tcPr>
          <w:p w:rsidR="001548F9" w:rsidRPr="004E43FD" w:rsidRDefault="001548F9" w:rsidP="00AC6DDA">
            <w:pPr>
              <w:spacing w:before="29" w:line="288" w:lineRule="auto"/>
              <w:jc w:val="center"/>
              <w:rPr>
                <w:color w:val="000000"/>
                <w:sz w:val="24"/>
              </w:rPr>
            </w:pPr>
            <w:r w:rsidRPr="004E43FD">
              <w:rPr>
                <w:rFonts w:hint="eastAsia"/>
                <w:color w:val="000000"/>
                <w:sz w:val="24"/>
              </w:rPr>
              <w:t>股票代码</w:t>
            </w:r>
          </w:p>
        </w:tc>
        <w:tc>
          <w:tcPr>
            <w:tcW w:w="1980" w:type="dxa"/>
            <w:vAlign w:val="center"/>
          </w:tcPr>
          <w:p w:rsidR="001548F9" w:rsidRPr="004E43FD" w:rsidRDefault="001548F9" w:rsidP="00AC6DDA">
            <w:pPr>
              <w:spacing w:before="29" w:line="288" w:lineRule="auto"/>
              <w:jc w:val="center"/>
              <w:rPr>
                <w:color w:val="000000"/>
                <w:sz w:val="24"/>
              </w:rPr>
            </w:pPr>
            <w:r w:rsidRPr="004E43FD">
              <w:rPr>
                <w:rFonts w:hint="eastAsia"/>
                <w:color w:val="000000"/>
                <w:sz w:val="24"/>
              </w:rPr>
              <w:t>股票名称</w:t>
            </w:r>
          </w:p>
        </w:tc>
        <w:tc>
          <w:tcPr>
            <w:tcW w:w="2880" w:type="dxa"/>
            <w:vAlign w:val="center"/>
          </w:tcPr>
          <w:p w:rsidR="001548F9" w:rsidRPr="004E43FD" w:rsidRDefault="001548F9" w:rsidP="00AC6DDA">
            <w:pPr>
              <w:spacing w:before="29" w:line="288" w:lineRule="auto"/>
              <w:jc w:val="center"/>
              <w:rPr>
                <w:color w:val="000000"/>
                <w:sz w:val="24"/>
              </w:rPr>
            </w:pPr>
            <w:r w:rsidRPr="004E43FD">
              <w:rPr>
                <w:rFonts w:hint="eastAsia"/>
                <w:color w:val="000000"/>
                <w:sz w:val="24"/>
              </w:rPr>
              <w:t>本期累计卖出金额</w:t>
            </w:r>
          </w:p>
        </w:tc>
        <w:tc>
          <w:tcPr>
            <w:tcW w:w="1620" w:type="dxa"/>
            <w:vAlign w:val="center"/>
          </w:tcPr>
          <w:p w:rsidR="001548F9" w:rsidRPr="004E43FD" w:rsidRDefault="001548F9" w:rsidP="00AC6DDA">
            <w:pPr>
              <w:spacing w:before="29" w:line="288" w:lineRule="auto"/>
              <w:jc w:val="center"/>
              <w:rPr>
                <w:color w:val="000000"/>
                <w:sz w:val="24"/>
              </w:rPr>
            </w:pPr>
            <w:r w:rsidRPr="004E43FD">
              <w:rPr>
                <w:rFonts w:hint="eastAsia"/>
                <w:color w:val="000000"/>
                <w:sz w:val="24"/>
              </w:rPr>
              <w:t>占期初基金资产净值比例（％）</w:t>
            </w:r>
          </w:p>
        </w:tc>
      </w:tr>
      <w:tr w:rsidR="005D59C4" w:rsidRPr="004E43FD">
        <w:tc>
          <w:tcPr>
            <w:tcW w:w="869" w:type="dxa"/>
            <w:vAlign w:val="center"/>
          </w:tcPr>
          <w:p w:rsidR="005D59C4" w:rsidRPr="00FE57F4" w:rsidRDefault="001C6BD6">
            <w:pPr>
              <w:jc w:val="center"/>
              <w:rPr>
                <w:sz w:val="24"/>
              </w:rPr>
            </w:pPr>
            <w:r w:rsidRPr="00FE57F4">
              <w:rPr>
                <w:sz w:val="24"/>
              </w:rPr>
              <w:t>1</w:t>
            </w:r>
          </w:p>
        </w:tc>
        <w:tc>
          <w:tcPr>
            <w:tcW w:w="1650" w:type="dxa"/>
            <w:vAlign w:val="center"/>
          </w:tcPr>
          <w:p w:rsidR="005D59C4" w:rsidRPr="00FE57F4" w:rsidRDefault="001C6BD6">
            <w:pPr>
              <w:jc w:val="center"/>
              <w:rPr>
                <w:sz w:val="24"/>
              </w:rPr>
            </w:pPr>
            <w:r w:rsidRPr="00FE57F4">
              <w:rPr>
                <w:sz w:val="24"/>
              </w:rPr>
              <w:t>300137</w:t>
            </w:r>
          </w:p>
        </w:tc>
        <w:tc>
          <w:tcPr>
            <w:tcW w:w="1980" w:type="dxa"/>
            <w:vAlign w:val="center"/>
          </w:tcPr>
          <w:p w:rsidR="005D59C4" w:rsidRPr="00FE57F4" w:rsidRDefault="001C6BD6">
            <w:pPr>
              <w:jc w:val="center"/>
              <w:rPr>
                <w:sz w:val="24"/>
              </w:rPr>
            </w:pPr>
            <w:r w:rsidRPr="00FE57F4">
              <w:rPr>
                <w:rFonts w:hint="eastAsia"/>
                <w:sz w:val="24"/>
              </w:rPr>
              <w:t>先河环保</w:t>
            </w:r>
          </w:p>
        </w:tc>
        <w:tc>
          <w:tcPr>
            <w:tcW w:w="2879" w:type="dxa"/>
            <w:vAlign w:val="center"/>
          </w:tcPr>
          <w:p w:rsidR="005D59C4" w:rsidRPr="00FE57F4" w:rsidRDefault="001C6BD6">
            <w:pPr>
              <w:jc w:val="right"/>
              <w:rPr>
                <w:sz w:val="24"/>
              </w:rPr>
            </w:pPr>
            <w:r w:rsidRPr="00FE57F4">
              <w:rPr>
                <w:sz w:val="24"/>
              </w:rPr>
              <w:t>3,889,371.00</w:t>
            </w:r>
          </w:p>
        </w:tc>
        <w:tc>
          <w:tcPr>
            <w:tcW w:w="1620" w:type="dxa"/>
            <w:vAlign w:val="center"/>
          </w:tcPr>
          <w:p w:rsidR="005D59C4" w:rsidRPr="00FE57F4" w:rsidRDefault="001C6BD6">
            <w:pPr>
              <w:jc w:val="right"/>
              <w:rPr>
                <w:sz w:val="24"/>
              </w:rPr>
            </w:pPr>
            <w:r w:rsidRPr="00FE57F4">
              <w:rPr>
                <w:sz w:val="24"/>
              </w:rPr>
              <w:t>2.76</w:t>
            </w:r>
          </w:p>
        </w:tc>
      </w:tr>
      <w:tr w:rsidR="005D59C4" w:rsidRPr="004E43FD">
        <w:tc>
          <w:tcPr>
            <w:tcW w:w="869" w:type="dxa"/>
            <w:vAlign w:val="center"/>
          </w:tcPr>
          <w:p w:rsidR="005D59C4" w:rsidRPr="00FE57F4" w:rsidRDefault="001C6BD6">
            <w:pPr>
              <w:jc w:val="center"/>
              <w:rPr>
                <w:sz w:val="24"/>
              </w:rPr>
            </w:pPr>
            <w:r w:rsidRPr="00FE57F4">
              <w:rPr>
                <w:sz w:val="24"/>
              </w:rPr>
              <w:t>2</w:t>
            </w:r>
          </w:p>
        </w:tc>
        <w:tc>
          <w:tcPr>
            <w:tcW w:w="1650" w:type="dxa"/>
            <w:vAlign w:val="center"/>
          </w:tcPr>
          <w:p w:rsidR="005D59C4" w:rsidRPr="00FE57F4" w:rsidRDefault="001C6BD6">
            <w:pPr>
              <w:jc w:val="center"/>
              <w:rPr>
                <w:sz w:val="24"/>
              </w:rPr>
            </w:pPr>
            <w:r w:rsidRPr="00FE57F4">
              <w:rPr>
                <w:sz w:val="24"/>
              </w:rPr>
              <w:t>300335</w:t>
            </w:r>
          </w:p>
        </w:tc>
        <w:tc>
          <w:tcPr>
            <w:tcW w:w="1980" w:type="dxa"/>
            <w:vAlign w:val="center"/>
          </w:tcPr>
          <w:p w:rsidR="005D59C4" w:rsidRPr="00FE57F4" w:rsidRDefault="001C6BD6">
            <w:pPr>
              <w:jc w:val="center"/>
              <w:rPr>
                <w:sz w:val="24"/>
              </w:rPr>
            </w:pPr>
            <w:r w:rsidRPr="00FE57F4">
              <w:rPr>
                <w:rFonts w:hint="eastAsia"/>
                <w:sz w:val="24"/>
              </w:rPr>
              <w:t>迪森股份</w:t>
            </w:r>
          </w:p>
        </w:tc>
        <w:tc>
          <w:tcPr>
            <w:tcW w:w="2879" w:type="dxa"/>
            <w:vAlign w:val="center"/>
          </w:tcPr>
          <w:p w:rsidR="005D59C4" w:rsidRPr="00FE57F4" w:rsidRDefault="001C6BD6">
            <w:pPr>
              <w:jc w:val="right"/>
              <w:rPr>
                <w:sz w:val="24"/>
              </w:rPr>
            </w:pPr>
            <w:r w:rsidRPr="00FE57F4">
              <w:rPr>
                <w:sz w:val="24"/>
              </w:rPr>
              <w:t>3,887,821.57</w:t>
            </w:r>
          </w:p>
        </w:tc>
        <w:tc>
          <w:tcPr>
            <w:tcW w:w="1620" w:type="dxa"/>
            <w:vAlign w:val="center"/>
          </w:tcPr>
          <w:p w:rsidR="005D59C4" w:rsidRPr="00FE57F4" w:rsidRDefault="001C6BD6">
            <w:pPr>
              <w:jc w:val="right"/>
              <w:rPr>
                <w:sz w:val="24"/>
              </w:rPr>
            </w:pPr>
            <w:r w:rsidRPr="00FE57F4">
              <w:rPr>
                <w:sz w:val="24"/>
              </w:rPr>
              <w:t>2.76</w:t>
            </w:r>
          </w:p>
        </w:tc>
      </w:tr>
      <w:tr w:rsidR="005D59C4" w:rsidRPr="004E43FD">
        <w:tc>
          <w:tcPr>
            <w:tcW w:w="869" w:type="dxa"/>
            <w:vAlign w:val="center"/>
          </w:tcPr>
          <w:p w:rsidR="005D59C4" w:rsidRPr="00FE57F4" w:rsidRDefault="001C6BD6">
            <w:pPr>
              <w:jc w:val="center"/>
              <w:rPr>
                <w:sz w:val="24"/>
              </w:rPr>
            </w:pPr>
            <w:r w:rsidRPr="00FE57F4">
              <w:rPr>
                <w:sz w:val="24"/>
              </w:rPr>
              <w:t>3</w:t>
            </w:r>
          </w:p>
        </w:tc>
        <w:tc>
          <w:tcPr>
            <w:tcW w:w="1650" w:type="dxa"/>
            <w:vAlign w:val="center"/>
          </w:tcPr>
          <w:p w:rsidR="005D59C4" w:rsidRPr="00FE57F4" w:rsidRDefault="001C6BD6">
            <w:pPr>
              <w:jc w:val="center"/>
              <w:rPr>
                <w:sz w:val="24"/>
              </w:rPr>
            </w:pPr>
            <w:r w:rsidRPr="00FE57F4">
              <w:rPr>
                <w:sz w:val="24"/>
              </w:rPr>
              <w:t>300190</w:t>
            </w:r>
          </w:p>
        </w:tc>
        <w:tc>
          <w:tcPr>
            <w:tcW w:w="1980" w:type="dxa"/>
            <w:vAlign w:val="center"/>
          </w:tcPr>
          <w:p w:rsidR="005D59C4" w:rsidRPr="00FE57F4" w:rsidRDefault="001C6BD6">
            <w:pPr>
              <w:jc w:val="center"/>
              <w:rPr>
                <w:sz w:val="24"/>
              </w:rPr>
            </w:pPr>
            <w:r w:rsidRPr="00FE57F4">
              <w:rPr>
                <w:rFonts w:hint="eastAsia"/>
                <w:sz w:val="24"/>
              </w:rPr>
              <w:t>维尔利</w:t>
            </w:r>
          </w:p>
        </w:tc>
        <w:tc>
          <w:tcPr>
            <w:tcW w:w="2879" w:type="dxa"/>
            <w:vAlign w:val="center"/>
          </w:tcPr>
          <w:p w:rsidR="005D59C4" w:rsidRPr="00FE57F4" w:rsidRDefault="001C6BD6">
            <w:pPr>
              <w:jc w:val="right"/>
              <w:rPr>
                <w:sz w:val="24"/>
              </w:rPr>
            </w:pPr>
            <w:r w:rsidRPr="00FE57F4">
              <w:rPr>
                <w:sz w:val="24"/>
              </w:rPr>
              <w:t>3,743,123.76</w:t>
            </w:r>
          </w:p>
        </w:tc>
        <w:tc>
          <w:tcPr>
            <w:tcW w:w="1620" w:type="dxa"/>
            <w:vAlign w:val="center"/>
          </w:tcPr>
          <w:p w:rsidR="005D59C4" w:rsidRPr="00FE57F4" w:rsidRDefault="001C6BD6">
            <w:pPr>
              <w:jc w:val="right"/>
              <w:rPr>
                <w:sz w:val="24"/>
              </w:rPr>
            </w:pPr>
            <w:r w:rsidRPr="00FE57F4">
              <w:rPr>
                <w:sz w:val="24"/>
              </w:rPr>
              <w:t>2.66</w:t>
            </w:r>
          </w:p>
        </w:tc>
      </w:tr>
      <w:tr w:rsidR="005D59C4" w:rsidRPr="004E43FD">
        <w:tc>
          <w:tcPr>
            <w:tcW w:w="869" w:type="dxa"/>
            <w:vAlign w:val="center"/>
          </w:tcPr>
          <w:p w:rsidR="005D59C4" w:rsidRPr="00FE57F4" w:rsidRDefault="001C6BD6">
            <w:pPr>
              <w:jc w:val="center"/>
              <w:rPr>
                <w:sz w:val="24"/>
              </w:rPr>
            </w:pPr>
            <w:r w:rsidRPr="00FE57F4">
              <w:rPr>
                <w:sz w:val="24"/>
              </w:rPr>
              <w:t>4</w:t>
            </w:r>
          </w:p>
        </w:tc>
        <w:tc>
          <w:tcPr>
            <w:tcW w:w="1650" w:type="dxa"/>
            <w:vAlign w:val="center"/>
          </w:tcPr>
          <w:p w:rsidR="005D59C4" w:rsidRPr="00FE57F4" w:rsidRDefault="001C6BD6">
            <w:pPr>
              <w:jc w:val="center"/>
              <w:rPr>
                <w:sz w:val="24"/>
              </w:rPr>
            </w:pPr>
            <w:r w:rsidRPr="00FE57F4">
              <w:rPr>
                <w:sz w:val="24"/>
              </w:rPr>
              <w:t>600008</w:t>
            </w:r>
          </w:p>
        </w:tc>
        <w:tc>
          <w:tcPr>
            <w:tcW w:w="1980" w:type="dxa"/>
            <w:vAlign w:val="center"/>
          </w:tcPr>
          <w:p w:rsidR="005D59C4" w:rsidRPr="00FE57F4" w:rsidRDefault="001C6BD6">
            <w:pPr>
              <w:jc w:val="center"/>
              <w:rPr>
                <w:sz w:val="24"/>
              </w:rPr>
            </w:pPr>
            <w:r w:rsidRPr="00FE57F4">
              <w:rPr>
                <w:rFonts w:hint="eastAsia"/>
                <w:sz w:val="24"/>
              </w:rPr>
              <w:t>首创股份</w:t>
            </w:r>
          </w:p>
        </w:tc>
        <w:tc>
          <w:tcPr>
            <w:tcW w:w="2879" w:type="dxa"/>
            <w:vAlign w:val="center"/>
          </w:tcPr>
          <w:p w:rsidR="005D59C4" w:rsidRPr="00FE57F4" w:rsidRDefault="001C6BD6">
            <w:pPr>
              <w:jc w:val="right"/>
              <w:rPr>
                <w:sz w:val="24"/>
              </w:rPr>
            </w:pPr>
            <w:r w:rsidRPr="00FE57F4">
              <w:rPr>
                <w:sz w:val="24"/>
              </w:rPr>
              <w:t>3,284,836.00</w:t>
            </w:r>
          </w:p>
        </w:tc>
        <w:tc>
          <w:tcPr>
            <w:tcW w:w="1620" w:type="dxa"/>
            <w:vAlign w:val="center"/>
          </w:tcPr>
          <w:p w:rsidR="005D59C4" w:rsidRPr="00FE57F4" w:rsidRDefault="001C6BD6">
            <w:pPr>
              <w:jc w:val="right"/>
              <w:rPr>
                <w:sz w:val="24"/>
              </w:rPr>
            </w:pPr>
            <w:r w:rsidRPr="00FE57F4">
              <w:rPr>
                <w:sz w:val="24"/>
              </w:rPr>
              <w:t>2.33</w:t>
            </w:r>
          </w:p>
        </w:tc>
      </w:tr>
      <w:tr w:rsidR="005D59C4" w:rsidRPr="004E43FD">
        <w:tc>
          <w:tcPr>
            <w:tcW w:w="869" w:type="dxa"/>
            <w:vAlign w:val="center"/>
          </w:tcPr>
          <w:p w:rsidR="005D59C4" w:rsidRPr="00FE57F4" w:rsidRDefault="001C6BD6">
            <w:pPr>
              <w:jc w:val="center"/>
              <w:rPr>
                <w:sz w:val="24"/>
              </w:rPr>
            </w:pPr>
            <w:r w:rsidRPr="00FE57F4">
              <w:rPr>
                <w:sz w:val="24"/>
              </w:rPr>
              <w:t>5</w:t>
            </w:r>
          </w:p>
        </w:tc>
        <w:tc>
          <w:tcPr>
            <w:tcW w:w="1650" w:type="dxa"/>
            <w:vAlign w:val="center"/>
          </w:tcPr>
          <w:p w:rsidR="005D59C4" w:rsidRPr="00FE57F4" w:rsidRDefault="001C6BD6">
            <w:pPr>
              <w:jc w:val="center"/>
              <w:rPr>
                <w:sz w:val="24"/>
              </w:rPr>
            </w:pPr>
            <w:r w:rsidRPr="00FE57F4">
              <w:rPr>
                <w:sz w:val="24"/>
              </w:rPr>
              <w:t>300425</w:t>
            </w:r>
          </w:p>
        </w:tc>
        <w:tc>
          <w:tcPr>
            <w:tcW w:w="1980" w:type="dxa"/>
            <w:vAlign w:val="center"/>
          </w:tcPr>
          <w:p w:rsidR="005D59C4" w:rsidRPr="00FE57F4" w:rsidRDefault="001C6BD6">
            <w:pPr>
              <w:jc w:val="center"/>
              <w:rPr>
                <w:sz w:val="24"/>
              </w:rPr>
            </w:pPr>
            <w:r w:rsidRPr="00FE57F4">
              <w:rPr>
                <w:rFonts w:hint="eastAsia"/>
                <w:sz w:val="24"/>
              </w:rPr>
              <w:t>环能科技</w:t>
            </w:r>
          </w:p>
        </w:tc>
        <w:tc>
          <w:tcPr>
            <w:tcW w:w="2879" w:type="dxa"/>
            <w:vAlign w:val="center"/>
          </w:tcPr>
          <w:p w:rsidR="005D59C4" w:rsidRPr="00FE57F4" w:rsidRDefault="001C6BD6">
            <w:pPr>
              <w:jc w:val="right"/>
              <w:rPr>
                <w:sz w:val="24"/>
              </w:rPr>
            </w:pPr>
            <w:r w:rsidRPr="00FE57F4">
              <w:rPr>
                <w:sz w:val="24"/>
              </w:rPr>
              <w:t>3,188,485.00</w:t>
            </w:r>
          </w:p>
        </w:tc>
        <w:tc>
          <w:tcPr>
            <w:tcW w:w="1620" w:type="dxa"/>
            <w:vAlign w:val="center"/>
          </w:tcPr>
          <w:p w:rsidR="005D59C4" w:rsidRPr="00FE57F4" w:rsidRDefault="001C6BD6">
            <w:pPr>
              <w:jc w:val="right"/>
              <w:rPr>
                <w:sz w:val="24"/>
              </w:rPr>
            </w:pPr>
            <w:r w:rsidRPr="00FE57F4">
              <w:rPr>
                <w:sz w:val="24"/>
              </w:rPr>
              <w:t>2.26</w:t>
            </w:r>
          </w:p>
        </w:tc>
      </w:tr>
      <w:tr w:rsidR="005D59C4" w:rsidRPr="004E43FD">
        <w:tc>
          <w:tcPr>
            <w:tcW w:w="869" w:type="dxa"/>
            <w:vAlign w:val="center"/>
          </w:tcPr>
          <w:p w:rsidR="005D59C4" w:rsidRPr="00FE57F4" w:rsidRDefault="001C6BD6">
            <w:pPr>
              <w:jc w:val="center"/>
              <w:rPr>
                <w:sz w:val="24"/>
              </w:rPr>
            </w:pPr>
            <w:r w:rsidRPr="00FE57F4">
              <w:rPr>
                <w:sz w:val="24"/>
              </w:rPr>
              <w:t>6</w:t>
            </w:r>
          </w:p>
        </w:tc>
        <w:tc>
          <w:tcPr>
            <w:tcW w:w="1650" w:type="dxa"/>
            <w:vAlign w:val="center"/>
          </w:tcPr>
          <w:p w:rsidR="005D59C4" w:rsidRPr="00FE57F4" w:rsidRDefault="001C6BD6">
            <w:pPr>
              <w:jc w:val="center"/>
              <w:rPr>
                <w:sz w:val="24"/>
              </w:rPr>
            </w:pPr>
            <w:r w:rsidRPr="00FE57F4">
              <w:rPr>
                <w:sz w:val="24"/>
              </w:rPr>
              <w:t>603126</w:t>
            </w:r>
          </w:p>
        </w:tc>
        <w:tc>
          <w:tcPr>
            <w:tcW w:w="1980" w:type="dxa"/>
            <w:vAlign w:val="center"/>
          </w:tcPr>
          <w:p w:rsidR="005D59C4" w:rsidRPr="00FE57F4" w:rsidRDefault="001C6BD6">
            <w:pPr>
              <w:jc w:val="center"/>
              <w:rPr>
                <w:sz w:val="24"/>
              </w:rPr>
            </w:pPr>
            <w:r w:rsidRPr="00FE57F4">
              <w:rPr>
                <w:rFonts w:hint="eastAsia"/>
                <w:sz w:val="24"/>
              </w:rPr>
              <w:t>中材节能</w:t>
            </w:r>
          </w:p>
        </w:tc>
        <w:tc>
          <w:tcPr>
            <w:tcW w:w="2879" w:type="dxa"/>
            <w:vAlign w:val="center"/>
          </w:tcPr>
          <w:p w:rsidR="005D59C4" w:rsidRPr="00FE57F4" w:rsidRDefault="001C6BD6">
            <w:pPr>
              <w:jc w:val="right"/>
              <w:rPr>
                <w:sz w:val="24"/>
              </w:rPr>
            </w:pPr>
            <w:r w:rsidRPr="00FE57F4">
              <w:rPr>
                <w:sz w:val="24"/>
              </w:rPr>
              <w:t>2,438,538.00</w:t>
            </w:r>
          </w:p>
        </w:tc>
        <w:tc>
          <w:tcPr>
            <w:tcW w:w="1620" w:type="dxa"/>
            <w:vAlign w:val="center"/>
          </w:tcPr>
          <w:p w:rsidR="005D59C4" w:rsidRPr="00FE57F4" w:rsidRDefault="001C6BD6">
            <w:pPr>
              <w:jc w:val="right"/>
              <w:rPr>
                <w:sz w:val="24"/>
              </w:rPr>
            </w:pPr>
            <w:r w:rsidRPr="00FE57F4">
              <w:rPr>
                <w:sz w:val="24"/>
              </w:rPr>
              <w:t>1.73</w:t>
            </w:r>
          </w:p>
        </w:tc>
      </w:tr>
      <w:tr w:rsidR="005D59C4" w:rsidRPr="004E43FD">
        <w:tc>
          <w:tcPr>
            <w:tcW w:w="869" w:type="dxa"/>
            <w:vAlign w:val="center"/>
          </w:tcPr>
          <w:p w:rsidR="005D59C4" w:rsidRPr="00FE57F4" w:rsidRDefault="001C6BD6">
            <w:pPr>
              <w:jc w:val="center"/>
              <w:rPr>
                <w:sz w:val="24"/>
              </w:rPr>
            </w:pPr>
            <w:r w:rsidRPr="00FE57F4">
              <w:rPr>
                <w:sz w:val="24"/>
              </w:rPr>
              <w:t>7</w:t>
            </w:r>
          </w:p>
        </w:tc>
        <w:tc>
          <w:tcPr>
            <w:tcW w:w="1650" w:type="dxa"/>
            <w:vAlign w:val="center"/>
          </w:tcPr>
          <w:p w:rsidR="005D59C4" w:rsidRPr="00FE57F4" w:rsidRDefault="001C6BD6">
            <w:pPr>
              <w:jc w:val="center"/>
              <w:rPr>
                <w:sz w:val="24"/>
              </w:rPr>
            </w:pPr>
            <w:r w:rsidRPr="00FE57F4">
              <w:rPr>
                <w:sz w:val="24"/>
              </w:rPr>
              <w:t>300156</w:t>
            </w:r>
          </w:p>
        </w:tc>
        <w:tc>
          <w:tcPr>
            <w:tcW w:w="1980" w:type="dxa"/>
            <w:vAlign w:val="center"/>
          </w:tcPr>
          <w:p w:rsidR="005D59C4" w:rsidRPr="00FE57F4" w:rsidRDefault="001C6BD6">
            <w:pPr>
              <w:jc w:val="center"/>
              <w:rPr>
                <w:sz w:val="24"/>
              </w:rPr>
            </w:pPr>
            <w:r w:rsidRPr="00FE57F4">
              <w:rPr>
                <w:rFonts w:hint="eastAsia"/>
                <w:sz w:val="24"/>
              </w:rPr>
              <w:t>神雾环保</w:t>
            </w:r>
          </w:p>
        </w:tc>
        <w:tc>
          <w:tcPr>
            <w:tcW w:w="2879" w:type="dxa"/>
            <w:vAlign w:val="center"/>
          </w:tcPr>
          <w:p w:rsidR="005D59C4" w:rsidRPr="00FE57F4" w:rsidRDefault="001C6BD6">
            <w:pPr>
              <w:jc w:val="right"/>
              <w:rPr>
                <w:sz w:val="24"/>
              </w:rPr>
            </w:pPr>
            <w:r w:rsidRPr="00FE57F4">
              <w:rPr>
                <w:sz w:val="24"/>
              </w:rPr>
              <w:t>1,718,092.36</w:t>
            </w:r>
          </w:p>
        </w:tc>
        <w:tc>
          <w:tcPr>
            <w:tcW w:w="1620" w:type="dxa"/>
            <w:vAlign w:val="center"/>
          </w:tcPr>
          <w:p w:rsidR="005D59C4" w:rsidRPr="00FE57F4" w:rsidRDefault="001C6BD6">
            <w:pPr>
              <w:jc w:val="right"/>
              <w:rPr>
                <w:sz w:val="24"/>
              </w:rPr>
            </w:pPr>
            <w:r w:rsidRPr="00FE57F4">
              <w:rPr>
                <w:sz w:val="24"/>
              </w:rPr>
              <w:t>1.22</w:t>
            </w:r>
          </w:p>
        </w:tc>
      </w:tr>
      <w:tr w:rsidR="005D59C4" w:rsidRPr="004E43FD">
        <w:tc>
          <w:tcPr>
            <w:tcW w:w="869" w:type="dxa"/>
            <w:vAlign w:val="center"/>
          </w:tcPr>
          <w:p w:rsidR="005D59C4" w:rsidRPr="00FE57F4" w:rsidRDefault="001C6BD6">
            <w:pPr>
              <w:jc w:val="center"/>
              <w:rPr>
                <w:sz w:val="24"/>
              </w:rPr>
            </w:pPr>
            <w:r w:rsidRPr="00FE57F4">
              <w:rPr>
                <w:sz w:val="24"/>
              </w:rPr>
              <w:t>8</w:t>
            </w:r>
          </w:p>
        </w:tc>
        <w:tc>
          <w:tcPr>
            <w:tcW w:w="1650" w:type="dxa"/>
            <w:vAlign w:val="center"/>
          </w:tcPr>
          <w:p w:rsidR="005D59C4" w:rsidRPr="00FE57F4" w:rsidRDefault="001C6BD6">
            <w:pPr>
              <w:jc w:val="center"/>
              <w:rPr>
                <w:sz w:val="24"/>
              </w:rPr>
            </w:pPr>
            <w:r w:rsidRPr="00FE57F4">
              <w:rPr>
                <w:sz w:val="24"/>
              </w:rPr>
              <w:t>300332</w:t>
            </w:r>
          </w:p>
        </w:tc>
        <w:tc>
          <w:tcPr>
            <w:tcW w:w="1980" w:type="dxa"/>
            <w:vAlign w:val="center"/>
          </w:tcPr>
          <w:p w:rsidR="005D59C4" w:rsidRPr="00FE57F4" w:rsidRDefault="001C6BD6">
            <w:pPr>
              <w:jc w:val="center"/>
              <w:rPr>
                <w:sz w:val="24"/>
              </w:rPr>
            </w:pPr>
            <w:r w:rsidRPr="00FE57F4">
              <w:rPr>
                <w:rFonts w:hint="eastAsia"/>
                <w:sz w:val="24"/>
              </w:rPr>
              <w:t>天壕环境</w:t>
            </w:r>
          </w:p>
        </w:tc>
        <w:tc>
          <w:tcPr>
            <w:tcW w:w="2879" w:type="dxa"/>
            <w:vAlign w:val="center"/>
          </w:tcPr>
          <w:p w:rsidR="005D59C4" w:rsidRPr="00FE57F4" w:rsidRDefault="001C6BD6">
            <w:pPr>
              <w:jc w:val="right"/>
              <w:rPr>
                <w:sz w:val="24"/>
              </w:rPr>
            </w:pPr>
            <w:r w:rsidRPr="00FE57F4">
              <w:rPr>
                <w:sz w:val="24"/>
              </w:rPr>
              <w:t>1,475,136.00</w:t>
            </w:r>
          </w:p>
        </w:tc>
        <w:tc>
          <w:tcPr>
            <w:tcW w:w="1620" w:type="dxa"/>
            <w:vAlign w:val="center"/>
          </w:tcPr>
          <w:p w:rsidR="005D59C4" w:rsidRPr="00FE57F4" w:rsidRDefault="001C6BD6">
            <w:pPr>
              <w:jc w:val="right"/>
              <w:rPr>
                <w:sz w:val="24"/>
              </w:rPr>
            </w:pPr>
            <w:r w:rsidRPr="00FE57F4">
              <w:rPr>
                <w:sz w:val="24"/>
              </w:rPr>
              <w:t>1.05</w:t>
            </w:r>
          </w:p>
        </w:tc>
      </w:tr>
      <w:tr w:rsidR="005D59C4" w:rsidRPr="004E43FD">
        <w:tc>
          <w:tcPr>
            <w:tcW w:w="869" w:type="dxa"/>
            <w:vAlign w:val="center"/>
          </w:tcPr>
          <w:p w:rsidR="005D59C4" w:rsidRPr="00FE57F4" w:rsidRDefault="001C6BD6">
            <w:pPr>
              <w:jc w:val="center"/>
              <w:rPr>
                <w:sz w:val="24"/>
              </w:rPr>
            </w:pPr>
            <w:r w:rsidRPr="00FE57F4">
              <w:rPr>
                <w:sz w:val="24"/>
              </w:rPr>
              <w:lastRenderedPageBreak/>
              <w:t>9</w:t>
            </w:r>
          </w:p>
        </w:tc>
        <w:tc>
          <w:tcPr>
            <w:tcW w:w="1650" w:type="dxa"/>
            <w:vAlign w:val="center"/>
          </w:tcPr>
          <w:p w:rsidR="005D59C4" w:rsidRPr="00FE57F4" w:rsidRDefault="001C6BD6">
            <w:pPr>
              <w:jc w:val="center"/>
              <w:rPr>
                <w:sz w:val="24"/>
              </w:rPr>
            </w:pPr>
            <w:r w:rsidRPr="00FE57F4">
              <w:rPr>
                <w:sz w:val="24"/>
              </w:rPr>
              <w:t>002658</w:t>
            </w:r>
          </w:p>
        </w:tc>
        <w:tc>
          <w:tcPr>
            <w:tcW w:w="1980" w:type="dxa"/>
            <w:vAlign w:val="center"/>
          </w:tcPr>
          <w:p w:rsidR="005D59C4" w:rsidRPr="00FE57F4" w:rsidRDefault="001C6BD6">
            <w:pPr>
              <w:jc w:val="center"/>
              <w:rPr>
                <w:sz w:val="24"/>
              </w:rPr>
            </w:pPr>
            <w:r w:rsidRPr="00FE57F4">
              <w:rPr>
                <w:rFonts w:hint="eastAsia"/>
                <w:sz w:val="24"/>
              </w:rPr>
              <w:t>雪迪龙</w:t>
            </w:r>
          </w:p>
        </w:tc>
        <w:tc>
          <w:tcPr>
            <w:tcW w:w="2879" w:type="dxa"/>
            <w:vAlign w:val="center"/>
          </w:tcPr>
          <w:p w:rsidR="005D59C4" w:rsidRPr="00FE57F4" w:rsidRDefault="001C6BD6">
            <w:pPr>
              <w:jc w:val="right"/>
              <w:rPr>
                <w:sz w:val="24"/>
              </w:rPr>
            </w:pPr>
            <w:r w:rsidRPr="00FE57F4">
              <w:rPr>
                <w:sz w:val="24"/>
              </w:rPr>
              <w:t>1,319,724.00</w:t>
            </w:r>
          </w:p>
        </w:tc>
        <w:tc>
          <w:tcPr>
            <w:tcW w:w="1620" w:type="dxa"/>
            <w:vAlign w:val="center"/>
          </w:tcPr>
          <w:p w:rsidR="005D59C4" w:rsidRPr="00FE57F4" w:rsidRDefault="001C6BD6">
            <w:pPr>
              <w:jc w:val="right"/>
              <w:rPr>
                <w:sz w:val="24"/>
              </w:rPr>
            </w:pPr>
            <w:r w:rsidRPr="00FE57F4">
              <w:rPr>
                <w:sz w:val="24"/>
              </w:rPr>
              <w:t>0.94</w:t>
            </w:r>
          </w:p>
        </w:tc>
      </w:tr>
      <w:tr w:rsidR="005D59C4" w:rsidRPr="004E43FD">
        <w:tc>
          <w:tcPr>
            <w:tcW w:w="869" w:type="dxa"/>
            <w:vAlign w:val="center"/>
          </w:tcPr>
          <w:p w:rsidR="005D59C4" w:rsidRPr="00FE57F4" w:rsidRDefault="001C6BD6">
            <w:pPr>
              <w:jc w:val="center"/>
              <w:rPr>
                <w:sz w:val="24"/>
              </w:rPr>
            </w:pPr>
            <w:r w:rsidRPr="00FE57F4">
              <w:rPr>
                <w:sz w:val="24"/>
              </w:rPr>
              <w:t>10</w:t>
            </w:r>
          </w:p>
        </w:tc>
        <w:tc>
          <w:tcPr>
            <w:tcW w:w="1650" w:type="dxa"/>
            <w:vAlign w:val="center"/>
          </w:tcPr>
          <w:p w:rsidR="005D59C4" w:rsidRPr="00FE57F4" w:rsidRDefault="001C6BD6">
            <w:pPr>
              <w:jc w:val="center"/>
              <w:rPr>
                <w:sz w:val="24"/>
              </w:rPr>
            </w:pPr>
            <w:r w:rsidRPr="00FE57F4">
              <w:rPr>
                <w:sz w:val="24"/>
              </w:rPr>
              <w:t>600388</w:t>
            </w:r>
          </w:p>
        </w:tc>
        <w:tc>
          <w:tcPr>
            <w:tcW w:w="1980" w:type="dxa"/>
            <w:vAlign w:val="center"/>
          </w:tcPr>
          <w:p w:rsidR="005D59C4" w:rsidRPr="00FE57F4" w:rsidRDefault="001C6BD6">
            <w:pPr>
              <w:jc w:val="center"/>
              <w:rPr>
                <w:sz w:val="24"/>
              </w:rPr>
            </w:pPr>
            <w:r w:rsidRPr="00FE57F4">
              <w:rPr>
                <w:rFonts w:hint="eastAsia"/>
                <w:sz w:val="24"/>
              </w:rPr>
              <w:t>龙净环保</w:t>
            </w:r>
          </w:p>
        </w:tc>
        <w:tc>
          <w:tcPr>
            <w:tcW w:w="2879" w:type="dxa"/>
            <w:vAlign w:val="center"/>
          </w:tcPr>
          <w:p w:rsidR="005D59C4" w:rsidRPr="00FE57F4" w:rsidRDefault="001C6BD6">
            <w:pPr>
              <w:jc w:val="right"/>
              <w:rPr>
                <w:sz w:val="24"/>
              </w:rPr>
            </w:pPr>
            <w:r w:rsidRPr="00FE57F4">
              <w:rPr>
                <w:sz w:val="24"/>
              </w:rPr>
              <w:t>1,317,364.00</w:t>
            </w:r>
          </w:p>
        </w:tc>
        <w:tc>
          <w:tcPr>
            <w:tcW w:w="1620" w:type="dxa"/>
            <w:vAlign w:val="center"/>
          </w:tcPr>
          <w:p w:rsidR="005D59C4" w:rsidRPr="00FE57F4" w:rsidRDefault="001C6BD6">
            <w:pPr>
              <w:jc w:val="right"/>
              <w:rPr>
                <w:sz w:val="24"/>
              </w:rPr>
            </w:pPr>
            <w:r w:rsidRPr="00FE57F4">
              <w:rPr>
                <w:sz w:val="24"/>
              </w:rPr>
              <w:t>0.94</w:t>
            </w:r>
          </w:p>
        </w:tc>
      </w:tr>
      <w:tr w:rsidR="005D59C4" w:rsidRPr="004E43FD">
        <w:tc>
          <w:tcPr>
            <w:tcW w:w="869" w:type="dxa"/>
            <w:vAlign w:val="center"/>
          </w:tcPr>
          <w:p w:rsidR="005D59C4" w:rsidRPr="00FE57F4" w:rsidRDefault="001C6BD6">
            <w:pPr>
              <w:jc w:val="center"/>
              <w:rPr>
                <w:sz w:val="24"/>
              </w:rPr>
            </w:pPr>
            <w:r w:rsidRPr="00FE57F4">
              <w:rPr>
                <w:sz w:val="24"/>
              </w:rPr>
              <w:t>11</w:t>
            </w:r>
          </w:p>
        </w:tc>
        <w:tc>
          <w:tcPr>
            <w:tcW w:w="1650" w:type="dxa"/>
            <w:vAlign w:val="center"/>
          </w:tcPr>
          <w:p w:rsidR="005D59C4" w:rsidRPr="00FE57F4" w:rsidRDefault="001C6BD6">
            <w:pPr>
              <w:jc w:val="center"/>
              <w:rPr>
                <w:sz w:val="24"/>
              </w:rPr>
            </w:pPr>
            <w:r w:rsidRPr="00FE57F4">
              <w:rPr>
                <w:sz w:val="24"/>
              </w:rPr>
              <w:t>300072</w:t>
            </w:r>
          </w:p>
        </w:tc>
        <w:tc>
          <w:tcPr>
            <w:tcW w:w="1980" w:type="dxa"/>
            <w:vAlign w:val="center"/>
          </w:tcPr>
          <w:p w:rsidR="005D59C4" w:rsidRPr="00FE57F4" w:rsidRDefault="001C6BD6">
            <w:pPr>
              <w:jc w:val="center"/>
              <w:rPr>
                <w:sz w:val="24"/>
              </w:rPr>
            </w:pPr>
            <w:r w:rsidRPr="00FE57F4">
              <w:rPr>
                <w:rFonts w:hint="eastAsia"/>
                <w:sz w:val="24"/>
              </w:rPr>
              <w:t>三聚环保</w:t>
            </w:r>
          </w:p>
        </w:tc>
        <w:tc>
          <w:tcPr>
            <w:tcW w:w="2879" w:type="dxa"/>
            <w:vAlign w:val="center"/>
          </w:tcPr>
          <w:p w:rsidR="005D59C4" w:rsidRPr="00FE57F4" w:rsidRDefault="001C6BD6">
            <w:pPr>
              <w:jc w:val="right"/>
              <w:rPr>
                <w:sz w:val="24"/>
              </w:rPr>
            </w:pPr>
            <w:r w:rsidRPr="00FE57F4">
              <w:rPr>
                <w:sz w:val="24"/>
              </w:rPr>
              <w:t>1,311,541.76</w:t>
            </w:r>
          </w:p>
        </w:tc>
        <w:tc>
          <w:tcPr>
            <w:tcW w:w="1620" w:type="dxa"/>
            <w:vAlign w:val="center"/>
          </w:tcPr>
          <w:p w:rsidR="005D59C4" w:rsidRPr="00FE57F4" w:rsidRDefault="001C6BD6">
            <w:pPr>
              <w:jc w:val="right"/>
              <w:rPr>
                <w:sz w:val="24"/>
              </w:rPr>
            </w:pPr>
            <w:r w:rsidRPr="00FE57F4">
              <w:rPr>
                <w:sz w:val="24"/>
              </w:rPr>
              <w:t>0.93</w:t>
            </w:r>
          </w:p>
        </w:tc>
      </w:tr>
      <w:tr w:rsidR="005D59C4" w:rsidRPr="004E43FD">
        <w:tc>
          <w:tcPr>
            <w:tcW w:w="869" w:type="dxa"/>
            <w:vAlign w:val="center"/>
          </w:tcPr>
          <w:p w:rsidR="005D59C4" w:rsidRPr="00FE57F4" w:rsidRDefault="001C6BD6">
            <w:pPr>
              <w:jc w:val="center"/>
              <w:rPr>
                <w:sz w:val="24"/>
              </w:rPr>
            </w:pPr>
            <w:r w:rsidRPr="00FE57F4">
              <w:rPr>
                <w:sz w:val="24"/>
              </w:rPr>
              <w:t>12</w:t>
            </w:r>
          </w:p>
        </w:tc>
        <w:tc>
          <w:tcPr>
            <w:tcW w:w="1650" w:type="dxa"/>
            <w:vAlign w:val="center"/>
          </w:tcPr>
          <w:p w:rsidR="005D59C4" w:rsidRPr="00FE57F4" w:rsidRDefault="001C6BD6">
            <w:pPr>
              <w:jc w:val="center"/>
              <w:rPr>
                <w:sz w:val="24"/>
              </w:rPr>
            </w:pPr>
            <w:r w:rsidRPr="00FE57F4">
              <w:rPr>
                <w:sz w:val="24"/>
              </w:rPr>
              <w:t>300055</w:t>
            </w:r>
          </w:p>
        </w:tc>
        <w:tc>
          <w:tcPr>
            <w:tcW w:w="1980" w:type="dxa"/>
            <w:vAlign w:val="center"/>
          </w:tcPr>
          <w:p w:rsidR="005D59C4" w:rsidRPr="00FE57F4" w:rsidRDefault="001C6BD6">
            <w:pPr>
              <w:jc w:val="center"/>
              <w:rPr>
                <w:sz w:val="24"/>
              </w:rPr>
            </w:pPr>
            <w:r w:rsidRPr="00FE57F4">
              <w:rPr>
                <w:rFonts w:hint="eastAsia"/>
                <w:sz w:val="24"/>
              </w:rPr>
              <w:t>万邦达</w:t>
            </w:r>
          </w:p>
        </w:tc>
        <w:tc>
          <w:tcPr>
            <w:tcW w:w="2879" w:type="dxa"/>
            <w:vAlign w:val="center"/>
          </w:tcPr>
          <w:p w:rsidR="005D59C4" w:rsidRPr="00FE57F4" w:rsidRDefault="001C6BD6">
            <w:pPr>
              <w:jc w:val="right"/>
              <w:rPr>
                <w:sz w:val="24"/>
              </w:rPr>
            </w:pPr>
            <w:r w:rsidRPr="00FE57F4">
              <w:rPr>
                <w:sz w:val="24"/>
              </w:rPr>
              <w:t>1,141,759.00</w:t>
            </w:r>
          </w:p>
        </w:tc>
        <w:tc>
          <w:tcPr>
            <w:tcW w:w="1620" w:type="dxa"/>
            <w:vAlign w:val="center"/>
          </w:tcPr>
          <w:p w:rsidR="005D59C4" w:rsidRPr="00FE57F4" w:rsidRDefault="001C6BD6">
            <w:pPr>
              <w:jc w:val="right"/>
              <w:rPr>
                <w:sz w:val="24"/>
              </w:rPr>
            </w:pPr>
            <w:r w:rsidRPr="00FE57F4">
              <w:rPr>
                <w:sz w:val="24"/>
              </w:rPr>
              <w:t>0.81</w:t>
            </w:r>
          </w:p>
        </w:tc>
      </w:tr>
      <w:tr w:rsidR="005D59C4" w:rsidRPr="004E43FD">
        <w:tc>
          <w:tcPr>
            <w:tcW w:w="869" w:type="dxa"/>
            <w:vAlign w:val="center"/>
          </w:tcPr>
          <w:p w:rsidR="005D59C4" w:rsidRPr="00FE57F4" w:rsidRDefault="001C6BD6">
            <w:pPr>
              <w:jc w:val="center"/>
              <w:rPr>
                <w:sz w:val="24"/>
              </w:rPr>
            </w:pPr>
            <w:r w:rsidRPr="00FE57F4">
              <w:rPr>
                <w:sz w:val="24"/>
              </w:rPr>
              <w:t>13</w:t>
            </w:r>
          </w:p>
        </w:tc>
        <w:tc>
          <w:tcPr>
            <w:tcW w:w="1650" w:type="dxa"/>
            <w:vAlign w:val="center"/>
          </w:tcPr>
          <w:p w:rsidR="005D59C4" w:rsidRPr="00FE57F4" w:rsidRDefault="001C6BD6">
            <w:pPr>
              <w:jc w:val="center"/>
              <w:rPr>
                <w:sz w:val="24"/>
              </w:rPr>
            </w:pPr>
            <w:r w:rsidRPr="00FE57F4">
              <w:rPr>
                <w:sz w:val="24"/>
              </w:rPr>
              <w:t>002573</w:t>
            </w:r>
          </w:p>
        </w:tc>
        <w:tc>
          <w:tcPr>
            <w:tcW w:w="1980" w:type="dxa"/>
            <w:vAlign w:val="center"/>
          </w:tcPr>
          <w:p w:rsidR="005D59C4" w:rsidRPr="00FE57F4" w:rsidRDefault="001C6BD6">
            <w:pPr>
              <w:jc w:val="center"/>
              <w:rPr>
                <w:sz w:val="24"/>
              </w:rPr>
            </w:pPr>
            <w:r w:rsidRPr="00FE57F4">
              <w:rPr>
                <w:rFonts w:hint="eastAsia"/>
                <w:sz w:val="24"/>
              </w:rPr>
              <w:t>清新环境</w:t>
            </w:r>
          </w:p>
        </w:tc>
        <w:tc>
          <w:tcPr>
            <w:tcW w:w="2879" w:type="dxa"/>
            <w:vAlign w:val="center"/>
          </w:tcPr>
          <w:p w:rsidR="005D59C4" w:rsidRPr="00FE57F4" w:rsidRDefault="001C6BD6">
            <w:pPr>
              <w:jc w:val="right"/>
              <w:rPr>
                <w:sz w:val="24"/>
              </w:rPr>
            </w:pPr>
            <w:r w:rsidRPr="00FE57F4">
              <w:rPr>
                <w:sz w:val="24"/>
              </w:rPr>
              <w:t>947,705.00</w:t>
            </w:r>
          </w:p>
        </w:tc>
        <w:tc>
          <w:tcPr>
            <w:tcW w:w="1620" w:type="dxa"/>
            <w:vAlign w:val="center"/>
          </w:tcPr>
          <w:p w:rsidR="005D59C4" w:rsidRPr="00FE57F4" w:rsidRDefault="001C6BD6">
            <w:pPr>
              <w:jc w:val="right"/>
              <w:rPr>
                <w:sz w:val="24"/>
              </w:rPr>
            </w:pPr>
            <w:r w:rsidRPr="00FE57F4">
              <w:rPr>
                <w:sz w:val="24"/>
              </w:rPr>
              <w:t>0.67</w:t>
            </w:r>
          </w:p>
        </w:tc>
      </w:tr>
      <w:tr w:rsidR="005D59C4" w:rsidRPr="004E43FD">
        <w:tc>
          <w:tcPr>
            <w:tcW w:w="869" w:type="dxa"/>
            <w:vAlign w:val="center"/>
          </w:tcPr>
          <w:p w:rsidR="005D59C4" w:rsidRPr="00FE57F4" w:rsidRDefault="001C6BD6">
            <w:pPr>
              <w:jc w:val="center"/>
              <w:rPr>
                <w:sz w:val="24"/>
              </w:rPr>
            </w:pPr>
            <w:r w:rsidRPr="00FE57F4">
              <w:rPr>
                <w:sz w:val="24"/>
              </w:rPr>
              <w:t>14</w:t>
            </w:r>
          </w:p>
        </w:tc>
        <w:tc>
          <w:tcPr>
            <w:tcW w:w="1650" w:type="dxa"/>
            <w:vAlign w:val="center"/>
          </w:tcPr>
          <w:p w:rsidR="005D59C4" w:rsidRPr="00FE57F4" w:rsidRDefault="001C6BD6">
            <w:pPr>
              <w:jc w:val="center"/>
              <w:rPr>
                <w:sz w:val="24"/>
              </w:rPr>
            </w:pPr>
            <w:r w:rsidRPr="00FE57F4">
              <w:rPr>
                <w:sz w:val="24"/>
              </w:rPr>
              <w:t>300070</w:t>
            </w:r>
          </w:p>
        </w:tc>
        <w:tc>
          <w:tcPr>
            <w:tcW w:w="1980" w:type="dxa"/>
            <w:vAlign w:val="center"/>
          </w:tcPr>
          <w:p w:rsidR="005D59C4" w:rsidRPr="00FE57F4" w:rsidRDefault="001C6BD6">
            <w:pPr>
              <w:jc w:val="center"/>
              <w:rPr>
                <w:sz w:val="24"/>
              </w:rPr>
            </w:pPr>
            <w:r w:rsidRPr="00FE57F4">
              <w:rPr>
                <w:rFonts w:hint="eastAsia"/>
                <w:sz w:val="24"/>
              </w:rPr>
              <w:t>碧水源</w:t>
            </w:r>
          </w:p>
        </w:tc>
        <w:tc>
          <w:tcPr>
            <w:tcW w:w="2879" w:type="dxa"/>
            <w:vAlign w:val="center"/>
          </w:tcPr>
          <w:p w:rsidR="005D59C4" w:rsidRPr="00FE57F4" w:rsidRDefault="001C6BD6">
            <w:pPr>
              <w:jc w:val="right"/>
              <w:rPr>
                <w:sz w:val="24"/>
              </w:rPr>
            </w:pPr>
            <w:r w:rsidRPr="00FE57F4">
              <w:rPr>
                <w:sz w:val="24"/>
              </w:rPr>
              <w:t>915,065.84</w:t>
            </w:r>
          </w:p>
        </w:tc>
        <w:tc>
          <w:tcPr>
            <w:tcW w:w="1620" w:type="dxa"/>
            <w:vAlign w:val="center"/>
          </w:tcPr>
          <w:p w:rsidR="005D59C4" w:rsidRPr="00FE57F4" w:rsidRDefault="001C6BD6">
            <w:pPr>
              <w:jc w:val="right"/>
              <w:rPr>
                <w:sz w:val="24"/>
              </w:rPr>
            </w:pPr>
            <w:r w:rsidRPr="00FE57F4">
              <w:rPr>
                <w:sz w:val="24"/>
              </w:rPr>
              <w:t>0.65</w:t>
            </w:r>
          </w:p>
        </w:tc>
      </w:tr>
      <w:tr w:rsidR="005D59C4" w:rsidRPr="004E43FD">
        <w:tc>
          <w:tcPr>
            <w:tcW w:w="869" w:type="dxa"/>
            <w:vAlign w:val="center"/>
          </w:tcPr>
          <w:p w:rsidR="005D59C4" w:rsidRPr="00FE57F4" w:rsidRDefault="001C6BD6">
            <w:pPr>
              <w:jc w:val="center"/>
              <w:rPr>
                <w:sz w:val="24"/>
              </w:rPr>
            </w:pPr>
            <w:r w:rsidRPr="00FE57F4">
              <w:rPr>
                <w:sz w:val="24"/>
              </w:rPr>
              <w:t>15</w:t>
            </w:r>
          </w:p>
        </w:tc>
        <w:tc>
          <w:tcPr>
            <w:tcW w:w="1650" w:type="dxa"/>
            <w:vAlign w:val="center"/>
          </w:tcPr>
          <w:p w:rsidR="005D59C4" w:rsidRPr="00FE57F4" w:rsidRDefault="001C6BD6">
            <w:pPr>
              <w:jc w:val="center"/>
              <w:rPr>
                <w:sz w:val="24"/>
              </w:rPr>
            </w:pPr>
            <w:r w:rsidRPr="00FE57F4">
              <w:rPr>
                <w:sz w:val="24"/>
              </w:rPr>
              <w:t>000826</w:t>
            </w:r>
          </w:p>
        </w:tc>
        <w:tc>
          <w:tcPr>
            <w:tcW w:w="1980" w:type="dxa"/>
            <w:vAlign w:val="center"/>
          </w:tcPr>
          <w:p w:rsidR="005D59C4" w:rsidRPr="00FE57F4" w:rsidRDefault="001C6BD6">
            <w:pPr>
              <w:jc w:val="center"/>
              <w:rPr>
                <w:sz w:val="24"/>
              </w:rPr>
            </w:pPr>
            <w:r w:rsidRPr="00FE57F4">
              <w:rPr>
                <w:rFonts w:hint="eastAsia"/>
                <w:sz w:val="24"/>
              </w:rPr>
              <w:t>启迪桑德</w:t>
            </w:r>
          </w:p>
        </w:tc>
        <w:tc>
          <w:tcPr>
            <w:tcW w:w="2879" w:type="dxa"/>
            <w:vAlign w:val="center"/>
          </w:tcPr>
          <w:p w:rsidR="005D59C4" w:rsidRPr="00FE57F4" w:rsidRDefault="001C6BD6">
            <w:pPr>
              <w:jc w:val="right"/>
              <w:rPr>
                <w:sz w:val="24"/>
              </w:rPr>
            </w:pPr>
            <w:r w:rsidRPr="00FE57F4">
              <w:rPr>
                <w:sz w:val="24"/>
              </w:rPr>
              <w:t>724,956.00</w:t>
            </w:r>
          </w:p>
        </w:tc>
        <w:tc>
          <w:tcPr>
            <w:tcW w:w="1620" w:type="dxa"/>
            <w:vAlign w:val="center"/>
          </w:tcPr>
          <w:p w:rsidR="005D59C4" w:rsidRPr="00FE57F4" w:rsidRDefault="001C6BD6">
            <w:pPr>
              <w:jc w:val="right"/>
              <w:rPr>
                <w:sz w:val="24"/>
              </w:rPr>
            </w:pPr>
            <w:r w:rsidRPr="00FE57F4">
              <w:rPr>
                <w:sz w:val="24"/>
              </w:rPr>
              <w:t>0.51</w:t>
            </w:r>
          </w:p>
        </w:tc>
      </w:tr>
      <w:tr w:rsidR="005D59C4" w:rsidRPr="004E43FD">
        <w:tc>
          <w:tcPr>
            <w:tcW w:w="869" w:type="dxa"/>
            <w:vAlign w:val="center"/>
          </w:tcPr>
          <w:p w:rsidR="005D59C4" w:rsidRPr="00FE57F4" w:rsidRDefault="001C6BD6">
            <w:pPr>
              <w:jc w:val="center"/>
              <w:rPr>
                <w:sz w:val="24"/>
              </w:rPr>
            </w:pPr>
            <w:r w:rsidRPr="00FE57F4">
              <w:rPr>
                <w:sz w:val="24"/>
              </w:rPr>
              <w:t>16</w:t>
            </w:r>
          </w:p>
        </w:tc>
        <w:tc>
          <w:tcPr>
            <w:tcW w:w="1650" w:type="dxa"/>
            <w:vAlign w:val="center"/>
          </w:tcPr>
          <w:p w:rsidR="005D59C4" w:rsidRPr="00FE57F4" w:rsidRDefault="001C6BD6">
            <w:pPr>
              <w:jc w:val="center"/>
              <w:rPr>
                <w:sz w:val="24"/>
              </w:rPr>
            </w:pPr>
            <w:r w:rsidRPr="00FE57F4">
              <w:rPr>
                <w:sz w:val="24"/>
              </w:rPr>
              <w:t>600323</w:t>
            </w:r>
          </w:p>
        </w:tc>
        <w:tc>
          <w:tcPr>
            <w:tcW w:w="1980" w:type="dxa"/>
            <w:vAlign w:val="center"/>
          </w:tcPr>
          <w:p w:rsidR="005D59C4" w:rsidRPr="00FE57F4" w:rsidRDefault="001C6BD6">
            <w:pPr>
              <w:jc w:val="center"/>
              <w:rPr>
                <w:sz w:val="24"/>
              </w:rPr>
            </w:pPr>
            <w:r w:rsidRPr="00FE57F4">
              <w:rPr>
                <w:rFonts w:hint="eastAsia"/>
                <w:sz w:val="24"/>
              </w:rPr>
              <w:t>瀚蓝环境</w:t>
            </w:r>
          </w:p>
        </w:tc>
        <w:tc>
          <w:tcPr>
            <w:tcW w:w="2879" w:type="dxa"/>
            <w:vAlign w:val="center"/>
          </w:tcPr>
          <w:p w:rsidR="005D59C4" w:rsidRPr="00FE57F4" w:rsidRDefault="001C6BD6">
            <w:pPr>
              <w:jc w:val="right"/>
              <w:rPr>
                <w:sz w:val="24"/>
              </w:rPr>
            </w:pPr>
            <w:r w:rsidRPr="00FE57F4">
              <w:rPr>
                <w:sz w:val="24"/>
              </w:rPr>
              <w:t>683,755.00</w:t>
            </w:r>
          </w:p>
        </w:tc>
        <w:tc>
          <w:tcPr>
            <w:tcW w:w="1620" w:type="dxa"/>
            <w:vAlign w:val="center"/>
          </w:tcPr>
          <w:p w:rsidR="005D59C4" w:rsidRPr="00FE57F4" w:rsidRDefault="001C6BD6">
            <w:pPr>
              <w:jc w:val="right"/>
              <w:rPr>
                <w:sz w:val="24"/>
              </w:rPr>
            </w:pPr>
            <w:r w:rsidRPr="00FE57F4">
              <w:rPr>
                <w:sz w:val="24"/>
              </w:rPr>
              <w:t>0.49</w:t>
            </w:r>
          </w:p>
        </w:tc>
      </w:tr>
      <w:tr w:rsidR="005D59C4" w:rsidRPr="004E43FD">
        <w:tc>
          <w:tcPr>
            <w:tcW w:w="869" w:type="dxa"/>
            <w:vAlign w:val="center"/>
          </w:tcPr>
          <w:p w:rsidR="005D59C4" w:rsidRPr="00FE57F4" w:rsidRDefault="001C6BD6">
            <w:pPr>
              <w:jc w:val="center"/>
              <w:rPr>
                <w:sz w:val="24"/>
              </w:rPr>
            </w:pPr>
            <w:r w:rsidRPr="00FE57F4">
              <w:rPr>
                <w:sz w:val="24"/>
              </w:rPr>
              <w:t>17</w:t>
            </w:r>
          </w:p>
        </w:tc>
        <w:tc>
          <w:tcPr>
            <w:tcW w:w="1650" w:type="dxa"/>
            <w:vAlign w:val="center"/>
          </w:tcPr>
          <w:p w:rsidR="005D59C4" w:rsidRPr="00FE57F4" w:rsidRDefault="001C6BD6">
            <w:pPr>
              <w:jc w:val="center"/>
              <w:rPr>
                <w:sz w:val="24"/>
              </w:rPr>
            </w:pPr>
            <w:r w:rsidRPr="00FE57F4">
              <w:rPr>
                <w:sz w:val="24"/>
              </w:rPr>
              <w:t>600187</w:t>
            </w:r>
          </w:p>
        </w:tc>
        <w:tc>
          <w:tcPr>
            <w:tcW w:w="1980" w:type="dxa"/>
            <w:vAlign w:val="center"/>
          </w:tcPr>
          <w:p w:rsidR="005D59C4" w:rsidRPr="00FE57F4" w:rsidRDefault="001C6BD6">
            <w:pPr>
              <w:jc w:val="center"/>
              <w:rPr>
                <w:sz w:val="24"/>
              </w:rPr>
            </w:pPr>
            <w:r w:rsidRPr="00FE57F4">
              <w:rPr>
                <w:rFonts w:hint="eastAsia"/>
                <w:sz w:val="24"/>
              </w:rPr>
              <w:t>国中水务</w:t>
            </w:r>
          </w:p>
        </w:tc>
        <w:tc>
          <w:tcPr>
            <w:tcW w:w="2879" w:type="dxa"/>
            <w:vAlign w:val="center"/>
          </w:tcPr>
          <w:p w:rsidR="005D59C4" w:rsidRPr="00FE57F4" w:rsidRDefault="001C6BD6">
            <w:pPr>
              <w:jc w:val="right"/>
              <w:rPr>
                <w:sz w:val="24"/>
              </w:rPr>
            </w:pPr>
            <w:r w:rsidRPr="00FE57F4">
              <w:rPr>
                <w:sz w:val="24"/>
              </w:rPr>
              <w:t>527,316.00</w:t>
            </w:r>
          </w:p>
        </w:tc>
        <w:tc>
          <w:tcPr>
            <w:tcW w:w="1620" w:type="dxa"/>
            <w:vAlign w:val="center"/>
          </w:tcPr>
          <w:p w:rsidR="005D59C4" w:rsidRPr="00FE57F4" w:rsidRDefault="001C6BD6">
            <w:pPr>
              <w:jc w:val="right"/>
              <w:rPr>
                <w:sz w:val="24"/>
              </w:rPr>
            </w:pPr>
            <w:r w:rsidRPr="00FE57F4">
              <w:rPr>
                <w:sz w:val="24"/>
              </w:rPr>
              <w:t>0.37</w:t>
            </w:r>
          </w:p>
        </w:tc>
      </w:tr>
      <w:tr w:rsidR="005D59C4" w:rsidRPr="004E43FD">
        <w:tc>
          <w:tcPr>
            <w:tcW w:w="869" w:type="dxa"/>
            <w:vAlign w:val="center"/>
          </w:tcPr>
          <w:p w:rsidR="005D59C4" w:rsidRPr="00FE57F4" w:rsidRDefault="001C6BD6">
            <w:pPr>
              <w:jc w:val="center"/>
              <w:rPr>
                <w:sz w:val="24"/>
              </w:rPr>
            </w:pPr>
            <w:r w:rsidRPr="00FE57F4">
              <w:rPr>
                <w:sz w:val="24"/>
              </w:rPr>
              <w:t>18</w:t>
            </w:r>
          </w:p>
        </w:tc>
        <w:tc>
          <w:tcPr>
            <w:tcW w:w="1650" w:type="dxa"/>
            <w:vAlign w:val="center"/>
          </w:tcPr>
          <w:p w:rsidR="005D59C4" w:rsidRPr="00FE57F4" w:rsidRDefault="001C6BD6">
            <w:pPr>
              <w:jc w:val="center"/>
              <w:rPr>
                <w:sz w:val="24"/>
              </w:rPr>
            </w:pPr>
            <w:r w:rsidRPr="00FE57F4">
              <w:rPr>
                <w:sz w:val="24"/>
              </w:rPr>
              <w:t>603588</w:t>
            </w:r>
          </w:p>
        </w:tc>
        <w:tc>
          <w:tcPr>
            <w:tcW w:w="1980" w:type="dxa"/>
            <w:vAlign w:val="center"/>
          </w:tcPr>
          <w:p w:rsidR="005D59C4" w:rsidRPr="00FE57F4" w:rsidRDefault="001C6BD6">
            <w:pPr>
              <w:jc w:val="center"/>
              <w:rPr>
                <w:sz w:val="24"/>
              </w:rPr>
            </w:pPr>
            <w:r w:rsidRPr="00FE57F4">
              <w:rPr>
                <w:rFonts w:hint="eastAsia"/>
                <w:sz w:val="24"/>
              </w:rPr>
              <w:t>高能环境</w:t>
            </w:r>
          </w:p>
        </w:tc>
        <w:tc>
          <w:tcPr>
            <w:tcW w:w="2879" w:type="dxa"/>
            <w:vAlign w:val="center"/>
          </w:tcPr>
          <w:p w:rsidR="005D59C4" w:rsidRPr="00FE57F4" w:rsidRDefault="001C6BD6">
            <w:pPr>
              <w:jc w:val="right"/>
              <w:rPr>
                <w:sz w:val="24"/>
              </w:rPr>
            </w:pPr>
            <w:r w:rsidRPr="00FE57F4">
              <w:rPr>
                <w:sz w:val="24"/>
              </w:rPr>
              <w:t>487,137.00</w:t>
            </w:r>
          </w:p>
        </w:tc>
        <w:tc>
          <w:tcPr>
            <w:tcW w:w="1620" w:type="dxa"/>
            <w:vAlign w:val="center"/>
          </w:tcPr>
          <w:p w:rsidR="005D59C4" w:rsidRPr="00FE57F4" w:rsidRDefault="001C6BD6">
            <w:pPr>
              <w:jc w:val="right"/>
              <w:rPr>
                <w:sz w:val="24"/>
              </w:rPr>
            </w:pPr>
            <w:r w:rsidRPr="00FE57F4">
              <w:rPr>
                <w:sz w:val="24"/>
              </w:rPr>
              <w:t>0.35</w:t>
            </w:r>
          </w:p>
        </w:tc>
      </w:tr>
      <w:tr w:rsidR="005D59C4" w:rsidRPr="004E43FD">
        <w:tc>
          <w:tcPr>
            <w:tcW w:w="869" w:type="dxa"/>
            <w:vAlign w:val="center"/>
          </w:tcPr>
          <w:p w:rsidR="005D59C4" w:rsidRPr="00FE57F4" w:rsidRDefault="001C6BD6">
            <w:pPr>
              <w:jc w:val="center"/>
              <w:rPr>
                <w:sz w:val="24"/>
              </w:rPr>
            </w:pPr>
            <w:r w:rsidRPr="00FE57F4">
              <w:rPr>
                <w:sz w:val="24"/>
              </w:rPr>
              <w:t>19</w:t>
            </w:r>
          </w:p>
        </w:tc>
        <w:tc>
          <w:tcPr>
            <w:tcW w:w="1650" w:type="dxa"/>
            <w:vAlign w:val="center"/>
          </w:tcPr>
          <w:p w:rsidR="005D59C4" w:rsidRPr="00FE57F4" w:rsidRDefault="001C6BD6">
            <w:pPr>
              <w:jc w:val="center"/>
              <w:rPr>
                <w:sz w:val="24"/>
              </w:rPr>
            </w:pPr>
            <w:r w:rsidRPr="00FE57F4">
              <w:rPr>
                <w:sz w:val="24"/>
              </w:rPr>
              <w:t>002672</w:t>
            </w:r>
          </w:p>
        </w:tc>
        <w:tc>
          <w:tcPr>
            <w:tcW w:w="1980" w:type="dxa"/>
            <w:vAlign w:val="center"/>
          </w:tcPr>
          <w:p w:rsidR="005D59C4" w:rsidRPr="00FE57F4" w:rsidRDefault="001C6BD6">
            <w:pPr>
              <w:jc w:val="center"/>
              <w:rPr>
                <w:sz w:val="24"/>
              </w:rPr>
            </w:pPr>
            <w:r w:rsidRPr="00FE57F4">
              <w:rPr>
                <w:rFonts w:hint="eastAsia"/>
                <w:sz w:val="24"/>
              </w:rPr>
              <w:t>东江环保</w:t>
            </w:r>
          </w:p>
        </w:tc>
        <w:tc>
          <w:tcPr>
            <w:tcW w:w="2879" w:type="dxa"/>
            <w:vAlign w:val="center"/>
          </w:tcPr>
          <w:p w:rsidR="005D59C4" w:rsidRPr="00FE57F4" w:rsidRDefault="001C6BD6">
            <w:pPr>
              <w:jc w:val="right"/>
              <w:rPr>
                <w:sz w:val="24"/>
              </w:rPr>
            </w:pPr>
            <w:r w:rsidRPr="00FE57F4">
              <w:rPr>
                <w:sz w:val="24"/>
              </w:rPr>
              <w:t>475,051.00</w:t>
            </w:r>
          </w:p>
        </w:tc>
        <w:tc>
          <w:tcPr>
            <w:tcW w:w="1620" w:type="dxa"/>
            <w:vAlign w:val="center"/>
          </w:tcPr>
          <w:p w:rsidR="005D59C4" w:rsidRPr="00FE57F4" w:rsidRDefault="001C6BD6">
            <w:pPr>
              <w:jc w:val="right"/>
              <w:rPr>
                <w:sz w:val="24"/>
              </w:rPr>
            </w:pPr>
            <w:r w:rsidRPr="00FE57F4">
              <w:rPr>
                <w:sz w:val="24"/>
              </w:rPr>
              <w:t>0.34</w:t>
            </w:r>
          </w:p>
        </w:tc>
      </w:tr>
      <w:tr w:rsidR="005D59C4" w:rsidRPr="004E43FD">
        <w:tc>
          <w:tcPr>
            <w:tcW w:w="869" w:type="dxa"/>
            <w:vAlign w:val="center"/>
          </w:tcPr>
          <w:p w:rsidR="005D59C4" w:rsidRPr="00FE57F4" w:rsidRDefault="001C6BD6">
            <w:pPr>
              <w:jc w:val="center"/>
              <w:rPr>
                <w:sz w:val="24"/>
              </w:rPr>
            </w:pPr>
            <w:r w:rsidRPr="00FE57F4">
              <w:rPr>
                <w:sz w:val="24"/>
              </w:rPr>
              <w:t>20</w:t>
            </w:r>
          </w:p>
        </w:tc>
        <w:tc>
          <w:tcPr>
            <w:tcW w:w="1650" w:type="dxa"/>
            <w:vAlign w:val="center"/>
          </w:tcPr>
          <w:p w:rsidR="005D59C4" w:rsidRPr="00FE57F4" w:rsidRDefault="001C6BD6">
            <w:pPr>
              <w:jc w:val="center"/>
              <w:rPr>
                <w:sz w:val="24"/>
              </w:rPr>
            </w:pPr>
            <w:r w:rsidRPr="00FE57F4">
              <w:rPr>
                <w:sz w:val="24"/>
              </w:rPr>
              <w:t>002340</w:t>
            </w:r>
          </w:p>
        </w:tc>
        <w:tc>
          <w:tcPr>
            <w:tcW w:w="1980" w:type="dxa"/>
            <w:vAlign w:val="center"/>
          </w:tcPr>
          <w:p w:rsidR="005D59C4" w:rsidRPr="00FE57F4" w:rsidRDefault="001C6BD6">
            <w:pPr>
              <w:jc w:val="center"/>
              <w:rPr>
                <w:sz w:val="24"/>
              </w:rPr>
            </w:pPr>
            <w:r w:rsidRPr="00FE57F4">
              <w:rPr>
                <w:rFonts w:hint="eastAsia"/>
                <w:sz w:val="24"/>
              </w:rPr>
              <w:t>格林美</w:t>
            </w:r>
          </w:p>
        </w:tc>
        <w:tc>
          <w:tcPr>
            <w:tcW w:w="2879" w:type="dxa"/>
            <w:vAlign w:val="center"/>
          </w:tcPr>
          <w:p w:rsidR="005D59C4" w:rsidRPr="00FE57F4" w:rsidRDefault="001C6BD6">
            <w:pPr>
              <w:jc w:val="right"/>
              <w:rPr>
                <w:sz w:val="24"/>
              </w:rPr>
            </w:pPr>
            <w:r w:rsidRPr="00FE57F4">
              <w:rPr>
                <w:sz w:val="24"/>
              </w:rPr>
              <w:t>457,876.00</w:t>
            </w:r>
          </w:p>
        </w:tc>
        <w:tc>
          <w:tcPr>
            <w:tcW w:w="1620" w:type="dxa"/>
            <w:vAlign w:val="center"/>
          </w:tcPr>
          <w:p w:rsidR="005D59C4" w:rsidRPr="00FE57F4" w:rsidRDefault="001C6BD6">
            <w:pPr>
              <w:jc w:val="right"/>
              <w:rPr>
                <w:sz w:val="24"/>
              </w:rPr>
            </w:pPr>
            <w:r w:rsidRPr="00FE57F4">
              <w:rPr>
                <w:sz w:val="24"/>
              </w:rPr>
              <w:t>0.33</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f1"/>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59,238,909.07</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39,998,984.29</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3" w:name="_Toc331410106"/>
      <w:bookmarkStart w:id="64"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3"/>
      <w:bookmarkEnd w:id="64"/>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5" w:name="_Toc331410107"/>
      <w:r w:rsidRPr="005C672D">
        <w:rPr>
          <w:rFonts w:ascii="Times New Roman" w:hAnsi="Times New Roman"/>
          <w:kern w:val="0"/>
          <w:szCs w:val="24"/>
        </w:rPr>
        <w:t>7.6</w:t>
      </w:r>
      <w:bookmarkStart w:id="66"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5"/>
      <w:bookmarkEnd w:id="66"/>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7"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7"/>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8" w:name="_Toc390421264"/>
      <w:r w:rsidRPr="005C672D">
        <w:rPr>
          <w:rFonts w:ascii="Times New Roman" w:hAnsi="Times New Roman"/>
          <w:kern w:val="0"/>
          <w:szCs w:val="24"/>
        </w:rPr>
        <w:lastRenderedPageBreak/>
        <w:t xml:space="preserve">7.8 </w:t>
      </w:r>
      <w:r w:rsidRPr="005C672D">
        <w:rPr>
          <w:rFonts w:ascii="Times New Roman" w:hAnsi="Times New Roman"/>
          <w:kern w:val="0"/>
          <w:szCs w:val="24"/>
        </w:rPr>
        <w:t>报告期末按公允价值占基金资产净值比例大小排序的前五名贵金属投资明细</w:t>
      </w:r>
      <w:bookmarkEnd w:id="68"/>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69"/>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0"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0"/>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21,778.20</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2,018.98</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57,852.26</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81,649.44</w:t>
            </w:r>
          </w:p>
        </w:tc>
      </w:tr>
    </w:tbl>
    <w:p w:rsidR="001548F9" w:rsidRPr="005C672D" w:rsidRDefault="001548F9" w:rsidP="00AC6DDA">
      <w:pPr>
        <w:pStyle w:val="aff1"/>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BF6A3F" w:rsidRPr="005C672D" w:rsidRDefault="00BF6A3F" w:rsidP="00AC6DDA">
      <w:pPr>
        <w:autoSpaceDE w:val="0"/>
        <w:autoSpaceDN w:val="0"/>
        <w:adjustRightInd w:val="0"/>
        <w:spacing w:before="29" w:line="288" w:lineRule="auto"/>
        <w:jc w:val="left"/>
        <w:rPr>
          <w:b/>
          <w:color w:val="000000"/>
          <w:sz w:val="24"/>
        </w:rPr>
      </w:pPr>
      <w:r w:rsidRPr="005C672D">
        <w:rPr>
          <w:b/>
          <w:color w:val="000000"/>
          <w:sz w:val="24"/>
        </w:rPr>
        <w:t xml:space="preserve">7.12.5.1 </w:t>
      </w:r>
      <w:r w:rsidRPr="005C672D">
        <w:rPr>
          <w:b/>
          <w:color w:val="000000"/>
          <w:sz w:val="24"/>
        </w:rPr>
        <w:t>期末指数投资前十名股票中存在流通受限情况的说明</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lastRenderedPageBreak/>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5C672D" w:rsidTr="009725D9">
        <w:tc>
          <w:tcPr>
            <w:tcW w:w="114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37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908"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流通受限部分的公允价值</w:t>
            </w:r>
          </w:p>
        </w:tc>
        <w:tc>
          <w:tcPr>
            <w:tcW w:w="1749"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DD0B77" w:rsidRPr="005C672D">
              <w:rPr>
                <w:sz w:val="24"/>
              </w:rPr>
              <w:t>（％）</w:t>
            </w:r>
          </w:p>
        </w:tc>
        <w:tc>
          <w:tcPr>
            <w:tcW w:w="144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流通受限情况说明</w:t>
            </w:r>
          </w:p>
        </w:tc>
      </w:tr>
      <w:tr w:rsidR="005D59C4">
        <w:tc>
          <w:tcPr>
            <w:tcW w:w="1145" w:type="dxa"/>
            <w:vAlign w:val="center"/>
          </w:tcPr>
          <w:p w:rsidR="005D59C4" w:rsidRDefault="001C6BD6">
            <w:pPr>
              <w:jc w:val="center"/>
            </w:pPr>
            <w:r>
              <w:rPr>
                <w:color w:val="000000"/>
                <w:sz w:val="24"/>
              </w:rPr>
              <w:t>1</w:t>
            </w:r>
          </w:p>
        </w:tc>
        <w:tc>
          <w:tcPr>
            <w:tcW w:w="1376" w:type="dxa"/>
            <w:vAlign w:val="center"/>
          </w:tcPr>
          <w:p w:rsidR="005D59C4" w:rsidRDefault="001C6BD6">
            <w:pPr>
              <w:jc w:val="center"/>
            </w:pPr>
            <w:r>
              <w:rPr>
                <w:color w:val="000000"/>
                <w:sz w:val="24"/>
              </w:rPr>
              <w:t>300152</w:t>
            </w:r>
          </w:p>
        </w:tc>
        <w:tc>
          <w:tcPr>
            <w:tcW w:w="1375" w:type="dxa"/>
            <w:vAlign w:val="center"/>
          </w:tcPr>
          <w:p w:rsidR="005D59C4" w:rsidRDefault="001C6BD6">
            <w:pPr>
              <w:jc w:val="center"/>
            </w:pPr>
            <w:r>
              <w:rPr>
                <w:color w:val="000000"/>
                <w:sz w:val="24"/>
              </w:rPr>
              <w:t>科融环境</w:t>
            </w:r>
          </w:p>
        </w:tc>
        <w:tc>
          <w:tcPr>
            <w:tcW w:w="1908" w:type="dxa"/>
            <w:vAlign w:val="center"/>
          </w:tcPr>
          <w:p w:rsidR="005D59C4" w:rsidRDefault="001C6BD6">
            <w:pPr>
              <w:jc w:val="right"/>
            </w:pPr>
            <w:r>
              <w:rPr>
                <w:color w:val="000000"/>
                <w:sz w:val="24"/>
              </w:rPr>
              <w:t>4,072,818.00</w:t>
            </w:r>
          </w:p>
        </w:tc>
        <w:tc>
          <w:tcPr>
            <w:tcW w:w="1749" w:type="dxa"/>
            <w:vAlign w:val="center"/>
          </w:tcPr>
          <w:p w:rsidR="005D59C4" w:rsidRDefault="001C6BD6">
            <w:pPr>
              <w:jc w:val="right"/>
            </w:pPr>
            <w:r>
              <w:rPr>
                <w:color w:val="000000"/>
                <w:sz w:val="24"/>
              </w:rPr>
              <w:t>2.51</w:t>
            </w:r>
          </w:p>
        </w:tc>
        <w:tc>
          <w:tcPr>
            <w:tcW w:w="1445" w:type="dxa"/>
            <w:vAlign w:val="center"/>
          </w:tcPr>
          <w:p w:rsidR="005D59C4" w:rsidRDefault="001C6BD6">
            <w:pPr>
              <w:jc w:val="right"/>
            </w:pPr>
            <w:r>
              <w:rPr>
                <w:color w:val="000000"/>
                <w:sz w:val="24"/>
              </w:rPr>
              <w:t>重大事项</w:t>
            </w:r>
          </w:p>
        </w:tc>
      </w:tr>
    </w:tbl>
    <w:p w:rsidR="00374080" w:rsidRPr="005C672D" w:rsidRDefault="00374080" w:rsidP="00AC6DDA">
      <w:pPr>
        <w:tabs>
          <w:tab w:val="left" w:pos="426"/>
        </w:tabs>
        <w:spacing w:before="29" w:line="288" w:lineRule="auto"/>
        <w:jc w:val="left"/>
        <w:rPr>
          <w:kern w:val="0"/>
          <w:sz w:val="24"/>
        </w:rPr>
      </w:pPr>
    </w:p>
    <w:p w:rsidR="00277FEB" w:rsidRPr="005C672D" w:rsidRDefault="00277FEB" w:rsidP="00AC6DDA">
      <w:pPr>
        <w:pStyle w:val="aff1"/>
        <w:spacing w:before="29" w:beforeAutospacing="0" w:after="0" w:afterAutospacing="0" w:line="288" w:lineRule="auto"/>
        <w:rPr>
          <w:rFonts w:ascii="Times New Roman" w:hAnsi="Times New Roman"/>
          <w:color w:val="000000"/>
        </w:rPr>
      </w:pPr>
      <w:r w:rsidRPr="005C672D">
        <w:rPr>
          <w:rFonts w:ascii="Times New Roman" w:hAnsi="Times New Roman"/>
          <w:b/>
          <w:color w:val="000000"/>
          <w:kern w:val="2"/>
        </w:rPr>
        <w:t>7.12.5</w:t>
      </w:r>
      <w:r w:rsidRPr="005C672D">
        <w:rPr>
          <w:rFonts w:ascii="Times New Roman" w:hAnsi="Times New Roman"/>
          <w:b/>
          <w:color w:val="000000"/>
        </w:rPr>
        <w:t xml:space="preserve">.2 </w:t>
      </w:r>
      <w:r w:rsidRPr="005C672D">
        <w:rPr>
          <w:rFonts w:ascii="Times New Roman" w:hAnsi="Times New Roman"/>
          <w:b/>
          <w:color w:val="000000"/>
        </w:rPr>
        <w:t>期末积极投资前五名股票中存在流通受限情况的说明</w:t>
      </w:r>
    </w:p>
    <w:p w:rsidR="00277FEB" w:rsidRPr="005C672D" w:rsidRDefault="00277FEB" w:rsidP="00AC6DDA">
      <w:pPr>
        <w:tabs>
          <w:tab w:val="left" w:pos="426"/>
        </w:tabs>
        <w:spacing w:before="29" w:line="288" w:lineRule="auto"/>
        <w:jc w:val="left"/>
        <w:rPr>
          <w:kern w:val="0"/>
          <w:sz w:val="24"/>
        </w:rPr>
      </w:pPr>
      <w:r w:rsidRPr="005C672D">
        <w:rPr>
          <w:kern w:val="0"/>
          <w:sz w:val="24"/>
        </w:rPr>
        <w:t>本基金本报告期末未持有积极投资的股票。</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5D59C4">
      <w:pPr>
        <w:pStyle w:val="1"/>
        <w:keepNext/>
        <w:keepLines/>
        <w:widowControl w:val="0"/>
        <w:spacing w:beforeLines="100" w:before="312" w:afterLines="100" w:after="312" w:line="288" w:lineRule="auto"/>
        <w:jc w:val="center"/>
        <w:rPr>
          <w:b/>
          <w:bCs/>
          <w:szCs w:val="24"/>
          <w:lang w:val="en-US"/>
        </w:rPr>
      </w:pPr>
      <w:bookmarkStart w:id="71" w:name="_Toc331410111"/>
      <w:bookmarkStart w:id="72" w:name="_Toc225500050"/>
      <w:r w:rsidRPr="005C672D">
        <w:rPr>
          <w:b/>
          <w:bCs/>
          <w:szCs w:val="24"/>
          <w:lang w:val="en-US"/>
        </w:rPr>
        <w:t xml:space="preserve">8  </w:t>
      </w:r>
      <w:r w:rsidR="001548F9" w:rsidRPr="005C672D">
        <w:rPr>
          <w:b/>
          <w:bCs/>
          <w:szCs w:val="24"/>
          <w:lang w:val="en-US"/>
        </w:rPr>
        <w:t>基金份额持有人信息</w:t>
      </w:r>
      <w:bookmarkEnd w:id="71"/>
      <w:bookmarkEnd w:id="72"/>
    </w:p>
    <w:p w:rsidR="001548F9" w:rsidRPr="005C672D" w:rsidRDefault="001548F9" w:rsidP="00AC6DDA">
      <w:pPr>
        <w:pStyle w:val="20"/>
        <w:spacing w:before="29" w:after="0" w:line="288" w:lineRule="auto"/>
        <w:rPr>
          <w:rFonts w:ascii="Times New Roman" w:hAnsi="Times New Roman"/>
          <w:kern w:val="0"/>
          <w:szCs w:val="24"/>
        </w:rPr>
      </w:pPr>
      <w:bookmarkStart w:id="73" w:name="_Toc331410112"/>
      <w:bookmarkStart w:id="74"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3"/>
      <w:bookmarkEnd w:id="74"/>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653"/>
        <w:gridCol w:w="1369"/>
        <w:gridCol w:w="1596"/>
        <w:gridCol w:w="1517"/>
        <w:gridCol w:w="1596"/>
        <w:gridCol w:w="1535"/>
      </w:tblGrid>
      <w:tr w:rsidR="001C6BD6" w:rsidRPr="005C672D" w:rsidTr="001C6BD6">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5D59C4" w:rsidRDefault="001C6BD6">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1C6BD6" w:rsidRPr="005C672D" w:rsidTr="001C6BD6">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5D59C4" w:rsidRDefault="005D59C4">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1C6BD6" w:rsidRPr="005C672D" w:rsidTr="001C6BD6">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5D59C4" w:rsidRDefault="005D59C4">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1C6BD6" w:rsidRPr="005C672D" w:rsidTr="001C6BD6">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5D59C4" w:rsidRDefault="001C6BD6">
            <w:pPr>
              <w:jc w:val="center"/>
            </w:pPr>
            <w:r>
              <w:rPr>
                <w:bCs/>
                <w:color w:val="000000"/>
                <w:sz w:val="24"/>
              </w:rPr>
              <w:t>5,917</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27,486.72</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76,080,671.68</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46.78%</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86,558,234.55</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53.22%</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5"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20,319.27</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0.01%</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6" w:name="_Toc331410115"/>
      <w:bookmarkStart w:id="77" w:name="_Toc225500053"/>
      <w:r w:rsidRPr="005C672D">
        <w:rPr>
          <w:b/>
          <w:bCs/>
          <w:szCs w:val="24"/>
          <w:lang w:val="en-US"/>
        </w:rPr>
        <w:t>9</w:t>
      </w:r>
      <w:r w:rsidRPr="005C672D">
        <w:rPr>
          <w:b/>
          <w:bCs/>
          <w:szCs w:val="24"/>
          <w:lang w:val="en-US"/>
        </w:rPr>
        <w:t>开放式基金份额变动</w:t>
      </w:r>
      <w:bookmarkEnd w:id="76"/>
      <w:bookmarkEnd w:id="77"/>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lastRenderedPageBreak/>
              <w:t>基金合同生效日（</w:t>
            </w:r>
            <w:r w:rsidRPr="005C672D">
              <w:rPr>
                <w:sz w:val="24"/>
              </w:rPr>
              <w:t>2016</w:t>
            </w:r>
            <w:r w:rsidRPr="005C672D">
              <w:rPr>
                <w:sz w:val="24"/>
              </w:rPr>
              <w:t>年</w:t>
            </w:r>
            <w:r w:rsidRPr="005C672D">
              <w:rPr>
                <w:sz w:val="24"/>
              </w:rPr>
              <w:t>7</w:t>
            </w:r>
            <w:r w:rsidRPr="005C672D">
              <w:rPr>
                <w:sz w:val="24"/>
              </w:rPr>
              <w:t>月</w:t>
            </w:r>
            <w:r w:rsidRPr="005C672D">
              <w:rPr>
                <w:sz w:val="24"/>
              </w:rPr>
              <w:t>19</w:t>
            </w:r>
            <w:r w:rsidRPr="005C672D">
              <w:rPr>
                <w:sz w:val="24"/>
              </w:rPr>
              <w:t>日）基金份额总额</w:t>
            </w:r>
          </w:p>
        </w:tc>
        <w:tc>
          <w:tcPr>
            <w:tcW w:w="2194" w:type="pct"/>
          </w:tcPr>
          <w:p w:rsidR="001548F9" w:rsidRPr="005C672D" w:rsidRDefault="00C36F98" w:rsidP="00AC6DDA">
            <w:pPr>
              <w:spacing w:before="29" w:line="288" w:lineRule="auto"/>
              <w:jc w:val="right"/>
              <w:rPr>
                <w:sz w:val="24"/>
              </w:rPr>
            </w:pPr>
            <w:r>
              <w:rPr>
                <w:sz w:val="24"/>
              </w:rPr>
              <w:t>136,744,307.51</w:t>
            </w:r>
            <w:bookmarkStart w:id="78" w:name="_GoBack"/>
            <w:bookmarkEnd w:id="78"/>
            <w:r w:rsidR="001548F9" w:rsidRPr="005C672D">
              <w:rPr>
                <w:sz w:val="24"/>
              </w:rPr>
              <w:t xml:space="preserve">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143,982,354.68</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94,056,721.45</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75,400,169.90</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162,638,906.23</w:t>
            </w:r>
          </w:p>
        </w:tc>
      </w:tr>
    </w:tbl>
    <w:p w:rsidR="005D59C4" w:rsidRDefault="001C6BD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C672D" w:rsidRDefault="005A09F2" w:rsidP="00AC6DDA">
      <w:pPr>
        <w:tabs>
          <w:tab w:val="left" w:pos="426"/>
        </w:tabs>
        <w:spacing w:before="29" w:line="288" w:lineRule="auto"/>
        <w:jc w:val="left"/>
        <w:rPr>
          <w:kern w:val="0"/>
          <w:sz w:val="24"/>
        </w:rPr>
      </w:pPr>
      <w:r w:rsidRPr="005C672D">
        <w:rPr>
          <w:kern w:val="0"/>
          <w:sz w:val="24"/>
        </w:rPr>
        <w:t>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5D59C4">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r w:rsidRPr="005C672D">
        <w:rPr>
          <w:b/>
          <w:bCs/>
          <w:szCs w:val="24"/>
          <w:lang w:val="en-US"/>
        </w:rPr>
        <w:t xml:space="preserve">10  </w:t>
      </w:r>
      <w:r w:rsidRPr="005C672D">
        <w:rPr>
          <w:b/>
          <w:bCs/>
          <w:szCs w:val="24"/>
          <w:lang w:val="en-US"/>
        </w:rPr>
        <w:t>重大事件揭示</w:t>
      </w:r>
      <w:bookmarkEnd w:id="79"/>
      <w:bookmarkEnd w:id="80"/>
    </w:p>
    <w:p w:rsidR="001548F9" w:rsidRPr="005C672D" w:rsidRDefault="001548F9" w:rsidP="00AC6DDA">
      <w:pPr>
        <w:pStyle w:val="20"/>
        <w:spacing w:before="29" w:after="0" w:line="288" w:lineRule="auto"/>
        <w:rPr>
          <w:rFonts w:ascii="Times New Roman" w:hAnsi="Times New Roman"/>
          <w:kern w:val="0"/>
          <w:szCs w:val="24"/>
        </w:rPr>
      </w:pPr>
      <w:bookmarkStart w:id="81" w:name="_Toc331410117"/>
      <w:r w:rsidRPr="005C672D">
        <w:rPr>
          <w:rFonts w:ascii="Times New Roman" w:hAnsi="Times New Roman"/>
          <w:kern w:val="0"/>
          <w:szCs w:val="24"/>
        </w:rPr>
        <w:t xml:space="preserve">10.1 </w:t>
      </w:r>
      <w:r w:rsidRPr="005C672D">
        <w:rPr>
          <w:rFonts w:ascii="Times New Roman" w:hAnsi="Times New Roman"/>
          <w:kern w:val="0"/>
          <w:szCs w:val="24"/>
        </w:rPr>
        <w:t>基金份额持有人大会决议</w:t>
      </w:r>
      <w:bookmarkEnd w:id="81"/>
    </w:p>
    <w:p w:rsidR="001548F9" w:rsidRPr="005C672D" w:rsidRDefault="001548F9" w:rsidP="00AC6DDA">
      <w:pPr>
        <w:spacing w:before="29" w:line="288" w:lineRule="auto"/>
        <w:ind w:firstLineChars="200" w:firstLine="480"/>
        <w:rPr>
          <w:color w:val="000000"/>
          <w:sz w:val="24"/>
        </w:rPr>
      </w:pPr>
      <w:bookmarkStart w:id="82" w:name="_Toc331410118"/>
      <w:r w:rsidRPr="005C672D">
        <w:rPr>
          <w:color w:val="000000"/>
          <w:sz w:val="24"/>
        </w:rPr>
        <w:t>本基金本报告期内未召开基金份额持有人大会。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10.2 </w:t>
      </w:r>
      <w:r w:rsidRPr="005C672D">
        <w:rPr>
          <w:rFonts w:ascii="Times New Roman" w:hAnsi="Times New Roman"/>
          <w:kern w:val="0"/>
          <w:szCs w:val="24"/>
        </w:rPr>
        <w:t>基金管理人、基金托管人的专门基金托管部门的重大人事变动</w:t>
      </w:r>
      <w:bookmarkEnd w:id="82"/>
    </w:p>
    <w:p w:rsidR="005D59C4" w:rsidRDefault="001C6BD6">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548F9" w:rsidRPr="005C672D" w:rsidRDefault="001548F9" w:rsidP="00AC6DDA">
      <w:pPr>
        <w:spacing w:before="29" w:line="288" w:lineRule="auto"/>
        <w:ind w:firstLineChars="200" w:firstLine="480"/>
        <w:rPr>
          <w:color w:val="000000"/>
          <w:sz w:val="24"/>
        </w:rPr>
      </w:pPr>
      <w:bookmarkStart w:id="83" w:name="_Toc331410119"/>
      <w:r w:rsidRPr="005C672D">
        <w:rPr>
          <w:color w:val="000000"/>
          <w:sz w:val="24"/>
        </w:rPr>
        <w:t>2</w:t>
      </w:r>
      <w:r w:rsidRPr="005C672D">
        <w:rPr>
          <w:color w:val="000000"/>
          <w:sz w:val="24"/>
        </w:rPr>
        <w:t>、基金托管人的基金托管部门的重大人事变动：本基金托管人的专门基金托管部门本报告期内未发生重大人事变动。</w:t>
      </w:r>
      <w:r w:rsidRPr="005C672D">
        <w:rPr>
          <w:color w:val="000000"/>
          <w:sz w:val="24"/>
        </w:rPr>
        <w:t xml:space="preserve"> </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10.3 </w:t>
      </w:r>
      <w:r w:rsidRPr="005C672D">
        <w:rPr>
          <w:rFonts w:ascii="Times New Roman" w:hAnsi="Times New Roman"/>
          <w:kern w:val="0"/>
          <w:szCs w:val="24"/>
        </w:rPr>
        <w:t>涉及基金管理人、基金财产、基金托管业务的诉讼</w:t>
      </w:r>
      <w:bookmarkEnd w:id="83"/>
    </w:p>
    <w:p w:rsidR="001548F9" w:rsidRPr="005C672D" w:rsidRDefault="001548F9" w:rsidP="00AC6DDA">
      <w:pPr>
        <w:spacing w:before="29" w:line="288" w:lineRule="auto"/>
        <w:ind w:firstLineChars="200" w:firstLine="480"/>
        <w:rPr>
          <w:color w:val="000000"/>
          <w:sz w:val="24"/>
        </w:rPr>
      </w:pPr>
      <w:bookmarkStart w:id="84" w:name="_Toc331410120"/>
      <w:r w:rsidRPr="005C672D">
        <w:rPr>
          <w:color w:val="000000"/>
          <w:sz w:val="24"/>
        </w:rPr>
        <w:t>本报告期内未发生涉及本基金管理人、基金财产、基金托管业务的诉讼事项。</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10.4 </w:t>
      </w:r>
      <w:r w:rsidRPr="005C672D">
        <w:rPr>
          <w:rFonts w:ascii="Times New Roman" w:hAnsi="Times New Roman"/>
          <w:kern w:val="0"/>
          <w:szCs w:val="24"/>
        </w:rPr>
        <w:t>基金投资策略的改变</w:t>
      </w:r>
      <w:bookmarkEnd w:id="84"/>
    </w:p>
    <w:p w:rsidR="001548F9" w:rsidRPr="005C672D" w:rsidRDefault="001548F9" w:rsidP="00AC6DDA">
      <w:pPr>
        <w:spacing w:before="29" w:line="288" w:lineRule="auto"/>
        <w:ind w:firstLineChars="200" w:firstLine="480"/>
        <w:rPr>
          <w:color w:val="000000"/>
          <w:sz w:val="24"/>
        </w:rPr>
      </w:pPr>
      <w:bookmarkStart w:id="85" w:name="_Toc331410121"/>
      <w:r w:rsidRPr="005C672D">
        <w:rPr>
          <w:color w:val="000000"/>
          <w:sz w:val="24"/>
        </w:rPr>
        <w:t>本基金本报告期内投资策略未发生改变。</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10.5</w:t>
      </w:r>
      <w:bookmarkEnd w:id="85"/>
      <w:r w:rsidR="001B69DE" w:rsidRPr="005C672D">
        <w:rPr>
          <w:rFonts w:ascii="Times New Roman" w:hAnsi="Times New Roman"/>
          <w:szCs w:val="24"/>
        </w:rPr>
        <w:t>报告期内改聘会计师事务所情况</w:t>
      </w:r>
    </w:p>
    <w:p w:rsidR="001548F9" w:rsidRPr="005C672D" w:rsidRDefault="001548F9" w:rsidP="00AC6DDA">
      <w:pPr>
        <w:spacing w:before="29" w:line="288" w:lineRule="auto"/>
        <w:ind w:firstLineChars="200" w:firstLine="480"/>
        <w:rPr>
          <w:color w:val="000000"/>
          <w:sz w:val="24"/>
        </w:rPr>
      </w:pPr>
      <w:bookmarkStart w:id="86" w:name="OLE_LINK3"/>
      <w:bookmarkStart w:id="87" w:name="_Toc331410122"/>
      <w:r w:rsidRPr="005C672D">
        <w:rPr>
          <w:color w:val="000000"/>
          <w:sz w:val="24"/>
        </w:rPr>
        <w:t>本基金自基金合同生效日起聘请普华永道中天会计师事务所</w:t>
      </w:r>
      <w:r w:rsidRPr="005C672D">
        <w:rPr>
          <w:color w:val="000000"/>
          <w:sz w:val="24"/>
        </w:rPr>
        <w:t xml:space="preserve"> (</w:t>
      </w:r>
      <w:r w:rsidRPr="005C672D">
        <w:rPr>
          <w:color w:val="000000"/>
          <w:sz w:val="24"/>
        </w:rPr>
        <w:t>特殊普通合伙</w:t>
      </w:r>
      <w:r w:rsidRPr="005C672D">
        <w:rPr>
          <w:color w:val="000000"/>
          <w:sz w:val="24"/>
        </w:rPr>
        <w:t>)</w:t>
      </w:r>
      <w:r w:rsidRPr="005C672D">
        <w:rPr>
          <w:color w:val="000000"/>
          <w:sz w:val="24"/>
        </w:rPr>
        <w:t>为本基金提供审计服务。</w:t>
      </w:r>
    </w:p>
    <w:p w:rsidR="00A95CCE" w:rsidRPr="005C672D" w:rsidRDefault="00A95CCE" w:rsidP="00AC6DDA">
      <w:pPr>
        <w:spacing w:before="29" w:line="288" w:lineRule="auto"/>
        <w:ind w:firstLineChars="200" w:firstLine="480"/>
        <w:rPr>
          <w:color w:val="000000"/>
          <w:sz w:val="24"/>
        </w:rPr>
      </w:pPr>
    </w:p>
    <w:bookmarkEnd w:id="86"/>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10.6</w:t>
      </w:r>
      <w:bookmarkEnd w:id="87"/>
      <w:r w:rsidR="00062814" w:rsidRPr="005C672D">
        <w:rPr>
          <w:rFonts w:ascii="Times New Roman" w:hAnsi="Times New Roman"/>
          <w:szCs w:val="24"/>
        </w:rPr>
        <w:t>管理人、托管人及其高级管理人员受稽查或处罚等情况</w:t>
      </w:r>
    </w:p>
    <w:p w:rsidR="005D59C4" w:rsidRDefault="001C6BD6">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5D59C4" w:rsidRDefault="001C6BD6">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w:t>
      </w:r>
      <w:r>
        <w:rPr>
          <w:color w:val="000000"/>
          <w:sz w:val="24"/>
        </w:rPr>
        <w:lastRenderedPageBreak/>
        <w:t>了改进工作，并将整改情况向监管部门进行了报告。除上述情况外，本报告期内，基金管理人及其高级管理人员未受监管部门稽查或处罚。</w:t>
      </w:r>
    </w:p>
    <w:p w:rsidR="005D59C4" w:rsidRDefault="001C6BD6">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5C672D" w:rsidRDefault="001548F9" w:rsidP="00AC6DDA">
      <w:pPr>
        <w:spacing w:before="29" w:line="288" w:lineRule="auto"/>
        <w:ind w:firstLineChars="200" w:firstLine="480"/>
        <w:rPr>
          <w:color w:val="000000"/>
          <w:sz w:val="24"/>
        </w:rPr>
      </w:pPr>
      <w:bookmarkStart w:id="88" w:name="_Toc331410123"/>
      <w:r w:rsidRPr="005C672D">
        <w:rPr>
          <w:color w:val="000000"/>
          <w:sz w:val="24"/>
        </w:rPr>
        <w:t>基金托管人及其高级管理人员本报告期内未受监管部门稽查或处罚。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10.7 </w:t>
      </w:r>
      <w:r w:rsidRPr="005C672D">
        <w:rPr>
          <w:rFonts w:ascii="Times New Roman" w:hAnsi="Times New Roman"/>
          <w:kern w:val="0"/>
          <w:szCs w:val="24"/>
        </w:rPr>
        <w:t>基金租用证券公司交易单元的有关情况</w:t>
      </w:r>
      <w:bookmarkEnd w:id="88"/>
    </w:p>
    <w:p w:rsidR="001548F9" w:rsidRPr="005C672D" w:rsidRDefault="001548F9" w:rsidP="00AC6DDA">
      <w:pPr>
        <w:spacing w:before="29" w:line="288" w:lineRule="auto"/>
        <w:rPr>
          <w:b/>
          <w:sz w:val="24"/>
        </w:rPr>
      </w:pPr>
      <w:bookmarkStart w:id="89" w:name="_Toc249760070"/>
      <w:r w:rsidRPr="005C672D">
        <w:rPr>
          <w:b/>
          <w:sz w:val="24"/>
        </w:rPr>
        <w:t xml:space="preserve">10.7.1 </w:t>
      </w:r>
      <w:r w:rsidRPr="005C672D">
        <w:rPr>
          <w:b/>
          <w:sz w:val="24"/>
        </w:rPr>
        <w:t>基金租用证券公司交易单元进行股票投资及佣金支付情况</w:t>
      </w:r>
      <w:bookmarkEnd w:id="89"/>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90"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5D59C4">
        <w:tc>
          <w:tcPr>
            <w:tcW w:w="1559" w:type="dxa"/>
            <w:vAlign w:val="center"/>
          </w:tcPr>
          <w:p w:rsidR="005D59C4" w:rsidRDefault="001C6BD6">
            <w:pPr>
              <w:jc w:val="center"/>
            </w:pPr>
            <w:r>
              <w:rPr>
                <w:color w:val="000000"/>
                <w:sz w:val="24"/>
              </w:rPr>
              <w:t>安信证券股份有限公司</w:t>
            </w:r>
          </w:p>
        </w:tc>
        <w:tc>
          <w:tcPr>
            <w:tcW w:w="779" w:type="dxa"/>
            <w:vAlign w:val="center"/>
          </w:tcPr>
          <w:p w:rsidR="005D59C4" w:rsidRDefault="001C6BD6">
            <w:pPr>
              <w:jc w:val="center"/>
            </w:pPr>
            <w:r>
              <w:rPr>
                <w:color w:val="000000"/>
                <w:sz w:val="24"/>
              </w:rPr>
              <w:t>2</w:t>
            </w:r>
          </w:p>
        </w:tc>
        <w:tc>
          <w:tcPr>
            <w:tcW w:w="1800" w:type="dxa"/>
            <w:vAlign w:val="center"/>
          </w:tcPr>
          <w:p w:rsidR="005D59C4" w:rsidRDefault="001C6BD6">
            <w:pPr>
              <w:jc w:val="right"/>
            </w:pPr>
            <w:r>
              <w:rPr>
                <w:color w:val="000000"/>
                <w:sz w:val="24"/>
              </w:rPr>
              <w:t>99,237,893.36</w:t>
            </w:r>
          </w:p>
        </w:tc>
        <w:tc>
          <w:tcPr>
            <w:tcW w:w="1080" w:type="dxa"/>
            <w:vAlign w:val="center"/>
          </w:tcPr>
          <w:p w:rsidR="005D59C4" w:rsidRDefault="001C6BD6">
            <w:pPr>
              <w:jc w:val="right"/>
            </w:pPr>
            <w:r>
              <w:rPr>
                <w:color w:val="000000"/>
                <w:sz w:val="24"/>
              </w:rPr>
              <w:t>100.00%</w:t>
            </w:r>
          </w:p>
        </w:tc>
        <w:tc>
          <w:tcPr>
            <w:tcW w:w="1620" w:type="dxa"/>
            <w:vAlign w:val="center"/>
          </w:tcPr>
          <w:p w:rsidR="005D59C4" w:rsidRDefault="001C6BD6">
            <w:pPr>
              <w:jc w:val="right"/>
            </w:pPr>
            <w:r>
              <w:rPr>
                <w:color w:val="000000"/>
                <w:sz w:val="24"/>
              </w:rPr>
              <w:t>92,421.83</w:t>
            </w:r>
          </w:p>
        </w:tc>
        <w:tc>
          <w:tcPr>
            <w:tcW w:w="1080" w:type="dxa"/>
            <w:vAlign w:val="center"/>
          </w:tcPr>
          <w:p w:rsidR="005D59C4" w:rsidRDefault="001C6BD6">
            <w:pPr>
              <w:jc w:val="right"/>
            </w:pPr>
            <w:r>
              <w:rPr>
                <w:color w:val="000000"/>
                <w:sz w:val="24"/>
              </w:rPr>
              <w:t>100.00%</w:t>
            </w:r>
          </w:p>
        </w:tc>
        <w:tc>
          <w:tcPr>
            <w:tcW w:w="1080" w:type="dxa"/>
            <w:vAlign w:val="center"/>
          </w:tcPr>
          <w:p w:rsidR="005D59C4" w:rsidRDefault="001C6BD6">
            <w:pPr>
              <w:jc w:val="left"/>
            </w:pPr>
            <w:r>
              <w:rPr>
                <w:color w:val="000000"/>
                <w:sz w:val="24"/>
              </w:rPr>
              <w:t>-</w:t>
            </w:r>
          </w:p>
        </w:tc>
      </w:tr>
      <w:tr w:rsidR="005D59C4">
        <w:tc>
          <w:tcPr>
            <w:tcW w:w="1559" w:type="dxa"/>
            <w:vAlign w:val="center"/>
          </w:tcPr>
          <w:p w:rsidR="005D59C4" w:rsidRDefault="001C6BD6">
            <w:pPr>
              <w:jc w:val="center"/>
            </w:pPr>
            <w:r>
              <w:rPr>
                <w:color w:val="000000"/>
                <w:sz w:val="24"/>
              </w:rPr>
              <w:t>国金证券股份有限公司</w:t>
            </w:r>
          </w:p>
        </w:tc>
        <w:tc>
          <w:tcPr>
            <w:tcW w:w="779" w:type="dxa"/>
            <w:vAlign w:val="center"/>
          </w:tcPr>
          <w:p w:rsidR="005D59C4" w:rsidRDefault="001C6BD6">
            <w:pPr>
              <w:jc w:val="center"/>
            </w:pPr>
            <w:r>
              <w:rPr>
                <w:color w:val="000000"/>
                <w:sz w:val="24"/>
              </w:rPr>
              <w:t>2</w:t>
            </w:r>
          </w:p>
        </w:tc>
        <w:tc>
          <w:tcPr>
            <w:tcW w:w="1800" w:type="dxa"/>
            <w:vAlign w:val="center"/>
          </w:tcPr>
          <w:p w:rsidR="005D59C4" w:rsidRDefault="001C6BD6">
            <w:pPr>
              <w:jc w:val="right"/>
            </w:pPr>
            <w:r>
              <w:rPr>
                <w:color w:val="000000"/>
                <w:sz w:val="24"/>
              </w:rPr>
              <w:t>-</w:t>
            </w:r>
          </w:p>
        </w:tc>
        <w:tc>
          <w:tcPr>
            <w:tcW w:w="1080" w:type="dxa"/>
            <w:vAlign w:val="center"/>
          </w:tcPr>
          <w:p w:rsidR="005D59C4" w:rsidRDefault="001C6BD6">
            <w:pPr>
              <w:jc w:val="right"/>
            </w:pPr>
            <w:r>
              <w:rPr>
                <w:color w:val="000000"/>
                <w:sz w:val="24"/>
              </w:rPr>
              <w:t>-</w:t>
            </w:r>
          </w:p>
        </w:tc>
        <w:tc>
          <w:tcPr>
            <w:tcW w:w="1620" w:type="dxa"/>
            <w:vAlign w:val="center"/>
          </w:tcPr>
          <w:p w:rsidR="005D59C4" w:rsidRDefault="001C6BD6">
            <w:pPr>
              <w:jc w:val="right"/>
            </w:pPr>
            <w:r>
              <w:rPr>
                <w:color w:val="000000"/>
                <w:sz w:val="24"/>
              </w:rPr>
              <w:t>-</w:t>
            </w:r>
          </w:p>
        </w:tc>
        <w:tc>
          <w:tcPr>
            <w:tcW w:w="1080" w:type="dxa"/>
            <w:vAlign w:val="center"/>
          </w:tcPr>
          <w:p w:rsidR="005D59C4" w:rsidRDefault="001C6BD6">
            <w:pPr>
              <w:jc w:val="right"/>
            </w:pPr>
            <w:r>
              <w:rPr>
                <w:color w:val="000000"/>
                <w:sz w:val="24"/>
              </w:rPr>
              <w:t>-</w:t>
            </w:r>
          </w:p>
        </w:tc>
        <w:tc>
          <w:tcPr>
            <w:tcW w:w="1080" w:type="dxa"/>
            <w:vAlign w:val="center"/>
          </w:tcPr>
          <w:p w:rsidR="005D59C4" w:rsidRDefault="001C6BD6">
            <w:pPr>
              <w:jc w:val="left"/>
            </w:pPr>
            <w:r>
              <w:rPr>
                <w:color w:val="000000"/>
                <w:sz w:val="24"/>
              </w:rPr>
              <w:t>-</w:t>
            </w:r>
          </w:p>
        </w:tc>
      </w:tr>
      <w:tr w:rsidR="005D59C4">
        <w:tc>
          <w:tcPr>
            <w:tcW w:w="1559" w:type="dxa"/>
            <w:vAlign w:val="center"/>
          </w:tcPr>
          <w:p w:rsidR="005D59C4" w:rsidRDefault="001C6BD6">
            <w:pPr>
              <w:jc w:val="center"/>
            </w:pPr>
            <w:r>
              <w:rPr>
                <w:color w:val="000000"/>
                <w:sz w:val="24"/>
              </w:rPr>
              <w:t>中泰证券股份有限公司</w:t>
            </w:r>
          </w:p>
        </w:tc>
        <w:tc>
          <w:tcPr>
            <w:tcW w:w="779" w:type="dxa"/>
            <w:vAlign w:val="center"/>
          </w:tcPr>
          <w:p w:rsidR="005D59C4" w:rsidRDefault="001C6BD6">
            <w:pPr>
              <w:jc w:val="center"/>
            </w:pPr>
            <w:r>
              <w:rPr>
                <w:color w:val="000000"/>
                <w:sz w:val="24"/>
              </w:rPr>
              <w:t>2</w:t>
            </w:r>
          </w:p>
        </w:tc>
        <w:tc>
          <w:tcPr>
            <w:tcW w:w="1800" w:type="dxa"/>
            <w:vAlign w:val="center"/>
          </w:tcPr>
          <w:p w:rsidR="005D59C4" w:rsidRDefault="001C6BD6">
            <w:pPr>
              <w:jc w:val="right"/>
            </w:pPr>
            <w:r>
              <w:rPr>
                <w:color w:val="000000"/>
                <w:sz w:val="24"/>
              </w:rPr>
              <w:t>-</w:t>
            </w:r>
          </w:p>
        </w:tc>
        <w:tc>
          <w:tcPr>
            <w:tcW w:w="1080" w:type="dxa"/>
            <w:vAlign w:val="center"/>
          </w:tcPr>
          <w:p w:rsidR="005D59C4" w:rsidRDefault="001C6BD6">
            <w:pPr>
              <w:jc w:val="right"/>
            </w:pPr>
            <w:r>
              <w:rPr>
                <w:color w:val="000000"/>
                <w:sz w:val="24"/>
              </w:rPr>
              <w:t>-</w:t>
            </w:r>
          </w:p>
        </w:tc>
        <w:tc>
          <w:tcPr>
            <w:tcW w:w="1620" w:type="dxa"/>
            <w:vAlign w:val="center"/>
          </w:tcPr>
          <w:p w:rsidR="005D59C4" w:rsidRDefault="001C6BD6">
            <w:pPr>
              <w:jc w:val="right"/>
            </w:pPr>
            <w:r>
              <w:rPr>
                <w:color w:val="000000"/>
                <w:sz w:val="24"/>
              </w:rPr>
              <w:t>-</w:t>
            </w:r>
          </w:p>
        </w:tc>
        <w:tc>
          <w:tcPr>
            <w:tcW w:w="1080" w:type="dxa"/>
            <w:vAlign w:val="center"/>
          </w:tcPr>
          <w:p w:rsidR="005D59C4" w:rsidRDefault="001C6BD6">
            <w:pPr>
              <w:jc w:val="right"/>
            </w:pPr>
            <w:r>
              <w:rPr>
                <w:color w:val="000000"/>
                <w:sz w:val="24"/>
              </w:rPr>
              <w:t>-</w:t>
            </w:r>
          </w:p>
        </w:tc>
        <w:tc>
          <w:tcPr>
            <w:tcW w:w="1080" w:type="dxa"/>
            <w:vAlign w:val="center"/>
          </w:tcPr>
          <w:p w:rsidR="005D59C4" w:rsidRDefault="001C6BD6">
            <w:pPr>
              <w:jc w:val="left"/>
            </w:pPr>
            <w:r>
              <w:rPr>
                <w:color w:val="000000"/>
                <w:sz w:val="24"/>
              </w:rPr>
              <w:t>-</w:t>
            </w:r>
          </w:p>
        </w:tc>
      </w:tr>
    </w:tbl>
    <w:p w:rsidR="005D59C4" w:rsidRDefault="001C6BD6">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、报告期内，本基金新增加交易单元为中泰证券股份有限公司和国金证券股份有限公司，其它交易单元未发生变化；</w:t>
      </w:r>
    </w:p>
    <w:p w:rsidR="005D59C4" w:rsidRDefault="001C6BD6">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、租用证券公司交易单元的程序：首先根据租用证券公司交易单元的选择标准进行综合评价，然后根据评价选择基金交易单元。研究部提交方案，并上报公司批准。</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sz w:val="24"/>
        </w:rPr>
      </w:pPr>
      <w:r w:rsidRPr="005C672D">
        <w:rPr>
          <w:b/>
          <w:sz w:val="24"/>
        </w:rPr>
        <w:t xml:space="preserve">10.7.2 </w:t>
      </w:r>
      <w:r w:rsidRPr="005C672D">
        <w:rPr>
          <w:b/>
          <w:sz w:val="24"/>
        </w:rPr>
        <w:t>基金租用证券公司交易单元进行其他证券投资的情况</w:t>
      </w:r>
      <w:bookmarkEnd w:id="90"/>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无。</w:t>
      </w:r>
    </w:p>
    <w:p w:rsidR="00CB75C2" w:rsidRPr="005C672D" w:rsidRDefault="00CB75C2" w:rsidP="00AC6DDA">
      <w:pPr>
        <w:autoSpaceDE w:val="0"/>
        <w:autoSpaceDN w:val="0"/>
        <w:adjustRightInd w:val="0"/>
        <w:spacing w:before="29" w:line="288" w:lineRule="auto"/>
        <w:jc w:val="left"/>
        <w:rPr>
          <w:color w:val="000000"/>
          <w:sz w:val="24"/>
        </w:rPr>
      </w:pPr>
    </w:p>
    <w:p w:rsidR="005547A0" w:rsidRPr="00FE57F4" w:rsidRDefault="005547A0" w:rsidP="005D59C4">
      <w:pPr>
        <w:pStyle w:val="1"/>
        <w:keepNext/>
        <w:keepLines/>
        <w:widowControl w:val="0"/>
        <w:spacing w:beforeLines="100" w:before="312" w:afterLines="100" w:after="312" w:line="360" w:lineRule="auto"/>
        <w:jc w:val="center"/>
        <w:rPr>
          <w:rFonts w:eastAsiaTheme="minorEastAsia"/>
          <w:b/>
          <w:bCs/>
          <w:szCs w:val="21"/>
          <w:lang w:val="en-US"/>
        </w:rPr>
      </w:pPr>
      <w:r w:rsidRPr="00FE57F4">
        <w:rPr>
          <w:rFonts w:eastAsiaTheme="minorEastAsia"/>
          <w:b/>
          <w:bCs/>
          <w:szCs w:val="21"/>
          <w:lang w:val="en-US"/>
        </w:rPr>
        <w:t xml:space="preserve">11  </w:t>
      </w:r>
      <w:r w:rsidRPr="00FE57F4">
        <w:rPr>
          <w:rFonts w:eastAsiaTheme="minorEastAsia" w:hint="eastAsia"/>
          <w:b/>
          <w:bCs/>
          <w:szCs w:val="21"/>
          <w:lang w:val="en-US"/>
        </w:rPr>
        <w:t>影响投资者决策的其他重要信息</w:t>
      </w:r>
    </w:p>
    <w:p w:rsidR="005547A0" w:rsidRPr="00FE57F4" w:rsidRDefault="005547A0" w:rsidP="005547A0">
      <w:pPr>
        <w:autoSpaceDE w:val="0"/>
        <w:autoSpaceDN w:val="0"/>
        <w:adjustRightInd w:val="0"/>
        <w:spacing w:line="360" w:lineRule="auto"/>
        <w:jc w:val="left"/>
        <w:rPr>
          <w:b/>
          <w:bCs/>
          <w:color w:val="000000"/>
          <w:kern w:val="0"/>
          <w:sz w:val="24"/>
          <w:szCs w:val="21"/>
        </w:rPr>
      </w:pPr>
      <w:r w:rsidRPr="00FE57F4">
        <w:rPr>
          <w:b/>
          <w:bCs/>
          <w:color w:val="000000"/>
          <w:kern w:val="0"/>
          <w:sz w:val="24"/>
          <w:szCs w:val="21"/>
        </w:rPr>
        <w:t xml:space="preserve">11.1 </w:t>
      </w:r>
      <w:r w:rsidRPr="00FE57F4">
        <w:rPr>
          <w:rFonts w:hint="eastAsia"/>
          <w:b/>
          <w:bCs/>
          <w:color w:val="000000"/>
          <w:kern w:val="0"/>
          <w:sz w:val="24"/>
          <w:szCs w:val="21"/>
        </w:rPr>
        <w:t>报告期内单一投资者持有基金份额比例达到或超过</w:t>
      </w:r>
      <w:r w:rsidRPr="00FE57F4">
        <w:rPr>
          <w:b/>
          <w:bCs/>
          <w:color w:val="000000"/>
          <w:kern w:val="0"/>
          <w:sz w:val="24"/>
          <w:szCs w:val="21"/>
        </w:rPr>
        <w:t>20%</w:t>
      </w:r>
      <w:r w:rsidRPr="00FE57F4">
        <w:rPr>
          <w:rFonts w:hint="eastAsia"/>
          <w:b/>
          <w:bCs/>
          <w:color w:val="000000"/>
          <w:kern w:val="0"/>
          <w:sz w:val="24"/>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547A0" w:rsidRPr="004E43FD" w:rsidTr="00B86999">
        <w:tc>
          <w:tcPr>
            <w:tcW w:w="993" w:type="dxa"/>
            <w:vMerge w:val="restart"/>
            <w:vAlign w:val="center"/>
          </w:tcPr>
          <w:p w:rsidR="005547A0" w:rsidRPr="00FE57F4" w:rsidRDefault="005547A0" w:rsidP="00B86999">
            <w:pPr>
              <w:autoSpaceDE w:val="0"/>
              <w:autoSpaceDN w:val="0"/>
              <w:adjustRightInd w:val="0"/>
              <w:jc w:val="center"/>
              <w:rPr>
                <w:b/>
                <w:bCs/>
                <w:color w:val="000000"/>
                <w:kern w:val="0"/>
                <w:sz w:val="24"/>
                <w:szCs w:val="21"/>
              </w:rPr>
            </w:pPr>
            <w:r w:rsidRPr="00FE57F4">
              <w:rPr>
                <w:rFonts w:hint="eastAsia"/>
                <w:color w:val="000000"/>
                <w:kern w:val="0"/>
                <w:sz w:val="24"/>
                <w:szCs w:val="21"/>
              </w:rPr>
              <w:t>投资者类别</w:t>
            </w:r>
            <w:r w:rsidRPr="00FE57F4">
              <w:rPr>
                <w:color w:val="000000"/>
                <w:kern w:val="0"/>
                <w:sz w:val="24"/>
                <w:szCs w:val="21"/>
              </w:rPr>
              <w:t xml:space="preserve">  </w:t>
            </w:r>
          </w:p>
        </w:tc>
        <w:tc>
          <w:tcPr>
            <w:tcW w:w="5670" w:type="dxa"/>
            <w:gridSpan w:val="5"/>
            <w:vAlign w:val="center"/>
          </w:tcPr>
          <w:p w:rsidR="005547A0" w:rsidRPr="00FE57F4" w:rsidRDefault="005547A0" w:rsidP="00B86999">
            <w:pPr>
              <w:autoSpaceDE w:val="0"/>
              <w:autoSpaceDN w:val="0"/>
              <w:adjustRightInd w:val="0"/>
              <w:jc w:val="center"/>
              <w:rPr>
                <w:b/>
                <w:bCs/>
                <w:color w:val="000000"/>
                <w:kern w:val="0"/>
                <w:sz w:val="24"/>
                <w:szCs w:val="21"/>
              </w:rPr>
            </w:pPr>
            <w:r w:rsidRPr="00FE57F4">
              <w:rPr>
                <w:rFonts w:hint="eastAsia"/>
                <w:color w:val="000000"/>
                <w:kern w:val="0"/>
                <w:sz w:val="24"/>
                <w:szCs w:val="21"/>
              </w:rPr>
              <w:t>报告期内持有基金份额变化情况</w:t>
            </w:r>
          </w:p>
        </w:tc>
        <w:tc>
          <w:tcPr>
            <w:tcW w:w="2549" w:type="dxa"/>
            <w:gridSpan w:val="2"/>
            <w:vAlign w:val="center"/>
          </w:tcPr>
          <w:p w:rsidR="005547A0" w:rsidRPr="00FE57F4" w:rsidRDefault="005547A0" w:rsidP="00B86999">
            <w:pPr>
              <w:autoSpaceDE w:val="0"/>
              <w:autoSpaceDN w:val="0"/>
              <w:adjustRightInd w:val="0"/>
              <w:jc w:val="center"/>
              <w:rPr>
                <w:b/>
                <w:bCs/>
                <w:color w:val="000000"/>
                <w:kern w:val="0"/>
                <w:sz w:val="24"/>
                <w:szCs w:val="21"/>
              </w:rPr>
            </w:pPr>
            <w:r w:rsidRPr="00FE57F4">
              <w:rPr>
                <w:rFonts w:hint="eastAsia"/>
                <w:color w:val="000000"/>
                <w:kern w:val="0"/>
                <w:sz w:val="24"/>
                <w:szCs w:val="21"/>
              </w:rPr>
              <w:t>报告期末持有基金情况</w:t>
            </w:r>
          </w:p>
        </w:tc>
      </w:tr>
      <w:tr w:rsidR="005547A0" w:rsidRPr="004E43FD" w:rsidTr="00B86999">
        <w:tc>
          <w:tcPr>
            <w:tcW w:w="993" w:type="dxa"/>
            <w:vMerge/>
            <w:vAlign w:val="center"/>
          </w:tcPr>
          <w:p w:rsidR="005547A0" w:rsidRPr="00FE57F4" w:rsidRDefault="005547A0" w:rsidP="00B86999">
            <w:pPr>
              <w:autoSpaceDE w:val="0"/>
              <w:autoSpaceDN w:val="0"/>
              <w:adjustRightInd w:val="0"/>
              <w:jc w:val="center"/>
              <w:rPr>
                <w:b/>
                <w:bCs/>
                <w:color w:val="000000"/>
                <w:kern w:val="0"/>
                <w:sz w:val="24"/>
                <w:szCs w:val="21"/>
              </w:rPr>
            </w:pPr>
          </w:p>
        </w:tc>
        <w:tc>
          <w:tcPr>
            <w:tcW w:w="992" w:type="dxa"/>
            <w:vAlign w:val="center"/>
          </w:tcPr>
          <w:p w:rsidR="005547A0" w:rsidRPr="00FE57F4" w:rsidRDefault="005547A0" w:rsidP="00B86999">
            <w:pPr>
              <w:autoSpaceDE w:val="0"/>
              <w:autoSpaceDN w:val="0"/>
              <w:adjustRightInd w:val="0"/>
              <w:jc w:val="center"/>
              <w:rPr>
                <w:b/>
                <w:bCs/>
                <w:color w:val="000000"/>
                <w:kern w:val="0"/>
                <w:sz w:val="24"/>
                <w:szCs w:val="21"/>
              </w:rPr>
            </w:pPr>
            <w:r w:rsidRPr="00FE57F4">
              <w:rPr>
                <w:rFonts w:hint="eastAsia"/>
                <w:color w:val="000000"/>
                <w:kern w:val="0"/>
                <w:sz w:val="24"/>
                <w:szCs w:val="21"/>
              </w:rPr>
              <w:t>序号</w:t>
            </w:r>
          </w:p>
        </w:tc>
        <w:tc>
          <w:tcPr>
            <w:tcW w:w="1843" w:type="dxa"/>
            <w:vAlign w:val="center"/>
          </w:tcPr>
          <w:p w:rsidR="005547A0" w:rsidRPr="00FE57F4" w:rsidRDefault="005547A0" w:rsidP="00B86999">
            <w:pPr>
              <w:autoSpaceDE w:val="0"/>
              <w:autoSpaceDN w:val="0"/>
              <w:adjustRightInd w:val="0"/>
              <w:jc w:val="center"/>
              <w:rPr>
                <w:b/>
                <w:bCs/>
                <w:color w:val="000000"/>
                <w:kern w:val="0"/>
                <w:sz w:val="24"/>
                <w:szCs w:val="21"/>
              </w:rPr>
            </w:pPr>
            <w:r w:rsidRPr="00FE57F4">
              <w:rPr>
                <w:rFonts w:hint="eastAsia"/>
                <w:color w:val="000000"/>
                <w:kern w:val="0"/>
                <w:sz w:val="24"/>
                <w:szCs w:val="21"/>
              </w:rPr>
              <w:t>持有基金份额比例达到或者</w:t>
            </w:r>
            <w:r w:rsidRPr="00FE57F4">
              <w:rPr>
                <w:rFonts w:hint="eastAsia"/>
                <w:color w:val="000000"/>
                <w:kern w:val="0"/>
                <w:sz w:val="24"/>
                <w:szCs w:val="21"/>
              </w:rPr>
              <w:lastRenderedPageBreak/>
              <w:t>超过</w:t>
            </w:r>
            <w:r w:rsidRPr="00FE57F4">
              <w:rPr>
                <w:color w:val="000000"/>
                <w:kern w:val="0"/>
                <w:sz w:val="24"/>
                <w:szCs w:val="21"/>
              </w:rPr>
              <w:t>20%</w:t>
            </w:r>
            <w:r w:rsidRPr="00FE57F4">
              <w:rPr>
                <w:rFonts w:hint="eastAsia"/>
                <w:color w:val="000000"/>
                <w:kern w:val="0"/>
                <w:sz w:val="24"/>
                <w:szCs w:val="21"/>
              </w:rPr>
              <w:t>的时间区间</w:t>
            </w:r>
          </w:p>
        </w:tc>
        <w:tc>
          <w:tcPr>
            <w:tcW w:w="851" w:type="dxa"/>
            <w:vAlign w:val="center"/>
          </w:tcPr>
          <w:p w:rsidR="005547A0" w:rsidRPr="00FE57F4" w:rsidRDefault="005547A0" w:rsidP="00B86999">
            <w:pPr>
              <w:widowControl/>
              <w:jc w:val="center"/>
              <w:rPr>
                <w:b/>
                <w:bCs/>
                <w:color w:val="000000"/>
                <w:kern w:val="0"/>
                <w:sz w:val="24"/>
                <w:szCs w:val="21"/>
              </w:rPr>
            </w:pPr>
            <w:r w:rsidRPr="00FE57F4">
              <w:rPr>
                <w:rFonts w:hint="eastAsia"/>
                <w:color w:val="000000"/>
                <w:kern w:val="0"/>
                <w:sz w:val="24"/>
                <w:szCs w:val="21"/>
              </w:rPr>
              <w:lastRenderedPageBreak/>
              <w:t>期初份额</w:t>
            </w:r>
          </w:p>
        </w:tc>
        <w:tc>
          <w:tcPr>
            <w:tcW w:w="850" w:type="dxa"/>
            <w:vAlign w:val="center"/>
          </w:tcPr>
          <w:p w:rsidR="005547A0" w:rsidRPr="00FE57F4" w:rsidRDefault="005547A0" w:rsidP="00B86999">
            <w:pPr>
              <w:widowControl/>
              <w:jc w:val="center"/>
              <w:rPr>
                <w:b/>
                <w:bCs/>
                <w:color w:val="000000"/>
                <w:kern w:val="0"/>
                <w:sz w:val="24"/>
                <w:szCs w:val="21"/>
              </w:rPr>
            </w:pPr>
            <w:r w:rsidRPr="00FE57F4">
              <w:rPr>
                <w:rFonts w:hint="eastAsia"/>
                <w:color w:val="000000"/>
                <w:kern w:val="0"/>
                <w:sz w:val="24"/>
                <w:szCs w:val="21"/>
              </w:rPr>
              <w:t>申购份额</w:t>
            </w:r>
          </w:p>
        </w:tc>
        <w:tc>
          <w:tcPr>
            <w:tcW w:w="1134" w:type="dxa"/>
            <w:vAlign w:val="center"/>
          </w:tcPr>
          <w:p w:rsidR="005547A0" w:rsidRPr="00FE57F4" w:rsidRDefault="005547A0" w:rsidP="00B86999">
            <w:pPr>
              <w:widowControl/>
              <w:jc w:val="center"/>
              <w:rPr>
                <w:b/>
                <w:bCs/>
                <w:color w:val="000000"/>
                <w:kern w:val="0"/>
                <w:sz w:val="24"/>
                <w:szCs w:val="21"/>
              </w:rPr>
            </w:pPr>
            <w:r w:rsidRPr="00FE57F4">
              <w:rPr>
                <w:rFonts w:hint="eastAsia"/>
                <w:color w:val="000000"/>
                <w:kern w:val="0"/>
                <w:sz w:val="24"/>
                <w:szCs w:val="21"/>
              </w:rPr>
              <w:t>赎回份额</w:t>
            </w:r>
          </w:p>
        </w:tc>
        <w:tc>
          <w:tcPr>
            <w:tcW w:w="1419" w:type="dxa"/>
            <w:vAlign w:val="center"/>
          </w:tcPr>
          <w:p w:rsidR="005547A0" w:rsidRPr="00FE57F4" w:rsidRDefault="005547A0" w:rsidP="00B86999">
            <w:pPr>
              <w:autoSpaceDE w:val="0"/>
              <w:autoSpaceDN w:val="0"/>
              <w:adjustRightInd w:val="0"/>
              <w:jc w:val="center"/>
              <w:rPr>
                <w:b/>
                <w:bCs/>
                <w:color w:val="000000"/>
                <w:kern w:val="0"/>
                <w:sz w:val="24"/>
                <w:szCs w:val="21"/>
              </w:rPr>
            </w:pPr>
            <w:r w:rsidRPr="00FE57F4">
              <w:rPr>
                <w:rFonts w:hint="eastAsia"/>
                <w:color w:val="000000"/>
                <w:kern w:val="0"/>
                <w:sz w:val="24"/>
                <w:szCs w:val="21"/>
              </w:rPr>
              <w:t>持有份额</w:t>
            </w:r>
          </w:p>
        </w:tc>
        <w:tc>
          <w:tcPr>
            <w:tcW w:w="1130" w:type="dxa"/>
            <w:vAlign w:val="center"/>
          </w:tcPr>
          <w:p w:rsidR="005547A0" w:rsidRPr="00FE57F4" w:rsidRDefault="005547A0" w:rsidP="00B86999">
            <w:pPr>
              <w:autoSpaceDE w:val="0"/>
              <w:autoSpaceDN w:val="0"/>
              <w:adjustRightInd w:val="0"/>
              <w:jc w:val="center"/>
              <w:rPr>
                <w:b/>
                <w:bCs/>
                <w:color w:val="000000"/>
                <w:kern w:val="0"/>
                <w:sz w:val="24"/>
                <w:szCs w:val="21"/>
              </w:rPr>
            </w:pPr>
            <w:r w:rsidRPr="00FE57F4">
              <w:rPr>
                <w:rFonts w:hint="eastAsia"/>
                <w:color w:val="000000"/>
                <w:kern w:val="0"/>
                <w:sz w:val="24"/>
                <w:szCs w:val="21"/>
              </w:rPr>
              <w:t>份额占比</w:t>
            </w:r>
          </w:p>
        </w:tc>
      </w:tr>
      <w:tr w:rsidR="005D59C4" w:rsidRPr="004E43FD">
        <w:tc>
          <w:tcPr>
            <w:tcW w:w="993" w:type="dxa"/>
          </w:tcPr>
          <w:p w:rsidR="005D59C4" w:rsidRPr="00FE57F4" w:rsidRDefault="005D59C4">
            <w:pPr>
              <w:rPr>
                <w:sz w:val="24"/>
              </w:rPr>
            </w:pPr>
          </w:p>
          <w:p w:rsidR="005D59C4" w:rsidRPr="00FE57F4" w:rsidRDefault="001C6BD6">
            <w:pPr>
              <w:rPr>
                <w:sz w:val="24"/>
              </w:rPr>
            </w:pPr>
            <w:r w:rsidRPr="00FE57F4">
              <w:rPr>
                <w:rFonts w:hint="eastAsia"/>
                <w:bCs/>
                <w:color w:val="000000"/>
                <w:kern w:val="0"/>
                <w:sz w:val="24"/>
                <w:szCs w:val="21"/>
              </w:rPr>
              <w:t>机构</w:t>
            </w:r>
          </w:p>
        </w:tc>
        <w:tc>
          <w:tcPr>
            <w:tcW w:w="992" w:type="dxa"/>
            <w:vAlign w:val="center"/>
          </w:tcPr>
          <w:p w:rsidR="005D59C4" w:rsidRPr="00FE57F4" w:rsidRDefault="001C6BD6">
            <w:pPr>
              <w:jc w:val="center"/>
              <w:rPr>
                <w:sz w:val="24"/>
              </w:rPr>
            </w:pPr>
            <w:r w:rsidRPr="00FE57F4">
              <w:rPr>
                <w:color w:val="000000"/>
                <w:kern w:val="0"/>
                <w:sz w:val="24"/>
                <w:szCs w:val="21"/>
              </w:rPr>
              <w:t>1</w:t>
            </w:r>
          </w:p>
        </w:tc>
        <w:tc>
          <w:tcPr>
            <w:tcW w:w="1843" w:type="dxa"/>
            <w:vAlign w:val="center"/>
          </w:tcPr>
          <w:p w:rsidR="005D59C4" w:rsidRPr="00FE57F4" w:rsidRDefault="001C6BD6">
            <w:pPr>
              <w:jc w:val="center"/>
              <w:rPr>
                <w:sz w:val="24"/>
              </w:rPr>
            </w:pPr>
            <w:r w:rsidRPr="00FE57F4">
              <w:rPr>
                <w:color w:val="000000"/>
                <w:kern w:val="0"/>
                <w:sz w:val="24"/>
                <w:szCs w:val="21"/>
              </w:rPr>
              <w:t>2017/1/1-2017/6/30</w:t>
            </w:r>
          </w:p>
        </w:tc>
        <w:tc>
          <w:tcPr>
            <w:tcW w:w="851" w:type="dxa"/>
            <w:vAlign w:val="center"/>
          </w:tcPr>
          <w:p w:rsidR="005D59C4" w:rsidRPr="00FE57F4" w:rsidRDefault="001C6BD6">
            <w:pPr>
              <w:jc w:val="center"/>
              <w:rPr>
                <w:sz w:val="24"/>
              </w:rPr>
            </w:pPr>
            <w:r w:rsidRPr="00FE57F4">
              <w:rPr>
                <w:color w:val="000000"/>
                <w:kern w:val="0"/>
                <w:sz w:val="24"/>
                <w:szCs w:val="21"/>
              </w:rPr>
              <w:t>76,052,590.58</w:t>
            </w:r>
          </w:p>
        </w:tc>
        <w:tc>
          <w:tcPr>
            <w:tcW w:w="850" w:type="dxa"/>
            <w:vAlign w:val="center"/>
          </w:tcPr>
          <w:p w:rsidR="005D59C4" w:rsidRPr="00FE57F4" w:rsidRDefault="001C6BD6">
            <w:pPr>
              <w:jc w:val="center"/>
              <w:rPr>
                <w:sz w:val="24"/>
              </w:rPr>
            </w:pPr>
            <w:r w:rsidRPr="00FE57F4">
              <w:rPr>
                <w:color w:val="000000"/>
                <w:kern w:val="0"/>
                <w:sz w:val="24"/>
                <w:szCs w:val="21"/>
              </w:rPr>
              <w:t>-</w:t>
            </w:r>
          </w:p>
        </w:tc>
        <w:tc>
          <w:tcPr>
            <w:tcW w:w="1134" w:type="dxa"/>
            <w:vAlign w:val="center"/>
          </w:tcPr>
          <w:p w:rsidR="005D59C4" w:rsidRPr="00FE57F4" w:rsidRDefault="001C6BD6">
            <w:pPr>
              <w:jc w:val="center"/>
              <w:rPr>
                <w:sz w:val="24"/>
              </w:rPr>
            </w:pPr>
            <w:r w:rsidRPr="00FE57F4">
              <w:rPr>
                <w:color w:val="000000"/>
                <w:kern w:val="0"/>
                <w:sz w:val="24"/>
                <w:szCs w:val="21"/>
              </w:rPr>
              <w:t>-</w:t>
            </w:r>
          </w:p>
        </w:tc>
        <w:tc>
          <w:tcPr>
            <w:tcW w:w="1419" w:type="dxa"/>
            <w:vAlign w:val="center"/>
          </w:tcPr>
          <w:p w:rsidR="005D59C4" w:rsidRPr="00FE57F4" w:rsidRDefault="001C6BD6">
            <w:pPr>
              <w:jc w:val="center"/>
              <w:rPr>
                <w:sz w:val="24"/>
              </w:rPr>
            </w:pPr>
            <w:r w:rsidRPr="00FE57F4">
              <w:rPr>
                <w:color w:val="000000"/>
                <w:kern w:val="0"/>
                <w:sz w:val="24"/>
                <w:szCs w:val="21"/>
              </w:rPr>
              <w:t>76,052,590.58</w:t>
            </w:r>
          </w:p>
        </w:tc>
        <w:tc>
          <w:tcPr>
            <w:tcW w:w="1130" w:type="dxa"/>
            <w:vAlign w:val="center"/>
          </w:tcPr>
          <w:p w:rsidR="005D59C4" w:rsidRPr="00FE57F4" w:rsidRDefault="001C6BD6">
            <w:pPr>
              <w:jc w:val="center"/>
              <w:rPr>
                <w:sz w:val="24"/>
              </w:rPr>
            </w:pPr>
            <w:r w:rsidRPr="00FE57F4">
              <w:rPr>
                <w:color w:val="000000"/>
                <w:kern w:val="0"/>
                <w:sz w:val="24"/>
                <w:szCs w:val="21"/>
              </w:rPr>
              <w:t>46.76%</w:t>
            </w:r>
          </w:p>
        </w:tc>
      </w:tr>
      <w:tr w:rsidR="005547A0" w:rsidRPr="004E43FD" w:rsidTr="00B86999">
        <w:tc>
          <w:tcPr>
            <w:tcW w:w="9212" w:type="dxa"/>
            <w:gridSpan w:val="8"/>
            <w:vAlign w:val="center"/>
          </w:tcPr>
          <w:p w:rsidR="005547A0" w:rsidRPr="00FE57F4" w:rsidRDefault="005547A0" w:rsidP="00B86999">
            <w:pPr>
              <w:autoSpaceDE w:val="0"/>
              <w:autoSpaceDN w:val="0"/>
              <w:adjustRightInd w:val="0"/>
              <w:jc w:val="center"/>
              <w:rPr>
                <w:kern w:val="0"/>
                <w:sz w:val="24"/>
                <w:szCs w:val="21"/>
              </w:rPr>
            </w:pPr>
            <w:r w:rsidRPr="00FE57F4">
              <w:rPr>
                <w:color w:val="000000"/>
                <w:kern w:val="0"/>
                <w:sz w:val="24"/>
                <w:szCs w:val="21"/>
              </w:rPr>
              <w:t>产品特有风险</w:t>
            </w:r>
          </w:p>
        </w:tc>
      </w:tr>
      <w:tr w:rsidR="005547A0" w:rsidRPr="004E43FD" w:rsidTr="00B86999">
        <w:tc>
          <w:tcPr>
            <w:tcW w:w="9212" w:type="dxa"/>
            <w:gridSpan w:val="8"/>
            <w:vAlign w:val="center"/>
          </w:tcPr>
          <w:p w:rsidR="005547A0" w:rsidRPr="00FE57F4" w:rsidRDefault="005547A0" w:rsidP="00B86999">
            <w:pPr>
              <w:autoSpaceDE w:val="0"/>
              <w:autoSpaceDN w:val="0"/>
              <w:adjustRightInd w:val="0"/>
              <w:jc w:val="left"/>
              <w:rPr>
                <w:kern w:val="0"/>
                <w:sz w:val="24"/>
                <w:szCs w:val="21"/>
              </w:rPr>
            </w:pPr>
            <w:r w:rsidRPr="00FE57F4">
              <w:rPr>
                <w:rFonts w:hint="eastAsia"/>
                <w:kern w:val="0"/>
                <w:sz w:val="24"/>
                <w:szCs w:val="21"/>
              </w:rPr>
              <w:t>本基金本报告期内出现单一投资者持有基金份额比例超过基金总份额</w:t>
            </w:r>
            <w:r w:rsidRPr="00FE57F4">
              <w:rPr>
                <w:kern w:val="0"/>
                <w:sz w:val="24"/>
                <w:szCs w:val="21"/>
              </w:rPr>
              <w:t>20%</w:t>
            </w:r>
            <w:r w:rsidRPr="00FE57F4">
              <w:rPr>
                <w:rFonts w:hint="eastAsia"/>
                <w:kern w:val="0"/>
                <w:sz w:val="24"/>
                <w:szCs w:val="21"/>
              </w:rPr>
              <w:t>的情况。如该类投资者集中赎回，可能会对本基金带来流动性冲击，从而影响基金的投资运作和收益水平。基金管理人将加强流动性管理，防范相关风险，保护持有人利益。</w:t>
            </w:r>
          </w:p>
        </w:tc>
      </w:tr>
    </w:tbl>
    <w:p w:rsidR="00AF4370" w:rsidRPr="00FE57F4" w:rsidRDefault="00AF4370">
      <w:pPr>
        <w:rPr>
          <w:sz w:val="24"/>
        </w:rPr>
      </w:pPr>
    </w:p>
    <w:sectPr w:rsidR="00AF4370" w:rsidRPr="00FE57F4"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280" w:rsidRDefault="00193280">
      <w:r>
        <w:separator/>
      </w:r>
    </w:p>
  </w:endnote>
  <w:endnote w:type="continuationSeparator" w:id="0">
    <w:p w:rsidR="00193280" w:rsidRDefault="00193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68E" w:rsidRDefault="005D59C4" w:rsidP="00C03B3A">
    <w:pPr>
      <w:pStyle w:val="a8"/>
      <w:framePr w:wrap="around" w:vAnchor="text" w:hAnchor="margin" w:xAlign="right" w:y="1"/>
      <w:rPr>
        <w:rStyle w:val="aa"/>
      </w:rPr>
    </w:pPr>
    <w:r>
      <w:rPr>
        <w:rStyle w:val="aa"/>
      </w:rPr>
      <w:fldChar w:fldCharType="begin"/>
    </w:r>
    <w:r w:rsidR="0091268E">
      <w:rPr>
        <w:rStyle w:val="aa"/>
      </w:rPr>
      <w:instrText xml:space="preserve">PAGE  </w:instrText>
    </w:r>
    <w:r>
      <w:rPr>
        <w:rStyle w:val="aa"/>
      </w:rPr>
      <w:fldChar w:fldCharType="end"/>
    </w:r>
  </w:p>
  <w:p w:rsidR="0091268E" w:rsidRDefault="0091268E"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68E" w:rsidRDefault="0091268E" w:rsidP="00C03B3A">
    <w:pPr>
      <w:pStyle w:val="a8"/>
      <w:ind w:right="360"/>
      <w:jc w:val="center"/>
    </w:pPr>
    <w:r>
      <w:rPr>
        <w:rFonts w:hint="eastAsia"/>
        <w:kern w:val="0"/>
        <w:szCs w:val="21"/>
      </w:rPr>
      <w:t>第</w:t>
    </w:r>
    <w:r w:rsidR="005D59C4">
      <w:rPr>
        <w:kern w:val="0"/>
        <w:szCs w:val="21"/>
      </w:rPr>
      <w:fldChar w:fldCharType="begin"/>
    </w:r>
    <w:r>
      <w:rPr>
        <w:kern w:val="0"/>
        <w:szCs w:val="21"/>
      </w:rPr>
      <w:instrText xml:space="preserve"> PAGE </w:instrText>
    </w:r>
    <w:r w:rsidR="005D59C4">
      <w:rPr>
        <w:kern w:val="0"/>
        <w:szCs w:val="21"/>
      </w:rPr>
      <w:fldChar w:fldCharType="separate"/>
    </w:r>
    <w:r w:rsidR="00C36F98">
      <w:rPr>
        <w:noProof/>
        <w:kern w:val="0"/>
        <w:szCs w:val="21"/>
      </w:rPr>
      <w:t>25</w:t>
    </w:r>
    <w:r w:rsidR="005D59C4">
      <w:rPr>
        <w:kern w:val="0"/>
        <w:szCs w:val="21"/>
      </w:rPr>
      <w:fldChar w:fldCharType="end"/>
    </w:r>
    <w:r>
      <w:rPr>
        <w:rFonts w:hint="eastAsia"/>
        <w:kern w:val="0"/>
        <w:szCs w:val="21"/>
      </w:rPr>
      <w:t>页共</w:t>
    </w:r>
    <w:r w:rsidR="005D59C4">
      <w:rPr>
        <w:kern w:val="0"/>
        <w:szCs w:val="21"/>
      </w:rPr>
      <w:fldChar w:fldCharType="begin"/>
    </w:r>
    <w:r>
      <w:rPr>
        <w:kern w:val="0"/>
        <w:szCs w:val="21"/>
      </w:rPr>
      <w:instrText xml:space="preserve"> NUMPAGES </w:instrText>
    </w:r>
    <w:r w:rsidR="005D59C4">
      <w:rPr>
        <w:kern w:val="0"/>
        <w:szCs w:val="21"/>
      </w:rPr>
      <w:fldChar w:fldCharType="separate"/>
    </w:r>
    <w:r w:rsidR="00C36F98">
      <w:rPr>
        <w:noProof/>
        <w:kern w:val="0"/>
        <w:szCs w:val="21"/>
      </w:rPr>
      <w:t>28</w:t>
    </w:r>
    <w:r w:rsidR="005D59C4">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280" w:rsidRDefault="00193280">
      <w:r>
        <w:separator/>
      </w:r>
    </w:p>
  </w:footnote>
  <w:footnote w:type="continuationSeparator" w:id="0">
    <w:p w:rsidR="00193280" w:rsidRDefault="00193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68E" w:rsidRPr="00A27DD3" w:rsidRDefault="0091268E" w:rsidP="002243A3">
    <w:pPr>
      <w:pStyle w:val="ac"/>
      <w:pBdr>
        <w:bottom w:val="single" w:sz="6" w:space="0" w:color="auto"/>
      </w:pBdr>
      <w:jc w:val="right"/>
    </w:pPr>
    <w:r w:rsidRPr="00A27DD3">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交银施罗德中证环境治理指数型证券投资基金</w:t>
    </w:r>
    <w:r w:rsidRPr="00A27DD3">
      <w:t>(LOF)2017</w:t>
    </w:r>
    <w:r w:rsidRPr="00A27DD3">
      <w:t>年半年度报告</w:t>
    </w:r>
    <w:r w:rsidRPr="00A27DD3">
      <w:rPr>
        <w:rFonts w:hint="eastAsia"/>
      </w:rPr>
      <w:t>摘要</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280"/>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6BD6"/>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43FD"/>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9C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370"/>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6F98"/>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0237"/>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537"/>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6AB"/>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7F4"/>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E9C8088-FD8D-4763-91C9-FDF2F819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99"/>
    <w:semiHidden/>
    <w:rsid w:val="00BE2A17"/>
    <w:pPr>
      <w:tabs>
        <w:tab w:val="right" w:leader="dot" w:pos="9072"/>
      </w:tabs>
    </w:pPr>
  </w:style>
  <w:style w:type="paragraph" w:styleId="34">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FE52D-A0F8-4229-8494-7C0F1B3D7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28</Pages>
  <Words>2940</Words>
  <Characters>16763</Characters>
  <Application>Microsoft Office Word</Application>
  <DocSecurity>0</DocSecurity>
  <Lines>139</Lines>
  <Paragraphs>39</Paragraphs>
  <ScaleCrop>false</ScaleCrop>
  <Company/>
  <LinksUpToDate>false</LinksUpToDate>
  <CharactersWithSpaces>19664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汪亚中</cp:lastModifiedBy>
  <cp:revision>1252</cp:revision>
  <cp:lastPrinted>2007-07-19T00:46:00Z</cp:lastPrinted>
  <dcterms:created xsi:type="dcterms:W3CDTF">2013-08-19T07:44:00Z</dcterms:created>
  <dcterms:modified xsi:type="dcterms:W3CDTF">2019-03-27T02:29:00Z</dcterms:modified>
</cp:coreProperties>
</file>