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r w:rsidRPr="00D319C5">
        <w:rPr>
          <w:b/>
          <w:sz w:val="36"/>
          <w:szCs w:val="36"/>
        </w:rPr>
        <w:t>交银施罗德中证环境治理指数型证券投资基金</w:t>
      </w:r>
      <w:r w:rsidRPr="00D319C5">
        <w:rPr>
          <w:b/>
          <w:sz w:val="36"/>
          <w:szCs w:val="36"/>
        </w:rPr>
        <w:t>(LOF)</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2017</w:t>
      </w:r>
      <w:r w:rsidRPr="00D319C5">
        <w:rPr>
          <w:b/>
          <w:sz w:val="36"/>
          <w:szCs w:val="36"/>
        </w:rPr>
        <w:t>年年度报告</w:t>
      </w:r>
      <w:bookmarkEnd w:id="1"/>
    </w:p>
    <w:p w:rsidR="001A59F9" w:rsidRPr="00D319C5" w:rsidRDefault="00F64FAD" w:rsidP="00D319C5">
      <w:pPr>
        <w:spacing w:before="29" w:line="288" w:lineRule="auto"/>
        <w:jc w:val="center"/>
        <w:rPr>
          <w:b/>
          <w:sz w:val="36"/>
          <w:szCs w:val="36"/>
        </w:rPr>
      </w:pPr>
      <w:r w:rsidRPr="00D319C5">
        <w:rPr>
          <w:b/>
          <w:sz w:val="36"/>
          <w:szCs w:val="36"/>
        </w:rPr>
        <w:t>2017</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中信银行股份有限公司</w:t>
      </w:r>
    </w:p>
    <w:p w:rsidR="001A59F9" w:rsidRPr="00AB6077" w:rsidRDefault="001A59F9" w:rsidP="00AB6077">
      <w:pPr>
        <w:spacing w:before="29" w:line="288" w:lineRule="auto"/>
        <w:ind w:firstLineChars="900" w:firstLine="2168"/>
        <w:rPr>
          <w:b/>
          <w:color w:val="000000"/>
          <w:sz w:val="24"/>
        </w:rPr>
        <w:sectPr w:rsidR="001A59F9" w:rsidRPr="00AB6077">
          <w:headerReference w:type="default" r:id="rId8"/>
          <w:pgSz w:w="11926" w:h="15840"/>
          <w:pgMar w:top="1418" w:right="1418" w:bottom="851" w:left="1418" w:header="851" w:footer="992" w:gutter="0"/>
          <w:cols w:space="720"/>
        </w:sectPr>
      </w:pPr>
      <w:r w:rsidRPr="00AB6077">
        <w:rPr>
          <w:rFonts w:hint="eastAsia"/>
          <w:b/>
          <w:color w:val="000000"/>
          <w:sz w:val="24"/>
        </w:rPr>
        <w:t>报告送出日期：</w:t>
      </w:r>
      <w:r w:rsidRPr="00AB6077">
        <w:rPr>
          <w:b/>
          <w:color w:val="000000"/>
          <w:sz w:val="24"/>
        </w:rPr>
        <w:t>二〇一八年三月二十八日</w:t>
      </w: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509577209"/>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5" w:name="_Toc361324843"/>
      <w:bookmarkStart w:id="6" w:name="_Toc509577210"/>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5"/>
      <w:bookmarkEnd w:id="6"/>
    </w:p>
    <w:p w:rsidR="00820219" w:rsidRDefault="00C21880">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820219" w:rsidRDefault="00C21880">
      <w:pPr>
        <w:spacing w:before="29" w:line="288" w:lineRule="auto"/>
        <w:ind w:firstLineChars="200" w:firstLine="480"/>
        <w:rPr>
          <w:color w:val="000000"/>
          <w:sz w:val="24"/>
        </w:rPr>
      </w:pPr>
      <w:r>
        <w:rPr>
          <w:color w:val="000000"/>
          <w:sz w:val="24"/>
        </w:rPr>
        <w:t>基金托管人中信银行股份有限公司根据本基金合同规定，于</w:t>
      </w:r>
      <w:r>
        <w:rPr>
          <w:color w:val="000000"/>
          <w:sz w:val="24"/>
        </w:rPr>
        <w:t>2018</w:t>
      </w:r>
      <w:r>
        <w:rPr>
          <w:color w:val="000000"/>
          <w:sz w:val="24"/>
        </w:rPr>
        <w:t>年</w:t>
      </w:r>
      <w:r>
        <w:rPr>
          <w:color w:val="000000"/>
          <w:sz w:val="24"/>
        </w:rPr>
        <w:t>3</w:t>
      </w:r>
      <w:r>
        <w:rPr>
          <w:color w:val="000000"/>
          <w:sz w:val="24"/>
        </w:rPr>
        <w:t>月</w:t>
      </w:r>
      <w:r>
        <w:rPr>
          <w:color w:val="000000"/>
          <w:sz w:val="24"/>
        </w:rPr>
        <w:t>27</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820219" w:rsidRDefault="00C21880">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820219" w:rsidRDefault="00C21880">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2017</w:t>
      </w:r>
      <w:r w:rsidRPr="00EA7B4A">
        <w:rPr>
          <w:color w:val="000000"/>
          <w:sz w:val="24"/>
        </w:rPr>
        <w:t>年</w:t>
      </w:r>
      <w:r w:rsidRPr="00EA7B4A">
        <w:rPr>
          <w:color w:val="000000"/>
          <w:sz w:val="24"/>
        </w:rPr>
        <w:t>1</w:t>
      </w:r>
      <w:r w:rsidRPr="00EA7B4A">
        <w:rPr>
          <w:color w:val="000000"/>
          <w:sz w:val="24"/>
        </w:rPr>
        <w:t>月</w:t>
      </w:r>
      <w:r w:rsidRPr="00EA7B4A">
        <w:rPr>
          <w:color w:val="000000"/>
          <w:sz w:val="24"/>
        </w:rPr>
        <w:t>1</w:t>
      </w:r>
      <w:r w:rsidRPr="00EA7B4A">
        <w:rPr>
          <w:color w:val="000000"/>
          <w:sz w:val="24"/>
        </w:rPr>
        <w:t>日起至</w:t>
      </w:r>
      <w:r w:rsidRPr="00EA7B4A">
        <w:rPr>
          <w:color w:val="000000"/>
          <w:sz w:val="24"/>
        </w:rPr>
        <w:t>12</w:t>
      </w:r>
      <w:r w:rsidRPr="00EA7B4A">
        <w:rPr>
          <w:color w:val="000000"/>
          <w:sz w:val="24"/>
        </w:rPr>
        <w:t>月</w:t>
      </w:r>
      <w:r w:rsidRPr="00EA7B4A">
        <w:rPr>
          <w:color w:val="000000"/>
          <w:sz w:val="24"/>
        </w:rPr>
        <w:t>31</w:t>
      </w:r>
      <w:r w:rsidRPr="00EA7B4A">
        <w:rPr>
          <w:color w:val="000000"/>
          <w:sz w:val="24"/>
        </w:rPr>
        <w:t>日止。</w:t>
      </w:r>
    </w:p>
    <w:p w:rsidR="00352EBB" w:rsidRPr="005B4332" w:rsidRDefault="001A59F9" w:rsidP="005B4332">
      <w:pPr>
        <w:spacing w:before="29" w:line="288" w:lineRule="auto"/>
        <w:rPr>
          <w:b/>
          <w:bCs/>
          <w:kern w:val="0"/>
          <w:sz w:val="24"/>
        </w:rPr>
      </w:pPr>
      <w:r w:rsidRPr="0091212A">
        <w:rPr>
          <w:rFonts w:asciiTheme="minorEastAsia" w:eastAsiaTheme="minorEastAsia" w:hAnsiTheme="minorEastAsia"/>
          <w:szCs w:val="21"/>
        </w:rPr>
        <w:br w:type="page"/>
      </w:r>
      <w:bookmarkStart w:id="7" w:name="_Toc245193808"/>
      <w:r w:rsidR="00352EBB" w:rsidRPr="005B4332">
        <w:rPr>
          <w:b/>
          <w:bCs/>
          <w:kern w:val="0"/>
          <w:sz w:val="24"/>
        </w:rPr>
        <w:lastRenderedPageBreak/>
        <w:t>1.2</w:t>
      </w:r>
      <w:r w:rsidR="00352EBB" w:rsidRPr="005B4332">
        <w:rPr>
          <w:rFonts w:hint="eastAsia"/>
          <w:b/>
          <w:bCs/>
          <w:kern w:val="0"/>
          <w:sz w:val="24"/>
        </w:rPr>
        <w:t>目录</w:t>
      </w:r>
      <w:bookmarkEnd w:id="7"/>
    </w:p>
    <w:p w:rsidR="00242C9F" w:rsidRPr="0091212A" w:rsidRDefault="00242C9F" w:rsidP="0091212A">
      <w:pPr>
        <w:spacing w:line="360" w:lineRule="auto"/>
        <w:ind w:firstLineChars="50" w:firstLine="105"/>
        <w:rPr>
          <w:rFonts w:ascii="宋体" w:hAnsi="宋体"/>
          <w:b/>
          <w:color w:val="000000"/>
          <w:szCs w:val="21"/>
        </w:rPr>
      </w:pPr>
    </w:p>
    <w:p w:rsidR="00241DC0" w:rsidRDefault="00D20614">
      <w:pPr>
        <w:pStyle w:val="11"/>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509577209" w:history="1">
        <w:r w:rsidR="00241DC0" w:rsidRPr="000C74E5">
          <w:rPr>
            <w:rStyle w:val="a9"/>
            <w:b/>
            <w:bCs/>
            <w:noProof/>
          </w:rPr>
          <w:t xml:space="preserve">§1  </w:t>
        </w:r>
        <w:r w:rsidR="00241DC0" w:rsidRPr="000C74E5">
          <w:rPr>
            <w:rStyle w:val="a9"/>
            <w:rFonts w:hint="eastAsia"/>
            <w:b/>
            <w:bCs/>
            <w:noProof/>
          </w:rPr>
          <w:t>重要提示及目录</w:t>
        </w:r>
        <w:r w:rsidR="00241DC0">
          <w:rPr>
            <w:noProof/>
            <w:webHidden/>
          </w:rPr>
          <w:tab/>
        </w:r>
        <w:r w:rsidR="00241DC0">
          <w:rPr>
            <w:noProof/>
            <w:webHidden/>
          </w:rPr>
          <w:fldChar w:fldCharType="begin"/>
        </w:r>
        <w:r w:rsidR="00241DC0">
          <w:rPr>
            <w:noProof/>
            <w:webHidden/>
          </w:rPr>
          <w:instrText xml:space="preserve"> PAGEREF _Toc509577209 \h </w:instrText>
        </w:r>
        <w:r w:rsidR="00241DC0">
          <w:rPr>
            <w:noProof/>
            <w:webHidden/>
          </w:rPr>
        </w:r>
        <w:r w:rsidR="00241DC0">
          <w:rPr>
            <w:noProof/>
            <w:webHidden/>
          </w:rPr>
          <w:fldChar w:fldCharType="separate"/>
        </w:r>
        <w:r w:rsidR="00E204B1">
          <w:rPr>
            <w:noProof/>
            <w:webHidden/>
          </w:rPr>
          <w:t>2</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210" w:history="1">
        <w:r w:rsidR="00241DC0" w:rsidRPr="000C74E5">
          <w:rPr>
            <w:rStyle w:val="a9"/>
            <w:noProof/>
          </w:rPr>
          <w:t xml:space="preserve">1.1 </w:t>
        </w:r>
        <w:r w:rsidR="00241DC0" w:rsidRPr="000C74E5">
          <w:rPr>
            <w:rStyle w:val="a9"/>
            <w:rFonts w:hint="eastAsia"/>
            <w:noProof/>
          </w:rPr>
          <w:t>重要提示</w:t>
        </w:r>
        <w:r w:rsidR="00241DC0">
          <w:rPr>
            <w:noProof/>
            <w:webHidden/>
          </w:rPr>
          <w:tab/>
        </w:r>
        <w:r w:rsidR="00241DC0">
          <w:rPr>
            <w:noProof/>
            <w:webHidden/>
          </w:rPr>
          <w:fldChar w:fldCharType="begin"/>
        </w:r>
        <w:r w:rsidR="00241DC0">
          <w:rPr>
            <w:noProof/>
            <w:webHidden/>
          </w:rPr>
          <w:instrText xml:space="preserve"> PAGEREF _Toc509577210 \h </w:instrText>
        </w:r>
        <w:r w:rsidR="00241DC0">
          <w:rPr>
            <w:noProof/>
            <w:webHidden/>
          </w:rPr>
        </w:r>
        <w:r w:rsidR="00241DC0">
          <w:rPr>
            <w:noProof/>
            <w:webHidden/>
          </w:rPr>
          <w:fldChar w:fldCharType="separate"/>
        </w:r>
        <w:r w:rsidR="00E204B1">
          <w:rPr>
            <w:noProof/>
            <w:webHidden/>
          </w:rPr>
          <w:t>2</w:t>
        </w:r>
        <w:r w:rsidR="00241DC0">
          <w:rPr>
            <w:noProof/>
            <w:webHidden/>
          </w:rPr>
          <w:fldChar w:fldCharType="end"/>
        </w:r>
      </w:hyperlink>
    </w:p>
    <w:p w:rsidR="00241DC0" w:rsidRDefault="00284DFE">
      <w:pPr>
        <w:pStyle w:val="11"/>
        <w:rPr>
          <w:rFonts w:asciiTheme="minorHAnsi" w:eastAsiaTheme="minorEastAsia" w:hAnsiTheme="minorHAnsi" w:cstheme="minorBidi"/>
          <w:noProof/>
          <w:szCs w:val="22"/>
        </w:rPr>
      </w:pPr>
      <w:hyperlink w:anchor="_Toc509577211" w:history="1">
        <w:r w:rsidR="00241DC0" w:rsidRPr="000C74E5">
          <w:rPr>
            <w:rStyle w:val="a9"/>
            <w:b/>
            <w:bCs/>
            <w:noProof/>
          </w:rPr>
          <w:t xml:space="preserve">§2  </w:t>
        </w:r>
        <w:r w:rsidR="00241DC0" w:rsidRPr="000C74E5">
          <w:rPr>
            <w:rStyle w:val="a9"/>
            <w:rFonts w:hint="eastAsia"/>
            <w:b/>
            <w:bCs/>
            <w:noProof/>
          </w:rPr>
          <w:t>基金简介</w:t>
        </w:r>
        <w:r w:rsidR="00241DC0">
          <w:rPr>
            <w:noProof/>
            <w:webHidden/>
          </w:rPr>
          <w:tab/>
        </w:r>
        <w:r w:rsidR="00241DC0">
          <w:rPr>
            <w:noProof/>
            <w:webHidden/>
          </w:rPr>
          <w:fldChar w:fldCharType="begin"/>
        </w:r>
        <w:r w:rsidR="00241DC0">
          <w:rPr>
            <w:noProof/>
            <w:webHidden/>
          </w:rPr>
          <w:instrText xml:space="preserve"> PAGEREF _Toc509577211 \h </w:instrText>
        </w:r>
        <w:r w:rsidR="00241DC0">
          <w:rPr>
            <w:noProof/>
            <w:webHidden/>
          </w:rPr>
        </w:r>
        <w:r w:rsidR="00241DC0">
          <w:rPr>
            <w:noProof/>
            <w:webHidden/>
          </w:rPr>
          <w:fldChar w:fldCharType="separate"/>
        </w:r>
        <w:r w:rsidR="00E204B1">
          <w:rPr>
            <w:noProof/>
            <w:webHidden/>
          </w:rPr>
          <w:t>5</w:t>
        </w:r>
        <w:r w:rsidR="00241DC0">
          <w:rPr>
            <w:noProof/>
            <w:webHidden/>
          </w:rPr>
          <w:fldChar w:fldCharType="end"/>
        </w:r>
      </w:hyperlink>
    </w:p>
    <w:p w:rsidR="00241DC0" w:rsidRDefault="00284DFE">
      <w:pPr>
        <w:pStyle w:val="22"/>
        <w:tabs>
          <w:tab w:val="left" w:pos="1050"/>
        </w:tabs>
        <w:rPr>
          <w:rFonts w:asciiTheme="minorHAnsi" w:eastAsiaTheme="minorEastAsia" w:hAnsiTheme="minorHAnsi" w:cstheme="minorBidi"/>
          <w:noProof/>
          <w:kern w:val="2"/>
          <w:szCs w:val="22"/>
        </w:rPr>
      </w:pPr>
      <w:hyperlink w:anchor="_Toc509577212" w:history="1">
        <w:r w:rsidR="00241DC0" w:rsidRPr="000C74E5">
          <w:rPr>
            <w:rStyle w:val="a9"/>
            <w:noProof/>
          </w:rPr>
          <w:t>2.1</w:t>
        </w:r>
        <w:r w:rsidR="00241DC0">
          <w:rPr>
            <w:rStyle w:val="a9"/>
            <w:noProof/>
          </w:rPr>
          <w:t xml:space="preserve"> </w:t>
        </w:r>
        <w:r w:rsidR="00241DC0" w:rsidRPr="000C74E5">
          <w:rPr>
            <w:rStyle w:val="a9"/>
            <w:rFonts w:hint="eastAsia"/>
            <w:noProof/>
          </w:rPr>
          <w:t>基金基本情况</w:t>
        </w:r>
        <w:r w:rsidR="00241DC0">
          <w:rPr>
            <w:noProof/>
            <w:webHidden/>
          </w:rPr>
          <w:tab/>
        </w:r>
        <w:r w:rsidR="00241DC0">
          <w:rPr>
            <w:noProof/>
            <w:webHidden/>
          </w:rPr>
          <w:fldChar w:fldCharType="begin"/>
        </w:r>
        <w:r w:rsidR="00241DC0">
          <w:rPr>
            <w:noProof/>
            <w:webHidden/>
          </w:rPr>
          <w:instrText xml:space="preserve"> PAGEREF _Toc509577212 \h </w:instrText>
        </w:r>
        <w:r w:rsidR="00241DC0">
          <w:rPr>
            <w:noProof/>
            <w:webHidden/>
          </w:rPr>
        </w:r>
        <w:r w:rsidR="00241DC0">
          <w:rPr>
            <w:noProof/>
            <w:webHidden/>
          </w:rPr>
          <w:fldChar w:fldCharType="separate"/>
        </w:r>
        <w:r w:rsidR="00E204B1">
          <w:rPr>
            <w:noProof/>
            <w:webHidden/>
          </w:rPr>
          <w:t>5</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213" w:history="1">
        <w:r w:rsidR="00241DC0" w:rsidRPr="000C74E5">
          <w:rPr>
            <w:rStyle w:val="a9"/>
            <w:noProof/>
          </w:rPr>
          <w:t xml:space="preserve">2.2 </w:t>
        </w:r>
        <w:r w:rsidR="00241DC0" w:rsidRPr="000C74E5">
          <w:rPr>
            <w:rStyle w:val="a9"/>
            <w:rFonts w:hint="eastAsia"/>
            <w:noProof/>
          </w:rPr>
          <w:t>基金产品说明</w:t>
        </w:r>
        <w:r w:rsidR="00241DC0">
          <w:rPr>
            <w:noProof/>
            <w:webHidden/>
          </w:rPr>
          <w:tab/>
        </w:r>
        <w:r w:rsidR="00241DC0">
          <w:rPr>
            <w:noProof/>
            <w:webHidden/>
          </w:rPr>
          <w:fldChar w:fldCharType="begin"/>
        </w:r>
        <w:r w:rsidR="00241DC0">
          <w:rPr>
            <w:noProof/>
            <w:webHidden/>
          </w:rPr>
          <w:instrText xml:space="preserve"> PAGEREF _Toc509577213 \h </w:instrText>
        </w:r>
        <w:r w:rsidR="00241DC0">
          <w:rPr>
            <w:noProof/>
            <w:webHidden/>
          </w:rPr>
        </w:r>
        <w:r w:rsidR="00241DC0">
          <w:rPr>
            <w:noProof/>
            <w:webHidden/>
          </w:rPr>
          <w:fldChar w:fldCharType="separate"/>
        </w:r>
        <w:r w:rsidR="00E204B1">
          <w:rPr>
            <w:noProof/>
            <w:webHidden/>
          </w:rPr>
          <w:t>5</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214" w:history="1">
        <w:r w:rsidR="00241DC0" w:rsidRPr="000C74E5">
          <w:rPr>
            <w:rStyle w:val="a9"/>
            <w:noProof/>
          </w:rPr>
          <w:t xml:space="preserve">2.3 </w:t>
        </w:r>
        <w:r w:rsidR="00241DC0" w:rsidRPr="000C74E5">
          <w:rPr>
            <w:rStyle w:val="a9"/>
            <w:rFonts w:hint="eastAsia"/>
            <w:noProof/>
          </w:rPr>
          <w:t>基金管理人和基金托管人</w:t>
        </w:r>
        <w:r w:rsidR="00241DC0">
          <w:rPr>
            <w:noProof/>
            <w:webHidden/>
          </w:rPr>
          <w:tab/>
        </w:r>
        <w:r w:rsidR="00241DC0">
          <w:rPr>
            <w:noProof/>
            <w:webHidden/>
          </w:rPr>
          <w:fldChar w:fldCharType="begin"/>
        </w:r>
        <w:r w:rsidR="00241DC0">
          <w:rPr>
            <w:noProof/>
            <w:webHidden/>
          </w:rPr>
          <w:instrText xml:space="preserve"> PAGEREF _Toc509577214 \h </w:instrText>
        </w:r>
        <w:r w:rsidR="00241DC0">
          <w:rPr>
            <w:noProof/>
            <w:webHidden/>
          </w:rPr>
        </w:r>
        <w:r w:rsidR="00241DC0">
          <w:rPr>
            <w:noProof/>
            <w:webHidden/>
          </w:rPr>
          <w:fldChar w:fldCharType="separate"/>
        </w:r>
        <w:r w:rsidR="00E204B1">
          <w:rPr>
            <w:noProof/>
            <w:webHidden/>
          </w:rPr>
          <w:t>6</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215" w:history="1">
        <w:r w:rsidR="00241DC0" w:rsidRPr="000C74E5">
          <w:rPr>
            <w:rStyle w:val="a9"/>
            <w:noProof/>
          </w:rPr>
          <w:t xml:space="preserve">2.4 </w:t>
        </w:r>
        <w:r w:rsidR="00241DC0" w:rsidRPr="000C74E5">
          <w:rPr>
            <w:rStyle w:val="a9"/>
            <w:rFonts w:hint="eastAsia"/>
            <w:noProof/>
          </w:rPr>
          <w:t>信息披露方式</w:t>
        </w:r>
        <w:r w:rsidR="00241DC0">
          <w:rPr>
            <w:noProof/>
            <w:webHidden/>
          </w:rPr>
          <w:tab/>
        </w:r>
        <w:r w:rsidR="00241DC0">
          <w:rPr>
            <w:noProof/>
            <w:webHidden/>
          </w:rPr>
          <w:fldChar w:fldCharType="begin"/>
        </w:r>
        <w:r w:rsidR="00241DC0">
          <w:rPr>
            <w:noProof/>
            <w:webHidden/>
          </w:rPr>
          <w:instrText xml:space="preserve"> PAGEREF _Toc509577215 \h </w:instrText>
        </w:r>
        <w:r w:rsidR="00241DC0">
          <w:rPr>
            <w:noProof/>
            <w:webHidden/>
          </w:rPr>
        </w:r>
        <w:r w:rsidR="00241DC0">
          <w:rPr>
            <w:noProof/>
            <w:webHidden/>
          </w:rPr>
          <w:fldChar w:fldCharType="separate"/>
        </w:r>
        <w:r w:rsidR="00E204B1">
          <w:rPr>
            <w:noProof/>
            <w:webHidden/>
          </w:rPr>
          <w:t>6</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216" w:history="1">
        <w:r w:rsidR="00241DC0" w:rsidRPr="000C74E5">
          <w:rPr>
            <w:rStyle w:val="a9"/>
            <w:noProof/>
          </w:rPr>
          <w:t xml:space="preserve">2.5 </w:t>
        </w:r>
        <w:r w:rsidR="00241DC0" w:rsidRPr="000C74E5">
          <w:rPr>
            <w:rStyle w:val="a9"/>
            <w:rFonts w:hint="eastAsia"/>
            <w:noProof/>
          </w:rPr>
          <w:t>其他相关资料</w:t>
        </w:r>
        <w:r w:rsidR="00241DC0">
          <w:rPr>
            <w:noProof/>
            <w:webHidden/>
          </w:rPr>
          <w:tab/>
        </w:r>
        <w:r w:rsidR="00241DC0">
          <w:rPr>
            <w:noProof/>
            <w:webHidden/>
          </w:rPr>
          <w:fldChar w:fldCharType="begin"/>
        </w:r>
        <w:r w:rsidR="00241DC0">
          <w:rPr>
            <w:noProof/>
            <w:webHidden/>
          </w:rPr>
          <w:instrText xml:space="preserve"> PAGEREF _Toc509577216 \h </w:instrText>
        </w:r>
        <w:r w:rsidR="00241DC0">
          <w:rPr>
            <w:noProof/>
            <w:webHidden/>
          </w:rPr>
        </w:r>
        <w:r w:rsidR="00241DC0">
          <w:rPr>
            <w:noProof/>
            <w:webHidden/>
          </w:rPr>
          <w:fldChar w:fldCharType="separate"/>
        </w:r>
        <w:r w:rsidR="00E204B1">
          <w:rPr>
            <w:noProof/>
            <w:webHidden/>
          </w:rPr>
          <w:t>7</w:t>
        </w:r>
        <w:r w:rsidR="00241DC0">
          <w:rPr>
            <w:noProof/>
            <w:webHidden/>
          </w:rPr>
          <w:fldChar w:fldCharType="end"/>
        </w:r>
      </w:hyperlink>
    </w:p>
    <w:p w:rsidR="00241DC0" w:rsidRDefault="00284DFE">
      <w:pPr>
        <w:pStyle w:val="11"/>
        <w:rPr>
          <w:rFonts w:asciiTheme="minorHAnsi" w:eastAsiaTheme="minorEastAsia" w:hAnsiTheme="minorHAnsi" w:cstheme="minorBidi"/>
          <w:noProof/>
          <w:szCs w:val="22"/>
        </w:rPr>
      </w:pPr>
      <w:hyperlink w:anchor="_Toc509577217" w:history="1">
        <w:r w:rsidR="00241DC0" w:rsidRPr="000C74E5">
          <w:rPr>
            <w:rStyle w:val="a9"/>
            <w:b/>
            <w:bCs/>
            <w:noProof/>
          </w:rPr>
          <w:t xml:space="preserve">§3 </w:t>
        </w:r>
        <w:r w:rsidR="00241DC0" w:rsidRPr="000C74E5">
          <w:rPr>
            <w:rStyle w:val="a9"/>
            <w:rFonts w:hint="eastAsia"/>
            <w:b/>
            <w:bCs/>
            <w:noProof/>
          </w:rPr>
          <w:t>主要财务指标、基金净值表现及利润分配情况</w:t>
        </w:r>
        <w:r w:rsidR="00241DC0">
          <w:rPr>
            <w:noProof/>
            <w:webHidden/>
          </w:rPr>
          <w:tab/>
        </w:r>
        <w:r w:rsidR="00241DC0">
          <w:rPr>
            <w:noProof/>
            <w:webHidden/>
          </w:rPr>
          <w:fldChar w:fldCharType="begin"/>
        </w:r>
        <w:r w:rsidR="00241DC0">
          <w:rPr>
            <w:noProof/>
            <w:webHidden/>
          </w:rPr>
          <w:instrText xml:space="preserve"> PAGEREF _Toc509577217 \h </w:instrText>
        </w:r>
        <w:r w:rsidR="00241DC0">
          <w:rPr>
            <w:noProof/>
            <w:webHidden/>
          </w:rPr>
        </w:r>
        <w:r w:rsidR="00241DC0">
          <w:rPr>
            <w:noProof/>
            <w:webHidden/>
          </w:rPr>
          <w:fldChar w:fldCharType="separate"/>
        </w:r>
        <w:r w:rsidR="00E204B1">
          <w:rPr>
            <w:noProof/>
            <w:webHidden/>
          </w:rPr>
          <w:t>7</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218" w:history="1">
        <w:r w:rsidR="00241DC0" w:rsidRPr="000C74E5">
          <w:rPr>
            <w:rStyle w:val="a9"/>
            <w:noProof/>
          </w:rPr>
          <w:t xml:space="preserve">3.1 </w:t>
        </w:r>
        <w:r w:rsidR="00241DC0" w:rsidRPr="000C74E5">
          <w:rPr>
            <w:rStyle w:val="a9"/>
            <w:rFonts w:hint="eastAsia"/>
            <w:noProof/>
          </w:rPr>
          <w:t>主要会计数据和财务指标</w:t>
        </w:r>
        <w:r w:rsidR="00241DC0">
          <w:rPr>
            <w:noProof/>
            <w:webHidden/>
          </w:rPr>
          <w:tab/>
        </w:r>
        <w:r w:rsidR="00241DC0">
          <w:rPr>
            <w:noProof/>
            <w:webHidden/>
          </w:rPr>
          <w:fldChar w:fldCharType="begin"/>
        </w:r>
        <w:r w:rsidR="00241DC0">
          <w:rPr>
            <w:noProof/>
            <w:webHidden/>
          </w:rPr>
          <w:instrText xml:space="preserve"> PAGEREF _Toc509577218 \h </w:instrText>
        </w:r>
        <w:r w:rsidR="00241DC0">
          <w:rPr>
            <w:noProof/>
            <w:webHidden/>
          </w:rPr>
        </w:r>
        <w:r w:rsidR="00241DC0">
          <w:rPr>
            <w:noProof/>
            <w:webHidden/>
          </w:rPr>
          <w:fldChar w:fldCharType="separate"/>
        </w:r>
        <w:r w:rsidR="00E204B1">
          <w:rPr>
            <w:noProof/>
            <w:webHidden/>
          </w:rPr>
          <w:t>7</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219" w:history="1">
        <w:r w:rsidR="00241DC0" w:rsidRPr="000C74E5">
          <w:rPr>
            <w:rStyle w:val="a9"/>
            <w:noProof/>
          </w:rPr>
          <w:t xml:space="preserve">3.2 </w:t>
        </w:r>
        <w:r w:rsidR="00241DC0" w:rsidRPr="000C74E5">
          <w:rPr>
            <w:rStyle w:val="a9"/>
            <w:rFonts w:hint="eastAsia"/>
            <w:noProof/>
          </w:rPr>
          <w:t>基金净值表现</w:t>
        </w:r>
        <w:r w:rsidR="00241DC0">
          <w:rPr>
            <w:noProof/>
            <w:webHidden/>
          </w:rPr>
          <w:tab/>
        </w:r>
        <w:r w:rsidR="00241DC0">
          <w:rPr>
            <w:noProof/>
            <w:webHidden/>
          </w:rPr>
          <w:fldChar w:fldCharType="begin"/>
        </w:r>
        <w:r w:rsidR="00241DC0">
          <w:rPr>
            <w:noProof/>
            <w:webHidden/>
          </w:rPr>
          <w:instrText xml:space="preserve"> PAGEREF _Toc509577219 \h </w:instrText>
        </w:r>
        <w:r w:rsidR="00241DC0">
          <w:rPr>
            <w:noProof/>
            <w:webHidden/>
          </w:rPr>
        </w:r>
        <w:r w:rsidR="00241DC0">
          <w:rPr>
            <w:noProof/>
            <w:webHidden/>
          </w:rPr>
          <w:fldChar w:fldCharType="separate"/>
        </w:r>
        <w:r w:rsidR="00E204B1">
          <w:rPr>
            <w:noProof/>
            <w:webHidden/>
          </w:rPr>
          <w:t>8</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221" w:history="1">
        <w:r w:rsidR="00241DC0" w:rsidRPr="000C74E5">
          <w:rPr>
            <w:rStyle w:val="a9"/>
            <w:noProof/>
          </w:rPr>
          <w:t>3.3</w:t>
        </w:r>
        <w:r w:rsidR="00241DC0" w:rsidRPr="000C74E5">
          <w:rPr>
            <w:rStyle w:val="a9"/>
            <w:rFonts w:hint="eastAsia"/>
            <w:noProof/>
          </w:rPr>
          <w:t>过去三年基金的利润分配情况</w:t>
        </w:r>
        <w:r w:rsidR="00241DC0">
          <w:rPr>
            <w:noProof/>
            <w:webHidden/>
          </w:rPr>
          <w:tab/>
        </w:r>
        <w:r w:rsidR="00241DC0">
          <w:rPr>
            <w:noProof/>
            <w:webHidden/>
          </w:rPr>
          <w:fldChar w:fldCharType="begin"/>
        </w:r>
        <w:r w:rsidR="00241DC0">
          <w:rPr>
            <w:noProof/>
            <w:webHidden/>
          </w:rPr>
          <w:instrText xml:space="preserve"> PAGEREF _Toc509577221 \h </w:instrText>
        </w:r>
        <w:r w:rsidR="00241DC0">
          <w:rPr>
            <w:noProof/>
            <w:webHidden/>
          </w:rPr>
        </w:r>
        <w:r w:rsidR="00241DC0">
          <w:rPr>
            <w:noProof/>
            <w:webHidden/>
          </w:rPr>
          <w:fldChar w:fldCharType="separate"/>
        </w:r>
        <w:r w:rsidR="00E204B1">
          <w:rPr>
            <w:noProof/>
            <w:webHidden/>
          </w:rPr>
          <w:t>9</w:t>
        </w:r>
        <w:r w:rsidR="00241DC0">
          <w:rPr>
            <w:noProof/>
            <w:webHidden/>
          </w:rPr>
          <w:fldChar w:fldCharType="end"/>
        </w:r>
      </w:hyperlink>
    </w:p>
    <w:p w:rsidR="00241DC0" w:rsidRDefault="00284DFE">
      <w:pPr>
        <w:pStyle w:val="11"/>
        <w:rPr>
          <w:rFonts w:asciiTheme="minorHAnsi" w:eastAsiaTheme="minorEastAsia" w:hAnsiTheme="minorHAnsi" w:cstheme="minorBidi"/>
          <w:noProof/>
          <w:szCs w:val="22"/>
        </w:rPr>
      </w:pPr>
      <w:hyperlink w:anchor="_Toc509577222" w:history="1">
        <w:r w:rsidR="00241DC0" w:rsidRPr="000C74E5">
          <w:rPr>
            <w:rStyle w:val="a9"/>
            <w:b/>
            <w:bCs/>
            <w:noProof/>
          </w:rPr>
          <w:t xml:space="preserve">§4  </w:t>
        </w:r>
        <w:r w:rsidR="00241DC0" w:rsidRPr="000C74E5">
          <w:rPr>
            <w:rStyle w:val="a9"/>
            <w:rFonts w:hint="eastAsia"/>
            <w:b/>
            <w:bCs/>
            <w:noProof/>
          </w:rPr>
          <w:t>管理人报告</w:t>
        </w:r>
        <w:r w:rsidR="00241DC0">
          <w:rPr>
            <w:noProof/>
            <w:webHidden/>
          </w:rPr>
          <w:tab/>
        </w:r>
        <w:r w:rsidR="00241DC0">
          <w:rPr>
            <w:noProof/>
            <w:webHidden/>
          </w:rPr>
          <w:fldChar w:fldCharType="begin"/>
        </w:r>
        <w:r w:rsidR="00241DC0">
          <w:rPr>
            <w:noProof/>
            <w:webHidden/>
          </w:rPr>
          <w:instrText xml:space="preserve"> PAGEREF _Toc509577222 \h </w:instrText>
        </w:r>
        <w:r w:rsidR="00241DC0">
          <w:rPr>
            <w:noProof/>
            <w:webHidden/>
          </w:rPr>
        </w:r>
        <w:r w:rsidR="00241DC0">
          <w:rPr>
            <w:noProof/>
            <w:webHidden/>
          </w:rPr>
          <w:fldChar w:fldCharType="separate"/>
        </w:r>
        <w:r w:rsidR="00E204B1">
          <w:rPr>
            <w:noProof/>
            <w:webHidden/>
          </w:rPr>
          <w:t>9</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223" w:history="1">
        <w:r w:rsidR="00241DC0" w:rsidRPr="000C74E5">
          <w:rPr>
            <w:rStyle w:val="a9"/>
            <w:noProof/>
          </w:rPr>
          <w:t xml:space="preserve">4.1 </w:t>
        </w:r>
        <w:r w:rsidR="00241DC0" w:rsidRPr="000C74E5">
          <w:rPr>
            <w:rStyle w:val="a9"/>
            <w:rFonts w:hint="eastAsia"/>
            <w:noProof/>
          </w:rPr>
          <w:t>基金管理人及基金经理情况</w:t>
        </w:r>
        <w:r w:rsidR="00241DC0">
          <w:rPr>
            <w:noProof/>
            <w:webHidden/>
          </w:rPr>
          <w:tab/>
        </w:r>
        <w:r w:rsidR="00241DC0">
          <w:rPr>
            <w:noProof/>
            <w:webHidden/>
          </w:rPr>
          <w:fldChar w:fldCharType="begin"/>
        </w:r>
        <w:r w:rsidR="00241DC0">
          <w:rPr>
            <w:noProof/>
            <w:webHidden/>
          </w:rPr>
          <w:instrText xml:space="preserve"> PAGEREF _Toc509577223 \h </w:instrText>
        </w:r>
        <w:r w:rsidR="00241DC0">
          <w:rPr>
            <w:noProof/>
            <w:webHidden/>
          </w:rPr>
        </w:r>
        <w:r w:rsidR="00241DC0">
          <w:rPr>
            <w:noProof/>
            <w:webHidden/>
          </w:rPr>
          <w:fldChar w:fldCharType="separate"/>
        </w:r>
        <w:r w:rsidR="00E204B1">
          <w:rPr>
            <w:noProof/>
            <w:webHidden/>
          </w:rPr>
          <w:t>9</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226" w:history="1">
        <w:r w:rsidR="00241DC0" w:rsidRPr="000C74E5">
          <w:rPr>
            <w:rStyle w:val="a9"/>
            <w:noProof/>
          </w:rPr>
          <w:t xml:space="preserve">4.2 </w:t>
        </w:r>
        <w:r w:rsidR="00241DC0" w:rsidRPr="000C74E5">
          <w:rPr>
            <w:rStyle w:val="a9"/>
            <w:rFonts w:hint="eastAsia"/>
            <w:noProof/>
          </w:rPr>
          <w:t>管理人对报告期内本基金运作遵规守信情况的说明</w:t>
        </w:r>
        <w:r w:rsidR="00241DC0">
          <w:rPr>
            <w:noProof/>
            <w:webHidden/>
          </w:rPr>
          <w:tab/>
        </w:r>
        <w:r w:rsidR="00241DC0">
          <w:rPr>
            <w:noProof/>
            <w:webHidden/>
          </w:rPr>
          <w:fldChar w:fldCharType="begin"/>
        </w:r>
        <w:r w:rsidR="00241DC0">
          <w:rPr>
            <w:noProof/>
            <w:webHidden/>
          </w:rPr>
          <w:instrText xml:space="preserve"> PAGEREF _Toc509577226 \h </w:instrText>
        </w:r>
        <w:r w:rsidR="00241DC0">
          <w:rPr>
            <w:noProof/>
            <w:webHidden/>
          </w:rPr>
        </w:r>
        <w:r w:rsidR="00241DC0">
          <w:rPr>
            <w:noProof/>
            <w:webHidden/>
          </w:rPr>
          <w:fldChar w:fldCharType="separate"/>
        </w:r>
        <w:r w:rsidR="00E204B1">
          <w:rPr>
            <w:noProof/>
            <w:webHidden/>
          </w:rPr>
          <w:t>11</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227" w:history="1">
        <w:r w:rsidR="00241DC0" w:rsidRPr="000C74E5">
          <w:rPr>
            <w:rStyle w:val="a9"/>
            <w:noProof/>
          </w:rPr>
          <w:t xml:space="preserve">4.3 </w:t>
        </w:r>
        <w:r w:rsidR="00241DC0" w:rsidRPr="000C74E5">
          <w:rPr>
            <w:rStyle w:val="a9"/>
            <w:rFonts w:hint="eastAsia"/>
            <w:noProof/>
          </w:rPr>
          <w:t>管理人对报告期内公平交易情况的专项说明</w:t>
        </w:r>
        <w:r w:rsidR="00241DC0">
          <w:rPr>
            <w:noProof/>
            <w:webHidden/>
          </w:rPr>
          <w:tab/>
        </w:r>
        <w:r w:rsidR="00241DC0">
          <w:rPr>
            <w:noProof/>
            <w:webHidden/>
          </w:rPr>
          <w:fldChar w:fldCharType="begin"/>
        </w:r>
        <w:r w:rsidR="00241DC0">
          <w:rPr>
            <w:noProof/>
            <w:webHidden/>
          </w:rPr>
          <w:instrText xml:space="preserve"> PAGEREF _Toc509577227 \h </w:instrText>
        </w:r>
        <w:r w:rsidR="00241DC0">
          <w:rPr>
            <w:noProof/>
            <w:webHidden/>
          </w:rPr>
        </w:r>
        <w:r w:rsidR="00241DC0">
          <w:rPr>
            <w:noProof/>
            <w:webHidden/>
          </w:rPr>
          <w:fldChar w:fldCharType="separate"/>
        </w:r>
        <w:r w:rsidR="00E204B1">
          <w:rPr>
            <w:noProof/>
            <w:webHidden/>
          </w:rPr>
          <w:t>11</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231" w:history="1">
        <w:r w:rsidR="00241DC0" w:rsidRPr="000C74E5">
          <w:rPr>
            <w:rStyle w:val="a9"/>
            <w:noProof/>
          </w:rPr>
          <w:t xml:space="preserve">4.4 </w:t>
        </w:r>
        <w:r w:rsidR="00241DC0" w:rsidRPr="000C74E5">
          <w:rPr>
            <w:rStyle w:val="a9"/>
            <w:rFonts w:hint="eastAsia"/>
            <w:noProof/>
          </w:rPr>
          <w:t>管理人对报告期内基金的投资策略和业绩表现的说明</w:t>
        </w:r>
        <w:r w:rsidR="00241DC0">
          <w:rPr>
            <w:noProof/>
            <w:webHidden/>
          </w:rPr>
          <w:tab/>
        </w:r>
        <w:r w:rsidR="00241DC0">
          <w:rPr>
            <w:noProof/>
            <w:webHidden/>
          </w:rPr>
          <w:fldChar w:fldCharType="begin"/>
        </w:r>
        <w:r w:rsidR="00241DC0">
          <w:rPr>
            <w:noProof/>
            <w:webHidden/>
          </w:rPr>
          <w:instrText xml:space="preserve"> PAGEREF _Toc509577231 \h </w:instrText>
        </w:r>
        <w:r w:rsidR="00241DC0">
          <w:rPr>
            <w:noProof/>
            <w:webHidden/>
          </w:rPr>
        </w:r>
        <w:r w:rsidR="00241DC0">
          <w:rPr>
            <w:noProof/>
            <w:webHidden/>
          </w:rPr>
          <w:fldChar w:fldCharType="separate"/>
        </w:r>
        <w:r w:rsidR="00E204B1">
          <w:rPr>
            <w:noProof/>
            <w:webHidden/>
          </w:rPr>
          <w:t>12</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234" w:history="1">
        <w:r w:rsidR="00241DC0" w:rsidRPr="000C74E5">
          <w:rPr>
            <w:rStyle w:val="a9"/>
            <w:noProof/>
          </w:rPr>
          <w:t xml:space="preserve">4.5 </w:t>
        </w:r>
        <w:r w:rsidR="00241DC0" w:rsidRPr="000C74E5">
          <w:rPr>
            <w:rStyle w:val="a9"/>
            <w:rFonts w:hint="eastAsia"/>
            <w:noProof/>
          </w:rPr>
          <w:t>管理人对宏观经济、证券市场及行业走势的简要展望</w:t>
        </w:r>
        <w:r w:rsidR="00241DC0">
          <w:rPr>
            <w:noProof/>
            <w:webHidden/>
          </w:rPr>
          <w:tab/>
        </w:r>
        <w:r w:rsidR="00241DC0">
          <w:rPr>
            <w:noProof/>
            <w:webHidden/>
          </w:rPr>
          <w:fldChar w:fldCharType="begin"/>
        </w:r>
        <w:r w:rsidR="00241DC0">
          <w:rPr>
            <w:noProof/>
            <w:webHidden/>
          </w:rPr>
          <w:instrText xml:space="preserve"> PAGEREF _Toc509577234 \h </w:instrText>
        </w:r>
        <w:r w:rsidR="00241DC0">
          <w:rPr>
            <w:noProof/>
            <w:webHidden/>
          </w:rPr>
        </w:r>
        <w:r w:rsidR="00241DC0">
          <w:rPr>
            <w:noProof/>
            <w:webHidden/>
          </w:rPr>
          <w:fldChar w:fldCharType="separate"/>
        </w:r>
        <w:r w:rsidR="00E204B1">
          <w:rPr>
            <w:noProof/>
            <w:webHidden/>
          </w:rPr>
          <w:t>12</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235" w:history="1">
        <w:r w:rsidR="00241DC0" w:rsidRPr="000C74E5">
          <w:rPr>
            <w:rStyle w:val="a9"/>
            <w:noProof/>
          </w:rPr>
          <w:t xml:space="preserve">4.6 </w:t>
        </w:r>
        <w:r w:rsidR="00241DC0" w:rsidRPr="000C74E5">
          <w:rPr>
            <w:rStyle w:val="a9"/>
            <w:rFonts w:hint="eastAsia"/>
            <w:noProof/>
          </w:rPr>
          <w:t>管理人内部有关本基金的监察稽核工作情况</w:t>
        </w:r>
        <w:r w:rsidR="00241DC0">
          <w:rPr>
            <w:noProof/>
            <w:webHidden/>
          </w:rPr>
          <w:tab/>
        </w:r>
        <w:r w:rsidR="00241DC0">
          <w:rPr>
            <w:noProof/>
            <w:webHidden/>
          </w:rPr>
          <w:fldChar w:fldCharType="begin"/>
        </w:r>
        <w:r w:rsidR="00241DC0">
          <w:rPr>
            <w:noProof/>
            <w:webHidden/>
          </w:rPr>
          <w:instrText xml:space="preserve"> PAGEREF _Toc509577235 \h </w:instrText>
        </w:r>
        <w:r w:rsidR="00241DC0">
          <w:rPr>
            <w:noProof/>
            <w:webHidden/>
          </w:rPr>
        </w:r>
        <w:r w:rsidR="00241DC0">
          <w:rPr>
            <w:noProof/>
            <w:webHidden/>
          </w:rPr>
          <w:fldChar w:fldCharType="separate"/>
        </w:r>
        <w:r w:rsidR="00E204B1">
          <w:rPr>
            <w:noProof/>
            <w:webHidden/>
          </w:rPr>
          <w:t>12</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236" w:history="1">
        <w:r w:rsidR="00241DC0" w:rsidRPr="000C74E5">
          <w:rPr>
            <w:rStyle w:val="a9"/>
            <w:noProof/>
          </w:rPr>
          <w:t xml:space="preserve">4.7 </w:t>
        </w:r>
        <w:r w:rsidR="00241DC0" w:rsidRPr="000C74E5">
          <w:rPr>
            <w:rStyle w:val="a9"/>
            <w:rFonts w:hint="eastAsia"/>
            <w:noProof/>
          </w:rPr>
          <w:t>管理人对报告期内基金估值程序等事项的说明</w:t>
        </w:r>
        <w:r w:rsidR="00241DC0">
          <w:rPr>
            <w:noProof/>
            <w:webHidden/>
          </w:rPr>
          <w:tab/>
        </w:r>
        <w:r w:rsidR="00241DC0">
          <w:rPr>
            <w:noProof/>
            <w:webHidden/>
          </w:rPr>
          <w:fldChar w:fldCharType="begin"/>
        </w:r>
        <w:r w:rsidR="00241DC0">
          <w:rPr>
            <w:noProof/>
            <w:webHidden/>
          </w:rPr>
          <w:instrText xml:space="preserve"> PAGEREF _Toc509577236 \h </w:instrText>
        </w:r>
        <w:r w:rsidR="00241DC0">
          <w:rPr>
            <w:noProof/>
            <w:webHidden/>
          </w:rPr>
        </w:r>
        <w:r w:rsidR="00241DC0">
          <w:rPr>
            <w:noProof/>
            <w:webHidden/>
          </w:rPr>
          <w:fldChar w:fldCharType="separate"/>
        </w:r>
        <w:r w:rsidR="00E204B1">
          <w:rPr>
            <w:noProof/>
            <w:webHidden/>
          </w:rPr>
          <w:t>13</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237" w:history="1">
        <w:r w:rsidR="00241DC0" w:rsidRPr="000C74E5">
          <w:rPr>
            <w:rStyle w:val="a9"/>
            <w:noProof/>
          </w:rPr>
          <w:t>4.8</w:t>
        </w:r>
        <w:r w:rsidR="00241DC0" w:rsidRPr="000C74E5">
          <w:rPr>
            <w:rStyle w:val="a9"/>
            <w:rFonts w:hint="eastAsia"/>
            <w:noProof/>
          </w:rPr>
          <w:t>管理人对报告期内基金利润分配情况的说明</w:t>
        </w:r>
        <w:r w:rsidR="00241DC0">
          <w:rPr>
            <w:noProof/>
            <w:webHidden/>
          </w:rPr>
          <w:tab/>
        </w:r>
        <w:r w:rsidR="00241DC0">
          <w:rPr>
            <w:noProof/>
            <w:webHidden/>
          </w:rPr>
          <w:fldChar w:fldCharType="begin"/>
        </w:r>
        <w:r w:rsidR="00241DC0">
          <w:rPr>
            <w:noProof/>
            <w:webHidden/>
          </w:rPr>
          <w:instrText xml:space="preserve"> PAGEREF _Toc509577237 \h </w:instrText>
        </w:r>
        <w:r w:rsidR="00241DC0">
          <w:rPr>
            <w:noProof/>
            <w:webHidden/>
          </w:rPr>
        </w:r>
        <w:r w:rsidR="00241DC0">
          <w:rPr>
            <w:noProof/>
            <w:webHidden/>
          </w:rPr>
          <w:fldChar w:fldCharType="separate"/>
        </w:r>
        <w:r w:rsidR="00E204B1">
          <w:rPr>
            <w:noProof/>
            <w:webHidden/>
          </w:rPr>
          <w:t>14</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238" w:history="1">
        <w:r w:rsidR="00241DC0" w:rsidRPr="000C74E5">
          <w:rPr>
            <w:rStyle w:val="a9"/>
            <w:noProof/>
          </w:rPr>
          <w:t>4.9</w:t>
        </w:r>
        <w:r w:rsidR="00241DC0" w:rsidRPr="000C74E5">
          <w:rPr>
            <w:rStyle w:val="a9"/>
            <w:rFonts w:hint="eastAsia"/>
            <w:noProof/>
          </w:rPr>
          <w:t>报告期内管理人对本基金持有人数或基金资产净值预警情形的说明</w:t>
        </w:r>
        <w:r w:rsidR="00241DC0">
          <w:rPr>
            <w:noProof/>
            <w:webHidden/>
          </w:rPr>
          <w:tab/>
        </w:r>
        <w:r w:rsidR="00241DC0">
          <w:rPr>
            <w:noProof/>
            <w:webHidden/>
          </w:rPr>
          <w:fldChar w:fldCharType="begin"/>
        </w:r>
        <w:r w:rsidR="00241DC0">
          <w:rPr>
            <w:noProof/>
            <w:webHidden/>
          </w:rPr>
          <w:instrText xml:space="preserve"> PAGEREF _Toc509577238 \h </w:instrText>
        </w:r>
        <w:r w:rsidR="00241DC0">
          <w:rPr>
            <w:noProof/>
            <w:webHidden/>
          </w:rPr>
        </w:r>
        <w:r w:rsidR="00241DC0">
          <w:rPr>
            <w:noProof/>
            <w:webHidden/>
          </w:rPr>
          <w:fldChar w:fldCharType="separate"/>
        </w:r>
        <w:r w:rsidR="00E204B1">
          <w:rPr>
            <w:noProof/>
            <w:webHidden/>
          </w:rPr>
          <w:t>14</w:t>
        </w:r>
        <w:r w:rsidR="00241DC0">
          <w:rPr>
            <w:noProof/>
            <w:webHidden/>
          </w:rPr>
          <w:fldChar w:fldCharType="end"/>
        </w:r>
      </w:hyperlink>
    </w:p>
    <w:p w:rsidR="00241DC0" w:rsidRDefault="00284DFE">
      <w:pPr>
        <w:pStyle w:val="11"/>
        <w:rPr>
          <w:rFonts w:asciiTheme="minorHAnsi" w:eastAsiaTheme="minorEastAsia" w:hAnsiTheme="minorHAnsi" w:cstheme="minorBidi"/>
          <w:noProof/>
          <w:szCs w:val="22"/>
        </w:rPr>
      </w:pPr>
      <w:hyperlink w:anchor="_Toc509577239" w:history="1">
        <w:r w:rsidR="00241DC0" w:rsidRPr="000C74E5">
          <w:rPr>
            <w:rStyle w:val="a9"/>
            <w:b/>
            <w:bCs/>
            <w:noProof/>
          </w:rPr>
          <w:t xml:space="preserve">§5  </w:t>
        </w:r>
        <w:r w:rsidR="00241DC0" w:rsidRPr="000C74E5">
          <w:rPr>
            <w:rStyle w:val="a9"/>
            <w:rFonts w:hint="eastAsia"/>
            <w:b/>
            <w:bCs/>
            <w:noProof/>
          </w:rPr>
          <w:t>托管人报告</w:t>
        </w:r>
        <w:r w:rsidR="00241DC0">
          <w:rPr>
            <w:noProof/>
            <w:webHidden/>
          </w:rPr>
          <w:tab/>
        </w:r>
        <w:r w:rsidR="00241DC0">
          <w:rPr>
            <w:noProof/>
            <w:webHidden/>
          </w:rPr>
          <w:fldChar w:fldCharType="begin"/>
        </w:r>
        <w:r w:rsidR="00241DC0">
          <w:rPr>
            <w:noProof/>
            <w:webHidden/>
          </w:rPr>
          <w:instrText xml:space="preserve"> PAGEREF _Toc509577239 \h </w:instrText>
        </w:r>
        <w:r w:rsidR="00241DC0">
          <w:rPr>
            <w:noProof/>
            <w:webHidden/>
          </w:rPr>
        </w:r>
        <w:r w:rsidR="00241DC0">
          <w:rPr>
            <w:noProof/>
            <w:webHidden/>
          </w:rPr>
          <w:fldChar w:fldCharType="separate"/>
        </w:r>
        <w:r w:rsidR="00E204B1">
          <w:rPr>
            <w:noProof/>
            <w:webHidden/>
          </w:rPr>
          <w:t>14</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240" w:history="1">
        <w:r w:rsidR="00241DC0" w:rsidRPr="000C74E5">
          <w:rPr>
            <w:rStyle w:val="a9"/>
            <w:noProof/>
          </w:rPr>
          <w:t xml:space="preserve">5.1 </w:t>
        </w:r>
        <w:r w:rsidR="00241DC0" w:rsidRPr="000C74E5">
          <w:rPr>
            <w:rStyle w:val="a9"/>
            <w:rFonts w:hint="eastAsia"/>
            <w:noProof/>
          </w:rPr>
          <w:t>报告期内本基金托管人遵规守信情况声明</w:t>
        </w:r>
        <w:r w:rsidR="00241DC0">
          <w:rPr>
            <w:noProof/>
            <w:webHidden/>
          </w:rPr>
          <w:tab/>
        </w:r>
        <w:r w:rsidR="00241DC0">
          <w:rPr>
            <w:noProof/>
            <w:webHidden/>
          </w:rPr>
          <w:fldChar w:fldCharType="begin"/>
        </w:r>
        <w:r w:rsidR="00241DC0">
          <w:rPr>
            <w:noProof/>
            <w:webHidden/>
          </w:rPr>
          <w:instrText xml:space="preserve"> PAGEREF _Toc509577240 \h </w:instrText>
        </w:r>
        <w:r w:rsidR="00241DC0">
          <w:rPr>
            <w:noProof/>
            <w:webHidden/>
          </w:rPr>
        </w:r>
        <w:r w:rsidR="00241DC0">
          <w:rPr>
            <w:noProof/>
            <w:webHidden/>
          </w:rPr>
          <w:fldChar w:fldCharType="separate"/>
        </w:r>
        <w:r w:rsidR="00E204B1">
          <w:rPr>
            <w:noProof/>
            <w:webHidden/>
          </w:rPr>
          <w:t>14</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241" w:history="1">
        <w:r w:rsidR="00241DC0" w:rsidRPr="000C74E5">
          <w:rPr>
            <w:rStyle w:val="a9"/>
            <w:noProof/>
          </w:rPr>
          <w:t xml:space="preserve">5.2 </w:t>
        </w:r>
        <w:r w:rsidR="00241DC0" w:rsidRPr="000C74E5">
          <w:rPr>
            <w:rStyle w:val="a9"/>
            <w:rFonts w:hint="eastAsia"/>
            <w:noProof/>
          </w:rPr>
          <w:t>托管人对报告期内本基金投资运作遵规守信、净值计算、利润分配等情况的说明</w:t>
        </w:r>
        <w:r w:rsidR="00241DC0">
          <w:rPr>
            <w:noProof/>
            <w:webHidden/>
          </w:rPr>
          <w:tab/>
        </w:r>
        <w:r w:rsidR="00241DC0">
          <w:rPr>
            <w:noProof/>
            <w:webHidden/>
          </w:rPr>
          <w:fldChar w:fldCharType="begin"/>
        </w:r>
        <w:r w:rsidR="00241DC0">
          <w:rPr>
            <w:noProof/>
            <w:webHidden/>
          </w:rPr>
          <w:instrText xml:space="preserve"> PAGEREF _Toc509577241 \h </w:instrText>
        </w:r>
        <w:r w:rsidR="00241DC0">
          <w:rPr>
            <w:noProof/>
            <w:webHidden/>
          </w:rPr>
        </w:r>
        <w:r w:rsidR="00241DC0">
          <w:rPr>
            <w:noProof/>
            <w:webHidden/>
          </w:rPr>
          <w:fldChar w:fldCharType="separate"/>
        </w:r>
        <w:r w:rsidR="00E204B1">
          <w:rPr>
            <w:noProof/>
            <w:webHidden/>
          </w:rPr>
          <w:t>14</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242" w:history="1">
        <w:r w:rsidR="00241DC0" w:rsidRPr="000C74E5">
          <w:rPr>
            <w:rStyle w:val="a9"/>
            <w:noProof/>
          </w:rPr>
          <w:t xml:space="preserve">5.3 </w:t>
        </w:r>
        <w:r w:rsidR="00241DC0" w:rsidRPr="000C74E5">
          <w:rPr>
            <w:rStyle w:val="a9"/>
            <w:rFonts w:hint="eastAsia"/>
            <w:noProof/>
          </w:rPr>
          <w:t>托管人对本年度报告中财务信息等内容的真实、准确和完整发表意见</w:t>
        </w:r>
        <w:r w:rsidR="00241DC0">
          <w:rPr>
            <w:noProof/>
            <w:webHidden/>
          </w:rPr>
          <w:tab/>
        </w:r>
        <w:r w:rsidR="00241DC0">
          <w:rPr>
            <w:noProof/>
            <w:webHidden/>
          </w:rPr>
          <w:fldChar w:fldCharType="begin"/>
        </w:r>
        <w:r w:rsidR="00241DC0">
          <w:rPr>
            <w:noProof/>
            <w:webHidden/>
          </w:rPr>
          <w:instrText xml:space="preserve"> PAGEREF _Toc509577242 \h </w:instrText>
        </w:r>
        <w:r w:rsidR="00241DC0">
          <w:rPr>
            <w:noProof/>
            <w:webHidden/>
          </w:rPr>
        </w:r>
        <w:r w:rsidR="00241DC0">
          <w:rPr>
            <w:noProof/>
            <w:webHidden/>
          </w:rPr>
          <w:fldChar w:fldCharType="separate"/>
        </w:r>
        <w:r w:rsidR="00E204B1">
          <w:rPr>
            <w:noProof/>
            <w:webHidden/>
          </w:rPr>
          <w:t>14</w:t>
        </w:r>
        <w:r w:rsidR="00241DC0">
          <w:rPr>
            <w:noProof/>
            <w:webHidden/>
          </w:rPr>
          <w:fldChar w:fldCharType="end"/>
        </w:r>
      </w:hyperlink>
    </w:p>
    <w:p w:rsidR="00241DC0" w:rsidRDefault="00284DFE">
      <w:pPr>
        <w:pStyle w:val="11"/>
        <w:rPr>
          <w:rFonts w:asciiTheme="minorHAnsi" w:eastAsiaTheme="minorEastAsia" w:hAnsiTheme="minorHAnsi" w:cstheme="minorBidi"/>
          <w:noProof/>
          <w:szCs w:val="22"/>
        </w:rPr>
      </w:pPr>
      <w:hyperlink w:anchor="_Toc509577243" w:history="1">
        <w:r w:rsidR="00241DC0" w:rsidRPr="000C74E5">
          <w:rPr>
            <w:rStyle w:val="a9"/>
            <w:b/>
            <w:bCs/>
            <w:noProof/>
          </w:rPr>
          <w:t xml:space="preserve">§6  </w:t>
        </w:r>
        <w:r w:rsidR="00241DC0" w:rsidRPr="000C74E5">
          <w:rPr>
            <w:rStyle w:val="a9"/>
            <w:rFonts w:hint="eastAsia"/>
            <w:b/>
            <w:bCs/>
            <w:noProof/>
          </w:rPr>
          <w:t>审计报告</w:t>
        </w:r>
        <w:r w:rsidR="00241DC0">
          <w:rPr>
            <w:noProof/>
            <w:webHidden/>
          </w:rPr>
          <w:tab/>
        </w:r>
        <w:r w:rsidR="00241DC0">
          <w:rPr>
            <w:noProof/>
            <w:webHidden/>
          </w:rPr>
          <w:fldChar w:fldCharType="begin"/>
        </w:r>
        <w:r w:rsidR="00241DC0">
          <w:rPr>
            <w:noProof/>
            <w:webHidden/>
          </w:rPr>
          <w:instrText xml:space="preserve"> PAGEREF _Toc509577243 \h </w:instrText>
        </w:r>
        <w:r w:rsidR="00241DC0">
          <w:rPr>
            <w:noProof/>
            <w:webHidden/>
          </w:rPr>
        </w:r>
        <w:r w:rsidR="00241DC0">
          <w:rPr>
            <w:noProof/>
            <w:webHidden/>
          </w:rPr>
          <w:fldChar w:fldCharType="separate"/>
        </w:r>
        <w:r w:rsidR="00E204B1">
          <w:rPr>
            <w:noProof/>
            <w:webHidden/>
          </w:rPr>
          <w:t>15</w:t>
        </w:r>
        <w:r w:rsidR="00241DC0">
          <w:rPr>
            <w:noProof/>
            <w:webHidden/>
          </w:rPr>
          <w:fldChar w:fldCharType="end"/>
        </w:r>
      </w:hyperlink>
    </w:p>
    <w:p w:rsidR="00241DC0" w:rsidRDefault="00284DFE">
      <w:pPr>
        <w:pStyle w:val="11"/>
        <w:rPr>
          <w:rFonts w:asciiTheme="minorHAnsi" w:eastAsiaTheme="minorEastAsia" w:hAnsiTheme="minorHAnsi" w:cstheme="minorBidi"/>
          <w:noProof/>
          <w:szCs w:val="22"/>
        </w:rPr>
      </w:pPr>
      <w:hyperlink w:anchor="_Toc509577248" w:history="1">
        <w:r w:rsidR="00241DC0" w:rsidRPr="000C74E5">
          <w:rPr>
            <w:rStyle w:val="a9"/>
            <w:b/>
            <w:bCs/>
            <w:noProof/>
          </w:rPr>
          <w:t>§7</w:t>
        </w:r>
        <w:r w:rsidR="00241DC0" w:rsidRPr="000C74E5">
          <w:rPr>
            <w:rStyle w:val="a9"/>
            <w:rFonts w:hint="eastAsia"/>
            <w:b/>
            <w:bCs/>
            <w:noProof/>
          </w:rPr>
          <w:t>年度财务报表</w:t>
        </w:r>
        <w:r w:rsidR="00241DC0">
          <w:rPr>
            <w:noProof/>
            <w:webHidden/>
          </w:rPr>
          <w:tab/>
        </w:r>
        <w:r w:rsidR="00241DC0">
          <w:rPr>
            <w:noProof/>
            <w:webHidden/>
          </w:rPr>
          <w:fldChar w:fldCharType="begin"/>
        </w:r>
        <w:r w:rsidR="00241DC0">
          <w:rPr>
            <w:noProof/>
            <w:webHidden/>
          </w:rPr>
          <w:instrText xml:space="preserve"> PAGEREF _Toc509577248 \h </w:instrText>
        </w:r>
        <w:r w:rsidR="00241DC0">
          <w:rPr>
            <w:noProof/>
            <w:webHidden/>
          </w:rPr>
        </w:r>
        <w:r w:rsidR="00241DC0">
          <w:rPr>
            <w:noProof/>
            <w:webHidden/>
          </w:rPr>
          <w:fldChar w:fldCharType="separate"/>
        </w:r>
        <w:r w:rsidR="00E204B1">
          <w:rPr>
            <w:noProof/>
            <w:webHidden/>
          </w:rPr>
          <w:t>17</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249" w:history="1">
        <w:r w:rsidR="00241DC0" w:rsidRPr="000C74E5">
          <w:rPr>
            <w:rStyle w:val="a9"/>
            <w:noProof/>
          </w:rPr>
          <w:t xml:space="preserve">7.1 </w:t>
        </w:r>
        <w:r w:rsidR="00241DC0" w:rsidRPr="000C74E5">
          <w:rPr>
            <w:rStyle w:val="a9"/>
            <w:rFonts w:hint="eastAsia"/>
            <w:noProof/>
          </w:rPr>
          <w:t>资产负债表</w:t>
        </w:r>
        <w:r w:rsidR="00241DC0">
          <w:rPr>
            <w:noProof/>
            <w:webHidden/>
          </w:rPr>
          <w:tab/>
        </w:r>
        <w:r w:rsidR="00241DC0">
          <w:rPr>
            <w:noProof/>
            <w:webHidden/>
          </w:rPr>
          <w:fldChar w:fldCharType="begin"/>
        </w:r>
        <w:r w:rsidR="00241DC0">
          <w:rPr>
            <w:noProof/>
            <w:webHidden/>
          </w:rPr>
          <w:instrText xml:space="preserve"> PAGEREF _Toc509577249 \h </w:instrText>
        </w:r>
        <w:r w:rsidR="00241DC0">
          <w:rPr>
            <w:noProof/>
            <w:webHidden/>
          </w:rPr>
        </w:r>
        <w:r w:rsidR="00241DC0">
          <w:rPr>
            <w:noProof/>
            <w:webHidden/>
          </w:rPr>
          <w:fldChar w:fldCharType="separate"/>
        </w:r>
        <w:r w:rsidR="00E204B1">
          <w:rPr>
            <w:noProof/>
            <w:webHidden/>
          </w:rPr>
          <w:t>17</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250" w:history="1">
        <w:r w:rsidR="00241DC0" w:rsidRPr="000C74E5">
          <w:rPr>
            <w:rStyle w:val="a9"/>
            <w:noProof/>
          </w:rPr>
          <w:t xml:space="preserve">7.2 </w:t>
        </w:r>
        <w:r w:rsidR="00241DC0" w:rsidRPr="000C74E5">
          <w:rPr>
            <w:rStyle w:val="a9"/>
            <w:rFonts w:hint="eastAsia"/>
            <w:noProof/>
          </w:rPr>
          <w:t>利润表</w:t>
        </w:r>
        <w:r w:rsidR="00241DC0">
          <w:rPr>
            <w:noProof/>
            <w:webHidden/>
          </w:rPr>
          <w:tab/>
        </w:r>
        <w:r w:rsidR="00241DC0">
          <w:rPr>
            <w:noProof/>
            <w:webHidden/>
          </w:rPr>
          <w:fldChar w:fldCharType="begin"/>
        </w:r>
        <w:r w:rsidR="00241DC0">
          <w:rPr>
            <w:noProof/>
            <w:webHidden/>
          </w:rPr>
          <w:instrText xml:space="preserve"> PAGEREF _Toc509577250 \h </w:instrText>
        </w:r>
        <w:r w:rsidR="00241DC0">
          <w:rPr>
            <w:noProof/>
            <w:webHidden/>
          </w:rPr>
        </w:r>
        <w:r w:rsidR="00241DC0">
          <w:rPr>
            <w:noProof/>
            <w:webHidden/>
          </w:rPr>
          <w:fldChar w:fldCharType="separate"/>
        </w:r>
        <w:r w:rsidR="00E204B1">
          <w:rPr>
            <w:noProof/>
            <w:webHidden/>
          </w:rPr>
          <w:t>18</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251" w:history="1">
        <w:r w:rsidR="00241DC0" w:rsidRPr="000C74E5">
          <w:rPr>
            <w:rStyle w:val="a9"/>
            <w:noProof/>
          </w:rPr>
          <w:t xml:space="preserve">7.3 </w:t>
        </w:r>
        <w:r w:rsidR="00241DC0" w:rsidRPr="000C74E5">
          <w:rPr>
            <w:rStyle w:val="a9"/>
            <w:rFonts w:hint="eastAsia"/>
            <w:noProof/>
          </w:rPr>
          <w:t>所有者权益（基金净值）变动表</w:t>
        </w:r>
        <w:r w:rsidR="00241DC0">
          <w:rPr>
            <w:noProof/>
            <w:webHidden/>
          </w:rPr>
          <w:tab/>
        </w:r>
        <w:r w:rsidR="00241DC0">
          <w:rPr>
            <w:noProof/>
            <w:webHidden/>
          </w:rPr>
          <w:fldChar w:fldCharType="begin"/>
        </w:r>
        <w:r w:rsidR="00241DC0">
          <w:rPr>
            <w:noProof/>
            <w:webHidden/>
          </w:rPr>
          <w:instrText xml:space="preserve"> PAGEREF _Toc509577251 \h </w:instrText>
        </w:r>
        <w:r w:rsidR="00241DC0">
          <w:rPr>
            <w:noProof/>
            <w:webHidden/>
          </w:rPr>
        </w:r>
        <w:r w:rsidR="00241DC0">
          <w:rPr>
            <w:noProof/>
            <w:webHidden/>
          </w:rPr>
          <w:fldChar w:fldCharType="separate"/>
        </w:r>
        <w:r w:rsidR="00E204B1">
          <w:rPr>
            <w:noProof/>
            <w:webHidden/>
          </w:rPr>
          <w:t>19</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252" w:history="1">
        <w:r w:rsidR="00241DC0" w:rsidRPr="000C74E5">
          <w:rPr>
            <w:rStyle w:val="a9"/>
            <w:noProof/>
          </w:rPr>
          <w:t xml:space="preserve">7.4 </w:t>
        </w:r>
        <w:r w:rsidR="00241DC0" w:rsidRPr="000C74E5">
          <w:rPr>
            <w:rStyle w:val="a9"/>
            <w:rFonts w:hint="eastAsia"/>
            <w:noProof/>
          </w:rPr>
          <w:t>报表附注</w:t>
        </w:r>
        <w:r w:rsidR="00241DC0">
          <w:rPr>
            <w:noProof/>
            <w:webHidden/>
          </w:rPr>
          <w:tab/>
        </w:r>
        <w:r w:rsidR="00241DC0">
          <w:rPr>
            <w:noProof/>
            <w:webHidden/>
          </w:rPr>
          <w:fldChar w:fldCharType="begin"/>
        </w:r>
        <w:r w:rsidR="00241DC0">
          <w:rPr>
            <w:noProof/>
            <w:webHidden/>
          </w:rPr>
          <w:instrText xml:space="preserve"> PAGEREF _Toc509577252 \h </w:instrText>
        </w:r>
        <w:r w:rsidR="00241DC0">
          <w:rPr>
            <w:noProof/>
            <w:webHidden/>
          </w:rPr>
        </w:r>
        <w:r w:rsidR="00241DC0">
          <w:rPr>
            <w:noProof/>
            <w:webHidden/>
          </w:rPr>
          <w:fldChar w:fldCharType="separate"/>
        </w:r>
        <w:r w:rsidR="00E204B1">
          <w:rPr>
            <w:noProof/>
            <w:webHidden/>
          </w:rPr>
          <w:t>21</w:t>
        </w:r>
        <w:r w:rsidR="00241DC0">
          <w:rPr>
            <w:noProof/>
            <w:webHidden/>
          </w:rPr>
          <w:fldChar w:fldCharType="end"/>
        </w:r>
      </w:hyperlink>
    </w:p>
    <w:p w:rsidR="00241DC0" w:rsidRDefault="00284DFE">
      <w:pPr>
        <w:pStyle w:val="11"/>
        <w:rPr>
          <w:rFonts w:asciiTheme="minorHAnsi" w:eastAsiaTheme="minorEastAsia" w:hAnsiTheme="minorHAnsi" w:cstheme="minorBidi"/>
          <w:noProof/>
          <w:szCs w:val="22"/>
        </w:rPr>
      </w:pPr>
      <w:hyperlink w:anchor="_Toc509577330" w:history="1">
        <w:r w:rsidR="00241DC0" w:rsidRPr="000C74E5">
          <w:rPr>
            <w:rStyle w:val="a9"/>
            <w:b/>
            <w:noProof/>
          </w:rPr>
          <w:t>§8</w:t>
        </w:r>
        <w:r w:rsidR="00241DC0" w:rsidRPr="000C74E5">
          <w:rPr>
            <w:rStyle w:val="a9"/>
            <w:rFonts w:hint="eastAsia"/>
            <w:b/>
            <w:noProof/>
          </w:rPr>
          <w:t>投资组合报告</w:t>
        </w:r>
        <w:r w:rsidR="00241DC0">
          <w:rPr>
            <w:noProof/>
            <w:webHidden/>
          </w:rPr>
          <w:tab/>
        </w:r>
        <w:r w:rsidR="00241DC0">
          <w:rPr>
            <w:noProof/>
            <w:webHidden/>
          </w:rPr>
          <w:fldChar w:fldCharType="begin"/>
        </w:r>
        <w:r w:rsidR="00241DC0">
          <w:rPr>
            <w:noProof/>
            <w:webHidden/>
          </w:rPr>
          <w:instrText xml:space="preserve"> PAGEREF _Toc509577330 \h </w:instrText>
        </w:r>
        <w:r w:rsidR="00241DC0">
          <w:rPr>
            <w:noProof/>
            <w:webHidden/>
          </w:rPr>
        </w:r>
        <w:r w:rsidR="00241DC0">
          <w:rPr>
            <w:noProof/>
            <w:webHidden/>
          </w:rPr>
          <w:fldChar w:fldCharType="separate"/>
        </w:r>
        <w:r w:rsidR="00E204B1">
          <w:rPr>
            <w:noProof/>
            <w:webHidden/>
          </w:rPr>
          <w:t>44</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31" w:history="1">
        <w:r w:rsidR="00241DC0" w:rsidRPr="000C74E5">
          <w:rPr>
            <w:rStyle w:val="a9"/>
            <w:noProof/>
          </w:rPr>
          <w:t>8.1</w:t>
        </w:r>
        <w:r w:rsidR="00241DC0" w:rsidRPr="000C74E5">
          <w:rPr>
            <w:rStyle w:val="a9"/>
            <w:rFonts w:hint="eastAsia"/>
            <w:noProof/>
          </w:rPr>
          <w:t>期末基金资产组合情况</w:t>
        </w:r>
        <w:r w:rsidR="00241DC0">
          <w:rPr>
            <w:noProof/>
            <w:webHidden/>
          </w:rPr>
          <w:tab/>
        </w:r>
        <w:r w:rsidR="00241DC0">
          <w:rPr>
            <w:noProof/>
            <w:webHidden/>
          </w:rPr>
          <w:fldChar w:fldCharType="begin"/>
        </w:r>
        <w:r w:rsidR="00241DC0">
          <w:rPr>
            <w:noProof/>
            <w:webHidden/>
          </w:rPr>
          <w:instrText xml:space="preserve"> PAGEREF _Toc509577331 \h </w:instrText>
        </w:r>
        <w:r w:rsidR="00241DC0">
          <w:rPr>
            <w:noProof/>
            <w:webHidden/>
          </w:rPr>
        </w:r>
        <w:r w:rsidR="00241DC0">
          <w:rPr>
            <w:noProof/>
            <w:webHidden/>
          </w:rPr>
          <w:fldChar w:fldCharType="separate"/>
        </w:r>
        <w:r w:rsidR="00E204B1">
          <w:rPr>
            <w:noProof/>
            <w:webHidden/>
          </w:rPr>
          <w:t>44</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32" w:history="1">
        <w:r w:rsidR="00241DC0" w:rsidRPr="000C74E5">
          <w:rPr>
            <w:rStyle w:val="a9"/>
            <w:noProof/>
          </w:rPr>
          <w:t>8.2</w:t>
        </w:r>
        <w:r w:rsidR="00241DC0" w:rsidRPr="000C74E5">
          <w:rPr>
            <w:rStyle w:val="a9"/>
            <w:rFonts w:hint="eastAsia"/>
            <w:noProof/>
          </w:rPr>
          <w:t>期末按行业分类的股票投资组合</w:t>
        </w:r>
        <w:r w:rsidR="00241DC0">
          <w:rPr>
            <w:noProof/>
            <w:webHidden/>
          </w:rPr>
          <w:tab/>
        </w:r>
        <w:r w:rsidR="00241DC0">
          <w:rPr>
            <w:noProof/>
            <w:webHidden/>
          </w:rPr>
          <w:fldChar w:fldCharType="begin"/>
        </w:r>
        <w:r w:rsidR="00241DC0">
          <w:rPr>
            <w:noProof/>
            <w:webHidden/>
          </w:rPr>
          <w:instrText xml:space="preserve"> PAGEREF _Toc509577332 \h </w:instrText>
        </w:r>
        <w:r w:rsidR="00241DC0">
          <w:rPr>
            <w:noProof/>
            <w:webHidden/>
          </w:rPr>
        </w:r>
        <w:r w:rsidR="00241DC0">
          <w:rPr>
            <w:noProof/>
            <w:webHidden/>
          </w:rPr>
          <w:fldChar w:fldCharType="separate"/>
        </w:r>
        <w:r w:rsidR="00E204B1">
          <w:rPr>
            <w:noProof/>
            <w:webHidden/>
          </w:rPr>
          <w:t>45</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35" w:history="1">
        <w:r w:rsidR="00241DC0" w:rsidRPr="000C74E5">
          <w:rPr>
            <w:rStyle w:val="a9"/>
            <w:noProof/>
          </w:rPr>
          <w:t>8.3</w:t>
        </w:r>
        <w:r w:rsidR="00241DC0" w:rsidRPr="000C74E5">
          <w:rPr>
            <w:rStyle w:val="a9"/>
            <w:rFonts w:hint="eastAsia"/>
            <w:noProof/>
          </w:rPr>
          <w:t>期末按公允价值占基金资产净值比例大小排序的所有股票投资明细</w:t>
        </w:r>
        <w:r w:rsidR="00241DC0">
          <w:rPr>
            <w:noProof/>
            <w:webHidden/>
          </w:rPr>
          <w:tab/>
        </w:r>
        <w:r w:rsidR="00241DC0">
          <w:rPr>
            <w:noProof/>
            <w:webHidden/>
          </w:rPr>
          <w:fldChar w:fldCharType="begin"/>
        </w:r>
        <w:r w:rsidR="00241DC0">
          <w:rPr>
            <w:noProof/>
            <w:webHidden/>
          </w:rPr>
          <w:instrText xml:space="preserve"> PAGEREF _Toc509577335 \h </w:instrText>
        </w:r>
        <w:r w:rsidR="00241DC0">
          <w:rPr>
            <w:noProof/>
            <w:webHidden/>
          </w:rPr>
        </w:r>
        <w:r w:rsidR="00241DC0">
          <w:rPr>
            <w:noProof/>
            <w:webHidden/>
          </w:rPr>
          <w:fldChar w:fldCharType="separate"/>
        </w:r>
        <w:r w:rsidR="00E204B1">
          <w:rPr>
            <w:noProof/>
            <w:webHidden/>
          </w:rPr>
          <w:t>46</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37" w:history="1">
        <w:r w:rsidR="00241DC0" w:rsidRPr="000C74E5">
          <w:rPr>
            <w:rStyle w:val="a9"/>
            <w:noProof/>
          </w:rPr>
          <w:t>8.4</w:t>
        </w:r>
        <w:r w:rsidR="00241DC0" w:rsidRPr="000C74E5">
          <w:rPr>
            <w:rStyle w:val="a9"/>
            <w:rFonts w:hint="eastAsia"/>
            <w:noProof/>
          </w:rPr>
          <w:t>报告期内股票投资组合的重大变动</w:t>
        </w:r>
        <w:r w:rsidR="00241DC0">
          <w:rPr>
            <w:noProof/>
            <w:webHidden/>
          </w:rPr>
          <w:tab/>
        </w:r>
        <w:r w:rsidR="00241DC0">
          <w:rPr>
            <w:noProof/>
            <w:webHidden/>
          </w:rPr>
          <w:fldChar w:fldCharType="begin"/>
        </w:r>
        <w:r w:rsidR="00241DC0">
          <w:rPr>
            <w:noProof/>
            <w:webHidden/>
          </w:rPr>
          <w:instrText xml:space="preserve"> PAGEREF _Toc509577337 \h </w:instrText>
        </w:r>
        <w:r w:rsidR="00241DC0">
          <w:rPr>
            <w:noProof/>
            <w:webHidden/>
          </w:rPr>
        </w:r>
        <w:r w:rsidR="00241DC0">
          <w:rPr>
            <w:noProof/>
            <w:webHidden/>
          </w:rPr>
          <w:fldChar w:fldCharType="separate"/>
        </w:r>
        <w:r w:rsidR="00E204B1">
          <w:rPr>
            <w:noProof/>
            <w:webHidden/>
          </w:rPr>
          <w:t>47</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41" w:history="1">
        <w:r w:rsidR="00241DC0" w:rsidRPr="000C74E5">
          <w:rPr>
            <w:rStyle w:val="a9"/>
            <w:noProof/>
          </w:rPr>
          <w:t>8.5</w:t>
        </w:r>
        <w:r w:rsidR="00241DC0" w:rsidRPr="000C74E5">
          <w:rPr>
            <w:rStyle w:val="a9"/>
            <w:rFonts w:hint="eastAsia"/>
            <w:noProof/>
          </w:rPr>
          <w:t>期末按债券品种分类的债券投资组合</w:t>
        </w:r>
        <w:r w:rsidR="00241DC0">
          <w:rPr>
            <w:noProof/>
            <w:webHidden/>
          </w:rPr>
          <w:tab/>
        </w:r>
        <w:r w:rsidR="00241DC0">
          <w:rPr>
            <w:noProof/>
            <w:webHidden/>
          </w:rPr>
          <w:fldChar w:fldCharType="begin"/>
        </w:r>
        <w:r w:rsidR="00241DC0">
          <w:rPr>
            <w:noProof/>
            <w:webHidden/>
          </w:rPr>
          <w:instrText xml:space="preserve"> PAGEREF _Toc509577341 \h </w:instrText>
        </w:r>
        <w:r w:rsidR="00241DC0">
          <w:rPr>
            <w:noProof/>
            <w:webHidden/>
          </w:rPr>
        </w:r>
        <w:r w:rsidR="00241DC0">
          <w:rPr>
            <w:noProof/>
            <w:webHidden/>
          </w:rPr>
          <w:fldChar w:fldCharType="separate"/>
        </w:r>
        <w:r w:rsidR="00E204B1">
          <w:rPr>
            <w:noProof/>
            <w:webHidden/>
          </w:rPr>
          <w:t>49</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42" w:history="1">
        <w:r w:rsidR="00241DC0" w:rsidRPr="000C74E5">
          <w:rPr>
            <w:rStyle w:val="a9"/>
            <w:noProof/>
          </w:rPr>
          <w:t>8.6</w:t>
        </w:r>
        <w:r w:rsidR="00241DC0" w:rsidRPr="000C74E5">
          <w:rPr>
            <w:rStyle w:val="a9"/>
            <w:rFonts w:hint="eastAsia"/>
            <w:noProof/>
          </w:rPr>
          <w:t>期末按公允价值占基金资产净值比例大小排序的前五名债券投资明细</w:t>
        </w:r>
        <w:r w:rsidR="00241DC0">
          <w:rPr>
            <w:noProof/>
            <w:webHidden/>
          </w:rPr>
          <w:tab/>
        </w:r>
        <w:r w:rsidR="00241DC0">
          <w:rPr>
            <w:noProof/>
            <w:webHidden/>
          </w:rPr>
          <w:fldChar w:fldCharType="begin"/>
        </w:r>
        <w:r w:rsidR="00241DC0">
          <w:rPr>
            <w:noProof/>
            <w:webHidden/>
          </w:rPr>
          <w:instrText xml:space="preserve"> PAGEREF _Toc509577342 \h </w:instrText>
        </w:r>
        <w:r w:rsidR="00241DC0">
          <w:rPr>
            <w:noProof/>
            <w:webHidden/>
          </w:rPr>
        </w:r>
        <w:r w:rsidR="00241DC0">
          <w:rPr>
            <w:noProof/>
            <w:webHidden/>
          </w:rPr>
          <w:fldChar w:fldCharType="separate"/>
        </w:r>
        <w:r w:rsidR="00E204B1">
          <w:rPr>
            <w:noProof/>
            <w:webHidden/>
          </w:rPr>
          <w:t>49</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43" w:history="1">
        <w:r w:rsidR="00241DC0" w:rsidRPr="000C74E5">
          <w:rPr>
            <w:rStyle w:val="a9"/>
            <w:noProof/>
          </w:rPr>
          <w:t>8.7</w:t>
        </w:r>
        <w:r w:rsidR="00241DC0" w:rsidRPr="000C74E5">
          <w:rPr>
            <w:rStyle w:val="a9"/>
            <w:rFonts w:hint="eastAsia"/>
            <w:noProof/>
          </w:rPr>
          <w:t>期末按公允价值占基金资产净值比例大小排序的所有资产支持证券投资明细</w:t>
        </w:r>
        <w:r w:rsidR="00241DC0">
          <w:rPr>
            <w:noProof/>
            <w:webHidden/>
          </w:rPr>
          <w:tab/>
        </w:r>
        <w:r w:rsidR="00241DC0">
          <w:rPr>
            <w:noProof/>
            <w:webHidden/>
          </w:rPr>
          <w:fldChar w:fldCharType="begin"/>
        </w:r>
        <w:r w:rsidR="00241DC0">
          <w:rPr>
            <w:noProof/>
            <w:webHidden/>
          </w:rPr>
          <w:instrText xml:space="preserve"> PAGEREF _Toc509577343 \h </w:instrText>
        </w:r>
        <w:r w:rsidR="00241DC0">
          <w:rPr>
            <w:noProof/>
            <w:webHidden/>
          </w:rPr>
        </w:r>
        <w:r w:rsidR="00241DC0">
          <w:rPr>
            <w:noProof/>
            <w:webHidden/>
          </w:rPr>
          <w:fldChar w:fldCharType="separate"/>
        </w:r>
        <w:r w:rsidR="00E204B1">
          <w:rPr>
            <w:noProof/>
            <w:webHidden/>
          </w:rPr>
          <w:t>49</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44" w:history="1">
        <w:r w:rsidR="00241DC0" w:rsidRPr="000C74E5">
          <w:rPr>
            <w:rStyle w:val="a9"/>
            <w:noProof/>
          </w:rPr>
          <w:t>8.8</w:t>
        </w:r>
        <w:r w:rsidR="00241DC0" w:rsidRPr="000C74E5">
          <w:rPr>
            <w:rStyle w:val="a9"/>
            <w:rFonts w:hint="eastAsia"/>
            <w:noProof/>
          </w:rPr>
          <w:t>报告期末按公允价值占基金资产净值比例大小排序的前五名贵金属投资明细</w:t>
        </w:r>
        <w:r w:rsidR="00241DC0">
          <w:rPr>
            <w:noProof/>
            <w:webHidden/>
          </w:rPr>
          <w:tab/>
        </w:r>
        <w:r w:rsidR="00241DC0">
          <w:rPr>
            <w:noProof/>
            <w:webHidden/>
          </w:rPr>
          <w:fldChar w:fldCharType="begin"/>
        </w:r>
        <w:r w:rsidR="00241DC0">
          <w:rPr>
            <w:noProof/>
            <w:webHidden/>
          </w:rPr>
          <w:instrText xml:space="preserve"> PAGEREF _Toc509577344 \h </w:instrText>
        </w:r>
        <w:r w:rsidR="00241DC0">
          <w:rPr>
            <w:noProof/>
            <w:webHidden/>
          </w:rPr>
        </w:r>
        <w:r w:rsidR="00241DC0">
          <w:rPr>
            <w:noProof/>
            <w:webHidden/>
          </w:rPr>
          <w:fldChar w:fldCharType="separate"/>
        </w:r>
        <w:r w:rsidR="00E204B1">
          <w:rPr>
            <w:noProof/>
            <w:webHidden/>
          </w:rPr>
          <w:t>49</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45" w:history="1">
        <w:r w:rsidR="00241DC0" w:rsidRPr="000C74E5">
          <w:rPr>
            <w:rStyle w:val="a9"/>
            <w:noProof/>
          </w:rPr>
          <w:t>8.9</w:t>
        </w:r>
        <w:r w:rsidR="00241DC0" w:rsidRPr="000C74E5">
          <w:rPr>
            <w:rStyle w:val="a9"/>
            <w:rFonts w:hint="eastAsia"/>
            <w:noProof/>
          </w:rPr>
          <w:t>期末按公允价值占基金资产净值比例大小排序的前五名权证投资明细</w:t>
        </w:r>
        <w:r w:rsidR="00241DC0">
          <w:rPr>
            <w:noProof/>
            <w:webHidden/>
          </w:rPr>
          <w:tab/>
        </w:r>
        <w:r w:rsidR="00241DC0">
          <w:rPr>
            <w:noProof/>
            <w:webHidden/>
          </w:rPr>
          <w:fldChar w:fldCharType="begin"/>
        </w:r>
        <w:r w:rsidR="00241DC0">
          <w:rPr>
            <w:noProof/>
            <w:webHidden/>
          </w:rPr>
          <w:instrText xml:space="preserve"> PAGEREF _Toc509577345 \h </w:instrText>
        </w:r>
        <w:r w:rsidR="00241DC0">
          <w:rPr>
            <w:noProof/>
            <w:webHidden/>
          </w:rPr>
        </w:r>
        <w:r w:rsidR="00241DC0">
          <w:rPr>
            <w:noProof/>
            <w:webHidden/>
          </w:rPr>
          <w:fldChar w:fldCharType="separate"/>
        </w:r>
        <w:r w:rsidR="00E204B1">
          <w:rPr>
            <w:noProof/>
            <w:webHidden/>
          </w:rPr>
          <w:t>49</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46" w:history="1">
        <w:r w:rsidR="00241DC0" w:rsidRPr="000C74E5">
          <w:rPr>
            <w:rStyle w:val="a9"/>
            <w:noProof/>
          </w:rPr>
          <w:t xml:space="preserve">8.10 </w:t>
        </w:r>
        <w:r w:rsidR="00241DC0" w:rsidRPr="000C74E5">
          <w:rPr>
            <w:rStyle w:val="a9"/>
            <w:rFonts w:hint="eastAsia"/>
            <w:noProof/>
          </w:rPr>
          <w:t>报告期末本基金投资的股指期货交易情况说明</w:t>
        </w:r>
        <w:r w:rsidR="00241DC0">
          <w:rPr>
            <w:noProof/>
            <w:webHidden/>
          </w:rPr>
          <w:tab/>
        </w:r>
        <w:r w:rsidR="00241DC0">
          <w:rPr>
            <w:noProof/>
            <w:webHidden/>
          </w:rPr>
          <w:fldChar w:fldCharType="begin"/>
        </w:r>
        <w:r w:rsidR="00241DC0">
          <w:rPr>
            <w:noProof/>
            <w:webHidden/>
          </w:rPr>
          <w:instrText xml:space="preserve"> PAGEREF _Toc509577346 \h </w:instrText>
        </w:r>
        <w:r w:rsidR="00241DC0">
          <w:rPr>
            <w:noProof/>
            <w:webHidden/>
          </w:rPr>
        </w:r>
        <w:r w:rsidR="00241DC0">
          <w:rPr>
            <w:noProof/>
            <w:webHidden/>
          </w:rPr>
          <w:fldChar w:fldCharType="separate"/>
        </w:r>
        <w:r w:rsidR="00E204B1">
          <w:rPr>
            <w:noProof/>
            <w:webHidden/>
          </w:rPr>
          <w:t>49</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47" w:history="1">
        <w:r w:rsidR="00241DC0" w:rsidRPr="000C74E5">
          <w:rPr>
            <w:rStyle w:val="a9"/>
            <w:noProof/>
          </w:rPr>
          <w:t>8.11</w:t>
        </w:r>
        <w:r w:rsidR="00241DC0" w:rsidRPr="000C74E5">
          <w:rPr>
            <w:rStyle w:val="a9"/>
            <w:rFonts w:hint="eastAsia"/>
            <w:noProof/>
          </w:rPr>
          <w:t>报告期末本基金投资的国债期货交易情况说明</w:t>
        </w:r>
        <w:r w:rsidR="00241DC0">
          <w:rPr>
            <w:noProof/>
            <w:webHidden/>
          </w:rPr>
          <w:tab/>
        </w:r>
        <w:r w:rsidR="00241DC0">
          <w:rPr>
            <w:noProof/>
            <w:webHidden/>
          </w:rPr>
          <w:fldChar w:fldCharType="begin"/>
        </w:r>
        <w:r w:rsidR="00241DC0">
          <w:rPr>
            <w:noProof/>
            <w:webHidden/>
          </w:rPr>
          <w:instrText xml:space="preserve"> PAGEREF _Toc509577347 \h </w:instrText>
        </w:r>
        <w:r w:rsidR="00241DC0">
          <w:rPr>
            <w:noProof/>
            <w:webHidden/>
          </w:rPr>
        </w:r>
        <w:r w:rsidR="00241DC0">
          <w:rPr>
            <w:noProof/>
            <w:webHidden/>
          </w:rPr>
          <w:fldChar w:fldCharType="separate"/>
        </w:r>
        <w:r w:rsidR="00E204B1">
          <w:rPr>
            <w:noProof/>
            <w:webHidden/>
          </w:rPr>
          <w:t>50</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48" w:history="1">
        <w:r w:rsidR="00241DC0" w:rsidRPr="000C74E5">
          <w:rPr>
            <w:rStyle w:val="a9"/>
            <w:noProof/>
          </w:rPr>
          <w:t xml:space="preserve">8.12 </w:t>
        </w:r>
        <w:r w:rsidR="00241DC0" w:rsidRPr="000C74E5">
          <w:rPr>
            <w:rStyle w:val="a9"/>
            <w:rFonts w:hint="eastAsia"/>
            <w:noProof/>
          </w:rPr>
          <w:t>投资组合报告附注</w:t>
        </w:r>
        <w:r w:rsidR="00241DC0">
          <w:rPr>
            <w:noProof/>
            <w:webHidden/>
          </w:rPr>
          <w:tab/>
        </w:r>
        <w:r w:rsidR="00241DC0">
          <w:rPr>
            <w:noProof/>
            <w:webHidden/>
          </w:rPr>
          <w:fldChar w:fldCharType="begin"/>
        </w:r>
        <w:r w:rsidR="00241DC0">
          <w:rPr>
            <w:noProof/>
            <w:webHidden/>
          </w:rPr>
          <w:instrText xml:space="preserve"> PAGEREF _Toc509577348 \h </w:instrText>
        </w:r>
        <w:r w:rsidR="00241DC0">
          <w:rPr>
            <w:noProof/>
            <w:webHidden/>
          </w:rPr>
        </w:r>
        <w:r w:rsidR="00241DC0">
          <w:rPr>
            <w:noProof/>
            <w:webHidden/>
          </w:rPr>
          <w:fldChar w:fldCharType="separate"/>
        </w:r>
        <w:r w:rsidR="00E204B1">
          <w:rPr>
            <w:noProof/>
            <w:webHidden/>
          </w:rPr>
          <w:t>50</w:t>
        </w:r>
        <w:r w:rsidR="00241DC0">
          <w:rPr>
            <w:noProof/>
            <w:webHidden/>
          </w:rPr>
          <w:fldChar w:fldCharType="end"/>
        </w:r>
      </w:hyperlink>
    </w:p>
    <w:p w:rsidR="00241DC0" w:rsidRDefault="00284DFE">
      <w:pPr>
        <w:pStyle w:val="11"/>
        <w:rPr>
          <w:rFonts w:asciiTheme="minorHAnsi" w:eastAsiaTheme="minorEastAsia" w:hAnsiTheme="minorHAnsi" w:cstheme="minorBidi"/>
          <w:noProof/>
          <w:szCs w:val="22"/>
        </w:rPr>
      </w:pPr>
      <w:hyperlink w:anchor="_Toc509577355" w:history="1">
        <w:r w:rsidR="00241DC0" w:rsidRPr="000C74E5">
          <w:rPr>
            <w:rStyle w:val="a9"/>
            <w:b/>
            <w:noProof/>
          </w:rPr>
          <w:t>§9</w:t>
        </w:r>
        <w:r w:rsidR="00241DC0" w:rsidRPr="000C74E5">
          <w:rPr>
            <w:rStyle w:val="a9"/>
            <w:rFonts w:hint="eastAsia"/>
            <w:b/>
            <w:noProof/>
          </w:rPr>
          <w:t>基金份额持有人信息</w:t>
        </w:r>
        <w:r w:rsidR="00241DC0">
          <w:rPr>
            <w:noProof/>
            <w:webHidden/>
          </w:rPr>
          <w:tab/>
        </w:r>
        <w:r w:rsidR="00241DC0">
          <w:rPr>
            <w:noProof/>
            <w:webHidden/>
          </w:rPr>
          <w:fldChar w:fldCharType="begin"/>
        </w:r>
        <w:r w:rsidR="00241DC0">
          <w:rPr>
            <w:noProof/>
            <w:webHidden/>
          </w:rPr>
          <w:instrText xml:space="preserve"> PAGEREF _Toc509577355 \h </w:instrText>
        </w:r>
        <w:r w:rsidR="00241DC0">
          <w:rPr>
            <w:noProof/>
            <w:webHidden/>
          </w:rPr>
        </w:r>
        <w:r w:rsidR="00241DC0">
          <w:rPr>
            <w:noProof/>
            <w:webHidden/>
          </w:rPr>
          <w:fldChar w:fldCharType="separate"/>
        </w:r>
        <w:r w:rsidR="00E204B1">
          <w:rPr>
            <w:noProof/>
            <w:webHidden/>
          </w:rPr>
          <w:t>51</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56" w:history="1">
        <w:r w:rsidR="00241DC0" w:rsidRPr="000C74E5">
          <w:rPr>
            <w:rStyle w:val="a9"/>
            <w:noProof/>
          </w:rPr>
          <w:t xml:space="preserve">9.1 </w:t>
        </w:r>
        <w:r w:rsidR="00241DC0" w:rsidRPr="000C74E5">
          <w:rPr>
            <w:rStyle w:val="a9"/>
            <w:rFonts w:hint="eastAsia"/>
            <w:noProof/>
          </w:rPr>
          <w:t>期末基金份额持有人户数及持有人结构</w:t>
        </w:r>
        <w:r w:rsidR="00241DC0">
          <w:rPr>
            <w:noProof/>
            <w:webHidden/>
          </w:rPr>
          <w:tab/>
        </w:r>
        <w:r w:rsidR="00241DC0">
          <w:rPr>
            <w:noProof/>
            <w:webHidden/>
          </w:rPr>
          <w:fldChar w:fldCharType="begin"/>
        </w:r>
        <w:r w:rsidR="00241DC0">
          <w:rPr>
            <w:noProof/>
            <w:webHidden/>
          </w:rPr>
          <w:instrText xml:space="preserve"> PAGEREF _Toc509577356 \h </w:instrText>
        </w:r>
        <w:r w:rsidR="00241DC0">
          <w:rPr>
            <w:noProof/>
            <w:webHidden/>
          </w:rPr>
        </w:r>
        <w:r w:rsidR="00241DC0">
          <w:rPr>
            <w:noProof/>
            <w:webHidden/>
          </w:rPr>
          <w:fldChar w:fldCharType="separate"/>
        </w:r>
        <w:r w:rsidR="00E204B1">
          <w:rPr>
            <w:noProof/>
            <w:webHidden/>
          </w:rPr>
          <w:t>51</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57" w:history="1">
        <w:r w:rsidR="00241DC0" w:rsidRPr="000C74E5">
          <w:rPr>
            <w:rStyle w:val="a9"/>
            <w:noProof/>
          </w:rPr>
          <w:t>9.2</w:t>
        </w:r>
        <w:r w:rsidR="00241DC0" w:rsidRPr="000C74E5">
          <w:rPr>
            <w:rStyle w:val="a9"/>
            <w:rFonts w:hint="eastAsia"/>
            <w:noProof/>
          </w:rPr>
          <w:t>期末基金管理人的从业人员持有本基金的情况</w:t>
        </w:r>
        <w:r w:rsidR="00241DC0">
          <w:rPr>
            <w:noProof/>
            <w:webHidden/>
          </w:rPr>
          <w:tab/>
        </w:r>
        <w:r w:rsidR="00241DC0">
          <w:rPr>
            <w:noProof/>
            <w:webHidden/>
          </w:rPr>
          <w:fldChar w:fldCharType="begin"/>
        </w:r>
        <w:r w:rsidR="00241DC0">
          <w:rPr>
            <w:noProof/>
            <w:webHidden/>
          </w:rPr>
          <w:instrText xml:space="preserve"> PAGEREF _Toc509577357 \h </w:instrText>
        </w:r>
        <w:r w:rsidR="00241DC0">
          <w:rPr>
            <w:noProof/>
            <w:webHidden/>
          </w:rPr>
        </w:r>
        <w:r w:rsidR="00241DC0">
          <w:rPr>
            <w:noProof/>
            <w:webHidden/>
          </w:rPr>
          <w:fldChar w:fldCharType="separate"/>
        </w:r>
        <w:r w:rsidR="00E204B1">
          <w:rPr>
            <w:noProof/>
            <w:webHidden/>
          </w:rPr>
          <w:t>51</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58" w:history="1">
        <w:r w:rsidR="00241DC0" w:rsidRPr="000C74E5">
          <w:rPr>
            <w:rStyle w:val="a9"/>
            <w:noProof/>
          </w:rPr>
          <w:t>9.3</w:t>
        </w:r>
        <w:r w:rsidR="00241DC0" w:rsidRPr="000C74E5">
          <w:rPr>
            <w:rStyle w:val="a9"/>
            <w:rFonts w:hint="eastAsia"/>
            <w:noProof/>
          </w:rPr>
          <w:t>期末基金管理人的从业人员持有本开放式基金份额总量区间的情况</w:t>
        </w:r>
        <w:r w:rsidR="00241DC0">
          <w:rPr>
            <w:noProof/>
            <w:webHidden/>
          </w:rPr>
          <w:tab/>
        </w:r>
        <w:r w:rsidR="00241DC0">
          <w:rPr>
            <w:noProof/>
            <w:webHidden/>
          </w:rPr>
          <w:fldChar w:fldCharType="begin"/>
        </w:r>
        <w:r w:rsidR="00241DC0">
          <w:rPr>
            <w:noProof/>
            <w:webHidden/>
          </w:rPr>
          <w:instrText xml:space="preserve"> PAGEREF _Toc509577358 \h </w:instrText>
        </w:r>
        <w:r w:rsidR="00241DC0">
          <w:rPr>
            <w:noProof/>
            <w:webHidden/>
          </w:rPr>
        </w:r>
        <w:r w:rsidR="00241DC0">
          <w:rPr>
            <w:noProof/>
            <w:webHidden/>
          </w:rPr>
          <w:fldChar w:fldCharType="separate"/>
        </w:r>
        <w:r w:rsidR="00E204B1">
          <w:rPr>
            <w:noProof/>
            <w:webHidden/>
          </w:rPr>
          <w:t>51</w:t>
        </w:r>
        <w:r w:rsidR="00241DC0">
          <w:rPr>
            <w:noProof/>
            <w:webHidden/>
          </w:rPr>
          <w:fldChar w:fldCharType="end"/>
        </w:r>
      </w:hyperlink>
    </w:p>
    <w:p w:rsidR="00241DC0" w:rsidRDefault="00284DFE">
      <w:pPr>
        <w:pStyle w:val="11"/>
        <w:rPr>
          <w:rFonts w:asciiTheme="minorHAnsi" w:eastAsiaTheme="minorEastAsia" w:hAnsiTheme="minorHAnsi" w:cstheme="minorBidi"/>
          <w:noProof/>
          <w:szCs w:val="22"/>
        </w:rPr>
      </w:pPr>
      <w:hyperlink w:anchor="_Toc509577359" w:history="1">
        <w:r w:rsidR="00241DC0" w:rsidRPr="000C74E5">
          <w:rPr>
            <w:rStyle w:val="a9"/>
            <w:b/>
            <w:bCs/>
            <w:noProof/>
          </w:rPr>
          <w:t>§10</w:t>
        </w:r>
        <w:r w:rsidR="00241DC0" w:rsidRPr="000C74E5">
          <w:rPr>
            <w:rStyle w:val="a9"/>
            <w:rFonts w:hint="eastAsia"/>
            <w:b/>
            <w:bCs/>
            <w:noProof/>
          </w:rPr>
          <w:t>开放式基金份额变动</w:t>
        </w:r>
        <w:r w:rsidR="00241DC0">
          <w:rPr>
            <w:noProof/>
            <w:webHidden/>
          </w:rPr>
          <w:tab/>
        </w:r>
        <w:r w:rsidR="00241DC0">
          <w:rPr>
            <w:noProof/>
            <w:webHidden/>
          </w:rPr>
          <w:fldChar w:fldCharType="begin"/>
        </w:r>
        <w:r w:rsidR="00241DC0">
          <w:rPr>
            <w:noProof/>
            <w:webHidden/>
          </w:rPr>
          <w:instrText xml:space="preserve"> PAGEREF _Toc509577359 \h </w:instrText>
        </w:r>
        <w:r w:rsidR="00241DC0">
          <w:rPr>
            <w:noProof/>
            <w:webHidden/>
          </w:rPr>
        </w:r>
        <w:r w:rsidR="00241DC0">
          <w:rPr>
            <w:noProof/>
            <w:webHidden/>
          </w:rPr>
          <w:fldChar w:fldCharType="separate"/>
        </w:r>
        <w:r w:rsidR="00E204B1">
          <w:rPr>
            <w:noProof/>
            <w:webHidden/>
          </w:rPr>
          <w:t>52</w:t>
        </w:r>
        <w:r w:rsidR="00241DC0">
          <w:rPr>
            <w:noProof/>
            <w:webHidden/>
          </w:rPr>
          <w:fldChar w:fldCharType="end"/>
        </w:r>
      </w:hyperlink>
    </w:p>
    <w:p w:rsidR="00241DC0" w:rsidRDefault="00284DFE">
      <w:pPr>
        <w:pStyle w:val="11"/>
        <w:rPr>
          <w:rFonts w:asciiTheme="minorHAnsi" w:eastAsiaTheme="minorEastAsia" w:hAnsiTheme="minorHAnsi" w:cstheme="minorBidi"/>
          <w:noProof/>
          <w:szCs w:val="22"/>
        </w:rPr>
      </w:pPr>
      <w:hyperlink w:anchor="_Toc509577360" w:history="1">
        <w:r w:rsidR="00241DC0" w:rsidRPr="000C74E5">
          <w:rPr>
            <w:rStyle w:val="a9"/>
            <w:b/>
            <w:bCs/>
            <w:noProof/>
          </w:rPr>
          <w:t>§11</w:t>
        </w:r>
        <w:r w:rsidR="00241DC0" w:rsidRPr="000C74E5">
          <w:rPr>
            <w:rStyle w:val="a9"/>
            <w:rFonts w:hint="eastAsia"/>
            <w:b/>
            <w:bCs/>
            <w:noProof/>
          </w:rPr>
          <w:t>重大事件揭示</w:t>
        </w:r>
        <w:r w:rsidR="00241DC0">
          <w:rPr>
            <w:noProof/>
            <w:webHidden/>
          </w:rPr>
          <w:tab/>
        </w:r>
        <w:r w:rsidR="00241DC0">
          <w:rPr>
            <w:noProof/>
            <w:webHidden/>
          </w:rPr>
          <w:fldChar w:fldCharType="begin"/>
        </w:r>
        <w:r w:rsidR="00241DC0">
          <w:rPr>
            <w:noProof/>
            <w:webHidden/>
          </w:rPr>
          <w:instrText xml:space="preserve"> PAGEREF _Toc509577360 \h </w:instrText>
        </w:r>
        <w:r w:rsidR="00241DC0">
          <w:rPr>
            <w:noProof/>
            <w:webHidden/>
          </w:rPr>
        </w:r>
        <w:r w:rsidR="00241DC0">
          <w:rPr>
            <w:noProof/>
            <w:webHidden/>
          </w:rPr>
          <w:fldChar w:fldCharType="separate"/>
        </w:r>
        <w:r w:rsidR="00E204B1">
          <w:rPr>
            <w:noProof/>
            <w:webHidden/>
          </w:rPr>
          <w:t>52</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61" w:history="1">
        <w:r w:rsidR="00241DC0" w:rsidRPr="000C74E5">
          <w:rPr>
            <w:rStyle w:val="a9"/>
            <w:noProof/>
          </w:rPr>
          <w:t>11.1</w:t>
        </w:r>
        <w:r w:rsidR="00241DC0" w:rsidRPr="000C74E5">
          <w:rPr>
            <w:rStyle w:val="a9"/>
            <w:rFonts w:hint="eastAsia"/>
            <w:noProof/>
          </w:rPr>
          <w:t>基金份额持有人大会决议</w:t>
        </w:r>
        <w:r w:rsidR="00241DC0">
          <w:rPr>
            <w:noProof/>
            <w:webHidden/>
          </w:rPr>
          <w:tab/>
        </w:r>
        <w:r w:rsidR="00241DC0">
          <w:rPr>
            <w:noProof/>
            <w:webHidden/>
          </w:rPr>
          <w:fldChar w:fldCharType="begin"/>
        </w:r>
        <w:r w:rsidR="00241DC0">
          <w:rPr>
            <w:noProof/>
            <w:webHidden/>
          </w:rPr>
          <w:instrText xml:space="preserve"> PAGEREF _Toc509577361 \h </w:instrText>
        </w:r>
        <w:r w:rsidR="00241DC0">
          <w:rPr>
            <w:noProof/>
            <w:webHidden/>
          </w:rPr>
        </w:r>
        <w:r w:rsidR="00241DC0">
          <w:rPr>
            <w:noProof/>
            <w:webHidden/>
          </w:rPr>
          <w:fldChar w:fldCharType="separate"/>
        </w:r>
        <w:r w:rsidR="00E204B1">
          <w:rPr>
            <w:noProof/>
            <w:webHidden/>
          </w:rPr>
          <w:t>52</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62" w:history="1">
        <w:r w:rsidR="00241DC0" w:rsidRPr="000C74E5">
          <w:rPr>
            <w:rStyle w:val="a9"/>
            <w:noProof/>
          </w:rPr>
          <w:t xml:space="preserve">11.2 </w:t>
        </w:r>
        <w:r w:rsidR="00241DC0" w:rsidRPr="000C74E5">
          <w:rPr>
            <w:rStyle w:val="a9"/>
            <w:rFonts w:hint="eastAsia"/>
            <w:noProof/>
          </w:rPr>
          <w:t>基金管理人、基金托管人的专门基金托管部门的重大人事变动</w:t>
        </w:r>
        <w:r w:rsidR="00241DC0">
          <w:rPr>
            <w:noProof/>
            <w:webHidden/>
          </w:rPr>
          <w:tab/>
        </w:r>
        <w:r w:rsidR="00241DC0">
          <w:rPr>
            <w:noProof/>
            <w:webHidden/>
          </w:rPr>
          <w:fldChar w:fldCharType="begin"/>
        </w:r>
        <w:r w:rsidR="00241DC0">
          <w:rPr>
            <w:noProof/>
            <w:webHidden/>
          </w:rPr>
          <w:instrText xml:space="preserve"> PAGEREF _Toc509577362 \h </w:instrText>
        </w:r>
        <w:r w:rsidR="00241DC0">
          <w:rPr>
            <w:noProof/>
            <w:webHidden/>
          </w:rPr>
        </w:r>
        <w:r w:rsidR="00241DC0">
          <w:rPr>
            <w:noProof/>
            <w:webHidden/>
          </w:rPr>
          <w:fldChar w:fldCharType="separate"/>
        </w:r>
        <w:r w:rsidR="00E204B1">
          <w:rPr>
            <w:noProof/>
            <w:webHidden/>
          </w:rPr>
          <w:t>52</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63" w:history="1">
        <w:r w:rsidR="00241DC0" w:rsidRPr="000C74E5">
          <w:rPr>
            <w:rStyle w:val="a9"/>
            <w:noProof/>
          </w:rPr>
          <w:t xml:space="preserve">11.3 </w:t>
        </w:r>
        <w:r w:rsidR="00241DC0" w:rsidRPr="000C74E5">
          <w:rPr>
            <w:rStyle w:val="a9"/>
            <w:rFonts w:hint="eastAsia"/>
            <w:noProof/>
          </w:rPr>
          <w:t>涉及基金管理人、基金财产、基金托管业务的诉讼</w:t>
        </w:r>
        <w:r w:rsidR="00241DC0">
          <w:rPr>
            <w:noProof/>
            <w:webHidden/>
          </w:rPr>
          <w:tab/>
        </w:r>
        <w:r w:rsidR="00241DC0">
          <w:rPr>
            <w:noProof/>
            <w:webHidden/>
          </w:rPr>
          <w:fldChar w:fldCharType="begin"/>
        </w:r>
        <w:r w:rsidR="00241DC0">
          <w:rPr>
            <w:noProof/>
            <w:webHidden/>
          </w:rPr>
          <w:instrText xml:space="preserve"> PAGEREF _Toc509577363 \h </w:instrText>
        </w:r>
        <w:r w:rsidR="00241DC0">
          <w:rPr>
            <w:noProof/>
            <w:webHidden/>
          </w:rPr>
        </w:r>
        <w:r w:rsidR="00241DC0">
          <w:rPr>
            <w:noProof/>
            <w:webHidden/>
          </w:rPr>
          <w:fldChar w:fldCharType="separate"/>
        </w:r>
        <w:r w:rsidR="00E204B1">
          <w:rPr>
            <w:noProof/>
            <w:webHidden/>
          </w:rPr>
          <w:t>52</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64" w:history="1">
        <w:r w:rsidR="00241DC0" w:rsidRPr="000C74E5">
          <w:rPr>
            <w:rStyle w:val="a9"/>
            <w:noProof/>
          </w:rPr>
          <w:t xml:space="preserve">11.4 </w:t>
        </w:r>
        <w:r w:rsidR="00241DC0" w:rsidRPr="000C74E5">
          <w:rPr>
            <w:rStyle w:val="a9"/>
            <w:rFonts w:hint="eastAsia"/>
            <w:noProof/>
          </w:rPr>
          <w:t>基金投资策略的改变</w:t>
        </w:r>
        <w:r w:rsidR="00241DC0">
          <w:rPr>
            <w:noProof/>
            <w:webHidden/>
          </w:rPr>
          <w:tab/>
        </w:r>
        <w:r w:rsidR="00241DC0">
          <w:rPr>
            <w:noProof/>
            <w:webHidden/>
          </w:rPr>
          <w:fldChar w:fldCharType="begin"/>
        </w:r>
        <w:r w:rsidR="00241DC0">
          <w:rPr>
            <w:noProof/>
            <w:webHidden/>
          </w:rPr>
          <w:instrText xml:space="preserve"> PAGEREF _Toc509577364 \h </w:instrText>
        </w:r>
        <w:r w:rsidR="00241DC0">
          <w:rPr>
            <w:noProof/>
            <w:webHidden/>
          </w:rPr>
        </w:r>
        <w:r w:rsidR="00241DC0">
          <w:rPr>
            <w:noProof/>
            <w:webHidden/>
          </w:rPr>
          <w:fldChar w:fldCharType="separate"/>
        </w:r>
        <w:r w:rsidR="00E204B1">
          <w:rPr>
            <w:noProof/>
            <w:webHidden/>
          </w:rPr>
          <w:t>52</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65" w:history="1">
        <w:r w:rsidR="00241DC0" w:rsidRPr="000C74E5">
          <w:rPr>
            <w:rStyle w:val="a9"/>
            <w:noProof/>
          </w:rPr>
          <w:t>11.5</w:t>
        </w:r>
        <w:r w:rsidR="00241DC0" w:rsidRPr="000C74E5">
          <w:rPr>
            <w:rStyle w:val="a9"/>
            <w:rFonts w:hint="eastAsia"/>
            <w:noProof/>
          </w:rPr>
          <w:t>为基金进行审计的会计师事务所情况</w:t>
        </w:r>
        <w:r w:rsidR="00241DC0">
          <w:rPr>
            <w:noProof/>
            <w:webHidden/>
          </w:rPr>
          <w:tab/>
        </w:r>
        <w:r w:rsidR="00241DC0">
          <w:rPr>
            <w:noProof/>
            <w:webHidden/>
          </w:rPr>
          <w:fldChar w:fldCharType="begin"/>
        </w:r>
        <w:r w:rsidR="00241DC0">
          <w:rPr>
            <w:noProof/>
            <w:webHidden/>
          </w:rPr>
          <w:instrText xml:space="preserve"> PAGEREF _Toc509577365 \h </w:instrText>
        </w:r>
        <w:r w:rsidR="00241DC0">
          <w:rPr>
            <w:noProof/>
            <w:webHidden/>
          </w:rPr>
        </w:r>
        <w:r w:rsidR="00241DC0">
          <w:rPr>
            <w:noProof/>
            <w:webHidden/>
          </w:rPr>
          <w:fldChar w:fldCharType="separate"/>
        </w:r>
        <w:r w:rsidR="00E204B1">
          <w:rPr>
            <w:noProof/>
            <w:webHidden/>
          </w:rPr>
          <w:t>53</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66" w:history="1">
        <w:r w:rsidR="00241DC0" w:rsidRPr="000C74E5">
          <w:rPr>
            <w:rStyle w:val="a9"/>
            <w:noProof/>
          </w:rPr>
          <w:t xml:space="preserve">11.6 </w:t>
        </w:r>
        <w:r w:rsidR="00241DC0" w:rsidRPr="000C74E5">
          <w:rPr>
            <w:rStyle w:val="a9"/>
            <w:rFonts w:hint="eastAsia"/>
            <w:noProof/>
          </w:rPr>
          <w:t>管理人、托管人及其高级管理人员受稽查或处罚等情况</w:t>
        </w:r>
        <w:r w:rsidR="00241DC0">
          <w:rPr>
            <w:noProof/>
            <w:webHidden/>
          </w:rPr>
          <w:tab/>
        </w:r>
        <w:r w:rsidR="00241DC0">
          <w:rPr>
            <w:noProof/>
            <w:webHidden/>
          </w:rPr>
          <w:fldChar w:fldCharType="begin"/>
        </w:r>
        <w:r w:rsidR="00241DC0">
          <w:rPr>
            <w:noProof/>
            <w:webHidden/>
          </w:rPr>
          <w:instrText xml:space="preserve"> PAGEREF _Toc509577366 \h </w:instrText>
        </w:r>
        <w:r w:rsidR="00241DC0">
          <w:rPr>
            <w:noProof/>
            <w:webHidden/>
          </w:rPr>
        </w:r>
        <w:r w:rsidR="00241DC0">
          <w:rPr>
            <w:noProof/>
            <w:webHidden/>
          </w:rPr>
          <w:fldChar w:fldCharType="separate"/>
        </w:r>
        <w:r w:rsidR="00E204B1">
          <w:rPr>
            <w:noProof/>
            <w:webHidden/>
          </w:rPr>
          <w:t>53</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67" w:history="1">
        <w:r w:rsidR="00241DC0" w:rsidRPr="000C74E5">
          <w:rPr>
            <w:rStyle w:val="a9"/>
            <w:noProof/>
          </w:rPr>
          <w:t xml:space="preserve">11.7 </w:t>
        </w:r>
        <w:r w:rsidR="00241DC0" w:rsidRPr="000C74E5">
          <w:rPr>
            <w:rStyle w:val="a9"/>
            <w:rFonts w:hint="eastAsia"/>
            <w:noProof/>
          </w:rPr>
          <w:t>基金租用证券公司交易单元的有关情况</w:t>
        </w:r>
        <w:r w:rsidR="00241DC0">
          <w:rPr>
            <w:noProof/>
            <w:webHidden/>
          </w:rPr>
          <w:tab/>
        </w:r>
        <w:r w:rsidR="00241DC0">
          <w:rPr>
            <w:noProof/>
            <w:webHidden/>
          </w:rPr>
          <w:fldChar w:fldCharType="begin"/>
        </w:r>
        <w:r w:rsidR="00241DC0">
          <w:rPr>
            <w:noProof/>
            <w:webHidden/>
          </w:rPr>
          <w:instrText xml:space="preserve"> PAGEREF _Toc509577367 \h </w:instrText>
        </w:r>
        <w:r w:rsidR="00241DC0">
          <w:rPr>
            <w:noProof/>
            <w:webHidden/>
          </w:rPr>
        </w:r>
        <w:r w:rsidR="00241DC0">
          <w:rPr>
            <w:noProof/>
            <w:webHidden/>
          </w:rPr>
          <w:fldChar w:fldCharType="separate"/>
        </w:r>
        <w:r w:rsidR="00E204B1">
          <w:rPr>
            <w:noProof/>
            <w:webHidden/>
          </w:rPr>
          <w:t>53</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70" w:history="1">
        <w:r w:rsidR="00241DC0" w:rsidRPr="000C74E5">
          <w:rPr>
            <w:rStyle w:val="a9"/>
            <w:noProof/>
          </w:rPr>
          <w:t>11.8</w:t>
        </w:r>
        <w:r w:rsidR="00241DC0" w:rsidRPr="000C74E5">
          <w:rPr>
            <w:rStyle w:val="a9"/>
            <w:rFonts w:hint="eastAsia"/>
            <w:noProof/>
          </w:rPr>
          <w:t>其他重大事件</w:t>
        </w:r>
        <w:r w:rsidR="00241DC0">
          <w:rPr>
            <w:noProof/>
            <w:webHidden/>
          </w:rPr>
          <w:tab/>
        </w:r>
        <w:r w:rsidR="00241DC0">
          <w:rPr>
            <w:noProof/>
            <w:webHidden/>
          </w:rPr>
          <w:fldChar w:fldCharType="begin"/>
        </w:r>
        <w:r w:rsidR="00241DC0">
          <w:rPr>
            <w:noProof/>
            <w:webHidden/>
          </w:rPr>
          <w:instrText xml:space="preserve"> PAGEREF _Toc509577370 \h </w:instrText>
        </w:r>
        <w:r w:rsidR="00241DC0">
          <w:rPr>
            <w:noProof/>
            <w:webHidden/>
          </w:rPr>
        </w:r>
        <w:r w:rsidR="00241DC0">
          <w:rPr>
            <w:noProof/>
            <w:webHidden/>
          </w:rPr>
          <w:fldChar w:fldCharType="separate"/>
        </w:r>
        <w:r w:rsidR="00E204B1">
          <w:rPr>
            <w:noProof/>
            <w:webHidden/>
          </w:rPr>
          <w:t>54</w:t>
        </w:r>
        <w:r w:rsidR="00241DC0">
          <w:rPr>
            <w:noProof/>
            <w:webHidden/>
          </w:rPr>
          <w:fldChar w:fldCharType="end"/>
        </w:r>
      </w:hyperlink>
    </w:p>
    <w:p w:rsidR="00241DC0" w:rsidRDefault="00284DFE">
      <w:pPr>
        <w:pStyle w:val="11"/>
        <w:rPr>
          <w:rFonts w:asciiTheme="minorHAnsi" w:eastAsiaTheme="minorEastAsia" w:hAnsiTheme="minorHAnsi" w:cstheme="minorBidi"/>
          <w:noProof/>
          <w:szCs w:val="22"/>
        </w:rPr>
      </w:pPr>
      <w:hyperlink w:anchor="_Toc509577371" w:history="1">
        <w:r w:rsidR="00241DC0" w:rsidRPr="000C74E5">
          <w:rPr>
            <w:rStyle w:val="a9"/>
            <w:b/>
            <w:bCs/>
            <w:noProof/>
          </w:rPr>
          <w:t xml:space="preserve">12  </w:t>
        </w:r>
        <w:r w:rsidR="00241DC0" w:rsidRPr="000C74E5">
          <w:rPr>
            <w:rStyle w:val="a9"/>
            <w:rFonts w:hint="eastAsia"/>
            <w:b/>
            <w:bCs/>
            <w:noProof/>
          </w:rPr>
          <w:t>影响投资者决策的其他重要信息</w:t>
        </w:r>
        <w:r w:rsidR="00241DC0">
          <w:rPr>
            <w:noProof/>
            <w:webHidden/>
          </w:rPr>
          <w:tab/>
        </w:r>
        <w:r w:rsidR="00241DC0">
          <w:rPr>
            <w:noProof/>
            <w:webHidden/>
          </w:rPr>
          <w:fldChar w:fldCharType="begin"/>
        </w:r>
        <w:r w:rsidR="00241DC0">
          <w:rPr>
            <w:noProof/>
            <w:webHidden/>
          </w:rPr>
          <w:instrText xml:space="preserve"> PAGEREF _Toc509577371 \h </w:instrText>
        </w:r>
        <w:r w:rsidR="00241DC0">
          <w:rPr>
            <w:noProof/>
            <w:webHidden/>
          </w:rPr>
        </w:r>
        <w:r w:rsidR="00241DC0">
          <w:rPr>
            <w:noProof/>
            <w:webHidden/>
          </w:rPr>
          <w:fldChar w:fldCharType="separate"/>
        </w:r>
        <w:r w:rsidR="00E204B1">
          <w:rPr>
            <w:noProof/>
            <w:webHidden/>
          </w:rPr>
          <w:t>57</w:t>
        </w:r>
        <w:r w:rsidR="00241DC0">
          <w:rPr>
            <w:noProof/>
            <w:webHidden/>
          </w:rPr>
          <w:fldChar w:fldCharType="end"/>
        </w:r>
      </w:hyperlink>
    </w:p>
    <w:p w:rsidR="00241DC0" w:rsidRDefault="00284DFE">
      <w:pPr>
        <w:pStyle w:val="11"/>
        <w:rPr>
          <w:rFonts w:asciiTheme="minorHAnsi" w:eastAsiaTheme="minorEastAsia" w:hAnsiTheme="minorHAnsi" w:cstheme="minorBidi"/>
          <w:noProof/>
          <w:szCs w:val="22"/>
        </w:rPr>
      </w:pPr>
      <w:hyperlink w:anchor="_Toc509577372" w:history="1">
        <w:r w:rsidR="00241DC0" w:rsidRPr="000C74E5">
          <w:rPr>
            <w:rStyle w:val="a9"/>
            <w:b/>
            <w:bCs/>
            <w:noProof/>
          </w:rPr>
          <w:t>§13</w:t>
        </w:r>
        <w:r w:rsidR="00241DC0" w:rsidRPr="000C74E5">
          <w:rPr>
            <w:rStyle w:val="a9"/>
            <w:rFonts w:hint="eastAsia"/>
            <w:b/>
            <w:bCs/>
            <w:noProof/>
          </w:rPr>
          <w:t>备查文件目录</w:t>
        </w:r>
        <w:r w:rsidR="00241DC0">
          <w:rPr>
            <w:noProof/>
            <w:webHidden/>
          </w:rPr>
          <w:tab/>
        </w:r>
        <w:r w:rsidR="00241DC0">
          <w:rPr>
            <w:noProof/>
            <w:webHidden/>
          </w:rPr>
          <w:fldChar w:fldCharType="begin"/>
        </w:r>
        <w:r w:rsidR="00241DC0">
          <w:rPr>
            <w:noProof/>
            <w:webHidden/>
          </w:rPr>
          <w:instrText xml:space="preserve"> PAGEREF _Toc509577372 \h </w:instrText>
        </w:r>
        <w:r w:rsidR="00241DC0">
          <w:rPr>
            <w:noProof/>
            <w:webHidden/>
          </w:rPr>
        </w:r>
        <w:r w:rsidR="00241DC0">
          <w:rPr>
            <w:noProof/>
            <w:webHidden/>
          </w:rPr>
          <w:fldChar w:fldCharType="separate"/>
        </w:r>
        <w:r w:rsidR="00E204B1">
          <w:rPr>
            <w:noProof/>
            <w:webHidden/>
          </w:rPr>
          <w:t>57</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73" w:history="1">
        <w:r w:rsidR="00241DC0" w:rsidRPr="000C74E5">
          <w:rPr>
            <w:rStyle w:val="a9"/>
            <w:noProof/>
          </w:rPr>
          <w:t xml:space="preserve">13.1 </w:t>
        </w:r>
        <w:r w:rsidR="00241DC0" w:rsidRPr="000C74E5">
          <w:rPr>
            <w:rStyle w:val="a9"/>
            <w:rFonts w:hint="eastAsia"/>
            <w:noProof/>
          </w:rPr>
          <w:t>备查文件目录</w:t>
        </w:r>
        <w:r w:rsidR="00241DC0">
          <w:rPr>
            <w:noProof/>
            <w:webHidden/>
          </w:rPr>
          <w:tab/>
        </w:r>
        <w:r w:rsidR="00241DC0">
          <w:rPr>
            <w:noProof/>
            <w:webHidden/>
          </w:rPr>
          <w:fldChar w:fldCharType="begin"/>
        </w:r>
        <w:r w:rsidR="00241DC0">
          <w:rPr>
            <w:noProof/>
            <w:webHidden/>
          </w:rPr>
          <w:instrText xml:space="preserve"> PAGEREF _Toc509577373 \h </w:instrText>
        </w:r>
        <w:r w:rsidR="00241DC0">
          <w:rPr>
            <w:noProof/>
            <w:webHidden/>
          </w:rPr>
        </w:r>
        <w:r w:rsidR="00241DC0">
          <w:rPr>
            <w:noProof/>
            <w:webHidden/>
          </w:rPr>
          <w:fldChar w:fldCharType="separate"/>
        </w:r>
        <w:r w:rsidR="00E204B1">
          <w:rPr>
            <w:noProof/>
            <w:webHidden/>
          </w:rPr>
          <w:t>57</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74" w:history="1">
        <w:r w:rsidR="00241DC0" w:rsidRPr="000C74E5">
          <w:rPr>
            <w:rStyle w:val="a9"/>
            <w:noProof/>
          </w:rPr>
          <w:t>13.2</w:t>
        </w:r>
        <w:r w:rsidR="00241DC0" w:rsidRPr="000C74E5">
          <w:rPr>
            <w:rStyle w:val="a9"/>
            <w:rFonts w:hint="eastAsia"/>
            <w:noProof/>
          </w:rPr>
          <w:t>存放地点</w:t>
        </w:r>
        <w:r w:rsidR="00241DC0">
          <w:rPr>
            <w:noProof/>
            <w:webHidden/>
          </w:rPr>
          <w:tab/>
        </w:r>
        <w:r w:rsidR="00241DC0">
          <w:rPr>
            <w:noProof/>
            <w:webHidden/>
          </w:rPr>
          <w:fldChar w:fldCharType="begin"/>
        </w:r>
        <w:r w:rsidR="00241DC0">
          <w:rPr>
            <w:noProof/>
            <w:webHidden/>
          </w:rPr>
          <w:instrText xml:space="preserve"> PAGEREF _Toc509577374 \h </w:instrText>
        </w:r>
        <w:r w:rsidR="00241DC0">
          <w:rPr>
            <w:noProof/>
            <w:webHidden/>
          </w:rPr>
        </w:r>
        <w:r w:rsidR="00241DC0">
          <w:rPr>
            <w:noProof/>
            <w:webHidden/>
          </w:rPr>
          <w:fldChar w:fldCharType="separate"/>
        </w:r>
        <w:r w:rsidR="00E204B1">
          <w:rPr>
            <w:noProof/>
            <w:webHidden/>
          </w:rPr>
          <w:t>58</w:t>
        </w:r>
        <w:r w:rsidR="00241DC0">
          <w:rPr>
            <w:noProof/>
            <w:webHidden/>
          </w:rPr>
          <w:fldChar w:fldCharType="end"/>
        </w:r>
      </w:hyperlink>
    </w:p>
    <w:p w:rsidR="00241DC0" w:rsidRDefault="00284DFE">
      <w:pPr>
        <w:pStyle w:val="22"/>
        <w:rPr>
          <w:rFonts w:asciiTheme="minorHAnsi" w:eastAsiaTheme="minorEastAsia" w:hAnsiTheme="minorHAnsi" w:cstheme="minorBidi"/>
          <w:noProof/>
          <w:kern w:val="2"/>
          <w:szCs w:val="22"/>
        </w:rPr>
      </w:pPr>
      <w:hyperlink w:anchor="_Toc509577375" w:history="1">
        <w:r w:rsidR="00241DC0" w:rsidRPr="000C74E5">
          <w:rPr>
            <w:rStyle w:val="a9"/>
            <w:noProof/>
          </w:rPr>
          <w:t>13.3</w:t>
        </w:r>
        <w:r w:rsidR="00241DC0" w:rsidRPr="000C74E5">
          <w:rPr>
            <w:rStyle w:val="a9"/>
            <w:rFonts w:hint="eastAsia"/>
            <w:noProof/>
          </w:rPr>
          <w:t>查阅方式</w:t>
        </w:r>
        <w:r w:rsidR="00241DC0">
          <w:rPr>
            <w:noProof/>
            <w:webHidden/>
          </w:rPr>
          <w:tab/>
        </w:r>
        <w:r w:rsidR="00241DC0">
          <w:rPr>
            <w:noProof/>
            <w:webHidden/>
          </w:rPr>
          <w:fldChar w:fldCharType="begin"/>
        </w:r>
        <w:r w:rsidR="00241DC0">
          <w:rPr>
            <w:noProof/>
            <w:webHidden/>
          </w:rPr>
          <w:instrText xml:space="preserve"> PAGEREF _Toc509577375 \h </w:instrText>
        </w:r>
        <w:r w:rsidR="00241DC0">
          <w:rPr>
            <w:noProof/>
            <w:webHidden/>
          </w:rPr>
        </w:r>
        <w:r w:rsidR="00241DC0">
          <w:rPr>
            <w:noProof/>
            <w:webHidden/>
          </w:rPr>
          <w:fldChar w:fldCharType="separate"/>
        </w:r>
        <w:r w:rsidR="00E204B1">
          <w:rPr>
            <w:noProof/>
            <w:webHidden/>
          </w:rPr>
          <w:t>58</w:t>
        </w:r>
        <w:r w:rsidR="00241DC0">
          <w:rPr>
            <w:noProof/>
            <w:webHidden/>
          </w:rPr>
          <w:fldChar w:fldCharType="end"/>
        </w:r>
      </w:hyperlink>
    </w:p>
    <w:p w:rsidR="001A59F9" w:rsidRPr="005B4332" w:rsidRDefault="00D20614"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8" w:name="_Toc225498244"/>
      <w:bookmarkStart w:id="9" w:name="_Toc361324844"/>
      <w:bookmarkStart w:id="10" w:name="_Toc509577211"/>
      <w:r w:rsidRPr="0038115A">
        <w:rPr>
          <w:rFonts w:hint="eastAsia"/>
          <w:b/>
          <w:bCs/>
          <w:szCs w:val="24"/>
          <w:lang w:val="en-US"/>
        </w:rPr>
        <w:lastRenderedPageBreak/>
        <w:t>§</w:t>
      </w:r>
      <w:r w:rsidRPr="0038115A">
        <w:rPr>
          <w:b/>
          <w:bCs/>
          <w:szCs w:val="24"/>
          <w:lang w:val="en-US"/>
        </w:rPr>
        <w:t xml:space="preserve">2  </w:t>
      </w:r>
      <w:r w:rsidRPr="0038115A">
        <w:rPr>
          <w:rFonts w:hint="eastAsia"/>
          <w:b/>
          <w:bCs/>
          <w:szCs w:val="24"/>
          <w:lang w:val="en-US"/>
        </w:rPr>
        <w:t>基金简介</w:t>
      </w:r>
      <w:bookmarkEnd w:id="8"/>
      <w:bookmarkEnd w:id="9"/>
      <w:bookmarkEnd w:id="10"/>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1" w:name="_Toc361324845"/>
      <w:bookmarkStart w:id="12" w:name="_Toc509577212"/>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6021"/>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vAlign w:val="center"/>
          </w:tcPr>
          <w:p w:rsidR="001A59F9" w:rsidRPr="0038115A" w:rsidRDefault="001A59F9" w:rsidP="0038115A">
            <w:pPr>
              <w:spacing w:before="29" w:line="288" w:lineRule="auto"/>
              <w:jc w:val="center"/>
              <w:rPr>
                <w:sz w:val="24"/>
              </w:rPr>
            </w:pPr>
            <w:r w:rsidRPr="0038115A">
              <w:rPr>
                <w:sz w:val="24"/>
              </w:rPr>
              <w:t>交银施罗德中证环境治理指数型证券投资基金</w:t>
            </w:r>
            <w:r w:rsidRPr="0038115A">
              <w:rPr>
                <w:sz w:val="24"/>
              </w:rPr>
              <w:t>(LOF)</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vAlign w:val="center"/>
          </w:tcPr>
          <w:p w:rsidR="001A59F9" w:rsidRPr="0038115A" w:rsidRDefault="001A59F9" w:rsidP="0038115A">
            <w:pPr>
              <w:spacing w:before="29" w:line="288" w:lineRule="auto"/>
              <w:jc w:val="center"/>
              <w:rPr>
                <w:sz w:val="24"/>
              </w:rPr>
            </w:pPr>
            <w:r w:rsidRPr="0038115A">
              <w:rPr>
                <w:sz w:val="24"/>
              </w:rPr>
              <w:t>交银中证环境治理指数</w:t>
            </w:r>
            <w:r w:rsidRPr="0038115A">
              <w:rPr>
                <w:sz w:val="24"/>
              </w:rPr>
              <w:t>(LOF)</w:t>
            </w:r>
          </w:p>
        </w:tc>
      </w:tr>
      <w:tr w:rsidR="009B2262" w:rsidRPr="0091212A" w:rsidTr="00FE6A2D">
        <w:tc>
          <w:tcPr>
            <w:tcW w:w="2977" w:type="dxa"/>
            <w:vAlign w:val="center"/>
          </w:tcPr>
          <w:p w:rsidR="009B2262" w:rsidRPr="0038115A" w:rsidRDefault="009B2262" w:rsidP="0038115A">
            <w:pPr>
              <w:spacing w:before="29" w:line="288" w:lineRule="auto"/>
              <w:rPr>
                <w:sz w:val="24"/>
              </w:rPr>
            </w:pPr>
            <w:r w:rsidRPr="0038115A">
              <w:rPr>
                <w:rFonts w:hint="eastAsia"/>
                <w:sz w:val="24"/>
              </w:rPr>
              <w:t>场内简称</w:t>
            </w:r>
          </w:p>
        </w:tc>
        <w:tc>
          <w:tcPr>
            <w:tcW w:w="6021" w:type="dxa"/>
            <w:vAlign w:val="center"/>
          </w:tcPr>
          <w:p w:rsidR="009B2262" w:rsidRPr="0038115A" w:rsidRDefault="009B2262" w:rsidP="0038115A">
            <w:pPr>
              <w:spacing w:before="29" w:line="288" w:lineRule="auto"/>
              <w:jc w:val="center"/>
              <w:rPr>
                <w:sz w:val="24"/>
              </w:rPr>
            </w:pPr>
            <w:r w:rsidRPr="0038115A">
              <w:rPr>
                <w:rFonts w:hint="eastAsia"/>
                <w:sz w:val="24"/>
              </w:rPr>
              <w:t>环境治理</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vAlign w:val="center"/>
          </w:tcPr>
          <w:p w:rsidR="001A59F9" w:rsidRPr="0038115A" w:rsidRDefault="001A59F9" w:rsidP="0038115A">
            <w:pPr>
              <w:spacing w:before="29" w:line="288" w:lineRule="auto"/>
              <w:jc w:val="center"/>
              <w:rPr>
                <w:sz w:val="24"/>
              </w:rPr>
            </w:pPr>
            <w:r w:rsidRPr="0038115A">
              <w:rPr>
                <w:sz w:val="24"/>
              </w:rPr>
              <w:t>164908</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6021" w:type="dxa"/>
            <w:vAlign w:val="center"/>
          </w:tcPr>
          <w:p w:rsidR="0089490A" w:rsidRPr="0038115A" w:rsidRDefault="0089490A" w:rsidP="0038115A">
            <w:pPr>
              <w:spacing w:before="29" w:line="288" w:lineRule="auto"/>
              <w:jc w:val="center"/>
              <w:rPr>
                <w:sz w:val="24"/>
              </w:rPr>
            </w:pPr>
            <w:r w:rsidRPr="0038115A">
              <w:rPr>
                <w:sz w:val="24"/>
              </w:rPr>
              <w:t>164908</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vAlign w:val="center"/>
          </w:tcPr>
          <w:p w:rsidR="0089490A" w:rsidRPr="0038115A" w:rsidRDefault="0089490A" w:rsidP="0038115A">
            <w:pPr>
              <w:spacing w:before="29" w:line="288" w:lineRule="auto"/>
              <w:jc w:val="center"/>
              <w:rPr>
                <w:sz w:val="24"/>
              </w:rPr>
            </w:pPr>
            <w:r w:rsidRPr="0038115A">
              <w:rPr>
                <w:sz w:val="24"/>
              </w:rPr>
              <w:t>契约型开放式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w:t>
            </w:r>
            <w:r w:rsidR="00981F7D" w:rsidRPr="00981F7D">
              <w:rPr>
                <w:rFonts w:hint="eastAsia"/>
                <w:sz w:val="24"/>
              </w:rPr>
              <w:t>转型生效日</w:t>
            </w:r>
          </w:p>
        </w:tc>
        <w:tc>
          <w:tcPr>
            <w:tcW w:w="6021" w:type="dxa"/>
            <w:vAlign w:val="center"/>
          </w:tcPr>
          <w:p w:rsidR="0089490A" w:rsidRPr="0038115A" w:rsidRDefault="0089490A" w:rsidP="0038115A">
            <w:pPr>
              <w:spacing w:before="29" w:line="288" w:lineRule="auto"/>
              <w:jc w:val="center"/>
              <w:rPr>
                <w:sz w:val="24"/>
              </w:rPr>
            </w:pPr>
            <w:r w:rsidRPr="0038115A">
              <w:rPr>
                <w:sz w:val="24"/>
              </w:rPr>
              <w:t>2016</w:t>
            </w:r>
            <w:r w:rsidRPr="0038115A">
              <w:rPr>
                <w:sz w:val="24"/>
              </w:rPr>
              <w:t>年</w:t>
            </w:r>
            <w:r w:rsidRPr="0038115A">
              <w:rPr>
                <w:sz w:val="24"/>
              </w:rPr>
              <w:t>7</w:t>
            </w:r>
            <w:r w:rsidRPr="0038115A">
              <w:rPr>
                <w:sz w:val="24"/>
              </w:rPr>
              <w:t>月</w:t>
            </w:r>
            <w:r w:rsidRPr="0038115A">
              <w:rPr>
                <w:sz w:val="24"/>
              </w:rPr>
              <w:t>19</w:t>
            </w:r>
            <w:r w:rsidRPr="0038115A">
              <w:rPr>
                <w:sz w:val="24"/>
              </w:rPr>
              <w:t>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vAlign w:val="center"/>
          </w:tcPr>
          <w:p w:rsidR="0089490A" w:rsidRPr="0038115A" w:rsidRDefault="0089490A" w:rsidP="0038115A">
            <w:pPr>
              <w:spacing w:before="29" w:line="288" w:lineRule="auto"/>
              <w:jc w:val="center"/>
              <w:rPr>
                <w:sz w:val="24"/>
              </w:rPr>
            </w:pPr>
            <w:r w:rsidRPr="0038115A">
              <w:rPr>
                <w:sz w:val="24"/>
              </w:rPr>
              <w:t>中信银行股份有限公司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vAlign w:val="center"/>
          </w:tcPr>
          <w:p w:rsidR="0089490A" w:rsidRPr="0038115A" w:rsidRDefault="0089490A" w:rsidP="0038115A">
            <w:pPr>
              <w:spacing w:before="29" w:line="288" w:lineRule="auto"/>
              <w:jc w:val="center"/>
              <w:rPr>
                <w:sz w:val="24"/>
              </w:rPr>
            </w:pPr>
            <w:r w:rsidRPr="0038115A">
              <w:rPr>
                <w:sz w:val="24"/>
              </w:rPr>
              <w:t>149,064,808.40</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vAlign w:val="center"/>
          </w:tcPr>
          <w:p w:rsidR="0089490A" w:rsidRPr="0038115A" w:rsidRDefault="0089490A" w:rsidP="0038115A">
            <w:pPr>
              <w:spacing w:before="29" w:line="288" w:lineRule="auto"/>
              <w:jc w:val="center"/>
              <w:rPr>
                <w:sz w:val="24"/>
              </w:rPr>
            </w:pPr>
            <w:r w:rsidRPr="0038115A">
              <w:rPr>
                <w:sz w:val="24"/>
              </w:rPr>
              <w:t>不定期</w:t>
            </w:r>
          </w:p>
        </w:tc>
      </w:tr>
    </w:tbl>
    <w:p w:rsidR="0038115A" w:rsidRPr="00E204B1" w:rsidRDefault="008A28FD" w:rsidP="00E204B1">
      <w:pPr>
        <w:spacing w:before="29" w:line="288" w:lineRule="auto"/>
        <w:rPr>
          <w:sz w:val="24"/>
        </w:rPr>
      </w:pPr>
      <w:r w:rsidRPr="00E204B1">
        <w:rPr>
          <w:rFonts w:hint="eastAsia"/>
          <w:sz w:val="24"/>
        </w:rPr>
        <w:t>注</w:t>
      </w:r>
      <w:r w:rsidRPr="00E204B1">
        <w:rPr>
          <w:sz w:val="24"/>
        </w:rPr>
        <w:t>：</w:t>
      </w:r>
      <w:r w:rsidRPr="00E204B1">
        <w:rPr>
          <w:rFonts w:hint="eastAsia"/>
          <w:sz w:val="24"/>
        </w:rPr>
        <w:t>本基金于</w:t>
      </w:r>
      <w:r w:rsidRPr="00E204B1">
        <w:rPr>
          <w:sz w:val="24"/>
        </w:rPr>
        <w:t>2016</w:t>
      </w:r>
      <w:r w:rsidRPr="00E204B1">
        <w:rPr>
          <w:rFonts w:hint="eastAsia"/>
          <w:sz w:val="24"/>
        </w:rPr>
        <w:t>年</w:t>
      </w:r>
      <w:r w:rsidRPr="00E204B1">
        <w:rPr>
          <w:sz w:val="24"/>
        </w:rPr>
        <w:t>7</w:t>
      </w:r>
      <w:r w:rsidRPr="00E204B1">
        <w:rPr>
          <w:rFonts w:hint="eastAsia"/>
          <w:sz w:val="24"/>
        </w:rPr>
        <w:t>月</w:t>
      </w:r>
      <w:r w:rsidRPr="00E204B1">
        <w:rPr>
          <w:sz w:val="24"/>
        </w:rPr>
        <w:t>19</w:t>
      </w:r>
      <w:r w:rsidRPr="00E204B1">
        <w:rPr>
          <w:rFonts w:hint="eastAsia"/>
          <w:sz w:val="24"/>
        </w:rPr>
        <w:t>日由交银施罗德中证环境治理指数分级证券投资基金转型为交银施罗德中证环境治理指数型证券投资基金（</w:t>
      </w:r>
      <w:r w:rsidRPr="00E204B1">
        <w:rPr>
          <w:sz w:val="24"/>
        </w:rPr>
        <w:t>LOF</w:t>
      </w:r>
      <w:r w:rsidRPr="00E204B1">
        <w:rPr>
          <w:rFonts w:hint="eastAsia"/>
          <w:sz w:val="24"/>
        </w:rPr>
        <w:t>），新基金合同及托管协议即日起生效。本表列示的基金合同生效日及本报告列示的转型生效日均指</w:t>
      </w:r>
      <w:r w:rsidRPr="00E204B1">
        <w:rPr>
          <w:sz w:val="24"/>
        </w:rPr>
        <w:t>2016</w:t>
      </w:r>
      <w:r w:rsidRPr="00E204B1">
        <w:rPr>
          <w:rFonts w:hint="eastAsia"/>
          <w:sz w:val="24"/>
        </w:rPr>
        <w:t>年</w:t>
      </w:r>
      <w:r w:rsidRPr="00E204B1">
        <w:rPr>
          <w:sz w:val="24"/>
        </w:rPr>
        <w:t>7</w:t>
      </w:r>
      <w:r w:rsidRPr="00E204B1">
        <w:rPr>
          <w:rFonts w:hint="eastAsia"/>
          <w:sz w:val="24"/>
        </w:rPr>
        <w:t>月</w:t>
      </w:r>
      <w:r w:rsidRPr="00E204B1">
        <w:rPr>
          <w:sz w:val="24"/>
        </w:rPr>
        <w:t>19</w:t>
      </w:r>
      <w:r w:rsidRPr="00E204B1">
        <w:rPr>
          <w:rFonts w:hint="eastAsia"/>
          <w:sz w:val="24"/>
        </w:rPr>
        <w:t>日。</w:t>
      </w:r>
    </w:p>
    <w:p w:rsidR="008A28FD" w:rsidRPr="00A41B7D" w:rsidRDefault="008A28FD" w:rsidP="00EA645F">
      <w:pPr>
        <w:tabs>
          <w:tab w:val="left" w:pos="426"/>
        </w:tabs>
        <w:spacing w:line="360" w:lineRule="auto"/>
        <w:jc w:val="left"/>
        <w:rPr>
          <w:rFonts w:asciiTheme="minorEastAsia" w:eastAsiaTheme="minorEastAsia" w:hAnsiTheme="minorEastAsia"/>
          <w:color w:val="000000"/>
          <w:szCs w:val="21"/>
        </w:rPr>
      </w:pPr>
    </w:p>
    <w:p w:rsidR="001A59F9" w:rsidRPr="00E204B1" w:rsidRDefault="001A59F9" w:rsidP="00E204B1">
      <w:pPr>
        <w:pStyle w:val="20"/>
        <w:spacing w:before="29" w:after="0" w:line="288" w:lineRule="auto"/>
        <w:rPr>
          <w:b w:val="0"/>
          <w:kern w:val="0"/>
        </w:rPr>
      </w:pPr>
      <w:bookmarkStart w:id="13" w:name="_Toc361324846"/>
      <w:bookmarkStart w:id="14" w:name="_Toc509577213"/>
      <w:r w:rsidRPr="00E204B1">
        <w:rPr>
          <w:rFonts w:ascii="Times New Roman" w:hAnsi="Times New Roman"/>
          <w:kern w:val="0"/>
          <w:szCs w:val="24"/>
        </w:rPr>
        <w:t xml:space="preserve">2.2 </w:t>
      </w:r>
      <w:r w:rsidRPr="00E204B1">
        <w:rPr>
          <w:rFonts w:ascii="Times New Roman" w:hAnsi="Times New Roman" w:hint="eastAsia"/>
          <w:kern w:val="0"/>
          <w:szCs w:val="24"/>
        </w:rPr>
        <w:t>基金产品说明</w:t>
      </w:r>
      <w:bookmarkEnd w:id="13"/>
      <w:bookmarkEnd w:id="1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tcPr>
          <w:p w:rsidR="001A59F9" w:rsidRPr="002A7419" w:rsidRDefault="001A59F9" w:rsidP="00367D08">
            <w:pPr>
              <w:spacing w:before="29" w:line="288" w:lineRule="auto"/>
              <w:rPr>
                <w:sz w:val="24"/>
              </w:rPr>
            </w:pPr>
            <w:r w:rsidRPr="002A7419">
              <w:rPr>
                <w:sz w:val="24"/>
              </w:rPr>
              <w:t>本基金采用指数化投资，紧密跟踪标的指数，追求跟踪偏离度与跟踪误差最小化。本基金力争控制本基金日均跟踪偏离度的绝对值不超过</w:t>
            </w:r>
            <w:r w:rsidRPr="002A7419">
              <w:rPr>
                <w:sz w:val="24"/>
              </w:rPr>
              <w:t>0.35%</w:t>
            </w:r>
            <w:r w:rsidRPr="002A7419">
              <w:rPr>
                <w:sz w:val="24"/>
              </w:rPr>
              <w:t>，年跟踪误差不超过</w:t>
            </w:r>
            <w:r w:rsidRPr="002A7419">
              <w:rPr>
                <w:sz w:val="24"/>
              </w:rPr>
              <w:t>4%</w:t>
            </w:r>
            <w:r w:rsidRPr="002A7419">
              <w:rPr>
                <w:sz w:val="24"/>
              </w:rPr>
              <w:t>。</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tcPr>
          <w:p w:rsidR="001A59F9" w:rsidRPr="002A7419" w:rsidRDefault="001A59F9" w:rsidP="00367D08">
            <w:pPr>
              <w:spacing w:before="29" w:line="288" w:lineRule="auto"/>
              <w:rPr>
                <w:sz w:val="24"/>
              </w:rPr>
            </w:pPr>
            <w:r w:rsidRPr="002A7419">
              <w:rPr>
                <w:sz w:val="24"/>
              </w:rPr>
              <w:t>本基金为指数型基金，绝大部分资产采用完全复制标的指数的方法跟踪标的指数，即按照中证环境治理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在正常市场情况下，力争控制本基金日均跟踪偏离度的绝对值不</w:t>
            </w:r>
            <w:r w:rsidRPr="002A7419">
              <w:rPr>
                <w:sz w:val="24"/>
              </w:rPr>
              <w:lastRenderedPageBreak/>
              <w:t>超过</w:t>
            </w:r>
            <w:r w:rsidRPr="002A7419">
              <w:rPr>
                <w:sz w:val="24"/>
              </w:rPr>
              <w:t>0.35%</w:t>
            </w:r>
            <w:r w:rsidRPr="002A7419">
              <w:rPr>
                <w:sz w:val="24"/>
              </w:rPr>
              <w:t>，年跟踪误差不超过</w:t>
            </w:r>
            <w:r w:rsidRPr="002A7419">
              <w:rPr>
                <w:sz w:val="24"/>
              </w:rPr>
              <w:t>4%</w:t>
            </w:r>
            <w:r w:rsidRPr="002A7419">
              <w:rPr>
                <w:sz w:val="24"/>
              </w:rPr>
              <w:t>。如因指数编制规则调整或其他因素导致跟踪偏离度和跟踪误差超过上述范围，基金管理人应采取合理措施避免跟踪偏离度、跟踪误差进一步扩大。</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lastRenderedPageBreak/>
              <w:t>业绩比较基准</w:t>
            </w:r>
          </w:p>
        </w:tc>
        <w:tc>
          <w:tcPr>
            <w:tcW w:w="6058" w:type="dxa"/>
          </w:tcPr>
          <w:p w:rsidR="001A59F9" w:rsidRPr="002A7419" w:rsidRDefault="001A59F9" w:rsidP="00367D08">
            <w:pPr>
              <w:spacing w:before="29" w:line="288" w:lineRule="auto"/>
              <w:rPr>
                <w:sz w:val="24"/>
              </w:rPr>
            </w:pPr>
            <w:r w:rsidRPr="002A7419">
              <w:rPr>
                <w:sz w:val="24"/>
              </w:rPr>
              <w:t>中证环境治理指数收益率</w:t>
            </w:r>
            <w:r w:rsidRPr="002A7419">
              <w:rPr>
                <w:sz w:val="24"/>
              </w:rPr>
              <w:t>×95%</w:t>
            </w:r>
            <w:r w:rsidRPr="002A7419">
              <w:rPr>
                <w:sz w:val="24"/>
              </w:rPr>
              <w:t>＋银行活期存款利率（税后）</w:t>
            </w:r>
            <w:r w:rsidRPr="002A7419">
              <w:rPr>
                <w:sz w:val="24"/>
              </w:rPr>
              <w:t>×5%</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rsidR="001A59F9" w:rsidRPr="002A7419" w:rsidRDefault="001A59F9" w:rsidP="00367D08">
            <w:pPr>
              <w:spacing w:before="29" w:line="288" w:lineRule="auto"/>
              <w:rPr>
                <w:sz w:val="24"/>
              </w:rPr>
            </w:pPr>
            <w:r w:rsidRPr="002A7419">
              <w:rPr>
                <w:sz w:val="24"/>
              </w:rPr>
              <w:t>本基金是一只股票型基金，其预期风险与预期收益高于混合型基金、债券型基金和货币市场基金，属于承担较高预期风险、预期收益较高的证券投资基金品种。</w:t>
            </w:r>
          </w:p>
        </w:tc>
      </w:tr>
    </w:tbl>
    <w:p w:rsidR="00D91A7E" w:rsidRPr="00EF1D48" w:rsidRDefault="00D91A7E" w:rsidP="00EF1D48">
      <w:pPr>
        <w:tabs>
          <w:tab w:val="left" w:pos="426"/>
        </w:tabs>
        <w:spacing w:before="29" w:line="288" w:lineRule="auto"/>
        <w:jc w:val="left"/>
        <w:rPr>
          <w:kern w:val="0"/>
          <w:sz w:val="24"/>
        </w:rPr>
      </w:pPr>
    </w:p>
    <w:p w:rsidR="001A59F9" w:rsidRPr="00E204B1" w:rsidRDefault="001A59F9" w:rsidP="00E204B1">
      <w:pPr>
        <w:pStyle w:val="20"/>
        <w:spacing w:before="29" w:after="0" w:line="288" w:lineRule="auto"/>
        <w:rPr>
          <w:b w:val="0"/>
          <w:kern w:val="0"/>
        </w:rPr>
      </w:pPr>
      <w:bookmarkStart w:id="15" w:name="_Toc225498247"/>
      <w:bookmarkStart w:id="16" w:name="_Toc361324847"/>
      <w:bookmarkStart w:id="17" w:name="_Toc509577214"/>
      <w:r w:rsidRPr="00E204B1">
        <w:rPr>
          <w:rFonts w:ascii="Times New Roman" w:hAnsi="Times New Roman"/>
          <w:kern w:val="0"/>
          <w:szCs w:val="24"/>
        </w:rPr>
        <w:t xml:space="preserve">2.3 </w:t>
      </w:r>
      <w:r w:rsidRPr="00E204B1">
        <w:rPr>
          <w:rFonts w:ascii="Times New Roman" w:hAnsi="Times New Roman" w:hint="eastAsia"/>
          <w:kern w:val="0"/>
          <w:szCs w:val="24"/>
        </w:rPr>
        <w:t>基金管理人和基金托管人</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交银施罗德基金管理有限公司</w:t>
            </w:r>
          </w:p>
        </w:tc>
        <w:tc>
          <w:tcPr>
            <w:tcW w:w="3328" w:type="dxa"/>
            <w:vAlign w:val="center"/>
          </w:tcPr>
          <w:p w:rsidR="001A59F9" w:rsidRPr="002A7419" w:rsidRDefault="001A59F9" w:rsidP="002A7419">
            <w:pPr>
              <w:spacing w:before="29" w:line="288" w:lineRule="auto"/>
              <w:jc w:val="center"/>
              <w:rPr>
                <w:sz w:val="24"/>
              </w:rPr>
            </w:pPr>
            <w:r w:rsidRPr="002A7419">
              <w:rPr>
                <w:sz w:val="24"/>
              </w:rPr>
              <w:t>中信银行股份有限公司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1A59F9" w:rsidP="002A7419">
            <w:pPr>
              <w:spacing w:before="29" w:line="288" w:lineRule="auto"/>
              <w:jc w:val="center"/>
              <w:rPr>
                <w:sz w:val="24"/>
              </w:rPr>
            </w:pPr>
            <w:r w:rsidRPr="002A7419">
              <w:rPr>
                <w:sz w:val="24"/>
              </w:rPr>
              <w:t>王晚婷</w:t>
            </w:r>
          </w:p>
        </w:tc>
        <w:tc>
          <w:tcPr>
            <w:tcW w:w="3328" w:type="dxa"/>
            <w:vAlign w:val="center"/>
          </w:tcPr>
          <w:p w:rsidR="001A59F9" w:rsidRPr="002A7419" w:rsidRDefault="001A59F9" w:rsidP="002A7419">
            <w:pPr>
              <w:spacing w:before="29" w:line="288" w:lineRule="auto"/>
              <w:jc w:val="center"/>
              <w:rPr>
                <w:sz w:val="24"/>
              </w:rPr>
            </w:pPr>
            <w:r w:rsidRPr="002A7419">
              <w:rPr>
                <w:sz w:val="24"/>
              </w:rPr>
              <w:t>李修滨</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61055050</w:t>
            </w:r>
          </w:p>
        </w:tc>
        <w:tc>
          <w:tcPr>
            <w:tcW w:w="3328" w:type="dxa"/>
            <w:vAlign w:val="center"/>
          </w:tcPr>
          <w:p w:rsidR="001A59F9" w:rsidRPr="002A7419" w:rsidRDefault="001A59F9" w:rsidP="002A7419">
            <w:pPr>
              <w:spacing w:before="29" w:line="288" w:lineRule="auto"/>
              <w:jc w:val="center"/>
              <w:rPr>
                <w:sz w:val="24"/>
              </w:rPr>
            </w:pPr>
            <w:r w:rsidRPr="002A7419">
              <w:rPr>
                <w:sz w:val="24"/>
              </w:rPr>
              <w:t>4006800000</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xxpl@jysld.com,disclosure@jysld.com</w:t>
            </w:r>
          </w:p>
        </w:tc>
        <w:tc>
          <w:tcPr>
            <w:tcW w:w="3328" w:type="dxa"/>
            <w:vAlign w:val="center"/>
          </w:tcPr>
          <w:p w:rsidR="001A59F9" w:rsidRPr="002A7419" w:rsidRDefault="001A59F9" w:rsidP="002A7419">
            <w:pPr>
              <w:spacing w:before="29" w:line="288" w:lineRule="auto"/>
              <w:jc w:val="center"/>
              <w:rPr>
                <w:sz w:val="24"/>
              </w:rPr>
            </w:pPr>
            <w:r w:rsidRPr="002A7419">
              <w:rPr>
                <w:sz w:val="24"/>
              </w:rPr>
              <w:t>lixiubin@citicbank.com</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95558</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61055054</w:t>
            </w:r>
          </w:p>
        </w:tc>
        <w:tc>
          <w:tcPr>
            <w:tcW w:w="3328" w:type="dxa"/>
            <w:vAlign w:val="center"/>
          </w:tcPr>
          <w:p w:rsidR="001A59F9" w:rsidRPr="002A7419" w:rsidRDefault="001A59F9" w:rsidP="002A7419">
            <w:pPr>
              <w:spacing w:before="29" w:line="288" w:lineRule="auto"/>
              <w:jc w:val="center"/>
              <w:rPr>
                <w:sz w:val="24"/>
              </w:rPr>
            </w:pPr>
            <w:r w:rsidRPr="002A7419">
              <w:rPr>
                <w:sz w:val="24"/>
              </w:rPr>
              <w:t>010-85230024</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注册地址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上海市浦东新区银城中路</w:t>
            </w:r>
            <w:r w:rsidRPr="002A7419">
              <w:rPr>
                <w:sz w:val="24"/>
              </w:rPr>
              <w:t>188</w:t>
            </w:r>
            <w:r w:rsidRPr="002A7419">
              <w:rPr>
                <w:sz w:val="24"/>
              </w:rPr>
              <w:t>号交通银行大楼二层（裙）</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北京市东城区朝阳门北大街</w:t>
            </w:r>
            <w:r w:rsidRPr="002A7419">
              <w:rPr>
                <w:sz w:val="24"/>
              </w:rPr>
              <w:t>9</w:t>
            </w:r>
            <w:r w:rsidRPr="002A7419">
              <w:rPr>
                <w:sz w:val="24"/>
              </w:rPr>
              <w:t>号</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办公地址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上海市浦东新区世纪大道</w:t>
            </w:r>
            <w:r w:rsidRPr="002A7419">
              <w:rPr>
                <w:sz w:val="24"/>
              </w:rPr>
              <w:t>8</w:t>
            </w:r>
            <w:r w:rsidRPr="002A7419">
              <w:rPr>
                <w:sz w:val="24"/>
              </w:rPr>
              <w:t>号国金中心二期</w:t>
            </w:r>
            <w:r w:rsidRPr="002A7419">
              <w:rPr>
                <w:sz w:val="24"/>
              </w:rPr>
              <w:t>21-22</w:t>
            </w:r>
            <w:r w:rsidRPr="002A7419">
              <w:rPr>
                <w:sz w:val="24"/>
              </w:rPr>
              <w:t>楼</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北京市东城区朝阳门北大街</w:t>
            </w:r>
            <w:r w:rsidRPr="002A7419">
              <w:rPr>
                <w:sz w:val="24"/>
              </w:rPr>
              <w:t>9</w:t>
            </w:r>
            <w:r w:rsidRPr="002A7419">
              <w:rPr>
                <w:sz w:val="24"/>
              </w:rPr>
              <w:t>号</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邮政编码</w:t>
            </w:r>
          </w:p>
        </w:tc>
        <w:tc>
          <w:tcPr>
            <w:tcW w:w="3118" w:type="dxa"/>
            <w:vAlign w:val="center"/>
          </w:tcPr>
          <w:p w:rsidR="001A59F9" w:rsidRPr="002A7419" w:rsidRDefault="001A59F9" w:rsidP="002A7419">
            <w:pPr>
              <w:spacing w:before="29" w:line="288" w:lineRule="auto"/>
              <w:jc w:val="center"/>
              <w:rPr>
                <w:sz w:val="24"/>
              </w:rPr>
            </w:pPr>
            <w:r w:rsidRPr="002A7419">
              <w:rPr>
                <w:sz w:val="24"/>
              </w:rPr>
              <w:t>200120</w:t>
            </w:r>
          </w:p>
        </w:tc>
        <w:tc>
          <w:tcPr>
            <w:tcW w:w="3328" w:type="dxa"/>
            <w:vAlign w:val="center"/>
          </w:tcPr>
          <w:p w:rsidR="001A59F9" w:rsidRPr="002A7419" w:rsidRDefault="001A59F9" w:rsidP="002A7419">
            <w:pPr>
              <w:spacing w:before="29" w:line="288" w:lineRule="auto"/>
              <w:jc w:val="center"/>
              <w:rPr>
                <w:sz w:val="24"/>
              </w:rPr>
            </w:pPr>
            <w:r w:rsidRPr="002A7419">
              <w:rPr>
                <w:sz w:val="24"/>
              </w:rPr>
              <w:t>100010</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法定代表人</w:t>
            </w:r>
          </w:p>
        </w:tc>
        <w:tc>
          <w:tcPr>
            <w:tcW w:w="3118" w:type="dxa"/>
            <w:vAlign w:val="center"/>
          </w:tcPr>
          <w:p w:rsidR="001A59F9" w:rsidRPr="002A7419" w:rsidRDefault="001A59F9" w:rsidP="002A7419">
            <w:pPr>
              <w:spacing w:before="29" w:line="288" w:lineRule="auto"/>
              <w:jc w:val="center"/>
              <w:rPr>
                <w:sz w:val="24"/>
              </w:rPr>
            </w:pPr>
            <w:r w:rsidRPr="002A7419">
              <w:rPr>
                <w:sz w:val="24"/>
              </w:rPr>
              <w:t>于亚利</w:t>
            </w:r>
          </w:p>
        </w:tc>
        <w:tc>
          <w:tcPr>
            <w:tcW w:w="3328" w:type="dxa"/>
            <w:vAlign w:val="center"/>
          </w:tcPr>
          <w:p w:rsidR="001A59F9" w:rsidRPr="002A7419" w:rsidRDefault="001A59F9" w:rsidP="002A7419">
            <w:pPr>
              <w:spacing w:before="29" w:line="288" w:lineRule="auto"/>
              <w:jc w:val="center"/>
              <w:rPr>
                <w:sz w:val="24"/>
              </w:rPr>
            </w:pPr>
            <w:r w:rsidRPr="002A7419">
              <w:rPr>
                <w:sz w:val="24"/>
              </w:rPr>
              <w:t>李庆萍</w:t>
            </w:r>
          </w:p>
        </w:tc>
      </w:tr>
    </w:tbl>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E204B1" w:rsidRDefault="001A59F9" w:rsidP="00E204B1">
      <w:pPr>
        <w:pStyle w:val="20"/>
        <w:spacing w:before="29" w:after="0" w:line="288" w:lineRule="auto"/>
        <w:rPr>
          <w:b w:val="0"/>
          <w:kern w:val="0"/>
        </w:rPr>
      </w:pPr>
      <w:bookmarkStart w:id="18" w:name="_Toc225498248"/>
      <w:bookmarkStart w:id="19" w:name="_Toc361324848"/>
      <w:bookmarkStart w:id="20" w:name="_Toc509577215"/>
      <w:r w:rsidRPr="00E204B1">
        <w:rPr>
          <w:rFonts w:ascii="Times New Roman" w:hAnsi="Times New Roman"/>
          <w:kern w:val="0"/>
          <w:szCs w:val="24"/>
        </w:rPr>
        <w:t xml:space="preserve">2.4 </w:t>
      </w:r>
      <w:r w:rsidRPr="00E204B1">
        <w:rPr>
          <w:rFonts w:ascii="Times New Roman" w:hAnsi="Times New Roman" w:hint="eastAsia"/>
          <w:kern w:val="0"/>
          <w:szCs w:val="24"/>
        </w:rPr>
        <w:t>信息披露方式</w:t>
      </w:r>
      <w:bookmarkEnd w:id="18"/>
      <w:bookmarkEnd w:id="19"/>
      <w:bookmarkEnd w:id="2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《中国证券报》、《上海证券报》和《证券时报》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t>
            </w:r>
            <w:r w:rsidRPr="002A7419">
              <w:rPr>
                <w:sz w:val="24"/>
              </w:rPr>
              <w:t>，</w:t>
            </w:r>
            <w:r w:rsidRPr="002A7419">
              <w:rPr>
                <w:sz w:val="24"/>
              </w:rPr>
              <w:t>www.bocomschroder.com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E204B1" w:rsidRDefault="001A59F9" w:rsidP="00E204B1">
      <w:pPr>
        <w:pStyle w:val="20"/>
        <w:spacing w:before="29" w:after="0" w:line="288" w:lineRule="auto"/>
        <w:rPr>
          <w:b w:val="0"/>
          <w:kern w:val="0"/>
        </w:rPr>
      </w:pPr>
      <w:bookmarkStart w:id="21" w:name="_Toc225498249"/>
      <w:bookmarkStart w:id="22" w:name="_Toc361324849"/>
      <w:bookmarkStart w:id="23" w:name="_Toc509577216"/>
      <w:r w:rsidRPr="00E204B1">
        <w:rPr>
          <w:rFonts w:ascii="Times New Roman" w:hAnsi="Times New Roman"/>
          <w:kern w:val="0"/>
          <w:szCs w:val="24"/>
        </w:rPr>
        <w:lastRenderedPageBreak/>
        <w:t xml:space="preserve">2.5 </w:t>
      </w:r>
      <w:r w:rsidRPr="00E204B1">
        <w:rPr>
          <w:rFonts w:ascii="Times New Roman" w:hAnsi="Times New Roman" w:hint="eastAsia"/>
          <w:kern w:val="0"/>
          <w:szCs w:val="24"/>
        </w:rPr>
        <w:t>其他相关资料</w:t>
      </w:r>
      <w:bookmarkEnd w:id="21"/>
      <w:bookmarkEnd w:id="22"/>
      <w:bookmarkEnd w:id="2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91212A" w:rsidTr="00A2573A">
        <w:tc>
          <w:tcPr>
            <w:tcW w:w="32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普华永道中天会计师事务所（特殊普通合伙）</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11</w:t>
            </w:r>
            <w:r w:rsidRPr="002A7419">
              <w:rPr>
                <w:sz w:val="24"/>
              </w:rPr>
              <w:t>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rsidR="00BC224C" w:rsidRPr="00EF1D48" w:rsidRDefault="00BC224C" w:rsidP="00A2573A">
      <w:pPr>
        <w:spacing w:before="29" w:line="288" w:lineRule="auto"/>
        <w:jc w:val="left"/>
        <w:rPr>
          <w:kern w:val="0"/>
          <w:sz w:val="24"/>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24" w:name="_Toc225498250"/>
      <w:bookmarkStart w:id="25" w:name="_Toc361324850"/>
      <w:bookmarkStart w:id="26" w:name="_Toc509577217"/>
      <w:r w:rsidRPr="000F7358">
        <w:rPr>
          <w:rFonts w:hint="eastAsia"/>
          <w:b/>
          <w:bCs/>
          <w:szCs w:val="24"/>
          <w:lang w:val="en-US"/>
        </w:rPr>
        <w:t>§</w:t>
      </w:r>
      <w:r w:rsidRPr="000F7358">
        <w:rPr>
          <w:b/>
          <w:bCs/>
          <w:szCs w:val="24"/>
          <w:lang w:val="en-US"/>
        </w:rPr>
        <w:t xml:space="preserve">3 </w:t>
      </w:r>
      <w:r w:rsidRPr="000F7358">
        <w:rPr>
          <w:rFonts w:hint="eastAsia"/>
          <w:b/>
          <w:bCs/>
          <w:szCs w:val="24"/>
          <w:lang w:val="en-US"/>
        </w:rPr>
        <w:t>主要财务指标、基金净值表现</w:t>
      </w:r>
      <w:bookmarkEnd w:id="24"/>
      <w:r w:rsidRPr="000F7358">
        <w:rPr>
          <w:rFonts w:hint="eastAsia"/>
          <w:b/>
          <w:bCs/>
          <w:szCs w:val="24"/>
          <w:lang w:val="en-US"/>
        </w:rPr>
        <w:t>及利润分配情况</w:t>
      </w:r>
      <w:bookmarkEnd w:id="25"/>
      <w:bookmarkEnd w:id="26"/>
    </w:p>
    <w:p w:rsidR="00A8283B" w:rsidRPr="00A8283B" w:rsidRDefault="00A8283B" w:rsidP="00A8283B"/>
    <w:p w:rsidR="001A59F9" w:rsidRPr="00E204B1" w:rsidRDefault="001A59F9" w:rsidP="00E204B1">
      <w:pPr>
        <w:pStyle w:val="20"/>
        <w:spacing w:before="29" w:after="0" w:line="288" w:lineRule="auto"/>
        <w:rPr>
          <w:b w:val="0"/>
          <w:kern w:val="0"/>
        </w:rPr>
      </w:pPr>
      <w:bookmarkStart w:id="27" w:name="_Toc286996129"/>
      <w:bookmarkStart w:id="28" w:name="_Toc361324851"/>
      <w:bookmarkStart w:id="29" w:name="_Toc509577218"/>
      <w:r w:rsidRPr="00E204B1">
        <w:rPr>
          <w:rFonts w:ascii="Times New Roman" w:hAnsi="Times New Roman"/>
          <w:kern w:val="0"/>
          <w:szCs w:val="24"/>
        </w:rPr>
        <w:t xml:space="preserve">3.1 </w:t>
      </w:r>
      <w:r w:rsidRPr="00E204B1">
        <w:rPr>
          <w:rFonts w:ascii="Times New Roman" w:hAnsi="Times New Roman" w:hint="eastAsia"/>
          <w:kern w:val="0"/>
          <w:szCs w:val="24"/>
        </w:rPr>
        <w:t>主要会计数据和财务指标</w:t>
      </w:r>
      <w:bookmarkEnd w:id="27"/>
      <w:bookmarkEnd w:id="28"/>
      <w:bookmarkEnd w:id="29"/>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01"/>
        <w:gridCol w:w="3048"/>
        <w:gridCol w:w="3237"/>
      </w:tblGrid>
      <w:tr w:rsidR="000446B0" w:rsidRPr="0091212A" w:rsidTr="001F6AAB">
        <w:trPr>
          <w:trHeight w:val="487"/>
        </w:trPr>
        <w:tc>
          <w:tcPr>
            <w:tcW w:w="1616" w:type="pct"/>
            <w:vAlign w:val="center"/>
          </w:tcPr>
          <w:p w:rsidR="0040141B" w:rsidRPr="00251D94" w:rsidRDefault="0040141B" w:rsidP="0069310C">
            <w:pPr>
              <w:spacing w:before="29" w:line="288" w:lineRule="auto"/>
              <w:rPr>
                <w:b/>
                <w:szCs w:val="21"/>
              </w:rPr>
            </w:pPr>
            <w:r w:rsidRPr="00251D94">
              <w:rPr>
                <w:b/>
                <w:szCs w:val="21"/>
              </w:rPr>
              <w:t xml:space="preserve">3.1.1 </w:t>
            </w:r>
            <w:r w:rsidRPr="00251D94">
              <w:rPr>
                <w:rFonts w:hint="eastAsia"/>
                <w:b/>
                <w:szCs w:val="21"/>
              </w:rPr>
              <w:t>期间数据和指标</w:t>
            </w:r>
          </w:p>
        </w:tc>
        <w:tc>
          <w:tcPr>
            <w:tcW w:w="1641" w:type="pct"/>
            <w:vAlign w:val="center"/>
          </w:tcPr>
          <w:p w:rsidR="0040141B" w:rsidRPr="00251D94" w:rsidRDefault="0040141B" w:rsidP="000F7358">
            <w:pPr>
              <w:spacing w:before="29" w:line="288" w:lineRule="auto"/>
              <w:jc w:val="center"/>
              <w:rPr>
                <w:b/>
                <w:szCs w:val="21"/>
              </w:rPr>
            </w:pPr>
            <w:r w:rsidRPr="00251D94">
              <w:rPr>
                <w:b/>
                <w:szCs w:val="21"/>
              </w:rPr>
              <w:t>2017</w:t>
            </w:r>
            <w:r w:rsidRPr="00251D94">
              <w:rPr>
                <w:b/>
                <w:szCs w:val="21"/>
              </w:rPr>
              <w:t>年</w:t>
            </w:r>
          </w:p>
        </w:tc>
        <w:tc>
          <w:tcPr>
            <w:tcW w:w="1743" w:type="pct"/>
            <w:vAlign w:val="center"/>
          </w:tcPr>
          <w:p w:rsidR="0040141B" w:rsidRPr="00251D94" w:rsidRDefault="0040141B" w:rsidP="000F7358">
            <w:pPr>
              <w:spacing w:before="29" w:line="288" w:lineRule="auto"/>
              <w:jc w:val="center"/>
              <w:rPr>
                <w:b/>
                <w:szCs w:val="21"/>
              </w:rPr>
            </w:pPr>
            <w:r w:rsidRPr="00251D94">
              <w:rPr>
                <w:b/>
                <w:szCs w:val="21"/>
              </w:rPr>
              <w:t>2016</w:t>
            </w:r>
            <w:r w:rsidRPr="00251D94">
              <w:rPr>
                <w:b/>
                <w:szCs w:val="21"/>
              </w:rPr>
              <w:t>年</w:t>
            </w:r>
            <w:r w:rsidRPr="00251D94">
              <w:rPr>
                <w:b/>
                <w:szCs w:val="21"/>
              </w:rPr>
              <w:t>7</w:t>
            </w:r>
            <w:r w:rsidRPr="00251D94">
              <w:rPr>
                <w:b/>
                <w:szCs w:val="21"/>
              </w:rPr>
              <w:t>月</w:t>
            </w:r>
            <w:r w:rsidRPr="00251D94">
              <w:rPr>
                <w:b/>
                <w:szCs w:val="21"/>
              </w:rPr>
              <w:t>19</w:t>
            </w:r>
            <w:r w:rsidRPr="00251D94">
              <w:rPr>
                <w:b/>
                <w:szCs w:val="21"/>
              </w:rPr>
              <w:t>日（基金</w:t>
            </w:r>
            <w:r w:rsidR="00981F7D" w:rsidRPr="00981F7D">
              <w:rPr>
                <w:rFonts w:hint="eastAsia"/>
                <w:b/>
                <w:szCs w:val="21"/>
              </w:rPr>
              <w:t>转型生效日</w:t>
            </w:r>
            <w:r w:rsidRPr="00251D94">
              <w:rPr>
                <w:b/>
                <w:szCs w:val="21"/>
              </w:rPr>
              <w:t>）至</w:t>
            </w:r>
            <w:r w:rsidRPr="00251D94">
              <w:rPr>
                <w:b/>
                <w:szCs w:val="21"/>
              </w:rPr>
              <w:t>2016</w:t>
            </w:r>
            <w:r w:rsidRPr="00251D94">
              <w:rPr>
                <w:b/>
                <w:szCs w:val="21"/>
              </w:rPr>
              <w:t>年</w:t>
            </w:r>
            <w:r w:rsidRPr="00251D94">
              <w:rPr>
                <w:b/>
                <w:szCs w:val="21"/>
              </w:rPr>
              <w:t>12</w:t>
            </w:r>
            <w:r w:rsidRPr="00251D94">
              <w:rPr>
                <w:b/>
                <w:szCs w:val="21"/>
              </w:rPr>
              <w:t>月</w:t>
            </w:r>
            <w:r w:rsidRPr="00251D94">
              <w:rPr>
                <w:b/>
                <w:szCs w:val="21"/>
              </w:rPr>
              <w:t>31</w:t>
            </w:r>
            <w:r w:rsidRPr="00251D94">
              <w:rPr>
                <w:b/>
                <w:szCs w:val="21"/>
              </w:rPr>
              <w:t>日</w:t>
            </w:r>
          </w:p>
        </w:tc>
      </w:tr>
      <w:tr w:rsidR="000446B0" w:rsidRPr="0091212A" w:rsidTr="001F6AAB">
        <w:tc>
          <w:tcPr>
            <w:tcW w:w="1616" w:type="pct"/>
            <w:vAlign w:val="center"/>
          </w:tcPr>
          <w:p w:rsidR="0040141B" w:rsidRPr="00251D94" w:rsidRDefault="0040141B" w:rsidP="000F7358">
            <w:pPr>
              <w:spacing w:before="29" w:line="288" w:lineRule="auto"/>
              <w:rPr>
                <w:szCs w:val="21"/>
              </w:rPr>
            </w:pPr>
            <w:r w:rsidRPr="00251D94">
              <w:rPr>
                <w:rFonts w:hint="eastAsia"/>
                <w:szCs w:val="21"/>
              </w:rPr>
              <w:t>本期已实现收益</w:t>
            </w:r>
          </w:p>
        </w:tc>
        <w:tc>
          <w:tcPr>
            <w:tcW w:w="1641" w:type="pct"/>
            <w:vAlign w:val="center"/>
          </w:tcPr>
          <w:p w:rsidR="0040141B" w:rsidRPr="00251D94" w:rsidRDefault="0040141B" w:rsidP="004E3EF9">
            <w:pPr>
              <w:spacing w:before="29" w:line="288" w:lineRule="auto"/>
              <w:jc w:val="right"/>
              <w:rPr>
                <w:szCs w:val="21"/>
              </w:rPr>
            </w:pPr>
            <w:r w:rsidRPr="00251D94">
              <w:rPr>
                <w:szCs w:val="21"/>
              </w:rPr>
              <w:t>-2,002,698.62</w:t>
            </w:r>
          </w:p>
        </w:tc>
        <w:tc>
          <w:tcPr>
            <w:tcW w:w="1743" w:type="pct"/>
            <w:vAlign w:val="center"/>
          </w:tcPr>
          <w:p w:rsidR="0040141B" w:rsidRPr="00251D94" w:rsidRDefault="0040141B" w:rsidP="004E3EF9">
            <w:pPr>
              <w:spacing w:before="29" w:line="288" w:lineRule="auto"/>
              <w:jc w:val="right"/>
              <w:rPr>
                <w:szCs w:val="21"/>
              </w:rPr>
            </w:pPr>
            <w:r w:rsidRPr="00251D94">
              <w:rPr>
                <w:szCs w:val="21"/>
              </w:rPr>
              <w:t>3,244,924.95</w:t>
            </w:r>
          </w:p>
        </w:tc>
      </w:tr>
      <w:tr w:rsidR="000446B0" w:rsidRPr="0091212A" w:rsidTr="001F6AAB">
        <w:tc>
          <w:tcPr>
            <w:tcW w:w="1616" w:type="pct"/>
            <w:vAlign w:val="center"/>
          </w:tcPr>
          <w:p w:rsidR="0040141B" w:rsidRPr="00251D94" w:rsidRDefault="0040141B" w:rsidP="000F7358">
            <w:pPr>
              <w:spacing w:before="29" w:line="288" w:lineRule="auto"/>
              <w:rPr>
                <w:szCs w:val="21"/>
              </w:rPr>
            </w:pPr>
            <w:r w:rsidRPr="00251D94">
              <w:rPr>
                <w:rFonts w:hint="eastAsia"/>
                <w:szCs w:val="21"/>
              </w:rPr>
              <w:t>本期利润</w:t>
            </w:r>
          </w:p>
        </w:tc>
        <w:tc>
          <w:tcPr>
            <w:tcW w:w="1641" w:type="pct"/>
            <w:vAlign w:val="center"/>
          </w:tcPr>
          <w:p w:rsidR="0040141B" w:rsidRPr="00251D94" w:rsidRDefault="0040141B" w:rsidP="004E3EF9">
            <w:pPr>
              <w:spacing w:before="29" w:line="288" w:lineRule="auto"/>
              <w:jc w:val="right"/>
              <w:rPr>
                <w:szCs w:val="21"/>
              </w:rPr>
            </w:pPr>
            <w:r w:rsidRPr="00251D94">
              <w:rPr>
                <w:szCs w:val="21"/>
              </w:rPr>
              <w:t>-12,529,903.02</w:t>
            </w:r>
          </w:p>
        </w:tc>
        <w:tc>
          <w:tcPr>
            <w:tcW w:w="1743" w:type="pct"/>
            <w:vAlign w:val="center"/>
          </w:tcPr>
          <w:p w:rsidR="0040141B" w:rsidRPr="00251D94" w:rsidRDefault="0040141B" w:rsidP="004E3EF9">
            <w:pPr>
              <w:spacing w:before="29" w:line="288" w:lineRule="auto"/>
              <w:jc w:val="right"/>
              <w:rPr>
                <w:szCs w:val="21"/>
              </w:rPr>
            </w:pPr>
            <w:r w:rsidRPr="00251D94">
              <w:rPr>
                <w:szCs w:val="21"/>
              </w:rPr>
              <w:t>3,368,999.07</w:t>
            </w:r>
          </w:p>
        </w:tc>
      </w:tr>
      <w:tr w:rsidR="000446B0" w:rsidRPr="0091212A" w:rsidTr="001F6AAB">
        <w:tc>
          <w:tcPr>
            <w:tcW w:w="1616" w:type="pct"/>
            <w:vAlign w:val="center"/>
          </w:tcPr>
          <w:p w:rsidR="0040141B" w:rsidRPr="00251D94" w:rsidRDefault="0040141B" w:rsidP="000F7358">
            <w:pPr>
              <w:spacing w:before="29" w:line="288" w:lineRule="auto"/>
              <w:rPr>
                <w:szCs w:val="21"/>
              </w:rPr>
            </w:pPr>
            <w:r w:rsidRPr="00251D94">
              <w:rPr>
                <w:rFonts w:hint="eastAsia"/>
                <w:szCs w:val="21"/>
              </w:rPr>
              <w:t>加权平均基金份额本期利润</w:t>
            </w:r>
          </w:p>
        </w:tc>
        <w:tc>
          <w:tcPr>
            <w:tcW w:w="1641" w:type="pct"/>
            <w:vAlign w:val="center"/>
          </w:tcPr>
          <w:p w:rsidR="0040141B" w:rsidRPr="00251D94" w:rsidRDefault="0040141B" w:rsidP="004E3EF9">
            <w:pPr>
              <w:spacing w:before="29" w:line="288" w:lineRule="auto"/>
              <w:jc w:val="right"/>
              <w:rPr>
                <w:szCs w:val="21"/>
              </w:rPr>
            </w:pPr>
            <w:r w:rsidRPr="00251D94">
              <w:rPr>
                <w:szCs w:val="21"/>
              </w:rPr>
              <w:t>-0.0815</w:t>
            </w:r>
          </w:p>
        </w:tc>
        <w:tc>
          <w:tcPr>
            <w:tcW w:w="1743" w:type="pct"/>
            <w:vAlign w:val="center"/>
          </w:tcPr>
          <w:p w:rsidR="0040141B" w:rsidRPr="00251D94" w:rsidRDefault="0040141B" w:rsidP="004E3EF9">
            <w:pPr>
              <w:spacing w:before="29" w:line="288" w:lineRule="auto"/>
              <w:jc w:val="right"/>
              <w:rPr>
                <w:szCs w:val="21"/>
              </w:rPr>
            </w:pPr>
            <w:r w:rsidRPr="00251D94">
              <w:rPr>
                <w:szCs w:val="21"/>
              </w:rPr>
              <w:t>0.0228</w:t>
            </w:r>
          </w:p>
        </w:tc>
      </w:tr>
      <w:tr w:rsidR="000446B0" w:rsidRPr="0091212A" w:rsidTr="001F6AAB">
        <w:tc>
          <w:tcPr>
            <w:tcW w:w="1616" w:type="pct"/>
            <w:vAlign w:val="center"/>
          </w:tcPr>
          <w:p w:rsidR="0040141B" w:rsidRPr="00251D94" w:rsidRDefault="0040141B" w:rsidP="000F7358">
            <w:pPr>
              <w:spacing w:before="29" w:line="288" w:lineRule="auto"/>
              <w:rPr>
                <w:szCs w:val="21"/>
              </w:rPr>
            </w:pPr>
            <w:r w:rsidRPr="00251D94">
              <w:rPr>
                <w:rFonts w:hint="eastAsia"/>
                <w:szCs w:val="21"/>
              </w:rPr>
              <w:t>本期加权平均净值利润率</w:t>
            </w:r>
          </w:p>
        </w:tc>
        <w:tc>
          <w:tcPr>
            <w:tcW w:w="1641" w:type="pct"/>
            <w:vAlign w:val="center"/>
          </w:tcPr>
          <w:p w:rsidR="0040141B" w:rsidRPr="00251D94" w:rsidRDefault="0040141B" w:rsidP="004E3EF9">
            <w:pPr>
              <w:spacing w:before="29" w:line="288" w:lineRule="auto"/>
              <w:jc w:val="right"/>
              <w:rPr>
                <w:szCs w:val="21"/>
              </w:rPr>
            </w:pPr>
            <w:r w:rsidRPr="00251D94">
              <w:rPr>
                <w:szCs w:val="21"/>
              </w:rPr>
              <w:t>-8.33%</w:t>
            </w:r>
          </w:p>
        </w:tc>
        <w:tc>
          <w:tcPr>
            <w:tcW w:w="1743" w:type="pct"/>
            <w:vAlign w:val="center"/>
          </w:tcPr>
          <w:p w:rsidR="0040141B" w:rsidRPr="00251D94" w:rsidRDefault="0040141B" w:rsidP="004E3EF9">
            <w:pPr>
              <w:spacing w:before="29" w:line="288" w:lineRule="auto"/>
              <w:jc w:val="right"/>
              <w:rPr>
                <w:szCs w:val="21"/>
              </w:rPr>
            </w:pPr>
            <w:r w:rsidRPr="00251D94">
              <w:rPr>
                <w:szCs w:val="21"/>
              </w:rPr>
              <w:t>2.29%</w:t>
            </w:r>
          </w:p>
        </w:tc>
      </w:tr>
      <w:tr w:rsidR="000446B0" w:rsidRPr="0091212A" w:rsidTr="001F6AAB">
        <w:tc>
          <w:tcPr>
            <w:tcW w:w="1616" w:type="pct"/>
            <w:vAlign w:val="center"/>
          </w:tcPr>
          <w:p w:rsidR="0040141B" w:rsidRPr="00251D94" w:rsidRDefault="0040141B" w:rsidP="000F7358">
            <w:pPr>
              <w:spacing w:before="29" w:line="288" w:lineRule="auto"/>
              <w:rPr>
                <w:szCs w:val="21"/>
              </w:rPr>
            </w:pPr>
            <w:r w:rsidRPr="00251D94">
              <w:rPr>
                <w:rFonts w:hint="eastAsia"/>
                <w:szCs w:val="21"/>
              </w:rPr>
              <w:t>本期基金份额净值增长率</w:t>
            </w:r>
          </w:p>
        </w:tc>
        <w:tc>
          <w:tcPr>
            <w:tcW w:w="1641" w:type="pct"/>
            <w:vAlign w:val="center"/>
          </w:tcPr>
          <w:p w:rsidR="0040141B" w:rsidRPr="00251D94" w:rsidRDefault="0040141B" w:rsidP="004E3EF9">
            <w:pPr>
              <w:spacing w:before="29" w:line="288" w:lineRule="auto"/>
              <w:jc w:val="right"/>
              <w:rPr>
                <w:szCs w:val="21"/>
              </w:rPr>
            </w:pPr>
            <w:r w:rsidRPr="00251D94">
              <w:rPr>
                <w:szCs w:val="21"/>
              </w:rPr>
              <w:t>-7.16%</w:t>
            </w:r>
          </w:p>
        </w:tc>
        <w:tc>
          <w:tcPr>
            <w:tcW w:w="1743" w:type="pct"/>
            <w:vAlign w:val="center"/>
          </w:tcPr>
          <w:p w:rsidR="0040141B" w:rsidRPr="00251D94" w:rsidRDefault="0040141B" w:rsidP="004E3EF9">
            <w:pPr>
              <w:spacing w:before="29" w:line="288" w:lineRule="auto"/>
              <w:jc w:val="right"/>
              <w:rPr>
                <w:szCs w:val="21"/>
              </w:rPr>
            </w:pPr>
            <w:r w:rsidRPr="00251D94">
              <w:rPr>
                <w:szCs w:val="21"/>
              </w:rPr>
              <w:t>3.06%</w:t>
            </w:r>
          </w:p>
        </w:tc>
      </w:tr>
      <w:tr w:rsidR="000446B0" w:rsidRPr="0091212A" w:rsidTr="001F6AAB">
        <w:tc>
          <w:tcPr>
            <w:tcW w:w="1616" w:type="pct"/>
            <w:vAlign w:val="center"/>
          </w:tcPr>
          <w:p w:rsidR="0040141B" w:rsidRPr="00251D94" w:rsidRDefault="0040141B" w:rsidP="00131531">
            <w:pPr>
              <w:spacing w:before="29" w:line="288" w:lineRule="auto"/>
              <w:rPr>
                <w:rFonts w:asciiTheme="minorEastAsia" w:eastAsiaTheme="minorEastAsia" w:hAnsiTheme="minorEastAsia"/>
                <w:b/>
                <w:szCs w:val="21"/>
              </w:rPr>
            </w:pPr>
            <w:r w:rsidRPr="00251D94">
              <w:rPr>
                <w:b/>
                <w:szCs w:val="21"/>
              </w:rPr>
              <w:t xml:space="preserve">3.1.2 </w:t>
            </w:r>
            <w:r w:rsidRPr="00251D94">
              <w:rPr>
                <w:rFonts w:hint="eastAsia"/>
                <w:b/>
                <w:szCs w:val="21"/>
              </w:rPr>
              <w:t>期末数据和指标</w:t>
            </w:r>
          </w:p>
        </w:tc>
        <w:tc>
          <w:tcPr>
            <w:tcW w:w="1641"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743"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r>
      <w:tr w:rsidR="000446B0" w:rsidRPr="0091212A" w:rsidTr="001F6AAB">
        <w:tc>
          <w:tcPr>
            <w:tcW w:w="1616" w:type="pct"/>
            <w:vAlign w:val="center"/>
          </w:tcPr>
          <w:p w:rsidR="0040141B" w:rsidRPr="00251D94" w:rsidRDefault="0040141B" w:rsidP="000F7358">
            <w:pPr>
              <w:spacing w:before="29" w:line="288" w:lineRule="auto"/>
              <w:rPr>
                <w:szCs w:val="21"/>
              </w:rPr>
            </w:pPr>
            <w:r w:rsidRPr="00251D94">
              <w:rPr>
                <w:rFonts w:hint="eastAsia"/>
                <w:szCs w:val="21"/>
              </w:rPr>
              <w:t>期末可供分配利润</w:t>
            </w:r>
          </w:p>
        </w:tc>
        <w:tc>
          <w:tcPr>
            <w:tcW w:w="1641" w:type="pct"/>
            <w:vAlign w:val="center"/>
          </w:tcPr>
          <w:p w:rsidR="0040141B" w:rsidRPr="00251D94" w:rsidRDefault="0040141B" w:rsidP="004E3EF9">
            <w:pPr>
              <w:spacing w:before="29" w:line="288" w:lineRule="auto"/>
              <w:jc w:val="right"/>
              <w:rPr>
                <w:szCs w:val="21"/>
              </w:rPr>
            </w:pPr>
            <w:r w:rsidRPr="00251D94">
              <w:rPr>
                <w:szCs w:val="21"/>
              </w:rPr>
              <w:t>-13,755,033.85</w:t>
            </w:r>
          </w:p>
        </w:tc>
        <w:tc>
          <w:tcPr>
            <w:tcW w:w="1743" w:type="pct"/>
            <w:vAlign w:val="center"/>
          </w:tcPr>
          <w:p w:rsidR="0040141B" w:rsidRPr="00251D94" w:rsidRDefault="0040141B" w:rsidP="004E3EF9">
            <w:pPr>
              <w:spacing w:before="29" w:line="288" w:lineRule="auto"/>
              <w:jc w:val="right"/>
              <w:rPr>
                <w:szCs w:val="21"/>
              </w:rPr>
            </w:pPr>
            <w:r w:rsidRPr="00251D94">
              <w:rPr>
                <w:szCs w:val="21"/>
              </w:rPr>
              <w:t>-3,140,546.01</w:t>
            </w:r>
          </w:p>
        </w:tc>
      </w:tr>
      <w:tr w:rsidR="000446B0" w:rsidRPr="0091212A" w:rsidTr="001F6AAB">
        <w:tc>
          <w:tcPr>
            <w:tcW w:w="1616" w:type="pct"/>
            <w:vAlign w:val="center"/>
          </w:tcPr>
          <w:p w:rsidR="0040141B" w:rsidRPr="00251D94" w:rsidRDefault="0040141B" w:rsidP="000F7358">
            <w:pPr>
              <w:spacing w:before="29" w:line="288" w:lineRule="auto"/>
              <w:rPr>
                <w:szCs w:val="21"/>
              </w:rPr>
            </w:pPr>
            <w:r w:rsidRPr="00251D94">
              <w:rPr>
                <w:rFonts w:hint="eastAsia"/>
                <w:szCs w:val="21"/>
              </w:rPr>
              <w:t>期末可供分配基金份额利润</w:t>
            </w:r>
          </w:p>
        </w:tc>
        <w:tc>
          <w:tcPr>
            <w:tcW w:w="1641" w:type="pct"/>
            <w:vAlign w:val="center"/>
          </w:tcPr>
          <w:p w:rsidR="0040141B" w:rsidRPr="00251D94" w:rsidRDefault="0040141B" w:rsidP="004E3EF9">
            <w:pPr>
              <w:spacing w:before="29" w:line="288" w:lineRule="auto"/>
              <w:jc w:val="right"/>
              <w:rPr>
                <w:szCs w:val="21"/>
              </w:rPr>
            </w:pPr>
            <w:r w:rsidRPr="00251D94">
              <w:rPr>
                <w:szCs w:val="21"/>
              </w:rPr>
              <w:t>-0.092</w:t>
            </w:r>
          </w:p>
        </w:tc>
        <w:tc>
          <w:tcPr>
            <w:tcW w:w="1743" w:type="pct"/>
            <w:vAlign w:val="center"/>
          </w:tcPr>
          <w:p w:rsidR="0040141B" w:rsidRPr="00251D94" w:rsidRDefault="0040141B" w:rsidP="004E3EF9">
            <w:pPr>
              <w:spacing w:before="29" w:line="288" w:lineRule="auto"/>
              <w:jc w:val="right"/>
              <w:rPr>
                <w:szCs w:val="21"/>
              </w:rPr>
            </w:pPr>
            <w:r w:rsidRPr="00251D94">
              <w:rPr>
                <w:szCs w:val="21"/>
              </w:rPr>
              <w:t>-0.022</w:t>
            </w:r>
          </w:p>
        </w:tc>
      </w:tr>
      <w:tr w:rsidR="000446B0" w:rsidRPr="0091212A" w:rsidTr="001F6AAB">
        <w:tc>
          <w:tcPr>
            <w:tcW w:w="1616" w:type="pct"/>
            <w:vAlign w:val="center"/>
          </w:tcPr>
          <w:p w:rsidR="0040141B" w:rsidRPr="00251D94" w:rsidRDefault="0040141B" w:rsidP="000F7358">
            <w:pPr>
              <w:spacing w:before="29" w:line="288" w:lineRule="auto"/>
              <w:rPr>
                <w:szCs w:val="21"/>
              </w:rPr>
            </w:pPr>
            <w:r w:rsidRPr="00251D94">
              <w:rPr>
                <w:rFonts w:hint="eastAsia"/>
                <w:szCs w:val="21"/>
              </w:rPr>
              <w:t>期末基金资产净值</w:t>
            </w:r>
          </w:p>
        </w:tc>
        <w:tc>
          <w:tcPr>
            <w:tcW w:w="1641" w:type="pct"/>
            <w:vAlign w:val="center"/>
          </w:tcPr>
          <w:p w:rsidR="0040141B" w:rsidRPr="00251D94" w:rsidRDefault="0040141B" w:rsidP="004E3EF9">
            <w:pPr>
              <w:spacing w:before="29" w:line="288" w:lineRule="auto"/>
              <w:jc w:val="right"/>
              <w:rPr>
                <w:szCs w:val="21"/>
              </w:rPr>
            </w:pPr>
            <w:r w:rsidRPr="00251D94">
              <w:rPr>
                <w:szCs w:val="21"/>
              </w:rPr>
              <w:t>135,309,774.55</w:t>
            </w:r>
          </w:p>
        </w:tc>
        <w:tc>
          <w:tcPr>
            <w:tcW w:w="1743" w:type="pct"/>
            <w:vAlign w:val="center"/>
          </w:tcPr>
          <w:p w:rsidR="0040141B" w:rsidRPr="00251D94" w:rsidRDefault="0040141B" w:rsidP="004E3EF9">
            <w:pPr>
              <w:spacing w:before="29" w:line="288" w:lineRule="auto"/>
              <w:jc w:val="right"/>
              <w:rPr>
                <w:szCs w:val="21"/>
              </w:rPr>
            </w:pPr>
            <w:r w:rsidRPr="00251D94">
              <w:rPr>
                <w:szCs w:val="21"/>
              </w:rPr>
              <w:t>140,841,808.67</w:t>
            </w:r>
          </w:p>
        </w:tc>
      </w:tr>
      <w:tr w:rsidR="000446B0" w:rsidRPr="0091212A" w:rsidTr="001F6AAB">
        <w:tc>
          <w:tcPr>
            <w:tcW w:w="1616" w:type="pct"/>
            <w:vAlign w:val="center"/>
          </w:tcPr>
          <w:p w:rsidR="0040141B" w:rsidRPr="00251D94" w:rsidRDefault="0040141B" w:rsidP="000F7358">
            <w:pPr>
              <w:spacing w:before="29" w:line="288" w:lineRule="auto"/>
              <w:rPr>
                <w:szCs w:val="21"/>
              </w:rPr>
            </w:pPr>
            <w:r w:rsidRPr="00251D94">
              <w:rPr>
                <w:rFonts w:hint="eastAsia"/>
                <w:szCs w:val="21"/>
              </w:rPr>
              <w:t>期末基金份额净值</w:t>
            </w:r>
          </w:p>
        </w:tc>
        <w:tc>
          <w:tcPr>
            <w:tcW w:w="1641" w:type="pct"/>
            <w:vAlign w:val="center"/>
          </w:tcPr>
          <w:p w:rsidR="0040141B" w:rsidRPr="00251D94" w:rsidRDefault="0040141B" w:rsidP="004E3EF9">
            <w:pPr>
              <w:spacing w:before="29" w:line="288" w:lineRule="auto"/>
              <w:jc w:val="right"/>
              <w:rPr>
                <w:szCs w:val="21"/>
              </w:rPr>
            </w:pPr>
            <w:r w:rsidRPr="00251D94">
              <w:rPr>
                <w:szCs w:val="21"/>
              </w:rPr>
              <w:t>0.908</w:t>
            </w:r>
          </w:p>
        </w:tc>
        <w:tc>
          <w:tcPr>
            <w:tcW w:w="1743" w:type="pct"/>
            <w:vAlign w:val="center"/>
          </w:tcPr>
          <w:p w:rsidR="0040141B" w:rsidRPr="00251D94" w:rsidRDefault="0040141B" w:rsidP="004E3EF9">
            <w:pPr>
              <w:spacing w:before="29" w:line="288" w:lineRule="auto"/>
              <w:jc w:val="right"/>
              <w:rPr>
                <w:szCs w:val="21"/>
              </w:rPr>
            </w:pPr>
            <w:r w:rsidRPr="00251D94">
              <w:rPr>
                <w:szCs w:val="21"/>
              </w:rPr>
              <w:t>0.978</w:t>
            </w:r>
          </w:p>
        </w:tc>
      </w:tr>
      <w:tr w:rsidR="000446B0" w:rsidRPr="0091212A" w:rsidTr="001F6AAB">
        <w:tc>
          <w:tcPr>
            <w:tcW w:w="1616" w:type="pct"/>
            <w:vAlign w:val="center"/>
          </w:tcPr>
          <w:p w:rsidR="0040141B" w:rsidRPr="00251D94" w:rsidRDefault="0040141B" w:rsidP="00190419">
            <w:pPr>
              <w:spacing w:before="29" w:line="288" w:lineRule="auto"/>
              <w:rPr>
                <w:rFonts w:asciiTheme="minorEastAsia" w:eastAsiaTheme="minorEastAsia" w:hAnsiTheme="minorEastAsia"/>
                <w:b/>
                <w:szCs w:val="21"/>
              </w:rPr>
            </w:pPr>
            <w:r w:rsidRPr="00251D94">
              <w:rPr>
                <w:b/>
                <w:szCs w:val="21"/>
              </w:rPr>
              <w:t xml:space="preserve">3.1.3 </w:t>
            </w:r>
            <w:r w:rsidRPr="00251D94">
              <w:rPr>
                <w:rFonts w:hint="eastAsia"/>
                <w:b/>
                <w:szCs w:val="21"/>
              </w:rPr>
              <w:t>累计期末指标</w:t>
            </w:r>
          </w:p>
        </w:tc>
        <w:tc>
          <w:tcPr>
            <w:tcW w:w="1641"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743"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r>
      <w:tr w:rsidR="000446B0" w:rsidRPr="0091212A" w:rsidTr="001F6AAB">
        <w:tc>
          <w:tcPr>
            <w:tcW w:w="1616" w:type="pct"/>
            <w:vAlign w:val="center"/>
          </w:tcPr>
          <w:p w:rsidR="0040141B" w:rsidRPr="00251D94" w:rsidRDefault="0040141B" w:rsidP="000F7358">
            <w:pPr>
              <w:spacing w:before="29" w:line="288" w:lineRule="auto"/>
              <w:rPr>
                <w:rFonts w:asciiTheme="minorEastAsia" w:eastAsiaTheme="minorEastAsia" w:hAnsiTheme="minorEastAsia"/>
                <w:szCs w:val="21"/>
              </w:rPr>
            </w:pPr>
            <w:r w:rsidRPr="00251D94">
              <w:rPr>
                <w:rFonts w:hint="eastAsia"/>
                <w:szCs w:val="21"/>
              </w:rPr>
              <w:t>基金份额累计净值增长率</w:t>
            </w:r>
          </w:p>
        </w:tc>
        <w:tc>
          <w:tcPr>
            <w:tcW w:w="1641" w:type="pct"/>
            <w:vAlign w:val="center"/>
          </w:tcPr>
          <w:p w:rsidR="0040141B" w:rsidRPr="00251D94" w:rsidRDefault="0040141B" w:rsidP="004E3EF9">
            <w:pPr>
              <w:spacing w:before="29" w:line="288" w:lineRule="auto"/>
              <w:jc w:val="right"/>
              <w:rPr>
                <w:szCs w:val="21"/>
              </w:rPr>
            </w:pPr>
            <w:r w:rsidRPr="00251D94">
              <w:rPr>
                <w:szCs w:val="21"/>
              </w:rPr>
              <w:t>-4.32%</w:t>
            </w:r>
          </w:p>
        </w:tc>
        <w:tc>
          <w:tcPr>
            <w:tcW w:w="1743" w:type="pct"/>
            <w:vAlign w:val="center"/>
          </w:tcPr>
          <w:p w:rsidR="0040141B" w:rsidRPr="00251D94" w:rsidRDefault="0040141B" w:rsidP="004E3EF9">
            <w:pPr>
              <w:spacing w:before="29" w:line="288" w:lineRule="auto"/>
              <w:jc w:val="right"/>
              <w:rPr>
                <w:szCs w:val="21"/>
              </w:rPr>
            </w:pPr>
            <w:r w:rsidRPr="00251D94">
              <w:rPr>
                <w:szCs w:val="21"/>
              </w:rPr>
              <w:t>3.06%</w:t>
            </w:r>
          </w:p>
        </w:tc>
      </w:tr>
    </w:tbl>
    <w:p w:rsidR="001F6AAB" w:rsidRDefault="001F6AAB" w:rsidP="001F6AAB">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、本基金业绩指标不包括持有人认购或交易基金的各项费用，计入费用后实际收益水平要低于所列数字。</w:t>
      </w:r>
    </w:p>
    <w:p w:rsidR="001A59F9" w:rsidRDefault="001F6AAB" w:rsidP="00E204B1">
      <w:pPr>
        <w:spacing w:line="360" w:lineRule="auto"/>
        <w:ind w:firstLine="480"/>
        <w:rPr>
          <w:kern w:val="0"/>
          <w:sz w:val="24"/>
        </w:rPr>
      </w:pPr>
      <w:r w:rsidRPr="00EF1D48">
        <w:rPr>
          <w:kern w:val="0"/>
          <w:sz w:val="24"/>
        </w:rPr>
        <w:t>2</w:t>
      </w:r>
      <w:r w:rsidRPr="00EF1D48">
        <w:rPr>
          <w:kern w:val="0"/>
          <w:sz w:val="24"/>
        </w:rPr>
        <w:t>、本期已实现收益指基金本期利息收入、投资收益、其他收入（不含公允价值变动收益）扣除相关费用后的余额，本期利润为本期已实现收益加上本期公允价值变动收益。</w:t>
      </w:r>
    </w:p>
    <w:p w:rsidR="001F6AAB" w:rsidRPr="001F6AAB" w:rsidRDefault="001F6AAB" w:rsidP="00E204B1">
      <w:pPr>
        <w:spacing w:line="360" w:lineRule="auto"/>
        <w:ind w:firstLine="480"/>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0" w:name="_Toc225498252"/>
      <w:bookmarkStart w:id="31" w:name="_Toc361324852"/>
      <w:bookmarkStart w:id="32" w:name="_Toc509577219"/>
      <w:r w:rsidRPr="009421FD">
        <w:rPr>
          <w:rFonts w:ascii="Times New Roman" w:hAnsi="Times New Roman"/>
          <w:kern w:val="0"/>
          <w:szCs w:val="24"/>
        </w:rPr>
        <w:lastRenderedPageBreak/>
        <w:t xml:space="preserve">3.2 </w:t>
      </w:r>
      <w:r w:rsidRPr="009421FD">
        <w:rPr>
          <w:rFonts w:ascii="Times New Roman" w:hAnsi="Times New Roman" w:hint="eastAsia"/>
          <w:kern w:val="0"/>
          <w:szCs w:val="24"/>
        </w:rPr>
        <w:t>基金净值表现</w:t>
      </w:r>
      <w:bookmarkEnd w:id="30"/>
      <w:bookmarkEnd w:id="31"/>
      <w:bookmarkEnd w:id="32"/>
    </w:p>
    <w:p w:rsidR="001A59F9" w:rsidRPr="009421FD" w:rsidRDefault="001A59F9" w:rsidP="009421FD">
      <w:pPr>
        <w:pStyle w:val="20"/>
        <w:spacing w:before="29" w:after="0" w:line="288" w:lineRule="auto"/>
        <w:rPr>
          <w:rFonts w:ascii="Times New Roman" w:hAnsi="Times New Roman"/>
          <w:kern w:val="0"/>
          <w:szCs w:val="24"/>
        </w:rPr>
      </w:pPr>
      <w:bookmarkStart w:id="33" w:name="_Toc509577220"/>
      <w:r w:rsidRPr="009421FD">
        <w:rPr>
          <w:rFonts w:ascii="Times New Roman" w:hAnsi="Times New Roman"/>
          <w:kern w:val="0"/>
          <w:szCs w:val="24"/>
        </w:rPr>
        <w:t xml:space="preserve">3.2.1 </w:t>
      </w:r>
      <w:r w:rsidRPr="009421FD">
        <w:rPr>
          <w:rFonts w:ascii="Times New Roman" w:hAnsi="Times New Roman" w:hint="eastAsia"/>
          <w:kern w:val="0"/>
          <w:szCs w:val="24"/>
        </w:rPr>
        <w:t>基金份额净值增长率及其与同期业绩比较基准收益率的比较</w:t>
      </w:r>
      <w:bookmarkEnd w:id="3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91212A" w:rsidTr="009421FD">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阶段</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份额净值增长率标准差②</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业绩比较基准收益率标准差④</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①－③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②－④</w:t>
            </w:r>
          </w:p>
        </w:tc>
      </w:tr>
      <w:tr w:rsidR="00820219">
        <w:tc>
          <w:tcPr>
            <w:tcW w:w="1286" w:type="dxa"/>
            <w:vAlign w:val="center"/>
          </w:tcPr>
          <w:p w:rsidR="00820219" w:rsidRDefault="00C21880">
            <w:pPr>
              <w:jc w:val="left"/>
            </w:pPr>
            <w:r>
              <w:rPr>
                <w:color w:val="000000"/>
                <w:sz w:val="24"/>
              </w:rPr>
              <w:t>过去三个月</w:t>
            </w:r>
          </w:p>
        </w:tc>
        <w:tc>
          <w:tcPr>
            <w:tcW w:w="1286" w:type="dxa"/>
            <w:vAlign w:val="center"/>
          </w:tcPr>
          <w:p w:rsidR="00820219" w:rsidRDefault="00C21880">
            <w:pPr>
              <w:jc w:val="center"/>
            </w:pPr>
            <w:r>
              <w:rPr>
                <w:color w:val="000000"/>
                <w:sz w:val="24"/>
              </w:rPr>
              <w:t>-8.47%</w:t>
            </w:r>
          </w:p>
        </w:tc>
        <w:tc>
          <w:tcPr>
            <w:tcW w:w="1286" w:type="dxa"/>
            <w:vAlign w:val="center"/>
          </w:tcPr>
          <w:p w:rsidR="00820219" w:rsidRDefault="00C21880">
            <w:pPr>
              <w:jc w:val="center"/>
            </w:pPr>
            <w:r>
              <w:rPr>
                <w:color w:val="000000"/>
                <w:sz w:val="24"/>
              </w:rPr>
              <w:t>1.08%</w:t>
            </w:r>
          </w:p>
        </w:tc>
        <w:tc>
          <w:tcPr>
            <w:tcW w:w="1285" w:type="dxa"/>
            <w:vAlign w:val="center"/>
          </w:tcPr>
          <w:p w:rsidR="00820219" w:rsidRDefault="00C21880">
            <w:pPr>
              <w:jc w:val="center"/>
            </w:pPr>
            <w:r>
              <w:rPr>
                <w:color w:val="000000"/>
                <w:sz w:val="24"/>
              </w:rPr>
              <w:t>-8.23%</w:t>
            </w:r>
          </w:p>
        </w:tc>
        <w:tc>
          <w:tcPr>
            <w:tcW w:w="1285" w:type="dxa"/>
            <w:vAlign w:val="center"/>
          </w:tcPr>
          <w:p w:rsidR="00820219" w:rsidRDefault="00C21880">
            <w:pPr>
              <w:jc w:val="center"/>
            </w:pPr>
            <w:r>
              <w:rPr>
                <w:color w:val="000000"/>
                <w:sz w:val="24"/>
              </w:rPr>
              <w:t>1.08%</w:t>
            </w:r>
          </w:p>
        </w:tc>
        <w:tc>
          <w:tcPr>
            <w:tcW w:w="1285" w:type="dxa"/>
            <w:vAlign w:val="center"/>
          </w:tcPr>
          <w:p w:rsidR="00820219" w:rsidRDefault="00C21880">
            <w:pPr>
              <w:jc w:val="center"/>
            </w:pPr>
            <w:r>
              <w:rPr>
                <w:color w:val="000000"/>
                <w:sz w:val="24"/>
              </w:rPr>
              <w:t>-0.24%</w:t>
            </w:r>
          </w:p>
        </w:tc>
        <w:tc>
          <w:tcPr>
            <w:tcW w:w="1285" w:type="dxa"/>
            <w:vAlign w:val="center"/>
          </w:tcPr>
          <w:p w:rsidR="00820219" w:rsidRDefault="00C21880">
            <w:pPr>
              <w:jc w:val="center"/>
            </w:pPr>
            <w:r>
              <w:rPr>
                <w:color w:val="000000"/>
                <w:sz w:val="24"/>
              </w:rPr>
              <w:t>0.00%</w:t>
            </w:r>
          </w:p>
        </w:tc>
      </w:tr>
      <w:tr w:rsidR="00820219">
        <w:tc>
          <w:tcPr>
            <w:tcW w:w="1286" w:type="dxa"/>
            <w:vAlign w:val="center"/>
          </w:tcPr>
          <w:p w:rsidR="00820219" w:rsidRDefault="00C21880">
            <w:pPr>
              <w:jc w:val="left"/>
            </w:pPr>
            <w:r>
              <w:rPr>
                <w:color w:val="000000"/>
                <w:sz w:val="24"/>
              </w:rPr>
              <w:t>过去六个月</w:t>
            </w:r>
          </w:p>
        </w:tc>
        <w:tc>
          <w:tcPr>
            <w:tcW w:w="1286" w:type="dxa"/>
            <w:vAlign w:val="center"/>
          </w:tcPr>
          <w:p w:rsidR="00820219" w:rsidRDefault="00C21880">
            <w:pPr>
              <w:jc w:val="center"/>
            </w:pPr>
            <w:r>
              <w:rPr>
                <w:color w:val="000000"/>
                <w:sz w:val="24"/>
              </w:rPr>
              <w:t>-8.84%</w:t>
            </w:r>
          </w:p>
        </w:tc>
        <w:tc>
          <w:tcPr>
            <w:tcW w:w="1286" w:type="dxa"/>
            <w:vAlign w:val="center"/>
          </w:tcPr>
          <w:p w:rsidR="00820219" w:rsidRDefault="00C21880">
            <w:pPr>
              <w:jc w:val="center"/>
            </w:pPr>
            <w:r>
              <w:rPr>
                <w:color w:val="000000"/>
                <w:sz w:val="24"/>
              </w:rPr>
              <w:t>1.05%</w:t>
            </w:r>
          </w:p>
        </w:tc>
        <w:tc>
          <w:tcPr>
            <w:tcW w:w="1285" w:type="dxa"/>
            <w:vAlign w:val="center"/>
          </w:tcPr>
          <w:p w:rsidR="00820219" w:rsidRDefault="00C21880">
            <w:pPr>
              <w:jc w:val="center"/>
            </w:pPr>
            <w:r>
              <w:rPr>
                <w:color w:val="000000"/>
                <w:sz w:val="24"/>
              </w:rPr>
              <w:t>-8.30%</w:t>
            </w:r>
          </w:p>
        </w:tc>
        <w:tc>
          <w:tcPr>
            <w:tcW w:w="1285" w:type="dxa"/>
            <w:vAlign w:val="center"/>
          </w:tcPr>
          <w:p w:rsidR="00820219" w:rsidRDefault="00C21880">
            <w:pPr>
              <w:jc w:val="center"/>
            </w:pPr>
            <w:r>
              <w:rPr>
                <w:color w:val="000000"/>
                <w:sz w:val="24"/>
              </w:rPr>
              <w:t>1.06%</w:t>
            </w:r>
          </w:p>
        </w:tc>
        <w:tc>
          <w:tcPr>
            <w:tcW w:w="1285" w:type="dxa"/>
            <w:vAlign w:val="center"/>
          </w:tcPr>
          <w:p w:rsidR="00820219" w:rsidRDefault="00C21880">
            <w:pPr>
              <w:jc w:val="center"/>
            </w:pPr>
            <w:r>
              <w:rPr>
                <w:color w:val="000000"/>
                <w:sz w:val="24"/>
              </w:rPr>
              <w:t>-0.54%</w:t>
            </w:r>
          </w:p>
        </w:tc>
        <w:tc>
          <w:tcPr>
            <w:tcW w:w="1285" w:type="dxa"/>
            <w:vAlign w:val="center"/>
          </w:tcPr>
          <w:p w:rsidR="00820219" w:rsidRDefault="00C21880">
            <w:pPr>
              <w:jc w:val="center"/>
            </w:pPr>
            <w:r>
              <w:rPr>
                <w:color w:val="000000"/>
                <w:sz w:val="24"/>
              </w:rPr>
              <w:t>-0.01%</w:t>
            </w:r>
          </w:p>
        </w:tc>
      </w:tr>
      <w:tr w:rsidR="00820219">
        <w:tc>
          <w:tcPr>
            <w:tcW w:w="1286" w:type="dxa"/>
            <w:vAlign w:val="center"/>
          </w:tcPr>
          <w:p w:rsidR="00820219" w:rsidRDefault="00C21880">
            <w:pPr>
              <w:jc w:val="left"/>
            </w:pPr>
            <w:r>
              <w:rPr>
                <w:color w:val="000000"/>
                <w:sz w:val="24"/>
              </w:rPr>
              <w:t>过去一年</w:t>
            </w:r>
          </w:p>
        </w:tc>
        <w:tc>
          <w:tcPr>
            <w:tcW w:w="1286" w:type="dxa"/>
            <w:vAlign w:val="center"/>
          </w:tcPr>
          <w:p w:rsidR="00820219" w:rsidRDefault="00C21880">
            <w:pPr>
              <w:jc w:val="center"/>
            </w:pPr>
            <w:r>
              <w:rPr>
                <w:color w:val="000000"/>
                <w:sz w:val="24"/>
              </w:rPr>
              <w:t>-7.16%</w:t>
            </w:r>
          </w:p>
        </w:tc>
        <w:tc>
          <w:tcPr>
            <w:tcW w:w="1286" w:type="dxa"/>
            <w:vAlign w:val="center"/>
          </w:tcPr>
          <w:p w:rsidR="00820219" w:rsidRDefault="00C21880">
            <w:pPr>
              <w:jc w:val="center"/>
            </w:pPr>
            <w:r>
              <w:rPr>
                <w:color w:val="000000"/>
                <w:sz w:val="24"/>
              </w:rPr>
              <w:t>1.17%</w:t>
            </w:r>
          </w:p>
        </w:tc>
        <w:tc>
          <w:tcPr>
            <w:tcW w:w="1285" w:type="dxa"/>
            <w:vAlign w:val="center"/>
          </w:tcPr>
          <w:p w:rsidR="00820219" w:rsidRDefault="00C21880">
            <w:pPr>
              <w:jc w:val="center"/>
            </w:pPr>
            <w:r>
              <w:rPr>
                <w:color w:val="000000"/>
                <w:sz w:val="24"/>
              </w:rPr>
              <w:t>-6.36%</w:t>
            </w:r>
          </w:p>
        </w:tc>
        <w:tc>
          <w:tcPr>
            <w:tcW w:w="1285" w:type="dxa"/>
            <w:vAlign w:val="center"/>
          </w:tcPr>
          <w:p w:rsidR="00820219" w:rsidRDefault="00C21880">
            <w:pPr>
              <w:jc w:val="center"/>
            </w:pPr>
            <w:r>
              <w:rPr>
                <w:color w:val="000000"/>
                <w:sz w:val="24"/>
              </w:rPr>
              <w:t>1.18%</w:t>
            </w:r>
          </w:p>
        </w:tc>
        <w:tc>
          <w:tcPr>
            <w:tcW w:w="1285" w:type="dxa"/>
            <w:vAlign w:val="center"/>
          </w:tcPr>
          <w:p w:rsidR="00820219" w:rsidRDefault="00C21880">
            <w:pPr>
              <w:jc w:val="center"/>
            </w:pPr>
            <w:r>
              <w:rPr>
                <w:color w:val="000000"/>
                <w:sz w:val="24"/>
              </w:rPr>
              <w:t>-0.80%</w:t>
            </w:r>
          </w:p>
        </w:tc>
        <w:tc>
          <w:tcPr>
            <w:tcW w:w="1285" w:type="dxa"/>
            <w:vAlign w:val="center"/>
          </w:tcPr>
          <w:p w:rsidR="00820219" w:rsidRDefault="00C21880">
            <w:pPr>
              <w:jc w:val="center"/>
            </w:pPr>
            <w:r>
              <w:rPr>
                <w:color w:val="000000"/>
                <w:sz w:val="24"/>
              </w:rPr>
              <w:t>-0.01%</w:t>
            </w:r>
          </w:p>
        </w:tc>
      </w:tr>
      <w:tr w:rsidR="00820219">
        <w:tc>
          <w:tcPr>
            <w:tcW w:w="1286" w:type="dxa"/>
            <w:vAlign w:val="center"/>
          </w:tcPr>
          <w:p w:rsidR="00820219" w:rsidRDefault="00C21880">
            <w:pPr>
              <w:jc w:val="left"/>
            </w:pPr>
            <w:r>
              <w:rPr>
                <w:color w:val="000000"/>
                <w:sz w:val="24"/>
              </w:rPr>
              <w:t>自基金合同生效起至今</w:t>
            </w:r>
          </w:p>
        </w:tc>
        <w:tc>
          <w:tcPr>
            <w:tcW w:w="1286" w:type="dxa"/>
            <w:vAlign w:val="center"/>
          </w:tcPr>
          <w:p w:rsidR="00820219" w:rsidRDefault="00C21880">
            <w:pPr>
              <w:jc w:val="center"/>
            </w:pPr>
            <w:r>
              <w:rPr>
                <w:color w:val="000000"/>
                <w:sz w:val="24"/>
              </w:rPr>
              <w:t>-4.32%</w:t>
            </w:r>
          </w:p>
        </w:tc>
        <w:tc>
          <w:tcPr>
            <w:tcW w:w="1286" w:type="dxa"/>
            <w:vAlign w:val="center"/>
          </w:tcPr>
          <w:p w:rsidR="00820219" w:rsidRDefault="00C21880">
            <w:pPr>
              <w:jc w:val="center"/>
            </w:pPr>
            <w:r>
              <w:rPr>
                <w:color w:val="000000"/>
                <w:sz w:val="24"/>
              </w:rPr>
              <w:t>1.16%</w:t>
            </w:r>
          </w:p>
        </w:tc>
        <w:tc>
          <w:tcPr>
            <w:tcW w:w="1285" w:type="dxa"/>
            <w:vAlign w:val="center"/>
          </w:tcPr>
          <w:p w:rsidR="00820219" w:rsidRDefault="00C21880">
            <w:pPr>
              <w:jc w:val="center"/>
            </w:pPr>
            <w:r>
              <w:rPr>
                <w:color w:val="000000"/>
                <w:sz w:val="24"/>
              </w:rPr>
              <w:t>-2.86%</w:t>
            </w:r>
          </w:p>
        </w:tc>
        <w:tc>
          <w:tcPr>
            <w:tcW w:w="1285" w:type="dxa"/>
            <w:vAlign w:val="center"/>
          </w:tcPr>
          <w:p w:rsidR="00820219" w:rsidRDefault="00C21880">
            <w:pPr>
              <w:jc w:val="center"/>
            </w:pPr>
            <w:r>
              <w:rPr>
                <w:color w:val="000000"/>
                <w:sz w:val="24"/>
              </w:rPr>
              <w:t>1.17%</w:t>
            </w:r>
          </w:p>
        </w:tc>
        <w:tc>
          <w:tcPr>
            <w:tcW w:w="1285" w:type="dxa"/>
            <w:vAlign w:val="center"/>
          </w:tcPr>
          <w:p w:rsidR="00820219" w:rsidRDefault="00C21880">
            <w:pPr>
              <w:jc w:val="center"/>
            </w:pPr>
            <w:r>
              <w:rPr>
                <w:color w:val="000000"/>
                <w:sz w:val="24"/>
              </w:rPr>
              <w:t>-1.46%</w:t>
            </w:r>
          </w:p>
        </w:tc>
        <w:tc>
          <w:tcPr>
            <w:tcW w:w="1285" w:type="dxa"/>
            <w:vAlign w:val="center"/>
          </w:tcPr>
          <w:p w:rsidR="00820219" w:rsidRDefault="00C21880">
            <w:pPr>
              <w:jc w:val="center"/>
            </w:pPr>
            <w:r>
              <w:rPr>
                <w:color w:val="000000"/>
                <w:sz w:val="24"/>
              </w:rPr>
              <w:t>-0.01%</w:t>
            </w:r>
          </w:p>
        </w:tc>
      </w:tr>
    </w:tbl>
    <w:p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注：本基金业绩比较基准为中证环境治理指数收益率</w:t>
      </w:r>
      <w:r w:rsidRPr="00EF1D48">
        <w:rPr>
          <w:kern w:val="0"/>
          <w:sz w:val="24"/>
        </w:rPr>
        <w:t>×95%</w:t>
      </w:r>
      <w:r w:rsidRPr="00EF1D48">
        <w:rPr>
          <w:kern w:val="0"/>
          <w:sz w:val="24"/>
        </w:rPr>
        <w:t>＋银行活期存款利率（税后）</w:t>
      </w:r>
      <w:r w:rsidRPr="00EF1D48">
        <w:rPr>
          <w:kern w:val="0"/>
          <w:sz w:val="24"/>
        </w:rPr>
        <w:t>×5%</w:t>
      </w:r>
      <w:r w:rsidRPr="00EF1D48">
        <w:rPr>
          <w:kern w:val="0"/>
          <w:sz w:val="24"/>
        </w:rPr>
        <w:t>，每日进行再平衡过程。</w:t>
      </w:r>
      <w:r w:rsidR="00656527">
        <w:rPr>
          <w:rFonts w:hint="eastAsia"/>
          <w:kern w:val="0"/>
          <w:sz w:val="24"/>
        </w:rPr>
        <w:br/>
      </w: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自基金转型以来</w:t>
      </w:r>
      <w:r w:rsidRPr="00A202C2">
        <w:rPr>
          <w:b/>
          <w:bCs/>
          <w:color w:val="000000"/>
          <w:kern w:val="0"/>
          <w:sz w:val="24"/>
        </w:rPr>
        <w:t>基金份额累计净值增长率变动及其与同期业绩比较基准收益率变动的比较</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7C2004" w:rsidRDefault="001A59F9" w:rsidP="007C2004">
      <w:pPr>
        <w:tabs>
          <w:tab w:val="left" w:pos="426"/>
        </w:tabs>
        <w:spacing w:before="29" w:line="288" w:lineRule="auto"/>
        <w:jc w:val="left"/>
        <w:rPr>
          <w:kern w:val="0"/>
          <w:sz w:val="24"/>
        </w:rPr>
      </w:pPr>
      <w:r w:rsidRPr="00E15CED">
        <w:rPr>
          <w:kern w:val="0"/>
          <w:sz w:val="24"/>
        </w:rPr>
        <w:t>注：本基金由交银施罗德中证环境治理指数分级证券投资基金转型而来。基金转型日为</w:t>
      </w:r>
      <w:r w:rsidRPr="00E15CED">
        <w:rPr>
          <w:kern w:val="0"/>
          <w:sz w:val="24"/>
        </w:rPr>
        <w:t>2016</w:t>
      </w:r>
      <w:r w:rsidRPr="00E15CED">
        <w:rPr>
          <w:kern w:val="0"/>
          <w:sz w:val="24"/>
        </w:rPr>
        <w:t>年</w:t>
      </w:r>
      <w:r w:rsidRPr="00E15CED">
        <w:rPr>
          <w:kern w:val="0"/>
          <w:sz w:val="24"/>
        </w:rPr>
        <w:t>7</w:t>
      </w:r>
      <w:r w:rsidRPr="00E15CED">
        <w:rPr>
          <w:kern w:val="0"/>
          <w:sz w:val="24"/>
        </w:rPr>
        <w:t>月</w:t>
      </w:r>
      <w:r w:rsidRPr="00E15CED">
        <w:rPr>
          <w:kern w:val="0"/>
          <w:sz w:val="24"/>
        </w:rPr>
        <w:t>19</w:t>
      </w:r>
      <w:r w:rsidRPr="00E15CED">
        <w:rPr>
          <w:kern w:val="0"/>
          <w:sz w:val="24"/>
        </w:rPr>
        <w:t>日。本基金的投资转型期为交银施罗德中证环境治理指数分级证券投资基金转型实施日（即</w:t>
      </w:r>
      <w:r w:rsidRPr="00E15CED">
        <w:rPr>
          <w:kern w:val="0"/>
          <w:sz w:val="24"/>
        </w:rPr>
        <w:t>2016</w:t>
      </w:r>
      <w:r w:rsidRPr="00E15CED">
        <w:rPr>
          <w:kern w:val="0"/>
          <w:sz w:val="24"/>
        </w:rPr>
        <w:t>年</w:t>
      </w:r>
      <w:r w:rsidRPr="00E15CED">
        <w:rPr>
          <w:kern w:val="0"/>
          <w:sz w:val="24"/>
        </w:rPr>
        <w:t>7</w:t>
      </w:r>
      <w:r w:rsidRPr="00E15CED">
        <w:rPr>
          <w:kern w:val="0"/>
          <w:sz w:val="24"/>
        </w:rPr>
        <w:t>月</w:t>
      </w:r>
      <w:r w:rsidRPr="00E15CED">
        <w:rPr>
          <w:kern w:val="0"/>
          <w:sz w:val="24"/>
        </w:rPr>
        <w:t>19</w:t>
      </w:r>
      <w:r w:rsidRPr="00E15CED">
        <w:rPr>
          <w:kern w:val="0"/>
          <w:sz w:val="24"/>
        </w:rPr>
        <w:t>日）起的</w:t>
      </w:r>
      <w:r w:rsidRPr="00E15CED">
        <w:rPr>
          <w:kern w:val="0"/>
          <w:sz w:val="24"/>
        </w:rPr>
        <w:t>6</w:t>
      </w:r>
      <w:r w:rsidRPr="00E15CED">
        <w:rPr>
          <w:kern w:val="0"/>
          <w:sz w:val="24"/>
        </w:rPr>
        <w:t>个月。截至投资转型期结束，本基金各项资产配置比例符合基金合同及招募说明书有关投资比例的约定。</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自基金转型以来</w:t>
      </w:r>
      <w:r w:rsidRPr="008635C9">
        <w:rPr>
          <w:rFonts w:hint="eastAsia"/>
          <w:b/>
          <w:bCs/>
          <w:color w:val="000000"/>
          <w:kern w:val="0"/>
          <w:sz w:val="24"/>
        </w:rPr>
        <w:t>基金每年净值增长率及其与同期业绩比较基准收益率的比较</w:t>
      </w:r>
    </w:p>
    <w:p w:rsidR="00A0223F" w:rsidRPr="00CC26A4" w:rsidRDefault="00CC26A4"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15CED" w:rsidRDefault="001A59F9" w:rsidP="00E15CED">
      <w:pPr>
        <w:tabs>
          <w:tab w:val="left" w:pos="426"/>
        </w:tabs>
        <w:spacing w:before="29" w:line="288" w:lineRule="auto"/>
        <w:jc w:val="left"/>
        <w:rPr>
          <w:kern w:val="0"/>
          <w:sz w:val="24"/>
        </w:rPr>
      </w:pPr>
      <w:r w:rsidRPr="00E15CED">
        <w:rPr>
          <w:kern w:val="0"/>
          <w:sz w:val="24"/>
        </w:rPr>
        <w:t>注：图示日期为</w:t>
      </w:r>
      <w:r w:rsidRPr="00E15CED">
        <w:rPr>
          <w:kern w:val="0"/>
          <w:sz w:val="24"/>
        </w:rPr>
        <w:t>2016</w:t>
      </w:r>
      <w:r w:rsidRPr="00E15CED">
        <w:rPr>
          <w:kern w:val="0"/>
          <w:sz w:val="24"/>
        </w:rPr>
        <w:t>年</w:t>
      </w:r>
      <w:r w:rsidRPr="00E15CED">
        <w:rPr>
          <w:kern w:val="0"/>
          <w:sz w:val="24"/>
        </w:rPr>
        <w:t>7</w:t>
      </w:r>
      <w:r w:rsidRPr="00E15CED">
        <w:rPr>
          <w:kern w:val="0"/>
          <w:sz w:val="24"/>
        </w:rPr>
        <w:t>月</w:t>
      </w:r>
      <w:r w:rsidRPr="00E15CED">
        <w:rPr>
          <w:kern w:val="0"/>
          <w:sz w:val="24"/>
        </w:rPr>
        <w:t>19</w:t>
      </w:r>
      <w:r w:rsidRPr="00E15CED">
        <w:rPr>
          <w:kern w:val="0"/>
          <w:sz w:val="24"/>
        </w:rPr>
        <w:t>日至</w:t>
      </w:r>
      <w:r w:rsidRPr="00E15CED">
        <w:rPr>
          <w:kern w:val="0"/>
          <w:sz w:val="24"/>
        </w:rPr>
        <w:t>2017</w:t>
      </w:r>
      <w:r w:rsidRPr="00E15CED">
        <w:rPr>
          <w:kern w:val="0"/>
          <w:sz w:val="24"/>
        </w:rPr>
        <w:t>年</w:t>
      </w:r>
      <w:r w:rsidRPr="00E15CED">
        <w:rPr>
          <w:kern w:val="0"/>
          <w:sz w:val="24"/>
        </w:rPr>
        <w:t>12</w:t>
      </w:r>
      <w:r w:rsidRPr="00E15CED">
        <w:rPr>
          <w:kern w:val="0"/>
          <w:sz w:val="24"/>
        </w:rPr>
        <w:t>月</w:t>
      </w:r>
      <w:r w:rsidRPr="00E15CED">
        <w:rPr>
          <w:kern w:val="0"/>
          <w:sz w:val="24"/>
        </w:rPr>
        <w:t>31</w:t>
      </w:r>
      <w:r w:rsidRPr="00E15CED">
        <w:rPr>
          <w:kern w:val="0"/>
          <w:sz w:val="24"/>
        </w:rPr>
        <w:t>日。基金合同生效当年的净值增长率按照当年实际存续期计算。</w:t>
      </w:r>
    </w:p>
    <w:p w:rsidR="002E63B8" w:rsidRPr="0091212A" w:rsidRDefault="002E63B8" w:rsidP="00026C9C">
      <w:pPr>
        <w:spacing w:line="360" w:lineRule="auto"/>
        <w:ind w:firstLine="420"/>
        <w:jc w:val="left"/>
        <w:rPr>
          <w:rFonts w:asciiTheme="minorEastAsia" w:eastAsiaTheme="minorEastAsia" w:hAnsiTheme="minorEastAsia"/>
          <w:color w:val="000000"/>
          <w:szCs w:val="21"/>
        </w:rPr>
      </w:pPr>
    </w:p>
    <w:p w:rsidR="00E63239" w:rsidRPr="00E204B1" w:rsidRDefault="00E63239" w:rsidP="00E204B1">
      <w:pPr>
        <w:pStyle w:val="20"/>
        <w:spacing w:before="29" w:after="0" w:line="288" w:lineRule="auto"/>
        <w:rPr>
          <w:rFonts w:ascii="Times New Roman" w:hAnsi="Times New Roman"/>
          <w:kern w:val="0"/>
          <w:szCs w:val="24"/>
        </w:rPr>
      </w:pPr>
      <w:bookmarkStart w:id="34" w:name="_Toc249760033"/>
      <w:bookmarkStart w:id="35" w:name="_Toc361324853"/>
      <w:bookmarkStart w:id="36" w:name="_Toc509577221"/>
      <w:r w:rsidRPr="00E204B1">
        <w:rPr>
          <w:rFonts w:ascii="Times New Roman" w:hAnsi="Times New Roman"/>
          <w:kern w:val="0"/>
          <w:szCs w:val="24"/>
        </w:rPr>
        <w:t>3.3</w:t>
      </w:r>
      <w:r w:rsidRPr="00E204B1">
        <w:rPr>
          <w:rFonts w:ascii="Times New Roman" w:hAnsi="Times New Roman" w:hint="eastAsia"/>
          <w:kern w:val="0"/>
          <w:szCs w:val="24"/>
        </w:rPr>
        <w:t>过去三年基金的利润分配情况</w:t>
      </w:r>
      <w:bookmarkEnd w:id="34"/>
      <w:bookmarkEnd w:id="35"/>
      <w:bookmarkEnd w:id="36"/>
    </w:p>
    <w:p w:rsidR="00E63239" w:rsidRPr="00457F00" w:rsidRDefault="00E63239" w:rsidP="00457F00">
      <w:pPr>
        <w:pStyle w:val="a0"/>
        <w:spacing w:line="360" w:lineRule="auto"/>
        <w:ind w:firstLine="480"/>
        <w:jc w:val="right"/>
        <w:rPr>
          <w:color w:val="000000"/>
          <w:kern w:val="0"/>
          <w:sz w:val="24"/>
        </w:rPr>
      </w:pPr>
      <w:r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E63239" w:rsidRPr="0091212A" w:rsidTr="00EA645F">
        <w:trPr>
          <w:jc w:val="center"/>
        </w:trPr>
        <w:tc>
          <w:tcPr>
            <w:tcW w:w="1157"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年度</w:t>
            </w:r>
          </w:p>
        </w:tc>
        <w:tc>
          <w:tcPr>
            <w:tcW w:w="1378"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839"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950"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1894" w:type="dxa"/>
            <w:vAlign w:val="center"/>
          </w:tcPr>
          <w:p w:rsidR="00E63239" w:rsidRPr="00483AAF" w:rsidRDefault="00E63239" w:rsidP="00483AAF">
            <w:pPr>
              <w:adjustRightInd w:val="0"/>
              <w:spacing w:before="29" w:line="288" w:lineRule="auto"/>
              <w:ind w:left="15"/>
              <w:jc w:val="center"/>
              <w:rPr>
                <w:color w:val="000000"/>
                <w:sz w:val="24"/>
              </w:rPr>
            </w:pPr>
            <w:r w:rsidRPr="00483AAF">
              <w:rPr>
                <w:rFonts w:hint="eastAsia"/>
                <w:color w:val="000000"/>
                <w:sz w:val="24"/>
              </w:rPr>
              <w:t>年度利润分配合计</w:t>
            </w:r>
          </w:p>
        </w:tc>
        <w:tc>
          <w:tcPr>
            <w:tcW w:w="1068" w:type="dxa"/>
            <w:vAlign w:val="center"/>
          </w:tcPr>
          <w:p w:rsidR="00E63239" w:rsidRPr="00483AAF" w:rsidRDefault="00E63239" w:rsidP="00EA645F">
            <w:pPr>
              <w:spacing w:line="360" w:lineRule="auto"/>
              <w:jc w:val="center"/>
              <w:rPr>
                <w:color w:val="000000"/>
                <w:sz w:val="24"/>
              </w:rPr>
            </w:pPr>
            <w:r w:rsidRPr="00483AAF">
              <w:rPr>
                <w:rFonts w:hint="eastAsia"/>
                <w:color w:val="000000"/>
                <w:sz w:val="24"/>
              </w:rPr>
              <w:t>备注</w:t>
            </w:r>
          </w:p>
        </w:tc>
      </w:tr>
      <w:tr w:rsidR="00820219">
        <w:trPr>
          <w:jc w:val="center"/>
        </w:trPr>
        <w:tc>
          <w:tcPr>
            <w:tcW w:w="1157" w:type="dxa"/>
            <w:vAlign w:val="center"/>
          </w:tcPr>
          <w:p w:rsidR="00820219" w:rsidRDefault="001F6AAB">
            <w:pPr>
              <w:jc w:val="center"/>
            </w:pPr>
            <w:r>
              <w:rPr>
                <w:color w:val="000000"/>
                <w:sz w:val="24"/>
              </w:rPr>
              <w:t>2017</w:t>
            </w:r>
            <w:r w:rsidR="00C21880">
              <w:rPr>
                <w:color w:val="000000"/>
                <w:sz w:val="24"/>
              </w:rPr>
              <w:t>年</w:t>
            </w:r>
          </w:p>
        </w:tc>
        <w:tc>
          <w:tcPr>
            <w:tcW w:w="1378" w:type="dxa"/>
            <w:vAlign w:val="center"/>
          </w:tcPr>
          <w:p w:rsidR="00820219" w:rsidRDefault="00C21880">
            <w:pPr>
              <w:jc w:val="right"/>
            </w:pPr>
            <w:r>
              <w:rPr>
                <w:color w:val="000000"/>
                <w:sz w:val="24"/>
              </w:rPr>
              <w:t>-</w:t>
            </w:r>
          </w:p>
        </w:tc>
        <w:tc>
          <w:tcPr>
            <w:tcW w:w="1839" w:type="dxa"/>
            <w:vAlign w:val="center"/>
          </w:tcPr>
          <w:p w:rsidR="00820219" w:rsidRDefault="00C21880">
            <w:pPr>
              <w:jc w:val="right"/>
            </w:pPr>
            <w:r>
              <w:rPr>
                <w:color w:val="000000"/>
                <w:sz w:val="24"/>
              </w:rPr>
              <w:t>-</w:t>
            </w:r>
          </w:p>
        </w:tc>
        <w:tc>
          <w:tcPr>
            <w:tcW w:w="1950" w:type="dxa"/>
            <w:vAlign w:val="center"/>
          </w:tcPr>
          <w:p w:rsidR="00820219" w:rsidRDefault="00C21880">
            <w:pPr>
              <w:jc w:val="right"/>
            </w:pPr>
            <w:r>
              <w:rPr>
                <w:color w:val="000000"/>
                <w:sz w:val="24"/>
              </w:rPr>
              <w:t>-</w:t>
            </w:r>
          </w:p>
        </w:tc>
        <w:tc>
          <w:tcPr>
            <w:tcW w:w="1894" w:type="dxa"/>
            <w:vAlign w:val="center"/>
          </w:tcPr>
          <w:p w:rsidR="00820219" w:rsidRDefault="00C21880">
            <w:pPr>
              <w:jc w:val="right"/>
            </w:pPr>
            <w:r>
              <w:rPr>
                <w:color w:val="000000"/>
                <w:sz w:val="24"/>
              </w:rPr>
              <w:t>-</w:t>
            </w:r>
          </w:p>
        </w:tc>
        <w:tc>
          <w:tcPr>
            <w:tcW w:w="1068" w:type="dxa"/>
            <w:vAlign w:val="center"/>
          </w:tcPr>
          <w:p w:rsidR="00820219" w:rsidRDefault="00C21880">
            <w:pPr>
              <w:jc w:val="left"/>
            </w:pPr>
            <w:r>
              <w:rPr>
                <w:color w:val="000000"/>
                <w:sz w:val="24"/>
              </w:rPr>
              <w:t>-</w:t>
            </w:r>
          </w:p>
        </w:tc>
      </w:tr>
      <w:tr w:rsidR="00820219">
        <w:trPr>
          <w:jc w:val="center"/>
        </w:trPr>
        <w:tc>
          <w:tcPr>
            <w:tcW w:w="1157" w:type="dxa"/>
            <w:vAlign w:val="center"/>
          </w:tcPr>
          <w:p w:rsidR="00820219" w:rsidRDefault="001F6AAB">
            <w:pPr>
              <w:jc w:val="center"/>
            </w:pPr>
            <w:r>
              <w:rPr>
                <w:color w:val="000000"/>
                <w:sz w:val="24"/>
              </w:rPr>
              <w:t>2016</w:t>
            </w:r>
            <w:r w:rsidR="00C21880">
              <w:rPr>
                <w:color w:val="000000"/>
                <w:sz w:val="24"/>
              </w:rPr>
              <w:t>年</w:t>
            </w:r>
          </w:p>
        </w:tc>
        <w:tc>
          <w:tcPr>
            <w:tcW w:w="1378" w:type="dxa"/>
            <w:vAlign w:val="center"/>
          </w:tcPr>
          <w:p w:rsidR="00820219" w:rsidRDefault="00C21880">
            <w:pPr>
              <w:jc w:val="right"/>
            </w:pPr>
            <w:r>
              <w:rPr>
                <w:color w:val="000000"/>
                <w:sz w:val="24"/>
              </w:rPr>
              <w:t>-</w:t>
            </w:r>
          </w:p>
        </w:tc>
        <w:tc>
          <w:tcPr>
            <w:tcW w:w="1839" w:type="dxa"/>
            <w:vAlign w:val="center"/>
          </w:tcPr>
          <w:p w:rsidR="00820219" w:rsidRDefault="00C21880">
            <w:pPr>
              <w:jc w:val="right"/>
            </w:pPr>
            <w:r>
              <w:rPr>
                <w:color w:val="000000"/>
                <w:sz w:val="24"/>
              </w:rPr>
              <w:t>-</w:t>
            </w:r>
          </w:p>
        </w:tc>
        <w:tc>
          <w:tcPr>
            <w:tcW w:w="1950" w:type="dxa"/>
            <w:vAlign w:val="center"/>
          </w:tcPr>
          <w:p w:rsidR="00820219" w:rsidRDefault="00C21880">
            <w:pPr>
              <w:jc w:val="right"/>
            </w:pPr>
            <w:r>
              <w:rPr>
                <w:color w:val="000000"/>
                <w:sz w:val="24"/>
              </w:rPr>
              <w:t>-</w:t>
            </w:r>
          </w:p>
        </w:tc>
        <w:tc>
          <w:tcPr>
            <w:tcW w:w="1894" w:type="dxa"/>
            <w:vAlign w:val="center"/>
          </w:tcPr>
          <w:p w:rsidR="00820219" w:rsidRDefault="00C21880">
            <w:pPr>
              <w:jc w:val="right"/>
            </w:pPr>
            <w:r>
              <w:rPr>
                <w:color w:val="000000"/>
                <w:sz w:val="24"/>
              </w:rPr>
              <w:t>-</w:t>
            </w:r>
          </w:p>
        </w:tc>
        <w:tc>
          <w:tcPr>
            <w:tcW w:w="1068" w:type="dxa"/>
            <w:vAlign w:val="center"/>
          </w:tcPr>
          <w:p w:rsidR="00820219" w:rsidRDefault="00C21880">
            <w:pPr>
              <w:jc w:val="left"/>
            </w:pPr>
            <w:r>
              <w:rPr>
                <w:color w:val="000000"/>
                <w:sz w:val="24"/>
              </w:rPr>
              <w:t>-</w:t>
            </w:r>
          </w:p>
        </w:tc>
      </w:tr>
      <w:tr w:rsidR="00E63239" w:rsidRPr="0091212A" w:rsidTr="00483AAF">
        <w:trPr>
          <w:jc w:val="center"/>
        </w:trPr>
        <w:tc>
          <w:tcPr>
            <w:tcW w:w="1157" w:type="dxa"/>
            <w:vAlign w:val="center"/>
          </w:tcPr>
          <w:p w:rsidR="00E63239" w:rsidRPr="0091212A" w:rsidRDefault="00E63239" w:rsidP="00483AAF">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rsidR="00E63239" w:rsidRPr="00483AAF" w:rsidRDefault="00E63239" w:rsidP="00483AAF">
            <w:pPr>
              <w:spacing w:before="29" w:line="288" w:lineRule="auto"/>
              <w:jc w:val="right"/>
              <w:rPr>
                <w:sz w:val="24"/>
              </w:rPr>
            </w:pPr>
            <w:r w:rsidRPr="00483AAF">
              <w:rPr>
                <w:sz w:val="24"/>
              </w:rPr>
              <w:t>-</w:t>
            </w:r>
          </w:p>
        </w:tc>
        <w:tc>
          <w:tcPr>
            <w:tcW w:w="1839" w:type="dxa"/>
            <w:vAlign w:val="center"/>
          </w:tcPr>
          <w:p w:rsidR="00E63239" w:rsidRPr="00483AAF" w:rsidRDefault="00E63239" w:rsidP="00483AAF">
            <w:pPr>
              <w:spacing w:before="29" w:line="288" w:lineRule="auto"/>
              <w:jc w:val="right"/>
              <w:rPr>
                <w:sz w:val="24"/>
              </w:rPr>
            </w:pPr>
            <w:r w:rsidRPr="00483AAF">
              <w:rPr>
                <w:sz w:val="24"/>
              </w:rPr>
              <w:t>-</w:t>
            </w:r>
          </w:p>
        </w:tc>
        <w:tc>
          <w:tcPr>
            <w:tcW w:w="1950" w:type="dxa"/>
            <w:vAlign w:val="center"/>
          </w:tcPr>
          <w:p w:rsidR="00E63239" w:rsidRPr="00483AAF" w:rsidRDefault="00E63239" w:rsidP="00483AAF">
            <w:pPr>
              <w:spacing w:before="29" w:line="288" w:lineRule="auto"/>
              <w:jc w:val="right"/>
              <w:rPr>
                <w:sz w:val="24"/>
              </w:rPr>
            </w:pPr>
            <w:r w:rsidRPr="00483AAF">
              <w:rPr>
                <w:sz w:val="24"/>
              </w:rPr>
              <w:t>-</w:t>
            </w:r>
          </w:p>
        </w:tc>
        <w:tc>
          <w:tcPr>
            <w:tcW w:w="1894" w:type="dxa"/>
            <w:vAlign w:val="center"/>
          </w:tcPr>
          <w:p w:rsidR="00E63239" w:rsidRPr="00483AAF" w:rsidRDefault="00E63239" w:rsidP="00483AAF">
            <w:pPr>
              <w:spacing w:before="29" w:line="288" w:lineRule="auto"/>
              <w:jc w:val="right"/>
              <w:rPr>
                <w:sz w:val="24"/>
              </w:rPr>
            </w:pPr>
            <w:r w:rsidRPr="00483AAF">
              <w:rPr>
                <w:sz w:val="24"/>
              </w:rPr>
              <w:t>-</w:t>
            </w:r>
          </w:p>
        </w:tc>
        <w:tc>
          <w:tcPr>
            <w:tcW w:w="1068" w:type="dxa"/>
            <w:vAlign w:val="center"/>
          </w:tcPr>
          <w:p w:rsidR="00E63239" w:rsidRPr="00483AAF" w:rsidRDefault="00E63239" w:rsidP="00483AAF">
            <w:pPr>
              <w:spacing w:before="29" w:line="288" w:lineRule="auto"/>
              <w:rPr>
                <w:sz w:val="24"/>
              </w:rPr>
            </w:pPr>
            <w:r w:rsidRPr="00483AAF">
              <w:rPr>
                <w:sz w:val="24"/>
              </w:rPr>
              <w:t>-</w:t>
            </w:r>
          </w:p>
        </w:tc>
      </w:tr>
    </w:tbl>
    <w:p w:rsidR="001A59F9" w:rsidRPr="0091212A" w:rsidRDefault="001A59F9" w:rsidP="00026C9C">
      <w:pPr>
        <w:spacing w:line="360" w:lineRule="auto"/>
        <w:jc w:val="left"/>
        <w:rPr>
          <w:rFonts w:asciiTheme="minorEastAsia" w:eastAsiaTheme="minorEastAsia" w:hAnsiTheme="minorEastAsia"/>
          <w:color w:val="000000"/>
          <w:szCs w:val="21"/>
        </w:rPr>
      </w:pPr>
    </w:p>
    <w:p w:rsidR="001A59F9" w:rsidRPr="00821C0F" w:rsidRDefault="001A59F9" w:rsidP="00EF0744">
      <w:pPr>
        <w:pStyle w:val="1"/>
        <w:keepNext/>
        <w:keepLines/>
        <w:widowControl w:val="0"/>
        <w:spacing w:beforeLines="100" w:before="312" w:afterLines="100" w:after="312" w:line="288" w:lineRule="auto"/>
        <w:jc w:val="center"/>
        <w:rPr>
          <w:b/>
          <w:bCs/>
          <w:szCs w:val="24"/>
          <w:lang w:val="en-US"/>
        </w:rPr>
      </w:pPr>
      <w:bookmarkStart w:id="37" w:name="_Toc225498254"/>
      <w:bookmarkStart w:id="38" w:name="_Toc361324854"/>
      <w:bookmarkStart w:id="39" w:name="_Toc509577222"/>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37"/>
      <w:bookmarkEnd w:id="38"/>
      <w:bookmarkEnd w:id="39"/>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0" w:name="_Toc361324855"/>
      <w:bookmarkStart w:id="41" w:name="_Toc509577223"/>
      <w:r w:rsidRPr="000E6433">
        <w:rPr>
          <w:rFonts w:ascii="Times New Roman" w:hAnsi="Times New Roman"/>
          <w:kern w:val="0"/>
          <w:szCs w:val="24"/>
        </w:rPr>
        <w:t xml:space="preserve">4.1 </w:t>
      </w:r>
      <w:r w:rsidRPr="000E6433">
        <w:rPr>
          <w:rFonts w:ascii="Times New Roman" w:hAnsi="Times New Roman" w:hint="eastAsia"/>
          <w:kern w:val="0"/>
          <w:szCs w:val="24"/>
        </w:rPr>
        <w:t>基金管理人及基金经理情况</w:t>
      </w:r>
      <w:bookmarkEnd w:id="40"/>
      <w:bookmarkEnd w:id="41"/>
    </w:p>
    <w:p w:rsidR="001A59F9" w:rsidRPr="000E6433" w:rsidRDefault="001A59F9" w:rsidP="000E6433">
      <w:pPr>
        <w:pStyle w:val="20"/>
        <w:spacing w:before="29" w:after="0" w:line="288" w:lineRule="auto"/>
        <w:rPr>
          <w:rFonts w:ascii="Times New Roman" w:hAnsi="Times New Roman"/>
          <w:kern w:val="0"/>
          <w:szCs w:val="24"/>
        </w:rPr>
      </w:pPr>
      <w:bookmarkStart w:id="42" w:name="_Toc509577224"/>
      <w:r w:rsidRPr="000E6433">
        <w:rPr>
          <w:rFonts w:ascii="Times New Roman" w:hAnsi="Times New Roman"/>
          <w:kern w:val="0"/>
          <w:szCs w:val="24"/>
        </w:rPr>
        <w:t>4.1.1</w:t>
      </w:r>
      <w:r w:rsidRPr="000E6433">
        <w:rPr>
          <w:rFonts w:ascii="Times New Roman" w:hAnsi="Times New Roman" w:hint="eastAsia"/>
          <w:kern w:val="0"/>
          <w:szCs w:val="24"/>
        </w:rPr>
        <w:t>基金管理人及其管理基金的经验</w:t>
      </w:r>
      <w:bookmarkEnd w:id="42"/>
    </w:p>
    <w:p w:rsidR="00820219" w:rsidRDefault="00C21880">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w:t>
      </w:r>
      <w:r>
        <w:rPr>
          <w:color w:val="000000"/>
          <w:sz w:val="24"/>
        </w:rPr>
        <w:lastRenderedPageBreak/>
        <w:t>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25363" w:rsidRDefault="001A59F9" w:rsidP="00125363">
      <w:pPr>
        <w:spacing w:before="29" w:line="288" w:lineRule="auto"/>
        <w:ind w:firstLineChars="200" w:firstLine="480"/>
        <w:rPr>
          <w:color w:val="000000"/>
          <w:sz w:val="24"/>
        </w:rPr>
      </w:pPr>
      <w:r w:rsidRPr="00125363">
        <w:rPr>
          <w:color w:val="000000"/>
          <w:sz w:val="24"/>
        </w:rPr>
        <w:t>截至报告期末，公司管理了包括货币型、债券型、保本混合型、普通混合型和股票型在内的</w:t>
      </w:r>
      <w:r w:rsidRPr="00125363">
        <w:rPr>
          <w:color w:val="000000"/>
          <w:sz w:val="24"/>
        </w:rPr>
        <w:t>78</w:t>
      </w:r>
      <w:r w:rsidRPr="00125363">
        <w:rPr>
          <w:color w:val="000000"/>
          <w:sz w:val="24"/>
        </w:rPr>
        <w:t>只基金，其中股票型涵盖普通指数型、交易型开放式（</w:t>
      </w:r>
      <w:r w:rsidRPr="00125363">
        <w:rPr>
          <w:color w:val="000000"/>
          <w:sz w:val="24"/>
        </w:rPr>
        <w:t>ETF</w:t>
      </w:r>
      <w:r w:rsidRPr="00125363">
        <w:rPr>
          <w:color w:val="000000"/>
          <w:sz w:val="24"/>
        </w:rPr>
        <w:t>）、</w:t>
      </w:r>
      <w:r w:rsidRPr="00125363">
        <w:rPr>
          <w:color w:val="000000"/>
          <w:sz w:val="24"/>
        </w:rPr>
        <w:t>QDII</w:t>
      </w:r>
      <w:r w:rsidRPr="00125363">
        <w:rPr>
          <w:color w:val="000000"/>
          <w:sz w:val="24"/>
        </w:rPr>
        <w:t>等不同类型基金。</w:t>
      </w:r>
    </w:p>
    <w:p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3" w:name="_Toc509577225"/>
      <w:r w:rsidRPr="000E6433">
        <w:rPr>
          <w:rFonts w:ascii="Times New Roman" w:hAnsi="Times New Roman"/>
          <w:kern w:val="0"/>
          <w:szCs w:val="24"/>
        </w:rPr>
        <w:t>4.1.2</w:t>
      </w:r>
      <w:r w:rsidRPr="000E6433">
        <w:rPr>
          <w:rFonts w:ascii="Times New Roman" w:hAnsi="Times New Roman" w:hint="eastAsia"/>
          <w:kern w:val="0"/>
          <w:szCs w:val="24"/>
        </w:rPr>
        <w:t>基金经理（或基金经理小组）及基金经理助理的简介</w:t>
      </w:r>
      <w:bookmarkEnd w:id="4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r w:rsidRPr="009B20A1">
              <w:rPr>
                <w:rFonts w:hint="eastAsia"/>
                <w:color w:val="000000"/>
                <w:sz w:val="24"/>
              </w:rPr>
              <w:t>任本基金的基金经理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820219">
        <w:tc>
          <w:tcPr>
            <w:tcW w:w="1032" w:type="dxa"/>
            <w:vAlign w:val="center"/>
          </w:tcPr>
          <w:p w:rsidR="00820219" w:rsidRDefault="00C21880">
            <w:pPr>
              <w:jc w:val="center"/>
            </w:pPr>
            <w:r>
              <w:rPr>
                <w:color w:val="000000"/>
                <w:sz w:val="24"/>
              </w:rPr>
              <w:t>蔡铮</w:t>
            </w:r>
          </w:p>
        </w:tc>
        <w:tc>
          <w:tcPr>
            <w:tcW w:w="1416" w:type="dxa"/>
            <w:vAlign w:val="center"/>
          </w:tcPr>
          <w:p w:rsidR="00820219" w:rsidRDefault="00C21880">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及其联接、交银国证新能源指数分级、交银中证海外中国互联网指数（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）的基金经理，公司量化投资副总监兼多元资产管理副总监</w:t>
            </w:r>
          </w:p>
        </w:tc>
        <w:tc>
          <w:tcPr>
            <w:tcW w:w="1238" w:type="dxa"/>
            <w:vAlign w:val="center"/>
          </w:tcPr>
          <w:p w:rsidR="00820219" w:rsidRDefault="00C21880">
            <w:pPr>
              <w:jc w:val="center"/>
            </w:pPr>
            <w:r>
              <w:rPr>
                <w:color w:val="000000"/>
                <w:sz w:val="24"/>
              </w:rPr>
              <w:t>2016-07-19</w:t>
            </w:r>
          </w:p>
        </w:tc>
        <w:tc>
          <w:tcPr>
            <w:tcW w:w="1276" w:type="dxa"/>
            <w:vAlign w:val="center"/>
          </w:tcPr>
          <w:p w:rsidR="00820219" w:rsidRDefault="00C21880">
            <w:pPr>
              <w:jc w:val="center"/>
            </w:pPr>
            <w:r>
              <w:rPr>
                <w:color w:val="000000"/>
                <w:sz w:val="24"/>
              </w:rPr>
              <w:t>-</w:t>
            </w:r>
          </w:p>
        </w:tc>
        <w:tc>
          <w:tcPr>
            <w:tcW w:w="996" w:type="dxa"/>
            <w:vAlign w:val="center"/>
          </w:tcPr>
          <w:p w:rsidR="00820219" w:rsidRDefault="00C21880">
            <w:pPr>
              <w:jc w:val="center"/>
            </w:pPr>
            <w:r>
              <w:rPr>
                <w:color w:val="000000"/>
                <w:sz w:val="24"/>
              </w:rPr>
              <w:t>8</w:t>
            </w:r>
            <w:r>
              <w:rPr>
                <w:color w:val="000000"/>
                <w:sz w:val="24"/>
              </w:rPr>
              <w:t>年</w:t>
            </w:r>
          </w:p>
        </w:tc>
        <w:tc>
          <w:tcPr>
            <w:tcW w:w="3040" w:type="dxa"/>
            <w:vAlign w:val="center"/>
          </w:tcPr>
          <w:p w:rsidR="00820219" w:rsidRDefault="00C21880">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年加入交银施罗德基金管理有限公司，历任投资研究部数量分析师、基金经理助理、量化投资部助理总经理、量化投资部副总经理。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p>
        </w:tc>
      </w:tr>
    </w:tbl>
    <w:p w:rsidR="00820219" w:rsidRDefault="00C21880">
      <w:pPr>
        <w:tabs>
          <w:tab w:val="left" w:pos="426"/>
        </w:tabs>
        <w:spacing w:before="29" w:line="288" w:lineRule="auto"/>
        <w:jc w:val="left"/>
        <w:rPr>
          <w:rFonts w:asciiTheme="minorEastAsia" w:eastAsiaTheme="minorEastAsia" w:hAnsiTheme="minorEastAsia"/>
          <w:color w:val="000000"/>
          <w:szCs w:val="21"/>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820219" w:rsidRDefault="00C21880">
      <w:pPr>
        <w:tabs>
          <w:tab w:val="left" w:pos="426"/>
        </w:tabs>
        <w:spacing w:before="29" w:line="288" w:lineRule="auto"/>
        <w:jc w:val="left"/>
        <w:rPr>
          <w:rFonts w:asciiTheme="minorEastAsia" w:eastAsiaTheme="minorEastAsia" w:hAnsiTheme="minorEastAsia"/>
          <w:color w:val="000000"/>
          <w:szCs w:val="21"/>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w:t>
      </w:r>
      <w:r>
        <w:rPr>
          <w:kern w:val="0"/>
          <w:sz w:val="24"/>
        </w:rPr>
        <w:lastRenderedPageBreak/>
        <w:t>会《证券业从业人员资格管理办法》的相关规定；</w:t>
      </w:r>
      <w:r>
        <w:rPr>
          <w:kern w:val="0"/>
          <w:sz w:val="24"/>
        </w:rPr>
        <w:t xml:space="preserve"> </w:t>
      </w:r>
    </w:p>
    <w:p w:rsidR="001A59F9" w:rsidRPr="0091212A" w:rsidRDefault="001A59F9" w:rsidP="009B20A1">
      <w:pPr>
        <w:tabs>
          <w:tab w:val="left" w:pos="426"/>
        </w:tabs>
        <w:spacing w:before="29" w:line="288" w:lineRule="auto"/>
        <w:jc w:val="left"/>
        <w:rPr>
          <w:rFonts w:asciiTheme="minorEastAsia" w:eastAsiaTheme="minorEastAsia" w:hAnsiTheme="minorEastAsia"/>
          <w:color w:val="000000"/>
          <w:szCs w:val="21"/>
        </w:rPr>
      </w:pPr>
      <w:r w:rsidRPr="009B20A1">
        <w:rPr>
          <w:kern w:val="0"/>
          <w:sz w:val="24"/>
        </w:rPr>
        <w:t>3</w:t>
      </w:r>
      <w:r w:rsidRPr="009B20A1">
        <w:rPr>
          <w:kern w:val="0"/>
          <w:sz w:val="24"/>
        </w:rPr>
        <w:t>、基金经理（或基金经理小组）期后变动（如有）敬请关注基金管理人发布的相关公告。</w:t>
      </w:r>
    </w:p>
    <w:p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4" w:name="_Toc225498256"/>
      <w:bookmarkStart w:id="45" w:name="_Toc361324856"/>
      <w:bookmarkStart w:id="46" w:name="_Toc509577226"/>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44"/>
      <w:bookmarkEnd w:id="45"/>
      <w:bookmarkEnd w:id="46"/>
    </w:p>
    <w:p w:rsidR="00820219" w:rsidRDefault="00C21880">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25363" w:rsidRDefault="001A59F9" w:rsidP="00125363">
      <w:pPr>
        <w:spacing w:before="29" w:line="288" w:lineRule="auto"/>
        <w:ind w:firstLineChars="200" w:firstLine="480"/>
        <w:rPr>
          <w:color w:val="000000"/>
          <w:sz w:val="24"/>
        </w:rPr>
      </w:pPr>
      <w:r w:rsidRPr="00125363">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7" w:name="_Toc225498257"/>
      <w:bookmarkStart w:id="48" w:name="_Toc361324857"/>
      <w:bookmarkStart w:id="49" w:name="_Toc509577227"/>
      <w:r w:rsidRPr="000E6433">
        <w:rPr>
          <w:rFonts w:ascii="Times New Roman" w:hAnsi="Times New Roman"/>
          <w:kern w:val="0"/>
          <w:szCs w:val="24"/>
        </w:rPr>
        <w:t xml:space="preserve">4.3 </w:t>
      </w:r>
      <w:r w:rsidRPr="000E6433">
        <w:rPr>
          <w:rFonts w:ascii="Times New Roman" w:hAnsi="Times New Roman" w:hint="eastAsia"/>
          <w:kern w:val="0"/>
          <w:szCs w:val="24"/>
        </w:rPr>
        <w:t>管理人对报告期内公平交易情况的专项说明</w:t>
      </w:r>
      <w:bookmarkEnd w:id="47"/>
      <w:bookmarkEnd w:id="48"/>
      <w:bookmarkEnd w:id="49"/>
    </w:p>
    <w:p w:rsidR="001A59F9" w:rsidRPr="000E6433" w:rsidRDefault="001A59F9" w:rsidP="000E6433">
      <w:pPr>
        <w:pStyle w:val="20"/>
        <w:spacing w:before="29" w:after="0" w:line="288" w:lineRule="auto"/>
        <w:rPr>
          <w:rFonts w:ascii="Times New Roman" w:hAnsi="Times New Roman"/>
          <w:kern w:val="0"/>
          <w:szCs w:val="24"/>
        </w:rPr>
      </w:pPr>
      <w:bookmarkStart w:id="50" w:name="_Toc509577228"/>
      <w:r w:rsidRPr="000E6433">
        <w:rPr>
          <w:rFonts w:ascii="Times New Roman" w:hAnsi="Times New Roman"/>
          <w:kern w:val="0"/>
          <w:szCs w:val="24"/>
        </w:rPr>
        <w:t>4.3.1</w:t>
      </w:r>
      <w:r w:rsidRPr="000E6433">
        <w:rPr>
          <w:rFonts w:ascii="Times New Roman" w:hAnsi="Times New Roman" w:hint="eastAsia"/>
          <w:kern w:val="0"/>
          <w:szCs w:val="24"/>
        </w:rPr>
        <w:t>公平交易制度和控制方法</w:t>
      </w:r>
      <w:bookmarkEnd w:id="50"/>
    </w:p>
    <w:p w:rsidR="00820219" w:rsidRDefault="00C21880">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820219" w:rsidRDefault="00C21880">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820219" w:rsidRDefault="00C21880">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820219" w:rsidRDefault="00C21880">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820219" w:rsidRDefault="00C21880">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1" w:name="_Toc509577229"/>
      <w:r w:rsidRPr="000E6433">
        <w:rPr>
          <w:rFonts w:ascii="Times New Roman" w:hAnsi="Times New Roman"/>
          <w:kern w:val="0"/>
          <w:szCs w:val="24"/>
        </w:rPr>
        <w:t>4.3.2</w:t>
      </w:r>
      <w:r w:rsidRPr="000E6433">
        <w:rPr>
          <w:rFonts w:ascii="Times New Roman" w:hAnsi="Times New Roman" w:hint="eastAsia"/>
          <w:kern w:val="0"/>
          <w:szCs w:val="24"/>
        </w:rPr>
        <w:t>公平交易制度的执行情况</w:t>
      </w:r>
      <w:bookmarkEnd w:id="51"/>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2" w:name="_Toc509577230"/>
      <w:r w:rsidRPr="000E6433">
        <w:rPr>
          <w:rFonts w:ascii="Times New Roman" w:hAnsi="Times New Roman"/>
          <w:kern w:val="0"/>
          <w:szCs w:val="24"/>
        </w:rPr>
        <w:t>4.3.3</w:t>
      </w:r>
      <w:r w:rsidRPr="000E6433">
        <w:rPr>
          <w:rFonts w:ascii="Times New Roman" w:hAnsi="Times New Roman" w:hint="eastAsia"/>
          <w:kern w:val="0"/>
          <w:szCs w:val="24"/>
        </w:rPr>
        <w:t>异常交易行为的专项说明</w:t>
      </w:r>
      <w:bookmarkEnd w:id="52"/>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25363">
        <w:rPr>
          <w:color w:val="000000"/>
          <w:sz w:val="24"/>
        </w:rPr>
        <w:t>5%</w:t>
      </w:r>
      <w:r w:rsidRPr="00125363">
        <w:rPr>
          <w:color w:val="000000"/>
          <w:sz w:val="24"/>
        </w:rPr>
        <w:t>的情形，本基金与本公司管理的其他投资组合在不同时间窗下（如日内、</w:t>
      </w:r>
      <w:r w:rsidRPr="00125363">
        <w:rPr>
          <w:color w:val="000000"/>
          <w:sz w:val="24"/>
        </w:rPr>
        <w:t>3</w:t>
      </w:r>
      <w:r w:rsidRPr="00125363">
        <w:rPr>
          <w:color w:val="000000"/>
          <w:sz w:val="24"/>
        </w:rPr>
        <w:t>日内、</w:t>
      </w:r>
      <w:r w:rsidRPr="00125363">
        <w:rPr>
          <w:color w:val="000000"/>
          <w:sz w:val="24"/>
        </w:rPr>
        <w:t>5</w:t>
      </w:r>
      <w:r w:rsidRPr="00125363">
        <w:rPr>
          <w:color w:val="000000"/>
          <w:sz w:val="24"/>
        </w:rPr>
        <w:t>日内）同向交易的交易价差未出现异常。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3" w:name="_Toc225498258"/>
      <w:bookmarkStart w:id="54" w:name="_Toc361324858"/>
      <w:bookmarkStart w:id="55" w:name="_Toc509577231"/>
      <w:r w:rsidRPr="000E6433">
        <w:rPr>
          <w:rFonts w:ascii="Times New Roman" w:hAnsi="Times New Roman"/>
          <w:kern w:val="0"/>
          <w:szCs w:val="24"/>
        </w:rPr>
        <w:t xml:space="preserve">4.4 </w:t>
      </w:r>
      <w:r w:rsidRPr="000E6433">
        <w:rPr>
          <w:rFonts w:ascii="Times New Roman" w:hAnsi="Times New Roman" w:hint="eastAsia"/>
          <w:kern w:val="0"/>
          <w:szCs w:val="24"/>
        </w:rPr>
        <w:t>管理人对报告期内基金的投资策略和业绩表现的说明</w:t>
      </w:r>
      <w:bookmarkEnd w:id="53"/>
      <w:bookmarkEnd w:id="54"/>
      <w:bookmarkEnd w:id="55"/>
    </w:p>
    <w:p w:rsidR="001A59F9" w:rsidRPr="000E6433" w:rsidRDefault="001A59F9" w:rsidP="000E6433">
      <w:pPr>
        <w:pStyle w:val="20"/>
        <w:spacing w:before="29" w:after="0" w:line="288" w:lineRule="auto"/>
        <w:rPr>
          <w:rFonts w:ascii="Times New Roman" w:hAnsi="Times New Roman"/>
          <w:kern w:val="0"/>
          <w:szCs w:val="24"/>
        </w:rPr>
      </w:pPr>
      <w:bookmarkStart w:id="56" w:name="_Toc509577232"/>
      <w:r w:rsidRPr="000E6433">
        <w:rPr>
          <w:rFonts w:ascii="Times New Roman" w:hAnsi="Times New Roman"/>
          <w:kern w:val="0"/>
          <w:szCs w:val="24"/>
        </w:rPr>
        <w:t>4.4.1</w:t>
      </w:r>
      <w:r w:rsidRPr="000E6433">
        <w:rPr>
          <w:rFonts w:ascii="Times New Roman" w:hAnsi="Times New Roman" w:hint="eastAsia"/>
          <w:kern w:val="0"/>
          <w:szCs w:val="24"/>
        </w:rPr>
        <w:t>报告期内基金投资策略和运作分析</w:t>
      </w:r>
      <w:bookmarkEnd w:id="56"/>
    </w:p>
    <w:p w:rsidR="001A59F9" w:rsidRPr="00125363" w:rsidRDefault="001A59F9" w:rsidP="00125363">
      <w:pPr>
        <w:spacing w:before="29" w:line="288" w:lineRule="auto"/>
        <w:ind w:firstLineChars="200" w:firstLine="480"/>
        <w:rPr>
          <w:color w:val="000000"/>
          <w:sz w:val="24"/>
        </w:rPr>
      </w:pPr>
      <w:r w:rsidRPr="00125363">
        <w:rPr>
          <w:color w:val="000000"/>
          <w:sz w:val="24"/>
        </w:rPr>
        <w:t>2017</w:t>
      </w:r>
      <w:r w:rsidRPr="00125363">
        <w:rPr>
          <w:color w:val="000000"/>
          <w:sz w:val="24"/>
        </w:rPr>
        <w:t>年上半年国内经济延续了</w:t>
      </w:r>
      <w:r w:rsidRPr="00125363">
        <w:rPr>
          <w:color w:val="000000"/>
          <w:sz w:val="24"/>
        </w:rPr>
        <w:t>2016</w:t>
      </w:r>
      <w:r w:rsidRPr="00125363">
        <w:rPr>
          <w:color w:val="000000"/>
          <w:sz w:val="24"/>
        </w:rPr>
        <w:t>年下半年的态势，宏观经济小幅回落，基本面对资本市场的支持力度总体较为有限，在去杠杆的大环境下流动性总体趋紧。美联储加息，我们预计全球流动性将进入逐步紧缩的周期。</w:t>
      </w:r>
      <w:r w:rsidRPr="00125363">
        <w:rPr>
          <w:color w:val="000000"/>
          <w:sz w:val="24"/>
        </w:rPr>
        <w:t>2017</w:t>
      </w:r>
      <w:r w:rsidRPr="00125363">
        <w:rPr>
          <w:color w:val="000000"/>
          <w:sz w:val="24"/>
        </w:rPr>
        <w:t>年下半年全球主要经济体均呈现较好增长，景气度持续改善。国内方面，金融去杠杆暂告段落，环保限产下经济阶段性承压，供给和需求端均现收缩，人民币汇率受益于美元疲软而持续升值，国内经济的复苏趋势较为明显。在此背景下，上半年</w:t>
      </w:r>
      <w:r w:rsidRPr="00125363">
        <w:rPr>
          <w:color w:val="000000"/>
          <w:sz w:val="24"/>
        </w:rPr>
        <w:t>A</w:t>
      </w:r>
      <w:r w:rsidRPr="00125363">
        <w:rPr>
          <w:color w:val="000000"/>
          <w:sz w:val="24"/>
        </w:rPr>
        <w:t>股市场在风格上呈现出显著分化的格局，价值风格震荡上行，但中小创板块疲软。三季度</w:t>
      </w:r>
      <w:r w:rsidRPr="00125363">
        <w:rPr>
          <w:color w:val="000000"/>
          <w:sz w:val="24"/>
        </w:rPr>
        <w:t>A</w:t>
      </w:r>
      <w:r w:rsidRPr="00125363">
        <w:rPr>
          <w:color w:val="000000"/>
          <w:sz w:val="24"/>
        </w:rPr>
        <w:t>股市场整体涨幅明显，而进入四季度后市场经历了宽幅震荡。作为跟踪中证环境治理指数的指数基金，全年基金总体呈现出宽幅震荡下行走势。</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7" w:name="_Toc509577233"/>
      <w:r w:rsidRPr="000E6433">
        <w:rPr>
          <w:rFonts w:ascii="Times New Roman" w:hAnsi="Times New Roman"/>
          <w:kern w:val="0"/>
          <w:szCs w:val="24"/>
        </w:rPr>
        <w:t>4.4.2</w:t>
      </w:r>
      <w:r w:rsidRPr="000E6433">
        <w:rPr>
          <w:rFonts w:ascii="Times New Roman" w:hAnsi="Times New Roman" w:hint="eastAsia"/>
          <w:kern w:val="0"/>
          <w:szCs w:val="24"/>
        </w:rPr>
        <w:t>报告期内基金的业绩表现</w:t>
      </w:r>
      <w:bookmarkEnd w:id="57"/>
    </w:p>
    <w:p w:rsidR="001A59F9" w:rsidRPr="00125363" w:rsidRDefault="001A59F9" w:rsidP="00125363">
      <w:pPr>
        <w:spacing w:before="29" w:line="288" w:lineRule="auto"/>
        <w:ind w:firstLineChars="200" w:firstLine="480"/>
        <w:rPr>
          <w:color w:val="000000"/>
          <w:sz w:val="24"/>
        </w:rPr>
      </w:pPr>
      <w:r w:rsidRPr="00125363">
        <w:rPr>
          <w:color w:val="000000"/>
          <w:sz w:val="24"/>
        </w:rPr>
        <w:t>截至</w:t>
      </w:r>
      <w:r w:rsidRPr="00125363">
        <w:rPr>
          <w:color w:val="000000"/>
          <w:sz w:val="24"/>
        </w:rPr>
        <w:t>2017</w:t>
      </w:r>
      <w:r w:rsidRPr="00125363">
        <w:rPr>
          <w:color w:val="000000"/>
          <w:sz w:val="24"/>
        </w:rPr>
        <w:t>年</w:t>
      </w:r>
      <w:r w:rsidRPr="00125363">
        <w:rPr>
          <w:color w:val="000000"/>
          <w:sz w:val="24"/>
        </w:rPr>
        <w:t>12</w:t>
      </w:r>
      <w:r w:rsidRPr="00125363">
        <w:rPr>
          <w:color w:val="000000"/>
          <w:sz w:val="24"/>
        </w:rPr>
        <w:t>月</w:t>
      </w:r>
      <w:r w:rsidRPr="00125363">
        <w:rPr>
          <w:color w:val="000000"/>
          <w:sz w:val="24"/>
        </w:rPr>
        <w:t>31</w:t>
      </w:r>
      <w:r w:rsidRPr="00125363">
        <w:rPr>
          <w:color w:val="000000"/>
          <w:sz w:val="24"/>
        </w:rPr>
        <w:t>日，交银施罗德中证环境治理指数型证券投资基金</w:t>
      </w:r>
      <w:r w:rsidRPr="00125363">
        <w:rPr>
          <w:color w:val="000000"/>
          <w:sz w:val="24"/>
        </w:rPr>
        <w:t>(LOF)</w:t>
      </w:r>
      <w:r w:rsidRPr="00125363">
        <w:rPr>
          <w:color w:val="000000"/>
          <w:sz w:val="24"/>
        </w:rPr>
        <w:t>份额净值为</w:t>
      </w:r>
      <w:r w:rsidRPr="00125363">
        <w:rPr>
          <w:color w:val="000000"/>
          <w:sz w:val="24"/>
        </w:rPr>
        <w:t>0.908</w:t>
      </w:r>
      <w:r w:rsidRPr="00125363">
        <w:rPr>
          <w:color w:val="000000"/>
          <w:sz w:val="24"/>
        </w:rPr>
        <w:t>元，本报告期份额净值增长率为</w:t>
      </w:r>
      <w:r w:rsidRPr="00125363">
        <w:rPr>
          <w:color w:val="000000"/>
          <w:sz w:val="24"/>
        </w:rPr>
        <w:t>-7.16%</w:t>
      </w:r>
      <w:r w:rsidRPr="00125363">
        <w:rPr>
          <w:color w:val="000000"/>
          <w:sz w:val="24"/>
        </w:rPr>
        <w:t>，同期业绩比较基准增长率为</w:t>
      </w:r>
      <w:r w:rsidRPr="00125363">
        <w:rPr>
          <w:color w:val="000000"/>
          <w:sz w:val="24"/>
        </w:rPr>
        <w:t>-6.36%</w:t>
      </w:r>
      <w:r w:rsidRPr="00125363">
        <w:rPr>
          <w:color w:val="000000"/>
          <w:sz w:val="24"/>
        </w:rPr>
        <w:t>。</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8" w:name="_Toc225498259"/>
      <w:bookmarkStart w:id="59" w:name="_Toc361324859"/>
      <w:bookmarkStart w:id="60" w:name="_Toc509577234"/>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58"/>
      <w:bookmarkEnd w:id="59"/>
      <w:bookmarkEnd w:id="60"/>
    </w:p>
    <w:p w:rsidR="001A59F9" w:rsidRPr="00125363" w:rsidRDefault="001A59F9" w:rsidP="00125363">
      <w:pPr>
        <w:spacing w:before="29" w:line="288" w:lineRule="auto"/>
        <w:ind w:firstLineChars="200" w:firstLine="480"/>
        <w:rPr>
          <w:color w:val="000000"/>
          <w:sz w:val="24"/>
        </w:rPr>
      </w:pPr>
      <w:r w:rsidRPr="00125363">
        <w:rPr>
          <w:color w:val="000000"/>
          <w:sz w:val="24"/>
        </w:rPr>
        <w:t>展望</w:t>
      </w:r>
      <w:r w:rsidRPr="00125363">
        <w:rPr>
          <w:color w:val="000000"/>
          <w:sz w:val="24"/>
        </w:rPr>
        <w:t>2018</w:t>
      </w:r>
      <w:r w:rsidRPr="00125363">
        <w:rPr>
          <w:color w:val="000000"/>
          <w:sz w:val="24"/>
        </w:rPr>
        <w:t>年，我们认为通胀或成国内主要风险，成本推动型通胀压力加速显性化，</w:t>
      </w:r>
      <w:r w:rsidRPr="00125363">
        <w:rPr>
          <w:color w:val="000000"/>
          <w:sz w:val="24"/>
        </w:rPr>
        <w:t>PPI</w:t>
      </w:r>
      <w:r w:rsidRPr="00125363">
        <w:rPr>
          <w:color w:val="000000"/>
          <w:sz w:val="24"/>
        </w:rPr>
        <w:t>向</w:t>
      </w:r>
      <w:r w:rsidRPr="00125363">
        <w:rPr>
          <w:color w:val="000000"/>
          <w:sz w:val="24"/>
        </w:rPr>
        <w:t>CPI</w:t>
      </w:r>
      <w:r w:rsidRPr="00125363">
        <w:rPr>
          <w:color w:val="000000"/>
          <w:sz w:val="24"/>
        </w:rPr>
        <w:t>传导逐步显现，同时经济数据的阶段性下滑或将继续扰动市场对需求端的预期。总体而言，我们对</w:t>
      </w:r>
      <w:r w:rsidRPr="00125363">
        <w:rPr>
          <w:color w:val="000000"/>
          <w:sz w:val="24"/>
        </w:rPr>
        <w:t>A</w:t>
      </w:r>
      <w:r w:rsidRPr="00125363">
        <w:rPr>
          <w:color w:val="000000"/>
          <w:sz w:val="24"/>
        </w:rPr>
        <w:t>股市场仍维持谨慎乐观的看法。</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1" w:name="_Toc247959456"/>
      <w:bookmarkStart w:id="62" w:name="_Toc245801806"/>
      <w:bookmarkStart w:id="63" w:name="_Toc361324860"/>
      <w:bookmarkStart w:id="64" w:name="_Toc509577235"/>
      <w:r w:rsidRPr="000E6433">
        <w:rPr>
          <w:rFonts w:ascii="Times New Roman" w:hAnsi="Times New Roman"/>
          <w:kern w:val="0"/>
          <w:szCs w:val="24"/>
        </w:rPr>
        <w:t xml:space="preserve">4.6 </w:t>
      </w:r>
      <w:r w:rsidRPr="000E6433">
        <w:rPr>
          <w:rFonts w:ascii="Times New Roman" w:hAnsi="Times New Roman" w:hint="eastAsia"/>
          <w:kern w:val="0"/>
          <w:szCs w:val="24"/>
        </w:rPr>
        <w:t>管理人内部有关本基金的监察稽核工作情况</w:t>
      </w:r>
      <w:bookmarkEnd w:id="61"/>
      <w:bookmarkEnd w:id="62"/>
      <w:bookmarkEnd w:id="63"/>
      <w:bookmarkEnd w:id="64"/>
    </w:p>
    <w:p w:rsidR="00820219" w:rsidRDefault="00C21880">
      <w:pPr>
        <w:spacing w:before="29" w:line="288" w:lineRule="auto"/>
        <w:ind w:firstLineChars="200" w:firstLine="480"/>
        <w:rPr>
          <w:color w:val="000000"/>
          <w:sz w:val="24"/>
        </w:rPr>
      </w:pPr>
      <w:r>
        <w:rPr>
          <w:color w:val="000000"/>
          <w:sz w:val="24"/>
        </w:rPr>
        <w:t>2017</w:t>
      </w:r>
      <w:r>
        <w:rPr>
          <w:color w:val="000000"/>
          <w:sz w:val="24"/>
        </w:rPr>
        <w:t>年度，根据《证券投资基金法》、《证券投资基金管理公司管理办法》、《证券公</w:t>
      </w:r>
      <w:r>
        <w:rPr>
          <w:color w:val="000000"/>
          <w:sz w:val="24"/>
        </w:rPr>
        <w:lastRenderedPageBreak/>
        <w:t>司和证券投资基金管理公司合规管理办法》等有关法规，本基金管理人诚实守信、勤勉尽责，依法履行基金管理人职责，落实风险控制，强化监察稽核职能，确保基金管理业务运作的安全、规范，保护基金投资人的合法权益。</w:t>
      </w:r>
    </w:p>
    <w:p w:rsidR="00820219" w:rsidRDefault="00C21880">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rsidR="00820219" w:rsidRDefault="00C21880">
      <w:pPr>
        <w:spacing w:before="29" w:line="288" w:lineRule="auto"/>
        <w:ind w:firstLineChars="200" w:firstLine="480"/>
        <w:rPr>
          <w:color w:val="000000"/>
          <w:sz w:val="24"/>
        </w:rPr>
      </w:pPr>
      <w:r>
        <w:rPr>
          <w:color w:val="000000"/>
          <w:sz w:val="24"/>
        </w:rPr>
        <w:t>（一）持续完善公司内部控制制度和业务流程，推动制度流程的及时更新。</w:t>
      </w:r>
    </w:p>
    <w:p w:rsidR="00820219" w:rsidRDefault="00C21880">
      <w:pPr>
        <w:spacing w:before="29" w:line="288" w:lineRule="auto"/>
        <w:ind w:firstLineChars="200" w:firstLine="480"/>
        <w:rPr>
          <w:color w:val="000000"/>
          <w:sz w:val="24"/>
        </w:rPr>
      </w:pPr>
      <w:r>
        <w:rPr>
          <w:color w:val="000000"/>
          <w:sz w:val="24"/>
        </w:rPr>
        <w:t>公司持续以提升制度和业务流程的指导性和执行力为强化内部控制的重要抓手，以内部管理制度的全面修订和公司主要业务流程的梳理为工作重点。结合本报告期新法规的实施、新的监管要求和公司业务发展实际，不断推动相关制度流程的建立、健全和完善，贯彻落实新法规及新的监管要求。公司着重关注于公司的核心增值流程，通过对流程的研究、梳理、再造等过程实现管理上风险和回报的平衡。</w:t>
      </w:r>
    </w:p>
    <w:p w:rsidR="00820219" w:rsidRDefault="00C21880">
      <w:pPr>
        <w:spacing w:before="29" w:line="288" w:lineRule="auto"/>
        <w:ind w:firstLineChars="200" w:firstLine="480"/>
        <w:rPr>
          <w:color w:val="000000"/>
          <w:sz w:val="24"/>
        </w:rPr>
      </w:pPr>
      <w:r>
        <w:rPr>
          <w:color w:val="000000"/>
          <w:sz w:val="24"/>
        </w:rPr>
        <w:t>（二）深化事前事中合规及风险管理，提高合规管理及风险控制有效性。</w:t>
      </w:r>
    </w:p>
    <w:p w:rsidR="00820219" w:rsidRDefault="00C21880">
      <w:pPr>
        <w:spacing w:before="29" w:line="288" w:lineRule="auto"/>
        <w:ind w:firstLineChars="200" w:firstLine="480"/>
        <w:rPr>
          <w:color w:val="000000"/>
          <w:sz w:val="24"/>
        </w:rPr>
      </w:pPr>
      <w:r>
        <w:rPr>
          <w:color w:val="000000"/>
          <w:sz w:val="24"/>
        </w:rPr>
        <w:t>强化事前事中合规审查，严格审核信息披露文件、基金宣传推介材料等，着力防范各类合规风险。在风险管理方面，夯实事前防范、事中控制和事后监督等各阶段工作，重点加强对信用风险、流动性风险等风险的管理。</w:t>
      </w:r>
    </w:p>
    <w:p w:rsidR="00820219" w:rsidRDefault="00C21880">
      <w:pPr>
        <w:spacing w:before="29" w:line="288" w:lineRule="auto"/>
        <w:ind w:firstLineChars="200" w:firstLine="480"/>
        <w:rPr>
          <w:color w:val="000000"/>
          <w:sz w:val="24"/>
        </w:rPr>
      </w:pPr>
      <w:r>
        <w:rPr>
          <w:color w:val="000000"/>
          <w:sz w:val="24"/>
        </w:rPr>
        <w:t>（三）全面开展内部监督检查，强化公司内部控制。</w:t>
      </w:r>
    </w:p>
    <w:p w:rsidR="00820219" w:rsidRDefault="00C21880">
      <w:pPr>
        <w:spacing w:before="29" w:line="288" w:lineRule="auto"/>
        <w:ind w:firstLineChars="200" w:firstLine="480"/>
        <w:rPr>
          <w:color w:val="000000"/>
          <w:sz w:val="24"/>
        </w:rPr>
      </w:pPr>
      <w:r>
        <w:rPr>
          <w:color w:val="000000"/>
          <w:sz w:val="24"/>
        </w:rPr>
        <w:t>公司审计部门坚持以法律法规和公司各项制度为依据，按照监管机构的要求对基金运作和公司经营所涉及的各个环节实施了严格的稽核监察。通过对基金投资、销售、运营等部门的内部控制关键点进行定期和不定期检查，促进公司内部控制制度规范、执行有效，风险管理水平不断提升。</w:t>
      </w:r>
    </w:p>
    <w:p w:rsidR="00820219" w:rsidRDefault="00C21880">
      <w:pPr>
        <w:spacing w:before="29" w:line="288" w:lineRule="auto"/>
        <w:ind w:firstLineChars="200" w:firstLine="480"/>
        <w:rPr>
          <w:color w:val="000000"/>
          <w:sz w:val="24"/>
        </w:rPr>
      </w:pPr>
      <w:r>
        <w:rPr>
          <w:color w:val="000000"/>
          <w:sz w:val="24"/>
        </w:rPr>
        <w:t>（四）强化培训教育，持续提高全员风险合规意识。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积极推动各项新法规落实和风险合规教育工作。通过及时、有序和针对性的法律法规、制度规章、风险案例的研讨、培训和交流，提升了员工的风险合规意识，提高了员工内部控制、风险管理的技能和水平，公司内部控制和风险管理基础得到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5" w:name="_Toc247959457"/>
      <w:bookmarkStart w:id="66" w:name="_Toc225570083"/>
      <w:bookmarkStart w:id="67" w:name="_Toc361324861"/>
      <w:bookmarkStart w:id="68" w:name="_Toc509577236"/>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65"/>
      <w:bookmarkEnd w:id="66"/>
      <w:bookmarkEnd w:id="67"/>
      <w:bookmarkEnd w:id="68"/>
    </w:p>
    <w:p w:rsidR="00820219" w:rsidRDefault="00C21880">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820219" w:rsidRDefault="00C21880">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t>估值委员会会定期对估值政策和程序进行评价，在发生了影响估值政策和程序的有效性及适用性的情况后，及时召开临时会议进行研究，及时修订估值方法，以保证其持</w:t>
      </w:r>
      <w:r w:rsidRPr="00125363">
        <w:rPr>
          <w:color w:val="000000"/>
          <w:sz w:val="24"/>
        </w:rPr>
        <w:lastRenderedPageBreak/>
        <w:t>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486CC6" w:rsidRPr="00E204B1" w:rsidRDefault="00486CC6" w:rsidP="00E204B1">
      <w:pPr>
        <w:pStyle w:val="20"/>
        <w:spacing w:before="29" w:after="0" w:line="288" w:lineRule="auto"/>
        <w:rPr>
          <w:b w:val="0"/>
          <w:kern w:val="0"/>
        </w:rPr>
      </w:pPr>
      <w:bookmarkStart w:id="69" w:name="_Toc247959458"/>
      <w:bookmarkStart w:id="70" w:name="_Toc225570084"/>
      <w:bookmarkStart w:id="71" w:name="_Toc361324862"/>
      <w:bookmarkStart w:id="72" w:name="_Toc374374942"/>
      <w:bookmarkStart w:id="73" w:name="_Toc509577237"/>
      <w:r w:rsidRPr="00E204B1">
        <w:rPr>
          <w:rFonts w:ascii="Times New Roman" w:hAnsi="Times New Roman"/>
          <w:kern w:val="0"/>
          <w:szCs w:val="24"/>
        </w:rPr>
        <w:t>4.8</w:t>
      </w:r>
      <w:r w:rsidRPr="00E204B1">
        <w:rPr>
          <w:rFonts w:ascii="Times New Roman" w:hAnsi="Times New Roman" w:hint="eastAsia"/>
          <w:kern w:val="0"/>
          <w:szCs w:val="24"/>
        </w:rPr>
        <w:t>管理人对报告期内基金利润分配情况的说明</w:t>
      </w:r>
      <w:bookmarkEnd w:id="69"/>
      <w:bookmarkEnd w:id="70"/>
      <w:bookmarkEnd w:id="71"/>
      <w:bookmarkEnd w:id="72"/>
      <w:bookmarkEnd w:id="73"/>
    </w:p>
    <w:p w:rsidR="00486CC6" w:rsidRPr="00BB731C" w:rsidRDefault="001F6AAB" w:rsidP="00486CC6">
      <w:pPr>
        <w:spacing w:before="29" w:line="288" w:lineRule="auto"/>
        <w:ind w:firstLineChars="200" w:firstLine="480"/>
        <w:rPr>
          <w:kern w:val="0"/>
          <w:sz w:val="24"/>
        </w:rPr>
      </w:pPr>
      <w:r w:rsidRPr="00BB731C">
        <w:rPr>
          <w:kern w:val="0"/>
          <w:sz w:val="24"/>
        </w:rPr>
        <w:t>本基金本报告期内未进行利润分配。</w:t>
      </w:r>
    </w:p>
    <w:p w:rsidR="00486CC6" w:rsidRPr="00A4203E" w:rsidRDefault="00486CC6" w:rsidP="00486CC6">
      <w:pPr>
        <w:spacing w:line="360" w:lineRule="auto"/>
        <w:ind w:firstLineChars="200" w:firstLine="420"/>
        <w:rPr>
          <w:rFonts w:eastAsiaTheme="minorEastAsia"/>
          <w:color w:val="000000"/>
          <w:szCs w:val="21"/>
        </w:rPr>
      </w:pPr>
    </w:p>
    <w:p w:rsidR="00486CC6" w:rsidRPr="00E204B1" w:rsidRDefault="00486CC6" w:rsidP="00E204B1">
      <w:pPr>
        <w:pStyle w:val="20"/>
        <w:spacing w:before="29" w:after="0" w:line="288" w:lineRule="auto"/>
        <w:rPr>
          <w:b w:val="0"/>
          <w:kern w:val="0"/>
        </w:rPr>
      </w:pPr>
      <w:bookmarkStart w:id="74" w:name="_Toc509577238"/>
      <w:r w:rsidRPr="00E204B1">
        <w:rPr>
          <w:rFonts w:ascii="Times New Roman" w:hAnsi="Times New Roman"/>
          <w:kern w:val="0"/>
          <w:szCs w:val="24"/>
        </w:rPr>
        <w:t>4.9</w:t>
      </w:r>
      <w:r w:rsidRPr="00E204B1">
        <w:rPr>
          <w:rFonts w:ascii="Times New Roman" w:hAnsi="Times New Roman" w:hint="eastAsia"/>
          <w:kern w:val="0"/>
          <w:szCs w:val="24"/>
        </w:rPr>
        <w:t>报告期内管理人对本基金持有人数或基金资产净值预警情形的说明</w:t>
      </w:r>
      <w:bookmarkEnd w:id="74"/>
    </w:p>
    <w:p w:rsidR="00486CC6" w:rsidRPr="00BB731C" w:rsidRDefault="00486CC6" w:rsidP="00486CC6">
      <w:pPr>
        <w:spacing w:before="29" w:line="288" w:lineRule="auto"/>
        <w:ind w:firstLineChars="200" w:firstLine="480"/>
        <w:rPr>
          <w:kern w:val="0"/>
          <w:sz w:val="24"/>
        </w:rPr>
      </w:pPr>
      <w:r w:rsidRPr="00BB731C">
        <w:rPr>
          <w:kern w:val="0"/>
          <w:sz w:val="24"/>
        </w:rPr>
        <w:t>本基金本报告期内无需预警说明。</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75" w:name="_Toc225498263"/>
      <w:bookmarkStart w:id="76" w:name="_Toc361324864"/>
      <w:bookmarkStart w:id="77" w:name="_Toc509577239"/>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75"/>
      <w:bookmarkEnd w:id="76"/>
      <w:bookmarkEnd w:id="77"/>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78" w:name="_Toc225498264"/>
      <w:bookmarkStart w:id="79" w:name="_Toc361324865"/>
      <w:bookmarkStart w:id="80" w:name="_Toc509577240"/>
      <w:r w:rsidRPr="007455A2">
        <w:rPr>
          <w:rFonts w:ascii="Times New Roman" w:hAnsi="Times New Roman"/>
          <w:kern w:val="0"/>
          <w:szCs w:val="24"/>
        </w:rPr>
        <w:t xml:space="preserve">5.1 </w:t>
      </w:r>
      <w:r w:rsidRPr="007455A2">
        <w:rPr>
          <w:rFonts w:ascii="Times New Roman" w:hAnsi="Times New Roman" w:hint="eastAsia"/>
          <w:kern w:val="0"/>
          <w:szCs w:val="24"/>
        </w:rPr>
        <w:t>报告期内本基金托管人遵规守信情况声明</w:t>
      </w:r>
      <w:bookmarkEnd w:id="78"/>
      <w:bookmarkEnd w:id="79"/>
      <w:bookmarkEnd w:id="80"/>
    </w:p>
    <w:p w:rsidR="001A59F9" w:rsidRPr="007455A2" w:rsidRDefault="001A59F9" w:rsidP="007455A2">
      <w:pPr>
        <w:spacing w:before="29" w:line="288" w:lineRule="auto"/>
        <w:ind w:firstLineChars="200" w:firstLine="480"/>
        <w:rPr>
          <w:color w:val="000000"/>
          <w:sz w:val="24"/>
        </w:rPr>
      </w:pPr>
      <w:r w:rsidRPr="007455A2">
        <w:rPr>
          <w:color w:val="000000"/>
          <w:sz w:val="24"/>
        </w:rPr>
        <w:t>作为本基金的托管人，中信银行严格遵守了《证券投资基金法》及其他有关法律法规、基金合同和托管协议的规定，对交银施罗德中证环境治理指数型证券投资基金</w:t>
      </w:r>
      <w:r w:rsidRPr="007455A2">
        <w:rPr>
          <w:color w:val="000000"/>
          <w:sz w:val="24"/>
        </w:rPr>
        <w:t>(LOF) LOF)2017</w:t>
      </w:r>
      <w:r w:rsidRPr="007455A2">
        <w:rPr>
          <w:color w:val="000000"/>
          <w:sz w:val="24"/>
        </w:rPr>
        <w:t>年度基金的投资运作，进行了认真、独立的会计核算和必要的投资监督，履行了托管人的义务，不存在任何损害基金份额持有人利益的行为。</w:t>
      </w:r>
    </w:p>
    <w:p w:rsidR="001A59F9" w:rsidRPr="0091212A"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81" w:name="_Toc225498265"/>
      <w:bookmarkStart w:id="82" w:name="_Toc361324866"/>
      <w:bookmarkStart w:id="83" w:name="_Toc509577241"/>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81"/>
      <w:r w:rsidRPr="007455A2">
        <w:rPr>
          <w:rFonts w:ascii="Times New Roman" w:hAnsi="Times New Roman" w:hint="eastAsia"/>
          <w:kern w:val="0"/>
          <w:szCs w:val="24"/>
        </w:rPr>
        <w:t>说明</w:t>
      </w:r>
      <w:bookmarkEnd w:id="82"/>
      <w:bookmarkEnd w:id="83"/>
    </w:p>
    <w:p w:rsidR="001A59F9" w:rsidRPr="007455A2" w:rsidRDefault="001A59F9" w:rsidP="007455A2">
      <w:pPr>
        <w:spacing w:before="29" w:line="288" w:lineRule="auto"/>
        <w:ind w:firstLineChars="200" w:firstLine="480"/>
        <w:rPr>
          <w:color w:val="000000"/>
          <w:sz w:val="24"/>
        </w:rPr>
      </w:pPr>
      <w:r w:rsidRPr="007455A2">
        <w:rPr>
          <w:color w:val="000000"/>
          <w:sz w:val="24"/>
        </w:rPr>
        <w:t>本托管人认为，交银施罗德基金管理有限公司在交银施罗德中证环境治理指数型证券投资基金</w:t>
      </w:r>
      <w:r w:rsidRPr="007455A2">
        <w:rPr>
          <w:color w:val="000000"/>
          <w:sz w:val="24"/>
        </w:rPr>
        <w:t>(LOF)</w:t>
      </w:r>
      <w:r w:rsidRPr="007455A2">
        <w:rPr>
          <w:color w:val="000000"/>
          <w:sz w:val="24"/>
        </w:rPr>
        <w:t>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B1936"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84" w:name="_Toc225498266"/>
      <w:bookmarkStart w:id="85" w:name="_Toc361324867"/>
      <w:bookmarkStart w:id="86" w:name="_Toc509577242"/>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84"/>
      <w:bookmarkEnd w:id="85"/>
      <w:bookmarkEnd w:id="86"/>
    </w:p>
    <w:p w:rsidR="001A59F9" w:rsidRDefault="001A59F9" w:rsidP="007455A2">
      <w:pPr>
        <w:spacing w:before="29" w:line="288" w:lineRule="auto"/>
        <w:ind w:firstLineChars="200" w:firstLine="480"/>
        <w:rPr>
          <w:color w:val="000000"/>
          <w:sz w:val="24"/>
        </w:rPr>
      </w:pPr>
      <w:r w:rsidRPr="007455A2">
        <w:rPr>
          <w:color w:val="000000"/>
          <w:sz w:val="24"/>
        </w:rPr>
        <w:t>本托管人认为，交银施罗德基金管理有限公司的信息披露事务符合《证券投资基金信息披露管理办法》及其他相关法律法规的规定，基金管理人所编制和披露的交银施罗德中证环境治理指数型证券投资基金</w:t>
      </w:r>
      <w:r w:rsidRPr="007455A2">
        <w:rPr>
          <w:color w:val="000000"/>
          <w:sz w:val="24"/>
        </w:rPr>
        <w:t xml:space="preserve">(LOF) </w:t>
      </w:r>
      <w:r w:rsidRPr="007455A2">
        <w:rPr>
          <w:color w:val="000000"/>
          <w:sz w:val="24"/>
        </w:rPr>
        <w:t>年度报告中的财务指标、净值表现、收益分配情况、财务会计报告、投资组合报告等信息真实、准确、完整，未发现有损害基金持有人利益的行为。</w:t>
      </w:r>
    </w:p>
    <w:p w:rsidR="00870456" w:rsidRDefault="00870456" w:rsidP="007455A2">
      <w:pPr>
        <w:spacing w:before="29" w:line="288" w:lineRule="auto"/>
        <w:ind w:firstLineChars="200" w:firstLine="480"/>
        <w:rPr>
          <w:color w:val="000000"/>
          <w:sz w:val="24"/>
        </w:rPr>
      </w:pPr>
    </w:p>
    <w:p w:rsidR="00F41B52" w:rsidRPr="007455A2" w:rsidRDefault="00F41B52" w:rsidP="007455A2">
      <w:pPr>
        <w:spacing w:before="29" w:line="288" w:lineRule="auto"/>
        <w:ind w:firstLineChars="200" w:firstLine="480"/>
        <w:rPr>
          <w:color w:val="000000"/>
          <w:sz w:val="24"/>
        </w:rPr>
      </w:pPr>
    </w:p>
    <w:p w:rsidR="002A4279" w:rsidRDefault="002A4279" w:rsidP="00EF0744">
      <w:pPr>
        <w:pStyle w:val="1"/>
        <w:keepNext/>
        <w:keepLines/>
        <w:widowControl w:val="0"/>
        <w:spacing w:beforeLines="100" w:before="312" w:afterLines="100" w:after="312" w:line="288" w:lineRule="auto"/>
        <w:jc w:val="center"/>
        <w:rPr>
          <w:b/>
          <w:bCs/>
          <w:szCs w:val="24"/>
          <w:lang w:val="en-US"/>
        </w:rPr>
      </w:pPr>
      <w:bookmarkStart w:id="87" w:name="_Toc374459272"/>
      <w:bookmarkStart w:id="88" w:name="_Toc362424010"/>
      <w:bookmarkStart w:id="89" w:name="_Toc352331232"/>
      <w:bookmarkStart w:id="90" w:name="_Toc352256054"/>
      <w:bookmarkStart w:id="91" w:name="_Toc352255986"/>
      <w:bookmarkStart w:id="92" w:name="_Toc247959464"/>
      <w:bookmarkStart w:id="93" w:name="_Toc245801814"/>
      <w:bookmarkStart w:id="94" w:name="_Toc509577243"/>
      <w:bookmarkStart w:id="95" w:name="_Toc361324872"/>
      <w:r w:rsidRPr="00B51CC2">
        <w:rPr>
          <w:rFonts w:hint="eastAsia"/>
          <w:b/>
          <w:bCs/>
          <w:szCs w:val="24"/>
          <w:lang w:val="en-US"/>
        </w:rPr>
        <w:lastRenderedPageBreak/>
        <w:t>§</w:t>
      </w:r>
      <w:r w:rsidRPr="00B51CC2">
        <w:rPr>
          <w:rFonts w:hint="eastAsia"/>
          <w:b/>
          <w:bCs/>
          <w:szCs w:val="24"/>
          <w:lang w:val="en-US"/>
        </w:rPr>
        <w:t xml:space="preserve">6  </w:t>
      </w:r>
      <w:r w:rsidRPr="00B51CC2">
        <w:rPr>
          <w:rFonts w:hint="eastAsia"/>
          <w:b/>
          <w:bCs/>
          <w:szCs w:val="24"/>
          <w:lang w:val="en-US"/>
        </w:rPr>
        <w:t>审计报告</w:t>
      </w:r>
      <w:bookmarkEnd w:id="87"/>
      <w:bookmarkEnd w:id="88"/>
      <w:bookmarkEnd w:id="89"/>
      <w:bookmarkEnd w:id="90"/>
      <w:bookmarkEnd w:id="91"/>
      <w:bookmarkEnd w:id="92"/>
      <w:bookmarkEnd w:id="93"/>
      <w:bookmarkEnd w:id="94"/>
    </w:p>
    <w:p w:rsidR="0082033C" w:rsidRPr="007D57DF" w:rsidRDefault="0082033C" w:rsidP="0082033C">
      <w:pPr>
        <w:wordWrap w:val="0"/>
        <w:ind w:left="540" w:right="8"/>
        <w:jc w:val="right"/>
        <w:rPr>
          <w:rFonts w:ascii="Georgia" w:hAnsi="Georgia" w:cs="Arial"/>
          <w:sz w:val="24"/>
        </w:rPr>
      </w:pPr>
      <w:r w:rsidRPr="00F85245">
        <w:rPr>
          <w:rFonts w:ascii="Georgia" w:hAnsi="Georgia" w:cs="Arial" w:hint="eastAsia"/>
          <w:noProof/>
          <w:sz w:val="24"/>
        </w:rPr>
        <w:t>普华永道中天审字</w:t>
      </w:r>
      <w:r w:rsidRPr="00F85245">
        <w:rPr>
          <w:rFonts w:ascii="Georgia" w:hAnsi="Georgia" w:cs="Arial" w:hint="eastAsia"/>
          <w:noProof/>
          <w:sz w:val="24"/>
        </w:rPr>
        <w:t>(2018)</w:t>
      </w:r>
      <w:r w:rsidRPr="00F85245">
        <w:rPr>
          <w:rFonts w:ascii="Georgia" w:hAnsi="Georgia" w:cs="Arial" w:hint="eastAsia"/>
          <w:noProof/>
          <w:sz w:val="24"/>
        </w:rPr>
        <w:t>第</w:t>
      </w:r>
      <w:r w:rsidRPr="00F85245">
        <w:rPr>
          <w:rFonts w:ascii="Georgia" w:hAnsi="Georgia" w:cs="Arial" w:hint="eastAsia"/>
          <w:noProof/>
          <w:sz w:val="24"/>
        </w:rPr>
        <w:t>21984</w:t>
      </w:r>
      <w:r w:rsidRPr="00F85245">
        <w:rPr>
          <w:rFonts w:ascii="Georgia" w:hAnsi="Georgia" w:cs="Arial" w:hint="eastAsia"/>
          <w:noProof/>
          <w:sz w:val="24"/>
        </w:rPr>
        <w:t>号</w:t>
      </w:r>
    </w:p>
    <w:p w:rsidR="002A4279" w:rsidRPr="00F00EC7" w:rsidRDefault="0082033C" w:rsidP="0082033C">
      <w:pPr>
        <w:spacing w:before="29" w:line="288" w:lineRule="auto"/>
        <w:ind w:firstLineChars="200" w:firstLine="480"/>
        <w:jc w:val="right"/>
        <w:rPr>
          <w:color w:val="000000"/>
          <w:sz w:val="24"/>
        </w:rPr>
      </w:pPr>
      <w:r w:rsidRPr="007D57DF">
        <w:rPr>
          <w:rFonts w:ascii="Georgia" w:hAnsi="Georgia" w:cs="Arial"/>
          <w:sz w:val="24"/>
        </w:rPr>
        <w:t>(</w:t>
      </w:r>
      <w:r w:rsidRPr="007D57DF">
        <w:rPr>
          <w:rFonts w:ascii="Georgia" w:hAnsi="Georgia" w:cs="Arial"/>
          <w:sz w:val="24"/>
        </w:rPr>
        <w:t>第一页，共</w:t>
      </w:r>
      <w:r w:rsidRPr="007D57DF">
        <w:rPr>
          <w:rFonts w:ascii="Georgia" w:hAnsi="Georgia" w:cs="Arial" w:hint="eastAsia"/>
          <w:sz w:val="24"/>
        </w:rPr>
        <w:t>三</w:t>
      </w:r>
      <w:r w:rsidRPr="007D57DF">
        <w:rPr>
          <w:rFonts w:ascii="Georgia" w:hAnsi="Georgia" w:cs="Arial"/>
          <w:sz w:val="24"/>
        </w:rPr>
        <w:t>页</w:t>
      </w:r>
      <w:r w:rsidRPr="007D57DF">
        <w:rPr>
          <w:rFonts w:ascii="Georgia" w:hAnsi="Georgia" w:cs="Arial"/>
          <w:sz w:val="24"/>
        </w:rPr>
        <w:t>)</w:t>
      </w:r>
    </w:p>
    <w:p w:rsidR="0082033C" w:rsidRPr="007D57DF" w:rsidRDefault="0082033C" w:rsidP="0082033C">
      <w:pPr>
        <w:rPr>
          <w:rFonts w:ascii="Georgia" w:hAnsi="Georgia"/>
          <w:sz w:val="24"/>
        </w:rPr>
      </w:pPr>
      <w:r w:rsidRPr="00F85245">
        <w:rPr>
          <w:rFonts w:ascii="Georgia" w:hAnsi="Georgia" w:hint="eastAsia"/>
          <w:noProof/>
          <w:sz w:val="24"/>
        </w:rPr>
        <w:t>交银施罗德中证环境治理指数型证券投资基金</w:t>
      </w:r>
      <w:r w:rsidRPr="00F85245">
        <w:rPr>
          <w:rFonts w:ascii="Georgia" w:hAnsi="Georgia" w:hint="eastAsia"/>
          <w:noProof/>
          <w:sz w:val="24"/>
        </w:rPr>
        <w:t>(LOF)</w:t>
      </w:r>
      <w:r w:rsidRPr="007D57DF">
        <w:rPr>
          <w:rFonts w:ascii="Georgia" w:hAnsi="Georgia"/>
          <w:sz w:val="24"/>
        </w:rPr>
        <w:t>全体基金份额持有人：</w:t>
      </w:r>
    </w:p>
    <w:p w:rsidR="0082033C" w:rsidRPr="007D57DF" w:rsidRDefault="0082033C" w:rsidP="0082033C">
      <w:pPr>
        <w:rPr>
          <w:rFonts w:ascii="Georgia" w:hAnsi="Georgia" w:cs="Arial"/>
          <w:sz w:val="24"/>
        </w:rPr>
      </w:pPr>
    </w:p>
    <w:p w:rsidR="0082033C" w:rsidRPr="00870456" w:rsidRDefault="00870456" w:rsidP="00870456">
      <w:pPr>
        <w:pStyle w:val="20"/>
        <w:spacing w:before="29" w:after="0" w:line="288" w:lineRule="auto"/>
        <w:ind w:firstLineChars="250" w:firstLine="602"/>
        <w:rPr>
          <w:rFonts w:ascii="Times New Roman" w:hAnsi="Times New Roman"/>
          <w:kern w:val="0"/>
          <w:szCs w:val="24"/>
        </w:rPr>
      </w:pPr>
      <w:bookmarkStart w:id="96" w:name="_Toc509577244"/>
      <w:r>
        <w:rPr>
          <w:rFonts w:ascii="Times New Roman" w:hAnsi="Times New Roman" w:hint="eastAsia"/>
          <w:kern w:val="0"/>
          <w:szCs w:val="24"/>
        </w:rPr>
        <w:t>一</w:t>
      </w:r>
      <w:r>
        <w:rPr>
          <w:rFonts w:ascii="Times New Roman" w:hAnsi="Times New Roman"/>
          <w:kern w:val="0"/>
          <w:szCs w:val="24"/>
        </w:rPr>
        <w:t>、</w:t>
      </w:r>
      <w:r w:rsidR="0082033C" w:rsidRPr="00870456">
        <w:rPr>
          <w:rFonts w:ascii="Times New Roman" w:hAnsi="Times New Roman"/>
          <w:kern w:val="0"/>
          <w:szCs w:val="24"/>
        </w:rPr>
        <w:t>审计意见</w:t>
      </w:r>
      <w:bookmarkEnd w:id="96"/>
    </w:p>
    <w:p w:rsidR="0082033C" w:rsidRPr="007D57DF" w:rsidRDefault="0082033C" w:rsidP="0082033C">
      <w:pPr>
        <w:pStyle w:val="af9"/>
        <w:numPr>
          <w:ilvl w:val="0"/>
          <w:numId w:val="18"/>
        </w:numPr>
        <w:ind w:left="1484" w:right="113" w:hanging="884"/>
        <w:jc w:val="both"/>
        <w:rPr>
          <w:rFonts w:ascii="Georgia" w:hAnsi="Georgia"/>
          <w:sz w:val="24"/>
          <w:szCs w:val="24"/>
        </w:rPr>
      </w:pPr>
      <w:r w:rsidRPr="007D57DF">
        <w:rPr>
          <w:rFonts w:ascii="Georgia" w:hAnsi="Georgia"/>
          <w:sz w:val="24"/>
          <w:szCs w:val="24"/>
        </w:rPr>
        <w:t>我们审计的内容</w:t>
      </w:r>
    </w:p>
    <w:p w:rsidR="0082033C" w:rsidRPr="00E204B1" w:rsidRDefault="0082033C" w:rsidP="00E204B1">
      <w:pPr>
        <w:spacing w:line="360" w:lineRule="auto"/>
        <w:ind w:firstLineChars="200" w:firstLine="480"/>
        <w:jc w:val="left"/>
        <w:rPr>
          <w:sz w:val="24"/>
        </w:rPr>
      </w:pPr>
      <w:r w:rsidRPr="00E204B1">
        <w:rPr>
          <w:rFonts w:hint="eastAsia"/>
          <w:sz w:val="24"/>
        </w:rPr>
        <w:t>我们审计了交银施罗德中证环境治理指数型证券投资基金</w:t>
      </w:r>
      <w:r w:rsidRPr="00E204B1">
        <w:rPr>
          <w:sz w:val="24"/>
        </w:rPr>
        <w:t>(LOF)(</w:t>
      </w:r>
      <w:r w:rsidRPr="00E204B1">
        <w:rPr>
          <w:rFonts w:hint="eastAsia"/>
          <w:sz w:val="24"/>
        </w:rPr>
        <w:t>以下简称</w:t>
      </w:r>
      <w:r w:rsidRPr="00E204B1">
        <w:rPr>
          <w:sz w:val="24"/>
        </w:rPr>
        <w:t>“</w:t>
      </w:r>
      <w:r w:rsidRPr="00E204B1">
        <w:rPr>
          <w:rFonts w:hint="eastAsia"/>
          <w:sz w:val="24"/>
        </w:rPr>
        <w:t>交银施罗德环境治理基金</w:t>
      </w:r>
      <w:r w:rsidRPr="00E204B1">
        <w:rPr>
          <w:sz w:val="24"/>
        </w:rPr>
        <w:t>”)</w:t>
      </w:r>
      <w:r w:rsidRPr="00E204B1">
        <w:rPr>
          <w:rFonts w:hint="eastAsia"/>
          <w:sz w:val="24"/>
        </w:rPr>
        <w:t>的财务报表，包括</w:t>
      </w:r>
      <w:r w:rsidRPr="00E204B1">
        <w:rPr>
          <w:sz w:val="24"/>
        </w:rPr>
        <w:t>2017</w:t>
      </w:r>
      <w:r w:rsidRPr="00E204B1">
        <w:rPr>
          <w:rFonts w:hint="eastAsia"/>
          <w:sz w:val="24"/>
        </w:rPr>
        <w:t>年</w:t>
      </w:r>
      <w:r w:rsidRPr="00E204B1">
        <w:rPr>
          <w:sz w:val="24"/>
        </w:rPr>
        <w:t>12</w:t>
      </w:r>
      <w:r w:rsidRPr="00E204B1">
        <w:rPr>
          <w:rFonts w:hint="eastAsia"/>
          <w:sz w:val="24"/>
        </w:rPr>
        <w:t>月</w:t>
      </w:r>
      <w:r w:rsidRPr="00E204B1">
        <w:rPr>
          <w:sz w:val="24"/>
        </w:rPr>
        <w:t>31</w:t>
      </w:r>
      <w:r w:rsidRPr="00E204B1">
        <w:rPr>
          <w:rFonts w:hint="eastAsia"/>
          <w:sz w:val="24"/>
        </w:rPr>
        <w:t>日的资产负债表，</w:t>
      </w:r>
      <w:r w:rsidRPr="00E204B1">
        <w:rPr>
          <w:sz w:val="24"/>
        </w:rPr>
        <w:t>2017</w:t>
      </w:r>
      <w:r w:rsidRPr="00E204B1">
        <w:rPr>
          <w:rFonts w:hint="eastAsia"/>
          <w:sz w:val="24"/>
        </w:rPr>
        <w:t>年度的利润表和所有者权益</w:t>
      </w:r>
      <w:r w:rsidRPr="00E204B1">
        <w:rPr>
          <w:sz w:val="24"/>
        </w:rPr>
        <w:t>(</w:t>
      </w:r>
      <w:r w:rsidRPr="00E204B1">
        <w:rPr>
          <w:rFonts w:hint="eastAsia"/>
          <w:sz w:val="24"/>
        </w:rPr>
        <w:t>基金净值</w:t>
      </w:r>
      <w:r w:rsidRPr="00E204B1">
        <w:rPr>
          <w:sz w:val="24"/>
        </w:rPr>
        <w:t>)</w:t>
      </w:r>
      <w:r w:rsidRPr="00E204B1">
        <w:rPr>
          <w:rFonts w:hint="eastAsia"/>
          <w:sz w:val="24"/>
        </w:rPr>
        <w:t>变动表以及财务报表附注。</w:t>
      </w:r>
    </w:p>
    <w:p w:rsidR="0082033C" w:rsidRPr="007D57DF" w:rsidRDefault="0082033C" w:rsidP="0082033C">
      <w:pPr>
        <w:ind w:right="113" w:firstLine="567"/>
        <w:rPr>
          <w:rFonts w:ascii="Georgia" w:hAnsi="Georgia"/>
          <w:sz w:val="24"/>
        </w:rPr>
      </w:pPr>
    </w:p>
    <w:p w:rsidR="0082033C" w:rsidRPr="007D57DF" w:rsidRDefault="0082033C" w:rsidP="0082033C">
      <w:pPr>
        <w:pStyle w:val="af9"/>
        <w:numPr>
          <w:ilvl w:val="0"/>
          <w:numId w:val="18"/>
        </w:numPr>
        <w:ind w:left="1470" w:right="113" w:hanging="870"/>
        <w:jc w:val="both"/>
        <w:rPr>
          <w:rFonts w:ascii="Georgia" w:hAnsi="Georgia"/>
          <w:sz w:val="24"/>
          <w:szCs w:val="24"/>
        </w:rPr>
      </w:pPr>
      <w:r w:rsidRPr="007D57DF">
        <w:rPr>
          <w:rFonts w:ascii="Georgia" w:hAnsi="Georgia"/>
          <w:sz w:val="24"/>
          <w:szCs w:val="24"/>
        </w:rPr>
        <w:t>我们的意见</w:t>
      </w:r>
    </w:p>
    <w:p w:rsidR="0082033C" w:rsidRPr="00E204B1" w:rsidRDefault="0082033C" w:rsidP="00E204B1">
      <w:pPr>
        <w:spacing w:line="360" w:lineRule="auto"/>
        <w:ind w:firstLineChars="200" w:firstLine="480"/>
        <w:jc w:val="left"/>
        <w:rPr>
          <w:sz w:val="24"/>
        </w:rPr>
      </w:pPr>
      <w:r w:rsidRPr="00E204B1">
        <w:rPr>
          <w:rFonts w:hint="eastAsia"/>
          <w:sz w:val="24"/>
        </w:rPr>
        <w:t>我们认为，后附的财务报表在所有重大方面按照企业会计准则和在财务报表附注中所列示的中国证券监督管理委员会</w:t>
      </w:r>
      <w:r w:rsidRPr="00E204B1">
        <w:rPr>
          <w:sz w:val="24"/>
        </w:rPr>
        <w:t>(</w:t>
      </w:r>
      <w:r w:rsidRPr="00E204B1">
        <w:rPr>
          <w:rFonts w:hint="eastAsia"/>
          <w:sz w:val="24"/>
        </w:rPr>
        <w:t>以下简称</w:t>
      </w:r>
      <w:r w:rsidRPr="00E204B1">
        <w:rPr>
          <w:sz w:val="24"/>
        </w:rPr>
        <w:t>“</w:t>
      </w:r>
      <w:r w:rsidRPr="00E204B1">
        <w:rPr>
          <w:rFonts w:hint="eastAsia"/>
          <w:sz w:val="24"/>
        </w:rPr>
        <w:t>中国证监会</w:t>
      </w:r>
      <w:r w:rsidRPr="00E204B1">
        <w:rPr>
          <w:sz w:val="24"/>
        </w:rPr>
        <w:t>”)</w:t>
      </w:r>
      <w:r w:rsidRPr="00E204B1">
        <w:rPr>
          <w:rFonts w:hint="eastAsia"/>
          <w:sz w:val="24"/>
        </w:rPr>
        <w:t>、中国证券投资基金业协会</w:t>
      </w:r>
      <w:r w:rsidRPr="00E204B1">
        <w:rPr>
          <w:sz w:val="24"/>
        </w:rPr>
        <w:t>(</w:t>
      </w:r>
      <w:r w:rsidRPr="00E204B1">
        <w:rPr>
          <w:rFonts w:hint="eastAsia"/>
          <w:sz w:val="24"/>
        </w:rPr>
        <w:t>以下简称</w:t>
      </w:r>
      <w:r w:rsidRPr="00E204B1">
        <w:rPr>
          <w:sz w:val="24"/>
        </w:rPr>
        <w:t>“</w:t>
      </w:r>
      <w:r w:rsidRPr="00E204B1">
        <w:rPr>
          <w:rFonts w:hint="eastAsia"/>
          <w:sz w:val="24"/>
        </w:rPr>
        <w:t>中国基金业协会</w:t>
      </w:r>
      <w:r w:rsidRPr="00E204B1">
        <w:rPr>
          <w:sz w:val="24"/>
        </w:rPr>
        <w:t>”)</w:t>
      </w:r>
      <w:r w:rsidRPr="00E204B1">
        <w:rPr>
          <w:rFonts w:hint="eastAsia"/>
          <w:sz w:val="24"/>
        </w:rPr>
        <w:t>发布的有关规定及允许的基金行业实务操作编制，公允反映了交银施罗德环境治理基金</w:t>
      </w:r>
      <w:r w:rsidRPr="00E204B1">
        <w:rPr>
          <w:sz w:val="24"/>
        </w:rPr>
        <w:t>2017</w:t>
      </w:r>
      <w:r w:rsidRPr="00E204B1">
        <w:rPr>
          <w:rFonts w:hint="eastAsia"/>
          <w:sz w:val="24"/>
        </w:rPr>
        <w:t>年</w:t>
      </w:r>
      <w:r w:rsidRPr="00E204B1">
        <w:rPr>
          <w:sz w:val="24"/>
        </w:rPr>
        <w:t>12</w:t>
      </w:r>
      <w:r w:rsidRPr="00E204B1">
        <w:rPr>
          <w:rFonts w:hint="eastAsia"/>
          <w:sz w:val="24"/>
        </w:rPr>
        <w:t>月</w:t>
      </w:r>
      <w:r w:rsidRPr="00E204B1">
        <w:rPr>
          <w:sz w:val="24"/>
        </w:rPr>
        <w:t>31</w:t>
      </w:r>
      <w:r w:rsidRPr="00E204B1">
        <w:rPr>
          <w:rFonts w:hint="eastAsia"/>
          <w:sz w:val="24"/>
        </w:rPr>
        <w:t>日的财务状况以及</w:t>
      </w:r>
      <w:r w:rsidRPr="00E204B1">
        <w:rPr>
          <w:sz w:val="24"/>
        </w:rPr>
        <w:t>2017</w:t>
      </w:r>
      <w:r w:rsidRPr="00E204B1">
        <w:rPr>
          <w:rFonts w:hint="eastAsia"/>
          <w:sz w:val="24"/>
        </w:rPr>
        <w:t>年度的经营成果和基金净值变动情况。</w:t>
      </w:r>
    </w:p>
    <w:p w:rsidR="0082033C" w:rsidRPr="007D57DF" w:rsidRDefault="0082033C" w:rsidP="0082033C">
      <w:pPr>
        <w:ind w:right="113"/>
        <w:rPr>
          <w:rFonts w:ascii="Georgia" w:hAnsi="Georgia"/>
          <w:color w:val="FF0000"/>
          <w:sz w:val="24"/>
        </w:rPr>
      </w:pPr>
    </w:p>
    <w:p w:rsidR="0082033C" w:rsidRPr="00870456" w:rsidRDefault="00870456" w:rsidP="00870456">
      <w:pPr>
        <w:pStyle w:val="20"/>
        <w:spacing w:before="29" w:after="0" w:line="288" w:lineRule="auto"/>
        <w:ind w:firstLineChars="250" w:firstLine="602"/>
        <w:rPr>
          <w:rFonts w:ascii="Times New Roman" w:hAnsi="Times New Roman"/>
          <w:kern w:val="0"/>
          <w:szCs w:val="24"/>
        </w:rPr>
      </w:pPr>
      <w:bookmarkStart w:id="97" w:name="_Toc509577245"/>
      <w:r>
        <w:rPr>
          <w:rFonts w:ascii="Times New Roman" w:hAnsi="Times New Roman" w:hint="eastAsia"/>
          <w:kern w:val="0"/>
          <w:szCs w:val="24"/>
        </w:rPr>
        <w:t>二</w:t>
      </w:r>
      <w:r>
        <w:rPr>
          <w:rFonts w:ascii="Times New Roman" w:hAnsi="Times New Roman"/>
          <w:kern w:val="0"/>
          <w:szCs w:val="24"/>
        </w:rPr>
        <w:t>、</w:t>
      </w:r>
      <w:r w:rsidR="0082033C" w:rsidRPr="00870456">
        <w:rPr>
          <w:rFonts w:ascii="Times New Roman" w:hAnsi="Times New Roman"/>
          <w:kern w:val="0"/>
          <w:szCs w:val="24"/>
        </w:rPr>
        <w:t>形成审计意见的基础</w:t>
      </w:r>
      <w:bookmarkEnd w:id="97"/>
    </w:p>
    <w:p w:rsidR="0082033C" w:rsidRPr="00E204B1" w:rsidRDefault="0082033C" w:rsidP="00E204B1">
      <w:pPr>
        <w:spacing w:line="360" w:lineRule="auto"/>
        <w:ind w:firstLineChars="200" w:firstLine="480"/>
        <w:jc w:val="left"/>
        <w:rPr>
          <w:sz w:val="24"/>
        </w:rPr>
      </w:pPr>
      <w:r w:rsidRPr="00E204B1">
        <w:rPr>
          <w:rFonts w:hint="eastAsia"/>
          <w:sz w:val="24"/>
        </w:rPr>
        <w:t>我们按照中国注册会计师审计准则的规定执行了审计工作。审计报告的</w:t>
      </w:r>
      <w:r w:rsidRPr="00E204B1">
        <w:rPr>
          <w:sz w:val="24"/>
        </w:rPr>
        <w:t>“</w:t>
      </w:r>
      <w:r w:rsidRPr="00E204B1">
        <w:rPr>
          <w:rFonts w:hint="eastAsia"/>
          <w:sz w:val="24"/>
        </w:rPr>
        <w:t>注册会计师对财务报表审计的责任</w:t>
      </w:r>
      <w:r w:rsidRPr="00E204B1">
        <w:rPr>
          <w:sz w:val="24"/>
        </w:rPr>
        <w:t>”</w:t>
      </w:r>
      <w:r w:rsidRPr="00E204B1">
        <w:rPr>
          <w:rFonts w:hint="eastAsia"/>
          <w:sz w:val="24"/>
        </w:rPr>
        <w:t>部分进一步阐述了我们在这些准则下的责任。我们相信，我们获取的审计证据是充分、适当的，为发表审计意见提供了基础。</w:t>
      </w:r>
    </w:p>
    <w:p w:rsidR="0082033C" w:rsidRPr="00E204B1" w:rsidRDefault="0082033C" w:rsidP="00E204B1">
      <w:pPr>
        <w:spacing w:line="360" w:lineRule="auto"/>
        <w:ind w:firstLineChars="200" w:firstLine="480"/>
        <w:jc w:val="left"/>
        <w:rPr>
          <w:sz w:val="24"/>
        </w:rPr>
      </w:pPr>
      <w:r w:rsidRPr="00E204B1">
        <w:rPr>
          <w:rFonts w:hint="eastAsia"/>
          <w:sz w:val="24"/>
        </w:rPr>
        <w:t>按照中国注册会计师职业道德守则，我们独立于交银施罗德环境治理基金，并履行了职业道德方面的其他责任。</w:t>
      </w:r>
    </w:p>
    <w:p w:rsidR="0082033C" w:rsidRPr="007D57DF" w:rsidRDefault="0082033C" w:rsidP="0082033C">
      <w:pPr>
        <w:ind w:right="113"/>
        <w:rPr>
          <w:rFonts w:ascii="Georgia" w:hAnsi="Georgia"/>
          <w:sz w:val="24"/>
        </w:rPr>
      </w:pPr>
    </w:p>
    <w:p w:rsidR="0082033C" w:rsidRPr="00870456" w:rsidRDefault="00870456" w:rsidP="00870456">
      <w:pPr>
        <w:pStyle w:val="20"/>
        <w:spacing w:before="29" w:after="0" w:line="288" w:lineRule="auto"/>
        <w:ind w:firstLineChars="250" w:firstLine="602"/>
        <w:rPr>
          <w:rFonts w:ascii="Times New Roman" w:hAnsi="Times New Roman"/>
          <w:kern w:val="0"/>
          <w:szCs w:val="24"/>
        </w:rPr>
      </w:pPr>
      <w:bookmarkStart w:id="98" w:name="_Toc509577246"/>
      <w:r>
        <w:rPr>
          <w:rFonts w:ascii="Times New Roman" w:hAnsi="Times New Roman" w:hint="eastAsia"/>
          <w:kern w:val="0"/>
          <w:szCs w:val="24"/>
        </w:rPr>
        <w:t>三</w:t>
      </w:r>
      <w:r>
        <w:rPr>
          <w:rFonts w:ascii="Times New Roman" w:hAnsi="Times New Roman"/>
          <w:kern w:val="0"/>
          <w:szCs w:val="24"/>
        </w:rPr>
        <w:t>、</w:t>
      </w:r>
      <w:r w:rsidR="0082033C" w:rsidRPr="00870456">
        <w:rPr>
          <w:rFonts w:ascii="Times New Roman" w:hAnsi="Times New Roman"/>
          <w:kern w:val="0"/>
          <w:szCs w:val="24"/>
        </w:rPr>
        <w:t>管理层和治理层对财务报表的责任</w:t>
      </w:r>
      <w:bookmarkEnd w:id="98"/>
    </w:p>
    <w:p w:rsidR="0082033C" w:rsidRPr="00E204B1" w:rsidRDefault="0082033C" w:rsidP="00E204B1">
      <w:pPr>
        <w:spacing w:line="360" w:lineRule="auto"/>
        <w:ind w:firstLineChars="200" w:firstLine="480"/>
        <w:jc w:val="left"/>
        <w:rPr>
          <w:sz w:val="24"/>
        </w:rPr>
      </w:pPr>
      <w:r w:rsidRPr="00E204B1">
        <w:rPr>
          <w:rFonts w:hint="eastAsia"/>
          <w:sz w:val="24"/>
        </w:rPr>
        <w:t>交银施罗德环境治理基金的基金管理人交银施罗德基金管理有限公司</w:t>
      </w:r>
      <w:r w:rsidRPr="00E204B1">
        <w:rPr>
          <w:sz w:val="24"/>
        </w:rPr>
        <w:t>(</w:t>
      </w:r>
      <w:r w:rsidRPr="00E204B1">
        <w:rPr>
          <w:rFonts w:hint="eastAsia"/>
          <w:sz w:val="24"/>
        </w:rPr>
        <w:t>以下简称“基金管理人”</w:t>
      </w:r>
      <w:r w:rsidRPr="00E204B1">
        <w:rPr>
          <w:sz w:val="24"/>
        </w:rPr>
        <w:t>)</w:t>
      </w:r>
      <w:r w:rsidRPr="00E204B1">
        <w:rPr>
          <w:rFonts w:hint="eastAsia"/>
          <w:sz w:val="24"/>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82033C" w:rsidRPr="00E204B1" w:rsidRDefault="0082033C" w:rsidP="00E204B1">
      <w:pPr>
        <w:spacing w:line="360" w:lineRule="auto"/>
        <w:ind w:firstLineChars="200" w:firstLine="480"/>
        <w:jc w:val="left"/>
        <w:rPr>
          <w:sz w:val="24"/>
        </w:rPr>
      </w:pPr>
      <w:r w:rsidRPr="00E204B1">
        <w:rPr>
          <w:rFonts w:hint="eastAsia"/>
          <w:sz w:val="24"/>
        </w:rPr>
        <w:t>在编制财务报表时，基金管理人管理层负责评估交银施罗德环境治理基金的持续经营能力，披露与持续经营相关的事项</w:t>
      </w:r>
      <w:r w:rsidRPr="00E204B1">
        <w:rPr>
          <w:sz w:val="24"/>
        </w:rPr>
        <w:t>(</w:t>
      </w:r>
      <w:r w:rsidRPr="00E204B1">
        <w:rPr>
          <w:rFonts w:hint="eastAsia"/>
          <w:sz w:val="24"/>
        </w:rPr>
        <w:t>如适用</w:t>
      </w:r>
      <w:r w:rsidRPr="00E204B1">
        <w:rPr>
          <w:sz w:val="24"/>
        </w:rPr>
        <w:t>)</w:t>
      </w:r>
      <w:r w:rsidRPr="00E204B1">
        <w:rPr>
          <w:rFonts w:hint="eastAsia"/>
          <w:sz w:val="24"/>
        </w:rPr>
        <w:t>，并运用持续经营假设，除非基金管理人</w:t>
      </w:r>
      <w:r w:rsidRPr="00E204B1">
        <w:rPr>
          <w:rFonts w:hint="eastAsia"/>
          <w:sz w:val="24"/>
        </w:rPr>
        <w:lastRenderedPageBreak/>
        <w:t>管理层计划清算交银施罗德环境治理基金、终止运营或别无其他现实的选择。</w:t>
      </w:r>
    </w:p>
    <w:p w:rsidR="0082033C" w:rsidRPr="00E204B1" w:rsidRDefault="0082033C" w:rsidP="00E204B1">
      <w:pPr>
        <w:spacing w:line="360" w:lineRule="auto"/>
        <w:ind w:firstLineChars="200" w:firstLine="480"/>
        <w:jc w:val="left"/>
        <w:rPr>
          <w:sz w:val="24"/>
        </w:rPr>
      </w:pPr>
      <w:r w:rsidRPr="00E204B1">
        <w:rPr>
          <w:rFonts w:hint="eastAsia"/>
          <w:sz w:val="24"/>
        </w:rPr>
        <w:t>基金管理人治理层负责监督交银施罗德环境治理基金的财务报告过程。</w:t>
      </w:r>
    </w:p>
    <w:p w:rsidR="0082033C" w:rsidRPr="007D57DF" w:rsidRDefault="0082033C" w:rsidP="0082033C">
      <w:pPr>
        <w:ind w:right="113"/>
        <w:rPr>
          <w:rFonts w:ascii="Calibri Light" w:eastAsia="等线" w:hAnsi="Calibri Light"/>
          <w:sz w:val="24"/>
        </w:rPr>
      </w:pPr>
    </w:p>
    <w:p w:rsidR="0082033C" w:rsidRPr="00870456" w:rsidRDefault="00870456" w:rsidP="00870456">
      <w:pPr>
        <w:pStyle w:val="20"/>
        <w:spacing w:before="29" w:after="0" w:line="288" w:lineRule="auto"/>
        <w:ind w:firstLineChars="250" w:firstLine="602"/>
        <w:rPr>
          <w:rFonts w:ascii="Times New Roman" w:hAnsi="Times New Roman"/>
          <w:kern w:val="0"/>
          <w:szCs w:val="24"/>
        </w:rPr>
      </w:pPr>
      <w:bookmarkStart w:id="99" w:name="_Toc509577247"/>
      <w:r>
        <w:rPr>
          <w:rFonts w:ascii="Times New Roman" w:hAnsi="Times New Roman" w:hint="eastAsia"/>
          <w:kern w:val="0"/>
          <w:szCs w:val="24"/>
        </w:rPr>
        <w:t>四</w:t>
      </w:r>
      <w:r>
        <w:rPr>
          <w:rFonts w:ascii="Times New Roman" w:hAnsi="Times New Roman"/>
          <w:kern w:val="0"/>
          <w:szCs w:val="24"/>
        </w:rPr>
        <w:t>、</w:t>
      </w:r>
      <w:r w:rsidR="0082033C" w:rsidRPr="00870456">
        <w:rPr>
          <w:rFonts w:ascii="Times New Roman" w:hAnsi="Times New Roman"/>
          <w:kern w:val="0"/>
          <w:szCs w:val="24"/>
        </w:rPr>
        <w:t>注册会计师对财务报表审计的责任</w:t>
      </w:r>
      <w:bookmarkEnd w:id="99"/>
    </w:p>
    <w:p w:rsidR="0082033C" w:rsidRPr="00E204B1" w:rsidRDefault="0082033C" w:rsidP="00E204B1">
      <w:pPr>
        <w:spacing w:line="360" w:lineRule="auto"/>
        <w:ind w:firstLineChars="200" w:firstLine="480"/>
        <w:jc w:val="left"/>
        <w:rPr>
          <w:sz w:val="24"/>
        </w:rPr>
      </w:pPr>
      <w:r w:rsidRPr="00E204B1">
        <w:rPr>
          <w:rFonts w:hint="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82033C" w:rsidRPr="00E204B1" w:rsidRDefault="0082033C" w:rsidP="00E204B1">
      <w:pPr>
        <w:spacing w:line="360" w:lineRule="auto"/>
        <w:ind w:firstLineChars="200" w:firstLine="480"/>
        <w:jc w:val="left"/>
        <w:rPr>
          <w:sz w:val="24"/>
        </w:rPr>
      </w:pPr>
      <w:r w:rsidRPr="00E204B1">
        <w:rPr>
          <w:rFonts w:hint="eastAsia"/>
          <w:sz w:val="24"/>
        </w:rPr>
        <w:t>在按照审计准则执行审计工作的过程中，我们运用职业判断，并保持职业怀疑。同时，我们也执行以下工作：</w:t>
      </w:r>
    </w:p>
    <w:p w:rsidR="0082033C" w:rsidRPr="00E204B1" w:rsidRDefault="0082033C" w:rsidP="00E204B1">
      <w:pPr>
        <w:spacing w:line="360" w:lineRule="auto"/>
        <w:ind w:firstLineChars="200" w:firstLine="480"/>
        <w:jc w:val="left"/>
        <w:rPr>
          <w:sz w:val="24"/>
        </w:rPr>
      </w:pPr>
      <w:r w:rsidRPr="00E204B1">
        <w:rPr>
          <w:sz w:val="24"/>
        </w:rPr>
        <w:tab/>
        <w:t>(</w:t>
      </w:r>
      <w:r w:rsidRPr="00E204B1">
        <w:rPr>
          <w:rFonts w:hint="eastAsia"/>
          <w:sz w:val="24"/>
        </w:rPr>
        <w:t>一</w:t>
      </w:r>
      <w:r w:rsidRPr="00E204B1">
        <w:rPr>
          <w:sz w:val="24"/>
        </w:rPr>
        <w:t xml:space="preserve">) </w:t>
      </w:r>
      <w:r w:rsidRPr="00E204B1">
        <w:rPr>
          <w:rFonts w:hint="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82033C" w:rsidRPr="00E204B1" w:rsidRDefault="0082033C" w:rsidP="00E204B1">
      <w:pPr>
        <w:spacing w:line="360" w:lineRule="auto"/>
        <w:ind w:firstLineChars="200" w:firstLine="480"/>
        <w:jc w:val="left"/>
        <w:rPr>
          <w:sz w:val="24"/>
        </w:rPr>
      </w:pPr>
      <w:r w:rsidRPr="00E204B1">
        <w:rPr>
          <w:sz w:val="24"/>
        </w:rPr>
        <w:t>(</w:t>
      </w:r>
      <w:r w:rsidRPr="00E204B1">
        <w:rPr>
          <w:rFonts w:hint="eastAsia"/>
          <w:sz w:val="24"/>
        </w:rPr>
        <w:t>二</w:t>
      </w:r>
      <w:r w:rsidRPr="00E204B1">
        <w:rPr>
          <w:sz w:val="24"/>
        </w:rPr>
        <w:t xml:space="preserve">) </w:t>
      </w:r>
      <w:r w:rsidRPr="00E204B1">
        <w:rPr>
          <w:rFonts w:hint="eastAsia"/>
          <w:sz w:val="24"/>
        </w:rPr>
        <w:t>了解与审计相关的内部控制，以设计恰当的审计程序，但目的并非对内部控制的有效性发表意见。</w:t>
      </w:r>
    </w:p>
    <w:p w:rsidR="0082033C" w:rsidRPr="00E204B1" w:rsidRDefault="0082033C" w:rsidP="00E204B1">
      <w:pPr>
        <w:spacing w:line="360" w:lineRule="auto"/>
        <w:ind w:firstLineChars="200" w:firstLine="480"/>
        <w:jc w:val="left"/>
        <w:rPr>
          <w:sz w:val="24"/>
        </w:rPr>
      </w:pPr>
      <w:r w:rsidRPr="00E204B1">
        <w:rPr>
          <w:sz w:val="24"/>
        </w:rPr>
        <w:t>(</w:t>
      </w:r>
      <w:r w:rsidRPr="00E204B1">
        <w:rPr>
          <w:rFonts w:hint="eastAsia"/>
          <w:sz w:val="24"/>
        </w:rPr>
        <w:t>三</w:t>
      </w:r>
      <w:r w:rsidRPr="00E204B1">
        <w:rPr>
          <w:sz w:val="24"/>
        </w:rPr>
        <w:t xml:space="preserve">) </w:t>
      </w:r>
      <w:r w:rsidRPr="00E204B1">
        <w:rPr>
          <w:rFonts w:hint="eastAsia"/>
          <w:sz w:val="24"/>
        </w:rPr>
        <w:t>评价基金管理人管理层选用会计政策的恰当性和作出会计估计及相关披露的合理性。</w:t>
      </w:r>
    </w:p>
    <w:p w:rsidR="0082033C" w:rsidRPr="00E204B1" w:rsidRDefault="0082033C" w:rsidP="00E204B1">
      <w:pPr>
        <w:spacing w:line="360" w:lineRule="auto"/>
        <w:ind w:firstLineChars="200" w:firstLine="480"/>
        <w:jc w:val="left"/>
        <w:rPr>
          <w:sz w:val="24"/>
        </w:rPr>
      </w:pPr>
      <w:r w:rsidRPr="00E204B1">
        <w:rPr>
          <w:sz w:val="24"/>
        </w:rPr>
        <w:t>(</w:t>
      </w:r>
      <w:r w:rsidRPr="00E204B1">
        <w:rPr>
          <w:rFonts w:hint="eastAsia"/>
          <w:sz w:val="24"/>
        </w:rPr>
        <w:t>四</w:t>
      </w:r>
      <w:r w:rsidRPr="00E204B1">
        <w:rPr>
          <w:sz w:val="24"/>
        </w:rPr>
        <w:t xml:space="preserve">) </w:t>
      </w:r>
      <w:r w:rsidRPr="00E204B1">
        <w:rPr>
          <w:rFonts w:hint="eastAsia"/>
          <w:sz w:val="24"/>
        </w:rPr>
        <w:t>对基金管理人管理层使用持续经营假设的恰当性得出结论。同时，根据获取的审计证据，就可能导致对交银施罗德环境治理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施罗德环境治理基金不能持续经营。</w:t>
      </w:r>
    </w:p>
    <w:p w:rsidR="0082033C" w:rsidRPr="00E204B1" w:rsidRDefault="0082033C" w:rsidP="00E204B1">
      <w:pPr>
        <w:spacing w:line="360" w:lineRule="auto"/>
        <w:ind w:firstLineChars="200" w:firstLine="480"/>
        <w:jc w:val="left"/>
        <w:rPr>
          <w:sz w:val="24"/>
        </w:rPr>
      </w:pPr>
      <w:r w:rsidRPr="00E204B1">
        <w:rPr>
          <w:sz w:val="24"/>
        </w:rPr>
        <w:t>(</w:t>
      </w:r>
      <w:r w:rsidRPr="00E204B1">
        <w:rPr>
          <w:rFonts w:hint="eastAsia"/>
          <w:sz w:val="24"/>
        </w:rPr>
        <w:t>五</w:t>
      </w:r>
      <w:r w:rsidRPr="00E204B1">
        <w:rPr>
          <w:sz w:val="24"/>
        </w:rPr>
        <w:t xml:space="preserve">) </w:t>
      </w:r>
      <w:r w:rsidRPr="00E204B1">
        <w:rPr>
          <w:rFonts w:hint="eastAsia"/>
          <w:sz w:val="24"/>
        </w:rPr>
        <w:t>评价财务报表的总体列报、结构和内容</w:t>
      </w:r>
      <w:r w:rsidRPr="00E204B1">
        <w:rPr>
          <w:sz w:val="24"/>
        </w:rPr>
        <w:t>(</w:t>
      </w:r>
      <w:r w:rsidRPr="00E204B1">
        <w:rPr>
          <w:rFonts w:hint="eastAsia"/>
          <w:sz w:val="24"/>
        </w:rPr>
        <w:t>包括披露</w:t>
      </w:r>
      <w:r w:rsidRPr="00E204B1">
        <w:rPr>
          <w:sz w:val="24"/>
        </w:rPr>
        <w:t>)</w:t>
      </w:r>
      <w:r w:rsidRPr="00E204B1">
        <w:rPr>
          <w:rFonts w:hint="eastAsia"/>
          <w:sz w:val="24"/>
        </w:rPr>
        <w:t>，并评价财务报表是否公允反映相关交易和事项。</w:t>
      </w:r>
    </w:p>
    <w:p w:rsidR="0082033C" w:rsidRPr="00E204B1" w:rsidRDefault="0082033C" w:rsidP="00E204B1">
      <w:pPr>
        <w:spacing w:line="360" w:lineRule="auto"/>
        <w:ind w:firstLineChars="200" w:firstLine="480"/>
        <w:jc w:val="left"/>
        <w:rPr>
          <w:sz w:val="24"/>
        </w:rPr>
      </w:pPr>
      <w:r w:rsidRPr="00E204B1">
        <w:rPr>
          <w:rFonts w:hint="eastAsia"/>
          <w:sz w:val="24"/>
        </w:rPr>
        <w:t>我们与基金管理人治理层就计划的审计范围、时间安排和重大审计发现等事项进行沟通，包括沟通我们在审计中识别出的值得关注的内部控制缺陷。</w:t>
      </w:r>
    </w:p>
    <w:p w:rsidR="0082033C" w:rsidRPr="007D57DF" w:rsidRDefault="0082033C" w:rsidP="0082033C">
      <w:pPr>
        <w:rPr>
          <w:rFonts w:ascii="Georgia" w:hAnsi="Georgia" w:cs="Arial"/>
          <w:sz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2515"/>
      </w:tblGrid>
      <w:tr w:rsidR="00EA4BA3" w:rsidRPr="00E62260" w:rsidTr="00241DC0">
        <w:tc>
          <w:tcPr>
            <w:tcW w:w="6771" w:type="dxa"/>
          </w:tcPr>
          <w:p w:rsidR="00EA4BA3" w:rsidRPr="00E62260" w:rsidRDefault="00EA4BA3" w:rsidP="00241DC0">
            <w:pPr>
              <w:spacing w:line="360" w:lineRule="auto"/>
              <w:jc w:val="left"/>
              <w:rPr>
                <w:sz w:val="24"/>
              </w:rPr>
            </w:pPr>
            <w:r w:rsidRPr="00E62260">
              <w:rPr>
                <w:sz w:val="24"/>
              </w:rPr>
              <w:t>普华永道中天会计师事务所</w:t>
            </w:r>
            <w:r w:rsidRPr="00E62260">
              <w:rPr>
                <w:sz w:val="24"/>
              </w:rPr>
              <w:t>(</w:t>
            </w:r>
            <w:r w:rsidRPr="00E62260">
              <w:rPr>
                <w:sz w:val="24"/>
              </w:rPr>
              <w:t>特殊普通合伙</w:t>
            </w:r>
            <w:r w:rsidRPr="00E62260">
              <w:rPr>
                <w:sz w:val="24"/>
              </w:rPr>
              <w:t>)</w:t>
            </w:r>
          </w:p>
        </w:tc>
        <w:tc>
          <w:tcPr>
            <w:tcW w:w="2515" w:type="dxa"/>
          </w:tcPr>
          <w:p w:rsidR="00EA4BA3" w:rsidRPr="00E62260" w:rsidRDefault="00EA4BA3" w:rsidP="00241DC0">
            <w:pPr>
              <w:spacing w:line="360" w:lineRule="auto"/>
              <w:jc w:val="right"/>
              <w:rPr>
                <w:sz w:val="24"/>
              </w:rPr>
            </w:pPr>
            <w:r w:rsidRPr="00E62260">
              <w:rPr>
                <w:rFonts w:hint="eastAsia"/>
                <w:sz w:val="24"/>
              </w:rPr>
              <w:t>中国注册会计师</w:t>
            </w:r>
          </w:p>
        </w:tc>
      </w:tr>
    </w:tbl>
    <w:p w:rsidR="00EA4BA3" w:rsidRPr="00E62260" w:rsidRDefault="00EA4BA3" w:rsidP="00EA4BA3">
      <w:pPr>
        <w:spacing w:line="288" w:lineRule="auto"/>
        <w:jc w:val="right"/>
        <w:rPr>
          <w:rFonts w:eastAsiaTheme="minorEastAsia"/>
          <w:kern w:val="0"/>
          <w:sz w:val="24"/>
        </w:rPr>
      </w:pPr>
      <w:r w:rsidRPr="00E62260">
        <w:rPr>
          <w:rFonts w:eastAsiaTheme="minorEastAsia"/>
          <w:kern w:val="0"/>
          <w:sz w:val="24"/>
        </w:rPr>
        <w:lastRenderedPageBreak/>
        <w:t xml:space="preserve">  </w:t>
      </w:r>
      <w:r w:rsidRPr="00E62260">
        <w:rPr>
          <w:rFonts w:eastAsiaTheme="minorEastAsia"/>
          <w:kern w:val="0"/>
          <w:sz w:val="24"/>
        </w:rPr>
        <w:t>薛竞</w:t>
      </w:r>
      <w:r w:rsidRPr="00E62260">
        <w:rPr>
          <w:rFonts w:eastAsiaTheme="minorEastAsia"/>
          <w:kern w:val="0"/>
          <w:sz w:val="24"/>
        </w:rPr>
        <w:t xml:space="preserve">  </w:t>
      </w:r>
      <w:r w:rsidRPr="00E62260">
        <w:rPr>
          <w:rFonts w:eastAsiaTheme="minorEastAsia"/>
          <w:kern w:val="0"/>
          <w:sz w:val="24"/>
        </w:rPr>
        <w:t>朱宏宇</w:t>
      </w:r>
    </w:p>
    <w:p w:rsidR="00EA4BA3" w:rsidRPr="00E62260" w:rsidRDefault="00EA4BA3" w:rsidP="00EA4BA3">
      <w:pPr>
        <w:widowControl/>
        <w:spacing w:line="288" w:lineRule="auto"/>
        <w:jc w:val="right"/>
        <w:rPr>
          <w:rFonts w:eastAsiaTheme="minorEastAsia"/>
          <w:sz w:val="24"/>
        </w:rPr>
      </w:pPr>
      <w:r w:rsidRPr="00E62260">
        <w:rPr>
          <w:rFonts w:eastAsiaTheme="minorEastAsia"/>
          <w:kern w:val="0"/>
          <w:sz w:val="24"/>
        </w:rPr>
        <w:t>上海市湖滨路</w:t>
      </w:r>
      <w:r w:rsidRPr="00E62260">
        <w:rPr>
          <w:rFonts w:eastAsiaTheme="minorEastAsia"/>
          <w:kern w:val="0"/>
          <w:sz w:val="24"/>
        </w:rPr>
        <w:t>202</w:t>
      </w:r>
      <w:r w:rsidRPr="00E62260">
        <w:rPr>
          <w:rFonts w:eastAsiaTheme="minorEastAsia"/>
          <w:kern w:val="0"/>
          <w:sz w:val="24"/>
        </w:rPr>
        <w:t>号普华永道中心</w:t>
      </w:r>
      <w:r w:rsidRPr="00E62260">
        <w:rPr>
          <w:rFonts w:eastAsiaTheme="minorEastAsia"/>
          <w:kern w:val="0"/>
          <w:sz w:val="24"/>
        </w:rPr>
        <w:t>11</w:t>
      </w:r>
      <w:r w:rsidRPr="00E62260">
        <w:rPr>
          <w:rFonts w:eastAsiaTheme="minorEastAsia"/>
          <w:kern w:val="0"/>
          <w:sz w:val="24"/>
        </w:rPr>
        <w:t>楼</w:t>
      </w:r>
    </w:p>
    <w:p w:rsidR="00EA4BA3" w:rsidRPr="00E62260" w:rsidRDefault="00EA4BA3" w:rsidP="00EA4BA3">
      <w:pPr>
        <w:widowControl/>
        <w:spacing w:line="288" w:lineRule="auto"/>
        <w:jc w:val="right"/>
        <w:rPr>
          <w:rFonts w:eastAsiaTheme="minorEastAsia"/>
          <w:sz w:val="24"/>
        </w:rPr>
      </w:pPr>
      <w:r w:rsidRPr="00E62260">
        <w:rPr>
          <w:rFonts w:eastAsiaTheme="minorEastAsia"/>
          <w:kern w:val="0"/>
          <w:sz w:val="24"/>
        </w:rPr>
        <w:t>2018</w:t>
      </w:r>
      <w:r w:rsidRPr="00E62260">
        <w:rPr>
          <w:rFonts w:eastAsiaTheme="minorEastAsia"/>
          <w:kern w:val="0"/>
          <w:sz w:val="24"/>
        </w:rPr>
        <w:t>年</w:t>
      </w:r>
      <w:r w:rsidRPr="00E62260">
        <w:rPr>
          <w:rFonts w:eastAsiaTheme="minorEastAsia"/>
          <w:kern w:val="0"/>
          <w:sz w:val="24"/>
        </w:rPr>
        <w:t>3</w:t>
      </w:r>
      <w:r w:rsidRPr="00E62260">
        <w:rPr>
          <w:rFonts w:eastAsiaTheme="minorEastAsia"/>
          <w:kern w:val="0"/>
          <w:sz w:val="24"/>
        </w:rPr>
        <w:t>月</w:t>
      </w:r>
      <w:r w:rsidRPr="00E62260">
        <w:rPr>
          <w:rFonts w:eastAsiaTheme="minorEastAsia"/>
          <w:kern w:val="0"/>
          <w:sz w:val="24"/>
        </w:rPr>
        <w:t>26</w:t>
      </w:r>
      <w:r w:rsidRPr="00E62260">
        <w:rPr>
          <w:rFonts w:eastAsiaTheme="minorEastAsia"/>
          <w:kern w:val="0"/>
          <w:sz w:val="24"/>
        </w:rPr>
        <w:t>日</w:t>
      </w:r>
    </w:p>
    <w:p w:rsidR="0082033C" w:rsidRPr="00F00EC7" w:rsidRDefault="0082033C" w:rsidP="0082033C">
      <w:pPr>
        <w:spacing w:before="29" w:line="288" w:lineRule="auto"/>
        <w:ind w:firstLineChars="200" w:firstLine="480"/>
        <w:jc w:val="left"/>
        <w:rPr>
          <w:color w:val="000000"/>
          <w:sz w:val="24"/>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100" w:name="_Toc509577248"/>
      <w:r w:rsidRPr="00C32F89">
        <w:rPr>
          <w:rFonts w:hint="eastAsia"/>
          <w:b/>
          <w:bCs/>
          <w:szCs w:val="24"/>
          <w:lang w:val="en-US"/>
        </w:rPr>
        <w:t>§</w:t>
      </w:r>
      <w:r w:rsidRPr="00C32F89">
        <w:rPr>
          <w:b/>
          <w:bCs/>
          <w:szCs w:val="24"/>
          <w:lang w:val="en-US"/>
        </w:rPr>
        <w:t>7</w:t>
      </w:r>
      <w:r w:rsidRPr="00C32F89">
        <w:rPr>
          <w:rFonts w:hint="eastAsia"/>
          <w:b/>
          <w:bCs/>
          <w:szCs w:val="24"/>
          <w:lang w:val="en-US"/>
        </w:rPr>
        <w:t>年度财务报表</w:t>
      </w:r>
      <w:bookmarkEnd w:id="95"/>
      <w:bookmarkEnd w:id="100"/>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01" w:name="_Toc225498268"/>
      <w:bookmarkStart w:id="102" w:name="_Toc361324873"/>
      <w:bookmarkStart w:id="103" w:name="_Toc509577249"/>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01"/>
      <w:bookmarkEnd w:id="102"/>
      <w:bookmarkEnd w:id="103"/>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交银施罗德中证环境治理指数型证券投资基金</w:t>
      </w:r>
      <w:r w:rsidRPr="00753490">
        <w:rPr>
          <w:color w:val="000000"/>
          <w:sz w:val="24"/>
        </w:rPr>
        <w:t>(LOF)</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2017</w:t>
      </w:r>
      <w:r w:rsidR="00F64FAD" w:rsidRPr="00753490">
        <w:rPr>
          <w:color w:val="000000"/>
          <w:sz w:val="24"/>
        </w:rPr>
        <w:t>年</w:t>
      </w:r>
      <w:r w:rsidR="00F64FAD" w:rsidRPr="00753490">
        <w:rPr>
          <w:color w:val="000000"/>
          <w:sz w:val="24"/>
        </w:rPr>
        <w:t>12</w:t>
      </w:r>
      <w:r w:rsidR="00F64FAD" w:rsidRPr="00753490">
        <w:rPr>
          <w:color w:val="000000"/>
          <w:sz w:val="24"/>
        </w:rPr>
        <w:t>月</w:t>
      </w:r>
      <w:r w:rsidR="00F64FAD" w:rsidRPr="00753490">
        <w:rPr>
          <w:color w:val="000000"/>
          <w:sz w:val="24"/>
        </w:rPr>
        <w:t>31</w:t>
      </w:r>
      <w:r w:rsidR="00F64FAD" w:rsidRPr="00753490">
        <w:rPr>
          <w:color w:val="000000"/>
          <w:sz w:val="24"/>
        </w:rPr>
        <w:t>日</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2016</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9F51C8" w:rsidRPr="0091212A" w:rsidTr="00B673C9">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t>资产：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r w:rsidRPr="00033F5E">
              <w:rPr>
                <w:b/>
                <w:color w:val="000000"/>
                <w:sz w:val="24"/>
              </w:rPr>
              <w:t>-</w:t>
            </w:r>
          </w:p>
        </w:tc>
        <w:tc>
          <w:tcPr>
            <w:tcW w:w="2520" w:type="dxa"/>
            <w:vAlign w:val="center"/>
          </w:tcPr>
          <w:p w:rsidR="009F51C8" w:rsidRPr="00033F5E" w:rsidRDefault="009F51C8" w:rsidP="000C1C64">
            <w:pPr>
              <w:spacing w:before="29" w:line="288" w:lineRule="auto"/>
              <w:jc w:val="right"/>
              <w:rPr>
                <w:b/>
                <w:color w:val="000000"/>
                <w:sz w:val="24"/>
              </w:rPr>
            </w:pPr>
            <w:r w:rsidRPr="00033F5E">
              <w:rPr>
                <w:b/>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7,436,749.02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8,376,677.46</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12,465.51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45,098.94</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C1BAE">
            <w:pPr>
              <w:widowControl/>
              <w:autoSpaceDE w:val="0"/>
              <w:autoSpaceDN w:val="0"/>
              <w:ind w:right="-15"/>
              <w:jc w:val="center"/>
              <w:textAlignment w:val="bottom"/>
              <w:rPr>
                <w:color w:val="000000"/>
                <w:sz w:val="24"/>
              </w:rPr>
            </w:pPr>
            <w:r w:rsidRPr="009B4290">
              <w:rPr>
                <w:rFonts w:hint="eastAsia"/>
                <w:color w:val="000000"/>
                <w:sz w:val="24"/>
              </w:rPr>
              <w:t>7.4.7.2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128,449,748.37</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132,966,070.15</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128,114,087.97</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132,966,070.15</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335,660.40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694,637.04</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1,763.45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1,741.35</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65,667.12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28,172.61</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p>
        </w:tc>
        <w:tc>
          <w:tcPr>
            <w:tcW w:w="252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135,966,393.47</w:t>
            </w:r>
          </w:p>
        </w:tc>
        <w:tc>
          <w:tcPr>
            <w:tcW w:w="2520" w:type="dxa"/>
            <w:vAlign w:val="center"/>
          </w:tcPr>
          <w:p w:rsidR="009F51C8" w:rsidRPr="002936D0" w:rsidRDefault="009F51C8" w:rsidP="000847EE">
            <w:pPr>
              <w:spacing w:line="360" w:lineRule="auto"/>
              <w:jc w:val="right"/>
              <w:rPr>
                <w:b/>
                <w:color w:val="000000"/>
                <w:sz w:val="24"/>
              </w:rPr>
            </w:pPr>
            <w:r w:rsidRPr="002936D0">
              <w:rPr>
                <w:b/>
                <w:color w:val="000000"/>
                <w:sz w:val="24"/>
              </w:rPr>
              <w:t>142,112,397.55</w:t>
            </w:r>
          </w:p>
        </w:tc>
      </w:tr>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负债和所有者权益</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2016</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6C11F6" w:rsidRPr="0091212A" w:rsidTr="00B673C9">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lastRenderedPageBreak/>
              <w:t>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r w:rsidRPr="00033F5E">
              <w:rPr>
                <w:b/>
                <w:color w:val="000000"/>
                <w:sz w:val="24"/>
              </w:rPr>
              <w:t>-</w:t>
            </w:r>
          </w:p>
        </w:tc>
        <w:tc>
          <w:tcPr>
            <w:tcW w:w="2520" w:type="dxa"/>
            <w:vAlign w:val="center"/>
          </w:tcPr>
          <w:p w:rsidR="006C11F6" w:rsidRPr="00033F5E" w:rsidRDefault="006C11F6" w:rsidP="00C47A85">
            <w:pPr>
              <w:spacing w:before="29" w:line="288" w:lineRule="auto"/>
              <w:jc w:val="right"/>
              <w:rPr>
                <w:b/>
                <w:color w:val="000000"/>
                <w:sz w:val="24"/>
              </w:rPr>
            </w:pPr>
            <w:r w:rsidRPr="00033F5E">
              <w:rPr>
                <w:b/>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738,121.67</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应付赎回款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215,442.26</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78,826.29</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114,489.61</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120,813.25</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22,897.94</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24,162.65</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53,365.55</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68,367.73</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250,423.56</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240,297.29</w:t>
            </w:r>
          </w:p>
        </w:tc>
      </w:tr>
      <w:tr w:rsidR="006C11F6" w:rsidRPr="0091212A" w:rsidTr="00B673C9">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656,618.92</w:t>
            </w: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1,270,588.88</w:t>
            </w:r>
          </w:p>
        </w:tc>
      </w:tr>
      <w:tr w:rsidR="006C11F6" w:rsidRPr="0091212A" w:rsidTr="00B673C9">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r w:rsidRPr="00C47A85">
              <w:rPr>
                <w:b/>
                <w:color w:val="000000"/>
                <w:sz w:val="24"/>
              </w:rPr>
              <w:t>-</w:t>
            </w:r>
          </w:p>
        </w:tc>
        <w:tc>
          <w:tcPr>
            <w:tcW w:w="2520" w:type="dxa"/>
            <w:vAlign w:val="center"/>
          </w:tcPr>
          <w:p w:rsidR="006C11F6" w:rsidRPr="00C47A85" w:rsidRDefault="006C11F6" w:rsidP="00C47A85">
            <w:pPr>
              <w:spacing w:before="29" w:line="288" w:lineRule="auto"/>
              <w:jc w:val="right"/>
              <w:rPr>
                <w:b/>
                <w:color w:val="000000"/>
                <w:sz w:val="24"/>
              </w:rPr>
            </w:pPr>
            <w:r w:rsidRPr="00C47A85">
              <w:rPr>
                <w:b/>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149,064,808.40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143,982,354.68</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-13,755,033.85</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-3,140,546.01</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135,309,774.55</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140,841,808.67</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135,966,393.47</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142,112,397.55</w:t>
            </w:r>
          </w:p>
        </w:tc>
      </w:tr>
    </w:tbl>
    <w:p w:rsidR="001A59F9" w:rsidRPr="00BF6D11" w:rsidRDefault="001A59F9" w:rsidP="00BF6D11">
      <w:pPr>
        <w:tabs>
          <w:tab w:val="left" w:pos="426"/>
        </w:tabs>
        <w:spacing w:before="29" w:line="288" w:lineRule="auto"/>
        <w:jc w:val="left"/>
        <w:rPr>
          <w:kern w:val="0"/>
          <w:sz w:val="24"/>
        </w:rPr>
      </w:pPr>
      <w:r w:rsidRPr="00BF6D11">
        <w:rPr>
          <w:kern w:val="0"/>
          <w:sz w:val="24"/>
        </w:rPr>
        <w:t>注：报告截止日</w:t>
      </w:r>
      <w:r w:rsidRPr="00BF6D11">
        <w:rPr>
          <w:kern w:val="0"/>
          <w:sz w:val="24"/>
        </w:rPr>
        <w:t>2017</w:t>
      </w:r>
      <w:r w:rsidRPr="00BF6D11">
        <w:rPr>
          <w:kern w:val="0"/>
          <w:sz w:val="24"/>
        </w:rPr>
        <w:t>年</w:t>
      </w:r>
      <w:r w:rsidRPr="00BF6D11">
        <w:rPr>
          <w:kern w:val="0"/>
          <w:sz w:val="24"/>
        </w:rPr>
        <w:t>12</w:t>
      </w:r>
      <w:r w:rsidRPr="00BF6D11">
        <w:rPr>
          <w:kern w:val="0"/>
          <w:sz w:val="24"/>
        </w:rPr>
        <w:t>月</w:t>
      </w:r>
      <w:r w:rsidRPr="00BF6D11">
        <w:rPr>
          <w:kern w:val="0"/>
          <w:sz w:val="24"/>
        </w:rPr>
        <w:t>31</w:t>
      </w:r>
      <w:r w:rsidRPr="00BF6D11">
        <w:rPr>
          <w:kern w:val="0"/>
          <w:sz w:val="24"/>
        </w:rPr>
        <w:t>日，基金份额净值</w:t>
      </w:r>
      <w:r w:rsidRPr="00BF6D11">
        <w:rPr>
          <w:kern w:val="0"/>
          <w:sz w:val="24"/>
        </w:rPr>
        <w:t>0.908</w:t>
      </w:r>
      <w:r w:rsidRPr="00BF6D11">
        <w:rPr>
          <w:kern w:val="0"/>
          <w:sz w:val="24"/>
        </w:rPr>
        <w:t>元，基金份额总额</w:t>
      </w:r>
      <w:r w:rsidRPr="00BF6D11">
        <w:rPr>
          <w:kern w:val="0"/>
          <w:sz w:val="24"/>
        </w:rPr>
        <w:t>149,064,808.40</w:t>
      </w:r>
      <w:r w:rsidRPr="00BF6D11">
        <w:rPr>
          <w:kern w:val="0"/>
          <w:sz w:val="24"/>
        </w:rPr>
        <w:t>份。</w:t>
      </w:r>
    </w:p>
    <w:p w:rsidR="001A59F9" w:rsidRPr="0091212A" w:rsidRDefault="001A59F9" w:rsidP="00026C9C">
      <w:pPr>
        <w:spacing w:line="360" w:lineRule="auto"/>
        <w:rPr>
          <w:rFonts w:asciiTheme="minorEastAsia" w:eastAsiaTheme="minorEastAsia" w:hAnsiTheme="minorEastAsia"/>
          <w:color w:val="000000"/>
          <w:kern w:val="0"/>
          <w:szCs w:val="21"/>
        </w:rPr>
      </w:pPr>
    </w:p>
    <w:p w:rsidR="001A59F9" w:rsidRPr="00471EEB" w:rsidRDefault="001A59F9" w:rsidP="00471EEB">
      <w:pPr>
        <w:pStyle w:val="20"/>
        <w:spacing w:before="29" w:after="0" w:line="288" w:lineRule="auto"/>
        <w:rPr>
          <w:rFonts w:ascii="Times New Roman" w:hAnsi="Times New Roman"/>
          <w:kern w:val="0"/>
          <w:szCs w:val="24"/>
        </w:rPr>
      </w:pPr>
      <w:bookmarkStart w:id="104" w:name="_Toc225498269"/>
      <w:bookmarkStart w:id="105" w:name="_Toc361324874"/>
      <w:bookmarkStart w:id="106" w:name="_Toc509577250"/>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04"/>
      <w:bookmarkEnd w:id="105"/>
      <w:bookmarkEnd w:id="106"/>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交银施罗德中证环境治理指数型证券投资基金</w:t>
      </w:r>
      <w:r w:rsidRPr="00471EEB">
        <w:rPr>
          <w:color w:val="000000"/>
          <w:sz w:val="24"/>
        </w:rPr>
        <w:t>(LOF)</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2017</w:t>
      </w:r>
      <w:r w:rsidR="00F64FAD" w:rsidRPr="00471EEB">
        <w:rPr>
          <w:color w:val="000000"/>
          <w:sz w:val="24"/>
        </w:rPr>
        <w:t>年</w:t>
      </w:r>
      <w:r w:rsidR="00F64FAD" w:rsidRPr="00471EEB">
        <w:rPr>
          <w:color w:val="000000"/>
          <w:sz w:val="24"/>
        </w:rPr>
        <w:t>1</w:t>
      </w:r>
      <w:r w:rsidR="00F64FAD" w:rsidRPr="00471EEB">
        <w:rPr>
          <w:color w:val="000000"/>
          <w:sz w:val="24"/>
        </w:rPr>
        <w:t>月</w:t>
      </w:r>
      <w:r w:rsidR="00F64FAD" w:rsidRPr="00471EEB">
        <w:rPr>
          <w:color w:val="000000"/>
          <w:sz w:val="24"/>
        </w:rPr>
        <w:t>1</w:t>
      </w:r>
      <w:r w:rsidR="00F64FAD" w:rsidRPr="00471EEB">
        <w:rPr>
          <w:color w:val="000000"/>
          <w:sz w:val="24"/>
        </w:rPr>
        <w:t>日</w:t>
      </w:r>
      <w:r w:rsidRPr="00471EEB">
        <w:rPr>
          <w:rFonts w:hint="eastAsia"/>
          <w:color w:val="000000"/>
          <w:sz w:val="24"/>
        </w:rPr>
        <w:t>至</w:t>
      </w:r>
      <w:r w:rsidR="00F64FAD" w:rsidRPr="00471EEB">
        <w:rPr>
          <w:color w:val="000000"/>
          <w:sz w:val="24"/>
        </w:rPr>
        <w:t>2017</w:t>
      </w:r>
      <w:r w:rsidR="00F64FAD" w:rsidRPr="00471EEB">
        <w:rPr>
          <w:color w:val="000000"/>
          <w:sz w:val="24"/>
        </w:rPr>
        <w:t>年</w:t>
      </w:r>
      <w:r w:rsidR="00F64FAD" w:rsidRPr="00471EEB">
        <w:rPr>
          <w:color w:val="000000"/>
          <w:sz w:val="24"/>
        </w:rPr>
        <w:t>12</w:t>
      </w:r>
      <w:r w:rsidR="00F64FAD" w:rsidRPr="00471EEB">
        <w:rPr>
          <w:color w:val="000000"/>
          <w:sz w:val="24"/>
        </w:rPr>
        <w:t>月</w:t>
      </w:r>
      <w:r w:rsidR="00F64FAD" w:rsidRPr="00471EEB">
        <w:rPr>
          <w:color w:val="000000"/>
          <w:sz w:val="24"/>
        </w:rPr>
        <w:t>31</w:t>
      </w:r>
      <w:r w:rsidR="00F64FAD" w:rsidRPr="00471EEB">
        <w:rPr>
          <w:color w:val="000000"/>
          <w:sz w:val="24"/>
        </w:rPr>
        <w:t>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91212A" w:rsidTr="006D141C">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64FAD" w:rsidP="008531A5">
            <w:pPr>
              <w:spacing w:before="29" w:line="288" w:lineRule="auto"/>
              <w:jc w:val="center"/>
              <w:rPr>
                <w:b/>
                <w:color w:val="000000"/>
              </w:rPr>
            </w:pPr>
            <w:r w:rsidRPr="008531A5">
              <w:rPr>
                <w:b/>
                <w:color w:val="000000"/>
              </w:rPr>
              <w:t>2017</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w:t>
            </w:r>
            <w:r w:rsidR="001A59F9" w:rsidRPr="008531A5">
              <w:rPr>
                <w:rFonts w:hint="eastAsia"/>
                <w:b/>
                <w:color w:val="000000"/>
              </w:rPr>
              <w:t>至</w:t>
            </w:r>
            <w:r w:rsidRPr="008531A5">
              <w:rPr>
                <w:b/>
                <w:color w:val="000000"/>
              </w:rPr>
              <w:t>2017</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上年度可比期间</w:t>
            </w:r>
          </w:p>
          <w:p w:rsidR="001A59F9" w:rsidRPr="008531A5" w:rsidRDefault="007F35DC" w:rsidP="008531A5">
            <w:pPr>
              <w:spacing w:before="29" w:line="288" w:lineRule="auto"/>
              <w:jc w:val="center"/>
              <w:rPr>
                <w:b/>
                <w:color w:val="000000"/>
              </w:rPr>
            </w:pPr>
            <w:r w:rsidRPr="008531A5">
              <w:rPr>
                <w:b/>
                <w:color w:val="000000"/>
              </w:rPr>
              <w:t>2016</w:t>
            </w:r>
            <w:r w:rsidRPr="008531A5">
              <w:rPr>
                <w:b/>
                <w:color w:val="000000"/>
              </w:rPr>
              <w:t>年</w:t>
            </w:r>
            <w:r w:rsidRPr="008531A5">
              <w:rPr>
                <w:b/>
                <w:color w:val="000000"/>
              </w:rPr>
              <w:t>7</w:t>
            </w:r>
            <w:r w:rsidRPr="008531A5">
              <w:rPr>
                <w:b/>
                <w:color w:val="000000"/>
              </w:rPr>
              <w:t>月</w:t>
            </w:r>
            <w:r w:rsidRPr="008531A5">
              <w:rPr>
                <w:b/>
                <w:color w:val="000000"/>
              </w:rPr>
              <w:t>19</w:t>
            </w:r>
            <w:r w:rsidRPr="008531A5">
              <w:rPr>
                <w:b/>
                <w:color w:val="000000"/>
              </w:rPr>
              <w:t>日</w:t>
            </w:r>
            <w:r w:rsidR="004972D5" w:rsidRPr="004972D5">
              <w:rPr>
                <w:rFonts w:hint="eastAsia"/>
                <w:b/>
                <w:color w:val="000000"/>
              </w:rPr>
              <w:t>（转型生效日）</w:t>
            </w:r>
            <w:r w:rsidRPr="008531A5">
              <w:rPr>
                <w:b/>
                <w:color w:val="000000"/>
              </w:rPr>
              <w:t>至</w:t>
            </w:r>
            <w:r w:rsidRPr="008531A5">
              <w:rPr>
                <w:b/>
                <w:color w:val="000000"/>
              </w:rPr>
              <w:t>2016</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r>
      <w:tr w:rsidR="001D57E5" w:rsidRPr="0091212A" w:rsidTr="00D82DAA">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-10,123,851.10</w:t>
            </w: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4,445,800.31</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lastRenderedPageBreak/>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72,561.74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32,868.31</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72,466.26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32,868.31</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95.48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165,523.56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4,211,845.60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-403,834.25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4,206,052.71</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F901F9" w:rsidRPr="00590D20" w:rsidRDefault="00590D20" w:rsidP="00F901F9">
            <w:pPr>
              <w:spacing w:before="29" w:line="288" w:lineRule="auto"/>
              <w:rPr>
                <w:color w:val="000000"/>
                <w:sz w:val="24"/>
              </w:rPr>
            </w:pPr>
            <w:r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569,357.81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5,792.89</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-10,527,204.40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124,074.12</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165,268.00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77,012.28</w:t>
            </w:r>
          </w:p>
        </w:tc>
      </w:tr>
      <w:tr w:rsidR="001D57E5" w:rsidRPr="00D520B7"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2,406,051.92</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1,076,801.24</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1,502,184.38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673,812.60</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300,436.86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134,762.45</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250,483.43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166,850.15</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6</w:t>
            </w:r>
            <w:r w:rsidRPr="007D13C4">
              <w:rPr>
                <w:rFonts w:hint="eastAsia"/>
                <w:color w:val="000000"/>
                <w:sz w:val="24"/>
              </w:rPr>
              <w:t>．其他费用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352,947.25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101,376.04</w:t>
            </w:r>
          </w:p>
        </w:tc>
      </w:tr>
      <w:tr w:rsidR="001D57E5" w:rsidRPr="0091212A"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-12,529,903.02</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3,368,999.07</w:t>
            </w:r>
          </w:p>
        </w:tc>
      </w:tr>
      <w:tr w:rsidR="001D57E5" w:rsidRPr="0091212A" w:rsidTr="00011850">
        <w:tc>
          <w:tcPr>
            <w:tcW w:w="3420" w:type="dxa"/>
            <w:vAlign w:val="center"/>
          </w:tcPr>
          <w:p w:rsidR="001D57E5" w:rsidRPr="0091212A" w:rsidRDefault="001D57E5"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-12,529,903.02</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3,368,999.07</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07" w:name="_Toc225498270"/>
      <w:bookmarkStart w:id="108" w:name="_Toc361324875"/>
      <w:bookmarkStart w:id="109" w:name="_Toc509577251"/>
      <w:r w:rsidRPr="00480B3C">
        <w:rPr>
          <w:rFonts w:ascii="Times New Roman" w:hAnsi="Times New Roman"/>
          <w:kern w:val="0"/>
          <w:szCs w:val="24"/>
        </w:rPr>
        <w:t xml:space="preserve">7.3 </w:t>
      </w:r>
      <w:r w:rsidRPr="00480B3C">
        <w:rPr>
          <w:rFonts w:ascii="Times New Roman" w:hAnsi="Times New Roman" w:hint="eastAsia"/>
          <w:kern w:val="0"/>
          <w:szCs w:val="24"/>
        </w:rPr>
        <w:t>所有者权益（基金净值）变动表</w:t>
      </w:r>
      <w:bookmarkEnd w:id="107"/>
      <w:bookmarkEnd w:id="108"/>
      <w:bookmarkEnd w:id="109"/>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交银施罗德中证环境治理指数型证券投资基金</w:t>
      </w:r>
      <w:r w:rsidRPr="00480B3C">
        <w:rPr>
          <w:color w:val="000000"/>
          <w:sz w:val="24"/>
        </w:rPr>
        <w:t>(LOF)</w:t>
      </w:r>
    </w:p>
    <w:p w:rsidR="001A59F9" w:rsidRPr="00480B3C" w:rsidRDefault="001A59F9" w:rsidP="00480B3C">
      <w:pPr>
        <w:spacing w:before="29" w:line="288" w:lineRule="auto"/>
        <w:rPr>
          <w:color w:val="000000"/>
          <w:sz w:val="24"/>
        </w:rPr>
      </w:pPr>
      <w:r w:rsidRPr="00480B3C">
        <w:rPr>
          <w:rFonts w:hint="eastAsia"/>
          <w:color w:val="000000"/>
          <w:sz w:val="24"/>
        </w:rPr>
        <w:lastRenderedPageBreak/>
        <w:t>本报告期：</w:t>
      </w:r>
      <w:r w:rsidR="00F64FAD" w:rsidRPr="00480B3C">
        <w:rPr>
          <w:color w:val="000000"/>
          <w:sz w:val="24"/>
        </w:rPr>
        <w:t>2017</w:t>
      </w:r>
      <w:r w:rsidR="00F64FAD" w:rsidRPr="00480B3C">
        <w:rPr>
          <w:color w:val="000000"/>
          <w:sz w:val="24"/>
        </w:rPr>
        <w:t>年</w:t>
      </w:r>
      <w:r w:rsidR="00F64FAD" w:rsidRPr="00480B3C">
        <w:rPr>
          <w:color w:val="000000"/>
          <w:sz w:val="24"/>
        </w:rPr>
        <w:t>1</w:t>
      </w:r>
      <w:r w:rsidR="00F64FAD" w:rsidRPr="00480B3C">
        <w:rPr>
          <w:color w:val="000000"/>
          <w:sz w:val="24"/>
        </w:rPr>
        <w:t>月</w:t>
      </w:r>
      <w:r w:rsidR="00F64FAD" w:rsidRPr="00480B3C">
        <w:rPr>
          <w:color w:val="000000"/>
          <w:sz w:val="24"/>
        </w:rPr>
        <w:t>1</w:t>
      </w:r>
      <w:r w:rsidR="00F64FAD" w:rsidRPr="00480B3C">
        <w:rPr>
          <w:color w:val="000000"/>
          <w:sz w:val="24"/>
        </w:rPr>
        <w:t>日</w:t>
      </w:r>
      <w:r w:rsidRPr="00480B3C">
        <w:rPr>
          <w:rFonts w:hint="eastAsia"/>
          <w:color w:val="000000"/>
          <w:sz w:val="24"/>
        </w:rPr>
        <w:t>至</w:t>
      </w:r>
      <w:r w:rsidR="00F64FAD" w:rsidRPr="00480B3C">
        <w:rPr>
          <w:color w:val="000000"/>
          <w:sz w:val="24"/>
        </w:rPr>
        <w:t>2017</w:t>
      </w:r>
      <w:r w:rsidR="00F64FAD" w:rsidRPr="00480B3C">
        <w:rPr>
          <w:color w:val="000000"/>
          <w:sz w:val="24"/>
        </w:rPr>
        <w:t>年</w:t>
      </w:r>
      <w:r w:rsidR="00F64FAD" w:rsidRPr="00480B3C">
        <w:rPr>
          <w:color w:val="000000"/>
          <w:sz w:val="24"/>
        </w:rPr>
        <w:t>12</w:t>
      </w:r>
      <w:r w:rsidR="00F64FAD" w:rsidRPr="00480B3C">
        <w:rPr>
          <w:color w:val="000000"/>
          <w:sz w:val="24"/>
        </w:rPr>
        <w:t>月</w:t>
      </w:r>
      <w:r w:rsidR="00F64FAD" w:rsidRPr="00480B3C">
        <w:rPr>
          <w:color w:val="000000"/>
          <w:sz w:val="24"/>
        </w:rPr>
        <w:t>31</w:t>
      </w:r>
      <w:r w:rsidR="00F64FAD" w:rsidRPr="00480B3C">
        <w:rPr>
          <w:color w:val="000000"/>
          <w:sz w:val="24"/>
        </w:rPr>
        <w:t>日</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64FAD"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143,982,354.68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-3,140,546.01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140,841,808.67</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-12,529,903.02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-12,529,903.02</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三、本期基金份额交易产生的基金净值变动数（净值减少以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5,082,453.72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1,915,415.18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6,997,868.90</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146,720,107.84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653,272.79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147,373,380.63</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color w:val="000000"/>
                <w:sz w:val="24"/>
              </w:rPr>
              <w:t>2.</w:t>
            </w:r>
            <w:r w:rsidRPr="00A04958">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-141,637,654.12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1,262,142.39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-140,375,511.73</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149,064,808.40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-13,755,033.85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135,309,774.55</w:t>
            </w:r>
          </w:p>
        </w:tc>
      </w:tr>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上年度可比期间</w:t>
            </w:r>
          </w:p>
          <w:p w:rsidR="001A59F9" w:rsidRPr="00480B3C" w:rsidRDefault="007F35DC"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2016</w:t>
            </w:r>
            <w:r w:rsidRPr="00480B3C">
              <w:rPr>
                <w:rFonts w:ascii="Times New Roman" w:hAnsi="Times New Roman"/>
                <w:b/>
                <w:color w:val="000000"/>
                <w:kern w:val="2"/>
              </w:rPr>
              <w:t>年</w:t>
            </w:r>
            <w:r w:rsidRPr="00480B3C">
              <w:rPr>
                <w:rFonts w:ascii="Times New Roman" w:hAnsi="Times New Roman"/>
                <w:b/>
                <w:color w:val="000000"/>
                <w:kern w:val="2"/>
              </w:rPr>
              <w:t>7</w:t>
            </w:r>
            <w:r w:rsidRPr="00480B3C">
              <w:rPr>
                <w:rFonts w:ascii="Times New Roman" w:hAnsi="Times New Roman"/>
                <w:b/>
                <w:color w:val="000000"/>
                <w:kern w:val="2"/>
              </w:rPr>
              <w:t>月</w:t>
            </w:r>
            <w:r w:rsidRPr="00480B3C">
              <w:rPr>
                <w:rFonts w:ascii="Times New Roman" w:hAnsi="Times New Roman"/>
                <w:b/>
                <w:color w:val="000000"/>
                <w:kern w:val="2"/>
              </w:rPr>
              <w:t>19</w:t>
            </w:r>
            <w:r w:rsidRPr="00480B3C">
              <w:rPr>
                <w:rFonts w:ascii="Times New Roman" w:hAnsi="Times New Roman"/>
                <w:b/>
                <w:color w:val="000000"/>
                <w:kern w:val="2"/>
              </w:rPr>
              <w:t>日</w:t>
            </w:r>
            <w:r w:rsidR="004972D5" w:rsidRPr="004972D5">
              <w:rPr>
                <w:rFonts w:ascii="Times New Roman" w:hAnsi="Times New Roman" w:hint="eastAsia"/>
                <w:b/>
                <w:color w:val="000000"/>
                <w:kern w:val="2"/>
              </w:rPr>
              <w:t>（转型生效日）</w:t>
            </w:r>
            <w:r w:rsidRPr="00480B3C">
              <w:rPr>
                <w:rFonts w:ascii="Times New Roman" w:hAnsi="Times New Roman"/>
                <w:b/>
                <w:color w:val="000000"/>
                <w:kern w:val="2"/>
              </w:rPr>
              <w:t>至</w:t>
            </w:r>
            <w:r w:rsidRPr="00480B3C">
              <w:rPr>
                <w:rFonts w:ascii="Times New Roman" w:hAnsi="Times New Roman"/>
                <w:b/>
                <w:color w:val="000000"/>
                <w:kern w:val="2"/>
              </w:rPr>
              <w:t>2016</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136,744,307.51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-6,943,252.05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129,801,055.46</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3,368,999.07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3,368,999.07</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三、本期基金份额交易产生的基金净值变动数（净值减少以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7,238,047.17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433,706.97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7,671,754.14</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其中：</w:t>
            </w:r>
            <w:r w:rsidRPr="00151625">
              <w:rPr>
                <w:color w:val="000000"/>
                <w:sz w:val="24"/>
              </w:rPr>
              <w:t>1.</w:t>
            </w:r>
            <w:r w:rsidRPr="00151625">
              <w:rPr>
                <w:rFonts w:hint="eastAsia"/>
                <w:color w:val="000000"/>
                <w:sz w:val="24"/>
              </w:rPr>
              <w:t>基金申购款</w:t>
            </w:r>
          </w:p>
        </w:tc>
        <w:tc>
          <w:tcPr>
            <w:tcW w:w="2196" w:type="dxa"/>
            <w:vAlign w:val="center"/>
          </w:tcPr>
          <w:p w:rsidR="001A59F9" w:rsidRPr="00151625" w:rsidRDefault="001A59F9" w:rsidP="00862F02">
            <w:pPr>
              <w:spacing w:before="29" w:line="288" w:lineRule="auto"/>
              <w:jc w:val="right"/>
              <w:rPr>
                <w:color w:val="000000"/>
                <w:sz w:val="24"/>
              </w:rPr>
            </w:pPr>
            <w:r w:rsidRPr="00151625">
              <w:rPr>
                <w:color w:val="000000"/>
                <w:sz w:val="24"/>
              </w:rPr>
              <w:t>73,183,886.82</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1,417,067.62</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74,600,954.44</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color w:val="000000"/>
                <w:sz w:val="24"/>
              </w:rPr>
              <w:lastRenderedPageBreak/>
              <w:t>2.</w:t>
            </w:r>
            <w:r w:rsidRPr="00151625">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-65,945,839.65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-983,360.65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-66,929,200.30</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四、本期向基金份额持有人分配利润产生的基金净值变动（净值减少以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143,982,354.68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-3,140,546.01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140,841,808.67</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t>7.4</w:t>
      </w:r>
      <w:r w:rsidRPr="00480B3C">
        <w:rPr>
          <w:rFonts w:hint="eastAsia"/>
          <w:sz w:val="24"/>
        </w:rPr>
        <w:t>，财务报表由下列负责人签署：</w:t>
      </w:r>
    </w:p>
    <w:p w:rsidR="001F790F" w:rsidRPr="00480B3C" w:rsidRDefault="00177405" w:rsidP="00480B3C">
      <w:pPr>
        <w:spacing w:before="29" w:line="288" w:lineRule="auto"/>
        <w:rPr>
          <w:sz w:val="24"/>
        </w:rPr>
      </w:pPr>
      <w:r w:rsidRPr="00480B3C">
        <w:rPr>
          <w:rFonts w:hint="eastAsia"/>
          <w:sz w:val="24"/>
        </w:rPr>
        <w:t>基金管理人</w:t>
      </w:r>
      <w:r w:rsidR="001F790F" w:rsidRPr="00480B3C">
        <w:rPr>
          <w:rFonts w:hint="eastAsia"/>
          <w:sz w:val="24"/>
        </w:rPr>
        <w:t>负责人：阮红，主管会计工作负责人：夏华龙，会计机构负责人：单江</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10" w:name="_Toc225498271"/>
      <w:bookmarkStart w:id="111" w:name="_Toc361324876"/>
      <w:bookmarkStart w:id="112" w:name="_Toc509577252"/>
      <w:r w:rsidRPr="00AD0E47">
        <w:rPr>
          <w:rFonts w:ascii="Times New Roman" w:hAnsi="Times New Roman"/>
          <w:kern w:val="0"/>
          <w:szCs w:val="24"/>
        </w:rPr>
        <w:t xml:space="preserve">7.4 </w:t>
      </w:r>
      <w:r w:rsidRPr="00AD0E47">
        <w:rPr>
          <w:rFonts w:ascii="Times New Roman" w:hAnsi="Times New Roman" w:hint="eastAsia"/>
          <w:kern w:val="0"/>
          <w:szCs w:val="24"/>
        </w:rPr>
        <w:t>报表附注</w:t>
      </w:r>
      <w:bookmarkEnd w:id="110"/>
      <w:bookmarkEnd w:id="111"/>
      <w:bookmarkEnd w:id="112"/>
    </w:p>
    <w:p w:rsidR="001A59F9" w:rsidRPr="00AD0E47" w:rsidRDefault="001A59F9" w:rsidP="00AD0E47">
      <w:pPr>
        <w:pStyle w:val="20"/>
        <w:spacing w:before="29" w:after="0" w:line="288" w:lineRule="auto"/>
        <w:rPr>
          <w:rFonts w:ascii="Times New Roman" w:hAnsi="Times New Roman"/>
          <w:kern w:val="0"/>
          <w:szCs w:val="24"/>
        </w:rPr>
      </w:pPr>
      <w:bookmarkStart w:id="113" w:name="_Toc509577253"/>
      <w:r w:rsidRPr="00AD0E47">
        <w:rPr>
          <w:rFonts w:ascii="Times New Roman" w:hAnsi="Times New Roman"/>
          <w:kern w:val="0"/>
          <w:szCs w:val="24"/>
        </w:rPr>
        <w:t>7.4.1</w:t>
      </w:r>
      <w:r w:rsidRPr="00AD0E47">
        <w:rPr>
          <w:rFonts w:ascii="Times New Roman" w:hAnsi="Times New Roman" w:hint="eastAsia"/>
          <w:kern w:val="0"/>
          <w:szCs w:val="24"/>
        </w:rPr>
        <w:t>基金基本情况</w:t>
      </w:r>
      <w:bookmarkEnd w:id="113"/>
    </w:p>
    <w:p w:rsidR="00820219" w:rsidRDefault="00C21880">
      <w:pPr>
        <w:spacing w:before="29" w:line="288" w:lineRule="auto"/>
        <w:ind w:firstLineChars="200" w:firstLine="480"/>
        <w:rPr>
          <w:color w:val="000000"/>
          <w:sz w:val="24"/>
        </w:rPr>
      </w:pPr>
      <w:r>
        <w:rPr>
          <w:color w:val="000000"/>
          <w:sz w:val="24"/>
        </w:rPr>
        <w:t>交银施罗德中证环境治理指数型证券投资基金</w:t>
      </w:r>
      <w:r>
        <w:rPr>
          <w:color w:val="000000"/>
          <w:sz w:val="24"/>
        </w:rPr>
        <w:t>(LOF)(</w:t>
      </w:r>
      <w:r>
        <w:rPr>
          <w:color w:val="000000"/>
          <w:sz w:val="24"/>
        </w:rPr>
        <w:t>以下简称</w:t>
      </w:r>
      <w:r>
        <w:rPr>
          <w:color w:val="000000"/>
          <w:sz w:val="24"/>
        </w:rPr>
        <w:t>“</w:t>
      </w:r>
      <w:r>
        <w:rPr>
          <w:color w:val="000000"/>
          <w:sz w:val="24"/>
        </w:rPr>
        <w:t>本基金</w:t>
      </w:r>
      <w:r>
        <w:rPr>
          <w:color w:val="000000"/>
          <w:sz w:val="24"/>
        </w:rPr>
        <w:t>”)</w:t>
      </w:r>
      <w:r>
        <w:rPr>
          <w:color w:val="000000"/>
          <w:sz w:val="24"/>
        </w:rPr>
        <w:t>是由交银施罗德中证环境治理指数分级证券投资基金</w:t>
      </w:r>
      <w:r>
        <w:rPr>
          <w:color w:val="000000"/>
          <w:sz w:val="24"/>
        </w:rPr>
        <w:t>(</w:t>
      </w:r>
      <w:r>
        <w:rPr>
          <w:color w:val="000000"/>
          <w:sz w:val="24"/>
        </w:rPr>
        <w:t>以下简称</w:t>
      </w:r>
      <w:r>
        <w:rPr>
          <w:color w:val="000000"/>
          <w:sz w:val="24"/>
        </w:rPr>
        <w:t>“</w:t>
      </w:r>
      <w:r>
        <w:rPr>
          <w:color w:val="000000"/>
          <w:sz w:val="24"/>
        </w:rPr>
        <w:t>原基金</w:t>
      </w:r>
      <w:r>
        <w:rPr>
          <w:color w:val="000000"/>
          <w:sz w:val="24"/>
        </w:rPr>
        <w:t>”)</w:t>
      </w:r>
      <w:r>
        <w:rPr>
          <w:color w:val="000000"/>
          <w:sz w:val="24"/>
        </w:rPr>
        <w:t>通过基金合同修订变更而来。原基金经中国证券监督管理委员会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 xml:space="preserve">”) </w:t>
      </w:r>
      <w:r>
        <w:rPr>
          <w:color w:val="000000"/>
          <w:sz w:val="24"/>
        </w:rPr>
        <w:t>证监许可</w:t>
      </w:r>
      <w:r>
        <w:rPr>
          <w:color w:val="000000"/>
          <w:sz w:val="24"/>
        </w:rPr>
        <w:t>[2015]940</w:t>
      </w:r>
      <w:r>
        <w:rPr>
          <w:color w:val="000000"/>
          <w:sz w:val="24"/>
        </w:rPr>
        <w:t>号《关于准予交银施罗德中证环境治理指数分级证券投资基金注册的批复》核准，由交银施罗德基金管理有限公司依照《中华人民共和国证券投资基金法》和《交银施罗德中证环境治理指数分级证券投资基金基金合同》负责公开募集。原基金为契约型开放式基金，存续期限不定，首次设立募集不包括认购资金利息共募集人民币</w:t>
      </w:r>
      <w:r>
        <w:rPr>
          <w:color w:val="000000"/>
          <w:sz w:val="24"/>
        </w:rPr>
        <w:t>300,893,584.37</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(2015)</w:t>
      </w:r>
      <w:r>
        <w:rPr>
          <w:color w:val="000000"/>
          <w:sz w:val="24"/>
        </w:rPr>
        <w:t>第</w:t>
      </w:r>
      <w:r>
        <w:rPr>
          <w:color w:val="000000"/>
          <w:sz w:val="24"/>
        </w:rPr>
        <w:t>913</w:t>
      </w:r>
      <w:r>
        <w:rPr>
          <w:color w:val="000000"/>
          <w:sz w:val="24"/>
        </w:rPr>
        <w:t>号验资报告予以验证。经向中国证监会备案，《交银施罗德中证环境治理指数分级证券投资基金基金合同》于</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日正式生效，原基金合同生效日的基金份额总额为</w:t>
      </w:r>
      <w:r>
        <w:rPr>
          <w:color w:val="000000"/>
          <w:sz w:val="24"/>
        </w:rPr>
        <w:t>300,995,591.75</w:t>
      </w:r>
      <w:r>
        <w:rPr>
          <w:color w:val="000000"/>
          <w:sz w:val="24"/>
        </w:rPr>
        <w:t>份基金份额，其中认购资金利息折合</w:t>
      </w:r>
      <w:r>
        <w:rPr>
          <w:color w:val="000000"/>
          <w:sz w:val="24"/>
        </w:rPr>
        <w:t xml:space="preserve">102,007.38 </w:t>
      </w:r>
      <w:r>
        <w:rPr>
          <w:color w:val="000000"/>
          <w:sz w:val="24"/>
        </w:rPr>
        <w:t>份基金份额。</w:t>
      </w:r>
    </w:p>
    <w:p w:rsidR="00820219" w:rsidRDefault="00C21880">
      <w:pPr>
        <w:spacing w:before="29" w:line="288" w:lineRule="auto"/>
        <w:ind w:firstLineChars="200" w:firstLine="480"/>
        <w:rPr>
          <w:color w:val="000000"/>
          <w:sz w:val="24"/>
        </w:rPr>
      </w:pPr>
      <w:r>
        <w:rPr>
          <w:color w:val="000000"/>
          <w:sz w:val="24"/>
        </w:rPr>
        <w:t>原基金基金份额持有人大会自</w:t>
      </w:r>
      <w:r>
        <w:rPr>
          <w:color w:val="000000"/>
          <w:sz w:val="24"/>
        </w:rPr>
        <w:t>2016</w:t>
      </w:r>
      <w:r>
        <w:rPr>
          <w:color w:val="000000"/>
          <w:sz w:val="24"/>
        </w:rPr>
        <w:t>年</w:t>
      </w:r>
      <w:r>
        <w:rPr>
          <w:color w:val="000000"/>
          <w:sz w:val="24"/>
        </w:rPr>
        <w:t>6</w:t>
      </w:r>
      <w:r>
        <w:rPr>
          <w:color w:val="000000"/>
          <w:sz w:val="24"/>
        </w:rPr>
        <w:t>月</w:t>
      </w:r>
      <w:r>
        <w:rPr>
          <w:color w:val="000000"/>
          <w:sz w:val="24"/>
        </w:rPr>
        <w:t>1</w:t>
      </w:r>
      <w:r>
        <w:rPr>
          <w:color w:val="000000"/>
          <w:sz w:val="24"/>
        </w:rPr>
        <w:t>日至</w:t>
      </w:r>
      <w:r>
        <w:rPr>
          <w:color w:val="000000"/>
          <w:sz w:val="24"/>
        </w:rPr>
        <w:t>2016</w:t>
      </w:r>
      <w:r>
        <w:rPr>
          <w:color w:val="000000"/>
          <w:sz w:val="24"/>
        </w:rPr>
        <w:t>年</w:t>
      </w:r>
      <w:r>
        <w:rPr>
          <w:color w:val="000000"/>
          <w:sz w:val="24"/>
        </w:rPr>
        <w:t>6</w:t>
      </w:r>
      <w:r>
        <w:rPr>
          <w:color w:val="000000"/>
          <w:sz w:val="24"/>
        </w:rPr>
        <w:t>月</w:t>
      </w:r>
      <w:r>
        <w:rPr>
          <w:color w:val="000000"/>
          <w:sz w:val="24"/>
        </w:rPr>
        <w:t>30</w:t>
      </w:r>
      <w:r>
        <w:rPr>
          <w:color w:val="000000"/>
          <w:sz w:val="24"/>
        </w:rPr>
        <w:t>日止以通讯方式召开，会议审议通过了《关于交银施罗德中证环境治理指数分级证券投资基金转型及基金合同修改有关事项的议案》，经中国证监会备案后决议生效。根据原基金基金份额持有人大会决议，《交银施罗德中证环境治理指数型证券投资基金</w:t>
      </w:r>
      <w:r>
        <w:rPr>
          <w:color w:val="000000"/>
          <w:sz w:val="24"/>
        </w:rPr>
        <w:t>(LOF)</w:t>
      </w:r>
      <w:r>
        <w:rPr>
          <w:color w:val="000000"/>
          <w:sz w:val="24"/>
        </w:rPr>
        <w:t>基金合同》自</w:t>
      </w:r>
      <w:r>
        <w:rPr>
          <w:color w:val="000000"/>
          <w:sz w:val="24"/>
        </w:rPr>
        <w:t>2016</w:t>
      </w:r>
      <w:r>
        <w:rPr>
          <w:color w:val="000000"/>
          <w:sz w:val="24"/>
        </w:rPr>
        <w:t>年</w:t>
      </w:r>
      <w:r>
        <w:rPr>
          <w:color w:val="000000"/>
          <w:sz w:val="24"/>
        </w:rPr>
        <w:t>7</w:t>
      </w:r>
      <w:r>
        <w:rPr>
          <w:color w:val="000000"/>
          <w:sz w:val="24"/>
        </w:rPr>
        <w:t>月</w:t>
      </w:r>
      <w:r>
        <w:rPr>
          <w:color w:val="000000"/>
          <w:sz w:val="24"/>
        </w:rPr>
        <w:t>19</w:t>
      </w:r>
      <w:r>
        <w:rPr>
          <w:color w:val="000000"/>
          <w:sz w:val="24"/>
        </w:rPr>
        <w:t>日生效，同时《交银施罗德中证环境治理指数分级证券投资基金基金合同》失效，交银施罗德中证环境治理指数分级证券投资基金正式变更为交银施罗德中证环境治理指数型证券投资基金</w:t>
      </w:r>
      <w:r>
        <w:rPr>
          <w:color w:val="000000"/>
          <w:sz w:val="24"/>
        </w:rPr>
        <w:t>(LOF)</w:t>
      </w:r>
      <w:r>
        <w:rPr>
          <w:color w:val="000000"/>
          <w:sz w:val="24"/>
        </w:rPr>
        <w:t>。</w:t>
      </w:r>
      <w:r w:rsidR="004972D5" w:rsidRPr="004972D5">
        <w:rPr>
          <w:rFonts w:hint="eastAsia"/>
          <w:color w:val="000000"/>
          <w:sz w:val="24"/>
        </w:rPr>
        <w:t>本基金为契约型开放式，存续期限不定。</w:t>
      </w:r>
      <w:r>
        <w:rPr>
          <w:color w:val="000000"/>
          <w:sz w:val="24"/>
        </w:rPr>
        <w:t>本基金的基金管理人为交银施罗德基金管理有限公司，基金托管人为中信银行股份有限公司。</w:t>
      </w:r>
    </w:p>
    <w:p w:rsidR="00820219" w:rsidRDefault="00C21880">
      <w:pPr>
        <w:spacing w:before="29" w:line="288" w:lineRule="auto"/>
        <w:ind w:firstLineChars="200" w:firstLine="480"/>
        <w:rPr>
          <w:color w:val="000000"/>
          <w:sz w:val="24"/>
        </w:rPr>
      </w:pPr>
      <w:r>
        <w:rPr>
          <w:color w:val="000000"/>
          <w:sz w:val="24"/>
        </w:rPr>
        <w:t>根据《中华人民共和国证券投资基金法》和《交银施罗德中证环境治理指数分级证券投资基金基金合同》的有关规定，本基金的投资范围为具有良好流动性的金融工具，以中证环境治理指数的成份股及其备选成份股</w:t>
      </w:r>
      <w:r>
        <w:rPr>
          <w:color w:val="000000"/>
          <w:sz w:val="24"/>
        </w:rPr>
        <w:t>(</w:t>
      </w:r>
      <w:r>
        <w:rPr>
          <w:color w:val="000000"/>
          <w:sz w:val="24"/>
        </w:rPr>
        <w:t>含中小板、创业板及其他经中国证监会核准的上市股票</w:t>
      </w:r>
      <w:r>
        <w:rPr>
          <w:color w:val="000000"/>
          <w:sz w:val="24"/>
        </w:rPr>
        <w:t>)</w:t>
      </w:r>
      <w:r>
        <w:rPr>
          <w:color w:val="000000"/>
          <w:sz w:val="24"/>
        </w:rPr>
        <w:t>为主要投资对象。为更好地实现投资目标，本基金也可少量投资于其</w:t>
      </w:r>
      <w:r>
        <w:rPr>
          <w:color w:val="000000"/>
          <w:sz w:val="24"/>
        </w:rPr>
        <w:lastRenderedPageBreak/>
        <w:t>他股票</w:t>
      </w:r>
      <w:r>
        <w:rPr>
          <w:color w:val="000000"/>
          <w:sz w:val="24"/>
        </w:rPr>
        <w:t>(</w:t>
      </w:r>
      <w:r>
        <w:rPr>
          <w:color w:val="000000"/>
          <w:sz w:val="24"/>
        </w:rPr>
        <w:t>非标的指数成份股及其备选成份股</w:t>
      </w:r>
      <w:r>
        <w:rPr>
          <w:color w:val="000000"/>
          <w:sz w:val="24"/>
        </w:rPr>
        <w:t>)</w:t>
      </w:r>
      <w:r>
        <w:rPr>
          <w:color w:val="000000"/>
          <w:sz w:val="24"/>
        </w:rPr>
        <w:t>、债券、中期票据、货币市场工具、债券回购、权证、资产支持证券、股指期货以及法律法规或中国证监会允许基金投资的其他金融工具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。如法律法规或监管机构以后允许基金投资其他品种，基金管理人在履行适当程序后，可以将其纳入投资范围。基金的投资组合比例为：股票资产投资比例不低于基金资产的</w:t>
      </w:r>
      <w:r>
        <w:rPr>
          <w:color w:val="000000"/>
          <w:sz w:val="24"/>
        </w:rPr>
        <w:t xml:space="preserve"> 90%</w:t>
      </w:r>
      <w:r>
        <w:rPr>
          <w:color w:val="000000"/>
          <w:sz w:val="24"/>
        </w:rPr>
        <w:t>，本基金投资于中证环境治理指数的成份股及其备选成份股的比例不低于非现金基金资产的</w:t>
      </w:r>
      <w:r>
        <w:rPr>
          <w:color w:val="000000"/>
          <w:sz w:val="24"/>
        </w:rPr>
        <w:t>90%</w:t>
      </w:r>
      <w:r>
        <w:rPr>
          <w:color w:val="000000"/>
          <w:sz w:val="24"/>
        </w:rPr>
        <w:t>，投资于权证的比例不得超过基金资产净值的</w:t>
      </w:r>
      <w:r>
        <w:rPr>
          <w:color w:val="000000"/>
          <w:sz w:val="24"/>
        </w:rPr>
        <w:t>3%</w:t>
      </w:r>
      <w:r>
        <w:rPr>
          <w:color w:val="000000"/>
          <w:sz w:val="24"/>
        </w:rPr>
        <w:t>，每个交易日日终在扣除股指期货合约需缴纳的交易保证金以后，持有现金或到期日在一年以内的政府债券的比例不低于基金资产净值的</w:t>
      </w:r>
      <w:r>
        <w:rPr>
          <w:color w:val="000000"/>
          <w:sz w:val="24"/>
        </w:rPr>
        <w:t>5%</w:t>
      </w:r>
      <w:r>
        <w:rPr>
          <w:color w:val="000000"/>
          <w:sz w:val="24"/>
        </w:rPr>
        <w:t>。本基金的业绩比较基准为中证环境治理指数收益率</w:t>
      </w:r>
      <w:r>
        <w:rPr>
          <w:color w:val="000000"/>
          <w:sz w:val="24"/>
        </w:rPr>
        <w:t>×95%</w:t>
      </w:r>
      <w:r>
        <w:rPr>
          <w:color w:val="000000"/>
          <w:sz w:val="24"/>
        </w:rPr>
        <w:t>＋银行活期存款利率（税后）</w:t>
      </w:r>
      <w:r>
        <w:rPr>
          <w:color w:val="000000"/>
          <w:sz w:val="24"/>
        </w:rPr>
        <w:t>×5%</w:t>
      </w:r>
      <w:r>
        <w:rPr>
          <w:color w:val="000000"/>
          <w:sz w:val="24"/>
        </w:rPr>
        <w:t>。</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Pr="00AC056D">
        <w:rPr>
          <w:color w:val="000000"/>
          <w:sz w:val="24"/>
        </w:rPr>
        <w:t>2018</w:t>
      </w:r>
      <w:r w:rsidRPr="00AC056D">
        <w:rPr>
          <w:color w:val="000000"/>
          <w:sz w:val="24"/>
        </w:rPr>
        <w:t>年</w:t>
      </w:r>
      <w:r w:rsidRPr="00AC056D">
        <w:rPr>
          <w:color w:val="000000"/>
          <w:sz w:val="24"/>
        </w:rPr>
        <w:t>3</w:t>
      </w:r>
      <w:r w:rsidRPr="00AC056D">
        <w:rPr>
          <w:color w:val="000000"/>
          <w:sz w:val="24"/>
        </w:rPr>
        <w:t>月</w:t>
      </w:r>
      <w:r w:rsidRPr="00AC056D">
        <w:rPr>
          <w:color w:val="000000"/>
          <w:sz w:val="24"/>
        </w:rPr>
        <w:t>26</w:t>
      </w:r>
      <w:r w:rsidRPr="00AC056D">
        <w:rPr>
          <w:color w:val="000000"/>
          <w:sz w:val="24"/>
        </w:rPr>
        <w:t>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14" w:name="_Toc509577254"/>
      <w:r w:rsidRPr="00AD0E47">
        <w:rPr>
          <w:rFonts w:ascii="Times New Roman" w:hAnsi="Times New Roman"/>
          <w:kern w:val="0"/>
          <w:szCs w:val="24"/>
        </w:rPr>
        <w:t>7.4.2</w:t>
      </w:r>
      <w:r w:rsidRPr="00AD0E47">
        <w:rPr>
          <w:rFonts w:ascii="Times New Roman" w:hAnsi="Times New Roman" w:hint="eastAsia"/>
          <w:kern w:val="0"/>
          <w:szCs w:val="24"/>
        </w:rPr>
        <w:t>会计报表的编制基础</w:t>
      </w:r>
      <w:bookmarkEnd w:id="114"/>
    </w:p>
    <w:p w:rsidR="001A59F9" w:rsidRDefault="001A59F9" w:rsidP="00AC056D">
      <w:pPr>
        <w:spacing w:before="29" w:line="288" w:lineRule="auto"/>
        <w:ind w:firstLineChars="200" w:firstLine="480"/>
        <w:rPr>
          <w:color w:val="000000"/>
          <w:sz w:val="24"/>
        </w:rPr>
      </w:pPr>
      <w:r w:rsidRPr="00AC056D">
        <w:rPr>
          <w:color w:val="000000"/>
          <w:sz w:val="24"/>
        </w:rPr>
        <w:t>本基金的财务报表按照财政部于</w:t>
      </w:r>
      <w:r w:rsidRPr="00AC056D">
        <w:rPr>
          <w:color w:val="000000"/>
          <w:sz w:val="24"/>
        </w:rPr>
        <w:t>2006</w:t>
      </w:r>
      <w:r w:rsidRPr="00AC056D">
        <w:rPr>
          <w:color w:val="000000"/>
          <w:sz w:val="24"/>
        </w:rPr>
        <w:t>年</w:t>
      </w:r>
      <w:r w:rsidRPr="00AC056D">
        <w:rPr>
          <w:color w:val="000000"/>
          <w:sz w:val="24"/>
        </w:rPr>
        <w:t>2</w:t>
      </w:r>
      <w:r w:rsidRPr="00AC056D">
        <w:rPr>
          <w:color w:val="000000"/>
          <w:sz w:val="24"/>
        </w:rPr>
        <w:t>月</w:t>
      </w:r>
      <w:r w:rsidRPr="00AC056D">
        <w:rPr>
          <w:color w:val="000000"/>
          <w:sz w:val="24"/>
        </w:rPr>
        <w:t>15</w:t>
      </w:r>
      <w:r w:rsidRPr="00AC056D">
        <w:rPr>
          <w:color w:val="000000"/>
          <w:sz w:val="24"/>
        </w:rPr>
        <w:t>日及以后期间颁布的《企业会计准则－基本准则》、各项具体会计准则及相关规定</w:t>
      </w:r>
      <w:r w:rsidRPr="00AC056D">
        <w:rPr>
          <w:color w:val="000000"/>
          <w:sz w:val="24"/>
        </w:rPr>
        <w:t>(</w:t>
      </w:r>
      <w:r w:rsidRPr="00AC056D">
        <w:rPr>
          <w:color w:val="000000"/>
          <w:sz w:val="24"/>
        </w:rPr>
        <w:t>以下合称</w:t>
      </w:r>
      <w:r w:rsidRPr="00AC056D">
        <w:rPr>
          <w:color w:val="000000"/>
          <w:sz w:val="24"/>
        </w:rPr>
        <w:t>“</w:t>
      </w:r>
      <w:r w:rsidRPr="00AC056D">
        <w:rPr>
          <w:color w:val="000000"/>
          <w:sz w:val="24"/>
        </w:rPr>
        <w:t>企业会计准则</w:t>
      </w:r>
      <w:r w:rsidRPr="00AC056D">
        <w:rPr>
          <w:color w:val="000000"/>
          <w:sz w:val="24"/>
        </w:rPr>
        <w:t>”)</w:t>
      </w:r>
      <w:r w:rsidRPr="00AC056D">
        <w:rPr>
          <w:color w:val="000000"/>
          <w:sz w:val="24"/>
        </w:rPr>
        <w:t>、中国证监会颁布的《证券投资基金信息披露</w:t>
      </w:r>
      <w:r w:rsidRPr="00AC056D">
        <w:rPr>
          <w:color w:val="000000"/>
          <w:sz w:val="24"/>
        </w:rPr>
        <w:t>XBRL</w:t>
      </w:r>
      <w:r w:rsidRPr="00AC056D">
        <w:rPr>
          <w:color w:val="000000"/>
          <w:sz w:val="24"/>
        </w:rPr>
        <w:t>模板第</w:t>
      </w:r>
      <w:r w:rsidRPr="00AC056D">
        <w:rPr>
          <w:color w:val="000000"/>
          <w:sz w:val="24"/>
        </w:rPr>
        <w:t>3</w:t>
      </w:r>
      <w:r w:rsidRPr="00AC056D">
        <w:rPr>
          <w:color w:val="000000"/>
          <w:sz w:val="24"/>
        </w:rPr>
        <w:t>号</w:t>
      </w:r>
      <w:r w:rsidRPr="00AC056D">
        <w:rPr>
          <w:color w:val="000000"/>
          <w:sz w:val="24"/>
        </w:rPr>
        <w:t>&lt;</w:t>
      </w:r>
      <w:r w:rsidRPr="00AC056D">
        <w:rPr>
          <w:color w:val="000000"/>
          <w:sz w:val="24"/>
        </w:rPr>
        <w:t>年度报告和半年度报告</w:t>
      </w:r>
      <w:r w:rsidRPr="00AC056D">
        <w:rPr>
          <w:color w:val="000000"/>
          <w:sz w:val="24"/>
        </w:rPr>
        <w:t>&gt;</w:t>
      </w:r>
      <w:r w:rsidRPr="00AC056D">
        <w:rPr>
          <w:color w:val="000000"/>
          <w:sz w:val="24"/>
        </w:rPr>
        <w:t>》、中国证券投资基金业协会</w:t>
      </w:r>
      <w:r w:rsidRPr="00AC056D">
        <w:rPr>
          <w:color w:val="000000"/>
          <w:sz w:val="24"/>
        </w:rPr>
        <w:t>(</w:t>
      </w:r>
      <w:r w:rsidRPr="00AC056D">
        <w:rPr>
          <w:color w:val="000000"/>
          <w:sz w:val="24"/>
        </w:rPr>
        <w:t>以下简称</w:t>
      </w:r>
      <w:r w:rsidRPr="00AC056D">
        <w:rPr>
          <w:color w:val="000000"/>
          <w:sz w:val="24"/>
        </w:rPr>
        <w:t>“</w:t>
      </w:r>
      <w:r w:rsidRPr="00AC056D">
        <w:rPr>
          <w:color w:val="000000"/>
          <w:sz w:val="24"/>
        </w:rPr>
        <w:t>中国基金业协会</w:t>
      </w:r>
      <w:r w:rsidRPr="00AC056D">
        <w:rPr>
          <w:color w:val="000000"/>
          <w:sz w:val="24"/>
        </w:rPr>
        <w:t>”)</w:t>
      </w:r>
      <w:r w:rsidRPr="00AC056D">
        <w:rPr>
          <w:color w:val="000000"/>
          <w:sz w:val="24"/>
        </w:rPr>
        <w:t>颁布的《证券投资基金会计核算业务指引》、《交银施罗德中证环境治理指数型证券投资基金</w:t>
      </w:r>
      <w:r w:rsidRPr="00AC056D">
        <w:rPr>
          <w:color w:val="000000"/>
          <w:sz w:val="24"/>
        </w:rPr>
        <w:t>(LOF)</w:t>
      </w:r>
      <w:r w:rsidRPr="00AC056D">
        <w:rPr>
          <w:color w:val="000000"/>
          <w:sz w:val="24"/>
        </w:rPr>
        <w:t>基金合同》和在财务报表附注</w:t>
      </w:r>
      <w:r w:rsidRPr="00AC056D">
        <w:rPr>
          <w:color w:val="000000"/>
          <w:sz w:val="24"/>
        </w:rPr>
        <w:t>7.4.4</w:t>
      </w:r>
      <w:r w:rsidRPr="00AC056D">
        <w:rPr>
          <w:color w:val="000000"/>
          <w:sz w:val="24"/>
        </w:rPr>
        <w:t>所列示的中国证监会、中国基金业协会发布的有关规定及允许的基金行业实务操作编制。</w:t>
      </w:r>
    </w:p>
    <w:p w:rsidR="004972D5" w:rsidRPr="00AC056D" w:rsidRDefault="004972D5" w:rsidP="00AC056D">
      <w:pPr>
        <w:spacing w:before="29" w:line="288" w:lineRule="auto"/>
        <w:ind w:firstLineChars="200" w:firstLine="480"/>
        <w:rPr>
          <w:color w:val="000000"/>
          <w:sz w:val="24"/>
        </w:rPr>
      </w:pPr>
      <w:r w:rsidRPr="004972D5">
        <w:rPr>
          <w:rFonts w:hint="eastAsia"/>
          <w:color w:val="000000"/>
          <w:sz w:val="24"/>
        </w:rPr>
        <w:t>本财务报表以持续经营为基础编制。</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15" w:name="_Toc509577255"/>
      <w:r w:rsidRPr="00AD0E47">
        <w:rPr>
          <w:rFonts w:ascii="Times New Roman" w:hAnsi="Times New Roman"/>
          <w:kern w:val="0"/>
          <w:szCs w:val="24"/>
        </w:rPr>
        <w:t>7.4.3</w:t>
      </w:r>
      <w:r w:rsidRPr="00AD0E47">
        <w:rPr>
          <w:rFonts w:ascii="Times New Roman" w:hAnsi="Times New Roman" w:hint="eastAsia"/>
          <w:kern w:val="0"/>
          <w:szCs w:val="24"/>
        </w:rPr>
        <w:t>遵循企业会计准则及其他有关规定的声明</w:t>
      </w:r>
      <w:bookmarkEnd w:id="115"/>
    </w:p>
    <w:p w:rsidR="001A59F9" w:rsidRPr="00AC056D" w:rsidRDefault="001A59F9" w:rsidP="00AC056D">
      <w:pPr>
        <w:spacing w:before="29" w:line="288" w:lineRule="auto"/>
        <w:ind w:firstLineChars="200" w:firstLine="480"/>
        <w:rPr>
          <w:color w:val="000000"/>
          <w:sz w:val="24"/>
        </w:rPr>
      </w:pPr>
      <w:r w:rsidRPr="00AC056D">
        <w:rPr>
          <w:color w:val="000000"/>
          <w:sz w:val="24"/>
        </w:rPr>
        <w:t>本基金</w:t>
      </w:r>
      <w:r w:rsidRPr="00AC056D">
        <w:rPr>
          <w:color w:val="000000"/>
          <w:sz w:val="24"/>
        </w:rPr>
        <w:t>2017</w:t>
      </w:r>
      <w:r w:rsidRPr="00AC056D">
        <w:rPr>
          <w:color w:val="000000"/>
          <w:sz w:val="24"/>
        </w:rPr>
        <w:t>年度财务报表符合企业会计准则的要求，真实、完整地反映了本基金</w:t>
      </w:r>
      <w:r w:rsidRPr="00AC056D">
        <w:rPr>
          <w:color w:val="000000"/>
          <w:sz w:val="24"/>
        </w:rPr>
        <w:t>2017</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Pr="00AC056D">
        <w:rPr>
          <w:color w:val="000000"/>
          <w:sz w:val="24"/>
        </w:rPr>
        <w:t>2017</w:t>
      </w:r>
      <w:r w:rsidRPr="00AC056D">
        <w:rPr>
          <w:color w:val="000000"/>
          <w:sz w:val="24"/>
        </w:rPr>
        <w:t>年度的经营成果和基金净值变动情况等有关信息。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16" w:name="_Toc509577256"/>
      <w:r w:rsidRPr="00AD0E47">
        <w:rPr>
          <w:rFonts w:ascii="Times New Roman" w:hAnsi="Times New Roman"/>
          <w:kern w:val="0"/>
          <w:szCs w:val="24"/>
        </w:rPr>
        <w:t>7.4.4</w:t>
      </w:r>
      <w:r w:rsidRPr="00AD0E47">
        <w:rPr>
          <w:rFonts w:ascii="Times New Roman" w:hAnsi="Times New Roman" w:hint="eastAsia"/>
          <w:kern w:val="0"/>
          <w:szCs w:val="24"/>
        </w:rPr>
        <w:t>重要会计政策和会计估计</w:t>
      </w:r>
      <w:bookmarkEnd w:id="116"/>
    </w:p>
    <w:p w:rsidR="001A59F9" w:rsidRPr="00AD0E47" w:rsidRDefault="001A59F9" w:rsidP="00AD0E47">
      <w:pPr>
        <w:pStyle w:val="20"/>
        <w:spacing w:before="29" w:after="0" w:line="288" w:lineRule="auto"/>
        <w:rPr>
          <w:rFonts w:ascii="Times New Roman" w:hAnsi="Times New Roman"/>
          <w:kern w:val="0"/>
          <w:szCs w:val="24"/>
        </w:rPr>
      </w:pPr>
      <w:bookmarkStart w:id="117" w:name="_Toc509577257"/>
      <w:r w:rsidRPr="00AD0E47">
        <w:rPr>
          <w:rFonts w:ascii="Times New Roman" w:hAnsi="Times New Roman"/>
          <w:kern w:val="0"/>
          <w:szCs w:val="24"/>
        </w:rPr>
        <w:t>7.4.4.1</w:t>
      </w:r>
      <w:r w:rsidRPr="00AD0E47">
        <w:rPr>
          <w:rFonts w:ascii="Times New Roman" w:hAnsi="Times New Roman" w:hint="eastAsia"/>
          <w:kern w:val="0"/>
          <w:szCs w:val="24"/>
        </w:rPr>
        <w:t>会计年度</w:t>
      </w:r>
      <w:bookmarkEnd w:id="117"/>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w:t>
      </w:r>
      <w:r w:rsidR="004972D5" w:rsidRPr="004972D5">
        <w:rPr>
          <w:rFonts w:hint="eastAsia"/>
          <w:color w:val="000000"/>
          <w:sz w:val="24"/>
        </w:rPr>
        <w:t>比较财务报表的实际编制期间为</w:t>
      </w:r>
      <w:r w:rsidR="004972D5" w:rsidRPr="004972D5">
        <w:rPr>
          <w:rFonts w:hint="eastAsia"/>
          <w:color w:val="000000"/>
          <w:sz w:val="24"/>
        </w:rPr>
        <w:t xml:space="preserve"> 2016</w:t>
      </w:r>
      <w:r w:rsidR="004972D5" w:rsidRPr="004972D5">
        <w:rPr>
          <w:rFonts w:hint="eastAsia"/>
          <w:color w:val="000000"/>
          <w:sz w:val="24"/>
        </w:rPr>
        <w:t>年</w:t>
      </w:r>
      <w:r w:rsidR="004972D5" w:rsidRPr="004972D5">
        <w:rPr>
          <w:rFonts w:hint="eastAsia"/>
          <w:color w:val="000000"/>
          <w:sz w:val="24"/>
        </w:rPr>
        <w:t>7</w:t>
      </w:r>
      <w:r w:rsidR="004972D5" w:rsidRPr="004972D5">
        <w:rPr>
          <w:rFonts w:hint="eastAsia"/>
          <w:color w:val="000000"/>
          <w:sz w:val="24"/>
        </w:rPr>
        <w:t>月</w:t>
      </w:r>
      <w:r w:rsidR="004972D5" w:rsidRPr="004972D5">
        <w:rPr>
          <w:rFonts w:hint="eastAsia"/>
          <w:color w:val="000000"/>
          <w:sz w:val="24"/>
        </w:rPr>
        <w:t>19</w:t>
      </w:r>
      <w:r w:rsidR="004972D5" w:rsidRPr="004972D5">
        <w:rPr>
          <w:rFonts w:hint="eastAsia"/>
          <w:color w:val="000000"/>
          <w:sz w:val="24"/>
        </w:rPr>
        <w:t>日</w:t>
      </w:r>
      <w:r w:rsidR="004972D5" w:rsidRPr="004972D5">
        <w:rPr>
          <w:rFonts w:hint="eastAsia"/>
          <w:color w:val="000000"/>
          <w:sz w:val="24"/>
        </w:rPr>
        <w:t>(</w:t>
      </w:r>
      <w:r w:rsidR="004972D5" w:rsidRPr="004972D5">
        <w:rPr>
          <w:rFonts w:hint="eastAsia"/>
          <w:color w:val="000000"/>
          <w:sz w:val="24"/>
        </w:rPr>
        <w:t>转型生效日</w:t>
      </w:r>
      <w:r w:rsidR="004972D5" w:rsidRPr="004972D5">
        <w:rPr>
          <w:rFonts w:hint="eastAsia"/>
          <w:color w:val="000000"/>
          <w:sz w:val="24"/>
        </w:rPr>
        <w:t>)</w:t>
      </w:r>
      <w:r w:rsidR="004972D5" w:rsidRPr="004972D5">
        <w:rPr>
          <w:rFonts w:hint="eastAsia"/>
          <w:color w:val="000000"/>
          <w:sz w:val="24"/>
        </w:rPr>
        <w:t>至</w:t>
      </w:r>
      <w:r w:rsidR="004972D5" w:rsidRPr="004972D5">
        <w:rPr>
          <w:rFonts w:hint="eastAsia"/>
          <w:color w:val="000000"/>
          <w:sz w:val="24"/>
        </w:rPr>
        <w:t>2016</w:t>
      </w:r>
      <w:r w:rsidR="004972D5" w:rsidRPr="004972D5">
        <w:rPr>
          <w:rFonts w:hint="eastAsia"/>
          <w:color w:val="000000"/>
          <w:sz w:val="24"/>
        </w:rPr>
        <w:t>年</w:t>
      </w:r>
      <w:r w:rsidR="004972D5" w:rsidRPr="004972D5">
        <w:rPr>
          <w:rFonts w:hint="eastAsia"/>
          <w:color w:val="000000"/>
          <w:sz w:val="24"/>
        </w:rPr>
        <w:t>12</w:t>
      </w:r>
      <w:r w:rsidR="004972D5" w:rsidRPr="004972D5">
        <w:rPr>
          <w:rFonts w:hint="eastAsia"/>
          <w:color w:val="000000"/>
          <w:sz w:val="24"/>
        </w:rPr>
        <w:t>月</w:t>
      </w:r>
      <w:r w:rsidR="004972D5" w:rsidRPr="004972D5">
        <w:rPr>
          <w:rFonts w:hint="eastAsia"/>
          <w:color w:val="000000"/>
          <w:sz w:val="24"/>
        </w:rPr>
        <w:t>31</w:t>
      </w:r>
      <w:r w:rsidR="004972D5" w:rsidRPr="004972D5">
        <w:rPr>
          <w:rFonts w:hint="eastAsia"/>
          <w:color w:val="000000"/>
          <w:sz w:val="24"/>
        </w:rPr>
        <w:t>日止期间。</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18" w:name="_Toc509577258"/>
      <w:r w:rsidRPr="00AD0E47">
        <w:rPr>
          <w:rFonts w:ascii="Times New Roman" w:hAnsi="Times New Roman"/>
          <w:kern w:val="0"/>
          <w:szCs w:val="24"/>
        </w:rPr>
        <w:t xml:space="preserve">7.4.4.2 </w:t>
      </w:r>
      <w:r w:rsidRPr="00AD0E47">
        <w:rPr>
          <w:rFonts w:ascii="Times New Roman" w:hAnsi="Times New Roman" w:hint="eastAsia"/>
          <w:kern w:val="0"/>
          <w:szCs w:val="24"/>
        </w:rPr>
        <w:t>记账本位币</w:t>
      </w:r>
      <w:bookmarkEnd w:id="118"/>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19" w:name="_Toc509577259"/>
      <w:r w:rsidRPr="00AD0E47">
        <w:rPr>
          <w:rFonts w:ascii="Times New Roman" w:hAnsi="Times New Roman"/>
          <w:kern w:val="0"/>
          <w:szCs w:val="24"/>
        </w:rPr>
        <w:lastRenderedPageBreak/>
        <w:t xml:space="preserve">7.4.4.3 </w:t>
      </w:r>
      <w:r w:rsidRPr="00AD0E47">
        <w:rPr>
          <w:rFonts w:ascii="Times New Roman" w:hAnsi="Times New Roman" w:hint="eastAsia"/>
          <w:kern w:val="0"/>
          <w:szCs w:val="24"/>
        </w:rPr>
        <w:t>金融资产和金融负债的分类</w:t>
      </w:r>
      <w:bookmarkEnd w:id="119"/>
    </w:p>
    <w:p w:rsidR="00820219" w:rsidRDefault="00C21880">
      <w:pPr>
        <w:spacing w:before="29" w:line="288" w:lineRule="auto"/>
        <w:ind w:firstLineChars="200" w:firstLine="480"/>
        <w:rPr>
          <w:color w:val="000000"/>
          <w:sz w:val="24"/>
        </w:rPr>
      </w:pPr>
      <w:r>
        <w:rPr>
          <w:color w:val="000000"/>
          <w:sz w:val="24"/>
        </w:rPr>
        <w:t xml:space="preserve">(1) </w:t>
      </w:r>
      <w:r>
        <w:rPr>
          <w:color w:val="000000"/>
          <w:sz w:val="24"/>
        </w:rPr>
        <w:t>金融资产的分类</w:t>
      </w:r>
    </w:p>
    <w:p w:rsidR="00820219" w:rsidRDefault="00C21880">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820219" w:rsidRDefault="00C21880">
      <w:pPr>
        <w:spacing w:before="29" w:line="288" w:lineRule="auto"/>
        <w:ind w:firstLineChars="200" w:firstLine="480"/>
        <w:rPr>
          <w:color w:val="000000"/>
          <w:sz w:val="24"/>
        </w:rPr>
      </w:pPr>
      <w:r>
        <w:rPr>
          <w:color w:val="000000"/>
          <w:sz w:val="24"/>
        </w:rPr>
        <w:t>本基金以交易目的持有的股票投资、债券投资、资产支持证券投资和衍生工具</w:t>
      </w:r>
      <w:r>
        <w:rPr>
          <w:color w:val="000000"/>
          <w:sz w:val="24"/>
        </w:rPr>
        <w:t>(</w:t>
      </w:r>
      <w:r>
        <w:rPr>
          <w:color w:val="000000"/>
          <w:sz w:val="24"/>
        </w:rPr>
        <w:t>主要为股指期货投资</w:t>
      </w:r>
      <w:r>
        <w:rPr>
          <w:color w:val="000000"/>
          <w:sz w:val="24"/>
        </w:rPr>
        <w:t>)</w:t>
      </w:r>
      <w:r>
        <w:rPr>
          <w:color w:val="000000"/>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820219" w:rsidRDefault="00C21880">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820219" w:rsidRDefault="00C21880">
      <w:pPr>
        <w:spacing w:before="29" w:line="288" w:lineRule="auto"/>
        <w:ind w:firstLineChars="200" w:firstLine="480"/>
        <w:rPr>
          <w:color w:val="000000"/>
          <w:sz w:val="24"/>
        </w:rPr>
      </w:pPr>
      <w:r>
        <w:rPr>
          <w:color w:val="000000"/>
          <w:sz w:val="24"/>
        </w:rPr>
        <w:t xml:space="preserve">(2) </w:t>
      </w:r>
      <w:r>
        <w:rPr>
          <w:color w:val="000000"/>
          <w:sz w:val="24"/>
        </w:rPr>
        <w:t>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0" w:name="_Toc509577260"/>
      <w:r w:rsidRPr="00AD0E47">
        <w:rPr>
          <w:rFonts w:ascii="Times New Roman" w:hAnsi="Times New Roman"/>
          <w:kern w:val="0"/>
          <w:szCs w:val="24"/>
        </w:rPr>
        <w:t xml:space="preserve">7.4.4.4 </w:t>
      </w:r>
      <w:r w:rsidRPr="00AD0E47">
        <w:rPr>
          <w:rFonts w:ascii="Times New Roman" w:hAnsi="Times New Roman" w:hint="eastAsia"/>
          <w:kern w:val="0"/>
          <w:szCs w:val="24"/>
        </w:rPr>
        <w:t>金融资产和金融负债的初始确认、后续计量和终止确认</w:t>
      </w:r>
      <w:bookmarkEnd w:id="120"/>
    </w:p>
    <w:p w:rsidR="00820219" w:rsidRDefault="00C21880">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820219" w:rsidRDefault="00C21880">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对于以公允价值计量且其变动计入当期损益的金融资产，按照公允价值进行后续计量；对于应收款项和其他金融负债采用实际利率法，以摊余成本进行后续计量。</w:t>
      </w:r>
    </w:p>
    <w:p w:rsidR="00820219" w:rsidRDefault="00C21880">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820219" w:rsidRDefault="00C21880">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1" w:name="_Toc509577261"/>
      <w:r w:rsidRPr="00AD0E47">
        <w:rPr>
          <w:rFonts w:ascii="Times New Roman" w:hAnsi="Times New Roman"/>
          <w:kern w:val="0"/>
          <w:szCs w:val="24"/>
        </w:rPr>
        <w:lastRenderedPageBreak/>
        <w:t xml:space="preserve">7.4.4.5 </w:t>
      </w:r>
      <w:r w:rsidRPr="00AD0E47">
        <w:rPr>
          <w:rFonts w:ascii="Times New Roman" w:hAnsi="Times New Roman" w:hint="eastAsia"/>
          <w:kern w:val="0"/>
          <w:szCs w:val="24"/>
        </w:rPr>
        <w:t>金融资产和金融负债的估值原则</w:t>
      </w:r>
      <w:bookmarkEnd w:id="121"/>
    </w:p>
    <w:p w:rsidR="00820219" w:rsidRDefault="00C21880">
      <w:pPr>
        <w:spacing w:before="29" w:line="288" w:lineRule="auto"/>
        <w:ind w:firstLineChars="200" w:firstLine="480"/>
        <w:rPr>
          <w:color w:val="000000"/>
          <w:sz w:val="24"/>
        </w:rPr>
      </w:pPr>
      <w:r>
        <w:rPr>
          <w:color w:val="000000"/>
          <w:sz w:val="24"/>
        </w:rPr>
        <w:t>本基金持有的股票投资、债券投资、资产支持证券投资和衍生工具</w:t>
      </w:r>
      <w:r>
        <w:rPr>
          <w:color w:val="000000"/>
          <w:sz w:val="24"/>
        </w:rPr>
        <w:t>(</w:t>
      </w:r>
      <w:r>
        <w:rPr>
          <w:color w:val="000000"/>
          <w:sz w:val="24"/>
        </w:rPr>
        <w:t>主要为股指期货投资</w:t>
      </w:r>
      <w:r>
        <w:rPr>
          <w:color w:val="000000"/>
          <w:sz w:val="24"/>
        </w:rPr>
        <w:t>)</w:t>
      </w:r>
      <w:r>
        <w:rPr>
          <w:color w:val="000000"/>
          <w:sz w:val="24"/>
        </w:rPr>
        <w:t>按如下原则确定公允价值并进行估值：</w:t>
      </w:r>
    </w:p>
    <w:p w:rsidR="004972D5" w:rsidRPr="004972D5" w:rsidRDefault="004972D5" w:rsidP="004972D5">
      <w:pPr>
        <w:spacing w:before="29" w:line="288" w:lineRule="auto"/>
        <w:ind w:firstLineChars="200" w:firstLine="480"/>
        <w:rPr>
          <w:color w:val="000000"/>
          <w:sz w:val="24"/>
        </w:rPr>
      </w:pPr>
      <w:r w:rsidRPr="004972D5">
        <w:rPr>
          <w:rFonts w:hint="eastAsia"/>
          <w:color w:val="000000"/>
          <w:sz w:val="24"/>
        </w:rPr>
        <w:t>(1)</w:t>
      </w:r>
      <w:r w:rsidRPr="004972D5">
        <w:rPr>
          <w:rFonts w:hint="eastAsia"/>
          <w:color w:val="000000"/>
          <w:sz w:val="24"/>
        </w:rPr>
        <w:tab/>
      </w:r>
      <w:r w:rsidRPr="004972D5">
        <w:rPr>
          <w:rFonts w:hint="eastAsia"/>
          <w:color w:val="00000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4972D5" w:rsidRPr="004972D5" w:rsidRDefault="004972D5" w:rsidP="004972D5">
      <w:pPr>
        <w:spacing w:before="29" w:line="288" w:lineRule="auto"/>
        <w:ind w:firstLineChars="200" w:firstLine="480"/>
        <w:rPr>
          <w:color w:val="000000"/>
          <w:sz w:val="24"/>
        </w:rPr>
      </w:pPr>
      <w:r w:rsidRPr="004972D5">
        <w:rPr>
          <w:rFonts w:hint="eastAsia"/>
          <w:color w:val="000000"/>
          <w:sz w:val="24"/>
        </w:rPr>
        <w:t xml:space="preserve"> (2)</w:t>
      </w:r>
      <w:r w:rsidRPr="004972D5">
        <w:rPr>
          <w:rFonts w:hint="eastAsia"/>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AC056D" w:rsidRDefault="004972D5" w:rsidP="00AC056D">
      <w:pPr>
        <w:spacing w:before="29" w:line="288" w:lineRule="auto"/>
        <w:ind w:firstLineChars="200" w:firstLine="480"/>
        <w:rPr>
          <w:color w:val="000000"/>
          <w:sz w:val="24"/>
        </w:rPr>
      </w:pPr>
      <w:r w:rsidRPr="004972D5">
        <w:rPr>
          <w:rFonts w:hint="eastAsia"/>
          <w:color w:val="000000"/>
          <w:sz w:val="24"/>
        </w:rPr>
        <w:t>(3)</w:t>
      </w:r>
      <w:r w:rsidRPr="004972D5">
        <w:rPr>
          <w:rFonts w:hint="eastAsia"/>
          <w:color w:val="000000"/>
          <w:sz w:val="24"/>
        </w:rPr>
        <w:tab/>
      </w:r>
      <w:r w:rsidRPr="004972D5">
        <w:rPr>
          <w:rFonts w:hint="eastAsia"/>
          <w:color w:val="000000"/>
          <w:sz w:val="24"/>
        </w:rPr>
        <w:t>如经济环境发生重大变化或证券发行人发生影响金融工具价格的重大事件，应对估值进行调整并确定公允价值。</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2" w:name="_Toc509577262"/>
      <w:r w:rsidRPr="00AD0E47">
        <w:rPr>
          <w:rFonts w:ascii="Times New Roman" w:hAnsi="Times New Roman"/>
          <w:kern w:val="0"/>
          <w:szCs w:val="24"/>
        </w:rPr>
        <w:t xml:space="preserve">7.4.4.6 </w:t>
      </w:r>
      <w:r w:rsidRPr="00AD0E47">
        <w:rPr>
          <w:rFonts w:ascii="Times New Roman" w:hAnsi="Times New Roman" w:hint="eastAsia"/>
          <w:kern w:val="0"/>
          <w:szCs w:val="24"/>
        </w:rPr>
        <w:t>金融资产和金融负债的抵销</w:t>
      </w:r>
      <w:bookmarkEnd w:id="122"/>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 xml:space="preserve">1) </w:t>
      </w:r>
      <w:r w:rsidRPr="00AC056D">
        <w:rPr>
          <w:color w:val="000000"/>
          <w:sz w:val="24"/>
        </w:rPr>
        <w:t>具有抵销已确认金额的法定权利且该种法定权利现在是可执行的；且</w:t>
      </w:r>
      <w:r w:rsidRPr="00AC056D">
        <w:rPr>
          <w:color w:val="000000"/>
          <w:sz w:val="24"/>
        </w:rPr>
        <w:t xml:space="preserve">2) </w:t>
      </w:r>
      <w:r w:rsidRPr="00AC056D">
        <w:rPr>
          <w:color w:val="000000"/>
          <w:sz w:val="24"/>
        </w:rPr>
        <w:t>交易双方准备按净额结算时，金融资产与金融负债按抵销后的净额在资产负债表中列示。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3" w:name="_Toc509577263"/>
      <w:r w:rsidRPr="00AD0E47">
        <w:rPr>
          <w:rFonts w:ascii="Times New Roman" w:hAnsi="Times New Roman"/>
          <w:kern w:val="0"/>
          <w:szCs w:val="24"/>
        </w:rPr>
        <w:t xml:space="preserve">7.4.4.7 </w:t>
      </w:r>
      <w:r w:rsidRPr="00AD0E47">
        <w:rPr>
          <w:rFonts w:ascii="Times New Roman" w:hAnsi="Times New Roman" w:hint="eastAsia"/>
          <w:kern w:val="0"/>
          <w:szCs w:val="24"/>
        </w:rPr>
        <w:t>实收基金</w:t>
      </w:r>
      <w:bookmarkEnd w:id="123"/>
    </w:p>
    <w:p w:rsidR="001A59F9" w:rsidRPr="00AC056D" w:rsidRDefault="004972D5" w:rsidP="00AC056D">
      <w:pPr>
        <w:spacing w:before="29" w:line="288" w:lineRule="auto"/>
        <w:ind w:firstLineChars="200" w:firstLine="480"/>
        <w:rPr>
          <w:color w:val="000000"/>
          <w:sz w:val="24"/>
        </w:rPr>
      </w:pPr>
      <w:r w:rsidRPr="004972D5">
        <w:rPr>
          <w:rFonts w:hint="eastAsia"/>
          <w:color w:val="000000"/>
          <w:sz w:val="24"/>
        </w:rPr>
        <w:t>实收基金为对外发行基金份额所募集的总金额在扣除损益平准金分摊部分后的余额。由于申购和赎回引起的实收基金变动分别于基金申购确认日及基金赎回确认日认列</w:t>
      </w:r>
      <w:r w:rsidR="001A59F9" w:rsidRPr="00AC056D">
        <w:rPr>
          <w:color w:val="000000"/>
          <w:sz w:val="24"/>
        </w:rPr>
        <w:t>。</w:t>
      </w:r>
      <w:r w:rsidR="009C1BAE" w:rsidRPr="002828F1">
        <w:rPr>
          <w:rFonts w:hint="eastAsia"/>
          <w:color w:val="000000"/>
          <w:sz w:val="24"/>
        </w:rPr>
        <w:t>上述申购和赎回分别包括基金转换所引起的转入基金的实收基金增加和转出基金的实收基金减少。</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4" w:name="_Toc509577264"/>
      <w:r w:rsidRPr="00AD0E47">
        <w:rPr>
          <w:rFonts w:ascii="Times New Roman" w:hAnsi="Times New Roman"/>
          <w:kern w:val="0"/>
          <w:szCs w:val="24"/>
        </w:rPr>
        <w:t xml:space="preserve">7.4.4.8 </w:t>
      </w:r>
      <w:r w:rsidRPr="00AD0E47">
        <w:rPr>
          <w:rFonts w:ascii="Times New Roman" w:hAnsi="Times New Roman" w:hint="eastAsia"/>
          <w:kern w:val="0"/>
          <w:szCs w:val="24"/>
        </w:rPr>
        <w:t>损益平准金</w:t>
      </w:r>
      <w:bookmarkEnd w:id="124"/>
    </w:p>
    <w:p w:rsidR="001A59F9" w:rsidRPr="00AC056D" w:rsidRDefault="001A59F9" w:rsidP="00AC056D">
      <w:pPr>
        <w:spacing w:before="29" w:line="288" w:lineRule="auto"/>
        <w:ind w:firstLineChars="200" w:firstLine="480"/>
        <w:rPr>
          <w:color w:val="000000"/>
          <w:sz w:val="24"/>
        </w:rPr>
      </w:pPr>
      <w:r w:rsidRPr="00AC056D">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91212A" w:rsidRDefault="001A59F9" w:rsidP="00AD0E47">
      <w:pPr>
        <w:pStyle w:val="20"/>
        <w:spacing w:before="29" w:after="0" w:line="288" w:lineRule="auto"/>
        <w:rPr>
          <w:rFonts w:asciiTheme="minorEastAsia" w:eastAsiaTheme="minorEastAsia" w:hAnsiTheme="minorEastAsia"/>
          <w:b w:val="0"/>
          <w:color w:val="000000"/>
          <w:kern w:val="0"/>
          <w:szCs w:val="21"/>
        </w:rPr>
      </w:pPr>
      <w:bookmarkStart w:id="125" w:name="_Toc509577265"/>
      <w:r w:rsidRPr="00AD0E47">
        <w:rPr>
          <w:rFonts w:ascii="Times New Roman" w:hAnsi="Times New Roman"/>
          <w:kern w:val="0"/>
          <w:szCs w:val="24"/>
        </w:rPr>
        <w:lastRenderedPageBreak/>
        <w:t xml:space="preserve">7.4.4.9 </w:t>
      </w:r>
      <w:r w:rsidRPr="00AD0E47">
        <w:rPr>
          <w:rFonts w:ascii="Times New Roman" w:hAnsi="Times New Roman" w:hint="eastAsia"/>
          <w:kern w:val="0"/>
          <w:szCs w:val="24"/>
        </w:rPr>
        <w:t>收入</w:t>
      </w:r>
      <w:r w:rsidRPr="00AD0E47">
        <w:rPr>
          <w:rFonts w:ascii="Times New Roman" w:hAnsi="Times New Roman"/>
          <w:kern w:val="0"/>
          <w:szCs w:val="24"/>
        </w:rPr>
        <w:t>/(</w:t>
      </w:r>
      <w:r w:rsidRPr="00AD0E47">
        <w:rPr>
          <w:rFonts w:ascii="Times New Roman" w:hAnsi="Times New Roman" w:hint="eastAsia"/>
          <w:kern w:val="0"/>
          <w:szCs w:val="24"/>
        </w:rPr>
        <w:t>损失</w:t>
      </w:r>
      <w:r w:rsidRPr="00AD0E47">
        <w:rPr>
          <w:rFonts w:ascii="Times New Roman" w:hAnsi="Times New Roman"/>
          <w:kern w:val="0"/>
          <w:szCs w:val="24"/>
        </w:rPr>
        <w:t>)</w:t>
      </w:r>
      <w:r w:rsidRPr="00AD0E47">
        <w:rPr>
          <w:rFonts w:ascii="Times New Roman" w:hAnsi="Times New Roman" w:hint="eastAsia"/>
          <w:kern w:val="0"/>
          <w:szCs w:val="24"/>
        </w:rPr>
        <w:t>的确认和计量</w:t>
      </w:r>
      <w:bookmarkEnd w:id="125"/>
    </w:p>
    <w:p w:rsidR="00820219" w:rsidRDefault="00C21880">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820219" w:rsidRDefault="00C21880">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w:t>
      </w:r>
      <w:r w:rsidR="004972D5">
        <w:rPr>
          <w:rFonts w:hint="eastAsia"/>
          <w:color w:val="000000"/>
          <w:sz w:val="24"/>
        </w:rPr>
        <w:t>于</w:t>
      </w:r>
      <w:r>
        <w:rPr>
          <w:color w:val="000000"/>
          <w:sz w:val="24"/>
        </w:rPr>
        <w:t>处置时，</w:t>
      </w:r>
      <w:r w:rsidR="004972D5">
        <w:rPr>
          <w:rFonts w:hint="eastAsia"/>
          <w:color w:val="000000"/>
          <w:sz w:val="24"/>
        </w:rPr>
        <w:t>其</w:t>
      </w:r>
      <w:r>
        <w:rPr>
          <w:color w:val="000000"/>
          <w:sz w:val="24"/>
        </w:rPr>
        <w:t>处置价格与初始确认金额之间的差额确认为投资收益，其中包括从公允价值变动损益结转的公允价值累计变动额。</w:t>
      </w:r>
    </w:p>
    <w:p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应收款项在持有期间确认的利息收入按实际利率法计算，实际利率法与直线法差异较小的则按直线法计算。</w:t>
      </w:r>
    </w:p>
    <w:p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6" w:name="_Toc509577266"/>
      <w:r w:rsidRPr="00AD0E47">
        <w:rPr>
          <w:rFonts w:ascii="Times New Roman" w:hAnsi="Times New Roman"/>
          <w:kern w:val="0"/>
          <w:szCs w:val="24"/>
        </w:rPr>
        <w:t xml:space="preserve">7.4.4.10 </w:t>
      </w:r>
      <w:r w:rsidRPr="00AD0E47">
        <w:rPr>
          <w:rFonts w:ascii="Times New Roman" w:hAnsi="Times New Roman" w:hint="eastAsia"/>
          <w:kern w:val="0"/>
          <w:szCs w:val="24"/>
        </w:rPr>
        <w:t>费用的确认和计量</w:t>
      </w:r>
      <w:bookmarkEnd w:id="126"/>
    </w:p>
    <w:p w:rsidR="00820219" w:rsidRDefault="00C21880">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7" w:name="_Toc509577267"/>
      <w:r w:rsidRPr="00AD0E47">
        <w:rPr>
          <w:rFonts w:ascii="Times New Roman" w:hAnsi="Times New Roman"/>
          <w:kern w:val="0"/>
          <w:szCs w:val="24"/>
        </w:rPr>
        <w:t xml:space="preserve">7.4.4.11 </w:t>
      </w:r>
      <w:r w:rsidRPr="00AD0E47">
        <w:rPr>
          <w:rFonts w:ascii="Times New Roman" w:hAnsi="Times New Roman" w:hint="eastAsia"/>
          <w:kern w:val="0"/>
          <w:szCs w:val="24"/>
        </w:rPr>
        <w:t>基金的收益分配政策</w:t>
      </w:r>
      <w:bookmarkEnd w:id="127"/>
    </w:p>
    <w:p w:rsidR="00820219" w:rsidRDefault="00C21880">
      <w:pPr>
        <w:spacing w:before="29" w:line="288" w:lineRule="auto"/>
        <w:ind w:firstLineChars="200" w:firstLine="480"/>
        <w:rPr>
          <w:color w:val="000000"/>
          <w:sz w:val="24"/>
        </w:rPr>
      </w:pPr>
      <w:r>
        <w:rPr>
          <w:color w:val="000000"/>
          <w:sz w:val="24"/>
        </w:rPr>
        <w:t>每一基金份额享有同等分配权。本基金收益以现金形式分配，但基金份额持有人可选择现金红利或将现金红利按分红除权日的基金份额净值自动转为基金份额进行再投资。其中场外基金份额持有人可选择现金红利或将现金红利按分红除权日的基金份额净值自动转为基金份额进行再投资，场内基金份额持有人只能选择现金分红。若期末未分配利润中的未实现部分</w:t>
      </w:r>
      <w:r>
        <w:rPr>
          <w:color w:val="000000"/>
          <w:sz w:val="24"/>
        </w:rPr>
        <w:t>(</w:t>
      </w:r>
      <w:r>
        <w:rPr>
          <w:color w:val="000000"/>
          <w:sz w:val="24"/>
        </w:rPr>
        <w:t>包括基金经营活动产生的未实现损益以及基金份额交易产生的未实现平准金等</w:t>
      </w:r>
      <w:r>
        <w:rPr>
          <w:color w:val="000000"/>
          <w:sz w:val="24"/>
        </w:rPr>
        <w:t>)</w:t>
      </w:r>
      <w:r>
        <w:rPr>
          <w:color w:val="000000"/>
          <w:sz w:val="24"/>
        </w:rPr>
        <w:t>为正数，则期末可供分配利润的金额为期末未分配利润中的已实现部分；若期末未分配利润的未实现部分为负数，则期末可供分配利润的金额为期末未分配利润</w:t>
      </w:r>
      <w:r>
        <w:rPr>
          <w:color w:val="000000"/>
          <w:sz w:val="24"/>
        </w:rPr>
        <w:t>(</w:t>
      </w:r>
      <w:r>
        <w:rPr>
          <w:color w:val="000000"/>
          <w:sz w:val="24"/>
        </w:rPr>
        <w:t>已实现部分相抵未实现部分后的余额</w:t>
      </w:r>
      <w:r>
        <w:rPr>
          <w:color w:val="000000"/>
          <w:sz w:val="24"/>
        </w:rPr>
        <w:t>)</w:t>
      </w:r>
      <w:r>
        <w:rPr>
          <w:color w:val="000000"/>
          <w:sz w:val="24"/>
        </w:rPr>
        <w:t>。</w:t>
      </w:r>
    </w:p>
    <w:p w:rsidR="001A59F9" w:rsidRPr="00AC056D" w:rsidRDefault="001A59F9" w:rsidP="00AC056D">
      <w:pPr>
        <w:spacing w:before="29" w:line="288" w:lineRule="auto"/>
        <w:ind w:firstLineChars="200" w:firstLine="480"/>
        <w:rPr>
          <w:color w:val="000000"/>
          <w:sz w:val="24"/>
        </w:rPr>
      </w:pPr>
      <w:r w:rsidRPr="00AC056D">
        <w:rPr>
          <w:color w:val="000000"/>
          <w:sz w:val="24"/>
        </w:rPr>
        <w:t>经宣告的拟分配基金收益于分红除权日从所有者权益转出。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8" w:name="_Toc509577268"/>
      <w:r w:rsidRPr="00AD0E47">
        <w:rPr>
          <w:rFonts w:ascii="Times New Roman" w:hAnsi="Times New Roman"/>
          <w:kern w:val="0"/>
          <w:szCs w:val="24"/>
        </w:rPr>
        <w:t xml:space="preserve">7.4.4.12 </w:t>
      </w:r>
      <w:r w:rsidRPr="00AD0E47">
        <w:rPr>
          <w:rFonts w:ascii="Times New Roman" w:hAnsi="Times New Roman" w:hint="eastAsia"/>
          <w:kern w:val="0"/>
          <w:szCs w:val="24"/>
        </w:rPr>
        <w:t>分部报告</w:t>
      </w:r>
      <w:bookmarkEnd w:id="128"/>
    </w:p>
    <w:p w:rsidR="00820219" w:rsidRDefault="00C21880">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(1)</w:t>
      </w:r>
      <w:r>
        <w:rPr>
          <w:color w:val="000000"/>
          <w:sz w:val="24"/>
        </w:rPr>
        <w:t>该组成部分能够在日常活动中产生收入、发生费用；</w:t>
      </w:r>
      <w:r>
        <w:rPr>
          <w:color w:val="000000"/>
          <w:sz w:val="24"/>
        </w:rPr>
        <w:t>(2)</w:t>
      </w:r>
      <w:r>
        <w:rPr>
          <w:color w:val="000000"/>
          <w:sz w:val="24"/>
        </w:rPr>
        <w:t>本基金的基金管理人能够定期评价该组成部分的经营成果，以决定向其配置资源、评价其业绩；</w:t>
      </w:r>
      <w:r>
        <w:rPr>
          <w:color w:val="000000"/>
          <w:sz w:val="24"/>
        </w:rPr>
        <w:t>(3)</w:t>
      </w:r>
      <w:r>
        <w:rPr>
          <w:color w:val="000000"/>
          <w:sz w:val="24"/>
        </w:rPr>
        <w:t>本基金能够取得该组成部分的财务状况、经营成果和现金流量等有关会计信息。如果两个或多</w:t>
      </w:r>
      <w:r>
        <w:rPr>
          <w:color w:val="000000"/>
          <w:sz w:val="24"/>
        </w:rPr>
        <w:lastRenderedPageBreak/>
        <w:t>个经营分部具有相似的经济特征，并且满足一定条件的，则合并为一个经营分部。</w:t>
      </w:r>
    </w:p>
    <w:p w:rsidR="001A59F9" w:rsidRPr="00AC056D" w:rsidRDefault="004972D5" w:rsidP="00AC056D">
      <w:pPr>
        <w:spacing w:before="29" w:line="288" w:lineRule="auto"/>
        <w:ind w:firstLineChars="200" w:firstLine="480"/>
        <w:rPr>
          <w:color w:val="000000"/>
          <w:sz w:val="24"/>
        </w:rPr>
      </w:pPr>
      <w:r w:rsidRPr="004972D5">
        <w:rPr>
          <w:rFonts w:hint="eastAsia"/>
          <w:color w:val="000000"/>
          <w:sz w:val="24"/>
        </w:rPr>
        <w:t>本基金目前以一个单一的经营分部运作，不需要披露分部信息。</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9" w:name="_Toc509577269"/>
      <w:r w:rsidRPr="00AD0E47">
        <w:rPr>
          <w:rFonts w:ascii="Times New Roman" w:hAnsi="Times New Roman"/>
          <w:kern w:val="0"/>
          <w:szCs w:val="24"/>
        </w:rPr>
        <w:t xml:space="preserve">7.4.4.13 </w:t>
      </w:r>
      <w:r w:rsidRPr="00AD0E47">
        <w:rPr>
          <w:rFonts w:ascii="Times New Roman" w:hAnsi="Times New Roman" w:hint="eastAsia"/>
          <w:kern w:val="0"/>
          <w:szCs w:val="24"/>
        </w:rPr>
        <w:t>其他重要的会计政策和会计估计</w:t>
      </w:r>
      <w:bookmarkEnd w:id="129"/>
    </w:p>
    <w:p w:rsidR="00820219" w:rsidRDefault="00C21880">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根据本基金的估值原则和中国证监会允许的基金行业估值实务操作，本基金确定以下类别股票投资和债券投资的公允价值时采用的估值方法及其关键假设如下：</w:t>
      </w:r>
    </w:p>
    <w:p w:rsidR="004972D5" w:rsidRPr="004972D5" w:rsidRDefault="004972D5" w:rsidP="004972D5">
      <w:pPr>
        <w:spacing w:before="29" w:line="288" w:lineRule="auto"/>
        <w:ind w:firstLineChars="200" w:firstLine="480"/>
        <w:rPr>
          <w:color w:val="000000"/>
          <w:sz w:val="24"/>
        </w:rPr>
      </w:pPr>
      <w:r w:rsidRPr="004972D5">
        <w:rPr>
          <w:rFonts w:hint="eastAsia"/>
          <w:color w:val="000000"/>
          <w:sz w:val="24"/>
        </w:rPr>
        <w:t>(1)</w:t>
      </w:r>
      <w:r w:rsidRPr="004972D5">
        <w:rPr>
          <w:rFonts w:hint="eastAsia"/>
          <w:color w:val="000000"/>
          <w:sz w:val="24"/>
        </w:rPr>
        <w:tab/>
      </w:r>
      <w:r w:rsidRPr="004972D5">
        <w:rPr>
          <w:rFonts w:hint="eastAsia"/>
          <w:color w:val="000000"/>
          <w:sz w:val="24"/>
        </w:rPr>
        <w:t>对于证券交易所上市的股票和债券，若出现重大事项停牌或交易不活跃</w:t>
      </w:r>
      <w:r w:rsidRPr="004972D5">
        <w:rPr>
          <w:rFonts w:hint="eastAsia"/>
          <w:color w:val="000000"/>
          <w:sz w:val="24"/>
        </w:rPr>
        <w:t>(</w:t>
      </w:r>
      <w:r w:rsidRPr="004972D5">
        <w:rPr>
          <w:rFonts w:hint="eastAsia"/>
          <w:color w:val="000000"/>
          <w:sz w:val="24"/>
        </w:rPr>
        <w:t>包括涨跌停时的交易不活跃</w:t>
      </w:r>
      <w:r w:rsidRPr="004972D5">
        <w:rPr>
          <w:rFonts w:hint="eastAsia"/>
          <w:color w:val="000000"/>
          <w:sz w:val="24"/>
        </w:rPr>
        <w:t>)</w:t>
      </w:r>
      <w:r w:rsidRPr="004972D5">
        <w:rPr>
          <w:rFonts w:hint="eastAsia"/>
          <w:color w:val="000000"/>
          <w:sz w:val="24"/>
        </w:rPr>
        <w:t>等情况，本基金根据中国证监会公告</w:t>
      </w:r>
      <w:r w:rsidRPr="004972D5">
        <w:rPr>
          <w:rFonts w:hint="eastAsia"/>
          <w:color w:val="000000"/>
          <w:sz w:val="24"/>
        </w:rPr>
        <w:t>[2017]13</w:t>
      </w:r>
      <w:r w:rsidRPr="004972D5">
        <w:rPr>
          <w:rFonts w:hint="eastAsia"/>
          <w:color w:val="000000"/>
          <w:sz w:val="24"/>
        </w:rPr>
        <w:t>号《中国证监会关于证券投资基金估值业务的指导意见》，根据具体情况采用《关于发布中基协</w:t>
      </w:r>
      <w:r w:rsidRPr="004972D5">
        <w:rPr>
          <w:rFonts w:hint="eastAsia"/>
          <w:color w:val="000000"/>
          <w:sz w:val="24"/>
        </w:rPr>
        <w:t>(AMAC)</w:t>
      </w:r>
      <w:r w:rsidRPr="004972D5">
        <w:rPr>
          <w:rFonts w:hint="eastAsia"/>
          <w:color w:val="000000"/>
          <w:sz w:val="24"/>
        </w:rPr>
        <w:t>基金行业股票估值指数的通知》提供的指数收益法、市盈率法、现金流量折现法等估值技术进行估值。</w:t>
      </w:r>
    </w:p>
    <w:p w:rsidR="004972D5" w:rsidRPr="004972D5" w:rsidRDefault="004972D5" w:rsidP="004972D5">
      <w:pPr>
        <w:spacing w:before="29" w:line="288" w:lineRule="auto"/>
        <w:ind w:firstLineChars="200" w:firstLine="480"/>
        <w:rPr>
          <w:color w:val="000000"/>
          <w:sz w:val="24"/>
        </w:rPr>
      </w:pPr>
      <w:r w:rsidRPr="004972D5">
        <w:rPr>
          <w:rFonts w:hint="eastAsia"/>
          <w:color w:val="000000"/>
          <w:sz w:val="24"/>
        </w:rPr>
        <w:t>(2)</w:t>
      </w:r>
      <w:r w:rsidRPr="004972D5">
        <w:rPr>
          <w:rFonts w:hint="eastAsia"/>
          <w:color w:val="000000"/>
          <w:sz w:val="24"/>
        </w:rPr>
        <w:tab/>
      </w:r>
      <w:r w:rsidRPr="004972D5">
        <w:rPr>
          <w:rFonts w:hint="eastAsia"/>
          <w:color w:val="000000"/>
          <w:sz w:val="24"/>
        </w:rPr>
        <w:t>于</w:t>
      </w:r>
      <w:r w:rsidRPr="004972D5">
        <w:rPr>
          <w:rFonts w:hint="eastAsia"/>
          <w:color w:val="000000"/>
          <w:sz w:val="24"/>
        </w:rPr>
        <w:t>2017</w:t>
      </w:r>
      <w:r w:rsidRPr="004972D5">
        <w:rPr>
          <w:rFonts w:hint="eastAsia"/>
          <w:color w:val="000000"/>
          <w:sz w:val="24"/>
        </w:rPr>
        <w:t>年</w:t>
      </w:r>
      <w:r w:rsidRPr="004972D5">
        <w:rPr>
          <w:rFonts w:hint="eastAsia"/>
          <w:color w:val="000000"/>
          <w:sz w:val="24"/>
        </w:rPr>
        <w:t>11</w:t>
      </w:r>
      <w:r w:rsidRPr="004972D5">
        <w:rPr>
          <w:rFonts w:hint="eastAsia"/>
          <w:color w:val="000000"/>
          <w:sz w:val="24"/>
        </w:rPr>
        <w:t>月</w:t>
      </w:r>
      <w:r w:rsidRPr="004972D5">
        <w:rPr>
          <w:rFonts w:hint="eastAsia"/>
          <w:color w:val="000000"/>
          <w:sz w:val="24"/>
        </w:rPr>
        <w:t>15</w:t>
      </w:r>
      <w:r w:rsidRPr="004972D5">
        <w:rPr>
          <w:rFonts w:hint="eastAsia"/>
          <w:color w:val="000000"/>
          <w:sz w:val="24"/>
        </w:rPr>
        <w:t>日前，对于在锁定期内的非公开发行股票，根据中国证监会证监会计字</w:t>
      </w:r>
      <w:r w:rsidRPr="004972D5">
        <w:rPr>
          <w:rFonts w:hint="eastAsia"/>
          <w:color w:val="000000"/>
          <w:sz w:val="24"/>
        </w:rPr>
        <w:t>[2007]21</w:t>
      </w:r>
      <w:r w:rsidRPr="004972D5">
        <w:rPr>
          <w:rFonts w:hint="eastAsia"/>
          <w:color w:val="000000"/>
          <w:sz w:val="24"/>
        </w:rPr>
        <w:t>号《关于证券投资基金执行</w:t>
      </w:r>
      <w:r w:rsidRPr="004972D5">
        <w:rPr>
          <w:rFonts w:hint="eastAsia"/>
          <w:color w:val="000000"/>
          <w:sz w:val="24"/>
        </w:rPr>
        <w:t>&lt;</w:t>
      </w:r>
      <w:r w:rsidRPr="004972D5">
        <w:rPr>
          <w:rFonts w:hint="eastAsia"/>
          <w:color w:val="000000"/>
          <w:sz w:val="24"/>
        </w:rPr>
        <w:t>企业会计准则</w:t>
      </w:r>
      <w:r w:rsidRPr="004972D5">
        <w:rPr>
          <w:rFonts w:hint="eastAsia"/>
          <w:color w:val="000000"/>
          <w:sz w:val="24"/>
        </w:rPr>
        <w:t>&gt;</w:t>
      </w:r>
      <w:r w:rsidRPr="004972D5">
        <w:rPr>
          <w:rFonts w:hint="eastAsia"/>
          <w:color w:val="000000"/>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t>
      </w:r>
      <w:r w:rsidRPr="004972D5">
        <w:rPr>
          <w:rFonts w:hint="eastAsia"/>
          <w:color w:val="000000"/>
          <w:sz w:val="24"/>
        </w:rPr>
        <w:t>2017</w:t>
      </w:r>
      <w:r w:rsidRPr="004972D5">
        <w:rPr>
          <w:rFonts w:hint="eastAsia"/>
          <w:color w:val="000000"/>
          <w:sz w:val="24"/>
        </w:rPr>
        <w:t>年</w:t>
      </w:r>
      <w:r w:rsidRPr="004972D5">
        <w:rPr>
          <w:rFonts w:hint="eastAsia"/>
          <w:color w:val="000000"/>
          <w:sz w:val="24"/>
        </w:rPr>
        <w:t>11</w:t>
      </w:r>
      <w:r w:rsidRPr="004972D5">
        <w:rPr>
          <w:rFonts w:hint="eastAsia"/>
          <w:color w:val="000000"/>
          <w:sz w:val="24"/>
        </w:rPr>
        <w:t>月</w:t>
      </w:r>
      <w:r w:rsidRPr="004972D5">
        <w:rPr>
          <w:rFonts w:hint="eastAsia"/>
          <w:color w:val="000000"/>
          <w:sz w:val="24"/>
        </w:rPr>
        <w:t>15</w:t>
      </w:r>
      <w:r w:rsidRPr="004972D5">
        <w:rPr>
          <w:rFonts w:hint="eastAsia"/>
          <w:color w:val="000000"/>
          <w:sz w:val="24"/>
        </w:rPr>
        <w:t>日起，对于在锁定期内的非公开发行股票、首次公开发行股票时公司股东公开发售股份、通过大宗交易取得的带限售期的股票等流通受限股票，根据中国基金业协会中基协发</w:t>
      </w:r>
      <w:r w:rsidRPr="004972D5">
        <w:rPr>
          <w:rFonts w:hint="eastAsia"/>
          <w:color w:val="000000"/>
          <w:sz w:val="24"/>
        </w:rPr>
        <w:t>[2017]6</w:t>
      </w:r>
      <w:r w:rsidRPr="004972D5">
        <w:rPr>
          <w:rFonts w:hint="eastAsia"/>
          <w:color w:val="000000"/>
          <w:sz w:val="24"/>
        </w:rPr>
        <w:t>号《关于发布</w:t>
      </w:r>
      <w:r w:rsidRPr="004972D5">
        <w:rPr>
          <w:rFonts w:hint="eastAsia"/>
          <w:color w:val="000000"/>
          <w:sz w:val="24"/>
        </w:rPr>
        <w:t>&lt;</w:t>
      </w:r>
      <w:r w:rsidRPr="004972D5">
        <w:rPr>
          <w:rFonts w:hint="eastAsia"/>
          <w:color w:val="000000"/>
          <w:sz w:val="24"/>
        </w:rPr>
        <w:t>证券投资基金投资流通受限股票估值指引</w:t>
      </w:r>
      <w:r w:rsidRPr="004972D5">
        <w:rPr>
          <w:rFonts w:hint="eastAsia"/>
          <w:color w:val="000000"/>
          <w:sz w:val="24"/>
        </w:rPr>
        <w:t>(</w:t>
      </w:r>
      <w:r w:rsidRPr="004972D5">
        <w:rPr>
          <w:rFonts w:hint="eastAsia"/>
          <w:color w:val="000000"/>
          <w:sz w:val="24"/>
        </w:rPr>
        <w:t>试行</w:t>
      </w:r>
      <w:r w:rsidRPr="004972D5">
        <w:rPr>
          <w:rFonts w:hint="eastAsia"/>
          <w:color w:val="000000"/>
          <w:sz w:val="24"/>
        </w:rPr>
        <w:t>)&gt;</w:t>
      </w:r>
      <w:r w:rsidRPr="004972D5">
        <w:rPr>
          <w:rFonts w:hint="eastAsia"/>
          <w:color w:val="000000"/>
          <w:sz w:val="24"/>
        </w:rPr>
        <w:t>的通知》之附件《证券投资基金投资流通受限股票估值指引</w:t>
      </w:r>
      <w:r w:rsidRPr="004972D5">
        <w:rPr>
          <w:rFonts w:hint="eastAsia"/>
          <w:color w:val="000000"/>
          <w:sz w:val="24"/>
        </w:rPr>
        <w:t>(</w:t>
      </w:r>
      <w:r w:rsidRPr="004972D5">
        <w:rPr>
          <w:rFonts w:hint="eastAsia"/>
          <w:color w:val="000000"/>
          <w:sz w:val="24"/>
        </w:rPr>
        <w:t>试行</w:t>
      </w:r>
      <w:r w:rsidRPr="004972D5">
        <w:rPr>
          <w:rFonts w:hint="eastAsia"/>
          <w:color w:val="000000"/>
          <w:sz w:val="24"/>
        </w:rPr>
        <w:t>)</w:t>
      </w:r>
      <w:r w:rsidRPr="004972D5">
        <w:rPr>
          <w:rFonts w:hint="eastAsia"/>
          <w:color w:val="000000"/>
          <w:sz w:val="24"/>
        </w:rPr>
        <w:t>》</w:t>
      </w:r>
      <w:r w:rsidRPr="004972D5">
        <w:rPr>
          <w:rFonts w:hint="eastAsia"/>
          <w:color w:val="000000"/>
          <w:sz w:val="24"/>
        </w:rPr>
        <w:t>(</w:t>
      </w:r>
      <w:r w:rsidRPr="004972D5">
        <w:rPr>
          <w:rFonts w:hint="eastAsia"/>
          <w:color w:val="000000"/>
          <w:sz w:val="24"/>
        </w:rPr>
        <w:t>以下简称“指引”</w:t>
      </w:r>
      <w:r w:rsidRPr="004972D5">
        <w:rPr>
          <w:rFonts w:hint="eastAsia"/>
          <w:color w:val="000000"/>
          <w:sz w:val="24"/>
        </w:rPr>
        <w:t>)</w:t>
      </w:r>
      <w:r w:rsidRPr="004972D5">
        <w:rPr>
          <w:rFonts w:hint="eastAsia"/>
          <w:color w:val="000000"/>
          <w:sz w:val="24"/>
        </w:rPr>
        <w:t>，按估值日在证券交易所上市交易的同一股票的公允价值扣除中证指数有限公司指引所独立提供的该流通受限股票剩余限售期对应的流动性折扣后的价值进行估值。</w:t>
      </w:r>
    </w:p>
    <w:p w:rsidR="001A59F9" w:rsidRPr="00AC056D" w:rsidRDefault="004972D5" w:rsidP="00AC056D">
      <w:pPr>
        <w:spacing w:before="29" w:line="288" w:lineRule="auto"/>
        <w:ind w:firstLineChars="200" w:firstLine="480"/>
        <w:rPr>
          <w:color w:val="000000"/>
          <w:sz w:val="24"/>
        </w:rPr>
      </w:pPr>
      <w:r w:rsidRPr="004972D5">
        <w:rPr>
          <w:rFonts w:hint="eastAsia"/>
          <w:color w:val="000000"/>
          <w:sz w:val="24"/>
        </w:rPr>
        <w:t>(3)</w:t>
      </w:r>
      <w:r w:rsidRPr="004972D5">
        <w:rPr>
          <w:rFonts w:hint="eastAsia"/>
          <w:color w:val="000000"/>
          <w:sz w:val="24"/>
        </w:rPr>
        <w:tab/>
      </w:r>
      <w:r w:rsidRPr="004972D5">
        <w:rPr>
          <w:rFonts w:hint="eastAsia"/>
          <w:color w:val="000000"/>
          <w:sz w:val="24"/>
        </w:rPr>
        <w:t>对于在证券交易所上市或挂牌转让的固定收益品种</w:t>
      </w:r>
      <w:r w:rsidRPr="004972D5">
        <w:rPr>
          <w:rFonts w:hint="eastAsia"/>
          <w:color w:val="000000"/>
          <w:sz w:val="24"/>
        </w:rPr>
        <w:t>(</w:t>
      </w:r>
      <w:r w:rsidRPr="004972D5">
        <w:rPr>
          <w:rFonts w:hint="eastAsia"/>
          <w:color w:val="000000"/>
          <w:sz w:val="24"/>
        </w:rPr>
        <w:t>可转换债券、资产支持证券和私募债券除外</w:t>
      </w:r>
      <w:r w:rsidRPr="004972D5">
        <w:rPr>
          <w:rFonts w:hint="eastAsia"/>
          <w:color w:val="000000"/>
          <w:sz w:val="24"/>
        </w:rPr>
        <w:t>)</w:t>
      </w:r>
      <w:r w:rsidRPr="004972D5">
        <w:rPr>
          <w:rFonts w:hint="eastAsia"/>
          <w:color w:val="000000"/>
          <w:sz w:val="24"/>
        </w:rPr>
        <w:t>及在银行间同业市场交易的固定收益品种，根据中国证监会公告</w:t>
      </w:r>
      <w:r w:rsidRPr="004972D5">
        <w:rPr>
          <w:rFonts w:hint="eastAsia"/>
          <w:color w:val="000000"/>
          <w:sz w:val="24"/>
        </w:rPr>
        <w:t>[2017]13</w:t>
      </w:r>
      <w:r w:rsidRPr="004972D5">
        <w:rPr>
          <w:rFonts w:hint="eastAsia"/>
          <w:color w:val="000000"/>
          <w:sz w:val="24"/>
        </w:rPr>
        <w:t>号《中国证监会关于证券投资基金估值业务的指导意见》及《中国证券投资基金业协会估值核算工作小组关于</w:t>
      </w:r>
      <w:r w:rsidRPr="004972D5">
        <w:rPr>
          <w:rFonts w:hint="eastAsia"/>
          <w:color w:val="000000"/>
          <w:sz w:val="24"/>
        </w:rPr>
        <w:t>2015</w:t>
      </w:r>
      <w:r w:rsidRPr="004972D5">
        <w:rPr>
          <w:rFonts w:hint="eastAsia"/>
          <w:color w:val="000000"/>
          <w:sz w:val="24"/>
        </w:rPr>
        <w:t>年</w:t>
      </w:r>
      <w:r w:rsidRPr="004972D5">
        <w:rPr>
          <w:rFonts w:hint="eastAsia"/>
          <w:color w:val="000000"/>
          <w:sz w:val="24"/>
        </w:rPr>
        <w:t>1</w:t>
      </w:r>
      <w:r w:rsidRPr="004972D5">
        <w:rPr>
          <w:rFonts w:hint="eastAsia"/>
          <w:color w:val="000000"/>
          <w:sz w:val="24"/>
        </w:rPr>
        <w:t>季度固定收益品种的估值处理标准》采用估值技术确定公允价值。本基金持有的证券交易所上市或挂牌转让的固定收益品种</w:t>
      </w:r>
      <w:r w:rsidRPr="004972D5">
        <w:rPr>
          <w:rFonts w:hint="eastAsia"/>
          <w:color w:val="000000"/>
          <w:sz w:val="24"/>
        </w:rPr>
        <w:t>(</w:t>
      </w:r>
      <w:r w:rsidRPr="004972D5">
        <w:rPr>
          <w:rFonts w:hint="eastAsia"/>
          <w:color w:val="000000"/>
          <w:sz w:val="24"/>
        </w:rPr>
        <w:t>可转换债券、资产支持证券和私募债券除外</w:t>
      </w:r>
      <w:r w:rsidRPr="004972D5">
        <w:rPr>
          <w:rFonts w:hint="eastAsia"/>
          <w:color w:val="000000"/>
          <w:sz w:val="24"/>
        </w:rPr>
        <w:t>)</w:t>
      </w:r>
      <w:r w:rsidRPr="004972D5">
        <w:rPr>
          <w:rFonts w:hint="eastAsia"/>
          <w:color w:val="000000"/>
          <w:sz w:val="24"/>
        </w:rPr>
        <w:t>，按照中证指数有限公司所独立提供的估值结果确定公允价值。本基金持有的银行间同业市场固定收益品种按照中央国债登记结算有限责任公司所独立提供的估值结果确定公允价值</w:t>
      </w:r>
      <w:r w:rsidR="001A59F9"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0" w:name="_Toc509577270"/>
      <w:r w:rsidRPr="00AD0E47">
        <w:rPr>
          <w:rFonts w:ascii="Times New Roman" w:hAnsi="Times New Roman"/>
          <w:kern w:val="0"/>
          <w:szCs w:val="24"/>
        </w:rPr>
        <w:t>7.4.5</w:t>
      </w:r>
      <w:r w:rsidRPr="00AD0E47">
        <w:rPr>
          <w:rFonts w:ascii="Times New Roman" w:hAnsi="Times New Roman" w:hint="eastAsia"/>
          <w:kern w:val="0"/>
          <w:szCs w:val="24"/>
        </w:rPr>
        <w:t>会计政策和会计估计变更以及差错更正的说明</w:t>
      </w:r>
      <w:bookmarkEnd w:id="130"/>
    </w:p>
    <w:p w:rsidR="001A59F9" w:rsidRPr="00AD0E47" w:rsidRDefault="001A59F9" w:rsidP="00AD0E47">
      <w:pPr>
        <w:pStyle w:val="20"/>
        <w:spacing w:before="29" w:after="0" w:line="288" w:lineRule="auto"/>
        <w:rPr>
          <w:rFonts w:ascii="Times New Roman" w:hAnsi="Times New Roman"/>
          <w:kern w:val="0"/>
          <w:szCs w:val="24"/>
        </w:rPr>
      </w:pPr>
      <w:bookmarkStart w:id="131" w:name="_Toc509577271"/>
      <w:r w:rsidRPr="00AD0E47">
        <w:rPr>
          <w:rFonts w:ascii="Times New Roman" w:hAnsi="Times New Roman"/>
          <w:kern w:val="0"/>
          <w:szCs w:val="24"/>
        </w:rPr>
        <w:t xml:space="preserve">7.4.5.1 </w:t>
      </w:r>
      <w:r w:rsidRPr="00AD0E47">
        <w:rPr>
          <w:rFonts w:ascii="Times New Roman" w:hAnsi="Times New Roman" w:hint="eastAsia"/>
          <w:kern w:val="0"/>
          <w:szCs w:val="24"/>
        </w:rPr>
        <w:t>会计政策变更的说明</w:t>
      </w:r>
      <w:bookmarkEnd w:id="131"/>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本基金本报告期未发生会计政策变更。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2" w:name="_Toc509577272"/>
      <w:r w:rsidRPr="00AD0E47">
        <w:rPr>
          <w:rFonts w:ascii="Times New Roman" w:hAnsi="Times New Roman"/>
          <w:kern w:val="0"/>
          <w:szCs w:val="24"/>
        </w:rPr>
        <w:t xml:space="preserve">7.4.5.2 </w:t>
      </w:r>
      <w:r w:rsidRPr="00AD0E47">
        <w:rPr>
          <w:rFonts w:ascii="Times New Roman" w:hAnsi="Times New Roman" w:hint="eastAsia"/>
          <w:kern w:val="0"/>
          <w:szCs w:val="24"/>
        </w:rPr>
        <w:t>会计估计变更的说明</w:t>
      </w:r>
      <w:bookmarkEnd w:id="132"/>
    </w:p>
    <w:p w:rsidR="001A59F9" w:rsidRPr="00AC056D" w:rsidRDefault="004972D5" w:rsidP="00AC056D">
      <w:pPr>
        <w:spacing w:before="29" w:line="288" w:lineRule="auto"/>
        <w:ind w:firstLineChars="200" w:firstLine="480"/>
        <w:rPr>
          <w:color w:val="000000"/>
          <w:sz w:val="24"/>
        </w:rPr>
      </w:pPr>
      <w:r w:rsidRPr="004972D5">
        <w:rPr>
          <w:rFonts w:hint="eastAsia"/>
          <w:color w:val="000000"/>
          <w:sz w:val="24"/>
        </w:rPr>
        <w:t>根据中国基金业协会中基协发</w:t>
      </w:r>
      <w:r w:rsidRPr="004972D5">
        <w:rPr>
          <w:rFonts w:hint="eastAsia"/>
          <w:color w:val="000000"/>
          <w:sz w:val="24"/>
        </w:rPr>
        <w:t>[2017]6</w:t>
      </w:r>
      <w:r w:rsidRPr="004972D5">
        <w:rPr>
          <w:rFonts w:hint="eastAsia"/>
          <w:color w:val="000000"/>
          <w:sz w:val="24"/>
        </w:rPr>
        <w:t>号《关于发布</w:t>
      </w:r>
      <w:r w:rsidRPr="004972D5">
        <w:rPr>
          <w:rFonts w:hint="eastAsia"/>
          <w:color w:val="000000"/>
          <w:sz w:val="24"/>
        </w:rPr>
        <w:t>&lt;</w:t>
      </w:r>
      <w:r w:rsidRPr="004972D5">
        <w:rPr>
          <w:rFonts w:hint="eastAsia"/>
          <w:color w:val="000000"/>
          <w:sz w:val="24"/>
        </w:rPr>
        <w:t>证券投资基金投资流通受限股票估值指引</w:t>
      </w:r>
      <w:r w:rsidRPr="004972D5">
        <w:rPr>
          <w:rFonts w:hint="eastAsia"/>
          <w:color w:val="000000"/>
          <w:sz w:val="24"/>
        </w:rPr>
        <w:t>(</w:t>
      </w:r>
      <w:r w:rsidRPr="004972D5">
        <w:rPr>
          <w:rFonts w:hint="eastAsia"/>
          <w:color w:val="000000"/>
          <w:sz w:val="24"/>
        </w:rPr>
        <w:t>试行</w:t>
      </w:r>
      <w:r w:rsidRPr="004972D5">
        <w:rPr>
          <w:rFonts w:hint="eastAsia"/>
          <w:color w:val="000000"/>
          <w:sz w:val="24"/>
        </w:rPr>
        <w:t>)&gt;</w:t>
      </w:r>
      <w:r w:rsidRPr="004972D5">
        <w:rPr>
          <w:rFonts w:hint="eastAsia"/>
          <w:color w:val="000000"/>
          <w:sz w:val="24"/>
        </w:rPr>
        <w:t>的通知》之附件《证券投资基金投资流通受限股票估值指引</w:t>
      </w:r>
      <w:r w:rsidRPr="004972D5">
        <w:rPr>
          <w:rFonts w:hint="eastAsia"/>
          <w:color w:val="000000"/>
          <w:sz w:val="24"/>
        </w:rPr>
        <w:t>(</w:t>
      </w:r>
      <w:r w:rsidRPr="004972D5">
        <w:rPr>
          <w:rFonts w:hint="eastAsia"/>
          <w:color w:val="000000"/>
          <w:sz w:val="24"/>
        </w:rPr>
        <w:t>试行</w:t>
      </w:r>
      <w:r w:rsidRPr="004972D5">
        <w:rPr>
          <w:rFonts w:hint="eastAsia"/>
          <w:color w:val="000000"/>
          <w:sz w:val="24"/>
        </w:rPr>
        <w:t>)</w:t>
      </w:r>
      <w:r w:rsidRPr="004972D5">
        <w:rPr>
          <w:rFonts w:hint="eastAsia"/>
          <w:color w:val="000000"/>
          <w:sz w:val="24"/>
        </w:rPr>
        <w:t>》，对于在锁定期内的非公开发行股票、首次公开发行股票时公司股东公开发售股份、通过大宗交易取得的带限售期的股票等流通受限股票，本基金自</w:t>
      </w:r>
      <w:r w:rsidRPr="004972D5">
        <w:rPr>
          <w:rFonts w:hint="eastAsia"/>
          <w:color w:val="000000"/>
          <w:sz w:val="24"/>
        </w:rPr>
        <w:t>2017</w:t>
      </w:r>
      <w:r w:rsidRPr="004972D5">
        <w:rPr>
          <w:rFonts w:hint="eastAsia"/>
          <w:color w:val="000000"/>
          <w:sz w:val="24"/>
        </w:rPr>
        <w:t>年</w:t>
      </w:r>
      <w:r w:rsidRPr="004972D5">
        <w:rPr>
          <w:rFonts w:hint="eastAsia"/>
          <w:color w:val="000000"/>
          <w:sz w:val="24"/>
        </w:rPr>
        <w:t>11</w:t>
      </w:r>
      <w:r w:rsidRPr="004972D5">
        <w:rPr>
          <w:rFonts w:hint="eastAsia"/>
          <w:color w:val="000000"/>
          <w:sz w:val="24"/>
        </w:rPr>
        <w:t>月</w:t>
      </w:r>
      <w:r w:rsidRPr="004972D5">
        <w:rPr>
          <w:rFonts w:hint="eastAsia"/>
          <w:color w:val="000000"/>
          <w:sz w:val="24"/>
        </w:rPr>
        <w:t>15</w:t>
      </w:r>
      <w:r w:rsidRPr="004972D5">
        <w:rPr>
          <w:rFonts w:hint="eastAsia"/>
          <w:color w:val="000000"/>
          <w:sz w:val="24"/>
        </w:rPr>
        <w:t>日起改为按估值日在证券交易所上市交易的同一股票的公允价值扣除中证指数有限公司根据指引所独立提供的该流通受限股票剩余限售期对应的流动性折扣后的价值进行估值</w:t>
      </w:r>
      <w:r w:rsidR="001A59F9" w:rsidRPr="00AC056D">
        <w:rPr>
          <w:color w:val="000000"/>
          <w:sz w:val="24"/>
        </w:rPr>
        <w:t>。</w:t>
      </w:r>
      <w:r w:rsidR="009C1BAE" w:rsidRPr="00D100BE">
        <w:rPr>
          <w:rFonts w:hint="eastAsia"/>
          <w:color w:val="000000"/>
          <w:sz w:val="24"/>
        </w:rPr>
        <w:t>该估值技术变更对本基金无影响。</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3" w:name="_Toc509577273"/>
      <w:r w:rsidRPr="00AD0E47">
        <w:rPr>
          <w:rFonts w:ascii="Times New Roman" w:hAnsi="Times New Roman"/>
          <w:kern w:val="0"/>
          <w:szCs w:val="24"/>
        </w:rPr>
        <w:t xml:space="preserve">7.4.5.3 </w:t>
      </w:r>
      <w:r w:rsidRPr="00AD0E47">
        <w:rPr>
          <w:rFonts w:ascii="Times New Roman" w:hAnsi="Times New Roman" w:hint="eastAsia"/>
          <w:kern w:val="0"/>
          <w:szCs w:val="24"/>
        </w:rPr>
        <w:t>差错更正的说明</w:t>
      </w:r>
      <w:bookmarkEnd w:id="133"/>
    </w:p>
    <w:p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本基金在本报告期间无须说明的会计差错更正。</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4" w:name="_Toc509577274"/>
      <w:r w:rsidRPr="00AD0E47">
        <w:rPr>
          <w:rFonts w:ascii="Times New Roman" w:hAnsi="Times New Roman"/>
          <w:kern w:val="0"/>
          <w:szCs w:val="24"/>
        </w:rPr>
        <w:t>7.4.6</w:t>
      </w:r>
      <w:r w:rsidRPr="00AD0E47">
        <w:rPr>
          <w:rFonts w:ascii="Times New Roman" w:hAnsi="Times New Roman" w:hint="eastAsia"/>
          <w:kern w:val="0"/>
          <w:szCs w:val="24"/>
        </w:rPr>
        <w:t>税项</w:t>
      </w:r>
      <w:bookmarkEnd w:id="134"/>
    </w:p>
    <w:p w:rsidR="00820219" w:rsidRDefault="00C21880">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号《关于金融机构同业往来等增值税政策的补充通知》、及其他相关财税法规和实务操作，主要税项列示如下：</w:t>
      </w:r>
    </w:p>
    <w:p w:rsidR="00820219" w:rsidRDefault="00C21880">
      <w:pPr>
        <w:spacing w:before="29" w:line="288" w:lineRule="auto"/>
        <w:ind w:firstLineChars="200" w:firstLine="480"/>
        <w:rPr>
          <w:color w:val="000000"/>
          <w:sz w:val="24"/>
        </w:rPr>
      </w:pPr>
      <w:r>
        <w:rPr>
          <w:color w:val="000000"/>
          <w:sz w:val="24"/>
        </w:rPr>
        <w:t xml:space="preserve">(1)  </w:t>
      </w:r>
      <w:r>
        <w:rPr>
          <w:color w:val="000000"/>
          <w:sz w:val="24"/>
        </w:rPr>
        <w:t>对证券投资基金管理人运用基金买卖股票、债券的转让收入免征增值税，对国债、地方政府债以及金融同业往来利息收入亦免征增值税。</w:t>
      </w:r>
    </w:p>
    <w:p w:rsidR="00820219" w:rsidRDefault="00C21880">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820219" w:rsidRDefault="00C21880">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(4)  </w:t>
      </w:r>
      <w:r w:rsidRPr="00AC056D">
        <w:rPr>
          <w:color w:val="000000"/>
          <w:sz w:val="24"/>
        </w:rPr>
        <w:t>基金卖出股票按</w:t>
      </w:r>
      <w:r w:rsidRPr="00AC056D">
        <w:rPr>
          <w:color w:val="000000"/>
          <w:sz w:val="24"/>
        </w:rPr>
        <w:t>0.1%</w:t>
      </w:r>
      <w:r w:rsidRPr="00AC056D">
        <w:rPr>
          <w:color w:val="000000"/>
          <w:sz w:val="24"/>
        </w:rPr>
        <w:t>的税率缴纳股票交易印花税，买入股票不征收股票交易印花税。</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5" w:name="_Toc509577275"/>
      <w:r w:rsidRPr="00AD0E47">
        <w:rPr>
          <w:rFonts w:ascii="Times New Roman" w:hAnsi="Times New Roman"/>
          <w:kern w:val="0"/>
          <w:szCs w:val="24"/>
        </w:rPr>
        <w:lastRenderedPageBreak/>
        <w:t>7.4.7</w:t>
      </w:r>
      <w:r w:rsidRPr="00AD0E47">
        <w:rPr>
          <w:rFonts w:ascii="Times New Roman" w:hAnsi="Times New Roman" w:hint="eastAsia"/>
          <w:kern w:val="0"/>
          <w:szCs w:val="24"/>
        </w:rPr>
        <w:t>重要财务报表项目的说明</w:t>
      </w:r>
      <w:bookmarkEnd w:id="135"/>
    </w:p>
    <w:p w:rsidR="001A59F9" w:rsidRPr="00AD0E47" w:rsidRDefault="001A59F9" w:rsidP="00AD0E47">
      <w:pPr>
        <w:pStyle w:val="20"/>
        <w:spacing w:before="29" w:after="0" w:line="288" w:lineRule="auto"/>
        <w:rPr>
          <w:rFonts w:ascii="Times New Roman" w:hAnsi="Times New Roman"/>
          <w:kern w:val="0"/>
          <w:szCs w:val="24"/>
        </w:rPr>
      </w:pPr>
      <w:bookmarkStart w:id="136" w:name="_Toc509577276"/>
      <w:r w:rsidRPr="00AD0E47">
        <w:rPr>
          <w:rFonts w:ascii="Times New Roman" w:hAnsi="Times New Roman"/>
          <w:kern w:val="0"/>
          <w:szCs w:val="24"/>
        </w:rPr>
        <w:t>7.4.7.1</w:t>
      </w:r>
      <w:r w:rsidRPr="00AD0E47">
        <w:rPr>
          <w:rFonts w:ascii="Times New Roman" w:hAnsi="Times New Roman" w:hint="eastAsia"/>
          <w:kern w:val="0"/>
          <w:szCs w:val="24"/>
        </w:rPr>
        <w:t>银行存款</w:t>
      </w:r>
      <w:bookmarkEnd w:id="136"/>
    </w:p>
    <w:p w:rsidR="001A59F9" w:rsidRPr="00925564" w:rsidRDefault="001A59F9" w:rsidP="00925564">
      <w:pPr>
        <w:autoSpaceDE w:val="0"/>
        <w:autoSpaceDN w:val="0"/>
        <w:adjustRightInd w:val="0"/>
        <w:spacing w:before="29" w:line="288" w:lineRule="auto"/>
        <w:ind w:left="15"/>
        <w:jc w:val="right"/>
        <w:rPr>
          <w:bCs/>
          <w:color w:val="000000"/>
          <w:sz w:val="24"/>
        </w:rPr>
      </w:pPr>
      <w:r w:rsidRPr="00925564">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1A59F9" w:rsidRPr="0091212A" w:rsidTr="00045D10">
        <w:trPr>
          <w:trHeight w:val="345"/>
          <w:jc w:val="center"/>
        </w:trPr>
        <w:tc>
          <w:tcPr>
            <w:tcW w:w="2634" w:type="dxa"/>
            <w:tcMar>
              <w:top w:w="15" w:type="dxa"/>
              <w:left w:w="15" w:type="dxa"/>
              <w:bottom w:w="0" w:type="dxa"/>
              <w:right w:w="15" w:type="dxa"/>
            </w:tcMar>
            <w:vAlign w:val="center"/>
          </w:tcPr>
          <w:p w:rsidR="001A59F9" w:rsidRPr="00925564" w:rsidRDefault="001A59F9" w:rsidP="00925564">
            <w:pPr>
              <w:spacing w:before="29" w:line="288" w:lineRule="auto"/>
              <w:jc w:val="center"/>
              <w:rPr>
                <w:kern w:val="0"/>
                <w:sz w:val="24"/>
              </w:rPr>
            </w:pPr>
            <w:r w:rsidRPr="00925564">
              <w:rPr>
                <w:rFonts w:hint="eastAsia"/>
                <w:kern w:val="0"/>
                <w:sz w:val="24"/>
              </w:rPr>
              <w:t>项目</w:t>
            </w:r>
          </w:p>
        </w:tc>
        <w:tc>
          <w:tcPr>
            <w:tcW w:w="3157" w:type="dxa"/>
            <w:tcMar>
              <w:top w:w="15" w:type="dxa"/>
              <w:left w:w="15" w:type="dxa"/>
              <w:bottom w:w="0" w:type="dxa"/>
              <w:right w:w="15" w:type="dxa"/>
            </w:tcMar>
          </w:tcPr>
          <w:p w:rsidR="001A59F9" w:rsidRPr="00925564" w:rsidRDefault="001A59F9" w:rsidP="00925564">
            <w:pPr>
              <w:spacing w:before="29" w:line="288" w:lineRule="auto"/>
              <w:jc w:val="center"/>
              <w:rPr>
                <w:kern w:val="0"/>
                <w:sz w:val="24"/>
              </w:rPr>
            </w:pPr>
            <w:r w:rsidRPr="00925564">
              <w:rPr>
                <w:rFonts w:hint="eastAsia"/>
                <w:kern w:val="0"/>
                <w:sz w:val="24"/>
              </w:rPr>
              <w:t>本期末</w:t>
            </w:r>
          </w:p>
          <w:p w:rsidR="001A59F9" w:rsidRPr="00925564" w:rsidRDefault="00F64FAD" w:rsidP="00925564">
            <w:pPr>
              <w:spacing w:before="29" w:line="288" w:lineRule="auto"/>
              <w:jc w:val="center"/>
              <w:rPr>
                <w:kern w:val="0"/>
                <w:sz w:val="24"/>
              </w:rPr>
            </w:pPr>
            <w:r w:rsidRPr="00925564">
              <w:rPr>
                <w:kern w:val="0"/>
                <w:sz w:val="24"/>
              </w:rPr>
              <w:t>2017</w:t>
            </w:r>
            <w:r w:rsidRPr="00925564">
              <w:rPr>
                <w:kern w:val="0"/>
                <w:sz w:val="24"/>
              </w:rPr>
              <w:t>年</w:t>
            </w:r>
            <w:r w:rsidRPr="00925564">
              <w:rPr>
                <w:kern w:val="0"/>
                <w:sz w:val="24"/>
              </w:rPr>
              <w:t>12</w:t>
            </w:r>
            <w:r w:rsidRPr="00925564">
              <w:rPr>
                <w:kern w:val="0"/>
                <w:sz w:val="24"/>
              </w:rPr>
              <w:t>月</w:t>
            </w:r>
            <w:r w:rsidRPr="00925564">
              <w:rPr>
                <w:kern w:val="0"/>
                <w:sz w:val="24"/>
              </w:rPr>
              <w:t>31</w:t>
            </w:r>
            <w:r w:rsidRPr="00925564">
              <w:rPr>
                <w:kern w:val="0"/>
                <w:sz w:val="24"/>
              </w:rPr>
              <w:t>日</w:t>
            </w:r>
          </w:p>
        </w:tc>
        <w:tc>
          <w:tcPr>
            <w:tcW w:w="3158" w:type="dxa"/>
            <w:tcMar>
              <w:top w:w="15" w:type="dxa"/>
              <w:left w:w="15" w:type="dxa"/>
              <w:bottom w:w="0" w:type="dxa"/>
              <w:right w:w="15" w:type="dxa"/>
            </w:tcMar>
          </w:tcPr>
          <w:p w:rsidR="001A59F9" w:rsidRPr="00925564" w:rsidRDefault="001A59F9" w:rsidP="00925564">
            <w:pPr>
              <w:spacing w:before="29" w:line="288" w:lineRule="auto"/>
              <w:jc w:val="center"/>
              <w:rPr>
                <w:kern w:val="0"/>
                <w:sz w:val="24"/>
              </w:rPr>
            </w:pPr>
            <w:r w:rsidRPr="00925564">
              <w:rPr>
                <w:rFonts w:hint="eastAsia"/>
                <w:kern w:val="0"/>
                <w:sz w:val="24"/>
              </w:rPr>
              <w:t>上年度末</w:t>
            </w:r>
          </w:p>
          <w:p w:rsidR="001A59F9" w:rsidRPr="00925564" w:rsidRDefault="00955CB7" w:rsidP="00925564">
            <w:pPr>
              <w:spacing w:before="29" w:line="288" w:lineRule="auto"/>
              <w:jc w:val="center"/>
              <w:rPr>
                <w:kern w:val="0"/>
                <w:sz w:val="24"/>
              </w:rPr>
            </w:pPr>
            <w:r w:rsidRPr="00925564">
              <w:rPr>
                <w:kern w:val="0"/>
                <w:sz w:val="24"/>
              </w:rPr>
              <w:t>2016</w:t>
            </w:r>
            <w:r w:rsidRPr="00925564">
              <w:rPr>
                <w:kern w:val="0"/>
                <w:sz w:val="24"/>
              </w:rPr>
              <w:t>年</w:t>
            </w:r>
            <w:r w:rsidRPr="00925564">
              <w:rPr>
                <w:kern w:val="0"/>
                <w:sz w:val="24"/>
              </w:rPr>
              <w:t>12</w:t>
            </w:r>
            <w:r w:rsidRPr="00925564">
              <w:rPr>
                <w:kern w:val="0"/>
                <w:sz w:val="24"/>
              </w:rPr>
              <w:t>月</w:t>
            </w:r>
            <w:r w:rsidRPr="00925564">
              <w:rPr>
                <w:kern w:val="0"/>
                <w:sz w:val="24"/>
              </w:rPr>
              <w:t>31</w:t>
            </w:r>
            <w:r w:rsidRPr="00925564">
              <w:rPr>
                <w:kern w:val="0"/>
                <w:sz w:val="24"/>
              </w:rPr>
              <w:t>日</w:t>
            </w:r>
          </w:p>
        </w:tc>
      </w:tr>
      <w:tr w:rsidR="001A59F9" w:rsidRPr="0091212A" w:rsidTr="00F40F15">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活期存款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7,436,749.02</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8,376,677.46</w:t>
            </w:r>
          </w:p>
        </w:tc>
      </w:tr>
      <w:tr w:rsidR="001A59F9" w:rsidRPr="0091212A" w:rsidTr="00F40F15">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定期存款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337FC0">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其他存款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337FC0">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合计</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7,436,749.02</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8,376,677.46</w:t>
            </w:r>
          </w:p>
        </w:tc>
      </w:tr>
    </w:tbl>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37" w:name="_Toc509577277"/>
      <w:r w:rsidRPr="00AD0E47">
        <w:rPr>
          <w:rFonts w:ascii="Times New Roman" w:hAnsi="Times New Roman"/>
          <w:kern w:val="0"/>
          <w:szCs w:val="24"/>
        </w:rPr>
        <w:t>7.4.7.2</w:t>
      </w:r>
      <w:r w:rsidRPr="00AD0E47">
        <w:rPr>
          <w:rFonts w:ascii="Times New Roman" w:hAnsi="Times New Roman" w:hint="eastAsia"/>
          <w:kern w:val="0"/>
          <w:szCs w:val="24"/>
        </w:rPr>
        <w:t>交易性金融资产</w:t>
      </w:r>
      <w:bookmarkEnd w:id="137"/>
    </w:p>
    <w:p w:rsidR="00BF6EEE" w:rsidRPr="00626617" w:rsidRDefault="00BF6EEE" w:rsidP="00626617">
      <w:pPr>
        <w:autoSpaceDE w:val="0"/>
        <w:autoSpaceDN w:val="0"/>
        <w:adjustRightInd w:val="0"/>
        <w:spacing w:before="29" w:line="288" w:lineRule="auto"/>
        <w:ind w:left="15"/>
        <w:jc w:val="right"/>
        <w:rPr>
          <w:bCs/>
          <w:color w:val="000000"/>
          <w:sz w:val="24"/>
        </w:rPr>
      </w:pPr>
      <w:r w:rsidRPr="00626617">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项目</w:t>
            </w:r>
          </w:p>
        </w:tc>
        <w:tc>
          <w:tcPr>
            <w:tcW w:w="7018" w:type="dxa"/>
            <w:gridSpan w:val="3"/>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本期末</w:t>
            </w:r>
          </w:p>
          <w:p w:rsidR="00BF6EEE" w:rsidRPr="00626617" w:rsidRDefault="00BF6EEE" w:rsidP="00626617">
            <w:pPr>
              <w:spacing w:before="29" w:line="288" w:lineRule="auto"/>
              <w:jc w:val="center"/>
              <w:rPr>
                <w:color w:val="000000"/>
                <w:kern w:val="0"/>
                <w:sz w:val="24"/>
              </w:rPr>
            </w:pPr>
            <w:r w:rsidRPr="00626617">
              <w:rPr>
                <w:color w:val="000000"/>
                <w:kern w:val="0"/>
                <w:sz w:val="24"/>
              </w:rPr>
              <w:t>2017</w:t>
            </w:r>
            <w:r w:rsidRPr="00626617">
              <w:rPr>
                <w:color w:val="000000"/>
                <w:kern w:val="0"/>
                <w:sz w:val="24"/>
              </w:rPr>
              <w:t>年</w:t>
            </w:r>
            <w:r w:rsidRPr="00626617">
              <w:rPr>
                <w:color w:val="000000"/>
                <w:kern w:val="0"/>
                <w:sz w:val="24"/>
              </w:rPr>
              <w:t>12</w:t>
            </w:r>
            <w:r w:rsidRPr="00626617">
              <w:rPr>
                <w:color w:val="000000"/>
                <w:kern w:val="0"/>
                <w:sz w:val="24"/>
              </w:rPr>
              <w:t>月</w:t>
            </w:r>
            <w:r w:rsidRPr="00626617">
              <w:rPr>
                <w:color w:val="000000"/>
                <w:kern w:val="0"/>
                <w:sz w:val="24"/>
              </w:rPr>
              <w:t>31</w:t>
            </w:r>
            <w:r w:rsidRPr="00626617">
              <w:rPr>
                <w:color w:val="000000"/>
                <w:kern w:val="0"/>
                <w:sz w:val="24"/>
              </w:rPr>
              <w:t>日</w:t>
            </w:r>
          </w:p>
        </w:tc>
      </w:tr>
      <w:tr w:rsidR="00BF6EEE" w:rsidRPr="0091212A" w:rsidTr="0087482E">
        <w:trPr>
          <w:trHeight w:val="270"/>
          <w:jc w:val="center"/>
        </w:trPr>
        <w:tc>
          <w:tcPr>
            <w:tcW w:w="2268" w:type="dxa"/>
            <w:gridSpan w:val="2"/>
            <w:vMerge/>
            <w:vAlign w:val="center"/>
          </w:tcPr>
          <w:p w:rsidR="00BF6EEE" w:rsidRPr="00626617" w:rsidRDefault="00BF6EEE" w:rsidP="00626617">
            <w:pPr>
              <w:spacing w:before="29" w:line="288" w:lineRule="auto"/>
              <w:jc w:val="center"/>
              <w:rPr>
                <w:color w:val="000000"/>
                <w:kern w:val="0"/>
                <w:sz w:val="24"/>
              </w:rPr>
            </w:pP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成本</w:t>
            </w: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w:t>
            </w:r>
          </w:p>
        </w:tc>
        <w:tc>
          <w:tcPr>
            <w:tcW w:w="2340"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137,995,586.97</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128,114,087.97</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-9,881,499.00</w:t>
            </w:r>
          </w:p>
        </w:tc>
      </w:tr>
      <w:tr w:rsidR="00BC10D9" w:rsidRPr="0091212A" w:rsidTr="0087482E">
        <w:trPr>
          <w:trHeight w:val="270"/>
          <w:jc w:val="center"/>
        </w:trPr>
        <w:tc>
          <w:tcPr>
            <w:tcW w:w="2268" w:type="dxa"/>
            <w:gridSpan w:val="2"/>
            <w:vAlign w:val="center"/>
          </w:tcPr>
          <w:p w:rsidR="00BC10D9" w:rsidRPr="00626617" w:rsidRDefault="00BC10D9"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40"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r>
      <w:tr w:rsidR="00BF6EEE" w:rsidRPr="0091212A" w:rsidTr="00060010">
        <w:trPr>
          <w:trHeight w:val="285"/>
          <w:jc w:val="center"/>
        </w:trPr>
        <w:tc>
          <w:tcPr>
            <w:tcW w:w="828" w:type="dxa"/>
            <w:vMerge w:val="restart"/>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343,700.00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335,660.40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-8,039.60</w:t>
            </w:r>
          </w:p>
        </w:tc>
      </w:tr>
      <w:tr w:rsidR="00BF6EEE" w:rsidRPr="0091212A" w:rsidTr="00060010">
        <w:trPr>
          <w:trHeight w:val="103"/>
          <w:jc w:val="center"/>
        </w:trPr>
        <w:tc>
          <w:tcPr>
            <w:tcW w:w="828" w:type="dxa"/>
            <w:vMerge/>
            <w:vAlign w:val="center"/>
          </w:tcPr>
          <w:p w:rsidR="00BF6EEE" w:rsidRPr="0091212A" w:rsidRDefault="00BF6EEE" w:rsidP="0087482E">
            <w:pPr>
              <w:widowControl/>
              <w:spacing w:line="360" w:lineRule="auto"/>
              <w:jc w:val="left"/>
              <w:rPr>
                <w:rFonts w:asciiTheme="minorEastAsia" w:eastAsiaTheme="minorEastAsia" w:hAnsiTheme="minorEastAsia"/>
                <w:color w:val="000000"/>
                <w:kern w:val="0"/>
                <w:szCs w:val="21"/>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626617" w:rsidRDefault="00BF6EEE" w:rsidP="00626617">
            <w:pPr>
              <w:widowControl/>
              <w:spacing w:before="29" w:line="288" w:lineRule="auto"/>
              <w:rPr>
                <w:color w:val="000000"/>
                <w:kern w:val="0"/>
                <w:sz w:val="24"/>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343,700.00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335,660.40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-8,039.60</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138,339,286.97</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128,449,748.37</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-9,889,538.60</w:t>
            </w:r>
          </w:p>
        </w:tc>
      </w:tr>
      <w:tr w:rsidR="00BF6EEE" w:rsidRPr="0091212A" w:rsidTr="0087482E">
        <w:trPr>
          <w:trHeight w:val="255"/>
          <w:jc w:val="center"/>
        </w:trPr>
        <w:tc>
          <w:tcPr>
            <w:tcW w:w="2268" w:type="dxa"/>
            <w:gridSpan w:val="2"/>
            <w:vMerge w:val="restart"/>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项目</w:t>
            </w:r>
          </w:p>
        </w:tc>
        <w:tc>
          <w:tcPr>
            <w:tcW w:w="7018" w:type="dxa"/>
            <w:gridSpan w:val="3"/>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上年度末</w:t>
            </w:r>
          </w:p>
          <w:p w:rsidR="00BF6EEE" w:rsidRPr="00726AE0" w:rsidRDefault="00BF6EEE" w:rsidP="00726AE0">
            <w:pPr>
              <w:spacing w:before="29" w:line="288" w:lineRule="auto"/>
              <w:jc w:val="center"/>
              <w:rPr>
                <w:color w:val="000000"/>
                <w:kern w:val="0"/>
                <w:sz w:val="24"/>
              </w:rPr>
            </w:pPr>
            <w:r w:rsidRPr="00726AE0">
              <w:rPr>
                <w:color w:val="000000"/>
                <w:kern w:val="0"/>
                <w:sz w:val="24"/>
              </w:rPr>
              <w:t>2016</w:t>
            </w:r>
            <w:r w:rsidRPr="00726AE0">
              <w:rPr>
                <w:color w:val="000000"/>
                <w:kern w:val="0"/>
                <w:sz w:val="24"/>
              </w:rPr>
              <w:t>年</w:t>
            </w:r>
            <w:r w:rsidRPr="00726AE0">
              <w:rPr>
                <w:color w:val="000000"/>
                <w:kern w:val="0"/>
                <w:sz w:val="24"/>
              </w:rPr>
              <w:t>12</w:t>
            </w:r>
            <w:r w:rsidRPr="00726AE0">
              <w:rPr>
                <w:color w:val="000000"/>
                <w:kern w:val="0"/>
                <w:sz w:val="24"/>
              </w:rPr>
              <w:t>月</w:t>
            </w:r>
            <w:r w:rsidRPr="00726AE0">
              <w:rPr>
                <w:color w:val="000000"/>
                <w:kern w:val="0"/>
                <w:sz w:val="24"/>
              </w:rPr>
              <w:t>31</w:t>
            </w:r>
            <w:r w:rsidRPr="00726AE0">
              <w:rPr>
                <w:color w:val="000000"/>
                <w:kern w:val="0"/>
                <w:sz w:val="24"/>
              </w:rPr>
              <w:t>日</w:t>
            </w:r>
          </w:p>
        </w:tc>
      </w:tr>
      <w:tr w:rsidR="00BF6EEE" w:rsidRPr="0091212A" w:rsidTr="0087482E">
        <w:trPr>
          <w:trHeight w:val="270"/>
          <w:jc w:val="center"/>
        </w:trPr>
        <w:tc>
          <w:tcPr>
            <w:tcW w:w="2268" w:type="dxa"/>
            <w:gridSpan w:val="2"/>
            <w:vMerge/>
            <w:vAlign w:val="center"/>
          </w:tcPr>
          <w:p w:rsidR="00BF6EEE" w:rsidRPr="00726AE0" w:rsidRDefault="00BF6EEE" w:rsidP="00726AE0">
            <w:pPr>
              <w:spacing w:before="29" w:line="288" w:lineRule="auto"/>
              <w:jc w:val="center"/>
              <w:rPr>
                <w:color w:val="000000"/>
                <w:kern w:val="0"/>
                <w:sz w:val="24"/>
              </w:rPr>
            </w:pP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成本</w:t>
            </w: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w:t>
            </w:r>
          </w:p>
        </w:tc>
        <w:tc>
          <w:tcPr>
            <w:tcW w:w="2340"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132,328,404.35</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132,966,070.15</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637,665.80</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rsidTr="000E1450">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lastRenderedPageBreak/>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132,328,404.35</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132,966,070.15</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637,665.80</w:t>
            </w:r>
          </w:p>
        </w:tc>
      </w:tr>
    </w:tbl>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8" w:name="_Toc509577278"/>
      <w:r w:rsidRPr="00AD0E47">
        <w:rPr>
          <w:rFonts w:ascii="Times New Roman" w:hAnsi="Times New Roman"/>
          <w:kern w:val="0"/>
          <w:szCs w:val="24"/>
        </w:rPr>
        <w:t>7.4.7.3</w:t>
      </w:r>
      <w:r w:rsidRPr="00AD0E47">
        <w:rPr>
          <w:rFonts w:ascii="Times New Roman" w:hAnsi="Times New Roman" w:hint="eastAsia"/>
          <w:kern w:val="0"/>
          <w:szCs w:val="24"/>
        </w:rPr>
        <w:t>衍生金融资产</w:t>
      </w:r>
      <w:r w:rsidRPr="00AD0E47">
        <w:rPr>
          <w:rFonts w:ascii="Times New Roman" w:hAnsi="Times New Roman"/>
          <w:kern w:val="0"/>
          <w:szCs w:val="24"/>
        </w:rPr>
        <w:t>/</w:t>
      </w:r>
      <w:r w:rsidRPr="00AD0E47">
        <w:rPr>
          <w:rFonts w:ascii="Times New Roman" w:hAnsi="Times New Roman" w:hint="eastAsia"/>
          <w:kern w:val="0"/>
          <w:szCs w:val="24"/>
        </w:rPr>
        <w:t>负债</w:t>
      </w:r>
      <w:bookmarkEnd w:id="138"/>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本基金本报告期末及上年度末未持有衍生金融工具。</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9" w:name="_Toc509577279"/>
      <w:r w:rsidRPr="00AD0E47">
        <w:rPr>
          <w:rFonts w:ascii="Times New Roman" w:hAnsi="Times New Roman"/>
          <w:kern w:val="0"/>
          <w:szCs w:val="24"/>
        </w:rPr>
        <w:t>7.4.7.4</w:t>
      </w:r>
      <w:r w:rsidRPr="00AD0E47">
        <w:rPr>
          <w:rFonts w:ascii="Times New Roman" w:hAnsi="Times New Roman" w:hint="eastAsia"/>
          <w:kern w:val="0"/>
          <w:szCs w:val="24"/>
        </w:rPr>
        <w:t>买入返售金融资产</w:t>
      </w:r>
      <w:bookmarkEnd w:id="139"/>
    </w:p>
    <w:p w:rsidR="006209F0" w:rsidRPr="00D754A9" w:rsidRDefault="006209F0" w:rsidP="00D754A9">
      <w:pPr>
        <w:tabs>
          <w:tab w:val="left" w:pos="426"/>
        </w:tabs>
        <w:spacing w:before="29" w:line="288" w:lineRule="auto"/>
        <w:jc w:val="left"/>
        <w:rPr>
          <w:kern w:val="0"/>
          <w:sz w:val="24"/>
        </w:rPr>
      </w:pPr>
      <w:r w:rsidRPr="00D754A9">
        <w:rPr>
          <w:kern w:val="0"/>
          <w:sz w:val="24"/>
        </w:rPr>
        <w:t>本基金本报告期末及上年度末未持有买入返售金融资产。</w:t>
      </w:r>
    </w:p>
    <w:p w:rsidR="001A59F9" w:rsidRPr="006209F0"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0" w:name="_Toc509577280"/>
      <w:r w:rsidRPr="00AD0E47">
        <w:rPr>
          <w:rFonts w:ascii="Times New Roman" w:hAnsi="Times New Roman"/>
          <w:kern w:val="0"/>
          <w:szCs w:val="24"/>
        </w:rPr>
        <w:t>7.4.7.5</w:t>
      </w:r>
      <w:r w:rsidRPr="00AD0E47">
        <w:rPr>
          <w:rFonts w:ascii="Times New Roman" w:hAnsi="Times New Roman" w:hint="eastAsia"/>
          <w:kern w:val="0"/>
          <w:szCs w:val="24"/>
        </w:rPr>
        <w:t>应收利息</w:t>
      </w:r>
      <w:bookmarkEnd w:id="140"/>
    </w:p>
    <w:p w:rsidR="001A59F9" w:rsidRPr="006112A6" w:rsidRDefault="001A59F9" w:rsidP="006112A6">
      <w:pPr>
        <w:spacing w:before="29" w:line="288" w:lineRule="auto"/>
        <w:jc w:val="right"/>
        <w:rPr>
          <w:color w:val="000000"/>
          <w:sz w:val="24"/>
        </w:rPr>
      </w:pPr>
      <w:r w:rsidRPr="006112A6">
        <w:rPr>
          <w:rFonts w:hint="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09"/>
        <w:gridCol w:w="3118"/>
        <w:gridCol w:w="3188"/>
      </w:tblGrid>
      <w:tr w:rsidR="001A59F9" w:rsidRPr="0091212A" w:rsidTr="009671C1">
        <w:trPr>
          <w:trHeight w:val="330"/>
        </w:trPr>
        <w:tc>
          <w:tcPr>
            <w:tcW w:w="2709"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3118" w:type="dxa"/>
            <w:vAlign w:val="bottom"/>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本期末</w:t>
            </w:r>
          </w:p>
          <w:p w:rsidR="001A59F9" w:rsidRPr="005822DE" w:rsidRDefault="00F64FAD"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88" w:type="dxa"/>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上年度末</w:t>
            </w:r>
          </w:p>
          <w:p w:rsidR="001A59F9" w:rsidRPr="005822DE" w:rsidRDefault="00955CB7"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9671C1">
        <w:trPr>
          <w:trHeight w:val="257"/>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应收活期存款利息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1,661.67</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1,716.05</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应收定期存款利息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应收其他存款利息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应收结算备付金利息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69"/>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应收债券利息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95.48</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87"/>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应收买入返售证券利息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305"/>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应收申购款利息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0.14</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2.97</w:t>
            </w:r>
          </w:p>
        </w:tc>
      </w:tr>
      <w:tr w:rsidR="00192B5F" w:rsidRPr="0091212A" w:rsidTr="009671C1">
        <w:trPr>
          <w:trHeight w:val="305"/>
        </w:trPr>
        <w:tc>
          <w:tcPr>
            <w:tcW w:w="2709" w:type="dxa"/>
            <w:vAlign w:val="center"/>
          </w:tcPr>
          <w:p w:rsidR="00192B5F" w:rsidRPr="00626617" w:rsidRDefault="00192B5F" w:rsidP="00626617">
            <w:pPr>
              <w:widowControl/>
              <w:spacing w:before="29" w:line="288" w:lineRule="auto"/>
              <w:rPr>
                <w:color w:val="000000"/>
                <w:kern w:val="0"/>
                <w:sz w:val="24"/>
              </w:rPr>
            </w:pPr>
            <w:r w:rsidRPr="00626617">
              <w:rPr>
                <w:rFonts w:hint="eastAsia"/>
                <w:color w:val="000000"/>
                <w:kern w:val="0"/>
                <w:sz w:val="24"/>
              </w:rPr>
              <w:t>应收黄金合约拆借孳息</w:t>
            </w:r>
          </w:p>
        </w:tc>
        <w:tc>
          <w:tcPr>
            <w:tcW w:w="3118" w:type="dxa"/>
            <w:vAlign w:val="center"/>
          </w:tcPr>
          <w:p w:rsidR="00192B5F" w:rsidRPr="00925564" w:rsidRDefault="00192B5F" w:rsidP="00925564">
            <w:pPr>
              <w:spacing w:before="29" w:line="288" w:lineRule="auto"/>
              <w:jc w:val="right"/>
              <w:rPr>
                <w:kern w:val="0"/>
                <w:sz w:val="24"/>
              </w:rPr>
            </w:pPr>
            <w:r w:rsidRPr="00925564">
              <w:rPr>
                <w:rFonts w:hint="eastAsia"/>
                <w:kern w:val="0"/>
                <w:sz w:val="24"/>
              </w:rPr>
              <w:t>-</w:t>
            </w:r>
          </w:p>
        </w:tc>
        <w:tc>
          <w:tcPr>
            <w:tcW w:w="3188" w:type="dxa"/>
            <w:noWrap/>
            <w:vAlign w:val="center"/>
          </w:tcPr>
          <w:p w:rsidR="00192B5F" w:rsidRPr="00925564" w:rsidRDefault="00192B5F" w:rsidP="00925564">
            <w:pPr>
              <w:spacing w:before="29" w:line="288" w:lineRule="auto"/>
              <w:jc w:val="right"/>
              <w:rPr>
                <w:kern w:val="0"/>
                <w:sz w:val="24"/>
              </w:rPr>
            </w:pPr>
            <w:r w:rsidRPr="00925564">
              <w:rPr>
                <w:rFonts w:hint="eastAsia"/>
                <w:kern w:val="0"/>
                <w:sz w:val="24"/>
              </w:rPr>
              <w:t>-</w:t>
            </w:r>
          </w:p>
        </w:tc>
      </w:tr>
      <w:tr w:rsidR="001A59F9" w:rsidRPr="0091212A" w:rsidTr="009671C1">
        <w:trPr>
          <w:trHeight w:val="305"/>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6.16</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22.33</w:t>
            </w:r>
          </w:p>
        </w:tc>
      </w:tr>
      <w:tr w:rsidR="001A59F9" w:rsidRPr="0091212A" w:rsidTr="009671C1">
        <w:trPr>
          <w:trHeight w:val="330"/>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1,763.45</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1,741.35</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1" w:name="_Toc509577281"/>
      <w:r w:rsidRPr="00AD0E47">
        <w:rPr>
          <w:rFonts w:ascii="Times New Roman" w:hAnsi="Times New Roman"/>
          <w:kern w:val="0"/>
          <w:szCs w:val="24"/>
        </w:rPr>
        <w:t>7.4.7.6</w:t>
      </w:r>
      <w:r w:rsidRPr="00AD0E47">
        <w:rPr>
          <w:rFonts w:ascii="Times New Roman" w:hAnsi="Times New Roman" w:hint="eastAsia"/>
          <w:kern w:val="0"/>
          <w:szCs w:val="24"/>
        </w:rPr>
        <w:t>其他资产</w:t>
      </w:r>
      <w:bookmarkEnd w:id="141"/>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本基金本报告期末及上年度末未持有其他资产。</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2" w:name="_Toc509577282"/>
      <w:r w:rsidRPr="00AD0E47">
        <w:rPr>
          <w:rFonts w:ascii="Times New Roman" w:hAnsi="Times New Roman"/>
          <w:kern w:val="0"/>
          <w:szCs w:val="24"/>
        </w:rPr>
        <w:t>7.4.7.7</w:t>
      </w:r>
      <w:r w:rsidRPr="00AD0E47">
        <w:rPr>
          <w:rFonts w:ascii="Times New Roman" w:hAnsi="Times New Roman" w:hint="eastAsia"/>
          <w:kern w:val="0"/>
          <w:szCs w:val="24"/>
        </w:rPr>
        <w:t>应付交易费用</w:t>
      </w:r>
      <w:bookmarkEnd w:id="142"/>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45980" w:rsidRPr="0091212A" w:rsidTr="00EA645F">
        <w:trPr>
          <w:trHeight w:val="285"/>
        </w:trPr>
        <w:tc>
          <w:tcPr>
            <w:tcW w:w="276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211"/>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53,365.55</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68,367.73</w:t>
            </w:r>
          </w:p>
        </w:tc>
      </w:tr>
      <w:tr w:rsidR="00645980" w:rsidRPr="0091212A" w:rsidTr="00EA645F">
        <w:trPr>
          <w:trHeight w:val="296"/>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lastRenderedPageBreak/>
              <w:t>银行间市场应付交易费用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w:t>
            </w:r>
          </w:p>
        </w:tc>
      </w:tr>
      <w:tr w:rsidR="00645980" w:rsidRPr="0091212A" w:rsidTr="00EA645F">
        <w:trPr>
          <w:trHeight w:val="285"/>
        </w:trPr>
        <w:tc>
          <w:tcPr>
            <w:tcW w:w="276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53,365.55</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68,367.73</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3" w:name="_Toc509577283"/>
      <w:r w:rsidRPr="00AD0E47">
        <w:rPr>
          <w:rFonts w:ascii="Times New Roman" w:hAnsi="Times New Roman"/>
          <w:kern w:val="0"/>
          <w:szCs w:val="24"/>
        </w:rPr>
        <w:t>7.4.7.8</w:t>
      </w:r>
      <w:r w:rsidRPr="00AD0E47">
        <w:rPr>
          <w:rFonts w:ascii="Times New Roman" w:hAnsi="Times New Roman" w:hint="eastAsia"/>
          <w:kern w:val="0"/>
          <w:szCs w:val="24"/>
        </w:rPr>
        <w:t>其他负债</w:t>
      </w:r>
      <w:bookmarkEnd w:id="143"/>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45980" w:rsidRPr="0091212A" w:rsidTr="00EA645F">
        <w:trPr>
          <w:trHeight w:val="330"/>
        </w:trPr>
        <w:tc>
          <w:tcPr>
            <w:tcW w:w="271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应付券商交易单元保证金</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应付赎回费</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423.56</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297.29</w:t>
            </w:r>
          </w:p>
        </w:tc>
      </w:tr>
      <w:tr w:rsidR="00820219">
        <w:tc>
          <w:tcPr>
            <w:tcW w:w="2715" w:type="dxa"/>
            <w:vAlign w:val="center"/>
          </w:tcPr>
          <w:p w:rsidR="00820219" w:rsidRDefault="00C21880">
            <w:pPr>
              <w:jc w:val="left"/>
            </w:pPr>
            <w:r>
              <w:rPr>
                <w:kern w:val="0"/>
                <w:sz w:val="24"/>
              </w:rPr>
              <w:t>预提信息披露费</w:t>
            </w:r>
          </w:p>
        </w:tc>
        <w:tc>
          <w:tcPr>
            <w:tcW w:w="3150" w:type="dxa"/>
            <w:vAlign w:val="center"/>
          </w:tcPr>
          <w:p w:rsidR="00820219" w:rsidRDefault="00C21880">
            <w:pPr>
              <w:jc w:val="right"/>
            </w:pPr>
            <w:r>
              <w:rPr>
                <w:kern w:val="0"/>
                <w:sz w:val="24"/>
              </w:rPr>
              <w:t>80,000.00</w:t>
            </w:r>
          </w:p>
        </w:tc>
        <w:tc>
          <w:tcPr>
            <w:tcW w:w="3150" w:type="dxa"/>
            <w:vAlign w:val="center"/>
          </w:tcPr>
          <w:p w:rsidR="00820219" w:rsidRDefault="00C21880">
            <w:pPr>
              <w:jc w:val="right"/>
            </w:pPr>
            <w:r>
              <w:rPr>
                <w:kern w:val="0"/>
                <w:sz w:val="24"/>
              </w:rPr>
              <w:t>80,000.00</w:t>
            </w:r>
          </w:p>
        </w:tc>
      </w:tr>
      <w:tr w:rsidR="00820219">
        <w:tc>
          <w:tcPr>
            <w:tcW w:w="2715" w:type="dxa"/>
            <w:vAlign w:val="center"/>
          </w:tcPr>
          <w:p w:rsidR="00820219" w:rsidRDefault="00C21880">
            <w:pPr>
              <w:jc w:val="left"/>
            </w:pPr>
            <w:r>
              <w:rPr>
                <w:kern w:val="0"/>
                <w:sz w:val="24"/>
              </w:rPr>
              <w:t>预提审计费</w:t>
            </w:r>
          </w:p>
        </w:tc>
        <w:tc>
          <w:tcPr>
            <w:tcW w:w="3150" w:type="dxa"/>
            <w:vAlign w:val="center"/>
          </w:tcPr>
          <w:p w:rsidR="00820219" w:rsidRDefault="00C21880">
            <w:pPr>
              <w:jc w:val="right"/>
            </w:pPr>
            <w:r>
              <w:rPr>
                <w:kern w:val="0"/>
                <w:sz w:val="24"/>
              </w:rPr>
              <w:t>70,000.00</w:t>
            </w:r>
          </w:p>
        </w:tc>
        <w:tc>
          <w:tcPr>
            <w:tcW w:w="3150" w:type="dxa"/>
            <w:vAlign w:val="center"/>
          </w:tcPr>
          <w:p w:rsidR="00820219" w:rsidRDefault="00C21880">
            <w:pPr>
              <w:jc w:val="right"/>
            </w:pPr>
            <w:r>
              <w:rPr>
                <w:kern w:val="0"/>
                <w:sz w:val="24"/>
              </w:rPr>
              <w:t>50,000.00</w:t>
            </w:r>
          </w:p>
        </w:tc>
      </w:tr>
      <w:tr w:rsidR="00820219">
        <w:tc>
          <w:tcPr>
            <w:tcW w:w="2715" w:type="dxa"/>
            <w:vAlign w:val="center"/>
          </w:tcPr>
          <w:p w:rsidR="00820219" w:rsidRDefault="00C21880">
            <w:pPr>
              <w:jc w:val="left"/>
            </w:pPr>
            <w:r>
              <w:rPr>
                <w:kern w:val="0"/>
                <w:sz w:val="24"/>
              </w:rPr>
              <w:t>应付指数使用费</w:t>
            </w:r>
          </w:p>
        </w:tc>
        <w:tc>
          <w:tcPr>
            <w:tcW w:w="3150" w:type="dxa"/>
            <w:vAlign w:val="center"/>
          </w:tcPr>
          <w:p w:rsidR="00820219" w:rsidRDefault="00C21880">
            <w:pPr>
              <w:jc w:val="right"/>
            </w:pPr>
            <w:r>
              <w:rPr>
                <w:kern w:val="0"/>
                <w:sz w:val="24"/>
              </w:rPr>
              <w:t>50,000.00</w:t>
            </w:r>
          </w:p>
        </w:tc>
        <w:tc>
          <w:tcPr>
            <w:tcW w:w="3150" w:type="dxa"/>
            <w:vAlign w:val="center"/>
          </w:tcPr>
          <w:p w:rsidR="00820219" w:rsidRDefault="00C21880">
            <w:pPr>
              <w:jc w:val="right"/>
            </w:pPr>
            <w:r>
              <w:rPr>
                <w:kern w:val="0"/>
                <w:sz w:val="24"/>
              </w:rPr>
              <w:t>50,000.00</w:t>
            </w:r>
          </w:p>
        </w:tc>
      </w:tr>
      <w:tr w:rsidR="00820219">
        <w:tc>
          <w:tcPr>
            <w:tcW w:w="2715" w:type="dxa"/>
            <w:vAlign w:val="center"/>
          </w:tcPr>
          <w:p w:rsidR="00820219" w:rsidRDefault="00C21880">
            <w:pPr>
              <w:jc w:val="left"/>
            </w:pPr>
            <w:r>
              <w:rPr>
                <w:kern w:val="0"/>
                <w:sz w:val="24"/>
              </w:rPr>
              <w:t>其他</w:t>
            </w:r>
          </w:p>
        </w:tc>
        <w:tc>
          <w:tcPr>
            <w:tcW w:w="3150" w:type="dxa"/>
            <w:vAlign w:val="center"/>
          </w:tcPr>
          <w:p w:rsidR="00820219" w:rsidRDefault="00C21880">
            <w:pPr>
              <w:jc w:val="right"/>
            </w:pPr>
            <w:r>
              <w:rPr>
                <w:kern w:val="0"/>
                <w:sz w:val="24"/>
              </w:rPr>
              <w:t>50,000.00</w:t>
            </w:r>
          </w:p>
        </w:tc>
        <w:tc>
          <w:tcPr>
            <w:tcW w:w="3150" w:type="dxa"/>
            <w:vAlign w:val="center"/>
          </w:tcPr>
          <w:p w:rsidR="00820219" w:rsidRDefault="00C21880">
            <w:pPr>
              <w:jc w:val="right"/>
            </w:pPr>
            <w:r>
              <w:rPr>
                <w:kern w:val="0"/>
                <w:sz w:val="24"/>
              </w:rPr>
              <w:t>60,000.00</w:t>
            </w:r>
          </w:p>
        </w:tc>
      </w:tr>
      <w:tr w:rsidR="00645980" w:rsidRPr="0091212A" w:rsidTr="00EA645F">
        <w:trPr>
          <w:trHeight w:val="325"/>
        </w:trPr>
        <w:tc>
          <w:tcPr>
            <w:tcW w:w="271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250,423.56</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240,297.29</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4" w:name="_Toc509577284"/>
      <w:r w:rsidRPr="00AD0E47">
        <w:rPr>
          <w:rFonts w:ascii="Times New Roman" w:hAnsi="Times New Roman"/>
          <w:kern w:val="0"/>
          <w:szCs w:val="24"/>
        </w:rPr>
        <w:t>7.4.7.9</w:t>
      </w:r>
      <w:r w:rsidRPr="00AD0E47">
        <w:rPr>
          <w:rFonts w:ascii="Times New Roman" w:hAnsi="Times New Roman" w:hint="eastAsia"/>
          <w:kern w:val="0"/>
          <w:szCs w:val="24"/>
        </w:rPr>
        <w:t>实收基金</w:t>
      </w:r>
      <w:bookmarkEnd w:id="144"/>
    </w:p>
    <w:p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6237" w:type="dxa"/>
            <w:gridSpan w:val="2"/>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64FAD"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w:t>
            </w:r>
            <w:r w:rsidRPr="005822DE">
              <w:rPr>
                <w:color w:val="000000"/>
                <w:kern w:val="0"/>
                <w:sz w:val="24"/>
              </w:rPr>
              <w:t>月</w:t>
            </w:r>
            <w:r w:rsidRPr="005822DE">
              <w:rPr>
                <w:color w:val="000000"/>
                <w:kern w:val="0"/>
                <w:sz w:val="24"/>
              </w:rPr>
              <w:t>1</w:t>
            </w:r>
            <w:r w:rsidRPr="005822DE">
              <w:rPr>
                <w:color w:val="000000"/>
                <w:kern w:val="0"/>
                <w:sz w:val="24"/>
              </w:rPr>
              <w:t>日</w:t>
            </w:r>
            <w:r w:rsidR="001A59F9" w:rsidRPr="005822DE">
              <w:rPr>
                <w:rFonts w:hint="eastAsia"/>
                <w:color w:val="000000"/>
                <w:kern w:val="0"/>
                <w:sz w:val="24"/>
              </w:rPr>
              <w:t>至</w:t>
            </w: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上年度末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143,982,354.68</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143,982,354.68</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146,720,107.84</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146,720,107.84</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-141,637,654.12</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-141,637,654.12</w:t>
            </w:r>
          </w:p>
        </w:tc>
      </w:tr>
      <w:tr w:rsidR="001A59F9" w:rsidRPr="0091212A" w:rsidTr="00AD1D73">
        <w:tc>
          <w:tcPr>
            <w:tcW w:w="3119" w:type="dxa"/>
            <w:vAlign w:val="center"/>
          </w:tcPr>
          <w:p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149,064,808.40</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149,064,808.40</w:t>
            </w:r>
          </w:p>
        </w:tc>
      </w:tr>
    </w:tbl>
    <w:p w:rsidR="00820219" w:rsidRDefault="00C21880">
      <w:pPr>
        <w:tabs>
          <w:tab w:val="left" w:pos="426"/>
        </w:tabs>
        <w:spacing w:before="29" w:line="288" w:lineRule="auto"/>
        <w:jc w:val="left"/>
        <w:rPr>
          <w:kern w:val="0"/>
          <w:sz w:val="24"/>
        </w:rPr>
      </w:pPr>
      <w:r>
        <w:rPr>
          <w:kern w:val="0"/>
          <w:sz w:val="24"/>
        </w:rPr>
        <w:t>注：</w:t>
      </w:r>
      <w:r w:rsidR="007B3D00">
        <w:rPr>
          <w:rFonts w:hint="eastAsia"/>
          <w:kern w:val="0"/>
          <w:sz w:val="24"/>
        </w:rPr>
        <w:t>1</w:t>
      </w:r>
      <w:r w:rsidR="007B3D00">
        <w:rPr>
          <w:rFonts w:hint="eastAsia"/>
          <w:kern w:val="0"/>
          <w:sz w:val="24"/>
        </w:rPr>
        <w:t>、</w:t>
      </w:r>
      <w:r>
        <w:rPr>
          <w:kern w:val="0"/>
          <w:sz w:val="24"/>
        </w:rPr>
        <w:t>如果本报告期间发生</w:t>
      </w:r>
      <w:r w:rsidR="001C739E">
        <w:rPr>
          <w:rFonts w:hint="eastAsia"/>
          <w:kern w:val="0"/>
          <w:sz w:val="24"/>
        </w:rPr>
        <w:t>转换入</w:t>
      </w:r>
      <w:r>
        <w:rPr>
          <w:kern w:val="0"/>
          <w:sz w:val="24"/>
        </w:rPr>
        <w:t>红利再投业务，则总申购份额中包含该业务。</w:t>
      </w:r>
    </w:p>
    <w:p w:rsidR="007B3D00" w:rsidRDefault="007B3D00">
      <w:pPr>
        <w:tabs>
          <w:tab w:val="left" w:pos="426"/>
        </w:tabs>
        <w:spacing w:before="29" w:line="288" w:lineRule="auto"/>
        <w:jc w:val="left"/>
        <w:rPr>
          <w:kern w:val="0"/>
          <w:sz w:val="24"/>
        </w:rPr>
      </w:pPr>
      <w:r>
        <w:rPr>
          <w:rFonts w:hint="eastAsia"/>
          <w:kern w:val="0"/>
          <w:sz w:val="24"/>
        </w:rPr>
        <w:t xml:space="preserve">    </w:t>
      </w:r>
      <w:r w:rsidRPr="00651FBD">
        <w:rPr>
          <w:rFonts w:hint="eastAsia"/>
          <w:kern w:val="0"/>
          <w:sz w:val="24"/>
        </w:rPr>
        <w:t>2</w:t>
      </w:r>
      <w:r w:rsidRPr="00651FBD">
        <w:rPr>
          <w:rFonts w:hint="eastAsia"/>
          <w:kern w:val="0"/>
          <w:sz w:val="24"/>
        </w:rPr>
        <w:t>、如果本报告期间发生转换出业务，则总赎回份额中包含该业务。</w:t>
      </w:r>
    </w:p>
    <w:p w:rsidR="007B3D00" w:rsidRDefault="007B3D00" w:rsidP="00E204B1">
      <w:pPr>
        <w:tabs>
          <w:tab w:val="left" w:pos="426"/>
        </w:tabs>
        <w:spacing w:before="29" w:line="288" w:lineRule="auto"/>
        <w:ind w:firstLineChars="200" w:firstLine="480"/>
        <w:jc w:val="left"/>
        <w:rPr>
          <w:kern w:val="0"/>
          <w:sz w:val="24"/>
        </w:rPr>
      </w:pPr>
      <w:r w:rsidRPr="00651FBD">
        <w:rPr>
          <w:rFonts w:hint="eastAsia"/>
          <w:kern w:val="0"/>
          <w:sz w:val="24"/>
        </w:rPr>
        <w:t>3</w:t>
      </w:r>
      <w:r w:rsidRPr="00651FBD">
        <w:rPr>
          <w:rFonts w:hint="eastAsia"/>
          <w:kern w:val="0"/>
          <w:sz w:val="24"/>
        </w:rPr>
        <w:t>、截至</w:t>
      </w:r>
      <w:r w:rsidRPr="00651FBD">
        <w:rPr>
          <w:rFonts w:hint="eastAsia"/>
          <w:kern w:val="0"/>
          <w:sz w:val="24"/>
        </w:rPr>
        <w:t>2017</w:t>
      </w:r>
      <w:r w:rsidRPr="00651FBD">
        <w:rPr>
          <w:rFonts w:hint="eastAsia"/>
          <w:kern w:val="0"/>
          <w:sz w:val="24"/>
        </w:rPr>
        <w:t>年</w:t>
      </w:r>
      <w:r w:rsidRPr="00651FBD">
        <w:rPr>
          <w:rFonts w:hint="eastAsia"/>
          <w:kern w:val="0"/>
          <w:sz w:val="24"/>
        </w:rPr>
        <w:t>12</w:t>
      </w:r>
      <w:r w:rsidRPr="00651FBD">
        <w:rPr>
          <w:rFonts w:hint="eastAsia"/>
          <w:kern w:val="0"/>
          <w:sz w:val="24"/>
        </w:rPr>
        <w:t>月</w:t>
      </w:r>
      <w:r w:rsidRPr="00651FBD">
        <w:rPr>
          <w:rFonts w:hint="eastAsia"/>
          <w:kern w:val="0"/>
          <w:sz w:val="24"/>
        </w:rPr>
        <w:t>31</w:t>
      </w:r>
      <w:r w:rsidRPr="00651FBD">
        <w:rPr>
          <w:rFonts w:hint="eastAsia"/>
          <w:kern w:val="0"/>
          <w:sz w:val="24"/>
        </w:rPr>
        <w:t>日止，本基金于深交所上市的基金份额为</w:t>
      </w:r>
      <w:r w:rsidRPr="00651FBD">
        <w:rPr>
          <w:rFonts w:hint="eastAsia"/>
          <w:kern w:val="0"/>
          <w:sz w:val="24"/>
        </w:rPr>
        <w:t>401,688.00</w:t>
      </w:r>
      <w:r w:rsidRPr="00651FBD">
        <w:rPr>
          <w:rFonts w:hint="eastAsia"/>
          <w:kern w:val="0"/>
          <w:sz w:val="24"/>
        </w:rPr>
        <w:t>份</w:t>
      </w:r>
      <w:r w:rsidRPr="00651FBD">
        <w:rPr>
          <w:rFonts w:hint="eastAsia"/>
          <w:kern w:val="0"/>
          <w:sz w:val="24"/>
        </w:rPr>
        <w:t>(2016</w:t>
      </w:r>
      <w:r w:rsidRPr="00651FBD">
        <w:rPr>
          <w:rFonts w:hint="eastAsia"/>
          <w:kern w:val="0"/>
          <w:sz w:val="24"/>
        </w:rPr>
        <w:t>年</w:t>
      </w:r>
      <w:r w:rsidRPr="00651FBD">
        <w:rPr>
          <w:rFonts w:hint="eastAsia"/>
          <w:kern w:val="0"/>
          <w:sz w:val="24"/>
        </w:rPr>
        <w:t>12</w:t>
      </w:r>
      <w:r w:rsidRPr="00651FBD">
        <w:rPr>
          <w:rFonts w:hint="eastAsia"/>
          <w:kern w:val="0"/>
          <w:sz w:val="24"/>
        </w:rPr>
        <w:t>月</w:t>
      </w:r>
      <w:r w:rsidRPr="00651FBD">
        <w:rPr>
          <w:rFonts w:hint="eastAsia"/>
          <w:kern w:val="0"/>
          <w:sz w:val="24"/>
        </w:rPr>
        <w:t>31</w:t>
      </w:r>
      <w:r w:rsidRPr="00651FBD">
        <w:rPr>
          <w:rFonts w:hint="eastAsia"/>
          <w:kern w:val="0"/>
          <w:sz w:val="24"/>
        </w:rPr>
        <w:t>日：</w:t>
      </w:r>
      <w:r w:rsidRPr="00651FBD">
        <w:rPr>
          <w:rFonts w:hint="eastAsia"/>
          <w:kern w:val="0"/>
          <w:sz w:val="24"/>
        </w:rPr>
        <w:t>646,818.00</w:t>
      </w:r>
      <w:r w:rsidRPr="00651FBD">
        <w:rPr>
          <w:rFonts w:hint="eastAsia"/>
          <w:kern w:val="0"/>
          <w:sz w:val="24"/>
        </w:rPr>
        <w:t>份</w:t>
      </w:r>
      <w:r w:rsidRPr="00651FBD">
        <w:rPr>
          <w:rFonts w:hint="eastAsia"/>
          <w:kern w:val="0"/>
          <w:sz w:val="24"/>
        </w:rPr>
        <w:t>)</w:t>
      </w:r>
      <w:r w:rsidRPr="00651FBD">
        <w:rPr>
          <w:rFonts w:hint="eastAsia"/>
          <w:kern w:val="0"/>
          <w:sz w:val="24"/>
        </w:rPr>
        <w:t>，托管在场外未上市交易的基金份额为</w:t>
      </w:r>
      <w:r w:rsidRPr="00651FBD">
        <w:rPr>
          <w:rFonts w:hint="eastAsia"/>
          <w:kern w:val="0"/>
          <w:sz w:val="24"/>
        </w:rPr>
        <w:t>148,663,120.40</w:t>
      </w:r>
      <w:r w:rsidRPr="00651FBD">
        <w:rPr>
          <w:rFonts w:hint="eastAsia"/>
          <w:kern w:val="0"/>
          <w:sz w:val="24"/>
        </w:rPr>
        <w:t>份</w:t>
      </w:r>
      <w:r w:rsidRPr="00651FBD">
        <w:rPr>
          <w:rFonts w:hint="eastAsia"/>
          <w:kern w:val="0"/>
          <w:sz w:val="24"/>
        </w:rPr>
        <w:t>(2016</w:t>
      </w:r>
      <w:r w:rsidRPr="00651FBD">
        <w:rPr>
          <w:rFonts w:hint="eastAsia"/>
          <w:kern w:val="0"/>
          <w:sz w:val="24"/>
        </w:rPr>
        <w:t>年</w:t>
      </w:r>
      <w:r w:rsidRPr="00651FBD">
        <w:rPr>
          <w:rFonts w:hint="eastAsia"/>
          <w:kern w:val="0"/>
          <w:sz w:val="24"/>
        </w:rPr>
        <w:t>12</w:t>
      </w:r>
      <w:r w:rsidRPr="00651FBD">
        <w:rPr>
          <w:rFonts w:hint="eastAsia"/>
          <w:kern w:val="0"/>
          <w:sz w:val="24"/>
        </w:rPr>
        <w:t>月</w:t>
      </w:r>
      <w:r w:rsidRPr="00651FBD">
        <w:rPr>
          <w:rFonts w:hint="eastAsia"/>
          <w:kern w:val="0"/>
          <w:sz w:val="24"/>
        </w:rPr>
        <w:t>31</w:t>
      </w:r>
      <w:r w:rsidRPr="00651FBD">
        <w:rPr>
          <w:rFonts w:hint="eastAsia"/>
          <w:kern w:val="0"/>
          <w:sz w:val="24"/>
        </w:rPr>
        <w:t>日：</w:t>
      </w:r>
      <w:r w:rsidRPr="00651FBD">
        <w:rPr>
          <w:rFonts w:hint="eastAsia"/>
          <w:kern w:val="0"/>
          <w:sz w:val="24"/>
        </w:rPr>
        <w:t>143,335,536.68</w:t>
      </w:r>
      <w:r w:rsidRPr="00651FBD">
        <w:rPr>
          <w:rFonts w:hint="eastAsia"/>
          <w:kern w:val="0"/>
          <w:sz w:val="24"/>
        </w:rPr>
        <w:t>份</w:t>
      </w:r>
      <w:r w:rsidRPr="00651FBD">
        <w:rPr>
          <w:rFonts w:hint="eastAsia"/>
          <w:kern w:val="0"/>
          <w:sz w:val="24"/>
        </w:rPr>
        <w:t>)</w:t>
      </w:r>
      <w:r w:rsidRPr="00651FBD">
        <w:rPr>
          <w:rFonts w:hint="eastAsia"/>
          <w:kern w:val="0"/>
          <w:sz w:val="24"/>
        </w:rPr>
        <w:t>。上市的基金份额登记在证券登记结算系统，可选择按市价流通或按基金份额净值申购或赎回；未上市的基金份额登记在注册登记系统，按基金份额净值申购或赎回。通过跨系统转登记可实现基金份额在两个系统之间的转换。</w:t>
      </w:r>
    </w:p>
    <w:p w:rsidR="007B3D00" w:rsidRDefault="007B3D00" w:rsidP="00E204B1">
      <w:pPr>
        <w:tabs>
          <w:tab w:val="left" w:pos="426"/>
        </w:tabs>
        <w:spacing w:before="29" w:line="288" w:lineRule="auto"/>
        <w:ind w:firstLineChars="200" w:firstLine="480"/>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45" w:name="_Toc509577285"/>
      <w:r w:rsidRPr="00AD0E47">
        <w:rPr>
          <w:rFonts w:ascii="Times New Roman" w:hAnsi="Times New Roman"/>
          <w:kern w:val="0"/>
          <w:szCs w:val="24"/>
        </w:rPr>
        <w:t>7.4.7.10</w:t>
      </w:r>
      <w:r w:rsidRPr="00AD0E47">
        <w:rPr>
          <w:rFonts w:ascii="Times New Roman" w:hAnsi="Times New Roman" w:hint="eastAsia"/>
          <w:kern w:val="0"/>
          <w:szCs w:val="24"/>
        </w:rPr>
        <w:t>未分配利润</w:t>
      </w:r>
      <w:bookmarkEnd w:id="145"/>
    </w:p>
    <w:p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lastRenderedPageBreak/>
              <w:t>项目</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t>上年度末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12,388,736.92</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-15,529,282.93</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-3,140,546.01</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-2,002,698.62</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-10,527,204.40</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-12,529,903.02</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339,471.64</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1,575,943.54</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1,915,415.18</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12,611,307.03</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-11,958,034.24</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653,272.79</w:t>
            </w:r>
          </w:p>
        </w:tc>
      </w:tr>
      <w:tr w:rsidR="001A59F9" w:rsidRPr="0091212A" w:rsidTr="004C7BB1">
        <w:tc>
          <w:tcPr>
            <w:tcW w:w="2698" w:type="dxa"/>
            <w:vAlign w:val="center"/>
          </w:tcPr>
          <w:p w:rsidR="001A59F9" w:rsidRPr="00626617" w:rsidRDefault="001A59F9" w:rsidP="003C7EE7">
            <w:pPr>
              <w:widowControl/>
              <w:spacing w:before="29" w:line="288" w:lineRule="auto"/>
              <w:ind w:firstLineChars="300" w:firstLine="720"/>
              <w:rPr>
                <w:color w:val="000000"/>
                <w:kern w:val="0"/>
                <w:sz w:val="24"/>
              </w:rPr>
            </w:pPr>
            <w:r w:rsidRPr="00626617">
              <w:rPr>
                <w:rFonts w:hint="eastAsia"/>
                <w:color w:val="000000"/>
                <w:kern w:val="0"/>
                <w:sz w:val="24"/>
              </w:rPr>
              <w:t>基金赎回款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-12,271,835.39</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13,533,977.78</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1,262,142.39</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10,725,509.94</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-24,480,543.79</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-13,755,033.85</w:t>
            </w:r>
          </w:p>
        </w:tc>
      </w:tr>
    </w:tbl>
    <w:p w:rsidR="006E0C2B" w:rsidRPr="00D754A9" w:rsidRDefault="006E0C2B"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46" w:name="_Toc509577286"/>
      <w:r w:rsidRPr="00AD0E47">
        <w:rPr>
          <w:rFonts w:ascii="Times New Roman" w:hAnsi="Times New Roman"/>
          <w:kern w:val="0"/>
          <w:szCs w:val="24"/>
        </w:rPr>
        <w:t>7.4.7.11</w:t>
      </w:r>
      <w:r w:rsidRPr="00AD0E47">
        <w:rPr>
          <w:rFonts w:ascii="Times New Roman" w:hAnsi="Times New Roman" w:hint="eastAsia"/>
          <w:kern w:val="0"/>
          <w:szCs w:val="24"/>
        </w:rPr>
        <w:t>存款利息收入</w:t>
      </w:r>
      <w:bookmarkEnd w:id="146"/>
    </w:p>
    <w:p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A59F9" w:rsidRPr="0091212A" w:rsidTr="006D141C">
        <w:tc>
          <w:tcPr>
            <w:tcW w:w="2912"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3208"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t>2017</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w:t>
            </w:r>
            <w:r w:rsidR="001A59F9" w:rsidRPr="00B04ACB">
              <w:rPr>
                <w:rFonts w:hint="eastAsia"/>
                <w:color w:val="000000"/>
                <w:sz w:val="24"/>
              </w:rPr>
              <w:t>至</w:t>
            </w:r>
            <w:r w:rsidRPr="00B04ACB">
              <w:rPr>
                <w:color w:val="000000"/>
                <w:sz w:val="24"/>
              </w:rPr>
              <w:t>2017</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c>
          <w:tcPr>
            <w:tcW w:w="2880"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上年度可比期间</w:t>
            </w:r>
          </w:p>
          <w:p w:rsidR="001A59F9" w:rsidRPr="00B04ACB" w:rsidRDefault="007F35DC" w:rsidP="00B04ACB">
            <w:pPr>
              <w:widowControl/>
              <w:autoSpaceDE w:val="0"/>
              <w:autoSpaceDN w:val="0"/>
              <w:spacing w:line="360" w:lineRule="auto"/>
              <w:ind w:right="-15"/>
              <w:jc w:val="center"/>
              <w:textAlignment w:val="bottom"/>
              <w:rPr>
                <w:color w:val="000000"/>
                <w:sz w:val="24"/>
              </w:rPr>
            </w:pPr>
            <w:r w:rsidRPr="00B04ACB">
              <w:rPr>
                <w:color w:val="000000"/>
                <w:sz w:val="24"/>
              </w:rPr>
              <w:t>2016</w:t>
            </w:r>
            <w:r w:rsidRPr="00B04ACB">
              <w:rPr>
                <w:color w:val="000000"/>
                <w:sz w:val="24"/>
              </w:rPr>
              <w:t>年</w:t>
            </w:r>
            <w:r w:rsidRPr="00B04ACB">
              <w:rPr>
                <w:color w:val="000000"/>
                <w:sz w:val="24"/>
              </w:rPr>
              <w:t>7</w:t>
            </w:r>
            <w:r w:rsidRPr="00B04ACB">
              <w:rPr>
                <w:color w:val="000000"/>
                <w:sz w:val="24"/>
              </w:rPr>
              <w:t>月</w:t>
            </w:r>
            <w:r w:rsidRPr="00B04ACB">
              <w:rPr>
                <w:color w:val="000000"/>
                <w:sz w:val="24"/>
              </w:rPr>
              <w:t>19</w:t>
            </w:r>
            <w:r w:rsidRPr="00B04ACB">
              <w:rPr>
                <w:color w:val="000000"/>
                <w:sz w:val="24"/>
              </w:rPr>
              <w:t>日</w:t>
            </w:r>
            <w:r w:rsidR="004972D5" w:rsidRPr="004972D5">
              <w:rPr>
                <w:rFonts w:hint="eastAsia"/>
                <w:color w:val="000000"/>
                <w:sz w:val="24"/>
              </w:rPr>
              <w:t>（转型生效日）</w:t>
            </w:r>
            <w:r w:rsidRPr="00B04ACB">
              <w:rPr>
                <w:color w:val="000000"/>
                <w:sz w:val="24"/>
              </w:rPr>
              <w:t>至</w:t>
            </w:r>
            <w:r w:rsidRPr="00B04ACB">
              <w:rPr>
                <w:color w:val="000000"/>
                <w:sz w:val="24"/>
              </w:rPr>
              <w:t>2016</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3208" w:type="dxa"/>
            <w:vAlign w:val="center"/>
          </w:tcPr>
          <w:p w:rsidR="001A59F9" w:rsidRPr="00FF7CE7" w:rsidRDefault="008C1503" w:rsidP="00FF7CE7">
            <w:pPr>
              <w:spacing w:before="29" w:line="288" w:lineRule="auto"/>
              <w:jc w:val="right"/>
              <w:rPr>
                <w:kern w:val="0"/>
                <w:sz w:val="24"/>
              </w:rPr>
            </w:pPr>
            <w:r w:rsidRPr="008C1503">
              <w:rPr>
                <w:kern w:val="0"/>
                <w:sz w:val="24"/>
              </w:rPr>
              <w:t>70,945.28</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31,828.04</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1,132.50</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740.53</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3</w:t>
            </w:r>
            <w:r w:rsidR="008C1503">
              <w:rPr>
                <w:kern w:val="0"/>
                <w:sz w:val="24"/>
              </w:rPr>
              <w:t>88</w:t>
            </w:r>
            <w:r w:rsidRPr="00FF7CE7">
              <w:rPr>
                <w:kern w:val="0"/>
                <w:sz w:val="24"/>
              </w:rPr>
              <w:t>.</w:t>
            </w:r>
            <w:r w:rsidR="008C1503">
              <w:rPr>
                <w:kern w:val="0"/>
                <w:sz w:val="24"/>
              </w:rPr>
              <w:t>48</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299.74</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72,466.26</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32,868.31</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AD0E47" w:rsidRDefault="00342619" w:rsidP="00AD0E47">
      <w:pPr>
        <w:pStyle w:val="20"/>
        <w:spacing w:before="29" w:after="0" w:line="288" w:lineRule="auto"/>
        <w:rPr>
          <w:rFonts w:ascii="Times New Roman" w:hAnsi="Times New Roman"/>
          <w:kern w:val="0"/>
          <w:szCs w:val="24"/>
        </w:rPr>
      </w:pPr>
      <w:bookmarkStart w:id="147" w:name="_Toc509577287"/>
      <w:r w:rsidRPr="00AD0E47">
        <w:rPr>
          <w:rFonts w:ascii="Times New Roman" w:hAnsi="Times New Roman"/>
          <w:kern w:val="0"/>
          <w:szCs w:val="24"/>
        </w:rPr>
        <w:t xml:space="preserve">7.4.7.12 </w:t>
      </w:r>
      <w:r w:rsidRPr="00AD0E47">
        <w:rPr>
          <w:rFonts w:ascii="Times New Roman" w:hAnsi="Times New Roman" w:hint="eastAsia"/>
          <w:kern w:val="0"/>
          <w:szCs w:val="24"/>
        </w:rPr>
        <w:t>股票投资收益</w:t>
      </w:r>
      <w:bookmarkEnd w:id="147"/>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342619" w:rsidRPr="001D6677" w:rsidTr="009F4E54">
        <w:trPr>
          <w:trHeight w:val="300"/>
          <w:jc w:val="center"/>
        </w:trPr>
        <w:tc>
          <w:tcPr>
            <w:tcW w:w="3755"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2726"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2017</w:t>
            </w:r>
            <w:r w:rsidRPr="000A23C4">
              <w:rPr>
                <w:sz w:val="24"/>
              </w:rPr>
              <w:t>年</w:t>
            </w:r>
            <w:r w:rsidRPr="000A23C4">
              <w:rPr>
                <w:sz w:val="24"/>
              </w:rPr>
              <w:t>1</w:t>
            </w:r>
            <w:r w:rsidRPr="000A23C4">
              <w:rPr>
                <w:sz w:val="24"/>
              </w:rPr>
              <w:t>月</w:t>
            </w:r>
            <w:r w:rsidRPr="000A23C4">
              <w:rPr>
                <w:sz w:val="24"/>
              </w:rPr>
              <w:t>1</w:t>
            </w:r>
            <w:r w:rsidRPr="000A23C4">
              <w:rPr>
                <w:sz w:val="24"/>
              </w:rPr>
              <w:t>日</w:t>
            </w:r>
            <w:r w:rsidRPr="000A23C4">
              <w:rPr>
                <w:rFonts w:hint="eastAsia"/>
                <w:sz w:val="24"/>
              </w:rPr>
              <w:t>至</w:t>
            </w:r>
            <w:r w:rsidRPr="000A23C4">
              <w:rPr>
                <w:sz w:val="24"/>
              </w:rPr>
              <w:t>2017</w:t>
            </w:r>
            <w:r w:rsidRPr="000A23C4">
              <w:rPr>
                <w:sz w:val="24"/>
              </w:rPr>
              <w:t>年</w:t>
            </w:r>
            <w:r w:rsidRPr="000A23C4">
              <w:rPr>
                <w:sz w:val="24"/>
              </w:rPr>
              <w:t>12</w:t>
            </w:r>
            <w:r w:rsidRPr="000A23C4">
              <w:rPr>
                <w:sz w:val="24"/>
              </w:rPr>
              <w:t>月</w:t>
            </w:r>
            <w:r w:rsidRPr="000A23C4">
              <w:rPr>
                <w:sz w:val="24"/>
              </w:rPr>
              <w:t>31</w:t>
            </w:r>
            <w:r w:rsidRPr="000A23C4">
              <w:rPr>
                <w:sz w:val="24"/>
              </w:rPr>
              <w:t>日</w:t>
            </w:r>
          </w:p>
        </w:tc>
        <w:tc>
          <w:tcPr>
            <w:tcW w:w="2726"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2016</w:t>
            </w:r>
            <w:r w:rsidRPr="000A23C4">
              <w:rPr>
                <w:sz w:val="24"/>
              </w:rPr>
              <w:t>年</w:t>
            </w:r>
            <w:r w:rsidRPr="000A23C4">
              <w:rPr>
                <w:sz w:val="24"/>
              </w:rPr>
              <w:t>7</w:t>
            </w:r>
            <w:r w:rsidRPr="000A23C4">
              <w:rPr>
                <w:sz w:val="24"/>
              </w:rPr>
              <w:t>月</w:t>
            </w:r>
            <w:r w:rsidRPr="000A23C4">
              <w:rPr>
                <w:sz w:val="24"/>
              </w:rPr>
              <w:t>19</w:t>
            </w:r>
            <w:r w:rsidRPr="000A23C4">
              <w:rPr>
                <w:sz w:val="24"/>
              </w:rPr>
              <w:t>日</w:t>
            </w:r>
            <w:r w:rsidR="004972D5" w:rsidRPr="004972D5">
              <w:rPr>
                <w:rFonts w:hint="eastAsia"/>
                <w:sz w:val="24"/>
              </w:rPr>
              <w:t>（转型生效日）</w:t>
            </w:r>
            <w:r w:rsidRPr="000A23C4">
              <w:rPr>
                <w:sz w:val="24"/>
              </w:rPr>
              <w:t>至</w:t>
            </w:r>
            <w:r w:rsidRPr="000A23C4">
              <w:rPr>
                <w:sz w:val="24"/>
              </w:rPr>
              <w:t>2016</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80,358,327.45</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53,022,591.34</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80,762,161.70</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48,816,538.63</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-403,834.25</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4,206,052.71</w:t>
            </w:r>
          </w:p>
        </w:tc>
      </w:tr>
    </w:tbl>
    <w:p w:rsidR="008D63BC" w:rsidRDefault="008D63BC" w:rsidP="00D754A9">
      <w:pPr>
        <w:tabs>
          <w:tab w:val="left" w:pos="426"/>
        </w:tabs>
        <w:spacing w:before="29" w:line="288" w:lineRule="auto"/>
        <w:jc w:val="left"/>
        <w:rPr>
          <w:kern w:val="0"/>
          <w:sz w:val="24"/>
        </w:rPr>
      </w:pPr>
    </w:p>
    <w:p w:rsidR="004972D5" w:rsidRPr="00E204B1" w:rsidRDefault="004972D5" w:rsidP="00E204B1">
      <w:pPr>
        <w:pStyle w:val="20"/>
        <w:spacing w:before="29" w:after="0" w:line="288" w:lineRule="auto"/>
        <w:rPr>
          <w:rFonts w:ascii="Times New Roman" w:hAnsi="Times New Roman"/>
          <w:b w:val="0"/>
          <w:kern w:val="0"/>
        </w:rPr>
      </w:pPr>
      <w:bookmarkStart w:id="148" w:name="_Toc509577288"/>
      <w:r w:rsidRPr="00E204B1">
        <w:rPr>
          <w:rFonts w:ascii="Times New Roman" w:hAnsi="Times New Roman"/>
          <w:kern w:val="0"/>
          <w:szCs w:val="24"/>
        </w:rPr>
        <w:lastRenderedPageBreak/>
        <w:t xml:space="preserve">7.4.7.13 </w:t>
      </w:r>
      <w:r w:rsidRPr="00E204B1">
        <w:rPr>
          <w:rFonts w:ascii="Times New Roman" w:hAnsi="Times New Roman" w:hint="eastAsia"/>
          <w:kern w:val="0"/>
          <w:szCs w:val="24"/>
        </w:rPr>
        <w:t>债券投资收益</w:t>
      </w:r>
      <w:bookmarkEnd w:id="148"/>
    </w:p>
    <w:p w:rsidR="004972D5" w:rsidRDefault="004972D5" w:rsidP="004972D5">
      <w:pPr>
        <w:keepNext/>
        <w:tabs>
          <w:tab w:val="left" w:pos="1680"/>
        </w:tabs>
        <w:rPr>
          <w:rFonts w:ascii="Arial" w:hAnsi="Arial"/>
          <w:sz w:val="24"/>
        </w:rPr>
      </w:pPr>
      <w:bookmarkStart w:id="149" w:name="FA431a"/>
      <w:r>
        <w:rPr>
          <w:rFonts w:ascii="Arial" w:hAnsi="Arial"/>
          <w:color w:val="000000"/>
          <w:sz w:val="24"/>
        </w:rPr>
        <w:t>本基金本报告期内及上年度可比期间无债券投资收益。</w:t>
      </w:r>
      <w:bookmarkEnd w:id="149"/>
    </w:p>
    <w:p w:rsidR="004972D5" w:rsidRDefault="004972D5" w:rsidP="004972D5">
      <w:pPr>
        <w:tabs>
          <w:tab w:val="left" w:pos="1680"/>
        </w:tabs>
        <w:rPr>
          <w:rFonts w:ascii="Arial" w:hAnsi="Arial"/>
          <w:sz w:val="24"/>
        </w:rPr>
      </w:pPr>
    </w:p>
    <w:p w:rsidR="004972D5" w:rsidRPr="00E204B1" w:rsidRDefault="004972D5" w:rsidP="00E204B1">
      <w:pPr>
        <w:pStyle w:val="20"/>
        <w:spacing w:before="29" w:after="0" w:line="288" w:lineRule="auto"/>
        <w:rPr>
          <w:rFonts w:ascii="Times New Roman" w:hAnsi="Times New Roman"/>
          <w:b w:val="0"/>
          <w:kern w:val="0"/>
        </w:rPr>
      </w:pPr>
      <w:bookmarkStart w:id="150" w:name="FA488a"/>
      <w:bookmarkStart w:id="151" w:name="_Toc509577289"/>
      <w:bookmarkEnd w:id="150"/>
      <w:r w:rsidRPr="00E204B1">
        <w:rPr>
          <w:rFonts w:ascii="Times New Roman" w:hAnsi="Times New Roman"/>
          <w:kern w:val="0"/>
          <w:szCs w:val="24"/>
        </w:rPr>
        <w:t>7.4.7.14</w:t>
      </w:r>
      <w:r w:rsidRPr="00E204B1">
        <w:rPr>
          <w:rFonts w:ascii="Times New Roman" w:hAnsi="Times New Roman" w:hint="eastAsia"/>
          <w:kern w:val="0"/>
          <w:szCs w:val="24"/>
        </w:rPr>
        <w:t>资产支持证券</w:t>
      </w:r>
      <w:r w:rsidRPr="00E204B1">
        <w:rPr>
          <w:rFonts w:ascii="Times New Roman" w:hAnsi="Times New Roman"/>
          <w:kern w:val="0"/>
          <w:szCs w:val="24"/>
        </w:rPr>
        <w:t>投资收益</w:t>
      </w:r>
      <w:bookmarkEnd w:id="151"/>
    </w:p>
    <w:p w:rsidR="004972D5" w:rsidRPr="00765C8B" w:rsidRDefault="00D13297" w:rsidP="004972D5">
      <w:pPr>
        <w:spacing w:line="300" w:lineRule="atLeast"/>
        <w:rPr>
          <w:rFonts w:ascii="Arial" w:hAnsi="Arial" w:cs="Arial"/>
          <w:sz w:val="24"/>
        </w:rPr>
      </w:pPr>
      <w:r>
        <w:rPr>
          <w:rFonts w:ascii="Arial" w:hAnsi="Arial" w:cs="Arial" w:hint="eastAsia"/>
          <w:sz w:val="24"/>
        </w:rPr>
        <w:t>本基金本报告期内及上年度可比期间无资产支持证券投资收益</w:t>
      </w:r>
      <w:r w:rsidR="004972D5" w:rsidRPr="00765C8B">
        <w:rPr>
          <w:rFonts w:ascii="Arial" w:hAnsi="Arial" w:cs="Arial" w:hint="eastAsia"/>
          <w:sz w:val="24"/>
        </w:rPr>
        <w:t>。</w:t>
      </w:r>
    </w:p>
    <w:p w:rsidR="004972D5" w:rsidRPr="004972D5" w:rsidRDefault="004972D5" w:rsidP="004972D5">
      <w:pPr>
        <w:tabs>
          <w:tab w:val="left" w:pos="1680"/>
        </w:tabs>
        <w:rPr>
          <w:rFonts w:ascii="Arial" w:hAnsi="Arial"/>
          <w:sz w:val="24"/>
          <w:highlight w:val="lightGray"/>
        </w:rPr>
      </w:pPr>
    </w:p>
    <w:p w:rsidR="004972D5" w:rsidRPr="00E204B1" w:rsidRDefault="004972D5" w:rsidP="00E204B1">
      <w:pPr>
        <w:pStyle w:val="20"/>
        <w:spacing w:before="29" w:after="0" w:line="288" w:lineRule="auto"/>
        <w:rPr>
          <w:rFonts w:ascii="Times New Roman" w:hAnsi="Times New Roman"/>
          <w:b w:val="0"/>
          <w:kern w:val="0"/>
        </w:rPr>
      </w:pPr>
      <w:bookmarkStart w:id="152" w:name="FA498a"/>
      <w:bookmarkStart w:id="153" w:name="_Toc509577290"/>
      <w:r w:rsidRPr="00E204B1">
        <w:rPr>
          <w:rFonts w:ascii="Times New Roman" w:hAnsi="Times New Roman"/>
          <w:kern w:val="0"/>
          <w:szCs w:val="24"/>
        </w:rPr>
        <w:t>7.4.7.15</w:t>
      </w:r>
      <w:r w:rsidRPr="00E204B1">
        <w:rPr>
          <w:rFonts w:ascii="Times New Roman" w:hAnsi="Times New Roman" w:hint="eastAsia"/>
          <w:kern w:val="0"/>
          <w:szCs w:val="24"/>
        </w:rPr>
        <w:t>衍生工具收益</w:t>
      </w:r>
      <w:bookmarkEnd w:id="152"/>
      <w:bookmarkEnd w:id="153"/>
    </w:p>
    <w:p w:rsidR="004972D5" w:rsidRDefault="004972D5" w:rsidP="004972D5">
      <w:pPr>
        <w:tabs>
          <w:tab w:val="left" w:pos="426"/>
        </w:tabs>
        <w:spacing w:before="29" w:line="288" w:lineRule="auto"/>
        <w:jc w:val="left"/>
        <w:rPr>
          <w:kern w:val="0"/>
          <w:sz w:val="24"/>
        </w:rPr>
      </w:pPr>
      <w:bookmarkStart w:id="154" w:name="FA499a"/>
      <w:r>
        <w:rPr>
          <w:rFonts w:ascii="Arial" w:hAnsi="Arial"/>
          <w:color w:val="000000"/>
          <w:sz w:val="24"/>
        </w:rPr>
        <w:t>本基金本报告期内及上年度可比期间无衍生工具收益。</w:t>
      </w:r>
      <w:bookmarkEnd w:id="154"/>
    </w:p>
    <w:p w:rsidR="004972D5" w:rsidRPr="00D754A9" w:rsidRDefault="004972D5"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55" w:name="_Toc509577291"/>
      <w:r w:rsidRPr="00AD0E47">
        <w:rPr>
          <w:rFonts w:ascii="Times New Roman" w:hAnsi="Times New Roman"/>
          <w:kern w:val="0"/>
          <w:szCs w:val="24"/>
        </w:rPr>
        <w:t>7.4.7.1</w:t>
      </w:r>
      <w:r w:rsidR="004972D5">
        <w:rPr>
          <w:rFonts w:ascii="Times New Roman" w:hAnsi="Times New Roman"/>
          <w:kern w:val="0"/>
          <w:szCs w:val="24"/>
        </w:rPr>
        <w:t>6</w:t>
      </w:r>
      <w:r w:rsidRPr="00AD0E47">
        <w:rPr>
          <w:rFonts w:ascii="Times New Roman" w:hAnsi="Times New Roman" w:hint="eastAsia"/>
          <w:kern w:val="0"/>
          <w:szCs w:val="24"/>
        </w:rPr>
        <w:t>股利收益</w:t>
      </w:r>
      <w:bookmarkEnd w:id="15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6D141C">
        <w:tc>
          <w:tcPr>
            <w:tcW w:w="2988"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2016</w:t>
            </w:r>
            <w:r w:rsidRPr="00E11427">
              <w:rPr>
                <w:color w:val="000000"/>
                <w:sz w:val="24"/>
              </w:rPr>
              <w:t>年</w:t>
            </w:r>
            <w:r w:rsidRPr="00E11427">
              <w:rPr>
                <w:color w:val="000000"/>
                <w:sz w:val="24"/>
              </w:rPr>
              <w:t>7</w:t>
            </w:r>
            <w:r w:rsidRPr="00E11427">
              <w:rPr>
                <w:color w:val="000000"/>
                <w:sz w:val="24"/>
              </w:rPr>
              <w:t>月</w:t>
            </w:r>
            <w:r w:rsidRPr="00E11427">
              <w:rPr>
                <w:color w:val="000000"/>
                <w:sz w:val="24"/>
              </w:rPr>
              <w:t>19</w:t>
            </w:r>
            <w:r w:rsidRPr="00E11427">
              <w:rPr>
                <w:color w:val="000000"/>
                <w:sz w:val="24"/>
              </w:rPr>
              <w:t>日</w:t>
            </w:r>
            <w:r w:rsidR="004972D5" w:rsidRPr="004972D5">
              <w:rPr>
                <w:rFonts w:hint="eastAsia"/>
                <w:color w:val="000000"/>
                <w:sz w:val="24"/>
              </w:rPr>
              <w:t>（转型生效日）</w:t>
            </w:r>
            <w:r w:rsidRPr="00E11427">
              <w:rPr>
                <w:color w:val="000000"/>
                <w:sz w:val="24"/>
              </w:rPr>
              <w:t>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股票投资产生的股利收益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569,357.81</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5,792.89</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569,357.81</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5,792.89</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6" w:name="_Toc509577292"/>
      <w:r w:rsidRPr="00AD0E47">
        <w:rPr>
          <w:rFonts w:ascii="Times New Roman" w:hAnsi="Times New Roman"/>
          <w:kern w:val="0"/>
          <w:szCs w:val="24"/>
        </w:rPr>
        <w:t>7.4.7.1</w:t>
      </w:r>
      <w:r w:rsidR="004972D5">
        <w:rPr>
          <w:rFonts w:ascii="Times New Roman" w:hAnsi="Times New Roman"/>
          <w:kern w:val="0"/>
          <w:szCs w:val="24"/>
        </w:rPr>
        <w:t>7</w:t>
      </w:r>
      <w:r w:rsidRPr="00AD0E47">
        <w:rPr>
          <w:rFonts w:ascii="Times New Roman" w:hAnsi="Times New Roman" w:hint="eastAsia"/>
          <w:kern w:val="0"/>
          <w:szCs w:val="24"/>
        </w:rPr>
        <w:t>公允价值变动收益</w:t>
      </w:r>
      <w:bookmarkEnd w:id="15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9978D5">
        <w:trPr>
          <w:trHeight w:val="285"/>
        </w:trPr>
        <w:tc>
          <w:tcPr>
            <w:tcW w:w="2987"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项目名称</w:t>
            </w:r>
          </w:p>
        </w:tc>
        <w:tc>
          <w:tcPr>
            <w:tcW w:w="3149"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49"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2016</w:t>
            </w:r>
            <w:r w:rsidRPr="00E11427">
              <w:rPr>
                <w:color w:val="000000"/>
                <w:sz w:val="24"/>
              </w:rPr>
              <w:t>年</w:t>
            </w:r>
            <w:r w:rsidRPr="00E11427">
              <w:rPr>
                <w:color w:val="000000"/>
                <w:sz w:val="24"/>
              </w:rPr>
              <w:t>7</w:t>
            </w:r>
            <w:r w:rsidRPr="00E11427">
              <w:rPr>
                <w:color w:val="000000"/>
                <w:sz w:val="24"/>
              </w:rPr>
              <w:t>月</w:t>
            </w:r>
            <w:r w:rsidRPr="00E11427">
              <w:rPr>
                <w:color w:val="000000"/>
                <w:sz w:val="24"/>
              </w:rPr>
              <w:t>19</w:t>
            </w:r>
            <w:r w:rsidRPr="00E11427">
              <w:rPr>
                <w:color w:val="000000"/>
                <w:sz w:val="24"/>
              </w:rPr>
              <w:t>日</w:t>
            </w:r>
            <w:r w:rsidR="004972D5" w:rsidRPr="004972D5">
              <w:rPr>
                <w:rFonts w:hint="eastAsia"/>
                <w:color w:val="000000"/>
                <w:sz w:val="24"/>
              </w:rPr>
              <w:t>（转型生效日）</w:t>
            </w:r>
            <w:r w:rsidRPr="00E11427">
              <w:rPr>
                <w:color w:val="000000"/>
                <w:sz w:val="24"/>
              </w:rPr>
              <w:t>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1.</w:t>
            </w:r>
            <w:r w:rsidRPr="009C2B48">
              <w:rPr>
                <w:rFonts w:hint="eastAsia"/>
                <w:color w:val="000000"/>
                <w:kern w:val="0"/>
                <w:sz w:val="24"/>
              </w:rPr>
              <w:t>交易性金融资产</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-10,527,204.40</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124,074.12</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股票投资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-10,519,164.80</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124,074.12</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债券投资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-8,039.60</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资产支持证券投资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585100" w:rsidRPr="0091212A" w:rsidTr="009978D5">
        <w:trPr>
          <w:trHeight w:val="285"/>
        </w:trPr>
        <w:tc>
          <w:tcPr>
            <w:tcW w:w="2987" w:type="dxa"/>
            <w:vAlign w:val="center"/>
          </w:tcPr>
          <w:p w:rsidR="00585100" w:rsidRPr="009C2B48" w:rsidRDefault="00585100"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基金投资</w:t>
            </w:r>
          </w:p>
        </w:tc>
        <w:tc>
          <w:tcPr>
            <w:tcW w:w="3149" w:type="dxa"/>
            <w:vAlign w:val="center"/>
          </w:tcPr>
          <w:p w:rsidR="00585100" w:rsidRPr="00FF7CE7" w:rsidRDefault="00585100" w:rsidP="00FF7CE7">
            <w:pPr>
              <w:spacing w:before="29" w:line="288" w:lineRule="auto"/>
              <w:jc w:val="right"/>
              <w:rPr>
                <w:kern w:val="0"/>
                <w:sz w:val="24"/>
              </w:rPr>
            </w:pPr>
            <w:r w:rsidRPr="00FF7CE7">
              <w:rPr>
                <w:kern w:val="0"/>
                <w:sz w:val="24"/>
              </w:rPr>
              <w:t>-</w:t>
            </w:r>
          </w:p>
        </w:tc>
        <w:tc>
          <w:tcPr>
            <w:tcW w:w="3149" w:type="dxa"/>
            <w:vAlign w:val="center"/>
          </w:tcPr>
          <w:p w:rsidR="00585100" w:rsidRPr="00FF7CE7" w:rsidRDefault="00585100"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121745" w:rsidP="009C2B48">
            <w:pPr>
              <w:widowControl/>
              <w:spacing w:before="29" w:line="288" w:lineRule="auto"/>
              <w:rPr>
                <w:color w:val="000000"/>
                <w:kern w:val="0"/>
                <w:sz w:val="24"/>
              </w:rPr>
            </w:pPr>
            <w:r w:rsidRPr="009C2B48">
              <w:rPr>
                <w:color w:val="000000"/>
                <w:kern w:val="0"/>
                <w:sz w:val="24"/>
              </w:rPr>
              <w:t>——</w:t>
            </w:r>
            <w:r w:rsidR="00033E23" w:rsidRPr="009C2B48">
              <w:rPr>
                <w:rFonts w:hint="eastAsia"/>
                <w:color w:val="000000"/>
                <w:kern w:val="0"/>
                <w:sz w:val="24"/>
              </w:rPr>
              <w:t>贵金属投资</w:t>
            </w:r>
          </w:p>
        </w:tc>
        <w:tc>
          <w:tcPr>
            <w:tcW w:w="3149" w:type="dxa"/>
            <w:vAlign w:val="center"/>
          </w:tcPr>
          <w:p w:rsidR="00033E23" w:rsidRPr="00FF7CE7" w:rsidRDefault="00033E23" w:rsidP="00FF7CE7">
            <w:pPr>
              <w:spacing w:before="29" w:line="288" w:lineRule="auto"/>
              <w:jc w:val="right"/>
              <w:rPr>
                <w:kern w:val="0"/>
                <w:sz w:val="24"/>
              </w:rPr>
            </w:pPr>
            <w:r w:rsidRPr="00FF7CE7">
              <w:rPr>
                <w:rFonts w:hint="eastAsia"/>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rFonts w:hint="eastAsia"/>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2.</w:t>
            </w:r>
            <w:r w:rsidRPr="009C2B48">
              <w:rPr>
                <w:rFonts w:hint="eastAsia"/>
                <w:color w:val="000000"/>
                <w:kern w:val="0"/>
                <w:sz w:val="24"/>
              </w:rPr>
              <w:t>衍生工具</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权证投资</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3.</w:t>
            </w:r>
            <w:r w:rsidRPr="009C2B48">
              <w:rPr>
                <w:rFonts w:hint="eastAsia"/>
                <w:color w:val="000000"/>
                <w:kern w:val="0"/>
                <w:sz w:val="24"/>
              </w:rPr>
              <w:t>其他</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rFonts w:hint="eastAsia"/>
                <w:color w:val="000000"/>
                <w:kern w:val="0"/>
                <w:sz w:val="24"/>
              </w:rPr>
              <w:t>合计</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-10,527,204.40</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124,074.12</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7" w:name="_Toc509577293"/>
      <w:r w:rsidRPr="00AD0E47">
        <w:rPr>
          <w:rFonts w:ascii="Times New Roman" w:hAnsi="Times New Roman"/>
          <w:kern w:val="0"/>
          <w:szCs w:val="24"/>
        </w:rPr>
        <w:lastRenderedPageBreak/>
        <w:t>7.4.7.1</w:t>
      </w:r>
      <w:r w:rsidR="004972D5">
        <w:rPr>
          <w:rFonts w:ascii="Times New Roman" w:hAnsi="Times New Roman"/>
          <w:kern w:val="0"/>
          <w:szCs w:val="24"/>
        </w:rPr>
        <w:t>8</w:t>
      </w:r>
      <w:r w:rsidRPr="00AD0E47">
        <w:rPr>
          <w:rFonts w:ascii="Times New Roman" w:hAnsi="Times New Roman" w:hint="eastAsia"/>
          <w:kern w:val="0"/>
          <w:szCs w:val="24"/>
        </w:rPr>
        <w:t>其他收入</w:t>
      </w:r>
      <w:bookmarkEnd w:id="15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A59F9" w:rsidRPr="0091212A" w:rsidTr="006D141C">
        <w:trPr>
          <w:trHeight w:val="255"/>
        </w:trPr>
        <w:tc>
          <w:tcPr>
            <w:tcW w:w="1985"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2016</w:t>
            </w:r>
            <w:r w:rsidRPr="00E11427">
              <w:rPr>
                <w:color w:val="000000"/>
                <w:sz w:val="24"/>
              </w:rPr>
              <w:t>年</w:t>
            </w:r>
            <w:r w:rsidRPr="00E11427">
              <w:rPr>
                <w:color w:val="000000"/>
                <w:sz w:val="24"/>
              </w:rPr>
              <w:t>7</w:t>
            </w:r>
            <w:r w:rsidRPr="00E11427">
              <w:rPr>
                <w:color w:val="000000"/>
                <w:sz w:val="24"/>
              </w:rPr>
              <w:t>月</w:t>
            </w:r>
            <w:r w:rsidRPr="00E11427">
              <w:rPr>
                <w:color w:val="000000"/>
                <w:sz w:val="24"/>
              </w:rPr>
              <w:t>19</w:t>
            </w:r>
            <w:r w:rsidRPr="00E11427">
              <w:rPr>
                <w:color w:val="000000"/>
                <w:sz w:val="24"/>
              </w:rPr>
              <w:t>日</w:t>
            </w:r>
            <w:r w:rsidR="004972D5" w:rsidRPr="004972D5">
              <w:rPr>
                <w:rFonts w:hint="eastAsia"/>
                <w:color w:val="000000"/>
                <w:sz w:val="24"/>
              </w:rPr>
              <w:t>（转型生效日）</w:t>
            </w:r>
            <w:r w:rsidRPr="00E11427">
              <w:rPr>
                <w:color w:val="000000"/>
                <w:sz w:val="24"/>
              </w:rPr>
              <w:t>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基金赎回费收入</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165,268.00</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77,012.28</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165,268.00</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77,012.28</w:t>
            </w:r>
          </w:p>
        </w:tc>
      </w:tr>
    </w:tbl>
    <w:p w:rsidR="00820219" w:rsidRDefault="00C21880">
      <w:pPr>
        <w:tabs>
          <w:tab w:val="left" w:pos="426"/>
        </w:tabs>
        <w:spacing w:before="29" w:line="288" w:lineRule="auto"/>
        <w:jc w:val="left"/>
        <w:rPr>
          <w:kern w:val="0"/>
          <w:sz w:val="24"/>
        </w:rPr>
      </w:pPr>
      <w:r>
        <w:rPr>
          <w:kern w:val="0"/>
          <w:sz w:val="24"/>
        </w:rPr>
        <w:t>注：本基金的赎回费率按持有期间递减，赎回费总额的</w:t>
      </w:r>
      <w:r>
        <w:rPr>
          <w:kern w:val="0"/>
          <w:sz w:val="24"/>
        </w:rPr>
        <w:t>25%</w:t>
      </w:r>
      <w:r>
        <w:rPr>
          <w:kern w:val="0"/>
          <w:sz w:val="24"/>
        </w:rPr>
        <w:t>归入基金资产。</w:t>
      </w:r>
      <w:r>
        <w:rPr>
          <w:kern w:val="0"/>
          <w:sz w:val="24"/>
        </w:rPr>
        <w:t xml:space="preserve">    </w:t>
      </w:r>
    </w:p>
    <w:p w:rsidR="001A59F9" w:rsidRPr="0091212A" w:rsidRDefault="001A59F9" w:rsidP="00E204B1">
      <w:pPr>
        <w:tabs>
          <w:tab w:val="left" w:pos="426"/>
        </w:tabs>
        <w:spacing w:before="29" w:line="288" w:lineRule="auto"/>
        <w:jc w:val="left"/>
        <w:rPr>
          <w:rFonts w:asciiTheme="minorEastAsia" w:eastAsiaTheme="minorEastAsia" w:hAnsiTheme="minorEastAsia"/>
          <w:szCs w:val="21"/>
        </w:rPr>
      </w:pPr>
      <w:r w:rsidRPr="0091212A">
        <w:rPr>
          <w:rFonts w:asciiTheme="minorEastAsia" w:eastAsiaTheme="minorEastAsia" w:hAnsiTheme="minorEastAsia"/>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58" w:name="_Toc509577294"/>
      <w:r w:rsidRPr="00AD0E47">
        <w:rPr>
          <w:rFonts w:ascii="Times New Roman" w:hAnsi="Times New Roman"/>
          <w:kern w:val="0"/>
          <w:szCs w:val="24"/>
        </w:rPr>
        <w:t>7.4.7.1</w:t>
      </w:r>
      <w:r w:rsidR="004972D5">
        <w:rPr>
          <w:rFonts w:ascii="Times New Roman" w:hAnsi="Times New Roman"/>
          <w:kern w:val="0"/>
          <w:szCs w:val="24"/>
        </w:rPr>
        <w:t>9</w:t>
      </w:r>
      <w:r w:rsidRPr="00AD0E47">
        <w:rPr>
          <w:rFonts w:ascii="Times New Roman" w:hAnsi="Times New Roman" w:hint="eastAsia"/>
          <w:kern w:val="0"/>
          <w:szCs w:val="24"/>
        </w:rPr>
        <w:t>交易费用</w:t>
      </w:r>
      <w:bookmarkEnd w:id="15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1A59F9" w:rsidRPr="0091212A" w:rsidTr="00D21B22">
        <w:trPr>
          <w:trHeight w:val="285"/>
          <w:jc w:val="center"/>
        </w:trPr>
        <w:tc>
          <w:tcPr>
            <w:tcW w:w="2528"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3114" w:type="dxa"/>
            <w:vAlign w:val="center"/>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2017</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2017</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553" w:type="dxa"/>
            <w:vAlign w:val="center"/>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2016</w:t>
            </w:r>
            <w:r w:rsidRPr="00CF086B">
              <w:rPr>
                <w:sz w:val="24"/>
              </w:rPr>
              <w:t>年</w:t>
            </w:r>
            <w:r w:rsidRPr="00CF086B">
              <w:rPr>
                <w:sz w:val="24"/>
              </w:rPr>
              <w:t>7</w:t>
            </w:r>
            <w:r w:rsidRPr="00CF086B">
              <w:rPr>
                <w:sz w:val="24"/>
              </w:rPr>
              <w:t>月</w:t>
            </w:r>
            <w:r w:rsidRPr="00CF086B">
              <w:rPr>
                <w:sz w:val="24"/>
              </w:rPr>
              <w:t>19</w:t>
            </w:r>
            <w:r w:rsidRPr="00CF086B">
              <w:rPr>
                <w:sz w:val="24"/>
              </w:rPr>
              <w:t>日（</w:t>
            </w:r>
            <w:r w:rsidR="004972D5" w:rsidRPr="004972D5">
              <w:rPr>
                <w:rFonts w:hint="eastAsia"/>
                <w:sz w:val="24"/>
              </w:rPr>
              <w:t>转型生效日</w:t>
            </w:r>
            <w:r w:rsidRPr="00CF086B">
              <w:rPr>
                <w:sz w:val="24"/>
              </w:rPr>
              <w:t>）至</w:t>
            </w:r>
            <w:r w:rsidRPr="00CF086B">
              <w:rPr>
                <w:sz w:val="24"/>
              </w:rPr>
              <w:t>2016</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D21B22">
        <w:trPr>
          <w:trHeight w:val="285"/>
          <w:jc w:val="center"/>
        </w:trPr>
        <w:tc>
          <w:tcPr>
            <w:tcW w:w="252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交易所市场交易费用</w:t>
            </w:r>
          </w:p>
        </w:tc>
        <w:tc>
          <w:tcPr>
            <w:tcW w:w="3114" w:type="dxa"/>
            <w:vAlign w:val="center"/>
          </w:tcPr>
          <w:p w:rsidR="001A59F9" w:rsidRPr="00FF7CE7" w:rsidRDefault="001A59F9" w:rsidP="00FF7CE7">
            <w:pPr>
              <w:spacing w:before="29" w:line="288" w:lineRule="auto"/>
              <w:jc w:val="right"/>
              <w:rPr>
                <w:kern w:val="0"/>
                <w:sz w:val="24"/>
              </w:rPr>
            </w:pPr>
            <w:r w:rsidRPr="00FF7CE7">
              <w:rPr>
                <w:kern w:val="0"/>
                <w:sz w:val="24"/>
              </w:rPr>
              <w:t>250,483.43</w:t>
            </w:r>
          </w:p>
        </w:tc>
        <w:tc>
          <w:tcPr>
            <w:tcW w:w="3553" w:type="dxa"/>
            <w:vAlign w:val="center"/>
          </w:tcPr>
          <w:p w:rsidR="001A59F9" w:rsidRPr="00FF7CE7" w:rsidRDefault="001A59F9" w:rsidP="00FF7CE7">
            <w:pPr>
              <w:spacing w:before="29" w:line="288" w:lineRule="auto"/>
              <w:jc w:val="right"/>
              <w:rPr>
                <w:kern w:val="0"/>
                <w:sz w:val="24"/>
              </w:rPr>
            </w:pPr>
            <w:r w:rsidRPr="00FF7CE7">
              <w:rPr>
                <w:kern w:val="0"/>
                <w:sz w:val="24"/>
              </w:rPr>
              <w:t>166,850.15</w:t>
            </w:r>
          </w:p>
        </w:tc>
      </w:tr>
      <w:tr w:rsidR="001A59F9" w:rsidRPr="0091212A" w:rsidTr="00D21B22">
        <w:trPr>
          <w:trHeight w:val="285"/>
          <w:jc w:val="center"/>
        </w:trPr>
        <w:tc>
          <w:tcPr>
            <w:tcW w:w="252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银行间市场交易费用</w:t>
            </w:r>
          </w:p>
        </w:tc>
        <w:tc>
          <w:tcPr>
            <w:tcW w:w="3114"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553"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D21B22">
        <w:trPr>
          <w:trHeight w:val="285"/>
          <w:jc w:val="center"/>
        </w:trPr>
        <w:tc>
          <w:tcPr>
            <w:tcW w:w="2528"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114" w:type="dxa"/>
            <w:vAlign w:val="center"/>
          </w:tcPr>
          <w:p w:rsidR="001A59F9" w:rsidRPr="00FF7CE7" w:rsidRDefault="001A59F9" w:rsidP="00FF7CE7">
            <w:pPr>
              <w:spacing w:before="29" w:line="288" w:lineRule="auto"/>
              <w:jc w:val="right"/>
              <w:rPr>
                <w:kern w:val="0"/>
                <w:sz w:val="24"/>
              </w:rPr>
            </w:pPr>
            <w:r w:rsidRPr="00FF7CE7">
              <w:rPr>
                <w:kern w:val="0"/>
                <w:sz w:val="24"/>
              </w:rPr>
              <w:t>250,483.43</w:t>
            </w:r>
          </w:p>
        </w:tc>
        <w:tc>
          <w:tcPr>
            <w:tcW w:w="3553" w:type="dxa"/>
            <w:vAlign w:val="center"/>
          </w:tcPr>
          <w:p w:rsidR="001A59F9" w:rsidRPr="00FF7CE7" w:rsidRDefault="001A59F9" w:rsidP="00FF7CE7">
            <w:pPr>
              <w:spacing w:before="29" w:line="288" w:lineRule="auto"/>
              <w:jc w:val="right"/>
              <w:rPr>
                <w:kern w:val="0"/>
                <w:sz w:val="24"/>
              </w:rPr>
            </w:pPr>
            <w:r w:rsidRPr="00FF7CE7">
              <w:rPr>
                <w:kern w:val="0"/>
                <w:sz w:val="24"/>
              </w:rPr>
              <w:t>166,850.15</w:t>
            </w:r>
          </w:p>
        </w:tc>
      </w:tr>
    </w:tbl>
    <w:p w:rsidR="00D21B22" w:rsidRPr="00C875C3" w:rsidRDefault="00D21B22" w:rsidP="00C875C3">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9" w:name="_Toc509577295"/>
      <w:r w:rsidRPr="00AD0E47">
        <w:rPr>
          <w:rFonts w:ascii="Times New Roman" w:hAnsi="Times New Roman"/>
          <w:kern w:val="0"/>
          <w:szCs w:val="24"/>
        </w:rPr>
        <w:t>7.4.7.</w:t>
      </w:r>
      <w:r w:rsidR="004972D5">
        <w:rPr>
          <w:rFonts w:ascii="Times New Roman" w:hAnsi="Times New Roman"/>
          <w:kern w:val="0"/>
          <w:szCs w:val="24"/>
        </w:rPr>
        <w:t>20</w:t>
      </w:r>
      <w:r w:rsidRPr="00AD0E47">
        <w:rPr>
          <w:rFonts w:ascii="Times New Roman" w:hAnsi="Times New Roman" w:hint="eastAsia"/>
          <w:kern w:val="0"/>
          <w:szCs w:val="24"/>
        </w:rPr>
        <w:t>其他费用</w:t>
      </w:r>
      <w:bookmarkEnd w:id="15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A59F9" w:rsidRPr="0091212A" w:rsidTr="006D141C">
        <w:trPr>
          <w:jc w:val="center"/>
        </w:trPr>
        <w:tc>
          <w:tcPr>
            <w:tcW w:w="2855"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2893" w:type="dxa"/>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2017</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2017</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367" w:type="dxa"/>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2016</w:t>
            </w:r>
            <w:r w:rsidRPr="00CF086B">
              <w:rPr>
                <w:sz w:val="24"/>
              </w:rPr>
              <w:t>年</w:t>
            </w:r>
            <w:r w:rsidRPr="00CF086B">
              <w:rPr>
                <w:sz w:val="24"/>
              </w:rPr>
              <w:t>7</w:t>
            </w:r>
            <w:r w:rsidRPr="00CF086B">
              <w:rPr>
                <w:sz w:val="24"/>
              </w:rPr>
              <w:t>月</w:t>
            </w:r>
            <w:r w:rsidRPr="00CF086B">
              <w:rPr>
                <w:sz w:val="24"/>
              </w:rPr>
              <w:t>19</w:t>
            </w:r>
            <w:r w:rsidRPr="00CF086B">
              <w:rPr>
                <w:sz w:val="24"/>
              </w:rPr>
              <w:t>日（</w:t>
            </w:r>
            <w:r w:rsidR="004972D5" w:rsidRPr="004972D5">
              <w:rPr>
                <w:rFonts w:hint="eastAsia"/>
                <w:sz w:val="24"/>
              </w:rPr>
              <w:t>转型生效日</w:t>
            </w:r>
            <w:r w:rsidRPr="00CF086B">
              <w:rPr>
                <w:sz w:val="24"/>
              </w:rPr>
              <w:t>）至</w:t>
            </w:r>
            <w:r w:rsidRPr="00CF086B">
              <w:rPr>
                <w:sz w:val="24"/>
              </w:rPr>
              <w:t>2016</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审计费用</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70,000.00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28,142.00</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80,000.00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-18,358.00</w:t>
            </w:r>
          </w:p>
        </w:tc>
      </w:tr>
      <w:tr w:rsidR="00820219">
        <w:trPr>
          <w:jc w:val="center"/>
        </w:trPr>
        <w:tc>
          <w:tcPr>
            <w:tcW w:w="2855" w:type="dxa"/>
            <w:vAlign w:val="center"/>
          </w:tcPr>
          <w:p w:rsidR="00820219" w:rsidRDefault="00C21880">
            <w:pPr>
              <w:jc w:val="left"/>
            </w:pPr>
            <w:r>
              <w:rPr>
                <w:sz w:val="24"/>
              </w:rPr>
              <w:t>银行汇划费</w:t>
            </w:r>
          </w:p>
        </w:tc>
        <w:tc>
          <w:tcPr>
            <w:tcW w:w="2893" w:type="dxa"/>
            <w:vAlign w:val="center"/>
          </w:tcPr>
          <w:p w:rsidR="00820219" w:rsidRDefault="00C21880">
            <w:pPr>
              <w:jc w:val="right"/>
            </w:pPr>
            <w:r>
              <w:rPr>
                <w:sz w:val="24"/>
              </w:rPr>
              <w:t>2,947.25</w:t>
            </w:r>
          </w:p>
        </w:tc>
        <w:tc>
          <w:tcPr>
            <w:tcW w:w="3367" w:type="dxa"/>
            <w:vAlign w:val="center"/>
          </w:tcPr>
          <w:p w:rsidR="00820219" w:rsidRDefault="00C21880">
            <w:pPr>
              <w:jc w:val="right"/>
            </w:pPr>
            <w:r>
              <w:rPr>
                <w:sz w:val="24"/>
              </w:rPr>
              <w:t>1,374.68</w:t>
            </w:r>
          </w:p>
        </w:tc>
      </w:tr>
      <w:tr w:rsidR="00820219">
        <w:trPr>
          <w:jc w:val="center"/>
        </w:trPr>
        <w:tc>
          <w:tcPr>
            <w:tcW w:w="2855" w:type="dxa"/>
            <w:vAlign w:val="center"/>
          </w:tcPr>
          <w:p w:rsidR="00820219" w:rsidRDefault="00C21880">
            <w:pPr>
              <w:jc w:val="left"/>
            </w:pPr>
            <w:r>
              <w:rPr>
                <w:sz w:val="24"/>
              </w:rPr>
              <w:t>指数使用费</w:t>
            </w:r>
          </w:p>
        </w:tc>
        <w:tc>
          <w:tcPr>
            <w:tcW w:w="2893" w:type="dxa"/>
            <w:vAlign w:val="center"/>
          </w:tcPr>
          <w:p w:rsidR="00820219" w:rsidRDefault="00C21880">
            <w:pPr>
              <w:jc w:val="right"/>
            </w:pPr>
            <w:r>
              <w:rPr>
                <w:sz w:val="24"/>
              </w:rPr>
              <w:t>200,000.00</w:t>
            </w:r>
          </w:p>
        </w:tc>
        <w:tc>
          <w:tcPr>
            <w:tcW w:w="3367" w:type="dxa"/>
            <w:vAlign w:val="center"/>
          </w:tcPr>
          <w:p w:rsidR="00820219" w:rsidRDefault="00C21880">
            <w:pPr>
              <w:jc w:val="right"/>
            </w:pPr>
            <w:r>
              <w:rPr>
                <w:sz w:val="24"/>
              </w:rPr>
              <w:t>90,217.36</w:t>
            </w:r>
          </w:p>
        </w:tc>
      </w:tr>
      <w:tr w:rsidR="001A59F9" w:rsidRPr="0091212A" w:rsidTr="00096A1F">
        <w:trPr>
          <w:jc w:val="center"/>
        </w:trPr>
        <w:tc>
          <w:tcPr>
            <w:tcW w:w="285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2893" w:type="dxa"/>
            <w:vAlign w:val="center"/>
          </w:tcPr>
          <w:p w:rsidR="001A59F9" w:rsidRPr="00FF7CE7" w:rsidRDefault="001A59F9" w:rsidP="00FF7CE7">
            <w:pPr>
              <w:spacing w:before="29" w:line="288" w:lineRule="auto"/>
              <w:jc w:val="right"/>
              <w:rPr>
                <w:kern w:val="0"/>
                <w:sz w:val="24"/>
              </w:rPr>
            </w:pPr>
            <w:r w:rsidRPr="00FF7CE7">
              <w:rPr>
                <w:kern w:val="0"/>
                <w:sz w:val="24"/>
              </w:rPr>
              <w:t>352,947.25</w:t>
            </w:r>
          </w:p>
        </w:tc>
        <w:tc>
          <w:tcPr>
            <w:tcW w:w="3367" w:type="dxa"/>
            <w:vAlign w:val="center"/>
          </w:tcPr>
          <w:p w:rsidR="001A59F9" w:rsidRPr="00FF7CE7" w:rsidRDefault="001A59F9" w:rsidP="00FF7CE7">
            <w:pPr>
              <w:spacing w:before="29" w:line="288" w:lineRule="auto"/>
              <w:jc w:val="right"/>
              <w:rPr>
                <w:kern w:val="0"/>
                <w:sz w:val="24"/>
              </w:rPr>
            </w:pPr>
            <w:r w:rsidRPr="00FF7CE7">
              <w:rPr>
                <w:kern w:val="0"/>
                <w:sz w:val="24"/>
              </w:rPr>
              <w:t>101,376.04</w:t>
            </w:r>
          </w:p>
        </w:tc>
      </w:tr>
    </w:tbl>
    <w:p w:rsidR="00973F36" w:rsidRPr="002D1ED7" w:rsidRDefault="00973F36" w:rsidP="00973F36">
      <w:pPr>
        <w:tabs>
          <w:tab w:val="left" w:pos="426"/>
        </w:tabs>
        <w:spacing w:before="29" w:line="288" w:lineRule="auto"/>
        <w:jc w:val="left"/>
        <w:rPr>
          <w:kern w:val="0"/>
          <w:sz w:val="24"/>
        </w:rPr>
      </w:pPr>
      <w:r w:rsidRPr="002D1ED7">
        <w:rPr>
          <w:rFonts w:hint="eastAsia"/>
          <w:kern w:val="0"/>
          <w:sz w:val="24"/>
        </w:rPr>
        <w:t>注：指数使用费为支付标的指数供应商的标的指数许可使用费，按前一日基金资产净值的</w:t>
      </w:r>
      <w:r w:rsidRPr="002D1ED7">
        <w:rPr>
          <w:kern w:val="0"/>
          <w:sz w:val="24"/>
        </w:rPr>
        <w:t>0.02%</w:t>
      </w:r>
      <w:r w:rsidRPr="002D1ED7">
        <w:rPr>
          <w:rFonts w:hint="eastAsia"/>
          <w:kern w:val="0"/>
          <w:sz w:val="24"/>
        </w:rPr>
        <w:t>的年费率计提，逐日累计，按季支付。自基金合同生效之日所在季度的下一季度起，标的指数许可使用费的收取下限为每季</w:t>
      </w:r>
      <w:r w:rsidRPr="002D1ED7">
        <w:rPr>
          <w:kern w:val="0"/>
          <w:sz w:val="24"/>
        </w:rPr>
        <w:t>(</w:t>
      </w:r>
      <w:r w:rsidRPr="002D1ED7">
        <w:rPr>
          <w:rFonts w:hint="eastAsia"/>
          <w:kern w:val="0"/>
          <w:sz w:val="24"/>
        </w:rPr>
        <w:t>自然季度</w:t>
      </w:r>
      <w:r w:rsidRPr="002D1ED7">
        <w:rPr>
          <w:kern w:val="0"/>
          <w:sz w:val="24"/>
        </w:rPr>
        <w:t>)</w:t>
      </w:r>
      <w:r w:rsidRPr="002D1ED7">
        <w:rPr>
          <w:rFonts w:hint="eastAsia"/>
          <w:kern w:val="0"/>
          <w:sz w:val="24"/>
        </w:rPr>
        <w:t>人民币</w:t>
      </w:r>
      <w:r w:rsidRPr="002D1ED7">
        <w:rPr>
          <w:kern w:val="0"/>
          <w:sz w:val="24"/>
        </w:rPr>
        <w:t>50,000</w:t>
      </w:r>
      <w:r w:rsidRPr="002D1ED7">
        <w:rPr>
          <w:rFonts w:hint="eastAsia"/>
          <w:kern w:val="0"/>
          <w:sz w:val="24"/>
        </w:rPr>
        <w:t>元。</w:t>
      </w:r>
    </w:p>
    <w:p w:rsidR="001A59F9" w:rsidRPr="00973F36"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0" w:name="_Toc509577296"/>
      <w:r w:rsidRPr="00AD0E47">
        <w:rPr>
          <w:rFonts w:ascii="Times New Roman" w:hAnsi="Times New Roman"/>
          <w:kern w:val="0"/>
          <w:szCs w:val="24"/>
        </w:rPr>
        <w:t>7.4.8</w:t>
      </w:r>
      <w:r w:rsidRPr="00AD0E47">
        <w:rPr>
          <w:rFonts w:ascii="Times New Roman" w:hAnsi="Times New Roman" w:hint="eastAsia"/>
          <w:kern w:val="0"/>
          <w:szCs w:val="24"/>
        </w:rPr>
        <w:t>或有事项、资产负债表日后事项的说明</w:t>
      </w:r>
      <w:bookmarkEnd w:id="160"/>
    </w:p>
    <w:p w:rsidR="001A59F9" w:rsidRPr="00AD0E47" w:rsidRDefault="001A59F9" w:rsidP="00AD0E47">
      <w:pPr>
        <w:pStyle w:val="20"/>
        <w:spacing w:before="29" w:after="0" w:line="288" w:lineRule="auto"/>
        <w:rPr>
          <w:rFonts w:ascii="Times New Roman" w:hAnsi="Times New Roman"/>
          <w:kern w:val="0"/>
          <w:szCs w:val="24"/>
        </w:rPr>
      </w:pPr>
      <w:bookmarkStart w:id="161" w:name="_Toc509577297"/>
      <w:r w:rsidRPr="00AD0E47">
        <w:rPr>
          <w:rFonts w:ascii="Times New Roman" w:hAnsi="Times New Roman"/>
          <w:kern w:val="0"/>
          <w:szCs w:val="24"/>
        </w:rPr>
        <w:t xml:space="preserve">7.4.8.1 </w:t>
      </w:r>
      <w:r w:rsidRPr="00AD0E47">
        <w:rPr>
          <w:rFonts w:ascii="Times New Roman" w:hAnsi="Times New Roman" w:hint="eastAsia"/>
          <w:kern w:val="0"/>
          <w:szCs w:val="24"/>
        </w:rPr>
        <w:t>或有事项</w:t>
      </w:r>
      <w:bookmarkEnd w:id="161"/>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2" w:name="_Toc509577298"/>
      <w:r w:rsidRPr="00AD0E47">
        <w:rPr>
          <w:rFonts w:ascii="Times New Roman" w:hAnsi="Times New Roman"/>
          <w:kern w:val="0"/>
          <w:szCs w:val="24"/>
        </w:rPr>
        <w:t xml:space="preserve">7.4.8.2 </w:t>
      </w:r>
      <w:r w:rsidRPr="00AD0E47">
        <w:rPr>
          <w:rFonts w:ascii="Times New Roman" w:hAnsi="Times New Roman" w:hint="eastAsia"/>
          <w:kern w:val="0"/>
          <w:szCs w:val="24"/>
        </w:rPr>
        <w:t>资产负债表日后事项</w:t>
      </w:r>
      <w:bookmarkEnd w:id="162"/>
    </w:p>
    <w:p w:rsidR="001A59F9" w:rsidRPr="00E605C6" w:rsidRDefault="00BE2FA5" w:rsidP="00E605C6">
      <w:pPr>
        <w:spacing w:before="29" w:line="288" w:lineRule="auto"/>
        <w:ind w:firstLineChars="200" w:firstLine="480"/>
        <w:rPr>
          <w:color w:val="000000"/>
          <w:sz w:val="24"/>
        </w:rPr>
      </w:pPr>
      <w:r>
        <w:rPr>
          <w:rFonts w:hint="eastAsia"/>
          <w:color w:val="000000"/>
          <w:sz w:val="24"/>
        </w:rPr>
        <w:t>无</w:t>
      </w:r>
      <w:r w:rsidR="001A59F9" w:rsidRPr="00E605C6">
        <w:rPr>
          <w:color w:val="000000"/>
          <w:sz w:val="24"/>
        </w:rPr>
        <w:t>。</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C3C05" w:rsidRDefault="001A59F9" w:rsidP="00CC3C05">
      <w:pPr>
        <w:spacing w:before="29" w:line="288" w:lineRule="auto"/>
        <w:rPr>
          <w:b/>
          <w:bCs/>
          <w:color w:val="000000"/>
          <w:kern w:val="0"/>
          <w:sz w:val="24"/>
        </w:rPr>
      </w:pPr>
      <w:r w:rsidRPr="00CC3C05">
        <w:rPr>
          <w:b/>
          <w:bCs/>
          <w:color w:val="000000"/>
          <w:kern w:val="0"/>
          <w:sz w:val="24"/>
        </w:rPr>
        <w:t>7.4.9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91212A" w:rsidTr="006D141C">
        <w:tc>
          <w:tcPr>
            <w:tcW w:w="5220" w:type="dxa"/>
          </w:tcPr>
          <w:p w:rsidR="001A59F9" w:rsidRPr="004E7650" w:rsidRDefault="001A59F9" w:rsidP="004E7650">
            <w:pPr>
              <w:spacing w:before="29" w:line="288" w:lineRule="auto"/>
              <w:jc w:val="center"/>
              <w:rPr>
                <w:color w:val="000000"/>
                <w:sz w:val="24"/>
              </w:rPr>
            </w:pPr>
            <w:r w:rsidRPr="004E7650">
              <w:rPr>
                <w:rFonts w:hint="eastAsia"/>
                <w:color w:val="000000"/>
                <w:sz w:val="24"/>
              </w:rPr>
              <w:t>关联方名称</w:t>
            </w:r>
          </w:p>
        </w:tc>
        <w:tc>
          <w:tcPr>
            <w:tcW w:w="3780" w:type="dxa"/>
          </w:tcPr>
          <w:p w:rsidR="001A59F9" w:rsidRPr="004E7650" w:rsidRDefault="001A59F9" w:rsidP="004E7650">
            <w:pPr>
              <w:spacing w:before="29" w:line="288" w:lineRule="auto"/>
              <w:jc w:val="center"/>
              <w:rPr>
                <w:color w:val="000000"/>
                <w:sz w:val="24"/>
              </w:rPr>
            </w:pPr>
            <w:r w:rsidRPr="004E7650">
              <w:rPr>
                <w:rFonts w:hint="eastAsia"/>
                <w:color w:val="000000"/>
                <w:sz w:val="24"/>
              </w:rPr>
              <w:t>与本基金的关系</w:t>
            </w:r>
          </w:p>
        </w:tc>
      </w:tr>
      <w:tr w:rsidR="00820219">
        <w:tc>
          <w:tcPr>
            <w:tcW w:w="5220" w:type="dxa"/>
            <w:vAlign w:val="center"/>
          </w:tcPr>
          <w:p w:rsidR="00820219" w:rsidRDefault="00C21880">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820219" w:rsidRDefault="00C21880">
            <w:pPr>
              <w:jc w:val="center"/>
            </w:pPr>
            <w:r>
              <w:rPr>
                <w:color w:val="000000"/>
                <w:sz w:val="24"/>
              </w:rPr>
              <w:t>基金管理人、基金销售机构</w:t>
            </w:r>
          </w:p>
        </w:tc>
      </w:tr>
      <w:tr w:rsidR="00820219">
        <w:tc>
          <w:tcPr>
            <w:tcW w:w="5220" w:type="dxa"/>
            <w:vAlign w:val="center"/>
          </w:tcPr>
          <w:p w:rsidR="00820219" w:rsidRDefault="00C21880">
            <w:pPr>
              <w:jc w:val="left"/>
            </w:pPr>
            <w:r>
              <w:rPr>
                <w:color w:val="000000"/>
                <w:sz w:val="24"/>
              </w:rPr>
              <w:t>中信银行股份有限公司</w:t>
            </w:r>
            <w:r>
              <w:rPr>
                <w:color w:val="000000"/>
                <w:sz w:val="24"/>
              </w:rPr>
              <w:t>(“</w:t>
            </w:r>
            <w:r>
              <w:rPr>
                <w:color w:val="000000"/>
                <w:sz w:val="24"/>
              </w:rPr>
              <w:t>中信银行</w:t>
            </w:r>
            <w:r>
              <w:rPr>
                <w:color w:val="000000"/>
                <w:sz w:val="24"/>
              </w:rPr>
              <w:t>”)</w:t>
            </w:r>
          </w:p>
        </w:tc>
        <w:tc>
          <w:tcPr>
            <w:tcW w:w="3780" w:type="dxa"/>
            <w:vAlign w:val="center"/>
          </w:tcPr>
          <w:p w:rsidR="00820219" w:rsidRDefault="00C21880">
            <w:pPr>
              <w:jc w:val="center"/>
            </w:pPr>
            <w:r>
              <w:rPr>
                <w:color w:val="000000"/>
                <w:sz w:val="24"/>
              </w:rPr>
              <w:t>基金托管人、基金销售机构</w:t>
            </w:r>
          </w:p>
        </w:tc>
      </w:tr>
      <w:tr w:rsidR="00820219">
        <w:tc>
          <w:tcPr>
            <w:tcW w:w="5220" w:type="dxa"/>
            <w:vAlign w:val="center"/>
          </w:tcPr>
          <w:p w:rsidR="00820219" w:rsidRDefault="00C21880">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820219" w:rsidRDefault="00C21880">
            <w:pPr>
              <w:jc w:val="center"/>
            </w:pPr>
            <w:r>
              <w:rPr>
                <w:color w:val="000000"/>
                <w:sz w:val="24"/>
              </w:rPr>
              <w:t>基金管理人的股东、基金销售机构</w:t>
            </w:r>
          </w:p>
        </w:tc>
      </w:tr>
      <w:tr w:rsidR="00820219">
        <w:tc>
          <w:tcPr>
            <w:tcW w:w="5220" w:type="dxa"/>
            <w:vAlign w:val="center"/>
          </w:tcPr>
          <w:p w:rsidR="00820219" w:rsidRDefault="00C21880">
            <w:pPr>
              <w:jc w:val="left"/>
            </w:pPr>
            <w:r>
              <w:rPr>
                <w:color w:val="000000"/>
                <w:sz w:val="24"/>
              </w:rPr>
              <w:t>施罗德投资管理有限公司</w:t>
            </w:r>
          </w:p>
        </w:tc>
        <w:tc>
          <w:tcPr>
            <w:tcW w:w="3780" w:type="dxa"/>
            <w:vAlign w:val="center"/>
          </w:tcPr>
          <w:p w:rsidR="00820219" w:rsidRDefault="00C21880">
            <w:pPr>
              <w:jc w:val="center"/>
            </w:pPr>
            <w:r>
              <w:rPr>
                <w:color w:val="000000"/>
                <w:sz w:val="24"/>
              </w:rPr>
              <w:t>基金管理人的股东</w:t>
            </w:r>
          </w:p>
        </w:tc>
      </w:tr>
      <w:tr w:rsidR="00820219">
        <w:tc>
          <w:tcPr>
            <w:tcW w:w="5220" w:type="dxa"/>
            <w:vAlign w:val="center"/>
          </w:tcPr>
          <w:p w:rsidR="00820219" w:rsidRDefault="00C21880">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820219" w:rsidRDefault="00C21880">
            <w:pPr>
              <w:jc w:val="center"/>
            </w:pPr>
            <w:r>
              <w:rPr>
                <w:color w:val="000000"/>
                <w:sz w:val="24"/>
              </w:rPr>
              <w:t>基金管理人的股东</w:t>
            </w:r>
          </w:p>
        </w:tc>
      </w:tr>
      <w:tr w:rsidR="00820219">
        <w:tc>
          <w:tcPr>
            <w:tcW w:w="5220" w:type="dxa"/>
            <w:vAlign w:val="center"/>
          </w:tcPr>
          <w:p w:rsidR="00820219" w:rsidRDefault="00C21880">
            <w:pPr>
              <w:jc w:val="left"/>
            </w:pPr>
            <w:r>
              <w:rPr>
                <w:color w:val="000000"/>
                <w:sz w:val="24"/>
              </w:rPr>
              <w:t>交银施罗德资产管理有限公司</w:t>
            </w:r>
          </w:p>
        </w:tc>
        <w:tc>
          <w:tcPr>
            <w:tcW w:w="3780" w:type="dxa"/>
            <w:vAlign w:val="center"/>
          </w:tcPr>
          <w:p w:rsidR="00820219" w:rsidRDefault="00C21880">
            <w:pPr>
              <w:jc w:val="center"/>
            </w:pPr>
            <w:r>
              <w:rPr>
                <w:color w:val="000000"/>
                <w:sz w:val="24"/>
              </w:rPr>
              <w:t>基金管理人的子公司</w:t>
            </w:r>
          </w:p>
        </w:tc>
      </w:tr>
      <w:tr w:rsidR="00820219">
        <w:tc>
          <w:tcPr>
            <w:tcW w:w="5220" w:type="dxa"/>
            <w:vAlign w:val="center"/>
          </w:tcPr>
          <w:p w:rsidR="00820219" w:rsidRDefault="00C21880">
            <w:pPr>
              <w:jc w:val="left"/>
            </w:pPr>
            <w:r>
              <w:rPr>
                <w:color w:val="000000"/>
                <w:sz w:val="24"/>
              </w:rPr>
              <w:t>上海直源投资管理有限公司</w:t>
            </w:r>
          </w:p>
        </w:tc>
        <w:tc>
          <w:tcPr>
            <w:tcW w:w="3780" w:type="dxa"/>
            <w:vAlign w:val="center"/>
          </w:tcPr>
          <w:p w:rsidR="00820219" w:rsidRDefault="00C21880">
            <w:pPr>
              <w:jc w:val="center"/>
            </w:pPr>
            <w:r>
              <w:rPr>
                <w:color w:val="000000"/>
                <w:sz w:val="24"/>
              </w:rPr>
              <w:t>受基金管理人控制的公司</w:t>
            </w:r>
          </w:p>
        </w:tc>
      </w:tr>
      <w:tr w:rsidR="00820219">
        <w:tc>
          <w:tcPr>
            <w:tcW w:w="5220" w:type="dxa"/>
            <w:vAlign w:val="center"/>
          </w:tcPr>
          <w:p w:rsidR="00820219" w:rsidRDefault="00C21880">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820219" w:rsidRDefault="00C21880">
            <w:pPr>
              <w:jc w:val="center"/>
            </w:pPr>
            <w:r>
              <w:rPr>
                <w:color w:val="000000"/>
                <w:sz w:val="24"/>
              </w:rPr>
              <w:t>受基金管理人控制的公司</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63" w:name="_Toc509577299"/>
      <w:r w:rsidRPr="00AD0E47">
        <w:rPr>
          <w:rFonts w:ascii="Times New Roman" w:hAnsi="Times New Roman"/>
          <w:kern w:val="0"/>
          <w:szCs w:val="24"/>
        </w:rPr>
        <w:t>7.4.10</w:t>
      </w:r>
      <w:r w:rsidRPr="00AD0E47">
        <w:rPr>
          <w:rFonts w:ascii="Times New Roman" w:hAnsi="Times New Roman" w:hint="eastAsia"/>
          <w:kern w:val="0"/>
          <w:szCs w:val="24"/>
        </w:rPr>
        <w:t>本报告期及上年度可比期间的关联方交易</w:t>
      </w:r>
      <w:bookmarkEnd w:id="163"/>
    </w:p>
    <w:p w:rsidR="001A59F9" w:rsidRPr="00AD0E47" w:rsidRDefault="001A59F9" w:rsidP="00AD0E47">
      <w:pPr>
        <w:pStyle w:val="20"/>
        <w:spacing w:before="29" w:after="0" w:line="288" w:lineRule="auto"/>
        <w:rPr>
          <w:rFonts w:ascii="Times New Roman" w:hAnsi="Times New Roman"/>
          <w:kern w:val="0"/>
          <w:szCs w:val="24"/>
        </w:rPr>
      </w:pPr>
      <w:bookmarkStart w:id="164" w:name="_Toc509577300"/>
      <w:r w:rsidRPr="00AD0E47">
        <w:rPr>
          <w:rFonts w:ascii="Times New Roman" w:hAnsi="Times New Roman"/>
          <w:kern w:val="0"/>
          <w:szCs w:val="24"/>
        </w:rPr>
        <w:t>7.4.10.1</w:t>
      </w:r>
      <w:r w:rsidRPr="00AD0E47">
        <w:rPr>
          <w:rFonts w:ascii="Times New Roman" w:hAnsi="Times New Roman" w:hint="eastAsia"/>
          <w:kern w:val="0"/>
          <w:szCs w:val="24"/>
        </w:rPr>
        <w:t>通过关联方交易单元进行的交易</w:t>
      </w:r>
      <w:bookmarkEnd w:id="164"/>
    </w:p>
    <w:p w:rsidR="001A59F9" w:rsidRPr="00E605C6" w:rsidRDefault="001A59F9" w:rsidP="00E605C6">
      <w:pPr>
        <w:spacing w:before="29" w:line="288" w:lineRule="auto"/>
        <w:ind w:firstLineChars="200" w:firstLine="480"/>
        <w:rPr>
          <w:color w:val="000000"/>
          <w:sz w:val="24"/>
        </w:rPr>
      </w:pPr>
      <w:r w:rsidRPr="00E605C6">
        <w:rPr>
          <w:color w:val="000000"/>
          <w:sz w:val="24"/>
        </w:rPr>
        <w:t>本基金本报告期内及上年度可比期间无通过关联方交易单元进行的交易。</w:t>
      </w:r>
    </w:p>
    <w:p w:rsidR="008D63BC" w:rsidRPr="0091212A" w:rsidRDefault="008D63BC" w:rsidP="006B217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5" w:name="_Toc509577301"/>
      <w:r w:rsidRPr="00AD0E47">
        <w:rPr>
          <w:rFonts w:ascii="Times New Roman" w:hAnsi="Times New Roman"/>
          <w:kern w:val="0"/>
          <w:szCs w:val="24"/>
        </w:rPr>
        <w:t>7.4.10.2</w:t>
      </w:r>
      <w:r w:rsidRPr="00AD0E47">
        <w:rPr>
          <w:rFonts w:ascii="Times New Roman" w:hAnsi="Times New Roman" w:hint="eastAsia"/>
          <w:kern w:val="0"/>
          <w:szCs w:val="24"/>
        </w:rPr>
        <w:t>关联方报酬</w:t>
      </w:r>
      <w:bookmarkEnd w:id="165"/>
    </w:p>
    <w:p w:rsidR="001A59F9" w:rsidRPr="00AD0E47" w:rsidRDefault="001A59F9" w:rsidP="00AD0E47">
      <w:pPr>
        <w:pStyle w:val="20"/>
        <w:spacing w:before="29" w:after="0" w:line="288" w:lineRule="auto"/>
        <w:rPr>
          <w:rFonts w:ascii="Times New Roman" w:hAnsi="Times New Roman"/>
          <w:kern w:val="0"/>
          <w:szCs w:val="24"/>
        </w:rPr>
      </w:pPr>
      <w:bookmarkStart w:id="166" w:name="_Toc509577302"/>
      <w:r w:rsidRPr="00AD0E47">
        <w:rPr>
          <w:rFonts w:ascii="Times New Roman" w:hAnsi="Times New Roman"/>
          <w:kern w:val="0"/>
          <w:szCs w:val="24"/>
        </w:rPr>
        <w:t>7.4.10.2.1</w:t>
      </w:r>
      <w:r w:rsidRPr="00AD0E47">
        <w:rPr>
          <w:rFonts w:ascii="Times New Roman" w:hAnsi="Times New Roman" w:hint="eastAsia"/>
          <w:kern w:val="0"/>
          <w:szCs w:val="24"/>
        </w:rPr>
        <w:t>基金管理费</w:t>
      </w:r>
      <w:bookmarkEnd w:id="16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0F5396">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2016</w:t>
            </w:r>
            <w:r w:rsidRPr="00025189">
              <w:rPr>
                <w:bCs/>
                <w:color w:val="000000"/>
                <w:sz w:val="24"/>
              </w:rPr>
              <w:t>年</w:t>
            </w:r>
            <w:r w:rsidRPr="00025189">
              <w:rPr>
                <w:bCs/>
                <w:color w:val="000000"/>
                <w:sz w:val="24"/>
              </w:rPr>
              <w:t>7</w:t>
            </w:r>
            <w:r w:rsidRPr="00025189">
              <w:rPr>
                <w:bCs/>
                <w:color w:val="000000"/>
                <w:sz w:val="24"/>
              </w:rPr>
              <w:t>月</w:t>
            </w:r>
            <w:r w:rsidRPr="00025189">
              <w:rPr>
                <w:bCs/>
                <w:color w:val="000000"/>
                <w:sz w:val="24"/>
              </w:rPr>
              <w:t>19</w:t>
            </w:r>
            <w:r w:rsidRPr="00025189">
              <w:rPr>
                <w:bCs/>
                <w:color w:val="000000"/>
                <w:sz w:val="24"/>
              </w:rPr>
              <w:t>日（</w:t>
            </w:r>
            <w:r w:rsidR="00BE2FA5" w:rsidRPr="00BE2FA5">
              <w:rPr>
                <w:rFonts w:hint="eastAsia"/>
                <w:bCs/>
                <w:color w:val="000000"/>
                <w:sz w:val="24"/>
              </w:rPr>
              <w:t>转型生效日</w:t>
            </w:r>
            <w:r w:rsidRPr="00025189">
              <w:rPr>
                <w:bCs/>
                <w:color w:val="000000"/>
                <w:sz w:val="24"/>
              </w:rPr>
              <w:t>）至</w:t>
            </w:r>
            <w:r w:rsidRPr="00025189">
              <w:rPr>
                <w:bCs/>
                <w:color w:val="000000"/>
                <w:sz w:val="24"/>
              </w:rPr>
              <w:t>2016</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1,502,184.38</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673,812.60</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370,600.56</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150,243.90</w:t>
            </w:r>
          </w:p>
        </w:tc>
      </w:tr>
    </w:tbl>
    <w:p w:rsidR="00820219" w:rsidRDefault="00C21880">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1.0</w:t>
      </w:r>
      <w:r w:rsidR="00BE2FA5">
        <w:rPr>
          <w:kern w:val="0"/>
          <w:sz w:val="24"/>
        </w:rPr>
        <w:t>0</w:t>
      </w:r>
      <w:r>
        <w:rPr>
          <w:kern w:val="0"/>
          <w:sz w:val="24"/>
        </w:rPr>
        <w:t>%</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日管理人报酬＝前一日基金资产净值</w:t>
      </w:r>
      <w:r w:rsidRPr="00D754A9">
        <w:rPr>
          <w:kern w:val="0"/>
          <w:sz w:val="24"/>
        </w:rPr>
        <w:t>×1.0</w:t>
      </w:r>
      <w:r w:rsidR="00BE2FA5">
        <w:rPr>
          <w:kern w:val="0"/>
          <w:sz w:val="24"/>
        </w:rPr>
        <w:t>0</w:t>
      </w:r>
      <w:r w:rsidRPr="00D754A9">
        <w:rPr>
          <w:kern w:val="0"/>
          <w:sz w:val="24"/>
        </w:rPr>
        <w:t>%÷</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7" w:name="_Toc509577303"/>
      <w:r w:rsidRPr="00AD0E47">
        <w:rPr>
          <w:rFonts w:ascii="Times New Roman" w:hAnsi="Times New Roman"/>
          <w:kern w:val="0"/>
          <w:szCs w:val="24"/>
        </w:rPr>
        <w:lastRenderedPageBreak/>
        <w:t>7.4.10.2.2</w:t>
      </w:r>
      <w:r w:rsidRPr="00AD0E47">
        <w:rPr>
          <w:rFonts w:ascii="Times New Roman" w:hAnsi="Times New Roman" w:hint="eastAsia"/>
          <w:kern w:val="0"/>
          <w:szCs w:val="24"/>
        </w:rPr>
        <w:t>基金托管费</w:t>
      </w:r>
      <w:bookmarkEnd w:id="16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5B1208">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2016</w:t>
            </w:r>
            <w:r w:rsidRPr="00025189">
              <w:rPr>
                <w:bCs/>
                <w:color w:val="000000"/>
                <w:sz w:val="24"/>
              </w:rPr>
              <w:t>年</w:t>
            </w:r>
            <w:r w:rsidRPr="00025189">
              <w:rPr>
                <w:bCs/>
                <w:color w:val="000000"/>
                <w:sz w:val="24"/>
              </w:rPr>
              <w:t>7</w:t>
            </w:r>
            <w:r w:rsidRPr="00025189">
              <w:rPr>
                <w:bCs/>
                <w:color w:val="000000"/>
                <w:sz w:val="24"/>
              </w:rPr>
              <w:t>月</w:t>
            </w:r>
            <w:r w:rsidRPr="00025189">
              <w:rPr>
                <w:bCs/>
                <w:color w:val="000000"/>
                <w:sz w:val="24"/>
              </w:rPr>
              <w:t>19</w:t>
            </w:r>
            <w:r w:rsidRPr="00025189">
              <w:rPr>
                <w:bCs/>
                <w:color w:val="000000"/>
                <w:sz w:val="24"/>
              </w:rPr>
              <w:t>日（</w:t>
            </w:r>
            <w:r w:rsidR="00BE2FA5" w:rsidRPr="00BE2FA5">
              <w:rPr>
                <w:rFonts w:hint="eastAsia"/>
                <w:bCs/>
                <w:color w:val="000000"/>
                <w:sz w:val="24"/>
              </w:rPr>
              <w:t>转型生效日</w:t>
            </w:r>
            <w:r w:rsidRPr="00025189">
              <w:rPr>
                <w:bCs/>
                <w:color w:val="000000"/>
                <w:sz w:val="24"/>
              </w:rPr>
              <w:t>）至</w:t>
            </w:r>
            <w:r w:rsidRPr="00025189">
              <w:rPr>
                <w:bCs/>
                <w:color w:val="000000"/>
                <w:sz w:val="24"/>
              </w:rPr>
              <w:t>2016</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5B1208">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300,436.86</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134,762.45</w:t>
            </w:r>
          </w:p>
        </w:tc>
      </w:tr>
    </w:tbl>
    <w:p w:rsidR="00820219" w:rsidRDefault="00C21880">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w:t>
      </w:r>
      <w:r w:rsidR="00BE2FA5">
        <w:rPr>
          <w:kern w:val="0"/>
          <w:sz w:val="24"/>
        </w:rPr>
        <w:t>0</w:t>
      </w:r>
      <w:r>
        <w:rPr>
          <w:kern w:val="0"/>
          <w:sz w:val="24"/>
        </w:rPr>
        <w:t>%</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日托管费＝前一日基金资产净值</w:t>
      </w:r>
      <w:r w:rsidRPr="00D754A9">
        <w:rPr>
          <w:kern w:val="0"/>
          <w:sz w:val="24"/>
        </w:rPr>
        <w:t>×0.2</w:t>
      </w:r>
      <w:r w:rsidR="00BE2FA5">
        <w:rPr>
          <w:kern w:val="0"/>
          <w:sz w:val="24"/>
        </w:rPr>
        <w:t>0</w:t>
      </w:r>
      <w:r w:rsidRPr="00D754A9">
        <w:rPr>
          <w:kern w:val="0"/>
          <w:sz w:val="24"/>
        </w:rPr>
        <w:t>%÷</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D73F98" w:rsidRPr="00D73F98" w:rsidRDefault="001A59F9" w:rsidP="00D73F98">
      <w:pPr>
        <w:pStyle w:val="20"/>
        <w:spacing w:before="29" w:after="0" w:line="288" w:lineRule="auto"/>
        <w:rPr>
          <w:rFonts w:ascii="Times New Roman" w:hAnsi="Times New Roman"/>
          <w:kern w:val="0"/>
          <w:szCs w:val="24"/>
        </w:rPr>
      </w:pPr>
      <w:bookmarkStart w:id="168" w:name="_Toc509577304"/>
      <w:r w:rsidRPr="00AD0E47">
        <w:rPr>
          <w:rFonts w:ascii="Times New Roman" w:hAnsi="Times New Roman"/>
          <w:kern w:val="0"/>
          <w:szCs w:val="24"/>
        </w:rPr>
        <w:t>7.4.10.2.3</w:t>
      </w:r>
      <w:r w:rsidRPr="00AD0E47">
        <w:rPr>
          <w:rFonts w:ascii="Times New Roman" w:hAnsi="Times New Roman" w:hint="eastAsia"/>
          <w:kern w:val="0"/>
          <w:szCs w:val="24"/>
        </w:rPr>
        <w:t>销售服务费</w:t>
      </w:r>
      <w:bookmarkEnd w:id="168"/>
    </w:p>
    <w:p w:rsidR="00846E38" w:rsidRPr="00846E38" w:rsidRDefault="00846E38" w:rsidP="00846E38">
      <w:pPr>
        <w:tabs>
          <w:tab w:val="left" w:pos="426"/>
        </w:tabs>
        <w:spacing w:before="29" w:line="288" w:lineRule="auto"/>
        <w:jc w:val="left"/>
        <w:rPr>
          <w:kern w:val="0"/>
          <w:sz w:val="24"/>
        </w:rPr>
      </w:pPr>
      <w:r w:rsidRPr="00846E38">
        <w:rPr>
          <w:kern w:val="0"/>
          <w:sz w:val="24"/>
        </w:rPr>
        <w:t>无。</w:t>
      </w:r>
    </w:p>
    <w:p w:rsidR="001A59F9" w:rsidRPr="00D73F98"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9" w:name="_Toc509577305"/>
      <w:r w:rsidRPr="00AD0E47">
        <w:rPr>
          <w:rFonts w:ascii="Times New Roman" w:hAnsi="Times New Roman"/>
          <w:kern w:val="0"/>
          <w:szCs w:val="24"/>
        </w:rPr>
        <w:t>7.4.10.3</w:t>
      </w:r>
      <w:r w:rsidRPr="00AD0E47">
        <w:rPr>
          <w:rFonts w:ascii="Times New Roman" w:hAnsi="Times New Roman" w:hint="eastAsia"/>
          <w:kern w:val="0"/>
          <w:szCs w:val="24"/>
        </w:rPr>
        <w:t>与关联方进行银行间同业市场的债券</w:t>
      </w:r>
      <w:r w:rsidRPr="00AD0E47">
        <w:rPr>
          <w:rFonts w:ascii="Times New Roman" w:hAnsi="Times New Roman"/>
          <w:kern w:val="0"/>
          <w:szCs w:val="24"/>
        </w:rPr>
        <w:t>(</w:t>
      </w:r>
      <w:r w:rsidRPr="00AD0E47">
        <w:rPr>
          <w:rFonts w:ascii="Times New Roman" w:hAnsi="Times New Roman" w:hint="eastAsia"/>
          <w:kern w:val="0"/>
          <w:szCs w:val="24"/>
        </w:rPr>
        <w:t>含回购</w:t>
      </w:r>
      <w:r w:rsidRPr="00AD0E47">
        <w:rPr>
          <w:rFonts w:ascii="Times New Roman" w:hAnsi="Times New Roman"/>
          <w:kern w:val="0"/>
          <w:szCs w:val="24"/>
        </w:rPr>
        <w:t>)</w:t>
      </w:r>
      <w:r w:rsidRPr="00AD0E47">
        <w:rPr>
          <w:rFonts w:ascii="Times New Roman" w:hAnsi="Times New Roman" w:hint="eastAsia"/>
          <w:kern w:val="0"/>
          <w:szCs w:val="24"/>
        </w:rPr>
        <w:t>交易</w:t>
      </w:r>
      <w:bookmarkEnd w:id="169"/>
    </w:p>
    <w:p w:rsidR="00BE187C" w:rsidRPr="00D754A9" w:rsidRDefault="00BE187C" w:rsidP="00D754A9">
      <w:pPr>
        <w:tabs>
          <w:tab w:val="left" w:pos="426"/>
        </w:tabs>
        <w:spacing w:before="29" w:line="288" w:lineRule="auto"/>
        <w:jc w:val="left"/>
        <w:rPr>
          <w:kern w:val="0"/>
          <w:sz w:val="24"/>
        </w:rPr>
      </w:pPr>
      <w:r w:rsidRPr="00D754A9">
        <w:rPr>
          <w:kern w:val="0"/>
          <w:sz w:val="24"/>
        </w:rPr>
        <w:t>本基金本报告期内及上年度可比期间未与关联方进行银行间同业市场的债券</w:t>
      </w:r>
      <w:r w:rsidRPr="00D754A9">
        <w:rPr>
          <w:kern w:val="0"/>
          <w:sz w:val="24"/>
        </w:rPr>
        <w:t>(</w:t>
      </w:r>
      <w:r w:rsidRPr="00D754A9">
        <w:rPr>
          <w:kern w:val="0"/>
          <w:sz w:val="24"/>
        </w:rPr>
        <w:t>含回购</w:t>
      </w:r>
      <w:r w:rsidRPr="00D754A9">
        <w:rPr>
          <w:kern w:val="0"/>
          <w:sz w:val="24"/>
        </w:rPr>
        <w:t>)</w:t>
      </w:r>
      <w:r w:rsidRPr="00D754A9">
        <w:rPr>
          <w:kern w:val="0"/>
          <w:sz w:val="24"/>
        </w:rPr>
        <w:t>交易。</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0" w:name="_Toc509577306"/>
      <w:r w:rsidRPr="00AD0E47">
        <w:rPr>
          <w:rFonts w:ascii="Times New Roman" w:hAnsi="Times New Roman"/>
          <w:kern w:val="0"/>
          <w:szCs w:val="24"/>
        </w:rPr>
        <w:t>7.4.10.4</w:t>
      </w:r>
      <w:r w:rsidRPr="00AD0E47">
        <w:rPr>
          <w:rFonts w:ascii="Times New Roman" w:hAnsi="Times New Roman" w:hint="eastAsia"/>
          <w:kern w:val="0"/>
          <w:szCs w:val="24"/>
        </w:rPr>
        <w:t>各关联方投资本基金的情况</w:t>
      </w:r>
      <w:bookmarkEnd w:id="170"/>
    </w:p>
    <w:p w:rsidR="001A59F9" w:rsidRPr="00AD0E47" w:rsidRDefault="001A59F9" w:rsidP="00AD0E47">
      <w:pPr>
        <w:pStyle w:val="20"/>
        <w:spacing w:before="29" w:after="0" w:line="288" w:lineRule="auto"/>
        <w:rPr>
          <w:rFonts w:ascii="Times New Roman" w:hAnsi="Times New Roman"/>
          <w:kern w:val="0"/>
          <w:szCs w:val="24"/>
        </w:rPr>
      </w:pPr>
      <w:bookmarkStart w:id="171" w:name="_Toc509577307"/>
      <w:r w:rsidRPr="00AD0E47">
        <w:rPr>
          <w:rFonts w:ascii="Times New Roman" w:hAnsi="Times New Roman"/>
          <w:kern w:val="0"/>
          <w:szCs w:val="24"/>
        </w:rPr>
        <w:t>7.4.10.4.1</w:t>
      </w:r>
      <w:r w:rsidRPr="00AD0E47">
        <w:rPr>
          <w:rFonts w:ascii="Times New Roman" w:hAnsi="Times New Roman" w:hint="eastAsia"/>
          <w:kern w:val="0"/>
          <w:szCs w:val="24"/>
        </w:rPr>
        <w:t>报告期内基金管理人运用固有资金投资本基金的情况</w:t>
      </w:r>
      <w:bookmarkEnd w:id="17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2977"/>
        <w:gridCol w:w="3046"/>
      </w:tblGrid>
      <w:tr w:rsidR="001A59F9" w:rsidRPr="0091212A" w:rsidTr="007D2C1A">
        <w:tc>
          <w:tcPr>
            <w:tcW w:w="2977"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977"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autoSpaceDE w:val="0"/>
              <w:autoSpaceDN w:val="0"/>
              <w:spacing w:before="29" w:line="288" w:lineRule="auto"/>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304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autoSpaceDE w:val="0"/>
              <w:autoSpaceDN w:val="0"/>
              <w:spacing w:before="29" w:line="288" w:lineRule="auto"/>
              <w:jc w:val="center"/>
              <w:textAlignment w:val="bottom"/>
              <w:rPr>
                <w:bCs/>
                <w:color w:val="000000"/>
                <w:sz w:val="24"/>
              </w:rPr>
            </w:pPr>
            <w:r w:rsidRPr="00025189">
              <w:rPr>
                <w:bCs/>
                <w:color w:val="000000"/>
                <w:sz w:val="24"/>
              </w:rPr>
              <w:t>2016</w:t>
            </w:r>
            <w:r w:rsidRPr="00025189">
              <w:rPr>
                <w:bCs/>
                <w:color w:val="000000"/>
                <w:sz w:val="24"/>
              </w:rPr>
              <w:t>年</w:t>
            </w:r>
            <w:r w:rsidRPr="00025189">
              <w:rPr>
                <w:bCs/>
                <w:color w:val="000000"/>
                <w:sz w:val="24"/>
              </w:rPr>
              <w:t>7</w:t>
            </w:r>
            <w:r w:rsidRPr="00025189">
              <w:rPr>
                <w:bCs/>
                <w:color w:val="000000"/>
                <w:sz w:val="24"/>
              </w:rPr>
              <w:t>月</w:t>
            </w:r>
            <w:r w:rsidRPr="00025189">
              <w:rPr>
                <w:bCs/>
                <w:color w:val="000000"/>
                <w:sz w:val="24"/>
              </w:rPr>
              <w:t>19</w:t>
            </w:r>
            <w:r w:rsidRPr="00025189">
              <w:rPr>
                <w:bCs/>
                <w:color w:val="000000"/>
                <w:sz w:val="24"/>
              </w:rPr>
              <w:t>日（</w:t>
            </w:r>
            <w:r w:rsidR="00BE2FA5" w:rsidRPr="00BE2FA5">
              <w:rPr>
                <w:rFonts w:hint="eastAsia"/>
                <w:bCs/>
                <w:color w:val="000000"/>
                <w:sz w:val="24"/>
              </w:rPr>
              <w:t>转型生效日</w:t>
            </w:r>
            <w:r w:rsidRPr="00025189">
              <w:rPr>
                <w:bCs/>
                <w:color w:val="000000"/>
                <w:sz w:val="24"/>
              </w:rPr>
              <w:t>）至</w:t>
            </w:r>
            <w:r w:rsidRPr="00025189">
              <w:rPr>
                <w:bCs/>
                <w:color w:val="000000"/>
                <w:sz w:val="24"/>
              </w:rPr>
              <w:t>2016</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7D2C1A">
        <w:tc>
          <w:tcPr>
            <w:tcW w:w="2977" w:type="dxa"/>
            <w:vAlign w:val="center"/>
          </w:tcPr>
          <w:p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期初持有的基金份额</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76,052,590.58</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76,052,590.58</w:t>
            </w:r>
          </w:p>
        </w:tc>
      </w:tr>
      <w:tr w:rsidR="001A59F9" w:rsidRPr="0091212A" w:rsidTr="007D2C1A">
        <w:tc>
          <w:tcPr>
            <w:tcW w:w="2977" w:type="dxa"/>
            <w:vAlign w:val="center"/>
          </w:tcPr>
          <w:p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期间申购</w:t>
            </w:r>
            <w:r w:rsidR="001A59F9" w:rsidRPr="009C2B48">
              <w:rPr>
                <w:color w:val="000000"/>
                <w:kern w:val="0"/>
                <w:sz w:val="24"/>
              </w:rPr>
              <w:t>/</w:t>
            </w:r>
            <w:r w:rsidR="001A59F9" w:rsidRPr="009C2B48">
              <w:rPr>
                <w:rFonts w:hint="eastAsia"/>
                <w:color w:val="000000"/>
                <w:kern w:val="0"/>
                <w:sz w:val="24"/>
              </w:rPr>
              <w:t>买入总份额</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7D2C1A">
        <w:tc>
          <w:tcPr>
            <w:tcW w:w="2977" w:type="dxa"/>
            <w:vAlign w:val="center"/>
          </w:tcPr>
          <w:p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期间因拆分变动份额</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7D2C1A">
        <w:tc>
          <w:tcPr>
            <w:tcW w:w="2977"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减：</w:t>
            </w:r>
            <w:r w:rsidR="004B56BE" w:rsidRPr="00280D8B">
              <w:rPr>
                <w:rFonts w:hint="eastAsia"/>
                <w:sz w:val="24"/>
              </w:rPr>
              <w:t>报告</w:t>
            </w:r>
            <w:r w:rsidRPr="009C2B48">
              <w:rPr>
                <w:rFonts w:hint="eastAsia"/>
                <w:color w:val="000000"/>
                <w:kern w:val="0"/>
                <w:sz w:val="24"/>
              </w:rPr>
              <w:t>期间赎回</w:t>
            </w:r>
            <w:r w:rsidRPr="009C2B48">
              <w:rPr>
                <w:color w:val="000000"/>
                <w:kern w:val="0"/>
                <w:sz w:val="24"/>
              </w:rPr>
              <w:t>/</w:t>
            </w:r>
            <w:r w:rsidRPr="009C2B48">
              <w:rPr>
                <w:rFonts w:hint="eastAsia"/>
                <w:color w:val="000000"/>
                <w:kern w:val="0"/>
                <w:sz w:val="24"/>
              </w:rPr>
              <w:t>卖出总份额</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7D2C1A">
        <w:tc>
          <w:tcPr>
            <w:tcW w:w="2977" w:type="dxa"/>
            <w:vAlign w:val="center"/>
          </w:tcPr>
          <w:p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期末持有的基金份额</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76,052,590.58</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76,052,590.58</w:t>
            </w:r>
          </w:p>
        </w:tc>
      </w:tr>
      <w:tr w:rsidR="001A59F9" w:rsidRPr="0091212A" w:rsidTr="007D2C1A">
        <w:tc>
          <w:tcPr>
            <w:tcW w:w="2977" w:type="dxa"/>
            <w:vAlign w:val="center"/>
          </w:tcPr>
          <w:p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期末持有的基金份额占基金总份额比例</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51.02%</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52.82%</w:t>
            </w:r>
          </w:p>
        </w:tc>
      </w:tr>
    </w:tbl>
    <w:p w:rsidR="00820219" w:rsidRDefault="00C21880">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820219" w:rsidRDefault="00C21880">
      <w:pPr>
        <w:tabs>
          <w:tab w:val="left" w:pos="426"/>
        </w:tabs>
        <w:spacing w:before="29" w:line="288" w:lineRule="auto"/>
        <w:jc w:val="left"/>
        <w:rPr>
          <w:kern w:val="0"/>
          <w:sz w:val="24"/>
        </w:rPr>
      </w:pPr>
      <w:r>
        <w:rPr>
          <w:kern w:val="0"/>
          <w:sz w:val="24"/>
        </w:rPr>
        <w:t>2</w:t>
      </w:r>
      <w:r>
        <w:rPr>
          <w:kern w:val="0"/>
          <w:sz w:val="24"/>
        </w:rPr>
        <w:t>、如果本报告期间发生转换出业务，则总赎回份额中包含该业务。</w:t>
      </w:r>
    </w:p>
    <w:p w:rsidR="001A59F9" w:rsidRPr="00D754A9" w:rsidRDefault="001A59F9" w:rsidP="00D754A9">
      <w:pPr>
        <w:tabs>
          <w:tab w:val="left" w:pos="426"/>
        </w:tabs>
        <w:spacing w:before="29" w:line="288" w:lineRule="auto"/>
        <w:jc w:val="left"/>
        <w:rPr>
          <w:kern w:val="0"/>
          <w:sz w:val="24"/>
        </w:rPr>
      </w:pPr>
      <w:r w:rsidRPr="00D754A9">
        <w:rPr>
          <w:kern w:val="0"/>
          <w:sz w:val="24"/>
        </w:rPr>
        <w:t>3</w:t>
      </w:r>
      <w:r w:rsidRPr="00D754A9">
        <w:rPr>
          <w:kern w:val="0"/>
          <w:sz w:val="24"/>
        </w:rPr>
        <w:t>、基金管理人投资本基金适用的申购</w:t>
      </w:r>
      <w:r w:rsidRPr="00D754A9">
        <w:rPr>
          <w:kern w:val="0"/>
          <w:sz w:val="24"/>
        </w:rPr>
        <w:t>/</w:t>
      </w:r>
      <w:r w:rsidRPr="00D754A9">
        <w:rPr>
          <w:kern w:val="0"/>
          <w:sz w:val="24"/>
        </w:rPr>
        <w:t>赎回费率按照本基金招募说明书的规定执行。</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lastRenderedPageBreak/>
        <w:tab/>
      </w:r>
    </w:p>
    <w:p w:rsidR="001A59F9" w:rsidRPr="00AD0E47" w:rsidRDefault="001A59F9" w:rsidP="00AD0E47">
      <w:pPr>
        <w:pStyle w:val="20"/>
        <w:spacing w:before="29" w:after="0" w:line="288" w:lineRule="auto"/>
        <w:rPr>
          <w:rFonts w:ascii="Times New Roman" w:hAnsi="Times New Roman"/>
          <w:kern w:val="0"/>
          <w:szCs w:val="24"/>
        </w:rPr>
      </w:pPr>
      <w:bookmarkStart w:id="172" w:name="_Toc509577308"/>
      <w:r w:rsidRPr="00AD0E47">
        <w:rPr>
          <w:rFonts w:ascii="Times New Roman" w:hAnsi="Times New Roman"/>
          <w:kern w:val="0"/>
          <w:szCs w:val="24"/>
        </w:rPr>
        <w:t>7.4.10.4.2</w:t>
      </w:r>
      <w:r w:rsidRPr="00AD0E47">
        <w:rPr>
          <w:rFonts w:ascii="Times New Roman" w:hAnsi="Times New Roman" w:hint="eastAsia"/>
          <w:kern w:val="0"/>
          <w:szCs w:val="24"/>
        </w:rPr>
        <w:t>报告期末除基金管理人之外的其他关联方投资本基金的情况</w:t>
      </w:r>
      <w:bookmarkEnd w:id="172"/>
    </w:p>
    <w:p w:rsidR="001A59F9" w:rsidRPr="0091212A" w:rsidRDefault="00BE2FA5" w:rsidP="00721BC6">
      <w:pPr>
        <w:tabs>
          <w:tab w:val="left" w:pos="426"/>
        </w:tabs>
        <w:spacing w:before="29" w:line="288" w:lineRule="auto"/>
        <w:jc w:val="left"/>
        <w:rPr>
          <w:rFonts w:asciiTheme="minorEastAsia" w:eastAsiaTheme="minorEastAsia" w:hAnsiTheme="minorEastAsia"/>
          <w:color w:val="000000"/>
          <w:kern w:val="0"/>
          <w:szCs w:val="21"/>
        </w:rPr>
      </w:pPr>
      <w:r w:rsidRPr="00BE2FA5">
        <w:rPr>
          <w:rFonts w:hint="eastAsia"/>
          <w:kern w:val="0"/>
          <w:sz w:val="24"/>
        </w:rPr>
        <w:t>本基金本报告期末及上年度末除基金管理人以外的其他关联方未投资本基金。</w:t>
      </w:r>
      <w:r w:rsidR="00721BC6">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73" w:name="_Toc509577309"/>
      <w:r w:rsidRPr="00AD0E47">
        <w:rPr>
          <w:rFonts w:ascii="Times New Roman" w:hAnsi="Times New Roman"/>
          <w:kern w:val="0"/>
          <w:szCs w:val="24"/>
        </w:rPr>
        <w:t>7.4.10.5</w:t>
      </w:r>
      <w:r w:rsidRPr="00AD0E47">
        <w:rPr>
          <w:rFonts w:ascii="Times New Roman" w:hAnsi="Times New Roman" w:hint="eastAsia"/>
          <w:kern w:val="0"/>
          <w:szCs w:val="24"/>
        </w:rPr>
        <w:t>由关联方保管的银行存款余额及当期产生的利息收入</w:t>
      </w:r>
      <w:bookmarkEnd w:id="17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9A4D19" w:rsidTr="00C915A6">
        <w:tc>
          <w:tcPr>
            <w:tcW w:w="2268" w:type="dxa"/>
            <w:vMerge w:val="restart"/>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本期</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2017</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w:t>
            </w:r>
            <w:r w:rsidRPr="009A4D19">
              <w:rPr>
                <w:rFonts w:hint="eastAsia"/>
                <w:color w:val="000000"/>
                <w:szCs w:val="21"/>
              </w:rPr>
              <w:t>至</w:t>
            </w:r>
            <w:r w:rsidRPr="009A4D19">
              <w:rPr>
                <w:color w:val="000000"/>
                <w:szCs w:val="21"/>
              </w:rPr>
              <w:t>2017</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上年度可比期间</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2016</w:t>
            </w:r>
            <w:r w:rsidRPr="009A4D19">
              <w:rPr>
                <w:color w:val="000000"/>
                <w:szCs w:val="21"/>
              </w:rPr>
              <w:t>年</w:t>
            </w:r>
            <w:r w:rsidRPr="009A4D19">
              <w:rPr>
                <w:color w:val="000000"/>
                <w:szCs w:val="21"/>
              </w:rPr>
              <w:t>7</w:t>
            </w:r>
            <w:r w:rsidRPr="009A4D19">
              <w:rPr>
                <w:color w:val="000000"/>
                <w:szCs w:val="21"/>
              </w:rPr>
              <w:t>月</w:t>
            </w:r>
            <w:r w:rsidRPr="009A4D19">
              <w:rPr>
                <w:color w:val="000000"/>
                <w:szCs w:val="21"/>
              </w:rPr>
              <w:t>19</w:t>
            </w:r>
            <w:r w:rsidRPr="009A4D19">
              <w:rPr>
                <w:color w:val="000000"/>
                <w:szCs w:val="21"/>
              </w:rPr>
              <w:t>日（</w:t>
            </w:r>
            <w:r w:rsidR="00BE2FA5" w:rsidRPr="00BE2FA5">
              <w:rPr>
                <w:rFonts w:hint="eastAsia"/>
                <w:color w:val="000000"/>
                <w:szCs w:val="21"/>
              </w:rPr>
              <w:t>转型生效日</w:t>
            </w:r>
            <w:r w:rsidRPr="009A4D19">
              <w:rPr>
                <w:color w:val="000000"/>
                <w:szCs w:val="21"/>
              </w:rPr>
              <w:t>）至</w:t>
            </w:r>
            <w:r w:rsidRPr="009A4D19">
              <w:rPr>
                <w:color w:val="000000"/>
                <w:szCs w:val="21"/>
              </w:rPr>
              <w:t>2016</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r>
      <w:tr w:rsidR="00360905" w:rsidRPr="009A4D19" w:rsidTr="00C915A6">
        <w:tc>
          <w:tcPr>
            <w:tcW w:w="2268" w:type="dxa"/>
            <w:vMerge/>
            <w:vAlign w:val="center"/>
          </w:tcPr>
          <w:p w:rsidR="00360905" w:rsidRPr="009A4D19" w:rsidRDefault="00360905" w:rsidP="00115B15">
            <w:pPr>
              <w:spacing w:before="29" w:line="288" w:lineRule="auto"/>
              <w:jc w:val="center"/>
              <w:rPr>
                <w:color w:val="000000"/>
                <w:szCs w:val="21"/>
              </w:rPr>
            </w:pP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rsidR="00820219">
        <w:tc>
          <w:tcPr>
            <w:tcW w:w="2268" w:type="dxa"/>
            <w:vAlign w:val="center"/>
          </w:tcPr>
          <w:p w:rsidR="00820219" w:rsidRDefault="00C21880">
            <w:pPr>
              <w:jc w:val="left"/>
            </w:pPr>
            <w:r>
              <w:rPr>
                <w:szCs w:val="21"/>
              </w:rPr>
              <w:t>中信银行</w:t>
            </w:r>
          </w:p>
        </w:tc>
        <w:tc>
          <w:tcPr>
            <w:tcW w:w="1683" w:type="dxa"/>
            <w:vAlign w:val="center"/>
          </w:tcPr>
          <w:p w:rsidR="00820219" w:rsidRDefault="00C21880">
            <w:pPr>
              <w:jc w:val="right"/>
            </w:pPr>
            <w:r>
              <w:rPr>
                <w:szCs w:val="21"/>
              </w:rPr>
              <w:t>7,436,749.02</w:t>
            </w:r>
          </w:p>
        </w:tc>
        <w:tc>
          <w:tcPr>
            <w:tcW w:w="1683" w:type="dxa"/>
            <w:vAlign w:val="center"/>
          </w:tcPr>
          <w:p w:rsidR="00820219" w:rsidRDefault="00C21880">
            <w:pPr>
              <w:jc w:val="right"/>
            </w:pPr>
            <w:r>
              <w:rPr>
                <w:szCs w:val="21"/>
              </w:rPr>
              <w:t>70,945.28</w:t>
            </w:r>
          </w:p>
        </w:tc>
        <w:tc>
          <w:tcPr>
            <w:tcW w:w="1683" w:type="dxa"/>
            <w:vAlign w:val="center"/>
          </w:tcPr>
          <w:p w:rsidR="00820219" w:rsidRDefault="00C21880">
            <w:pPr>
              <w:jc w:val="right"/>
            </w:pPr>
            <w:r>
              <w:rPr>
                <w:szCs w:val="21"/>
              </w:rPr>
              <w:t>8,376,677.46</w:t>
            </w:r>
          </w:p>
        </w:tc>
        <w:tc>
          <w:tcPr>
            <w:tcW w:w="1683" w:type="dxa"/>
            <w:vAlign w:val="center"/>
          </w:tcPr>
          <w:p w:rsidR="00820219" w:rsidRDefault="00C21880">
            <w:pPr>
              <w:jc w:val="right"/>
            </w:pPr>
            <w:r>
              <w:rPr>
                <w:szCs w:val="21"/>
              </w:rPr>
              <w:t>31,828.04</w:t>
            </w:r>
          </w:p>
        </w:tc>
      </w:tr>
    </w:tbl>
    <w:p w:rsidR="00360905" w:rsidRPr="00D754A9" w:rsidRDefault="00360905" w:rsidP="00D754A9">
      <w:pPr>
        <w:tabs>
          <w:tab w:val="left" w:pos="426"/>
        </w:tabs>
        <w:spacing w:before="29" w:line="288" w:lineRule="auto"/>
        <w:jc w:val="left"/>
        <w:rPr>
          <w:kern w:val="0"/>
          <w:sz w:val="24"/>
        </w:rPr>
      </w:pPr>
      <w:r w:rsidRPr="00D754A9">
        <w:rPr>
          <w:kern w:val="0"/>
          <w:sz w:val="24"/>
        </w:rPr>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4" w:name="_Toc509577310"/>
      <w:r w:rsidRPr="00AD0E47">
        <w:rPr>
          <w:rFonts w:ascii="Times New Roman" w:hAnsi="Times New Roman"/>
          <w:kern w:val="0"/>
          <w:szCs w:val="24"/>
        </w:rPr>
        <w:t>7.4.10.6</w:t>
      </w:r>
      <w:r w:rsidRPr="00AD0E47">
        <w:rPr>
          <w:rFonts w:ascii="Times New Roman" w:hAnsi="Times New Roman" w:hint="eastAsia"/>
          <w:kern w:val="0"/>
          <w:szCs w:val="24"/>
        </w:rPr>
        <w:t>本基金在承销期内参与关联方承销证券的情况</w:t>
      </w:r>
      <w:bookmarkEnd w:id="174"/>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本基金本报告期内及上年度可比期间未在承销期内参与关联方承销证券。</w:t>
      </w:r>
    </w:p>
    <w:p w:rsidR="001A59F9" w:rsidRPr="00BC7821"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5" w:name="_Toc509577311"/>
      <w:r w:rsidRPr="00AD0E47">
        <w:rPr>
          <w:rFonts w:ascii="Times New Roman" w:hAnsi="Times New Roman"/>
          <w:kern w:val="0"/>
          <w:szCs w:val="24"/>
        </w:rPr>
        <w:t>7.4.10.7</w:t>
      </w:r>
      <w:r w:rsidRPr="00AD0E47">
        <w:rPr>
          <w:rFonts w:ascii="Times New Roman" w:hAnsi="Times New Roman" w:hint="eastAsia"/>
          <w:kern w:val="0"/>
          <w:szCs w:val="24"/>
        </w:rPr>
        <w:t>其他关联交易事项的说明</w:t>
      </w:r>
      <w:bookmarkEnd w:id="175"/>
    </w:p>
    <w:p w:rsidR="001A59F9" w:rsidRPr="00FB77D7" w:rsidRDefault="001A59F9" w:rsidP="00FB77D7">
      <w:pPr>
        <w:spacing w:before="29" w:line="288" w:lineRule="auto"/>
        <w:rPr>
          <w:color w:val="000000"/>
          <w:sz w:val="24"/>
        </w:rPr>
      </w:pPr>
      <w:r w:rsidRPr="00FB77D7">
        <w:rPr>
          <w:color w:val="000000"/>
          <w:sz w:val="24"/>
        </w:rPr>
        <w:t>本基金本报告期内及上年度可比期间无其他关联交易事项。</w:t>
      </w:r>
    </w:p>
    <w:p w:rsidR="001A59F9" w:rsidRPr="0091212A" w:rsidRDefault="001A59F9" w:rsidP="00127235">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6" w:name="_Toc509577312"/>
      <w:r w:rsidRPr="00AD0E47">
        <w:rPr>
          <w:rFonts w:ascii="Times New Roman" w:hAnsi="Times New Roman"/>
          <w:kern w:val="0"/>
          <w:szCs w:val="24"/>
        </w:rPr>
        <w:t>7.4.11</w:t>
      </w:r>
      <w:r w:rsidRPr="00AD0E47">
        <w:rPr>
          <w:rFonts w:ascii="Times New Roman" w:hAnsi="Times New Roman" w:hint="eastAsia"/>
          <w:kern w:val="0"/>
          <w:szCs w:val="24"/>
        </w:rPr>
        <w:t>利润分配情况</w:t>
      </w:r>
      <w:bookmarkEnd w:id="176"/>
    </w:p>
    <w:p w:rsidR="001A59F9" w:rsidRPr="0091212A" w:rsidRDefault="00E153B5" w:rsidP="000C2817">
      <w:pPr>
        <w:tabs>
          <w:tab w:val="left" w:pos="426"/>
        </w:tabs>
        <w:spacing w:before="29" w:line="288" w:lineRule="auto"/>
        <w:jc w:val="left"/>
        <w:rPr>
          <w:rFonts w:asciiTheme="minorEastAsia" w:eastAsiaTheme="minorEastAsia" w:hAnsiTheme="minorEastAsia"/>
          <w:color w:val="000000"/>
          <w:szCs w:val="21"/>
        </w:rPr>
      </w:pPr>
      <w:r w:rsidRPr="00651FBD">
        <w:rPr>
          <w:rFonts w:hint="eastAsia"/>
          <w:kern w:val="0"/>
          <w:sz w:val="24"/>
        </w:rPr>
        <w:t>本基金本报告期内</w:t>
      </w:r>
      <w:r w:rsidR="00BB0C3D">
        <w:rPr>
          <w:rFonts w:hint="eastAsia"/>
          <w:kern w:val="0"/>
          <w:sz w:val="24"/>
        </w:rPr>
        <w:t>未</w:t>
      </w:r>
      <w:r w:rsidR="00BB0C3D">
        <w:rPr>
          <w:kern w:val="0"/>
          <w:sz w:val="24"/>
        </w:rPr>
        <w:t>进行</w:t>
      </w:r>
      <w:r w:rsidRPr="00651FBD">
        <w:rPr>
          <w:rFonts w:hint="eastAsia"/>
          <w:kern w:val="0"/>
          <w:sz w:val="24"/>
        </w:rPr>
        <w:t>利润分配。</w:t>
      </w:r>
      <w:r w:rsidR="000C2817">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77" w:name="_Toc509577313"/>
      <w:r w:rsidRPr="00AD0E47">
        <w:rPr>
          <w:rFonts w:ascii="Times New Roman" w:hAnsi="Times New Roman"/>
          <w:kern w:val="0"/>
          <w:szCs w:val="24"/>
        </w:rPr>
        <w:t>7.4.12</w:t>
      </w:r>
      <w:r w:rsidRPr="00AD0E47">
        <w:rPr>
          <w:rFonts w:ascii="Times New Roman" w:hAnsi="Times New Roman" w:hint="eastAsia"/>
          <w:kern w:val="0"/>
          <w:szCs w:val="24"/>
        </w:rPr>
        <w:t>期末（</w:t>
      </w:r>
      <w:r w:rsidR="00F64FAD" w:rsidRPr="00AD0E47">
        <w:rPr>
          <w:rFonts w:ascii="Times New Roman" w:hAnsi="Times New Roman"/>
          <w:kern w:val="0"/>
          <w:szCs w:val="24"/>
        </w:rPr>
        <w:t>2017</w:t>
      </w:r>
      <w:r w:rsidR="00F64FAD" w:rsidRPr="00AD0E47">
        <w:rPr>
          <w:rFonts w:ascii="Times New Roman" w:hAnsi="Times New Roman"/>
          <w:kern w:val="0"/>
          <w:szCs w:val="24"/>
        </w:rPr>
        <w:t>年</w:t>
      </w:r>
      <w:r w:rsidR="00F64FAD" w:rsidRPr="00AD0E47">
        <w:rPr>
          <w:rFonts w:ascii="Times New Roman" w:hAnsi="Times New Roman"/>
          <w:kern w:val="0"/>
          <w:szCs w:val="24"/>
        </w:rPr>
        <w:t>12</w:t>
      </w:r>
      <w:r w:rsidR="00F64FAD" w:rsidRPr="00AD0E47">
        <w:rPr>
          <w:rFonts w:ascii="Times New Roman" w:hAnsi="Times New Roman"/>
          <w:kern w:val="0"/>
          <w:szCs w:val="24"/>
        </w:rPr>
        <w:t>月</w:t>
      </w:r>
      <w:r w:rsidR="00F64FAD" w:rsidRPr="00AD0E47">
        <w:rPr>
          <w:rFonts w:ascii="Times New Roman" w:hAnsi="Times New Roman"/>
          <w:kern w:val="0"/>
          <w:szCs w:val="24"/>
        </w:rPr>
        <w:t>31</w:t>
      </w:r>
      <w:r w:rsidR="00F64FAD" w:rsidRPr="00AD0E47">
        <w:rPr>
          <w:rFonts w:ascii="Times New Roman" w:hAnsi="Times New Roman"/>
          <w:kern w:val="0"/>
          <w:szCs w:val="24"/>
        </w:rPr>
        <w:t>日</w:t>
      </w:r>
      <w:r w:rsidRPr="00AD0E47">
        <w:rPr>
          <w:rFonts w:ascii="Times New Roman" w:hAnsi="Times New Roman" w:hint="eastAsia"/>
          <w:kern w:val="0"/>
          <w:szCs w:val="24"/>
        </w:rPr>
        <w:t>）本基金持有的流通受限证券</w:t>
      </w:r>
      <w:bookmarkEnd w:id="177"/>
    </w:p>
    <w:p w:rsidR="001A59F9" w:rsidRPr="00AD0E47" w:rsidRDefault="001A59F9" w:rsidP="00AD0E47">
      <w:pPr>
        <w:pStyle w:val="20"/>
        <w:spacing w:before="29" w:after="0" w:line="288" w:lineRule="auto"/>
        <w:rPr>
          <w:rFonts w:ascii="Times New Roman" w:hAnsi="Times New Roman"/>
          <w:kern w:val="0"/>
          <w:szCs w:val="24"/>
        </w:rPr>
      </w:pPr>
      <w:bookmarkStart w:id="178" w:name="_Toc509577314"/>
      <w:r w:rsidRPr="00AD0E47">
        <w:rPr>
          <w:rFonts w:ascii="Times New Roman" w:hAnsi="Times New Roman"/>
          <w:kern w:val="0"/>
          <w:szCs w:val="24"/>
        </w:rPr>
        <w:t>7.4.12.1</w:t>
      </w:r>
      <w:r w:rsidRPr="00AD0E47">
        <w:rPr>
          <w:rFonts w:ascii="Times New Roman" w:hAnsi="Times New Roman" w:hint="eastAsia"/>
          <w:kern w:val="0"/>
          <w:szCs w:val="24"/>
        </w:rPr>
        <w:t>因认购新发</w:t>
      </w:r>
      <w:r w:rsidRPr="00AD0E47">
        <w:rPr>
          <w:rFonts w:ascii="Times New Roman" w:hAnsi="Times New Roman"/>
          <w:kern w:val="0"/>
          <w:szCs w:val="24"/>
        </w:rPr>
        <w:t>/</w:t>
      </w:r>
      <w:r w:rsidRPr="00AD0E47">
        <w:rPr>
          <w:rFonts w:ascii="Times New Roman" w:hAnsi="Times New Roman" w:hint="eastAsia"/>
          <w:kern w:val="0"/>
          <w:szCs w:val="24"/>
        </w:rPr>
        <w:t>增发证券而于期末持有的流通受限证券</w:t>
      </w:r>
      <w:bookmarkEnd w:id="17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91212A" w:rsidTr="00212901">
        <w:trPr>
          <w:trHeight w:val="270"/>
        </w:trPr>
        <w:tc>
          <w:tcPr>
            <w:tcW w:w="9180" w:type="dxa"/>
            <w:gridSpan w:val="11"/>
            <w:vAlign w:val="bottom"/>
          </w:tcPr>
          <w:p w:rsidR="001A59F9" w:rsidRPr="0091212A" w:rsidRDefault="001A59F9" w:rsidP="00026C9C">
            <w:pPr>
              <w:spacing w:line="360" w:lineRule="auto"/>
              <w:rPr>
                <w:rFonts w:asciiTheme="minorEastAsia" w:eastAsiaTheme="minorEastAsia" w:hAnsiTheme="minorEastAsia"/>
                <w:szCs w:val="21"/>
              </w:rPr>
            </w:pPr>
            <w:r w:rsidRPr="00112CA0">
              <w:rPr>
                <w:b/>
                <w:bCs/>
                <w:color w:val="000000"/>
                <w:kern w:val="0"/>
                <w:sz w:val="24"/>
              </w:rPr>
              <w:t>7.4.12.1.1</w:t>
            </w:r>
            <w:r w:rsidRPr="00112CA0">
              <w:rPr>
                <w:rFonts w:hint="eastAsia"/>
                <w:color w:val="000000"/>
                <w:sz w:val="24"/>
              </w:rPr>
              <w:t>受限证券类别：债券</w:t>
            </w:r>
          </w:p>
        </w:tc>
      </w:tr>
      <w:tr w:rsidR="001A59F9" w:rsidRPr="0091212A" w:rsidTr="000F5704">
        <w:trPr>
          <w:trHeight w:val="745"/>
        </w:trPr>
        <w:tc>
          <w:tcPr>
            <w:tcW w:w="834" w:type="dxa"/>
            <w:vAlign w:val="center"/>
          </w:tcPr>
          <w:p w:rsidR="001A59F9" w:rsidRPr="00112CA0" w:rsidRDefault="001A59F9" w:rsidP="00112CA0">
            <w:pPr>
              <w:spacing w:before="29" w:line="288" w:lineRule="auto"/>
              <w:ind w:leftChars="-46" w:left="-97" w:rightChars="-57" w:right="-120"/>
              <w:jc w:val="center"/>
              <w:rPr>
                <w:sz w:val="24"/>
              </w:rPr>
            </w:pPr>
            <w:r w:rsidRPr="00112CA0">
              <w:rPr>
                <w:rFonts w:hint="eastAsia"/>
                <w:sz w:val="24"/>
              </w:rPr>
              <w:t>证券</w:t>
            </w:r>
          </w:p>
          <w:p w:rsidR="001A59F9" w:rsidRPr="00112CA0" w:rsidRDefault="001A59F9" w:rsidP="00112CA0">
            <w:pPr>
              <w:spacing w:before="29" w:line="288" w:lineRule="auto"/>
              <w:ind w:leftChars="-46" w:left="-97" w:rightChars="-57" w:right="-120"/>
              <w:jc w:val="center"/>
              <w:rPr>
                <w:sz w:val="24"/>
              </w:rPr>
            </w:pPr>
            <w:r w:rsidRPr="00112CA0">
              <w:rPr>
                <w:rFonts w:hint="eastAsia"/>
                <w:sz w:val="24"/>
              </w:rPr>
              <w:t>代码</w:t>
            </w:r>
          </w:p>
        </w:tc>
        <w:tc>
          <w:tcPr>
            <w:tcW w:w="835" w:type="dxa"/>
            <w:vAlign w:val="center"/>
          </w:tcPr>
          <w:p w:rsidR="001A59F9" w:rsidRPr="00112CA0" w:rsidRDefault="001A59F9" w:rsidP="00112CA0">
            <w:pPr>
              <w:spacing w:before="29" w:line="288" w:lineRule="auto"/>
              <w:ind w:leftChars="-50" w:left="-105" w:rightChars="-54" w:right="-113"/>
              <w:jc w:val="center"/>
              <w:rPr>
                <w:sz w:val="24"/>
              </w:rPr>
            </w:pPr>
            <w:r w:rsidRPr="00112CA0">
              <w:rPr>
                <w:rFonts w:hint="eastAsia"/>
                <w:sz w:val="24"/>
              </w:rPr>
              <w:t>证券</w:t>
            </w:r>
          </w:p>
          <w:p w:rsidR="001A59F9" w:rsidRPr="00112CA0" w:rsidRDefault="001A59F9" w:rsidP="00112CA0">
            <w:pPr>
              <w:spacing w:before="29" w:line="288" w:lineRule="auto"/>
              <w:ind w:leftChars="-50" w:left="-105" w:rightChars="-54" w:right="-113"/>
              <w:jc w:val="center"/>
              <w:rPr>
                <w:sz w:val="24"/>
              </w:rPr>
            </w:pPr>
            <w:r w:rsidRPr="00112CA0">
              <w:rPr>
                <w:rFonts w:hint="eastAsia"/>
                <w:sz w:val="24"/>
              </w:rPr>
              <w:t>名称</w:t>
            </w:r>
          </w:p>
        </w:tc>
        <w:tc>
          <w:tcPr>
            <w:tcW w:w="834" w:type="dxa"/>
            <w:vAlign w:val="center"/>
          </w:tcPr>
          <w:p w:rsidR="001A59F9" w:rsidRPr="00112CA0" w:rsidRDefault="001A59F9" w:rsidP="00112CA0">
            <w:pPr>
              <w:spacing w:before="29" w:line="288" w:lineRule="auto"/>
              <w:jc w:val="center"/>
              <w:rPr>
                <w:sz w:val="24"/>
              </w:rPr>
            </w:pPr>
            <w:r w:rsidRPr="00112CA0">
              <w:rPr>
                <w:rFonts w:hint="eastAsia"/>
                <w:sz w:val="24"/>
              </w:rPr>
              <w:t>成功</w:t>
            </w:r>
          </w:p>
          <w:p w:rsidR="001A59F9" w:rsidRPr="00112CA0" w:rsidRDefault="001A59F9" w:rsidP="00112CA0">
            <w:pPr>
              <w:spacing w:before="29" w:line="288" w:lineRule="auto"/>
              <w:ind w:leftChars="-32" w:left="-67" w:rightChars="-66" w:right="-139"/>
              <w:jc w:val="center"/>
              <w:rPr>
                <w:sz w:val="24"/>
              </w:rPr>
            </w:pPr>
            <w:r w:rsidRPr="00112CA0">
              <w:rPr>
                <w:rFonts w:hint="eastAsia"/>
                <w:sz w:val="24"/>
              </w:rPr>
              <w:t>认购日</w:t>
            </w:r>
          </w:p>
        </w:tc>
        <w:tc>
          <w:tcPr>
            <w:tcW w:w="835" w:type="dxa"/>
            <w:vAlign w:val="center"/>
          </w:tcPr>
          <w:p w:rsidR="001A59F9" w:rsidRPr="00112CA0" w:rsidRDefault="001A59F9" w:rsidP="00112CA0">
            <w:pPr>
              <w:spacing w:before="29" w:line="288" w:lineRule="auto"/>
              <w:jc w:val="center"/>
              <w:rPr>
                <w:sz w:val="24"/>
              </w:rPr>
            </w:pPr>
            <w:r w:rsidRPr="00112CA0">
              <w:rPr>
                <w:rFonts w:hint="eastAsia"/>
                <w:sz w:val="24"/>
              </w:rPr>
              <w:t>可流</w:t>
            </w:r>
          </w:p>
          <w:p w:rsidR="001A59F9" w:rsidRPr="00112CA0" w:rsidRDefault="001A59F9" w:rsidP="00112CA0">
            <w:pPr>
              <w:spacing w:before="29" w:line="288" w:lineRule="auto"/>
              <w:jc w:val="center"/>
              <w:rPr>
                <w:sz w:val="24"/>
              </w:rPr>
            </w:pPr>
            <w:r w:rsidRPr="00112CA0">
              <w:rPr>
                <w:rFonts w:hint="eastAsia"/>
                <w:sz w:val="24"/>
              </w:rPr>
              <w:t>通日</w:t>
            </w:r>
          </w:p>
        </w:tc>
        <w:tc>
          <w:tcPr>
            <w:tcW w:w="834" w:type="dxa"/>
            <w:vAlign w:val="center"/>
          </w:tcPr>
          <w:p w:rsidR="001A59F9" w:rsidRPr="00112CA0" w:rsidRDefault="001A59F9" w:rsidP="00112CA0">
            <w:pPr>
              <w:spacing w:before="29" w:line="288" w:lineRule="auto"/>
              <w:jc w:val="center"/>
              <w:rPr>
                <w:sz w:val="24"/>
              </w:rPr>
            </w:pPr>
            <w:r w:rsidRPr="00112CA0">
              <w:rPr>
                <w:rFonts w:hint="eastAsia"/>
                <w:sz w:val="24"/>
              </w:rPr>
              <w:t>流通受</w:t>
            </w:r>
          </w:p>
          <w:p w:rsidR="001A59F9" w:rsidRPr="00112CA0" w:rsidRDefault="001A59F9" w:rsidP="00112CA0">
            <w:pPr>
              <w:spacing w:before="29" w:line="288" w:lineRule="auto"/>
              <w:jc w:val="center"/>
              <w:rPr>
                <w:sz w:val="24"/>
              </w:rPr>
            </w:pPr>
            <w:r w:rsidRPr="00112CA0">
              <w:rPr>
                <w:rFonts w:hint="eastAsia"/>
                <w:sz w:val="24"/>
              </w:rPr>
              <w:t>限类型</w:t>
            </w:r>
          </w:p>
        </w:tc>
        <w:tc>
          <w:tcPr>
            <w:tcW w:w="835" w:type="dxa"/>
            <w:vAlign w:val="center"/>
          </w:tcPr>
          <w:p w:rsidR="001A59F9" w:rsidRPr="00112CA0" w:rsidRDefault="001A59F9" w:rsidP="00112CA0">
            <w:pPr>
              <w:spacing w:before="29" w:line="288" w:lineRule="auto"/>
              <w:jc w:val="center"/>
              <w:rPr>
                <w:sz w:val="24"/>
              </w:rPr>
            </w:pPr>
            <w:r w:rsidRPr="00112CA0">
              <w:rPr>
                <w:rFonts w:hint="eastAsia"/>
                <w:sz w:val="24"/>
              </w:rPr>
              <w:t>认购</w:t>
            </w:r>
          </w:p>
          <w:p w:rsidR="001A59F9" w:rsidRPr="00112CA0" w:rsidRDefault="001A59F9" w:rsidP="00112CA0">
            <w:pPr>
              <w:spacing w:before="29" w:line="288" w:lineRule="auto"/>
              <w:jc w:val="center"/>
              <w:rPr>
                <w:sz w:val="24"/>
              </w:rPr>
            </w:pPr>
            <w:r w:rsidRPr="00112CA0">
              <w:rPr>
                <w:rFonts w:hint="eastAsia"/>
                <w:sz w:val="24"/>
              </w:rPr>
              <w:t>价格</w:t>
            </w:r>
          </w:p>
        </w:tc>
        <w:tc>
          <w:tcPr>
            <w:tcW w:w="834" w:type="dxa"/>
            <w:vAlign w:val="center"/>
          </w:tcPr>
          <w:p w:rsidR="001A59F9" w:rsidRPr="00112CA0" w:rsidRDefault="001A59F9" w:rsidP="00112CA0">
            <w:pPr>
              <w:spacing w:before="29" w:line="288" w:lineRule="auto"/>
              <w:ind w:leftChars="-33" w:left="-69" w:rightChars="-46" w:right="-97"/>
              <w:jc w:val="center"/>
              <w:rPr>
                <w:sz w:val="24"/>
              </w:rPr>
            </w:pPr>
            <w:r w:rsidRPr="00112CA0">
              <w:rPr>
                <w:rFonts w:hint="eastAsia"/>
                <w:sz w:val="24"/>
              </w:rPr>
              <w:t>期末估</w:t>
            </w:r>
          </w:p>
          <w:p w:rsidR="001A59F9" w:rsidRPr="00112CA0" w:rsidRDefault="001A59F9" w:rsidP="00112CA0">
            <w:pPr>
              <w:spacing w:before="29" w:line="288" w:lineRule="auto"/>
              <w:ind w:leftChars="-33" w:left="-69" w:rightChars="-46" w:right="-97"/>
              <w:jc w:val="center"/>
              <w:rPr>
                <w:sz w:val="24"/>
              </w:rPr>
            </w:pPr>
            <w:r w:rsidRPr="00112CA0">
              <w:rPr>
                <w:rFonts w:hint="eastAsia"/>
                <w:sz w:val="24"/>
              </w:rPr>
              <w:t>值单价</w:t>
            </w:r>
          </w:p>
        </w:tc>
        <w:tc>
          <w:tcPr>
            <w:tcW w:w="835" w:type="dxa"/>
            <w:vAlign w:val="center"/>
          </w:tcPr>
          <w:p w:rsidR="001A59F9" w:rsidRPr="00112CA0" w:rsidRDefault="001A59F9" w:rsidP="007C5AA7">
            <w:pPr>
              <w:spacing w:before="29" w:line="288" w:lineRule="auto"/>
              <w:ind w:leftChars="-46" w:left="-97" w:rightChars="-57" w:right="-120"/>
              <w:jc w:val="center"/>
              <w:rPr>
                <w:sz w:val="24"/>
              </w:rPr>
            </w:pPr>
            <w:r w:rsidRPr="00112CA0">
              <w:rPr>
                <w:rFonts w:hint="eastAsia"/>
                <w:sz w:val="24"/>
              </w:rPr>
              <w:t>数量</w:t>
            </w:r>
            <w:r w:rsidRPr="00112CA0">
              <w:rPr>
                <w:sz w:val="24"/>
              </w:rPr>
              <w:t>(</w:t>
            </w:r>
            <w:r w:rsidRPr="00112CA0">
              <w:rPr>
                <w:rFonts w:hint="eastAsia"/>
                <w:sz w:val="24"/>
              </w:rPr>
              <w:t>单位：</w:t>
            </w:r>
            <w:r w:rsidR="007C5AA7">
              <w:rPr>
                <w:rFonts w:hint="eastAsia"/>
                <w:sz w:val="24"/>
              </w:rPr>
              <w:t>张</w:t>
            </w:r>
            <w:r w:rsidRPr="00112CA0">
              <w:rPr>
                <w:sz w:val="24"/>
              </w:rPr>
              <w:t>)</w:t>
            </w:r>
          </w:p>
        </w:tc>
        <w:tc>
          <w:tcPr>
            <w:tcW w:w="834" w:type="dxa"/>
            <w:vAlign w:val="center"/>
          </w:tcPr>
          <w:p w:rsidR="001A59F9" w:rsidRPr="00112CA0" w:rsidRDefault="001A59F9" w:rsidP="00112CA0">
            <w:pPr>
              <w:spacing w:before="29" w:line="288" w:lineRule="auto"/>
              <w:jc w:val="center"/>
              <w:rPr>
                <w:sz w:val="24"/>
              </w:rPr>
            </w:pPr>
            <w:r w:rsidRPr="00112CA0">
              <w:rPr>
                <w:rFonts w:hint="eastAsia"/>
                <w:sz w:val="24"/>
              </w:rPr>
              <w:t>期末</w:t>
            </w:r>
          </w:p>
          <w:p w:rsidR="001A59F9" w:rsidRPr="00112CA0" w:rsidRDefault="001A59F9" w:rsidP="00112CA0">
            <w:pPr>
              <w:spacing w:before="29" w:line="288" w:lineRule="auto"/>
              <w:jc w:val="center"/>
              <w:rPr>
                <w:sz w:val="24"/>
              </w:rPr>
            </w:pPr>
            <w:r w:rsidRPr="00112CA0">
              <w:rPr>
                <w:rFonts w:hint="eastAsia"/>
                <w:sz w:val="24"/>
              </w:rPr>
              <w:t>成本总额</w:t>
            </w:r>
          </w:p>
        </w:tc>
        <w:tc>
          <w:tcPr>
            <w:tcW w:w="835" w:type="dxa"/>
            <w:vAlign w:val="center"/>
          </w:tcPr>
          <w:p w:rsidR="001A59F9" w:rsidRPr="00112CA0" w:rsidRDefault="001A59F9" w:rsidP="00112CA0">
            <w:pPr>
              <w:spacing w:before="29" w:line="288" w:lineRule="auto"/>
              <w:jc w:val="center"/>
              <w:rPr>
                <w:sz w:val="24"/>
              </w:rPr>
            </w:pPr>
            <w:r w:rsidRPr="00112CA0">
              <w:rPr>
                <w:rFonts w:hint="eastAsia"/>
                <w:sz w:val="24"/>
              </w:rPr>
              <w:t>期末</w:t>
            </w:r>
          </w:p>
          <w:p w:rsidR="001A59F9" w:rsidRPr="00112CA0" w:rsidRDefault="001A59F9" w:rsidP="00112CA0">
            <w:pPr>
              <w:spacing w:before="29" w:line="288" w:lineRule="auto"/>
              <w:jc w:val="center"/>
              <w:rPr>
                <w:sz w:val="24"/>
              </w:rPr>
            </w:pPr>
            <w:r w:rsidRPr="00112CA0">
              <w:rPr>
                <w:rFonts w:hint="eastAsia"/>
                <w:sz w:val="24"/>
              </w:rPr>
              <w:t>估值总额</w:t>
            </w:r>
          </w:p>
        </w:tc>
        <w:tc>
          <w:tcPr>
            <w:tcW w:w="835" w:type="dxa"/>
            <w:vAlign w:val="center"/>
          </w:tcPr>
          <w:p w:rsidR="001A59F9" w:rsidRPr="00112CA0" w:rsidRDefault="001A59F9" w:rsidP="00112CA0">
            <w:pPr>
              <w:spacing w:before="29" w:line="288" w:lineRule="auto"/>
              <w:ind w:leftChars="-48" w:left="-101" w:rightChars="-54" w:right="-113"/>
              <w:jc w:val="center"/>
              <w:rPr>
                <w:sz w:val="24"/>
              </w:rPr>
            </w:pPr>
            <w:r w:rsidRPr="00112CA0">
              <w:rPr>
                <w:rFonts w:hint="eastAsia"/>
                <w:sz w:val="24"/>
              </w:rPr>
              <w:t>备注</w:t>
            </w:r>
          </w:p>
        </w:tc>
      </w:tr>
      <w:tr w:rsidR="00820219">
        <w:tc>
          <w:tcPr>
            <w:tcW w:w="834" w:type="dxa"/>
            <w:vAlign w:val="center"/>
          </w:tcPr>
          <w:p w:rsidR="00820219" w:rsidRDefault="00C21880">
            <w:pPr>
              <w:jc w:val="center"/>
            </w:pPr>
            <w:r>
              <w:rPr>
                <w:sz w:val="24"/>
              </w:rPr>
              <w:t>128033</w:t>
            </w:r>
          </w:p>
        </w:tc>
        <w:tc>
          <w:tcPr>
            <w:tcW w:w="835" w:type="dxa"/>
            <w:vAlign w:val="center"/>
          </w:tcPr>
          <w:p w:rsidR="00820219" w:rsidRDefault="00C21880">
            <w:pPr>
              <w:jc w:val="center"/>
            </w:pPr>
            <w:r>
              <w:rPr>
                <w:sz w:val="24"/>
              </w:rPr>
              <w:t>迪龙转债</w:t>
            </w:r>
          </w:p>
        </w:tc>
        <w:tc>
          <w:tcPr>
            <w:tcW w:w="834" w:type="dxa"/>
            <w:vAlign w:val="center"/>
          </w:tcPr>
          <w:p w:rsidR="00820219" w:rsidRDefault="00C21880">
            <w:pPr>
              <w:jc w:val="center"/>
            </w:pPr>
            <w:r>
              <w:rPr>
                <w:sz w:val="24"/>
              </w:rPr>
              <w:t>2017-12-27</w:t>
            </w:r>
          </w:p>
        </w:tc>
        <w:tc>
          <w:tcPr>
            <w:tcW w:w="835" w:type="dxa"/>
            <w:vAlign w:val="center"/>
          </w:tcPr>
          <w:p w:rsidR="00820219" w:rsidRDefault="00C21880">
            <w:pPr>
              <w:jc w:val="center"/>
            </w:pPr>
            <w:r>
              <w:rPr>
                <w:sz w:val="24"/>
              </w:rPr>
              <w:t>2018-01-29</w:t>
            </w:r>
          </w:p>
        </w:tc>
        <w:tc>
          <w:tcPr>
            <w:tcW w:w="834" w:type="dxa"/>
            <w:vAlign w:val="center"/>
          </w:tcPr>
          <w:p w:rsidR="00820219" w:rsidRDefault="00CA6A6B">
            <w:pPr>
              <w:jc w:val="center"/>
            </w:pPr>
            <w:r>
              <w:rPr>
                <w:rFonts w:hint="eastAsia"/>
                <w:sz w:val="24"/>
              </w:rPr>
              <w:t>新债</w:t>
            </w:r>
            <w:r w:rsidR="00BE2FA5">
              <w:rPr>
                <w:rFonts w:hint="eastAsia"/>
                <w:sz w:val="24"/>
              </w:rPr>
              <w:t>未上市</w:t>
            </w:r>
          </w:p>
        </w:tc>
        <w:tc>
          <w:tcPr>
            <w:tcW w:w="835" w:type="dxa"/>
            <w:vAlign w:val="center"/>
          </w:tcPr>
          <w:p w:rsidR="00820219" w:rsidRDefault="00C21880">
            <w:pPr>
              <w:jc w:val="right"/>
            </w:pPr>
            <w:r>
              <w:rPr>
                <w:sz w:val="24"/>
              </w:rPr>
              <w:t>100.00</w:t>
            </w:r>
          </w:p>
        </w:tc>
        <w:tc>
          <w:tcPr>
            <w:tcW w:w="834" w:type="dxa"/>
            <w:vAlign w:val="center"/>
          </w:tcPr>
          <w:p w:rsidR="00820219" w:rsidRDefault="00C21880">
            <w:pPr>
              <w:jc w:val="right"/>
            </w:pPr>
            <w:r>
              <w:rPr>
                <w:sz w:val="24"/>
              </w:rPr>
              <w:t>100.00</w:t>
            </w:r>
          </w:p>
        </w:tc>
        <w:tc>
          <w:tcPr>
            <w:tcW w:w="835" w:type="dxa"/>
            <w:vAlign w:val="center"/>
          </w:tcPr>
          <w:p w:rsidR="00820219" w:rsidRDefault="00C21880">
            <w:pPr>
              <w:jc w:val="right"/>
            </w:pPr>
            <w:r>
              <w:rPr>
                <w:sz w:val="24"/>
              </w:rPr>
              <w:t>1,447</w:t>
            </w:r>
          </w:p>
        </w:tc>
        <w:tc>
          <w:tcPr>
            <w:tcW w:w="834" w:type="dxa"/>
            <w:vAlign w:val="center"/>
          </w:tcPr>
          <w:p w:rsidR="00820219" w:rsidRDefault="00C21880">
            <w:pPr>
              <w:jc w:val="right"/>
            </w:pPr>
            <w:r>
              <w:rPr>
                <w:sz w:val="24"/>
              </w:rPr>
              <w:t>144,700.00</w:t>
            </w:r>
          </w:p>
        </w:tc>
        <w:tc>
          <w:tcPr>
            <w:tcW w:w="835" w:type="dxa"/>
            <w:vAlign w:val="center"/>
          </w:tcPr>
          <w:p w:rsidR="00820219" w:rsidRDefault="00C21880">
            <w:pPr>
              <w:jc w:val="right"/>
            </w:pPr>
            <w:r>
              <w:rPr>
                <w:sz w:val="24"/>
              </w:rPr>
              <w:t>144,700.00</w:t>
            </w:r>
          </w:p>
        </w:tc>
        <w:tc>
          <w:tcPr>
            <w:tcW w:w="835" w:type="dxa"/>
            <w:vAlign w:val="center"/>
          </w:tcPr>
          <w:p w:rsidR="00820219" w:rsidRDefault="00C21880">
            <w:pPr>
              <w:jc w:val="center"/>
            </w:pPr>
            <w:r>
              <w:rPr>
                <w:sz w:val="24"/>
              </w:rPr>
              <w:t>-</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9" w:name="_Toc509577315"/>
      <w:r w:rsidRPr="00AD0E47">
        <w:rPr>
          <w:rFonts w:ascii="Times New Roman" w:hAnsi="Times New Roman"/>
          <w:kern w:val="0"/>
          <w:szCs w:val="24"/>
        </w:rPr>
        <w:lastRenderedPageBreak/>
        <w:t>7.4.12.2</w:t>
      </w:r>
      <w:r w:rsidRPr="00AD0E47">
        <w:rPr>
          <w:rFonts w:ascii="Times New Roman" w:hAnsi="Times New Roman" w:hint="eastAsia"/>
          <w:kern w:val="0"/>
          <w:szCs w:val="24"/>
        </w:rPr>
        <w:t>期末持有的暂时停牌等流通受限股票</w:t>
      </w:r>
      <w:bookmarkEnd w:id="17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3E03F9" w:rsidTr="00964C8A">
        <w:trPr>
          <w:trHeight w:val="255"/>
        </w:trPr>
        <w:tc>
          <w:tcPr>
            <w:tcW w:w="616"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股票</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代码</w:t>
            </w:r>
          </w:p>
        </w:tc>
        <w:tc>
          <w:tcPr>
            <w:tcW w:w="686"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股票</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名称</w:t>
            </w:r>
          </w:p>
        </w:tc>
        <w:tc>
          <w:tcPr>
            <w:tcW w:w="742"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停牌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日期</w:t>
            </w:r>
          </w:p>
        </w:tc>
        <w:tc>
          <w:tcPr>
            <w:tcW w:w="79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停牌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原因</w:t>
            </w:r>
          </w:p>
        </w:tc>
        <w:tc>
          <w:tcPr>
            <w:tcW w:w="79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复牌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日期</w:t>
            </w:r>
          </w:p>
        </w:tc>
        <w:tc>
          <w:tcPr>
            <w:tcW w:w="65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复牌开</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盘单价</w:t>
            </w:r>
          </w:p>
        </w:tc>
        <w:tc>
          <w:tcPr>
            <w:tcW w:w="1049"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数量</w:t>
            </w:r>
          </w:p>
          <w:p w:rsidR="001A59F9" w:rsidRPr="003E03F9" w:rsidRDefault="001A59F9" w:rsidP="00964C8A">
            <w:pPr>
              <w:spacing w:before="29" w:line="288" w:lineRule="auto"/>
              <w:jc w:val="center"/>
              <w:rPr>
                <w:color w:val="000000"/>
                <w:sz w:val="18"/>
                <w:szCs w:val="18"/>
              </w:rPr>
            </w:pPr>
            <w:r w:rsidRPr="003E03F9">
              <w:rPr>
                <w:color w:val="000000"/>
                <w:sz w:val="18"/>
                <w:szCs w:val="18"/>
              </w:rPr>
              <w:t>(</w:t>
            </w:r>
            <w:r w:rsidRPr="003E03F9">
              <w:rPr>
                <w:rFonts w:hint="eastAsia"/>
                <w:color w:val="000000"/>
                <w:sz w:val="18"/>
                <w:szCs w:val="18"/>
              </w:rPr>
              <w:t>单位：股</w:t>
            </w:r>
            <w:r w:rsidRPr="003E03F9">
              <w:rPr>
                <w:color w:val="000000"/>
                <w:sz w:val="18"/>
                <w:szCs w:val="18"/>
              </w:rPr>
              <w:t>)</w:t>
            </w:r>
          </w:p>
        </w:tc>
        <w:tc>
          <w:tcPr>
            <w:tcW w:w="1218"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成本总额</w:t>
            </w:r>
          </w:p>
        </w:tc>
        <w:tc>
          <w:tcPr>
            <w:tcW w:w="1160"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估值总额</w:t>
            </w:r>
          </w:p>
        </w:tc>
        <w:tc>
          <w:tcPr>
            <w:tcW w:w="601" w:type="dxa"/>
            <w:vAlign w:val="center"/>
          </w:tcPr>
          <w:p w:rsidR="001A59F9" w:rsidRPr="003E03F9" w:rsidRDefault="001A59F9" w:rsidP="00964C8A">
            <w:pPr>
              <w:spacing w:line="360" w:lineRule="auto"/>
              <w:jc w:val="center"/>
              <w:rPr>
                <w:color w:val="000000"/>
                <w:sz w:val="18"/>
                <w:szCs w:val="18"/>
              </w:rPr>
            </w:pPr>
            <w:r w:rsidRPr="003E03F9">
              <w:rPr>
                <w:rFonts w:hint="eastAsia"/>
                <w:color w:val="000000"/>
                <w:sz w:val="18"/>
                <w:szCs w:val="18"/>
              </w:rPr>
              <w:t>备注</w:t>
            </w:r>
          </w:p>
        </w:tc>
      </w:tr>
      <w:tr w:rsidR="00820219">
        <w:tc>
          <w:tcPr>
            <w:tcW w:w="616" w:type="dxa"/>
            <w:vAlign w:val="center"/>
          </w:tcPr>
          <w:p w:rsidR="00820219" w:rsidRDefault="00C21880">
            <w:pPr>
              <w:jc w:val="center"/>
            </w:pPr>
            <w:r>
              <w:rPr>
                <w:sz w:val="18"/>
                <w:szCs w:val="18"/>
              </w:rPr>
              <w:t>000035</w:t>
            </w:r>
          </w:p>
        </w:tc>
        <w:tc>
          <w:tcPr>
            <w:tcW w:w="686" w:type="dxa"/>
            <w:vAlign w:val="center"/>
          </w:tcPr>
          <w:p w:rsidR="00820219" w:rsidRDefault="00C21880">
            <w:pPr>
              <w:jc w:val="center"/>
            </w:pPr>
            <w:r>
              <w:rPr>
                <w:sz w:val="18"/>
                <w:szCs w:val="18"/>
              </w:rPr>
              <w:t>中国天楹</w:t>
            </w:r>
          </w:p>
        </w:tc>
        <w:tc>
          <w:tcPr>
            <w:tcW w:w="742" w:type="dxa"/>
            <w:vAlign w:val="center"/>
          </w:tcPr>
          <w:p w:rsidR="00820219" w:rsidRDefault="00C21880">
            <w:pPr>
              <w:jc w:val="center"/>
            </w:pPr>
            <w:r>
              <w:rPr>
                <w:sz w:val="18"/>
                <w:szCs w:val="18"/>
              </w:rPr>
              <w:t>2017-08-22</w:t>
            </w:r>
          </w:p>
        </w:tc>
        <w:tc>
          <w:tcPr>
            <w:tcW w:w="798" w:type="dxa"/>
            <w:vAlign w:val="center"/>
          </w:tcPr>
          <w:p w:rsidR="00820219" w:rsidRDefault="00C21880">
            <w:pPr>
              <w:jc w:val="center"/>
            </w:pPr>
            <w:r>
              <w:rPr>
                <w:sz w:val="18"/>
                <w:szCs w:val="18"/>
              </w:rPr>
              <w:t>重大事项</w:t>
            </w:r>
          </w:p>
        </w:tc>
        <w:tc>
          <w:tcPr>
            <w:tcW w:w="798" w:type="dxa"/>
            <w:vAlign w:val="center"/>
          </w:tcPr>
          <w:p w:rsidR="00820219" w:rsidRDefault="00C21880">
            <w:pPr>
              <w:jc w:val="center"/>
            </w:pPr>
            <w:r>
              <w:rPr>
                <w:sz w:val="18"/>
                <w:szCs w:val="18"/>
              </w:rPr>
              <w:t>6.72</w:t>
            </w:r>
          </w:p>
        </w:tc>
        <w:tc>
          <w:tcPr>
            <w:tcW w:w="686" w:type="dxa"/>
            <w:vAlign w:val="center"/>
          </w:tcPr>
          <w:p w:rsidR="00820219" w:rsidRDefault="00C21880">
            <w:pPr>
              <w:jc w:val="center"/>
            </w:pPr>
            <w:r>
              <w:rPr>
                <w:sz w:val="18"/>
                <w:szCs w:val="18"/>
              </w:rPr>
              <w:t>-</w:t>
            </w:r>
          </w:p>
        </w:tc>
        <w:tc>
          <w:tcPr>
            <w:tcW w:w="658" w:type="dxa"/>
            <w:vAlign w:val="center"/>
          </w:tcPr>
          <w:p w:rsidR="00820219" w:rsidRDefault="00C21880">
            <w:pPr>
              <w:jc w:val="center"/>
            </w:pPr>
            <w:r>
              <w:rPr>
                <w:sz w:val="18"/>
                <w:szCs w:val="18"/>
              </w:rPr>
              <w:t>-</w:t>
            </w:r>
          </w:p>
        </w:tc>
        <w:tc>
          <w:tcPr>
            <w:tcW w:w="1049" w:type="dxa"/>
            <w:vAlign w:val="center"/>
          </w:tcPr>
          <w:p w:rsidR="00820219" w:rsidRDefault="00C21880">
            <w:pPr>
              <w:jc w:val="center"/>
            </w:pPr>
            <w:r>
              <w:rPr>
                <w:sz w:val="18"/>
                <w:szCs w:val="18"/>
              </w:rPr>
              <w:t>492,553</w:t>
            </w:r>
          </w:p>
        </w:tc>
        <w:tc>
          <w:tcPr>
            <w:tcW w:w="1218" w:type="dxa"/>
            <w:vAlign w:val="center"/>
          </w:tcPr>
          <w:p w:rsidR="00820219" w:rsidRDefault="00C21880">
            <w:pPr>
              <w:jc w:val="center"/>
            </w:pPr>
            <w:r>
              <w:rPr>
                <w:sz w:val="18"/>
                <w:szCs w:val="18"/>
              </w:rPr>
              <w:t>3,502,215.59</w:t>
            </w:r>
          </w:p>
        </w:tc>
        <w:tc>
          <w:tcPr>
            <w:tcW w:w="1160" w:type="dxa"/>
            <w:vAlign w:val="center"/>
          </w:tcPr>
          <w:p w:rsidR="00820219" w:rsidRDefault="00C21880">
            <w:pPr>
              <w:jc w:val="center"/>
            </w:pPr>
            <w:r>
              <w:rPr>
                <w:sz w:val="18"/>
                <w:szCs w:val="18"/>
              </w:rPr>
              <w:t>3,309,956.16</w:t>
            </w:r>
          </w:p>
        </w:tc>
        <w:tc>
          <w:tcPr>
            <w:tcW w:w="601" w:type="dxa"/>
            <w:vAlign w:val="center"/>
          </w:tcPr>
          <w:p w:rsidR="00820219" w:rsidRDefault="00C21880">
            <w:pPr>
              <w:jc w:val="center"/>
            </w:pPr>
            <w:r>
              <w:rPr>
                <w:sz w:val="18"/>
                <w:szCs w:val="18"/>
              </w:rPr>
              <w:t>-</w:t>
            </w:r>
          </w:p>
        </w:tc>
      </w:tr>
      <w:tr w:rsidR="00820219">
        <w:tc>
          <w:tcPr>
            <w:tcW w:w="616" w:type="dxa"/>
            <w:vAlign w:val="center"/>
          </w:tcPr>
          <w:p w:rsidR="00820219" w:rsidRDefault="00C21880">
            <w:pPr>
              <w:jc w:val="center"/>
            </w:pPr>
            <w:r>
              <w:rPr>
                <w:sz w:val="18"/>
                <w:szCs w:val="18"/>
              </w:rPr>
              <w:t>000939</w:t>
            </w:r>
          </w:p>
        </w:tc>
        <w:tc>
          <w:tcPr>
            <w:tcW w:w="686" w:type="dxa"/>
            <w:vAlign w:val="center"/>
          </w:tcPr>
          <w:p w:rsidR="00820219" w:rsidRDefault="00C21880">
            <w:pPr>
              <w:jc w:val="center"/>
            </w:pPr>
            <w:r>
              <w:rPr>
                <w:sz w:val="18"/>
                <w:szCs w:val="18"/>
              </w:rPr>
              <w:t>凯迪生态</w:t>
            </w:r>
          </w:p>
        </w:tc>
        <w:tc>
          <w:tcPr>
            <w:tcW w:w="742" w:type="dxa"/>
            <w:vAlign w:val="center"/>
          </w:tcPr>
          <w:p w:rsidR="00820219" w:rsidRDefault="00C21880">
            <w:pPr>
              <w:jc w:val="center"/>
            </w:pPr>
            <w:r>
              <w:rPr>
                <w:sz w:val="18"/>
                <w:szCs w:val="18"/>
              </w:rPr>
              <w:t>2017-11-16</w:t>
            </w:r>
          </w:p>
        </w:tc>
        <w:tc>
          <w:tcPr>
            <w:tcW w:w="798" w:type="dxa"/>
            <w:vAlign w:val="center"/>
          </w:tcPr>
          <w:p w:rsidR="00820219" w:rsidRDefault="00C21880">
            <w:pPr>
              <w:jc w:val="center"/>
            </w:pPr>
            <w:r>
              <w:rPr>
                <w:sz w:val="18"/>
                <w:szCs w:val="18"/>
              </w:rPr>
              <w:t>重大事项</w:t>
            </w:r>
          </w:p>
        </w:tc>
        <w:tc>
          <w:tcPr>
            <w:tcW w:w="798" w:type="dxa"/>
            <w:vAlign w:val="center"/>
          </w:tcPr>
          <w:p w:rsidR="00820219" w:rsidRDefault="00C21880">
            <w:pPr>
              <w:jc w:val="center"/>
            </w:pPr>
            <w:r>
              <w:rPr>
                <w:sz w:val="18"/>
                <w:szCs w:val="18"/>
              </w:rPr>
              <w:t>4.99</w:t>
            </w:r>
          </w:p>
        </w:tc>
        <w:tc>
          <w:tcPr>
            <w:tcW w:w="686" w:type="dxa"/>
            <w:vAlign w:val="center"/>
          </w:tcPr>
          <w:p w:rsidR="00820219" w:rsidRDefault="00C21880">
            <w:pPr>
              <w:jc w:val="center"/>
            </w:pPr>
            <w:r>
              <w:rPr>
                <w:sz w:val="18"/>
                <w:szCs w:val="18"/>
              </w:rPr>
              <w:t>-</w:t>
            </w:r>
          </w:p>
        </w:tc>
        <w:tc>
          <w:tcPr>
            <w:tcW w:w="658" w:type="dxa"/>
            <w:vAlign w:val="center"/>
          </w:tcPr>
          <w:p w:rsidR="00820219" w:rsidRDefault="00C21880">
            <w:pPr>
              <w:jc w:val="center"/>
            </w:pPr>
            <w:r>
              <w:rPr>
                <w:sz w:val="18"/>
                <w:szCs w:val="18"/>
              </w:rPr>
              <w:t>-</w:t>
            </w:r>
          </w:p>
        </w:tc>
        <w:tc>
          <w:tcPr>
            <w:tcW w:w="1049" w:type="dxa"/>
            <w:vAlign w:val="center"/>
          </w:tcPr>
          <w:p w:rsidR="00820219" w:rsidRDefault="00C21880">
            <w:pPr>
              <w:jc w:val="center"/>
            </w:pPr>
            <w:r>
              <w:rPr>
                <w:sz w:val="18"/>
                <w:szCs w:val="18"/>
              </w:rPr>
              <w:t>624,096</w:t>
            </w:r>
          </w:p>
        </w:tc>
        <w:tc>
          <w:tcPr>
            <w:tcW w:w="1218" w:type="dxa"/>
            <w:vAlign w:val="center"/>
          </w:tcPr>
          <w:p w:rsidR="00820219" w:rsidRDefault="00C21880">
            <w:pPr>
              <w:jc w:val="center"/>
            </w:pPr>
            <w:r>
              <w:rPr>
                <w:sz w:val="18"/>
                <w:szCs w:val="18"/>
              </w:rPr>
              <w:t>3,131,392.38</w:t>
            </w:r>
          </w:p>
        </w:tc>
        <w:tc>
          <w:tcPr>
            <w:tcW w:w="1160" w:type="dxa"/>
            <w:vAlign w:val="center"/>
          </w:tcPr>
          <w:p w:rsidR="00820219" w:rsidRDefault="00C21880">
            <w:pPr>
              <w:jc w:val="center"/>
            </w:pPr>
            <w:r>
              <w:rPr>
                <w:sz w:val="18"/>
                <w:szCs w:val="18"/>
              </w:rPr>
              <w:t>3,114,239.04</w:t>
            </w:r>
          </w:p>
        </w:tc>
        <w:tc>
          <w:tcPr>
            <w:tcW w:w="601" w:type="dxa"/>
            <w:vAlign w:val="center"/>
          </w:tcPr>
          <w:p w:rsidR="00820219" w:rsidRDefault="00C21880">
            <w:pPr>
              <w:jc w:val="center"/>
            </w:pPr>
            <w:r>
              <w:rPr>
                <w:sz w:val="18"/>
                <w:szCs w:val="18"/>
              </w:rPr>
              <w:t>-</w:t>
            </w:r>
          </w:p>
        </w:tc>
      </w:tr>
      <w:tr w:rsidR="00820219">
        <w:tc>
          <w:tcPr>
            <w:tcW w:w="616" w:type="dxa"/>
            <w:vAlign w:val="center"/>
          </w:tcPr>
          <w:p w:rsidR="00820219" w:rsidRDefault="00C21880">
            <w:pPr>
              <w:jc w:val="center"/>
            </w:pPr>
            <w:r>
              <w:rPr>
                <w:sz w:val="18"/>
                <w:szCs w:val="18"/>
              </w:rPr>
              <w:t>300090</w:t>
            </w:r>
          </w:p>
        </w:tc>
        <w:tc>
          <w:tcPr>
            <w:tcW w:w="686" w:type="dxa"/>
            <w:vAlign w:val="center"/>
          </w:tcPr>
          <w:p w:rsidR="00820219" w:rsidRDefault="00C21880">
            <w:pPr>
              <w:jc w:val="center"/>
            </w:pPr>
            <w:r>
              <w:rPr>
                <w:sz w:val="18"/>
                <w:szCs w:val="18"/>
              </w:rPr>
              <w:t>盛运环保</w:t>
            </w:r>
          </w:p>
        </w:tc>
        <w:tc>
          <w:tcPr>
            <w:tcW w:w="742" w:type="dxa"/>
            <w:vAlign w:val="center"/>
          </w:tcPr>
          <w:p w:rsidR="00820219" w:rsidRDefault="00C21880">
            <w:pPr>
              <w:jc w:val="center"/>
            </w:pPr>
            <w:r>
              <w:rPr>
                <w:sz w:val="18"/>
                <w:szCs w:val="18"/>
              </w:rPr>
              <w:t>2017-12-01</w:t>
            </w:r>
          </w:p>
        </w:tc>
        <w:tc>
          <w:tcPr>
            <w:tcW w:w="798" w:type="dxa"/>
            <w:vAlign w:val="center"/>
          </w:tcPr>
          <w:p w:rsidR="00820219" w:rsidRDefault="00C21880">
            <w:pPr>
              <w:jc w:val="center"/>
            </w:pPr>
            <w:r>
              <w:rPr>
                <w:sz w:val="18"/>
                <w:szCs w:val="18"/>
              </w:rPr>
              <w:t>重大事项</w:t>
            </w:r>
          </w:p>
        </w:tc>
        <w:tc>
          <w:tcPr>
            <w:tcW w:w="798" w:type="dxa"/>
            <w:vAlign w:val="center"/>
          </w:tcPr>
          <w:p w:rsidR="00820219" w:rsidRDefault="00C21880">
            <w:pPr>
              <w:jc w:val="center"/>
            </w:pPr>
            <w:r>
              <w:rPr>
                <w:sz w:val="18"/>
                <w:szCs w:val="18"/>
              </w:rPr>
              <w:t>9.24</w:t>
            </w:r>
          </w:p>
        </w:tc>
        <w:tc>
          <w:tcPr>
            <w:tcW w:w="686" w:type="dxa"/>
            <w:vAlign w:val="center"/>
          </w:tcPr>
          <w:p w:rsidR="00820219" w:rsidRDefault="00C21880">
            <w:pPr>
              <w:jc w:val="center"/>
            </w:pPr>
            <w:r>
              <w:rPr>
                <w:sz w:val="18"/>
                <w:szCs w:val="18"/>
              </w:rPr>
              <w:t>-</w:t>
            </w:r>
          </w:p>
        </w:tc>
        <w:tc>
          <w:tcPr>
            <w:tcW w:w="658" w:type="dxa"/>
            <w:vAlign w:val="center"/>
          </w:tcPr>
          <w:p w:rsidR="00820219" w:rsidRDefault="00C21880">
            <w:pPr>
              <w:jc w:val="center"/>
            </w:pPr>
            <w:r>
              <w:rPr>
                <w:sz w:val="18"/>
                <w:szCs w:val="18"/>
              </w:rPr>
              <w:t>-</w:t>
            </w:r>
          </w:p>
        </w:tc>
        <w:tc>
          <w:tcPr>
            <w:tcW w:w="1049" w:type="dxa"/>
            <w:vAlign w:val="center"/>
          </w:tcPr>
          <w:p w:rsidR="00820219" w:rsidRDefault="00C21880">
            <w:pPr>
              <w:jc w:val="center"/>
            </w:pPr>
            <w:r>
              <w:rPr>
                <w:sz w:val="18"/>
                <w:szCs w:val="18"/>
              </w:rPr>
              <w:t>317,842</w:t>
            </w:r>
          </w:p>
        </w:tc>
        <w:tc>
          <w:tcPr>
            <w:tcW w:w="1218" w:type="dxa"/>
            <w:vAlign w:val="center"/>
          </w:tcPr>
          <w:p w:rsidR="00820219" w:rsidRDefault="00C21880">
            <w:pPr>
              <w:jc w:val="center"/>
            </w:pPr>
            <w:r>
              <w:rPr>
                <w:sz w:val="18"/>
                <w:szCs w:val="18"/>
              </w:rPr>
              <w:t>2,914,191.07</w:t>
            </w:r>
          </w:p>
        </w:tc>
        <w:tc>
          <w:tcPr>
            <w:tcW w:w="1160" w:type="dxa"/>
            <w:vAlign w:val="center"/>
          </w:tcPr>
          <w:p w:rsidR="00820219" w:rsidRDefault="00C21880">
            <w:pPr>
              <w:jc w:val="center"/>
            </w:pPr>
            <w:r>
              <w:rPr>
                <w:sz w:val="18"/>
                <w:szCs w:val="18"/>
              </w:rPr>
              <w:t>2,936,860.08</w:t>
            </w:r>
          </w:p>
        </w:tc>
        <w:tc>
          <w:tcPr>
            <w:tcW w:w="601" w:type="dxa"/>
            <w:vAlign w:val="center"/>
          </w:tcPr>
          <w:p w:rsidR="00820219" w:rsidRDefault="00C21880">
            <w:pPr>
              <w:jc w:val="center"/>
            </w:pPr>
            <w:r>
              <w:rPr>
                <w:sz w:val="18"/>
                <w:szCs w:val="18"/>
              </w:rPr>
              <w:t>-</w:t>
            </w:r>
          </w:p>
        </w:tc>
      </w:tr>
      <w:tr w:rsidR="00820219">
        <w:tc>
          <w:tcPr>
            <w:tcW w:w="616" w:type="dxa"/>
            <w:vAlign w:val="center"/>
          </w:tcPr>
          <w:p w:rsidR="00820219" w:rsidRDefault="00C21880">
            <w:pPr>
              <w:jc w:val="center"/>
            </w:pPr>
            <w:r>
              <w:rPr>
                <w:sz w:val="18"/>
                <w:szCs w:val="18"/>
              </w:rPr>
              <w:t>300152</w:t>
            </w:r>
          </w:p>
        </w:tc>
        <w:tc>
          <w:tcPr>
            <w:tcW w:w="686" w:type="dxa"/>
            <w:vAlign w:val="center"/>
          </w:tcPr>
          <w:p w:rsidR="00820219" w:rsidRDefault="00C21880">
            <w:pPr>
              <w:jc w:val="center"/>
            </w:pPr>
            <w:r>
              <w:rPr>
                <w:sz w:val="18"/>
                <w:szCs w:val="18"/>
              </w:rPr>
              <w:t>科融环境</w:t>
            </w:r>
          </w:p>
        </w:tc>
        <w:tc>
          <w:tcPr>
            <w:tcW w:w="742" w:type="dxa"/>
            <w:vAlign w:val="center"/>
          </w:tcPr>
          <w:p w:rsidR="00820219" w:rsidRDefault="00C21880">
            <w:pPr>
              <w:jc w:val="center"/>
            </w:pPr>
            <w:r>
              <w:rPr>
                <w:sz w:val="18"/>
                <w:szCs w:val="18"/>
              </w:rPr>
              <w:t>2017-09-25</w:t>
            </w:r>
          </w:p>
        </w:tc>
        <w:tc>
          <w:tcPr>
            <w:tcW w:w="798" w:type="dxa"/>
            <w:vAlign w:val="center"/>
          </w:tcPr>
          <w:p w:rsidR="00820219" w:rsidRDefault="00C21880">
            <w:pPr>
              <w:jc w:val="center"/>
            </w:pPr>
            <w:r>
              <w:rPr>
                <w:sz w:val="18"/>
                <w:szCs w:val="18"/>
              </w:rPr>
              <w:t>重大事项</w:t>
            </w:r>
          </w:p>
        </w:tc>
        <w:tc>
          <w:tcPr>
            <w:tcW w:w="798" w:type="dxa"/>
            <w:vAlign w:val="center"/>
          </w:tcPr>
          <w:p w:rsidR="00820219" w:rsidRDefault="00C21880">
            <w:pPr>
              <w:jc w:val="center"/>
            </w:pPr>
            <w:r>
              <w:rPr>
                <w:sz w:val="18"/>
                <w:szCs w:val="18"/>
              </w:rPr>
              <w:t>6.73</w:t>
            </w:r>
          </w:p>
        </w:tc>
        <w:tc>
          <w:tcPr>
            <w:tcW w:w="686" w:type="dxa"/>
            <w:vAlign w:val="center"/>
          </w:tcPr>
          <w:p w:rsidR="00820219" w:rsidRDefault="00C21880">
            <w:pPr>
              <w:jc w:val="center"/>
            </w:pPr>
            <w:r>
              <w:rPr>
                <w:sz w:val="18"/>
                <w:szCs w:val="18"/>
              </w:rPr>
              <w:t>2018-01-30</w:t>
            </w:r>
          </w:p>
        </w:tc>
        <w:tc>
          <w:tcPr>
            <w:tcW w:w="658" w:type="dxa"/>
            <w:vAlign w:val="center"/>
          </w:tcPr>
          <w:p w:rsidR="00820219" w:rsidRDefault="00C21880">
            <w:pPr>
              <w:jc w:val="center"/>
            </w:pPr>
            <w:r>
              <w:rPr>
                <w:sz w:val="18"/>
                <w:szCs w:val="18"/>
              </w:rPr>
              <w:t>6.06</w:t>
            </w:r>
          </w:p>
        </w:tc>
        <w:tc>
          <w:tcPr>
            <w:tcW w:w="1049" w:type="dxa"/>
            <w:vAlign w:val="center"/>
          </w:tcPr>
          <w:p w:rsidR="00820219" w:rsidRDefault="00C21880">
            <w:pPr>
              <w:jc w:val="center"/>
            </w:pPr>
            <w:r>
              <w:rPr>
                <w:sz w:val="18"/>
                <w:szCs w:val="18"/>
              </w:rPr>
              <w:t>409,700</w:t>
            </w:r>
          </w:p>
        </w:tc>
        <w:tc>
          <w:tcPr>
            <w:tcW w:w="1218" w:type="dxa"/>
            <w:vAlign w:val="center"/>
          </w:tcPr>
          <w:p w:rsidR="00820219" w:rsidRDefault="00C21880">
            <w:pPr>
              <w:jc w:val="center"/>
            </w:pPr>
            <w:r>
              <w:rPr>
                <w:sz w:val="18"/>
                <w:szCs w:val="18"/>
              </w:rPr>
              <w:t>3,376,856.41</w:t>
            </w:r>
          </w:p>
        </w:tc>
        <w:tc>
          <w:tcPr>
            <w:tcW w:w="1160" w:type="dxa"/>
            <w:vAlign w:val="center"/>
          </w:tcPr>
          <w:p w:rsidR="00820219" w:rsidRDefault="00C21880">
            <w:pPr>
              <w:jc w:val="center"/>
            </w:pPr>
            <w:r>
              <w:rPr>
                <w:sz w:val="18"/>
                <w:szCs w:val="18"/>
              </w:rPr>
              <w:t>2,757,281.00</w:t>
            </w:r>
          </w:p>
        </w:tc>
        <w:tc>
          <w:tcPr>
            <w:tcW w:w="601" w:type="dxa"/>
            <w:vAlign w:val="center"/>
          </w:tcPr>
          <w:p w:rsidR="00820219" w:rsidRDefault="00C21880">
            <w:pPr>
              <w:jc w:val="center"/>
            </w:pPr>
            <w:r>
              <w:rPr>
                <w:sz w:val="18"/>
                <w:szCs w:val="18"/>
              </w:rPr>
              <w:t>-</w:t>
            </w:r>
          </w:p>
        </w:tc>
      </w:tr>
      <w:tr w:rsidR="00820219">
        <w:tc>
          <w:tcPr>
            <w:tcW w:w="616" w:type="dxa"/>
            <w:vAlign w:val="center"/>
          </w:tcPr>
          <w:p w:rsidR="00820219" w:rsidRDefault="00C21880">
            <w:pPr>
              <w:jc w:val="center"/>
            </w:pPr>
            <w:r>
              <w:rPr>
                <w:sz w:val="18"/>
                <w:szCs w:val="18"/>
              </w:rPr>
              <w:t>300156</w:t>
            </w:r>
          </w:p>
        </w:tc>
        <w:tc>
          <w:tcPr>
            <w:tcW w:w="686" w:type="dxa"/>
            <w:vAlign w:val="center"/>
          </w:tcPr>
          <w:p w:rsidR="00820219" w:rsidRDefault="00C21880">
            <w:pPr>
              <w:jc w:val="center"/>
            </w:pPr>
            <w:r>
              <w:rPr>
                <w:sz w:val="18"/>
                <w:szCs w:val="18"/>
              </w:rPr>
              <w:t>神雾环保</w:t>
            </w:r>
          </w:p>
        </w:tc>
        <w:tc>
          <w:tcPr>
            <w:tcW w:w="742" w:type="dxa"/>
            <w:vAlign w:val="center"/>
          </w:tcPr>
          <w:p w:rsidR="00820219" w:rsidRDefault="00C21880">
            <w:pPr>
              <w:jc w:val="center"/>
            </w:pPr>
            <w:r>
              <w:rPr>
                <w:sz w:val="18"/>
                <w:szCs w:val="18"/>
              </w:rPr>
              <w:t>2017-07-17</w:t>
            </w:r>
          </w:p>
        </w:tc>
        <w:tc>
          <w:tcPr>
            <w:tcW w:w="798" w:type="dxa"/>
            <w:vAlign w:val="center"/>
          </w:tcPr>
          <w:p w:rsidR="00820219" w:rsidRDefault="00C21880">
            <w:pPr>
              <w:jc w:val="center"/>
            </w:pPr>
            <w:r>
              <w:rPr>
                <w:sz w:val="18"/>
                <w:szCs w:val="18"/>
              </w:rPr>
              <w:t>重大事项</w:t>
            </w:r>
          </w:p>
        </w:tc>
        <w:tc>
          <w:tcPr>
            <w:tcW w:w="798" w:type="dxa"/>
            <w:vAlign w:val="center"/>
          </w:tcPr>
          <w:p w:rsidR="00820219" w:rsidRDefault="00C21880">
            <w:pPr>
              <w:jc w:val="center"/>
            </w:pPr>
            <w:r>
              <w:rPr>
                <w:sz w:val="18"/>
                <w:szCs w:val="18"/>
              </w:rPr>
              <w:t>24.16</w:t>
            </w:r>
          </w:p>
        </w:tc>
        <w:tc>
          <w:tcPr>
            <w:tcW w:w="686" w:type="dxa"/>
            <w:vAlign w:val="center"/>
          </w:tcPr>
          <w:p w:rsidR="00820219" w:rsidRDefault="00C21880">
            <w:pPr>
              <w:jc w:val="center"/>
            </w:pPr>
            <w:r>
              <w:rPr>
                <w:sz w:val="18"/>
                <w:szCs w:val="18"/>
              </w:rPr>
              <w:t>2018-01-17</w:t>
            </w:r>
          </w:p>
        </w:tc>
        <w:tc>
          <w:tcPr>
            <w:tcW w:w="658" w:type="dxa"/>
            <w:vAlign w:val="center"/>
          </w:tcPr>
          <w:p w:rsidR="00820219" w:rsidRDefault="00C21880">
            <w:pPr>
              <w:jc w:val="center"/>
            </w:pPr>
            <w:r>
              <w:rPr>
                <w:sz w:val="18"/>
                <w:szCs w:val="18"/>
              </w:rPr>
              <w:t>21.74</w:t>
            </w:r>
          </w:p>
        </w:tc>
        <w:tc>
          <w:tcPr>
            <w:tcW w:w="1049" w:type="dxa"/>
            <w:vAlign w:val="center"/>
          </w:tcPr>
          <w:p w:rsidR="00820219" w:rsidRDefault="00C21880">
            <w:pPr>
              <w:jc w:val="center"/>
            </w:pPr>
            <w:r>
              <w:rPr>
                <w:sz w:val="18"/>
                <w:szCs w:val="18"/>
              </w:rPr>
              <w:t>108,780</w:t>
            </w:r>
          </w:p>
        </w:tc>
        <w:tc>
          <w:tcPr>
            <w:tcW w:w="1218" w:type="dxa"/>
            <w:vAlign w:val="center"/>
          </w:tcPr>
          <w:p w:rsidR="00820219" w:rsidRDefault="00C21880">
            <w:pPr>
              <w:jc w:val="center"/>
            </w:pPr>
            <w:r>
              <w:rPr>
                <w:sz w:val="18"/>
                <w:szCs w:val="18"/>
              </w:rPr>
              <w:t>2,226,916.97</w:t>
            </w:r>
          </w:p>
        </w:tc>
        <w:tc>
          <w:tcPr>
            <w:tcW w:w="1160" w:type="dxa"/>
            <w:vAlign w:val="center"/>
          </w:tcPr>
          <w:p w:rsidR="00820219" w:rsidRDefault="00C21880">
            <w:pPr>
              <w:jc w:val="center"/>
            </w:pPr>
            <w:r>
              <w:rPr>
                <w:sz w:val="18"/>
                <w:szCs w:val="18"/>
              </w:rPr>
              <w:t>2,628,124.80</w:t>
            </w:r>
          </w:p>
        </w:tc>
        <w:tc>
          <w:tcPr>
            <w:tcW w:w="601" w:type="dxa"/>
            <w:vAlign w:val="center"/>
          </w:tcPr>
          <w:p w:rsidR="00820219" w:rsidRDefault="00C21880">
            <w:pPr>
              <w:jc w:val="center"/>
            </w:pPr>
            <w:r>
              <w:rPr>
                <w:sz w:val="18"/>
                <w:szCs w:val="18"/>
              </w:rPr>
              <w:t>-</w:t>
            </w:r>
          </w:p>
        </w:tc>
      </w:tr>
      <w:tr w:rsidR="00820219">
        <w:tc>
          <w:tcPr>
            <w:tcW w:w="616" w:type="dxa"/>
            <w:vAlign w:val="center"/>
          </w:tcPr>
          <w:p w:rsidR="00820219" w:rsidRDefault="00C21880">
            <w:pPr>
              <w:jc w:val="center"/>
            </w:pPr>
            <w:r>
              <w:rPr>
                <w:sz w:val="18"/>
                <w:szCs w:val="18"/>
              </w:rPr>
              <w:t>300187</w:t>
            </w:r>
          </w:p>
        </w:tc>
        <w:tc>
          <w:tcPr>
            <w:tcW w:w="686" w:type="dxa"/>
            <w:vAlign w:val="center"/>
          </w:tcPr>
          <w:p w:rsidR="00820219" w:rsidRDefault="00C21880">
            <w:pPr>
              <w:jc w:val="center"/>
            </w:pPr>
            <w:r>
              <w:rPr>
                <w:sz w:val="18"/>
                <w:szCs w:val="18"/>
              </w:rPr>
              <w:t>永清环保</w:t>
            </w:r>
          </w:p>
        </w:tc>
        <w:tc>
          <w:tcPr>
            <w:tcW w:w="742" w:type="dxa"/>
            <w:vAlign w:val="center"/>
          </w:tcPr>
          <w:p w:rsidR="00820219" w:rsidRDefault="00C21880" w:rsidP="00231661">
            <w:pPr>
              <w:jc w:val="center"/>
            </w:pPr>
            <w:r>
              <w:rPr>
                <w:sz w:val="18"/>
                <w:szCs w:val="18"/>
              </w:rPr>
              <w:t>2017-10-0</w:t>
            </w:r>
            <w:r w:rsidR="00231661">
              <w:rPr>
                <w:sz w:val="18"/>
                <w:szCs w:val="18"/>
              </w:rPr>
              <w:t>9</w:t>
            </w:r>
          </w:p>
        </w:tc>
        <w:tc>
          <w:tcPr>
            <w:tcW w:w="798" w:type="dxa"/>
            <w:vAlign w:val="center"/>
          </w:tcPr>
          <w:p w:rsidR="00820219" w:rsidRDefault="00C21880">
            <w:pPr>
              <w:jc w:val="center"/>
            </w:pPr>
            <w:r>
              <w:rPr>
                <w:sz w:val="18"/>
                <w:szCs w:val="18"/>
              </w:rPr>
              <w:t>重大事项</w:t>
            </w:r>
          </w:p>
        </w:tc>
        <w:tc>
          <w:tcPr>
            <w:tcW w:w="798" w:type="dxa"/>
            <w:vAlign w:val="center"/>
          </w:tcPr>
          <w:p w:rsidR="00820219" w:rsidRDefault="00C21880">
            <w:pPr>
              <w:jc w:val="center"/>
            </w:pPr>
            <w:r>
              <w:rPr>
                <w:sz w:val="18"/>
                <w:szCs w:val="18"/>
              </w:rPr>
              <w:t>11.20</w:t>
            </w:r>
          </w:p>
        </w:tc>
        <w:tc>
          <w:tcPr>
            <w:tcW w:w="686" w:type="dxa"/>
            <w:vAlign w:val="center"/>
          </w:tcPr>
          <w:p w:rsidR="00820219" w:rsidRDefault="00C21880">
            <w:pPr>
              <w:jc w:val="center"/>
            </w:pPr>
            <w:r>
              <w:rPr>
                <w:sz w:val="18"/>
                <w:szCs w:val="18"/>
              </w:rPr>
              <w:t>2018-01-15</w:t>
            </w:r>
          </w:p>
        </w:tc>
        <w:tc>
          <w:tcPr>
            <w:tcW w:w="658" w:type="dxa"/>
            <w:vAlign w:val="center"/>
          </w:tcPr>
          <w:p w:rsidR="00820219" w:rsidRDefault="00C21880">
            <w:pPr>
              <w:jc w:val="center"/>
            </w:pPr>
            <w:r>
              <w:rPr>
                <w:sz w:val="18"/>
                <w:szCs w:val="18"/>
              </w:rPr>
              <w:t>10.80</w:t>
            </w:r>
          </w:p>
        </w:tc>
        <w:tc>
          <w:tcPr>
            <w:tcW w:w="1049" w:type="dxa"/>
            <w:vAlign w:val="center"/>
          </w:tcPr>
          <w:p w:rsidR="00820219" w:rsidRDefault="00C21880">
            <w:pPr>
              <w:jc w:val="center"/>
            </w:pPr>
            <w:r>
              <w:rPr>
                <w:sz w:val="18"/>
                <w:szCs w:val="18"/>
              </w:rPr>
              <w:t>289,800</w:t>
            </w:r>
          </w:p>
        </w:tc>
        <w:tc>
          <w:tcPr>
            <w:tcW w:w="1218" w:type="dxa"/>
            <w:vAlign w:val="center"/>
          </w:tcPr>
          <w:p w:rsidR="00820219" w:rsidRDefault="00C21880">
            <w:pPr>
              <w:jc w:val="center"/>
            </w:pPr>
            <w:r>
              <w:rPr>
                <w:sz w:val="18"/>
                <w:szCs w:val="18"/>
              </w:rPr>
              <w:t>3,915,539.17</w:t>
            </w:r>
          </w:p>
        </w:tc>
        <w:tc>
          <w:tcPr>
            <w:tcW w:w="1160" w:type="dxa"/>
            <w:vAlign w:val="center"/>
          </w:tcPr>
          <w:p w:rsidR="00820219" w:rsidRDefault="00C21880">
            <w:pPr>
              <w:jc w:val="center"/>
            </w:pPr>
            <w:r>
              <w:rPr>
                <w:sz w:val="18"/>
                <w:szCs w:val="18"/>
              </w:rPr>
              <w:t>3,245,760.00</w:t>
            </w:r>
          </w:p>
        </w:tc>
        <w:tc>
          <w:tcPr>
            <w:tcW w:w="601" w:type="dxa"/>
            <w:vAlign w:val="center"/>
          </w:tcPr>
          <w:p w:rsidR="00820219" w:rsidRDefault="00C21880">
            <w:pPr>
              <w:jc w:val="center"/>
            </w:pPr>
            <w:r>
              <w:rPr>
                <w:sz w:val="18"/>
                <w:szCs w:val="18"/>
              </w:rPr>
              <w:t>-</w:t>
            </w:r>
          </w:p>
        </w:tc>
      </w:tr>
      <w:tr w:rsidR="00820219">
        <w:tc>
          <w:tcPr>
            <w:tcW w:w="616" w:type="dxa"/>
            <w:vAlign w:val="center"/>
          </w:tcPr>
          <w:p w:rsidR="00820219" w:rsidRDefault="00C21880">
            <w:pPr>
              <w:jc w:val="center"/>
            </w:pPr>
            <w:r>
              <w:rPr>
                <w:sz w:val="18"/>
                <w:szCs w:val="18"/>
              </w:rPr>
              <w:t>600187</w:t>
            </w:r>
          </w:p>
        </w:tc>
        <w:tc>
          <w:tcPr>
            <w:tcW w:w="686" w:type="dxa"/>
            <w:vAlign w:val="center"/>
          </w:tcPr>
          <w:p w:rsidR="00820219" w:rsidRDefault="00C21880">
            <w:pPr>
              <w:jc w:val="center"/>
            </w:pPr>
            <w:r>
              <w:rPr>
                <w:sz w:val="18"/>
                <w:szCs w:val="18"/>
              </w:rPr>
              <w:t>国中水务</w:t>
            </w:r>
          </w:p>
        </w:tc>
        <w:tc>
          <w:tcPr>
            <w:tcW w:w="742" w:type="dxa"/>
            <w:vAlign w:val="center"/>
          </w:tcPr>
          <w:p w:rsidR="00820219" w:rsidRDefault="00C21880">
            <w:pPr>
              <w:jc w:val="center"/>
            </w:pPr>
            <w:r>
              <w:rPr>
                <w:sz w:val="18"/>
                <w:szCs w:val="18"/>
              </w:rPr>
              <w:t>2017-11-09</w:t>
            </w:r>
          </w:p>
        </w:tc>
        <w:tc>
          <w:tcPr>
            <w:tcW w:w="798" w:type="dxa"/>
            <w:vAlign w:val="center"/>
          </w:tcPr>
          <w:p w:rsidR="00820219" w:rsidRDefault="00C21880">
            <w:pPr>
              <w:jc w:val="center"/>
            </w:pPr>
            <w:r>
              <w:rPr>
                <w:sz w:val="18"/>
                <w:szCs w:val="18"/>
              </w:rPr>
              <w:t>重大事项</w:t>
            </w:r>
          </w:p>
        </w:tc>
        <w:tc>
          <w:tcPr>
            <w:tcW w:w="798" w:type="dxa"/>
            <w:vAlign w:val="center"/>
          </w:tcPr>
          <w:p w:rsidR="00820219" w:rsidRDefault="00C21880">
            <w:pPr>
              <w:jc w:val="center"/>
            </w:pPr>
            <w:r>
              <w:rPr>
                <w:sz w:val="18"/>
                <w:szCs w:val="18"/>
              </w:rPr>
              <w:t>4.68</w:t>
            </w:r>
          </w:p>
        </w:tc>
        <w:tc>
          <w:tcPr>
            <w:tcW w:w="686" w:type="dxa"/>
            <w:vAlign w:val="center"/>
          </w:tcPr>
          <w:p w:rsidR="00820219" w:rsidRDefault="00CA7823">
            <w:pPr>
              <w:jc w:val="center"/>
            </w:pPr>
            <w:r>
              <w:rPr>
                <w:sz w:val="18"/>
                <w:szCs w:val="18"/>
              </w:rPr>
              <w:t>2018-03-20</w:t>
            </w:r>
          </w:p>
        </w:tc>
        <w:tc>
          <w:tcPr>
            <w:tcW w:w="658" w:type="dxa"/>
            <w:vAlign w:val="center"/>
          </w:tcPr>
          <w:p w:rsidR="00820219" w:rsidRDefault="00CA7823">
            <w:pPr>
              <w:jc w:val="center"/>
            </w:pPr>
            <w:r>
              <w:rPr>
                <w:sz w:val="18"/>
                <w:szCs w:val="18"/>
              </w:rPr>
              <w:t>4.21</w:t>
            </w:r>
          </w:p>
        </w:tc>
        <w:tc>
          <w:tcPr>
            <w:tcW w:w="1049" w:type="dxa"/>
            <w:vAlign w:val="center"/>
          </w:tcPr>
          <w:p w:rsidR="00820219" w:rsidRDefault="00C21880">
            <w:pPr>
              <w:jc w:val="center"/>
            </w:pPr>
            <w:r>
              <w:rPr>
                <w:sz w:val="18"/>
                <w:szCs w:val="18"/>
              </w:rPr>
              <w:t>614,071</w:t>
            </w:r>
          </w:p>
        </w:tc>
        <w:tc>
          <w:tcPr>
            <w:tcW w:w="1218" w:type="dxa"/>
            <w:vAlign w:val="center"/>
          </w:tcPr>
          <w:p w:rsidR="00820219" w:rsidRDefault="00C21880">
            <w:pPr>
              <w:jc w:val="center"/>
            </w:pPr>
            <w:r>
              <w:rPr>
                <w:sz w:val="18"/>
                <w:szCs w:val="18"/>
              </w:rPr>
              <w:t>3,368,131.14</w:t>
            </w:r>
          </w:p>
        </w:tc>
        <w:tc>
          <w:tcPr>
            <w:tcW w:w="1160" w:type="dxa"/>
            <w:vAlign w:val="center"/>
          </w:tcPr>
          <w:p w:rsidR="00820219" w:rsidRDefault="00C21880">
            <w:pPr>
              <w:jc w:val="center"/>
            </w:pPr>
            <w:r>
              <w:rPr>
                <w:sz w:val="18"/>
                <w:szCs w:val="18"/>
              </w:rPr>
              <w:t>2,873,852.28</w:t>
            </w:r>
          </w:p>
        </w:tc>
        <w:tc>
          <w:tcPr>
            <w:tcW w:w="601" w:type="dxa"/>
            <w:vAlign w:val="center"/>
          </w:tcPr>
          <w:p w:rsidR="00820219" w:rsidRDefault="00C21880">
            <w:pPr>
              <w:jc w:val="center"/>
            </w:pPr>
            <w:r>
              <w:rPr>
                <w:sz w:val="18"/>
                <w:szCs w:val="18"/>
              </w:rPr>
              <w:t>-</w:t>
            </w:r>
          </w:p>
        </w:tc>
      </w:tr>
    </w:tbl>
    <w:p w:rsidR="001A59F9" w:rsidRDefault="00BE2FA5" w:rsidP="00026C9C">
      <w:pPr>
        <w:spacing w:line="360" w:lineRule="auto"/>
        <w:rPr>
          <w:rFonts w:ascii="Arial" w:hAnsi="Arial"/>
          <w:color w:val="000000"/>
          <w:sz w:val="24"/>
        </w:rPr>
      </w:pPr>
      <w:r>
        <w:rPr>
          <w:rFonts w:ascii="Arial" w:hAnsi="Arial"/>
          <w:color w:val="000000"/>
          <w:sz w:val="24"/>
        </w:rPr>
        <w:t>注：本基金截至</w:t>
      </w:r>
      <w:r>
        <w:rPr>
          <w:rFonts w:ascii="Arial" w:hAnsi="Arial"/>
          <w:color w:val="000000"/>
          <w:sz w:val="24"/>
        </w:rPr>
        <w:t>2017</w:t>
      </w:r>
      <w:r>
        <w:rPr>
          <w:rFonts w:ascii="Arial" w:hAnsi="Arial"/>
          <w:color w:val="000000"/>
          <w:sz w:val="24"/>
        </w:rPr>
        <w:t>年</w:t>
      </w:r>
      <w:r>
        <w:rPr>
          <w:rFonts w:ascii="Arial" w:hAnsi="Arial"/>
          <w:color w:val="000000"/>
          <w:sz w:val="24"/>
        </w:rPr>
        <w:t>12</w:t>
      </w:r>
      <w:r>
        <w:rPr>
          <w:rFonts w:ascii="Arial" w:hAnsi="Arial"/>
          <w:color w:val="000000"/>
          <w:sz w:val="24"/>
        </w:rPr>
        <w:t>月</w:t>
      </w:r>
      <w:r>
        <w:rPr>
          <w:rFonts w:ascii="Arial" w:hAnsi="Arial"/>
          <w:color w:val="000000"/>
          <w:sz w:val="24"/>
        </w:rPr>
        <w:t>31</w:t>
      </w:r>
      <w:r>
        <w:rPr>
          <w:rFonts w:ascii="Arial" w:hAnsi="Arial"/>
          <w:color w:val="000000"/>
          <w:sz w:val="24"/>
        </w:rPr>
        <w:t>日止持有以上因公布的重大事项可能产生重大影响而被暂时停牌的股票，该类股票将在所公布事项的重大影响消除后，经交易所批准复牌。</w:t>
      </w:r>
    </w:p>
    <w:p w:rsidR="00BE2FA5" w:rsidRPr="0091212A" w:rsidRDefault="00BE2FA5"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0" w:name="_Toc509577316"/>
      <w:r w:rsidRPr="00AD0E47">
        <w:rPr>
          <w:rFonts w:ascii="Times New Roman" w:hAnsi="Times New Roman"/>
          <w:kern w:val="0"/>
          <w:szCs w:val="24"/>
        </w:rPr>
        <w:t>7.4.12.3</w:t>
      </w:r>
      <w:r w:rsidRPr="00AD0E47">
        <w:rPr>
          <w:rFonts w:ascii="Times New Roman" w:hAnsi="Times New Roman" w:hint="eastAsia"/>
          <w:kern w:val="0"/>
          <w:szCs w:val="24"/>
        </w:rPr>
        <w:t>期末债券正回购交易中作为抵押的债券</w:t>
      </w:r>
      <w:bookmarkEnd w:id="180"/>
    </w:p>
    <w:p w:rsidR="001A59F9" w:rsidRDefault="001A59F9" w:rsidP="00D754A9">
      <w:pPr>
        <w:tabs>
          <w:tab w:val="left" w:pos="426"/>
        </w:tabs>
        <w:spacing w:before="29" w:line="288" w:lineRule="auto"/>
        <w:jc w:val="left"/>
        <w:rPr>
          <w:kern w:val="0"/>
          <w:sz w:val="24"/>
        </w:rPr>
      </w:pPr>
      <w:r w:rsidRPr="00D754A9">
        <w:rPr>
          <w:kern w:val="0"/>
          <w:sz w:val="24"/>
        </w:rPr>
        <w:t>本基金本报告期末无从事债券正回购交易形成的卖出回购证券款余额。</w:t>
      </w:r>
    </w:p>
    <w:p w:rsidR="008A28FD" w:rsidRPr="00D754A9" w:rsidRDefault="008A28FD"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81" w:name="_Toc509577317"/>
      <w:r w:rsidRPr="00AD0E47">
        <w:rPr>
          <w:rFonts w:ascii="Times New Roman" w:hAnsi="Times New Roman"/>
          <w:kern w:val="0"/>
          <w:szCs w:val="24"/>
        </w:rPr>
        <w:t>7.4.13</w:t>
      </w:r>
      <w:r w:rsidRPr="00AD0E47">
        <w:rPr>
          <w:rFonts w:ascii="Times New Roman" w:hAnsi="Times New Roman" w:hint="eastAsia"/>
          <w:kern w:val="0"/>
          <w:szCs w:val="24"/>
        </w:rPr>
        <w:t>金融工具风险及管理</w:t>
      </w:r>
      <w:bookmarkEnd w:id="181"/>
    </w:p>
    <w:p w:rsidR="001A59F9" w:rsidRPr="00AD0E47" w:rsidRDefault="001A59F9" w:rsidP="00AD0E47">
      <w:pPr>
        <w:pStyle w:val="20"/>
        <w:spacing w:before="29" w:after="0" w:line="288" w:lineRule="auto"/>
        <w:rPr>
          <w:rFonts w:ascii="Times New Roman" w:hAnsi="Times New Roman"/>
          <w:kern w:val="0"/>
          <w:szCs w:val="24"/>
        </w:rPr>
      </w:pPr>
      <w:bookmarkStart w:id="182" w:name="_Toc509577318"/>
      <w:r w:rsidRPr="00AD0E47">
        <w:rPr>
          <w:rFonts w:ascii="Times New Roman" w:hAnsi="Times New Roman"/>
          <w:kern w:val="0"/>
          <w:szCs w:val="24"/>
        </w:rPr>
        <w:t>7.4.13.1</w:t>
      </w:r>
      <w:r w:rsidRPr="00AD0E47">
        <w:rPr>
          <w:rFonts w:ascii="Times New Roman" w:hAnsi="Times New Roman" w:hint="eastAsia"/>
          <w:kern w:val="0"/>
          <w:szCs w:val="24"/>
        </w:rPr>
        <w:t>风险管理政策和组织架构</w:t>
      </w:r>
      <w:bookmarkEnd w:id="182"/>
    </w:p>
    <w:p w:rsidR="00820219" w:rsidRDefault="00C21880">
      <w:pPr>
        <w:spacing w:before="29" w:line="288" w:lineRule="auto"/>
        <w:ind w:firstLineChars="200" w:firstLine="480"/>
        <w:rPr>
          <w:color w:val="000000"/>
          <w:sz w:val="24"/>
        </w:rPr>
      </w:pPr>
      <w:r>
        <w:rPr>
          <w:color w:val="000000"/>
          <w:sz w:val="24"/>
        </w:rPr>
        <w:t>本基金为指数型基金，其预期风险与预期收益高于混合型基金、债券型基金和货币市场基金，属于承担较高预期风险、预期收益较高的证券投资基金品种。本基金投资于具有良好流动性的金融工具，以中证环境治理指数的成份股及其备选成份股</w:t>
      </w:r>
      <w:r>
        <w:rPr>
          <w:color w:val="000000"/>
          <w:sz w:val="24"/>
        </w:rPr>
        <w:t>(</w:t>
      </w:r>
      <w:r>
        <w:rPr>
          <w:color w:val="000000"/>
          <w:sz w:val="24"/>
        </w:rPr>
        <w:t>含中小板、创业板及其他经中国证监会核准的上市股票</w:t>
      </w:r>
      <w:r>
        <w:rPr>
          <w:color w:val="000000"/>
          <w:sz w:val="24"/>
        </w:rPr>
        <w:t>)</w:t>
      </w:r>
      <w:r>
        <w:rPr>
          <w:color w:val="000000"/>
          <w:sz w:val="24"/>
        </w:rPr>
        <w:t>为主要投资对象。为更好地实现投资目标，本基金也可少量投资于其他股票</w:t>
      </w:r>
      <w:r>
        <w:rPr>
          <w:color w:val="000000"/>
          <w:sz w:val="24"/>
        </w:rPr>
        <w:t>(</w:t>
      </w:r>
      <w:r>
        <w:rPr>
          <w:color w:val="000000"/>
          <w:sz w:val="24"/>
        </w:rPr>
        <w:t>非标的指数成份股及其备选成份股</w:t>
      </w:r>
      <w:r>
        <w:rPr>
          <w:color w:val="000000"/>
          <w:sz w:val="24"/>
        </w:rPr>
        <w:t>)</w:t>
      </w:r>
      <w:r>
        <w:rPr>
          <w:color w:val="000000"/>
          <w:sz w:val="24"/>
        </w:rPr>
        <w:t>、债券、中期票据、货币市场工具、债券回购、权证、资产支持证券、股指期货以及法律法规或中国证监会允许基金投资的其他金融工具（但须符合中国证监会相关规定）。本基金绝大部分资产采用完全复制标的指数的方法跟踪标的指数，即按照中证环境治理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w:t>
      </w:r>
      <w:r>
        <w:rPr>
          <w:color w:val="000000"/>
          <w:sz w:val="24"/>
        </w:rPr>
        <w:lastRenderedPageBreak/>
        <w:t>管理进行适当变通和调整，从而使得投资组合紧密地跟踪标的指数，追求跟踪偏离度与跟踪误差最小化。</w:t>
      </w:r>
    </w:p>
    <w:p w:rsidR="00820219" w:rsidRDefault="00C21880">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820219" w:rsidRDefault="00C21880">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3" w:name="_Toc509577319"/>
      <w:r w:rsidRPr="00AD0E47">
        <w:rPr>
          <w:rFonts w:ascii="Times New Roman" w:hAnsi="Times New Roman"/>
          <w:kern w:val="0"/>
          <w:szCs w:val="24"/>
        </w:rPr>
        <w:t>7.4.13.2</w:t>
      </w:r>
      <w:r w:rsidRPr="00AD0E47">
        <w:rPr>
          <w:rFonts w:ascii="Times New Roman" w:hAnsi="Times New Roman" w:hint="eastAsia"/>
          <w:kern w:val="0"/>
          <w:szCs w:val="24"/>
        </w:rPr>
        <w:t>信用风险</w:t>
      </w:r>
      <w:bookmarkEnd w:id="183"/>
    </w:p>
    <w:p w:rsidR="00820219" w:rsidRDefault="00C21880">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820219" w:rsidRDefault="00C21880">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信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本基金的基金管理人建立了信用风险管理流程，通过对投资品种信用等级评估来控制证券发行人的信用风险，且通过分散化投资以分散信用风险。于</w:t>
      </w:r>
      <w:r w:rsidRPr="00EB2750">
        <w:rPr>
          <w:color w:val="000000"/>
          <w:sz w:val="24"/>
        </w:rPr>
        <w:t>2017</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日，本基金持有的除国债、央行票据和政策性金融债以外的债券占基金资产净值的比例为</w:t>
      </w:r>
      <w:r w:rsidRPr="00EB2750">
        <w:rPr>
          <w:color w:val="000000"/>
          <w:sz w:val="24"/>
        </w:rPr>
        <w:t>0.25%</w:t>
      </w:r>
      <w:r w:rsidRPr="00EB2750">
        <w:rPr>
          <w:color w:val="000000"/>
          <w:sz w:val="24"/>
        </w:rPr>
        <w:t>（</w:t>
      </w:r>
      <w:r w:rsidRPr="00EB2750">
        <w:rPr>
          <w:color w:val="000000"/>
          <w:sz w:val="24"/>
        </w:rPr>
        <w:t>2016</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日：无）。</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4" w:name="_Toc509577320"/>
      <w:r w:rsidRPr="00AD0E47">
        <w:rPr>
          <w:rFonts w:ascii="Times New Roman" w:hAnsi="Times New Roman"/>
          <w:kern w:val="0"/>
          <w:szCs w:val="24"/>
        </w:rPr>
        <w:t>7.4.13.3</w:t>
      </w:r>
      <w:r w:rsidRPr="00AD0E47">
        <w:rPr>
          <w:rFonts w:ascii="Times New Roman" w:hAnsi="Times New Roman" w:hint="eastAsia"/>
          <w:kern w:val="0"/>
          <w:szCs w:val="24"/>
        </w:rPr>
        <w:t>流动性风险</w:t>
      </w:r>
      <w:bookmarkEnd w:id="184"/>
    </w:p>
    <w:p w:rsidR="00820219" w:rsidRDefault="00C21880">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820219" w:rsidRDefault="00C21880">
      <w:pPr>
        <w:spacing w:before="29" w:line="288" w:lineRule="auto"/>
        <w:ind w:firstLineChars="200" w:firstLine="480"/>
        <w:rPr>
          <w:color w:val="000000"/>
          <w:sz w:val="24"/>
        </w:rPr>
      </w:pPr>
      <w:r>
        <w:rPr>
          <w:color w:val="000000"/>
          <w:sz w:val="24"/>
        </w:rPr>
        <w:lastRenderedPageBreak/>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1A59F9" w:rsidRPr="00112CED" w:rsidRDefault="001A59F9" w:rsidP="00112CED">
      <w:pPr>
        <w:spacing w:before="29" w:line="288" w:lineRule="auto"/>
        <w:ind w:firstLineChars="200" w:firstLine="480"/>
        <w:rPr>
          <w:color w:val="000000"/>
          <w:sz w:val="24"/>
        </w:rPr>
      </w:pPr>
      <w:r w:rsidRPr="00112CED">
        <w:rPr>
          <w:color w:val="000000"/>
          <w:sz w:val="24"/>
        </w:rPr>
        <w:t>于</w:t>
      </w:r>
      <w:r w:rsidRPr="00112CED">
        <w:rPr>
          <w:color w:val="000000"/>
          <w:sz w:val="24"/>
        </w:rPr>
        <w:t>2017</w:t>
      </w:r>
      <w:r w:rsidRPr="00112CED">
        <w:rPr>
          <w:color w:val="000000"/>
          <w:sz w:val="24"/>
        </w:rPr>
        <w:t>年</w:t>
      </w:r>
      <w:r w:rsidRPr="00112CED">
        <w:rPr>
          <w:color w:val="000000"/>
          <w:sz w:val="24"/>
        </w:rPr>
        <w:t>12</w:t>
      </w:r>
      <w:r w:rsidRPr="00112CED">
        <w:rPr>
          <w:color w:val="000000"/>
          <w:sz w:val="24"/>
        </w:rPr>
        <w:t>月</w:t>
      </w:r>
      <w:r w:rsidRPr="00112CED">
        <w:rPr>
          <w:color w:val="000000"/>
          <w:sz w:val="24"/>
        </w:rPr>
        <w:t>31</w:t>
      </w:r>
      <w:r w:rsidRPr="00112CED">
        <w:rPr>
          <w:color w:val="000000"/>
          <w:sz w:val="24"/>
        </w:rPr>
        <w:t>日，本基金所承担的全部金融负债的合约约定到期日均为一个月以内且不计息，可赎回基金份额净值</w:t>
      </w:r>
      <w:r w:rsidRPr="00112CED">
        <w:rPr>
          <w:color w:val="000000"/>
          <w:sz w:val="24"/>
        </w:rPr>
        <w:t>(</w:t>
      </w:r>
      <w:r w:rsidRPr="00112CED">
        <w:rPr>
          <w:color w:val="000000"/>
          <w:sz w:val="24"/>
        </w:rPr>
        <w:t>所有者权益</w:t>
      </w:r>
      <w:r w:rsidRPr="00112CED">
        <w:rPr>
          <w:color w:val="000000"/>
          <w:sz w:val="24"/>
        </w:rPr>
        <w:t>)</w:t>
      </w:r>
      <w:r w:rsidRPr="00112CED">
        <w:rPr>
          <w:color w:val="000000"/>
          <w:sz w:val="24"/>
        </w:rPr>
        <w:t>无固定到期日且不计息，因此账面余额即为未折现的合约到期现金流量。</w:t>
      </w:r>
    </w:p>
    <w:p w:rsidR="00112CED" w:rsidRPr="0091212A" w:rsidRDefault="00112CED" w:rsidP="00127235">
      <w:pPr>
        <w:spacing w:line="360" w:lineRule="auto"/>
        <w:ind w:firstLineChars="200" w:firstLine="420"/>
        <w:rPr>
          <w:rFonts w:asciiTheme="minorEastAsia" w:eastAsiaTheme="minorEastAsia" w:hAnsiTheme="minorEastAsia"/>
          <w:color w:val="000000"/>
          <w:szCs w:val="21"/>
        </w:rPr>
      </w:pPr>
    </w:p>
    <w:p w:rsidR="00770A49" w:rsidRPr="00EC1706" w:rsidRDefault="00770A49" w:rsidP="00770A49">
      <w:pPr>
        <w:pStyle w:val="20"/>
        <w:spacing w:before="29" w:after="0" w:line="288" w:lineRule="auto"/>
        <w:rPr>
          <w:rFonts w:ascii="Times New Roman" w:hAnsi="Times New Roman"/>
          <w:kern w:val="0"/>
          <w:szCs w:val="24"/>
        </w:rPr>
      </w:pPr>
      <w:bookmarkStart w:id="185" w:name="_Toc509577321"/>
      <w:r w:rsidRPr="00EC1706">
        <w:rPr>
          <w:rFonts w:ascii="Times New Roman" w:hAnsi="Times New Roman"/>
          <w:kern w:val="0"/>
          <w:szCs w:val="24"/>
        </w:rPr>
        <w:t>7.4.13.3</w:t>
      </w:r>
      <w:r w:rsidRPr="00EC1706">
        <w:rPr>
          <w:rFonts w:ascii="Times New Roman" w:hAnsi="Times New Roman" w:hint="eastAsia"/>
          <w:kern w:val="0"/>
          <w:szCs w:val="24"/>
        </w:rPr>
        <w:t>.1</w:t>
      </w:r>
      <w:r w:rsidRPr="00EC1706">
        <w:rPr>
          <w:rFonts w:ascii="Times New Roman" w:hAnsi="Times New Roman"/>
          <w:kern w:val="0"/>
          <w:szCs w:val="24"/>
        </w:rPr>
        <w:t xml:space="preserve"> </w:t>
      </w:r>
      <w:r w:rsidRPr="00EC1706">
        <w:rPr>
          <w:rFonts w:ascii="Times New Roman" w:hAnsi="Times New Roman" w:hint="eastAsia"/>
          <w:kern w:val="0"/>
          <w:szCs w:val="24"/>
        </w:rPr>
        <w:t>报告期内本基金组合资产的流动性风险分析</w:t>
      </w:r>
      <w:bookmarkEnd w:id="185"/>
    </w:p>
    <w:p w:rsidR="00770A49" w:rsidRPr="00EC1706" w:rsidRDefault="00770A49" w:rsidP="00770A49">
      <w:pPr>
        <w:spacing w:before="29" w:line="288" w:lineRule="auto"/>
        <w:ind w:firstLineChars="200" w:firstLine="480"/>
        <w:rPr>
          <w:color w:val="000000"/>
          <w:sz w:val="24"/>
        </w:rPr>
      </w:pPr>
      <w:r w:rsidRPr="00EC1706">
        <w:rPr>
          <w:rFonts w:hint="eastAsia"/>
          <w:color w:val="000000"/>
          <w:sz w:val="24"/>
        </w:rPr>
        <w:t>本基金的基金管理人在基金运作过程中严格按照《公开募集证券投资基金运作管理办法》及《公开募集开放式证券投资基金流动性风险管理规定》</w:t>
      </w:r>
      <w:r w:rsidRPr="00EC1706">
        <w:rPr>
          <w:rFonts w:hint="eastAsia"/>
          <w:color w:val="000000"/>
          <w:sz w:val="24"/>
        </w:rPr>
        <w:t>(</w:t>
      </w:r>
      <w:r w:rsidRPr="00EC1706">
        <w:rPr>
          <w:rFonts w:hint="eastAsia"/>
          <w:color w:val="000000"/>
          <w:sz w:val="24"/>
        </w:rPr>
        <w:t>自</w:t>
      </w:r>
      <w:r w:rsidRPr="00EC1706">
        <w:rPr>
          <w:rFonts w:hint="eastAsia"/>
          <w:color w:val="000000"/>
          <w:sz w:val="24"/>
        </w:rPr>
        <w:t>2017</w:t>
      </w:r>
      <w:r w:rsidRPr="00EC1706">
        <w:rPr>
          <w:rFonts w:hint="eastAsia"/>
          <w:color w:val="000000"/>
          <w:sz w:val="24"/>
        </w:rPr>
        <w:t>年</w:t>
      </w:r>
      <w:r w:rsidRPr="00EC1706">
        <w:rPr>
          <w:rFonts w:hint="eastAsia"/>
          <w:color w:val="000000"/>
          <w:sz w:val="24"/>
        </w:rPr>
        <w:t>10</w:t>
      </w:r>
      <w:r w:rsidRPr="00EC1706">
        <w:rPr>
          <w:rFonts w:hint="eastAsia"/>
          <w:color w:val="000000"/>
          <w:sz w:val="24"/>
        </w:rPr>
        <w:t>月</w:t>
      </w:r>
      <w:r w:rsidRPr="00EC1706">
        <w:rPr>
          <w:rFonts w:hint="eastAsia"/>
          <w:color w:val="000000"/>
          <w:sz w:val="24"/>
        </w:rPr>
        <w:t>1</w:t>
      </w:r>
      <w:r w:rsidRPr="00EC1706">
        <w:rPr>
          <w:rFonts w:hint="eastAsia"/>
          <w:color w:val="000000"/>
          <w:sz w:val="24"/>
        </w:rPr>
        <w:t>日起施行</w:t>
      </w:r>
      <w:r w:rsidRPr="00EC1706">
        <w:rPr>
          <w:rFonts w:hint="eastAsia"/>
          <w:color w:val="000000"/>
          <w:sz w:val="24"/>
        </w:rPr>
        <w:t>)</w:t>
      </w:r>
      <w:r w:rsidRPr="00EC1706">
        <w:rPr>
          <w:rFonts w:hint="eastAsia"/>
          <w:color w:val="00000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770A49" w:rsidRPr="00EC1706" w:rsidRDefault="00770A49" w:rsidP="00770A49">
      <w:pPr>
        <w:spacing w:before="29" w:line="288" w:lineRule="auto"/>
        <w:ind w:firstLineChars="200" w:firstLine="480"/>
        <w:rPr>
          <w:color w:val="000000"/>
          <w:sz w:val="24"/>
        </w:rPr>
      </w:pPr>
      <w:r w:rsidRPr="00EC1706">
        <w:rPr>
          <w:rFonts w:hint="eastAsia"/>
          <w:color w:val="000000"/>
          <w:sz w:val="24"/>
        </w:rPr>
        <w:t>本基金投资于一家公司发行的证券市值不超过基金资产净值的</w:t>
      </w:r>
      <w:r w:rsidRPr="00EC1706">
        <w:rPr>
          <w:rFonts w:hint="eastAsia"/>
          <w:color w:val="000000"/>
          <w:sz w:val="24"/>
        </w:rPr>
        <w:t>10%</w:t>
      </w:r>
      <w:r w:rsidRPr="00EC1706">
        <w:rPr>
          <w:rFonts w:hint="eastAsia"/>
          <w:color w:val="000000"/>
          <w:sz w:val="24"/>
        </w:rPr>
        <w:t>，且本基金与由本基金的基金管理人管理的其他基金共同持有一家公司发行的证券不得超过该证券的</w:t>
      </w:r>
      <w:r w:rsidRPr="00EC1706">
        <w:rPr>
          <w:rFonts w:hint="eastAsia"/>
          <w:color w:val="000000"/>
          <w:sz w:val="24"/>
        </w:rPr>
        <w:t>10%</w:t>
      </w:r>
      <w:r w:rsidRPr="00EC1706">
        <w:rPr>
          <w:rFonts w:hint="eastAsia"/>
          <w:color w:val="000000"/>
          <w:sz w:val="24"/>
        </w:rPr>
        <w:t>。本基金与由本基金的基金管理人管理的其他开放式基金共同持有一家上市公司发行的可流通股票不得超过该上市公司可流通股票的</w:t>
      </w:r>
      <w:r w:rsidRPr="00EC1706">
        <w:rPr>
          <w:rFonts w:hint="eastAsia"/>
          <w:color w:val="000000"/>
          <w:sz w:val="24"/>
        </w:rPr>
        <w:t>15%(</w:t>
      </w:r>
      <w:r w:rsidRPr="00EC1706">
        <w:rPr>
          <w:rFonts w:hint="eastAsia"/>
          <w:color w:val="000000"/>
          <w:sz w:val="24"/>
        </w:rPr>
        <w:t>完全按照有关指数构成比例进行证券投资的开放式基金及中国证监会认定的特殊投资组合不受该比例限制</w:t>
      </w:r>
      <w:r w:rsidRPr="00EC1706">
        <w:rPr>
          <w:rFonts w:hint="eastAsia"/>
          <w:color w:val="000000"/>
          <w:sz w:val="24"/>
        </w:rPr>
        <w:t>)</w:t>
      </w:r>
      <w:r w:rsidRPr="00EC1706">
        <w:rPr>
          <w:rFonts w:hint="eastAsia"/>
          <w:color w:val="000000"/>
          <w:sz w:val="24"/>
        </w:rPr>
        <w:t>，本基金与由本基金的基金管理人管理的全部投资组合持有一家上市公司发行的可流通股票，不得超过该上市公司可流通股票的</w:t>
      </w:r>
      <w:r w:rsidRPr="00EC1706">
        <w:rPr>
          <w:rFonts w:hint="eastAsia"/>
          <w:color w:val="000000"/>
          <w:sz w:val="24"/>
        </w:rPr>
        <w:t>30 %</w:t>
      </w:r>
      <w:r w:rsidRPr="00EC1706">
        <w:rPr>
          <w:rFonts w:hint="eastAsia"/>
          <w:color w:val="000000"/>
          <w:sz w:val="24"/>
        </w:rPr>
        <w:t>。</w:t>
      </w:r>
    </w:p>
    <w:p w:rsidR="00770A49" w:rsidRPr="00EC1706" w:rsidRDefault="00770A49" w:rsidP="00770A49">
      <w:pPr>
        <w:spacing w:before="29" w:line="288" w:lineRule="auto"/>
        <w:ind w:firstLineChars="200" w:firstLine="480"/>
        <w:rPr>
          <w:color w:val="000000"/>
          <w:sz w:val="24"/>
        </w:rPr>
      </w:pPr>
      <w:r w:rsidRPr="00EC1706">
        <w:rPr>
          <w:rFonts w:hint="eastAsia"/>
          <w:color w:val="000000"/>
          <w:sz w:val="24"/>
        </w:rPr>
        <w:t>本基金所持部分证券在证券交易所上市，其余亦可在银行间同业市场交易，部分基金资产流通暂时受限制不能自由转让的情况参见附注</w:t>
      </w:r>
      <w:r w:rsidRPr="00EC1706">
        <w:rPr>
          <w:rFonts w:hint="eastAsia"/>
          <w:color w:val="000000"/>
          <w:sz w:val="24"/>
        </w:rPr>
        <w:t>7.4.12</w:t>
      </w:r>
      <w:r w:rsidRPr="00EC1706">
        <w:rPr>
          <w:rFonts w:hint="eastAsia"/>
          <w:color w:val="00000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sidRPr="00EC1706">
        <w:rPr>
          <w:rFonts w:hint="eastAsia"/>
          <w:color w:val="000000"/>
          <w:sz w:val="24"/>
        </w:rPr>
        <w:t>15%</w:t>
      </w:r>
      <w:r w:rsidRPr="00EC1706">
        <w:rPr>
          <w:rFonts w:hint="eastAsia"/>
          <w:color w:val="000000"/>
          <w:sz w:val="24"/>
        </w:rPr>
        <w:t>。</w:t>
      </w:r>
    </w:p>
    <w:p w:rsidR="00770A49" w:rsidRPr="00EC1706" w:rsidRDefault="00770A49" w:rsidP="00770A49">
      <w:pPr>
        <w:spacing w:before="29" w:line="288" w:lineRule="auto"/>
        <w:ind w:firstLineChars="200" w:firstLine="480"/>
        <w:rPr>
          <w:color w:val="000000"/>
          <w:sz w:val="24"/>
        </w:rPr>
      </w:pPr>
      <w:r w:rsidRPr="00EC1706">
        <w:rPr>
          <w:rFonts w:hint="eastAsia"/>
          <w:color w:val="000000"/>
          <w:sz w:val="24"/>
        </w:rPr>
        <w:t>本基金的基金管理人每日对基金组合资产中</w:t>
      </w:r>
      <w:r w:rsidRPr="00EC1706">
        <w:rPr>
          <w:rFonts w:hint="eastAsia"/>
          <w:color w:val="000000"/>
          <w:sz w:val="24"/>
        </w:rPr>
        <w:t>7</w:t>
      </w:r>
      <w:r w:rsidRPr="00EC1706">
        <w:rPr>
          <w:rFonts w:hint="eastAsia"/>
          <w:color w:val="000000"/>
          <w:sz w:val="24"/>
        </w:rPr>
        <w:t>个工作日可变现资产的可变现价值进行审慎评估与测算，确保每日确认的净赎回申请不得超过</w:t>
      </w:r>
      <w:r w:rsidRPr="00EC1706">
        <w:rPr>
          <w:rFonts w:hint="eastAsia"/>
          <w:color w:val="000000"/>
          <w:sz w:val="24"/>
        </w:rPr>
        <w:t>7</w:t>
      </w:r>
      <w:r w:rsidRPr="00EC1706">
        <w:rPr>
          <w:rFonts w:hint="eastAsia"/>
          <w:color w:val="000000"/>
          <w:sz w:val="24"/>
        </w:rPr>
        <w:t>个工作日可变现资产的可变现价值。</w:t>
      </w:r>
    </w:p>
    <w:p w:rsidR="00770A49" w:rsidRPr="00EC1706" w:rsidRDefault="00770A49" w:rsidP="00770A49">
      <w:pPr>
        <w:spacing w:before="29" w:line="288" w:lineRule="auto"/>
        <w:ind w:firstLineChars="200" w:firstLine="480"/>
        <w:rPr>
          <w:color w:val="000000"/>
          <w:sz w:val="24"/>
        </w:rPr>
      </w:pPr>
      <w:r w:rsidRPr="00EC1706">
        <w:rPr>
          <w:rFonts w:hint="eastAsia"/>
          <w:color w:val="00000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770A49" w:rsidRDefault="00770A49" w:rsidP="00770A49">
      <w:pPr>
        <w:spacing w:before="29" w:line="288" w:lineRule="auto"/>
        <w:ind w:firstLineChars="200" w:firstLine="480"/>
        <w:rPr>
          <w:color w:val="000000"/>
          <w:sz w:val="24"/>
        </w:rPr>
      </w:pPr>
      <w:r w:rsidRPr="00EC1706">
        <w:rPr>
          <w:rFonts w:hint="eastAsia"/>
          <w:color w:val="000000"/>
          <w:sz w:val="24"/>
        </w:rPr>
        <w:lastRenderedPageBreak/>
        <w:t>综合上述各项流动性指标的监测结果及流动性风险管理措施的实施，本基金在本报告期内流动性情况良好。</w:t>
      </w:r>
    </w:p>
    <w:p w:rsidR="001A59F9" w:rsidRPr="00770A49" w:rsidRDefault="001A59F9" w:rsidP="0091212A">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6" w:name="_Toc509577322"/>
      <w:r w:rsidRPr="00AD0E47">
        <w:rPr>
          <w:rFonts w:ascii="Times New Roman" w:hAnsi="Times New Roman"/>
          <w:kern w:val="0"/>
          <w:szCs w:val="24"/>
        </w:rPr>
        <w:t>7.4.13.4</w:t>
      </w:r>
      <w:r w:rsidRPr="00AD0E47">
        <w:rPr>
          <w:rFonts w:ascii="Times New Roman" w:hAnsi="Times New Roman" w:hint="eastAsia"/>
          <w:kern w:val="0"/>
          <w:szCs w:val="24"/>
        </w:rPr>
        <w:t>市场风险</w:t>
      </w:r>
      <w:bookmarkEnd w:id="186"/>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7" w:name="_Toc509577323"/>
      <w:r w:rsidRPr="00AD0E47">
        <w:rPr>
          <w:rFonts w:ascii="Times New Roman" w:hAnsi="Times New Roman"/>
          <w:kern w:val="0"/>
          <w:szCs w:val="24"/>
        </w:rPr>
        <w:t>7.4.13.4.1</w:t>
      </w:r>
      <w:r w:rsidRPr="00AD0E47">
        <w:rPr>
          <w:rFonts w:ascii="Times New Roman" w:hAnsi="Times New Roman" w:hint="eastAsia"/>
          <w:kern w:val="0"/>
          <w:szCs w:val="24"/>
        </w:rPr>
        <w:t>利率风险</w:t>
      </w:r>
      <w:bookmarkEnd w:id="187"/>
    </w:p>
    <w:p w:rsidR="00820219" w:rsidRDefault="00C21880">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820219" w:rsidRDefault="00C21880">
      <w:pPr>
        <w:spacing w:before="29" w:line="288" w:lineRule="auto"/>
        <w:ind w:firstLineChars="200" w:firstLine="480"/>
        <w:rPr>
          <w:color w:val="000000"/>
          <w:sz w:val="24"/>
        </w:rPr>
      </w:pPr>
      <w:r>
        <w:rPr>
          <w:color w:val="000000"/>
          <w:sz w:val="24"/>
        </w:rPr>
        <w:t>本基金的基金管理人定期对本基金面临的利率敏感性缺口进行监控，并通过调整投资组合的久期等方法对上述利率风险进行管理。</w:t>
      </w:r>
    </w:p>
    <w:p w:rsidR="001A59F9" w:rsidRPr="008E031C" w:rsidRDefault="001A59F9" w:rsidP="008E031C">
      <w:pPr>
        <w:spacing w:before="29" w:line="288" w:lineRule="auto"/>
        <w:ind w:firstLineChars="200" w:firstLine="480"/>
        <w:rPr>
          <w:color w:val="000000"/>
          <w:sz w:val="24"/>
        </w:rPr>
      </w:pPr>
      <w:r w:rsidRPr="008E031C">
        <w:rPr>
          <w:color w:val="000000"/>
          <w:sz w:val="24"/>
        </w:rPr>
        <w:t>本基金持有</w:t>
      </w:r>
      <w:r w:rsidR="003D3380">
        <w:rPr>
          <w:rFonts w:hint="eastAsia"/>
          <w:color w:val="000000"/>
          <w:sz w:val="24"/>
        </w:rPr>
        <w:t>及</w:t>
      </w:r>
      <w:r w:rsidR="003D3380">
        <w:rPr>
          <w:color w:val="000000"/>
          <w:sz w:val="24"/>
        </w:rPr>
        <w:t>承担</w:t>
      </w:r>
      <w:r w:rsidRPr="008E031C">
        <w:rPr>
          <w:color w:val="000000"/>
          <w:sz w:val="24"/>
        </w:rPr>
        <w:t>的大部分金融资产和金融负债不计息，因此本基金的收入及经营活动的现金流量在很大程度上独立于市场利率变化。本基金持有的利率敏感性资产主要为银行存款、结算备付金、存出保证金及债券投资等。</w:t>
      </w:r>
    </w:p>
    <w:p w:rsidR="001A59F9" w:rsidRPr="008E031C" w:rsidRDefault="001A59F9" w:rsidP="008E031C">
      <w:pPr>
        <w:spacing w:before="29" w:line="288" w:lineRule="auto"/>
        <w:ind w:firstLineChars="200" w:firstLine="480"/>
        <w:rPr>
          <w:color w:val="000000"/>
          <w:sz w:val="24"/>
        </w:rPr>
      </w:pPr>
      <w:r w:rsidRPr="008E031C">
        <w:rPr>
          <w:color w:val="000000"/>
          <w:sz w:val="24"/>
        </w:rPr>
        <w:tab/>
      </w:r>
    </w:p>
    <w:p w:rsidR="001A59F9" w:rsidRPr="00AD0E47" w:rsidRDefault="001A59F9" w:rsidP="00AD0E47">
      <w:pPr>
        <w:pStyle w:val="20"/>
        <w:spacing w:before="29" w:after="0" w:line="288" w:lineRule="auto"/>
        <w:rPr>
          <w:rFonts w:ascii="Times New Roman" w:hAnsi="Times New Roman"/>
          <w:kern w:val="0"/>
          <w:szCs w:val="24"/>
        </w:rPr>
      </w:pPr>
      <w:bookmarkStart w:id="188" w:name="_Toc509577324"/>
      <w:r w:rsidRPr="00AD0E47">
        <w:rPr>
          <w:rFonts w:ascii="Times New Roman" w:hAnsi="Times New Roman"/>
          <w:kern w:val="0"/>
          <w:szCs w:val="24"/>
        </w:rPr>
        <w:t>7.4.13.4.1.1</w:t>
      </w:r>
      <w:r w:rsidRPr="00AD0E47">
        <w:rPr>
          <w:rFonts w:ascii="Times New Roman" w:hAnsi="Times New Roman" w:hint="eastAsia"/>
          <w:kern w:val="0"/>
          <w:szCs w:val="24"/>
        </w:rPr>
        <w:t>利率风险敞口</w:t>
      </w:r>
      <w:bookmarkEnd w:id="18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D361C" w:rsidRPr="0091212A" w:rsidTr="007D128B">
        <w:trPr>
          <w:trHeight w:val="280"/>
          <w:jc w:val="center"/>
        </w:trPr>
        <w:tc>
          <w:tcPr>
            <w:tcW w:w="1588"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本期末</w:t>
            </w:r>
          </w:p>
          <w:p w:rsidR="009D361C" w:rsidRPr="00BE3D72" w:rsidRDefault="009D361C" w:rsidP="007D128B">
            <w:pPr>
              <w:spacing w:before="29" w:line="288" w:lineRule="auto"/>
              <w:jc w:val="center"/>
              <w:rPr>
                <w:b/>
                <w:sz w:val="18"/>
                <w:szCs w:val="18"/>
              </w:rPr>
            </w:pPr>
            <w:r w:rsidRPr="00BE3D72">
              <w:rPr>
                <w:b/>
                <w:sz w:val="18"/>
                <w:szCs w:val="18"/>
              </w:rPr>
              <w:t>2017</w:t>
            </w:r>
            <w:r w:rsidRPr="00BE3D72">
              <w:rPr>
                <w:b/>
                <w:sz w:val="18"/>
                <w:szCs w:val="18"/>
              </w:rPr>
              <w:t>年</w:t>
            </w:r>
            <w:r w:rsidRPr="00BE3D72">
              <w:rPr>
                <w:b/>
                <w:sz w:val="18"/>
                <w:szCs w:val="18"/>
              </w:rPr>
              <w:t>12</w:t>
            </w:r>
            <w:r w:rsidRPr="00BE3D72">
              <w:rPr>
                <w:b/>
                <w:sz w:val="18"/>
                <w:szCs w:val="18"/>
              </w:rPr>
              <w:t>月</w:t>
            </w:r>
            <w:r w:rsidRPr="00BE3D72">
              <w:rPr>
                <w:b/>
                <w:sz w:val="18"/>
                <w:szCs w:val="18"/>
              </w:rPr>
              <w:t>31</w:t>
            </w:r>
            <w:r w:rsidRPr="00BE3D72">
              <w:rPr>
                <w:b/>
                <w:sz w:val="18"/>
                <w:szCs w:val="18"/>
              </w:rPr>
              <w:t>日</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w:t>
            </w:r>
            <w:r w:rsidRPr="00BE3D72">
              <w:rPr>
                <w:rFonts w:hint="eastAsia"/>
                <w:b/>
                <w:sz w:val="18"/>
                <w:szCs w:val="18"/>
              </w:rPr>
              <w:t>年以内</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1-5</w:t>
            </w:r>
            <w:r w:rsidRPr="00BE3D72">
              <w:rPr>
                <w:rFonts w:hint="eastAsia"/>
                <w:b/>
                <w:sz w:val="18"/>
                <w:szCs w:val="18"/>
              </w:rPr>
              <w:t>年</w:t>
            </w:r>
          </w:p>
        </w:tc>
        <w:tc>
          <w:tcPr>
            <w:tcW w:w="1559" w:type="dxa"/>
            <w:vAlign w:val="center"/>
          </w:tcPr>
          <w:p w:rsidR="009D361C" w:rsidRPr="00BE3D72" w:rsidRDefault="009D361C" w:rsidP="007D128B">
            <w:pPr>
              <w:spacing w:before="29" w:line="288" w:lineRule="auto"/>
              <w:jc w:val="center"/>
              <w:rPr>
                <w:b/>
                <w:sz w:val="18"/>
                <w:szCs w:val="18"/>
              </w:rPr>
            </w:pPr>
            <w:r w:rsidRPr="00BE3D72">
              <w:rPr>
                <w:b/>
                <w:sz w:val="18"/>
                <w:szCs w:val="18"/>
              </w:rPr>
              <w:t>5</w:t>
            </w:r>
            <w:r w:rsidRPr="00BE3D72">
              <w:rPr>
                <w:rFonts w:hint="eastAsia"/>
                <w:b/>
                <w:sz w:val="18"/>
                <w:szCs w:val="18"/>
              </w:rPr>
              <w:t>年以上</w:t>
            </w:r>
          </w:p>
        </w:tc>
        <w:tc>
          <w:tcPr>
            <w:tcW w:w="1559"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不计息</w:t>
            </w:r>
          </w:p>
        </w:tc>
        <w:tc>
          <w:tcPr>
            <w:tcW w:w="1301"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合计</w:t>
            </w:r>
          </w:p>
        </w:tc>
      </w:tr>
      <w:tr w:rsidR="009D361C" w:rsidRPr="0091212A" w:rsidTr="00B053D1">
        <w:trPr>
          <w:trHeight w:val="280"/>
          <w:jc w:val="center"/>
        </w:trPr>
        <w:tc>
          <w:tcPr>
            <w:tcW w:w="1588" w:type="dxa"/>
            <w:vAlign w:val="center"/>
          </w:tcPr>
          <w:p w:rsidR="009D361C" w:rsidRPr="00BC46F9" w:rsidRDefault="009D361C" w:rsidP="00B053D1">
            <w:pPr>
              <w:spacing w:line="360" w:lineRule="auto"/>
              <w:rPr>
                <w:rFonts w:ascii="宋体" w:hAnsi="宋体"/>
                <w:color w:val="000000"/>
                <w:sz w:val="18"/>
                <w:szCs w:val="18"/>
              </w:rPr>
            </w:pPr>
            <w:r w:rsidRPr="00BC46F9">
              <w:rPr>
                <w:rFonts w:ascii="宋体" w:hAnsi="宋体" w:hint="eastAsia"/>
                <w:color w:val="000000"/>
                <w:sz w:val="18"/>
                <w:szCs w:val="18"/>
              </w:rPr>
              <w:t>资产</w:t>
            </w: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301" w:type="dxa"/>
            <w:vAlign w:val="center"/>
          </w:tcPr>
          <w:p w:rsidR="009D361C" w:rsidRPr="0091212A" w:rsidRDefault="009D361C" w:rsidP="00E536E1">
            <w:pPr>
              <w:spacing w:line="360" w:lineRule="auto"/>
              <w:jc w:val="right"/>
              <w:rPr>
                <w:rFonts w:ascii="宋体" w:hAnsi="宋体"/>
                <w:b/>
                <w:color w:val="000000"/>
                <w:szCs w:val="21"/>
              </w:rPr>
            </w:pPr>
          </w:p>
        </w:tc>
      </w:tr>
      <w:tr w:rsidR="00820219">
        <w:trPr>
          <w:jc w:val="center"/>
        </w:trPr>
        <w:tc>
          <w:tcPr>
            <w:tcW w:w="1588" w:type="dxa"/>
            <w:vAlign w:val="center"/>
          </w:tcPr>
          <w:p w:rsidR="00820219" w:rsidRDefault="00C21880">
            <w:pPr>
              <w:jc w:val="center"/>
            </w:pPr>
            <w:r>
              <w:rPr>
                <w:color w:val="000000"/>
                <w:sz w:val="18"/>
                <w:szCs w:val="18"/>
              </w:rPr>
              <w:t>银行存款</w:t>
            </w:r>
          </w:p>
        </w:tc>
        <w:tc>
          <w:tcPr>
            <w:tcW w:w="1701" w:type="dxa"/>
            <w:vAlign w:val="center"/>
          </w:tcPr>
          <w:p w:rsidR="00820219" w:rsidRDefault="00C21880">
            <w:pPr>
              <w:jc w:val="right"/>
            </w:pPr>
            <w:r>
              <w:rPr>
                <w:color w:val="000000"/>
                <w:sz w:val="18"/>
                <w:szCs w:val="18"/>
              </w:rPr>
              <w:t>7,436,749.02</w:t>
            </w:r>
          </w:p>
        </w:tc>
        <w:tc>
          <w:tcPr>
            <w:tcW w:w="1701"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w:t>
            </w:r>
          </w:p>
        </w:tc>
        <w:tc>
          <w:tcPr>
            <w:tcW w:w="1301" w:type="dxa"/>
            <w:vAlign w:val="center"/>
          </w:tcPr>
          <w:p w:rsidR="00820219" w:rsidRDefault="00C21880">
            <w:pPr>
              <w:jc w:val="right"/>
            </w:pPr>
            <w:r>
              <w:rPr>
                <w:color w:val="000000"/>
                <w:sz w:val="18"/>
                <w:szCs w:val="18"/>
              </w:rPr>
              <w:t>7,436,749.02</w:t>
            </w:r>
          </w:p>
        </w:tc>
      </w:tr>
      <w:tr w:rsidR="00820219">
        <w:trPr>
          <w:jc w:val="center"/>
        </w:trPr>
        <w:tc>
          <w:tcPr>
            <w:tcW w:w="1588" w:type="dxa"/>
            <w:vAlign w:val="center"/>
          </w:tcPr>
          <w:p w:rsidR="00820219" w:rsidRDefault="00C21880">
            <w:pPr>
              <w:jc w:val="center"/>
            </w:pPr>
            <w:r>
              <w:rPr>
                <w:color w:val="000000"/>
                <w:sz w:val="18"/>
                <w:szCs w:val="18"/>
              </w:rPr>
              <w:t>存出保证金</w:t>
            </w:r>
          </w:p>
        </w:tc>
        <w:tc>
          <w:tcPr>
            <w:tcW w:w="1701" w:type="dxa"/>
            <w:vAlign w:val="center"/>
          </w:tcPr>
          <w:p w:rsidR="00820219" w:rsidRDefault="00C21880">
            <w:pPr>
              <w:jc w:val="right"/>
            </w:pPr>
            <w:r>
              <w:rPr>
                <w:color w:val="000000"/>
                <w:sz w:val="18"/>
                <w:szCs w:val="18"/>
              </w:rPr>
              <w:t>12,465.51</w:t>
            </w:r>
          </w:p>
        </w:tc>
        <w:tc>
          <w:tcPr>
            <w:tcW w:w="1701"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w:t>
            </w:r>
          </w:p>
        </w:tc>
        <w:tc>
          <w:tcPr>
            <w:tcW w:w="1301" w:type="dxa"/>
            <w:vAlign w:val="center"/>
          </w:tcPr>
          <w:p w:rsidR="00820219" w:rsidRDefault="00C21880">
            <w:pPr>
              <w:jc w:val="right"/>
            </w:pPr>
            <w:r>
              <w:rPr>
                <w:color w:val="000000"/>
                <w:sz w:val="18"/>
                <w:szCs w:val="18"/>
              </w:rPr>
              <w:t>12,465.51</w:t>
            </w:r>
          </w:p>
        </w:tc>
      </w:tr>
      <w:tr w:rsidR="00820219">
        <w:trPr>
          <w:jc w:val="center"/>
        </w:trPr>
        <w:tc>
          <w:tcPr>
            <w:tcW w:w="1588" w:type="dxa"/>
            <w:vAlign w:val="center"/>
          </w:tcPr>
          <w:p w:rsidR="00820219" w:rsidRDefault="00C21880">
            <w:pPr>
              <w:jc w:val="center"/>
            </w:pPr>
            <w:r>
              <w:rPr>
                <w:color w:val="000000"/>
                <w:sz w:val="18"/>
                <w:szCs w:val="18"/>
              </w:rPr>
              <w:t>交易性金融资产</w:t>
            </w:r>
          </w:p>
        </w:tc>
        <w:tc>
          <w:tcPr>
            <w:tcW w:w="1701" w:type="dxa"/>
            <w:vAlign w:val="center"/>
          </w:tcPr>
          <w:p w:rsidR="00820219" w:rsidRDefault="00C21880">
            <w:pPr>
              <w:jc w:val="right"/>
            </w:pPr>
            <w:r>
              <w:rPr>
                <w:color w:val="000000"/>
                <w:sz w:val="18"/>
                <w:szCs w:val="18"/>
              </w:rPr>
              <w:t>-</w:t>
            </w:r>
          </w:p>
        </w:tc>
        <w:tc>
          <w:tcPr>
            <w:tcW w:w="1701"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335,660.40</w:t>
            </w:r>
          </w:p>
        </w:tc>
        <w:tc>
          <w:tcPr>
            <w:tcW w:w="1559" w:type="dxa"/>
            <w:vAlign w:val="center"/>
          </w:tcPr>
          <w:p w:rsidR="00820219" w:rsidRDefault="00C21880">
            <w:pPr>
              <w:jc w:val="right"/>
            </w:pPr>
            <w:r>
              <w:rPr>
                <w:color w:val="000000"/>
                <w:sz w:val="18"/>
                <w:szCs w:val="18"/>
              </w:rPr>
              <w:t>128,114,087.97</w:t>
            </w:r>
          </w:p>
        </w:tc>
        <w:tc>
          <w:tcPr>
            <w:tcW w:w="1301" w:type="dxa"/>
            <w:vAlign w:val="center"/>
          </w:tcPr>
          <w:p w:rsidR="00820219" w:rsidRDefault="00C21880">
            <w:pPr>
              <w:jc w:val="right"/>
            </w:pPr>
            <w:r>
              <w:rPr>
                <w:color w:val="000000"/>
                <w:sz w:val="18"/>
                <w:szCs w:val="18"/>
              </w:rPr>
              <w:t>128,449,748.37</w:t>
            </w:r>
          </w:p>
        </w:tc>
      </w:tr>
      <w:tr w:rsidR="00820219">
        <w:trPr>
          <w:jc w:val="center"/>
        </w:trPr>
        <w:tc>
          <w:tcPr>
            <w:tcW w:w="1588" w:type="dxa"/>
            <w:vAlign w:val="center"/>
          </w:tcPr>
          <w:p w:rsidR="00820219" w:rsidRDefault="00C21880">
            <w:pPr>
              <w:jc w:val="center"/>
            </w:pPr>
            <w:r>
              <w:rPr>
                <w:color w:val="000000"/>
                <w:sz w:val="18"/>
                <w:szCs w:val="18"/>
              </w:rPr>
              <w:t>应收利息</w:t>
            </w:r>
          </w:p>
        </w:tc>
        <w:tc>
          <w:tcPr>
            <w:tcW w:w="1701" w:type="dxa"/>
            <w:vAlign w:val="center"/>
          </w:tcPr>
          <w:p w:rsidR="00820219" w:rsidRDefault="00C21880">
            <w:pPr>
              <w:jc w:val="right"/>
            </w:pPr>
            <w:r>
              <w:rPr>
                <w:color w:val="000000"/>
                <w:sz w:val="18"/>
                <w:szCs w:val="18"/>
              </w:rPr>
              <w:t>-</w:t>
            </w:r>
          </w:p>
        </w:tc>
        <w:tc>
          <w:tcPr>
            <w:tcW w:w="1701"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1,763.45</w:t>
            </w:r>
          </w:p>
        </w:tc>
        <w:tc>
          <w:tcPr>
            <w:tcW w:w="1301" w:type="dxa"/>
            <w:vAlign w:val="center"/>
          </w:tcPr>
          <w:p w:rsidR="00820219" w:rsidRDefault="00C21880">
            <w:pPr>
              <w:jc w:val="right"/>
            </w:pPr>
            <w:r>
              <w:rPr>
                <w:color w:val="000000"/>
                <w:sz w:val="18"/>
                <w:szCs w:val="18"/>
              </w:rPr>
              <w:t>1,763.45</w:t>
            </w:r>
          </w:p>
        </w:tc>
      </w:tr>
      <w:tr w:rsidR="00820219">
        <w:trPr>
          <w:jc w:val="center"/>
        </w:trPr>
        <w:tc>
          <w:tcPr>
            <w:tcW w:w="1588" w:type="dxa"/>
            <w:vAlign w:val="center"/>
          </w:tcPr>
          <w:p w:rsidR="00820219" w:rsidRDefault="00C21880">
            <w:pPr>
              <w:jc w:val="center"/>
            </w:pPr>
            <w:r>
              <w:rPr>
                <w:color w:val="000000"/>
                <w:sz w:val="18"/>
                <w:szCs w:val="18"/>
              </w:rPr>
              <w:t>应收申购款</w:t>
            </w:r>
          </w:p>
        </w:tc>
        <w:tc>
          <w:tcPr>
            <w:tcW w:w="1701" w:type="dxa"/>
            <w:vAlign w:val="center"/>
          </w:tcPr>
          <w:p w:rsidR="00820219" w:rsidRDefault="00C21880">
            <w:pPr>
              <w:jc w:val="right"/>
            </w:pPr>
            <w:r>
              <w:rPr>
                <w:color w:val="000000"/>
                <w:sz w:val="18"/>
                <w:szCs w:val="18"/>
              </w:rPr>
              <w:t>-</w:t>
            </w:r>
          </w:p>
        </w:tc>
        <w:tc>
          <w:tcPr>
            <w:tcW w:w="1701"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65,667.12</w:t>
            </w:r>
          </w:p>
        </w:tc>
        <w:tc>
          <w:tcPr>
            <w:tcW w:w="1301" w:type="dxa"/>
            <w:vAlign w:val="center"/>
          </w:tcPr>
          <w:p w:rsidR="00820219" w:rsidRDefault="00C21880">
            <w:pPr>
              <w:jc w:val="right"/>
            </w:pPr>
            <w:r>
              <w:rPr>
                <w:color w:val="000000"/>
                <w:sz w:val="18"/>
                <w:szCs w:val="18"/>
              </w:rPr>
              <w:t>65,667.12</w:t>
            </w:r>
          </w:p>
        </w:tc>
      </w:tr>
      <w:tr w:rsidR="009D361C" w:rsidRPr="00A12805" w:rsidTr="00447BC9">
        <w:trPr>
          <w:trHeight w:val="280"/>
          <w:jc w:val="center"/>
        </w:trPr>
        <w:tc>
          <w:tcPr>
            <w:tcW w:w="1588" w:type="dxa"/>
            <w:vAlign w:val="center"/>
          </w:tcPr>
          <w:p w:rsidR="009D361C" w:rsidRPr="00A12805" w:rsidRDefault="009D361C" w:rsidP="007C2FB1">
            <w:pPr>
              <w:spacing w:before="29" w:line="288" w:lineRule="auto"/>
              <w:rPr>
                <w:rFonts w:asciiTheme="minorEastAsia" w:eastAsiaTheme="minorEastAsia" w:hAnsiTheme="minorEastAsia"/>
                <w:color w:val="000000"/>
                <w:szCs w:val="21"/>
              </w:rPr>
            </w:pPr>
            <w:r w:rsidRPr="00BE3D72">
              <w:rPr>
                <w:rFonts w:hint="eastAsia"/>
                <w:color w:val="000000"/>
                <w:sz w:val="18"/>
                <w:szCs w:val="18"/>
              </w:rPr>
              <w:t>资产总计</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7,449,214.53</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335,660.40</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128,181,518.54</w:t>
            </w:r>
          </w:p>
        </w:tc>
        <w:tc>
          <w:tcPr>
            <w:tcW w:w="1301" w:type="dxa"/>
            <w:vAlign w:val="center"/>
          </w:tcPr>
          <w:p w:rsidR="009D361C" w:rsidRPr="000B2663" w:rsidRDefault="009D361C" w:rsidP="00447BC9">
            <w:pPr>
              <w:spacing w:before="29" w:line="288" w:lineRule="auto"/>
              <w:jc w:val="right"/>
              <w:rPr>
                <w:sz w:val="18"/>
                <w:szCs w:val="18"/>
              </w:rPr>
            </w:pPr>
            <w:r w:rsidRPr="000B2663">
              <w:rPr>
                <w:sz w:val="18"/>
                <w:szCs w:val="18"/>
              </w:rPr>
              <w:t>135,966,393.47</w:t>
            </w:r>
          </w:p>
        </w:tc>
      </w:tr>
      <w:tr w:rsidR="009D361C" w:rsidRPr="006666AF" w:rsidTr="007C2FB1">
        <w:trPr>
          <w:trHeight w:val="280"/>
          <w:jc w:val="center"/>
        </w:trPr>
        <w:tc>
          <w:tcPr>
            <w:tcW w:w="1588" w:type="dxa"/>
            <w:vAlign w:val="center"/>
          </w:tcPr>
          <w:p w:rsidR="009D361C" w:rsidRPr="006666AF" w:rsidRDefault="009D361C" w:rsidP="007C2FB1">
            <w:pPr>
              <w:spacing w:before="29" w:line="288" w:lineRule="auto"/>
              <w:rPr>
                <w:rFonts w:ascii="宋体" w:hAnsi="宋体"/>
                <w:color w:val="000000"/>
                <w:szCs w:val="21"/>
              </w:rPr>
            </w:pPr>
            <w:r w:rsidRPr="000B2663">
              <w:rPr>
                <w:rFonts w:hint="eastAsia"/>
                <w:color w:val="000000"/>
                <w:sz w:val="18"/>
                <w:szCs w:val="18"/>
              </w:rPr>
              <w:t>负债</w:t>
            </w:r>
          </w:p>
        </w:tc>
        <w:tc>
          <w:tcPr>
            <w:tcW w:w="1701" w:type="dxa"/>
            <w:vAlign w:val="center"/>
          </w:tcPr>
          <w:p w:rsidR="009D361C" w:rsidRPr="006666AF" w:rsidRDefault="009D361C" w:rsidP="00E536E1">
            <w:pPr>
              <w:spacing w:line="360" w:lineRule="auto"/>
              <w:jc w:val="right"/>
              <w:rPr>
                <w:rFonts w:ascii="宋体" w:hAnsi="宋体"/>
                <w:color w:val="0000FF"/>
                <w:kern w:val="0"/>
                <w:szCs w:val="21"/>
              </w:rPr>
            </w:pPr>
          </w:p>
        </w:tc>
        <w:tc>
          <w:tcPr>
            <w:tcW w:w="1701"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301" w:type="dxa"/>
            <w:vAlign w:val="center"/>
          </w:tcPr>
          <w:p w:rsidR="009D361C" w:rsidRPr="006666AF" w:rsidRDefault="009D361C" w:rsidP="00E536E1">
            <w:pPr>
              <w:spacing w:line="360" w:lineRule="auto"/>
              <w:jc w:val="right"/>
              <w:rPr>
                <w:rFonts w:ascii="宋体" w:hAnsi="宋体"/>
                <w:color w:val="000000"/>
                <w:szCs w:val="21"/>
              </w:rPr>
            </w:pPr>
          </w:p>
        </w:tc>
      </w:tr>
      <w:tr w:rsidR="00820219">
        <w:trPr>
          <w:jc w:val="center"/>
        </w:trPr>
        <w:tc>
          <w:tcPr>
            <w:tcW w:w="1588" w:type="dxa"/>
            <w:vAlign w:val="center"/>
          </w:tcPr>
          <w:p w:rsidR="00820219" w:rsidRDefault="00C21880">
            <w:pPr>
              <w:jc w:val="center"/>
            </w:pPr>
            <w:r>
              <w:rPr>
                <w:color w:val="000000"/>
                <w:sz w:val="18"/>
                <w:szCs w:val="18"/>
              </w:rPr>
              <w:t>应付赎回款</w:t>
            </w:r>
          </w:p>
        </w:tc>
        <w:tc>
          <w:tcPr>
            <w:tcW w:w="1701" w:type="dxa"/>
            <w:vAlign w:val="center"/>
          </w:tcPr>
          <w:p w:rsidR="00820219" w:rsidRDefault="00C21880">
            <w:pPr>
              <w:jc w:val="right"/>
            </w:pPr>
            <w:r>
              <w:rPr>
                <w:color w:val="000000"/>
                <w:sz w:val="18"/>
                <w:szCs w:val="18"/>
              </w:rPr>
              <w:t>-</w:t>
            </w:r>
          </w:p>
        </w:tc>
        <w:tc>
          <w:tcPr>
            <w:tcW w:w="1701"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215,442.26</w:t>
            </w:r>
          </w:p>
        </w:tc>
        <w:tc>
          <w:tcPr>
            <w:tcW w:w="1301" w:type="dxa"/>
            <w:vAlign w:val="center"/>
          </w:tcPr>
          <w:p w:rsidR="00820219" w:rsidRDefault="00C21880">
            <w:pPr>
              <w:jc w:val="right"/>
            </w:pPr>
            <w:r>
              <w:rPr>
                <w:color w:val="000000"/>
                <w:sz w:val="18"/>
                <w:szCs w:val="18"/>
              </w:rPr>
              <w:t>215,442.26</w:t>
            </w:r>
          </w:p>
        </w:tc>
      </w:tr>
      <w:tr w:rsidR="00820219">
        <w:trPr>
          <w:jc w:val="center"/>
        </w:trPr>
        <w:tc>
          <w:tcPr>
            <w:tcW w:w="1588" w:type="dxa"/>
            <w:vAlign w:val="center"/>
          </w:tcPr>
          <w:p w:rsidR="00820219" w:rsidRDefault="00C21880">
            <w:pPr>
              <w:jc w:val="center"/>
            </w:pPr>
            <w:r>
              <w:rPr>
                <w:color w:val="000000"/>
                <w:sz w:val="18"/>
                <w:szCs w:val="18"/>
              </w:rPr>
              <w:t>应付管理人报酬</w:t>
            </w:r>
          </w:p>
        </w:tc>
        <w:tc>
          <w:tcPr>
            <w:tcW w:w="1701" w:type="dxa"/>
            <w:vAlign w:val="center"/>
          </w:tcPr>
          <w:p w:rsidR="00820219" w:rsidRDefault="00C21880">
            <w:pPr>
              <w:jc w:val="right"/>
            </w:pPr>
            <w:r>
              <w:rPr>
                <w:color w:val="000000"/>
                <w:sz w:val="18"/>
                <w:szCs w:val="18"/>
              </w:rPr>
              <w:t>-</w:t>
            </w:r>
          </w:p>
        </w:tc>
        <w:tc>
          <w:tcPr>
            <w:tcW w:w="1701"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114,489.61</w:t>
            </w:r>
          </w:p>
        </w:tc>
        <w:tc>
          <w:tcPr>
            <w:tcW w:w="1301" w:type="dxa"/>
            <w:vAlign w:val="center"/>
          </w:tcPr>
          <w:p w:rsidR="00820219" w:rsidRDefault="00C21880">
            <w:pPr>
              <w:jc w:val="right"/>
            </w:pPr>
            <w:r>
              <w:rPr>
                <w:color w:val="000000"/>
                <w:sz w:val="18"/>
                <w:szCs w:val="18"/>
              </w:rPr>
              <w:t>114,489.61</w:t>
            </w:r>
          </w:p>
        </w:tc>
      </w:tr>
      <w:tr w:rsidR="00820219">
        <w:trPr>
          <w:jc w:val="center"/>
        </w:trPr>
        <w:tc>
          <w:tcPr>
            <w:tcW w:w="1588" w:type="dxa"/>
            <w:vAlign w:val="center"/>
          </w:tcPr>
          <w:p w:rsidR="00820219" w:rsidRDefault="00C21880">
            <w:pPr>
              <w:jc w:val="center"/>
            </w:pPr>
            <w:r>
              <w:rPr>
                <w:color w:val="000000"/>
                <w:sz w:val="18"/>
                <w:szCs w:val="18"/>
              </w:rPr>
              <w:t>应付托管费</w:t>
            </w:r>
          </w:p>
        </w:tc>
        <w:tc>
          <w:tcPr>
            <w:tcW w:w="1701" w:type="dxa"/>
            <w:vAlign w:val="center"/>
          </w:tcPr>
          <w:p w:rsidR="00820219" w:rsidRDefault="00C21880">
            <w:pPr>
              <w:jc w:val="right"/>
            </w:pPr>
            <w:r>
              <w:rPr>
                <w:color w:val="000000"/>
                <w:sz w:val="18"/>
                <w:szCs w:val="18"/>
              </w:rPr>
              <w:t>-</w:t>
            </w:r>
          </w:p>
        </w:tc>
        <w:tc>
          <w:tcPr>
            <w:tcW w:w="1701"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22,897.94</w:t>
            </w:r>
          </w:p>
        </w:tc>
        <w:tc>
          <w:tcPr>
            <w:tcW w:w="1301" w:type="dxa"/>
            <w:vAlign w:val="center"/>
          </w:tcPr>
          <w:p w:rsidR="00820219" w:rsidRDefault="00C21880">
            <w:pPr>
              <w:jc w:val="right"/>
            </w:pPr>
            <w:r>
              <w:rPr>
                <w:color w:val="000000"/>
                <w:sz w:val="18"/>
                <w:szCs w:val="18"/>
              </w:rPr>
              <w:t>22,897.94</w:t>
            </w:r>
          </w:p>
        </w:tc>
      </w:tr>
      <w:tr w:rsidR="00820219">
        <w:trPr>
          <w:jc w:val="center"/>
        </w:trPr>
        <w:tc>
          <w:tcPr>
            <w:tcW w:w="1588" w:type="dxa"/>
            <w:vAlign w:val="center"/>
          </w:tcPr>
          <w:p w:rsidR="00820219" w:rsidRDefault="00C21880">
            <w:pPr>
              <w:jc w:val="center"/>
            </w:pPr>
            <w:r>
              <w:rPr>
                <w:color w:val="000000"/>
                <w:sz w:val="18"/>
                <w:szCs w:val="18"/>
              </w:rPr>
              <w:t>应付交易费用</w:t>
            </w:r>
          </w:p>
        </w:tc>
        <w:tc>
          <w:tcPr>
            <w:tcW w:w="1701" w:type="dxa"/>
            <w:vAlign w:val="center"/>
          </w:tcPr>
          <w:p w:rsidR="00820219" w:rsidRDefault="00C21880">
            <w:pPr>
              <w:jc w:val="right"/>
            </w:pPr>
            <w:r>
              <w:rPr>
                <w:color w:val="000000"/>
                <w:sz w:val="18"/>
                <w:szCs w:val="18"/>
              </w:rPr>
              <w:t>-</w:t>
            </w:r>
          </w:p>
        </w:tc>
        <w:tc>
          <w:tcPr>
            <w:tcW w:w="1701"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53,365.55</w:t>
            </w:r>
          </w:p>
        </w:tc>
        <w:tc>
          <w:tcPr>
            <w:tcW w:w="1301" w:type="dxa"/>
            <w:vAlign w:val="center"/>
          </w:tcPr>
          <w:p w:rsidR="00820219" w:rsidRDefault="00C21880">
            <w:pPr>
              <w:jc w:val="right"/>
            </w:pPr>
            <w:r>
              <w:rPr>
                <w:color w:val="000000"/>
                <w:sz w:val="18"/>
                <w:szCs w:val="18"/>
              </w:rPr>
              <w:t>53,365.55</w:t>
            </w:r>
          </w:p>
        </w:tc>
      </w:tr>
      <w:tr w:rsidR="00820219">
        <w:trPr>
          <w:jc w:val="center"/>
        </w:trPr>
        <w:tc>
          <w:tcPr>
            <w:tcW w:w="1588" w:type="dxa"/>
            <w:vAlign w:val="center"/>
          </w:tcPr>
          <w:p w:rsidR="00820219" w:rsidRDefault="00C21880">
            <w:pPr>
              <w:jc w:val="center"/>
            </w:pPr>
            <w:r>
              <w:rPr>
                <w:color w:val="000000"/>
                <w:sz w:val="18"/>
                <w:szCs w:val="18"/>
              </w:rPr>
              <w:t>其他负债</w:t>
            </w:r>
          </w:p>
        </w:tc>
        <w:tc>
          <w:tcPr>
            <w:tcW w:w="1701" w:type="dxa"/>
            <w:vAlign w:val="center"/>
          </w:tcPr>
          <w:p w:rsidR="00820219" w:rsidRDefault="00C21880">
            <w:pPr>
              <w:jc w:val="right"/>
            </w:pPr>
            <w:r>
              <w:rPr>
                <w:color w:val="000000"/>
                <w:sz w:val="18"/>
                <w:szCs w:val="18"/>
              </w:rPr>
              <w:t>-</w:t>
            </w:r>
          </w:p>
        </w:tc>
        <w:tc>
          <w:tcPr>
            <w:tcW w:w="1701"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250,423.56</w:t>
            </w:r>
          </w:p>
        </w:tc>
        <w:tc>
          <w:tcPr>
            <w:tcW w:w="1301" w:type="dxa"/>
            <w:vAlign w:val="center"/>
          </w:tcPr>
          <w:p w:rsidR="00820219" w:rsidRDefault="00C21880">
            <w:pPr>
              <w:jc w:val="right"/>
            </w:pPr>
            <w:r>
              <w:rPr>
                <w:color w:val="000000"/>
                <w:sz w:val="18"/>
                <w:szCs w:val="18"/>
              </w:rPr>
              <w:t>250,423.56</w:t>
            </w:r>
          </w:p>
        </w:tc>
      </w:tr>
      <w:tr w:rsidR="009D361C" w:rsidRPr="0091212A" w:rsidTr="00907452">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负债总计</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ind w:right="180"/>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656,618.92</w:t>
            </w:r>
          </w:p>
        </w:tc>
        <w:tc>
          <w:tcPr>
            <w:tcW w:w="13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656,618.92</w:t>
            </w:r>
          </w:p>
        </w:tc>
      </w:tr>
      <w:tr w:rsidR="009D361C" w:rsidRPr="0091212A" w:rsidTr="00B053D1">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利率敏感度缺口</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7,449,214.53</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335,660.40</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127,524,899.62</w:t>
            </w:r>
          </w:p>
        </w:tc>
        <w:tc>
          <w:tcPr>
            <w:tcW w:w="13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135,309,774.55</w:t>
            </w:r>
          </w:p>
        </w:tc>
      </w:tr>
      <w:tr w:rsidR="00E64BF2" w:rsidRPr="0091212A" w:rsidTr="009D361C">
        <w:trPr>
          <w:trHeight w:val="280"/>
          <w:jc w:val="center"/>
        </w:trPr>
        <w:tc>
          <w:tcPr>
            <w:tcW w:w="1588"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lastRenderedPageBreak/>
              <w:t>上年度末</w:t>
            </w:r>
          </w:p>
          <w:p w:rsidR="00E64BF2" w:rsidRPr="00227B70" w:rsidRDefault="00E64BF2" w:rsidP="00227B70">
            <w:pPr>
              <w:spacing w:before="29" w:line="288" w:lineRule="auto"/>
              <w:jc w:val="center"/>
              <w:rPr>
                <w:b/>
                <w:sz w:val="18"/>
                <w:szCs w:val="18"/>
              </w:rPr>
            </w:pPr>
            <w:r w:rsidRPr="00227B70">
              <w:rPr>
                <w:b/>
                <w:sz w:val="18"/>
                <w:szCs w:val="18"/>
              </w:rPr>
              <w:t>2016</w:t>
            </w:r>
            <w:r w:rsidRPr="00227B70">
              <w:rPr>
                <w:b/>
                <w:sz w:val="18"/>
                <w:szCs w:val="18"/>
              </w:rPr>
              <w:t>年</w:t>
            </w:r>
            <w:r w:rsidRPr="00227B70">
              <w:rPr>
                <w:b/>
                <w:sz w:val="18"/>
                <w:szCs w:val="18"/>
              </w:rPr>
              <w:t>12</w:t>
            </w:r>
            <w:r w:rsidRPr="00227B70">
              <w:rPr>
                <w:b/>
                <w:sz w:val="18"/>
                <w:szCs w:val="18"/>
              </w:rPr>
              <w:t>月</w:t>
            </w:r>
            <w:r w:rsidRPr="00227B70">
              <w:rPr>
                <w:b/>
                <w:sz w:val="18"/>
                <w:szCs w:val="18"/>
              </w:rPr>
              <w:t>31</w:t>
            </w:r>
            <w:r w:rsidRPr="00227B70">
              <w:rPr>
                <w:b/>
                <w:sz w:val="18"/>
                <w:szCs w:val="18"/>
              </w:rPr>
              <w:t>日</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w:t>
            </w:r>
            <w:r w:rsidRPr="00227B70">
              <w:rPr>
                <w:rFonts w:hint="eastAsia"/>
                <w:b/>
                <w:sz w:val="18"/>
                <w:szCs w:val="18"/>
              </w:rPr>
              <w:t>年以内</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1-5</w:t>
            </w:r>
            <w:r w:rsidRPr="00227B70">
              <w:rPr>
                <w:rFonts w:hint="eastAsia"/>
                <w:b/>
                <w:sz w:val="18"/>
                <w:szCs w:val="18"/>
              </w:rPr>
              <w:t>年</w:t>
            </w:r>
          </w:p>
        </w:tc>
        <w:tc>
          <w:tcPr>
            <w:tcW w:w="1559" w:type="dxa"/>
            <w:vAlign w:val="center"/>
          </w:tcPr>
          <w:p w:rsidR="00E64BF2" w:rsidRPr="00227B70" w:rsidRDefault="00E64BF2" w:rsidP="00227B70">
            <w:pPr>
              <w:spacing w:before="29" w:line="288" w:lineRule="auto"/>
              <w:jc w:val="center"/>
              <w:rPr>
                <w:b/>
                <w:sz w:val="18"/>
                <w:szCs w:val="18"/>
              </w:rPr>
            </w:pPr>
            <w:r w:rsidRPr="00227B70">
              <w:rPr>
                <w:b/>
                <w:sz w:val="18"/>
                <w:szCs w:val="18"/>
              </w:rPr>
              <w:t>5</w:t>
            </w:r>
            <w:r w:rsidRPr="00227B70">
              <w:rPr>
                <w:rFonts w:hint="eastAsia"/>
                <w:b/>
                <w:sz w:val="18"/>
                <w:szCs w:val="18"/>
              </w:rPr>
              <w:t>年以上</w:t>
            </w:r>
          </w:p>
        </w:tc>
        <w:tc>
          <w:tcPr>
            <w:tcW w:w="1559"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不计息</w:t>
            </w:r>
          </w:p>
        </w:tc>
        <w:tc>
          <w:tcPr>
            <w:tcW w:w="1301"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合计</w:t>
            </w:r>
          </w:p>
        </w:tc>
      </w:tr>
      <w:tr w:rsidR="00E64BF2" w:rsidRPr="0091212A" w:rsidTr="007C2FB1">
        <w:trPr>
          <w:trHeight w:val="280"/>
          <w:jc w:val="center"/>
        </w:trPr>
        <w:tc>
          <w:tcPr>
            <w:tcW w:w="1588" w:type="dxa"/>
            <w:vAlign w:val="center"/>
          </w:tcPr>
          <w:p w:rsidR="00E64BF2" w:rsidRPr="007C2FB1" w:rsidRDefault="00E64BF2" w:rsidP="007C2FB1">
            <w:pPr>
              <w:spacing w:before="29" w:line="288" w:lineRule="auto"/>
              <w:rPr>
                <w:color w:val="000000"/>
                <w:kern w:val="0"/>
                <w:sz w:val="24"/>
              </w:rPr>
            </w:pPr>
            <w:r w:rsidRPr="007C2FB1">
              <w:rPr>
                <w:rFonts w:hint="eastAsia"/>
                <w:color w:val="000000"/>
                <w:sz w:val="18"/>
                <w:szCs w:val="18"/>
              </w:rPr>
              <w:t>资产</w:t>
            </w:r>
          </w:p>
        </w:tc>
        <w:tc>
          <w:tcPr>
            <w:tcW w:w="1701" w:type="dxa"/>
            <w:vAlign w:val="center"/>
          </w:tcPr>
          <w:p w:rsidR="00E64BF2" w:rsidRPr="009C2B48" w:rsidRDefault="00E64BF2" w:rsidP="009C2B48">
            <w:pPr>
              <w:widowControl/>
              <w:spacing w:before="29" w:line="288" w:lineRule="auto"/>
              <w:jc w:val="right"/>
              <w:rPr>
                <w:color w:val="000000"/>
                <w:kern w:val="0"/>
                <w:sz w:val="24"/>
              </w:rPr>
            </w:pPr>
          </w:p>
        </w:tc>
        <w:tc>
          <w:tcPr>
            <w:tcW w:w="1701"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301" w:type="dxa"/>
            <w:vAlign w:val="center"/>
          </w:tcPr>
          <w:p w:rsidR="00E64BF2" w:rsidRPr="0091212A" w:rsidRDefault="00E64BF2" w:rsidP="00E536E1">
            <w:pPr>
              <w:spacing w:line="360" w:lineRule="auto"/>
              <w:jc w:val="right"/>
              <w:rPr>
                <w:rFonts w:ascii="宋体" w:hAnsi="宋体"/>
                <w:b/>
                <w:color w:val="000000"/>
                <w:szCs w:val="21"/>
              </w:rPr>
            </w:pPr>
          </w:p>
        </w:tc>
      </w:tr>
      <w:tr w:rsidR="00820219">
        <w:trPr>
          <w:jc w:val="center"/>
        </w:trPr>
        <w:tc>
          <w:tcPr>
            <w:tcW w:w="1588" w:type="dxa"/>
            <w:vAlign w:val="center"/>
          </w:tcPr>
          <w:p w:rsidR="00820219" w:rsidRDefault="00C21880">
            <w:pPr>
              <w:jc w:val="center"/>
            </w:pPr>
            <w:r>
              <w:rPr>
                <w:color w:val="000000"/>
                <w:sz w:val="18"/>
                <w:szCs w:val="18"/>
              </w:rPr>
              <w:t>银行存款</w:t>
            </w:r>
          </w:p>
        </w:tc>
        <w:tc>
          <w:tcPr>
            <w:tcW w:w="1701" w:type="dxa"/>
            <w:vAlign w:val="center"/>
          </w:tcPr>
          <w:p w:rsidR="00820219" w:rsidRDefault="00C21880">
            <w:pPr>
              <w:jc w:val="right"/>
            </w:pPr>
            <w:r>
              <w:rPr>
                <w:color w:val="000000"/>
                <w:sz w:val="18"/>
                <w:szCs w:val="18"/>
              </w:rPr>
              <w:t>8,376,677.46</w:t>
            </w:r>
          </w:p>
        </w:tc>
        <w:tc>
          <w:tcPr>
            <w:tcW w:w="1701"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w:t>
            </w:r>
          </w:p>
        </w:tc>
        <w:tc>
          <w:tcPr>
            <w:tcW w:w="1301" w:type="dxa"/>
            <w:vAlign w:val="center"/>
          </w:tcPr>
          <w:p w:rsidR="00820219" w:rsidRDefault="00C21880">
            <w:pPr>
              <w:jc w:val="right"/>
            </w:pPr>
            <w:r>
              <w:rPr>
                <w:color w:val="000000"/>
                <w:sz w:val="18"/>
                <w:szCs w:val="18"/>
              </w:rPr>
              <w:t>8,376,677.46</w:t>
            </w:r>
          </w:p>
        </w:tc>
      </w:tr>
      <w:tr w:rsidR="00820219">
        <w:trPr>
          <w:jc w:val="center"/>
        </w:trPr>
        <w:tc>
          <w:tcPr>
            <w:tcW w:w="1588" w:type="dxa"/>
            <w:vAlign w:val="center"/>
          </w:tcPr>
          <w:p w:rsidR="00820219" w:rsidRDefault="00C21880">
            <w:pPr>
              <w:jc w:val="center"/>
            </w:pPr>
            <w:r>
              <w:rPr>
                <w:color w:val="000000"/>
                <w:sz w:val="18"/>
                <w:szCs w:val="18"/>
              </w:rPr>
              <w:t>存出保证金</w:t>
            </w:r>
          </w:p>
        </w:tc>
        <w:tc>
          <w:tcPr>
            <w:tcW w:w="1701" w:type="dxa"/>
            <w:vAlign w:val="center"/>
          </w:tcPr>
          <w:p w:rsidR="00820219" w:rsidRDefault="00C21880">
            <w:pPr>
              <w:jc w:val="right"/>
            </w:pPr>
            <w:r>
              <w:rPr>
                <w:color w:val="000000"/>
                <w:sz w:val="18"/>
                <w:szCs w:val="18"/>
              </w:rPr>
              <w:t>45,098.94</w:t>
            </w:r>
          </w:p>
        </w:tc>
        <w:tc>
          <w:tcPr>
            <w:tcW w:w="1701"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w:t>
            </w:r>
          </w:p>
        </w:tc>
        <w:tc>
          <w:tcPr>
            <w:tcW w:w="1301" w:type="dxa"/>
            <w:vAlign w:val="center"/>
          </w:tcPr>
          <w:p w:rsidR="00820219" w:rsidRDefault="00C21880">
            <w:pPr>
              <w:jc w:val="right"/>
            </w:pPr>
            <w:r>
              <w:rPr>
                <w:color w:val="000000"/>
                <w:sz w:val="18"/>
                <w:szCs w:val="18"/>
              </w:rPr>
              <w:t>45,098.94</w:t>
            </w:r>
          </w:p>
        </w:tc>
      </w:tr>
      <w:tr w:rsidR="00820219">
        <w:trPr>
          <w:jc w:val="center"/>
        </w:trPr>
        <w:tc>
          <w:tcPr>
            <w:tcW w:w="1588" w:type="dxa"/>
            <w:vAlign w:val="center"/>
          </w:tcPr>
          <w:p w:rsidR="00820219" w:rsidRDefault="00C21880">
            <w:pPr>
              <w:jc w:val="center"/>
            </w:pPr>
            <w:r>
              <w:rPr>
                <w:color w:val="000000"/>
                <w:sz w:val="18"/>
                <w:szCs w:val="18"/>
              </w:rPr>
              <w:t>交易性金融资产</w:t>
            </w:r>
          </w:p>
        </w:tc>
        <w:tc>
          <w:tcPr>
            <w:tcW w:w="1701" w:type="dxa"/>
            <w:vAlign w:val="center"/>
          </w:tcPr>
          <w:p w:rsidR="00820219" w:rsidRDefault="00C21880">
            <w:pPr>
              <w:jc w:val="right"/>
            </w:pPr>
            <w:r>
              <w:rPr>
                <w:color w:val="000000"/>
                <w:sz w:val="18"/>
                <w:szCs w:val="18"/>
              </w:rPr>
              <w:t>-</w:t>
            </w:r>
          </w:p>
        </w:tc>
        <w:tc>
          <w:tcPr>
            <w:tcW w:w="1701"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132,966,070.15</w:t>
            </w:r>
          </w:p>
        </w:tc>
        <w:tc>
          <w:tcPr>
            <w:tcW w:w="1301" w:type="dxa"/>
            <w:vAlign w:val="center"/>
          </w:tcPr>
          <w:p w:rsidR="00820219" w:rsidRDefault="00C21880">
            <w:pPr>
              <w:jc w:val="right"/>
            </w:pPr>
            <w:r>
              <w:rPr>
                <w:color w:val="000000"/>
                <w:sz w:val="18"/>
                <w:szCs w:val="18"/>
              </w:rPr>
              <w:t>132,966,070.15</w:t>
            </w:r>
          </w:p>
        </w:tc>
      </w:tr>
      <w:tr w:rsidR="00820219">
        <w:trPr>
          <w:jc w:val="center"/>
        </w:trPr>
        <w:tc>
          <w:tcPr>
            <w:tcW w:w="1588" w:type="dxa"/>
            <w:vAlign w:val="center"/>
          </w:tcPr>
          <w:p w:rsidR="00820219" w:rsidRDefault="00C21880">
            <w:pPr>
              <w:jc w:val="center"/>
            </w:pPr>
            <w:r>
              <w:rPr>
                <w:color w:val="000000"/>
                <w:sz w:val="18"/>
                <w:szCs w:val="18"/>
              </w:rPr>
              <w:t>应收证券清算款</w:t>
            </w:r>
          </w:p>
        </w:tc>
        <w:tc>
          <w:tcPr>
            <w:tcW w:w="1701" w:type="dxa"/>
            <w:vAlign w:val="center"/>
          </w:tcPr>
          <w:p w:rsidR="00820219" w:rsidRDefault="00C21880">
            <w:pPr>
              <w:jc w:val="right"/>
            </w:pPr>
            <w:r>
              <w:rPr>
                <w:color w:val="000000"/>
                <w:sz w:val="18"/>
                <w:szCs w:val="18"/>
              </w:rPr>
              <w:t>-</w:t>
            </w:r>
          </w:p>
        </w:tc>
        <w:tc>
          <w:tcPr>
            <w:tcW w:w="1701"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694,637.04</w:t>
            </w:r>
          </w:p>
        </w:tc>
        <w:tc>
          <w:tcPr>
            <w:tcW w:w="1301" w:type="dxa"/>
            <w:vAlign w:val="center"/>
          </w:tcPr>
          <w:p w:rsidR="00820219" w:rsidRDefault="00C21880">
            <w:pPr>
              <w:jc w:val="right"/>
            </w:pPr>
            <w:r>
              <w:rPr>
                <w:color w:val="000000"/>
                <w:sz w:val="18"/>
                <w:szCs w:val="18"/>
              </w:rPr>
              <w:t>694,637.04</w:t>
            </w:r>
          </w:p>
        </w:tc>
      </w:tr>
      <w:tr w:rsidR="00820219">
        <w:trPr>
          <w:jc w:val="center"/>
        </w:trPr>
        <w:tc>
          <w:tcPr>
            <w:tcW w:w="1588" w:type="dxa"/>
            <w:vAlign w:val="center"/>
          </w:tcPr>
          <w:p w:rsidR="00820219" w:rsidRDefault="00C21880">
            <w:pPr>
              <w:jc w:val="center"/>
            </w:pPr>
            <w:r>
              <w:rPr>
                <w:color w:val="000000"/>
                <w:sz w:val="18"/>
                <w:szCs w:val="18"/>
              </w:rPr>
              <w:t>应收利息</w:t>
            </w:r>
          </w:p>
        </w:tc>
        <w:tc>
          <w:tcPr>
            <w:tcW w:w="1701" w:type="dxa"/>
            <w:vAlign w:val="center"/>
          </w:tcPr>
          <w:p w:rsidR="00820219" w:rsidRDefault="00C21880">
            <w:pPr>
              <w:jc w:val="right"/>
            </w:pPr>
            <w:r>
              <w:rPr>
                <w:color w:val="000000"/>
                <w:sz w:val="18"/>
                <w:szCs w:val="18"/>
              </w:rPr>
              <w:t>-</w:t>
            </w:r>
          </w:p>
        </w:tc>
        <w:tc>
          <w:tcPr>
            <w:tcW w:w="1701"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1,741.35</w:t>
            </w:r>
          </w:p>
        </w:tc>
        <w:tc>
          <w:tcPr>
            <w:tcW w:w="1301" w:type="dxa"/>
            <w:vAlign w:val="center"/>
          </w:tcPr>
          <w:p w:rsidR="00820219" w:rsidRDefault="00C21880">
            <w:pPr>
              <w:jc w:val="right"/>
            </w:pPr>
            <w:r>
              <w:rPr>
                <w:color w:val="000000"/>
                <w:sz w:val="18"/>
                <w:szCs w:val="18"/>
              </w:rPr>
              <w:t>1,741.35</w:t>
            </w:r>
          </w:p>
        </w:tc>
      </w:tr>
      <w:tr w:rsidR="00820219">
        <w:trPr>
          <w:jc w:val="center"/>
        </w:trPr>
        <w:tc>
          <w:tcPr>
            <w:tcW w:w="1588" w:type="dxa"/>
            <w:vAlign w:val="center"/>
          </w:tcPr>
          <w:p w:rsidR="00820219" w:rsidRDefault="00C21880">
            <w:pPr>
              <w:jc w:val="center"/>
            </w:pPr>
            <w:r>
              <w:rPr>
                <w:color w:val="000000"/>
                <w:sz w:val="18"/>
                <w:szCs w:val="18"/>
              </w:rPr>
              <w:t>应收申购款</w:t>
            </w:r>
          </w:p>
        </w:tc>
        <w:tc>
          <w:tcPr>
            <w:tcW w:w="1701" w:type="dxa"/>
            <w:vAlign w:val="center"/>
          </w:tcPr>
          <w:p w:rsidR="00820219" w:rsidRDefault="00C21880">
            <w:pPr>
              <w:jc w:val="right"/>
            </w:pPr>
            <w:r>
              <w:rPr>
                <w:color w:val="000000"/>
                <w:sz w:val="18"/>
                <w:szCs w:val="18"/>
              </w:rPr>
              <w:t>-</w:t>
            </w:r>
          </w:p>
        </w:tc>
        <w:tc>
          <w:tcPr>
            <w:tcW w:w="1701"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28,172.61</w:t>
            </w:r>
          </w:p>
        </w:tc>
        <w:tc>
          <w:tcPr>
            <w:tcW w:w="1301" w:type="dxa"/>
            <w:vAlign w:val="center"/>
          </w:tcPr>
          <w:p w:rsidR="00820219" w:rsidRDefault="00C21880">
            <w:pPr>
              <w:jc w:val="right"/>
            </w:pPr>
            <w:r>
              <w:rPr>
                <w:color w:val="000000"/>
                <w:sz w:val="18"/>
                <w:szCs w:val="18"/>
              </w:rPr>
              <w:t>28,172.61</w:t>
            </w:r>
          </w:p>
        </w:tc>
      </w:tr>
      <w:tr w:rsidR="00E64BF2" w:rsidRPr="00FF7CE7" w:rsidTr="00B053D1">
        <w:trPr>
          <w:trHeight w:val="280"/>
          <w:jc w:val="center"/>
        </w:trPr>
        <w:tc>
          <w:tcPr>
            <w:tcW w:w="1588" w:type="dxa"/>
            <w:vAlign w:val="center"/>
          </w:tcPr>
          <w:p w:rsidR="00E64BF2" w:rsidRPr="007C2FB1" w:rsidRDefault="00E64BF2" w:rsidP="007C2FB1">
            <w:pPr>
              <w:spacing w:before="29" w:line="288" w:lineRule="auto"/>
              <w:rPr>
                <w:rFonts w:ascii="宋体" w:hAnsi="宋体"/>
                <w:color w:val="000000"/>
                <w:szCs w:val="21"/>
              </w:rPr>
            </w:pPr>
            <w:r w:rsidRPr="007C2FB1">
              <w:rPr>
                <w:rFonts w:hint="eastAsia"/>
                <w:color w:val="000000"/>
                <w:sz w:val="18"/>
                <w:szCs w:val="18"/>
              </w:rPr>
              <w:t>资产总计</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8,421,776.40</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133,690,621.15</w:t>
            </w:r>
          </w:p>
        </w:tc>
        <w:tc>
          <w:tcPr>
            <w:tcW w:w="1301" w:type="dxa"/>
            <w:vAlign w:val="center"/>
          </w:tcPr>
          <w:p w:rsidR="00E64BF2" w:rsidRPr="00154F4E" w:rsidRDefault="00E64BF2" w:rsidP="00B053D1">
            <w:pPr>
              <w:spacing w:before="29" w:line="288" w:lineRule="auto"/>
              <w:jc w:val="right"/>
              <w:rPr>
                <w:sz w:val="18"/>
                <w:szCs w:val="18"/>
              </w:rPr>
            </w:pPr>
            <w:r w:rsidRPr="00154F4E">
              <w:rPr>
                <w:sz w:val="18"/>
                <w:szCs w:val="18"/>
              </w:rPr>
              <w:t>142,112,397.55</w:t>
            </w:r>
          </w:p>
        </w:tc>
      </w:tr>
      <w:tr w:rsidR="00E64BF2" w:rsidRPr="006666AF" w:rsidTr="007C2FB1">
        <w:trPr>
          <w:trHeight w:val="278"/>
          <w:jc w:val="center"/>
        </w:trPr>
        <w:tc>
          <w:tcPr>
            <w:tcW w:w="1588" w:type="dxa"/>
            <w:vAlign w:val="center"/>
          </w:tcPr>
          <w:p w:rsidR="00E64BF2" w:rsidRPr="006666AF" w:rsidRDefault="00E64BF2" w:rsidP="007C2FB1">
            <w:pPr>
              <w:spacing w:line="360" w:lineRule="auto"/>
              <w:rPr>
                <w:rFonts w:ascii="宋体" w:hAnsi="宋体"/>
                <w:color w:val="000000"/>
                <w:szCs w:val="21"/>
              </w:rPr>
            </w:pPr>
            <w:r w:rsidRPr="00C50713">
              <w:rPr>
                <w:rFonts w:hint="eastAsia"/>
                <w:color w:val="000000"/>
                <w:sz w:val="18"/>
                <w:szCs w:val="18"/>
              </w:rPr>
              <w:t>负债</w:t>
            </w:r>
          </w:p>
        </w:tc>
        <w:tc>
          <w:tcPr>
            <w:tcW w:w="1701" w:type="dxa"/>
            <w:vAlign w:val="bottom"/>
          </w:tcPr>
          <w:p w:rsidR="00E64BF2" w:rsidRPr="006666AF" w:rsidRDefault="00E64BF2" w:rsidP="00C915A6">
            <w:pPr>
              <w:spacing w:line="360" w:lineRule="auto"/>
              <w:jc w:val="right"/>
              <w:rPr>
                <w:rFonts w:ascii="宋体" w:hAnsi="宋体"/>
                <w:color w:val="0000FF"/>
                <w:kern w:val="0"/>
                <w:szCs w:val="21"/>
              </w:rPr>
            </w:pPr>
          </w:p>
        </w:tc>
        <w:tc>
          <w:tcPr>
            <w:tcW w:w="1701"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301" w:type="dxa"/>
            <w:vAlign w:val="bottom"/>
          </w:tcPr>
          <w:p w:rsidR="00E64BF2" w:rsidRPr="006666AF" w:rsidRDefault="00E64BF2" w:rsidP="00C915A6">
            <w:pPr>
              <w:spacing w:line="360" w:lineRule="auto"/>
              <w:jc w:val="right"/>
              <w:rPr>
                <w:rFonts w:ascii="宋体" w:hAnsi="宋体"/>
                <w:color w:val="000000"/>
                <w:szCs w:val="21"/>
              </w:rPr>
            </w:pPr>
          </w:p>
        </w:tc>
      </w:tr>
      <w:tr w:rsidR="00820219">
        <w:trPr>
          <w:jc w:val="center"/>
        </w:trPr>
        <w:tc>
          <w:tcPr>
            <w:tcW w:w="1588" w:type="dxa"/>
            <w:vAlign w:val="center"/>
          </w:tcPr>
          <w:p w:rsidR="00820219" w:rsidRDefault="00C21880">
            <w:pPr>
              <w:jc w:val="center"/>
            </w:pPr>
            <w:r>
              <w:rPr>
                <w:color w:val="000000"/>
                <w:sz w:val="18"/>
                <w:szCs w:val="18"/>
              </w:rPr>
              <w:t>应付证券清算款</w:t>
            </w:r>
          </w:p>
        </w:tc>
        <w:tc>
          <w:tcPr>
            <w:tcW w:w="1701" w:type="dxa"/>
            <w:vAlign w:val="center"/>
          </w:tcPr>
          <w:p w:rsidR="00820219" w:rsidRDefault="00C21880">
            <w:pPr>
              <w:jc w:val="right"/>
            </w:pPr>
            <w:r>
              <w:rPr>
                <w:color w:val="000000"/>
                <w:sz w:val="18"/>
                <w:szCs w:val="18"/>
              </w:rPr>
              <w:t>-</w:t>
            </w:r>
          </w:p>
        </w:tc>
        <w:tc>
          <w:tcPr>
            <w:tcW w:w="1701"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738,121.67</w:t>
            </w:r>
          </w:p>
        </w:tc>
        <w:tc>
          <w:tcPr>
            <w:tcW w:w="1301" w:type="dxa"/>
            <w:vAlign w:val="center"/>
          </w:tcPr>
          <w:p w:rsidR="00820219" w:rsidRDefault="00C21880">
            <w:pPr>
              <w:jc w:val="right"/>
            </w:pPr>
            <w:r>
              <w:rPr>
                <w:color w:val="000000"/>
                <w:sz w:val="18"/>
                <w:szCs w:val="18"/>
              </w:rPr>
              <w:t>738,121.67</w:t>
            </w:r>
          </w:p>
        </w:tc>
      </w:tr>
      <w:tr w:rsidR="00820219">
        <w:trPr>
          <w:jc w:val="center"/>
        </w:trPr>
        <w:tc>
          <w:tcPr>
            <w:tcW w:w="1588" w:type="dxa"/>
            <w:vAlign w:val="center"/>
          </w:tcPr>
          <w:p w:rsidR="00820219" w:rsidRDefault="00C21880">
            <w:pPr>
              <w:jc w:val="center"/>
            </w:pPr>
            <w:r>
              <w:rPr>
                <w:color w:val="000000"/>
                <w:sz w:val="18"/>
                <w:szCs w:val="18"/>
              </w:rPr>
              <w:t>应付赎回款</w:t>
            </w:r>
          </w:p>
        </w:tc>
        <w:tc>
          <w:tcPr>
            <w:tcW w:w="1701" w:type="dxa"/>
            <w:vAlign w:val="center"/>
          </w:tcPr>
          <w:p w:rsidR="00820219" w:rsidRDefault="00C21880">
            <w:pPr>
              <w:jc w:val="right"/>
            </w:pPr>
            <w:r>
              <w:rPr>
                <w:color w:val="000000"/>
                <w:sz w:val="18"/>
                <w:szCs w:val="18"/>
              </w:rPr>
              <w:t>-</w:t>
            </w:r>
          </w:p>
        </w:tc>
        <w:tc>
          <w:tcPr>
            <w:tcW w:w="1701"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78,826.29</w:t>
            </w:r>
          </w:p>
        </w:tc>
        <w:tc>
          <w:tcPr>
            <w:tcW w:w="1301" w:type="dxa"/>
            <w:vAlign w:val="center"/>
          </w:tcPr>
          <w:p w:rsidR="00820219" w:rsidRDefault="00C21880">
            <w:pPr>
              <w:jc w:val="right"/>
            </w:pPr>
            <w:r>
              <w:rPr>
                <w:color w:val="000000"/>
                <w:sz w:val="18"/>
                <w:szCs w:val="18"/>
              </w:rPr>
              <w:t>78,826.29</w:t>
            </w:r>
          </w:p>
        </w:tc>
      </w:tr>
      <w:tr w:rsidR="00820219">
        <w:trPr>
          <w:jc w:val="center"/>
        </w:trPr>
        <w:tc>
          <w:tcPr>
            <w:tcW w:w="1588" w:type="dxa"/>
            <w:vAlign w:val="center"/>
          </w:tcPr>
          <w:p w:rsidR="00820219" w:rsidRDefault="00C21880">
            <w:pPr>
              <w:jc w:val="center"/>
            </w:pPr>
            <w:r>
              <w:rPr>
                <w:color w:val="000000"/>
                <w:sz w:val="18"/>
                <w:szCs w:val="18"/>
              </w:rPr>
              <w:t>应付管理人报酬</w:t>
            </w:r>
          </w:p>
        </w:tc>
        <w:tc>
          <w:tcPr>
            <w:tcW w:w="1701" w:type="dxa"/>
            <w:vAlign w:val="center"/>
          </w:tcPr>
          <w:p w:rsidR="00820219" w:rsidRDefault="00C21880">
            <w:pPr>
              <w:jc w:val="right"/>
            </w:pPr>
            <w:r>
              <w:rPr>
                <w:color w:val="000000"/>
                <w:sz w:val="18"/>
                <w:szCs w:val="18"/>
              </w:rPr>
              <w:t>-</w:t>
            </w:r>
          </w:p>
        </w:tc>
        <w:tc>
          <w:tcPr>
            <w:tcW w:w="1701"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120,813.25</w:t>
            </w:r>
          </w:p>
        </w:tc>
        <w:tc>
          <w:tcPr>
            <w:tcW w:w="1301" w:type="dxa"/>
            <w:vAlign w:val="center"/>
          </w:tcPr>
          <w:p w:rsidR="00820219" w:rsidRDefault="00C21880">
            <w:pPr>
              <w:jc w:val="right"/>
            </w:pPr>
            <w:r>
              <w:rPr>
                <w:color w:val="000000"/>
                <w:sz w:val="18"/>
                <w:szCs w:val="18"/>
              </w:rPr>
              <w:t>120,813.25</w:t>
            </w:r>
          </w:p>
        </w:tc>
      </w:tr>
      <w:tr w:rsidR="00820219">
        <w:trPr>
          <w:jc w:val="center"/>
        </w:trPr>
        <w:tc>
          <w:tcPr>
            <w:tcW w:w="1588" w:type="dxa"/>
            <w:vAlign w:val="center"/>
          </w:tcPr>
          <w:p w:rsidR="00820219" w:rsidRDefault="00C21880">
            <w:pPr>
              <w:jc w:val="center"/>
            </w:pPr>
            <w:r>
              <w:rPr>
                <w:color w:val="000000"/>
                <w:sz w:val="18"/>
                <w:szCs w:val="18"/>
              </w:rPr>
              <w:t>应付托管费</w:t>
            </w:r>
          </w:p>
        </w:tc>
        <w:tc>
          <w:tcPr>
            <w:tcW w:w="1701" w:type="dxa"/>
            <w:vAlign w:val="center"/>
          </w:tcPr>
          <w:p w:rsidR="00820219" w:rsidRDefault="00C21880">
            <w:pPr>
              <w:jc w:val="right"/>
            </w:pPr>
            <w:r>
              <w:rPr>
                <w:color w:val="000000"/>
                <w:sz w:val="18"/>
                <w:szCs w:val="18"/>
              </w:rPr>
              <w:t>-</w:t>
            </w:r>
          </w:p>
        </w:tc>
        <w:tc>
          <w:tcPr>
            <w:tcW w:w="1701"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24,162.65</w:t>
            </w:r>
          </w:p>
        </w:tc>
        <w:tc>
          <w:tcPr>
            <w:tcW w:w="1301" w:type="dxa"/>
            <w:vAlign w:val="center"/>
          </w:tcPr>
          <w:p w:rsidR="00820219" w:rsidRDefault="00C21880">
            <w:pPr>
              <w:jc w:val="right"/>
            </w:pPr>
            <w:r>
              <w:rPr>
                <w:color w:val="000000"/>
                <w:sz w:val="18"/>
                <w:szCs w:val="18"/>
              </w:rPr>
              <w:t>24,162.65</w:t>
            </w:r>
          </w:p>
        </w:tc>
      </w:tr>
      <w:tr w:rsidR="00820219">
        <w:trPr>
          <w:jc w:val="center"/>
        </w:trPr>
        <w:tc>
          <w:tcPr>
            <w:tcW w:w="1588" w:type="dxa"/>
            <w:vAlign w:val="center"/>
          </w:tcPr>
          <w:p w:rsidR="00820219" w:rsidRDefault="00C21880">
            <w:pPr>
              <w:jc w:val="center"/>
            </w:pPr>
            <w:r>
              <w:rPr>
                <w:color w:val="000000"/>
                <w:sz w:val="18"/>
                <w:szCs w:val="18"/>
              </w:rPr>
              <w:t>应付交易费用</w:t>
            </w:r>
          </w:p>
        </w:tc>
        <w:tc>
          <w:tcPr>
            <w:tcW w:w="1701" w:type="dxa"/>
            <w:vAlign w:val="center"/>
          </w:tcPr>
          <w:p w:rsidR="00820219" w:rsidRDefault="00C21880">
            <w:pPr>
              <w:jc w:val="right"/>
            </w:pPr>
            <w:r>
              <w:rPr>
                <w:color w:val="000000"/>
                <w:sz w:val="18"/>
                <w:szCs w:val="18"/>
              </w:rPr>
              <w:t>-</w:t>
            </w:r>
          </w:p>
        </w:tc>
        <w:tc>
          <w:tcPr>
            <w:tcW w:w="1701"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68,367.73</w:t>
            </w:r>
          </w:p>
        </w:tc>
        <w:tc>
          <w:tcPr>
            <w:tcW w:w="1301" w:type="dxa"/>
            <w:vAlign w:val="center"/>
          </w:tcPr>
          <w:p w:rsidR="00820219" w:rsidRDefault="00C21880">
            <w:pPr>
              <w:jc w:val="right"/>
            </w:pPr>
            <w:r>
              <w:rPr>
                <w:color w:val="000000"/>
                <w:sz w:val="18"/>
                <w:szCs w:val="18"/>
              </w:rPr>
              <w:t>68,367.73</w:t>
            </w:r>
          </w:p>
        </w:tc>
      </w:tr>
      <w:tr w:rsidR="00820219">
        <w:trPr>
          <w:jc w:val="center"/>
        </w:trPr>
        <w:tc>
          <w:tcPr>
            <w:tcW w:w="1588" w:type="dxa"/>
            <w:vAlign w:val="center"/>
          </w:tcPr>
          <w:p w:rsidR="00820219" w:rsidRDefault="00C21880">
            <w:pPr>
              <w:jc w:val="center"/>
            </w:pPr>
            <w:r>
              <w:rPr>
                <w:color w:val="000000"/>
                <w:sz w:val="18"/>
                <w:szCs w:val="18"/>
              </w:rPr>
              <w:t>其他负债</w:t>
            </w:r>
          </w:p>
        </w:tc>
        <w:tc>
          <w:tcPr>
            <w:tcW w:w="1701" w:type="dxa"/>
            <w:vAlign w:val="center"/>
          </w:tcPr>
          <w:p w:rsidR="00820219" w:rsidRDefault="00C21880">
            <w:pPr>
              <w:jc w:val="right"/>
            </w:pPr>
            <w:r>
              <w:rPr>
                <w:color w:val="000000"/>
                <w:sz w:val="18"/>
                <w:szCs w:val="18"/>
              </w:rPr>
              <w:t>-</w:t>
            </w:r>
          </w:p>
        </w:tc>
        <w:tc>
          <w:tcPr>
            <w:tcW w:w="1701"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w:t>
            </w:r>
          </w:p>
        </w:tc>
        <w:tc>
          <w:tcPr>
            <w:tcW w:w="1559" w:type="dxa"/>
            <w:vAlign w:val="center"/>
          </w:tcPr>
          <w:p w:rsidR="00820219" w:rsidRDefault="00C21880">
            <w:pPr>
              <w:jc w:val="right"/>
            </w:pPr>
            <w:r>
              <w:rPr>
                <w:color w:val="000000"/>
                <w:sz w:val="18"/>
                <w:szCs w:val="18"/>
              </w:rPr>
              <w:t>240,297.29</w:t>
            </w:r>
          </w:p>
        </w:tc>
        <w:tc>
          <w:tcPr>
            <w:tcW w:w="1301" w:type="dxa"/>
            <w:vAlign w:val="center"/>
          </w:tcPr>
          <w:p w:rsidR="00820219" w:rsidRDefault="00C21880">
            <w:pPr>
              <w:jc w:val="right"/>
            </w:pPr>
            <w:r>
              <w:rPr>
                <w:color w:val="000000"/>
                <w:sz w:val="18"/>
                <w:szCs w:val="18"/>
              </w:rPr>
              <w:t>240,297.29</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负债总计</w:t>
            </w:r>
          </w:p>
        </w:tc>
        <w:tc>
          <w:tcPr>
            <w:tcW w:w="17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1,270,588.88</w:t>
            </w:r>
          </w:p>
        </w:tc>
        <w:tc>
          <w:tcPr>
            <w:tcW w:w="13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1,270,588.88</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利率敏感度缺口</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8,421,776.40</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132,420,032.27</w:t>
            </w:r>
          </w:p>
        </w:tc>
        <w:tc>
          <w:tcPr>
            <w:tcW w:w="13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140,841,808.67</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t>注：表中所示为本基金资产及负债的账面价值，并按照合约规定的利率重新定价日或到期日孰早予以分类。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9" w:name="_Toc509577325"/>
      <w:r w:rsidRPr="00AD0E47">
        <w:rPr>
          <w:rFonts w:ascii="Times New Roman" w:hAnsi="Times New Roman"/>
          <w:kern w:val="0"/>
          <w:szCs w:val="24"/>
        </w:rPr>
        <w:t>7.4.13.4.1.2</w:t>
      </w:r>
      <w:r w:rsidRPr="00AD0E47">
        <w:rPr>
          <w:rFonts w:ascii="Times New Roman" w:hAnsi="Times New Roman" w:hint="eastAsia"/>
          <w:kern w:val="0"/>
          <w:szCs w:val="24"/>
        </w:rPr>
        <w:t>利率风险的敏感性分析</w:t>
      </w:r>
      <w:bookmarkEnd w:id="189"/>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于</w:t>
      </w:r>
      <w:r w:rsidRPr="00D754A9">
        <w:rPr>
          <w:kern w:val="0"/>
          <w:sz w:val="24"/>
        </w:rPr>
        <w:t>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日，本基金持有的交易性债券投资公允价值占基金资产净值的比例为</w:t>
      </w:r>
      <w:r w:rsidRPr="00D754A9">
        <w:rPr>
          <w:kern w:val="0"/>
          <w:sz w:val="24"/>
        </w:rPr>
        <w:t>0.25%</w:t>
      </w:r>
      <w:r w:rsidRPr="00D754A9">
        <w:rPr>
          <w:kern w:val="0"/>
          <w:sz w:val="24"/>
        </w:rPr>
        <w:t>（</w:t>
      </w:r>
      <w:r w:rsidRPr="00D754A9">
        <w:rPr>
          <w:kern w:val="0"/>
          <w:sz w:val="24"/>
        </w:rPr>
        <w:t>2016</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日：无），因此市场利率的变动对于本基金资产净值无重大影响（</w:t>
      </w:r>
      <w:r w:rsidRPr="00D754A9">
        <w:rPr>
          <w:kern w:val="0"/>
          <w:sz w:val="24"/>
        </w:rPr>
        <w:t>2016</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日：同）。</w:t>
      </w:r>
    </w:p>
    <w:p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C33F75" w:rsidRPr="00AD0E47" w:rsidRDefault="00C33F75" w:rsidP="00AD0E47">
      <w:pPr>
        <w:pStyle w:val="20"/>
        <w:spacing w:before="29" w:after="0" w:line="288" w:lineRule="auto"/>
        <w:rPr>
          <w:rFonts w:ascii="Times New Roman" w:hAnsi="Times New Roman"/>
          <w:kern w:val="0"/>
          <w:szCs w:val="24"/>
        </w:rPr>
      </w:pPr>
      <w:bookmarkStart w:id="190" w:name="_Toc509577326"/>
      <w:r w:rsidRPr="00AD0E47">
        <w:rPr>
          <w:rFonts w:ascii="Times New Roman" w:hAnsi="Times New Roman"/>
          <w:kern w:val="0"/>
          <w:szCs w:val="24"/>
        </w:rPr>
        <w:t>7.4.13.4.2</w:t>
      </w:r>
      <w:r w:rsidRPr="00AD0E47">
        <w:rPr>
          <w:rFonts w:ascii="Times New Roman" w:hAnsi="Times New Roman" w:hint="eastAsia"/>
          <w:kern w:val="0"/>
          <w:szCs w:val="24"/>
        </w:rPr>
        <w:t>外汇风险</w:t>
      </w:r>
      <w:bookmarkEnd w:id="190"/>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1" w:name="_Toc509577327"/>
      <w:r w:rsidRPr="00AD0E47">
        <w:rPr>
          <w:rFonts w:ascii="Times New Roman" w:hAnsi="Times New Roman"/>
          <w:kern w:val="0"/>
          <w:szCs w:val="24"/>
        </w:rPr>
        <w:t>7.4.13.4.3</w:t>
      </w:r>
      <w:r w:rsidRPr="00AD0E47">
        <w:rPr>
          <w:rFonts w:ascii="Times New Roman" w:hAnsi="Times New Roman" w:hint="eastAsia"/>
          <w:kern w:val="0"/>
          <w:szCs w:val="24"/>
        </w:rPr>
        <w:t>其他价格风险</w:t>
      </w:r>
      <w:bookmarkEnd w:id="191"/>
    </w:p>
    <w:p w:rsidR="00820219" w:rsidRDefault="00C21880">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820219" w:rsidRDefault="00C21880">
      <w:pPr>
        <w:spacing w:before="29" w:line="288" w:lineRule="auto"/>
        <w:ind w:firstLineChars="200" w:firstLine="480"/>
        <w:rPr>
          <w:color w:val="000000"/>
          <w:sz w:val="24"/>
        </w:rPr>
      </w:pPr>
      <w:r>
        <w:rPr>
          <w:color w:val="000000"/>
          <w:sz w:val="24"/>
        </w:rPr>
        <w:t>本基金绝大部分资产采用完全复制标的指数的方法跟踪标的指数，即按照中证环境</w:t>
      </w:r>
      <w:r>
        <w:rPr>
          <w:color w:val="000000"/>
          <w:sz w:val="24"/>
        </w:rPr>
        <w:lastRenderedPageBreak/>
        <w:t>治理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w:t>
      </w:r>
    </w:p>
    <w:p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本基金通过投资组合的分散化降低其他价格风险。本基金投资组合中股票资产投资比例不低于基金资产的</w:t>
      </w:r>
      <w:r w:rsidRPr="00C10D71">
        <w:rPr>
          <w:color w:val="000000"/>
          <w:sz w:val="24"/>
        </w:rPr>
        <w:t xml:space="preserve"> 90%</w:t>
      </w:r>
      <w:r w:rsidRPr="00C10D71">
        <w:rPr>
          <w:color w:val="000000"/>
          <w:sz w:val="24"/>
        </w:rPr>
        <w:t>，本基金投资于中证环境治理指数的成份股及其备选成份股的比例不低于非现金基金资产的</w:t>
      </w:r>
      <w:r w:rsidRPr="00C10D71">
        <w:rPr>
          <w:color w:val="000000"/>
          <w:sz w:val="24"/>
        </w:rPr>
        <w:t>90%</w:t>
      </w:r>
      <w:r w:rsidRPr="00C10D71">
        <w:rPr>
          <w:color w:val="000000"/>
          <w:sz w:val="24"/>
        </w:rPr>
        <w:t>，投资于权证的比例不得超过基金资产净值的</w:t>
      </w:r>
      <w:r w:rsidRPr="00C10D71">
        <w:rPr>
          <w:color w:val="000000"/>
          <w:sz w:val="24"/>
        </w:rPr>
        <w:t>3%</w:t>
      </w:r>
      <w:r w:rsidRPr="00C10D71">
        <w:rPr>
          <w:color w:val="000000"/>
          <w:sz w:val="24"/>
        </w:rPr>
        <w:t>，每个交易日日终在扣除股指期货合约需缴纳的交易保证金以后，持有现金或到期日在一年以内的政府债券的比例不低于基金资产净值的</w:t>
      </w:r>
      <w:r w:rsidRPr="00C10D71">
        <w:rPr>
          <w:color w:val="000000"/>
          <w:sz w:val="24"/>
        </w:rPr>
        <w:t>5%</w:t>
      </w:r>
      <w:r w:rsidRPr="00C10D71">
        <w:rPr>
          <w:color w:val="000000"/>
          <w:sz w:val="24"/>
        </w:rPr>
        <w:t>。本基金的基金管理人每日对本基金所持有的证券价格实施监控，定期运用多种定量方法对基金进行风险度量，来测试本基金面临的潜在价格风险，及时可靠地对风险进行跟踪和控制。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2" w:name="_Toc509577328"/>
      <w:r w:rsidRPr="00AD0E47">
        <w:rPr>
          <w:rFonts w:ascii="Times New Roman" w:hAnsi="Times New Roman"/>
          <w:kern w:val="0"/>
          <w:szCs w:val="24"/>
        </w:rPr>
        <w:t>7.4.13.4.3.1</w:t>
      </w:r>
      <w:r w:rsidRPr="00AD0E47">
        <w:rPr>
          <w:rFonts w:ascii="Times New Roman" w:hAnsi="Times New Roman" w:hint="eastAsia"/>
          <w:kern w:val="0"/>
          <w:szCs w:val="24"/>
        </w:rPr>
        <w:t>其他价格风险敞口</w:t>
      </w:r>
      <w:bookmarkEnd w:id="192"/>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91212A" w:rsidTr="00C915A6">
        <w:tc>
          <w:tcPr>
            <w:tcW w:w="3119" w:type="dxa"/>
            <w:vMerge w:val="restart"/>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项目</w:t>
            </w:r>
          </w:p>
        </w:tc>
        <w:tc>
          <w:tcPr>
            <w:tcW w:w="2940"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本期末</w:t>
            </w:r>
          </w:p>
          <w:p w:rsidR="005F5256" w:rsidRPr="00C10D71" w:rsidRDefault="005F5256" w:rsidP="00C10D71">
            <w:pPr>
              <w:spacing w:before="29" w:line="288" w:lineRule="auto"/>
              <w:jc w:val="center"/>
              <w:rPr>
                <w:color w:val="000000"/>
                <w:sz w:val="24"/>
              </w:rPr>
            </w:pPr>
            <w:r w:rsidRPr="00C10D71">
              <w:rPr>
                <w:color w:val="000000"/>
                <w:sz w:val="24"/>
              </w:rPr>
              <w:t>2017</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c>
          <w:tcPr>
            <w:tcW w:w="2941"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上年度末</w:t>
            </w:r>
          </w:p>
          <w:p w:rsidR="005F5256" w:rsidRPr="00C10D71" w:rsidRDefault="00955CB7" w:rsidP="00C10D71">
            <w:pPr>
              <w:spacing w:before="29" w:line="288" w:lineRule="auto"/>
              <w:jc w:val="center"/>
              <w:rPr>
                <w:color w:val="000000"/>
                <w:sz w:val="24"/>
              </w:rPr>
            </w:pPr>
            <w:r w:rsidRPr="00C10D71">
              <w:rPr>
                <w:color w:val="000000"/>
                <w:sz w:val="24"/>
              </w:rPr>
              <w:t>2016</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r>
      <w:tr w:rsidR="005F5256" w:rsidRPr="0091212A" w:rsidTr="00C915A6">
        <w:tc>
          <w:tcPr>
            <w:tcW w:w="3119" w:type="dxa"/>
            <w:vMerge/>
            <w:vAlign w:val="center"/>
          </w:tcPr>
          <w:p w:rsidR="005F5256" w:rsidRPr="00C10D71" w:rsidRDefault="005F5256" w:rsidP="00C10D71">
            <w:pPr>
              <w:spacing w:before="29" w:line="288" w:lineRule="auto"/>
              <w:jc w:val="center"/>
              <w:rPr>
                <w:color w:val="000000"/>
                <w:sz w:val="24"/>
              </w:rPr>
            </w:pPr>
          </w:p>
        </w:tc>
        <w:tc>
          <w:tcPr>
            <w:tcW w:w="1843" w:type="dxa"/>
            <w:vAlign w:val="center"/>
          </w:tcPr>
          <w:p w:rsidR="005F5256" w:rsidRPr="00C10D71" w:rsidRDefault="005F5256" w:rsidP="00C10D71">
            <w:pPr>
              <w:spacing w:before="29" w:line="288" w:lineRule="auto"/>
              <w:ind w:right="142"/>
              <w:jc w:val="center"/>
              <w:rPr>
                <w:color w:val="000000"/>
                <w:sz w:val="24"/>
              </w:rPr>
            </w:pPr>
            <w:r w:rsidRPr="00C10D71">
              <w:rPr>
                <w:rFonts w:hint="eastAsia"/>
                <w:color w:val="000000"/>
                <w:sz w:val="24"/>
              </w:rPr>
              <w:t>公允价值</w:t>
            </w:r>
          </w:p>
        </w:tc>
        <w:tc>
          <w:tcPr>
            <w:tcW w:w="1097"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c>
          <w:tcPr>
            <w:tcW w:w="1879" w:type="dxa"/>
            <w:vAlign w:val="center"/>
          </w:tcPr>
          <w:p w:rsidR="005F5256" w:rsidRPr="00C10D71" w:rsidRDefault="005F5256" w:rsidP="00C10D71">
            <w:pPr>
              <w:spacing w:before="29" w:line="288" w:lineRule="auto"/>
              <w:ind w:right="113"/>
              <w:jc w:val="center"/>
              <w:rPr>
                <w:color w:val="000000"/>
                <w:sz w:val="24"/>
              </w:rPr>
            </w:pPr>
            <w:r w:rsidRPr="00C10D71">
              <w:rPr>
                <w:rFonts w:hint="eastAsia"/>
                <w:color w:val="000000"/>
                <w:sz w:val="24"/>
              </w:rPr>
              <w:t>公允价值</w:t>
            </w:r>
          </w:p>
        </w:tc>
        <w:tc>
          <w:tcPr>
            <w:tcW w:w="1062"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交易性金融资产－股票投资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128,114,087.97</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94.68</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132,966,070.15</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94.41</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w:t>
            </w:r>
            <w:r w:rsidR="0017237A" w:rsidRPr="00696B23">
              <w:rPr>
                <w:rFonts w:hint="eastAsia"/>
                <w:color w:val="000000"/>
                <w:sz w:val="24"/>
              </w:rPr>
              <w:t>－</w:t>
            </w:r>
            <w:r w:rsidRPr="00C10D71">
              <w:rPr>
                <w:rFonts w:hint="eastAsia"/>
                <w:color w:val="000000"/>
                <w:sz w:val="24"/>
              </w:rPr>
              <w:t>基金投资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交易性金融资产－贵金属投资</w:t>
            </w:r>
          </w:p>
        </w:tc>
        <w:tc>
          <w:tcPr>
            <w:tcW w:w="1843"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衍生金融资产－权证投资</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其他</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合计</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128,114,087.97</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94.68</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132,966,070.15</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94.41</w:t>
            </w:r>
          </w:p>
        </w:tc>
      </w:tr>
    </w:tbl>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3" w:name="_Toc509577329"/>
      <w:r w:rsidRPr="00AD0E47">
        <w:rPr>
          <w:rFonts w:ascii="Times New Roman" w:hAnsi="Times New Roman"/>
          <w:kern w:val="0"/>
          <w:szCs w:val="24"/>
        </w:rPr>
        <w:t>7.4.13.4.3.2</w:t>
      </w:r>
      <w:r w:rsidRPr="00AD0E47">
        <w:rPr>
          <w:rFonts w:ascii="Times New Roman" w:hAnsi="Times New Roman" w:hint="eastAsia"/>
          <w:kern w:val="0"/>
          <w:szCs w:val="24"/>
        </w:rPr>
        <w:t>其他价格风险的敏感性分析</w:t>
      </w:r>
      <w:bookmarkEnd w:id="193"/>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820219">
        <w:tc>
          <w:tcPr>
            <w:tcW w:w="851" w:type="dxa"/>
            <w:vAlign w:val="center"/>
          </w:tcPr>
          <w:p w:rsidR="00820219" w:rsidRDefault="00C21880">
            <w:pPr>
              <w:jc w:val="left"/>
            </w:pPr>
            <w:r>
              <w:rPr>
                <w:bCs/>
                <w:color w:val="000000"/>
                <w:sz w:val="24"/>
              </w:rPr>
              <w:t>假设</w:t>
            </w:r>
          </w:p>
        </w:tc>
        <w:tc>
          <w:tcPr>
            <w:tcW w:w="8221" w:type="dxa"/>
            <w:gridSpan w:val="3"/>
            <w:vAlign w:val="center"/>
          </w:tcPr>
          <w:p w:rsidR="00820219" w:rsidRDefault="00C21880">
            <w:pPr>
              <w:jc w:val="center"/>
            </w:pPr>
            <w:r>
              <w:rPr>
                <w:bCs/>
                <w:color w:val="000000"/>
                <w:sz w:val="24"/>
              </w:rPr>
              <w:t>除</w:t>
            </w:r>
            <w:r>
              <w:rPr>
                <w:bCs/>
                <w:color w:val="000000"/>
                <w:sz w:val="24"/>
              </w:rPr>
              <w:t>“</w:t>
            </w:r>
            <w:r>
              <w:rPr>
                <w:bCs/>
                <w:color w:val="000000"/>
                <w:sz w:val="24"/>
              </w:rPr>
              <w:t>中证环境治理</w:t>
            </w:r>
            <w:r>
              <w:rPr>
                <w:bCs/>
                <w:color w:val="000000"/>
                <w:sz w:val="24"/>
              </w:rPr>
              <w:t>”</w:t>
            </w:r>
            <w:r>
              <w:rPr>
                <w:bCs/>
                <w:color w:val="000000"/>
                <w:sz w:val="24"/>
              </w:rPr>
              <w:t>指数以外的其他市场变量保持不变</w:t>
            </w:r>
          </w:p>
        </w:tc>
      </w:tr>
      <w:tr w:rsidR="003E53AD" w:rsidRPr="0091212A" w:rsidTr="00AB1D43">
        <w:tc>
          <w:tcPr>
            <w:tcW w:w="851"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分析</w:t>
            </w:r>
            <w:r w:rsidRPr="00B5298B">
              <w:rPr>
                <w:bCs/>
                <w:color w:val="000000"/>
                <w:sz w:val="24"/>
              </w:rPr>
              <w:t xml:space="preserve"> </w:t>
            </w:r>
          </w:p>
        </w:tc>
        <w:tc>
          <w:tcPr>
            <w:tcW w:w="3969"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相关风险变量的变动</w:t>
            </w:r>
          </w:p>
        </w:tc>
        <w:tc>
          <w:tcPr>
            <w:tcW w:w="4252" w:type="dxa"/>
            <w:gridSpan w:val="2"/>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对资产负债表日基金资产净值的</w:t>
            </w:r>
          </w:p>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影响金额（单位：人民币万元）</w:t>
            </w:r>
          </w:p>
        </w:tc>
      </w:tr>
      <w:tr w:rsidR="003E53AD" w:rsidRPr="0091212A" w:rsidTr="00AB1D43">
        <w:tc>
          <w:tcPr>
            <w:tcW w:w="851"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3969"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2126" w:type="dxa"/>
          </w:tcPr>
          <w:p w:rsidR="003E53AD" w:rsidRPr="00B5298B" w:rsidRDefault="003E53AD" w:rsidP="00B5298B">
            <w:pPr>
              <w:autoSpaceDE w:val="0"/>
              <w:autoSpaceDN w:val="0"/>
              <w:spacing w:before="29" w:line="288" w:lineRule="auto"/>
              <w:ind w:right="-15" w:firstLineChars="350" w:firstLine="840"/>
              <w:jc w:val="center"/>
              <w:textAlignment w:val="bottom"/>
              <w:rPr>
                <w:bCs/>
                <w:color w:val="000000"/>
                <w:sz w:val="24"/>
              </w:rPr>
            </w:pPr>
            <w:r w:rsidRPr="00B5298B">
              <w:rPr>
                <w:rFonts w:hint="eastAsia"/>
                <w:bCs/>
                <w:color w:val="000000"/>
                <w:sz w:val="24"/>
              </w:rPr>
              <w:t>本期末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2017</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c>
          <w:tcPr>
            <w:tcW w:w="2126" w:type="dxa"/>
          </w:tcPr>
          <w:p w:rsidR="003E53AD" w:rsidRPr="00B5298B" w:rsidRDefault="003E53AD" w:rsidP="00B5298B">
            <w:pPr>
              <w:autoSpaceDE w:val="0"/>
              <w:autoSpaceDN w:val="0"/>
              <w:spacing w:before="29" w:line="288" w:lineRule="auto"/>
              <w:ind w:right="-15" w:firstLineChars="300" w:firstLine="720"/>
              <w:jc w:val="center"/>
              <w:textAlignment w:val="bottom"/>
              <w:rPr>
                <w:bCs/>
                <w:color w:val="000000"/>
                <w:sz w:val="24"/>
              </w:rPr>
            </w:pPr>
            <w:r w:rsidRPr="00B5298B">
              <w:rPr>
                <w:rFonts w:hint="eastAsia"/>
                <w:bCs/>
                <w:color w:val="000000"/>
                <w:sz w:val="24"/>
              </w:rPr>
              <w:t>上年度末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2016</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r>
      <w:tr w:rsidR="00820219">
        <w:tc>
          <w:tcPr>
            <w:tcW w:w="851" w:type="dxa"/>
            <w:vMerge/>
          </w:tcPr>
          <w:p w:rsidR="00820219" w:rsidRDefault="00820219"/>
        </w:tc>
        <w:tc>
          <w:tcPr>
            <w:tcW w:w="3969" w:type="dxa"/>
            <w:vAlign w:val="center"/>
          </w:tcPr>
          <w:p w:rsidR="00820219" w:rsidRDefault="00C21880">
            <w:r>
              <w:rPr>
                <w:color w:val="000000"/>
                <w:sz w:val="24"/>
              </w:rPr>
              <w:t>1.“</w:t>
            </w:r>
            <w:r>
              <w:rPr>
                <w:color w:val="000000"/>
                <w:sz w:val="24"/>
              </w:rPr>
              <w:t>中证环境治理</w:t>
            </w:r>
            <w:r>
              <w:rPr>
                <w:color w:val="000000"/>
                <w:sz w:val="24"/>
              </w:rPr>
              <w:t>”</w:t>
            </w:r>
            <w:r>
              <w:rPr>
                <w:color w:val="000000"/>
                <w:sz w:val="24"/>
              </w:rPr>
              <w:t>指数上升</w:t>
            </w:r>
            <w:r>
              <w:rPr>
                <w:color w:val="000000"/>
                <w:sz w:val="24"/>
              </w:rPr>
              <w:t>5%</w:t>
            </w:r>
          </w:p>
        </w:tc>
        <w:tc>
          <w:tcPr>
            <w:tcW w:w="2126" w:type="dxa"/>
            <w:vAlign w:val="center"/>
          </w:tcPr>
          <w:p w:rsidR="00820219" w:rsidRDefault="00C21880">
            <w:pPr>
              <w:jc w:val="right"/>
            </w:pPr>
            <w:r>
              <w:rPr>
                <w:color w:val="000000"/>
                <w:sz w:val="24"/>
              </w:rPr>
              <w:t>增加约</w:t>
            </w:r>
            <w:r w:rsidR="00D82752" w:rsidRPr="00D82752">
              <w:rPr>
                <w:color w:val="000000"/>
                <w:sz w:val="24"/>
              </w:rPr>
              <w:t>635</w:t>
            </w:r>
          </w:p>
        </w:tc>
        <w:tc>
          <w:tcPr>
            <w:tcW w:w="2126" w:type="dxa"/>
            <w:vAlign w:val="center"/>
          </w:tcPr>
          <w:p w:rsidR="00820219" w:rsidRDefault="000446B0">
            <w:pPr>
              <w:jc w:val="right"/>
            </w:pPr>
            <w:r>
              <w:rPr>
                <w:rFonts w:hint="eastAsia"/>
                <w:color w:val="000000"/>
                <w:sz w:val="24"/>
              </w:rPr>
              <w:t>无</w:t>
            </w:r>
            <w:r>
              <w:rPr>
                <w:color w:val="000000"/>
                <w:sz w:val="24"/>
              </w:rPr>
              <w:t>经验数据</w:t>
            </w:r>
          </w:p>
        </w:tc>
      </w:tr>
      <w:tr w:rsidR="00820219">
        <w:tc>
          <w:tcPr>
            <w:tcW w:w="851" w:type="dxa"/>
            <w:vMerge/>
          </w:tcPr>
          <w:p w:rsidR="00820219" w:rsidRDefault="00820219"/>
        </w:tc>
        <w:tc>
          <w:tcPr>
            <w:tcW w:w="3969" w:type="dxa"/>
            <w:vAlign w:val="center"/>
          </w:tcPr>
          <w:p w:rsidR="00820219" w:rsidRDefault="00C21880">
            <w:r>
              <w:rPr>
                <w:color w:val="000000"/>
                <w:sz w:val="24"/>
              </w:rPr>
              <w:t>2.“</w:t>
            </w:r>
            <w:r>
              <w:rPr>
                <w:color w:val="000000"/>
                <w:sz w:val="24"/>
              </w:rPr>
              <w:t>中证环境治理</w:t>
            </w:r>
            <w:r>
              <w:rPr>
                <w:color w:val="000000"/>
                <w:sz w:val="24"/>
              </w:rPr>
              <w:t>”</w:t>
            </w:r>
            <w:r>
              <w:rPr>
                <w:color w:val="000000"/>
                <w:sz w:val="24"/>
              </w:rPr>
              <w:t>指数下降</w:t>
            </w:r>
            <w:r>
              <w:rPr>
                <w:color w:val="000000"/>
                <w:sz w:val="24"/>
              </w:rPr>
              <w:t>5%</w:t>
            </w:r>
          </w:p>
        </w:tc>
        <w:tc>
          <w:tcPr>
            <w:tcW w:w="2126" w:type="dxa"/>
            <w:vAlign w:val="center"/>
          </w:tcPr>
          <w:p w:rsidR="00820219" w:rsidRDefault="00C21880">
            <w:pPr>
              <w:jc w:val="right"/>
            </w:pPr>
            <w:r>
              <w:rPr>
                <w:color w:val="000000"/>
                <w:sz w:val="24"/>
              </w:rPr>
              <w:t>减少约</w:t>
            </w:r>
            <w:r w:rsidR="00D82752" w:rsidRPr="00D82752">
              <w:rPr>
                <w:color w:val="000000"/>
                <w:sz w:val="24"/>
              </w:rPr>
              <w:t>635</w:t>
            </w:r>
            <w:bookmarkStart w:id="194" w:name="_GoBack"/>
            <w:bookmarkEnd w:id="194"/>
          </w:p>
        </w:tc>
        <w:tc>
          <w:tcPr>
            <w:tcW w:w="2126" w:type="dxa"/>
            <w:vAlign w:val="center"/>
          </w:tcPr>
          <w:p w:rsidR="00820219" w:rsidRDefault="000446B0">
            <w:pPr>
              <w:jc w:val="right"/>
            </w:pPr>
            <w:r>
              <w:rPr>
                <w:rFonts w:hint="eastAsia"/>
                <w:color w:val="000000"/>
                <w:sz w:val="24"/>
              </w:rPr>
              <w:t>无经验数据</w:t>
            </w:r>
          </w:p>
        </w:tc>
      </w:tr>
    </w:tbl>
    <w:p w:rsidR="00D9046F" w:rsidRDefault="003E53AD" w:rsidP="00E204B1">
      <w:pPr>
        <w:tabs>
          <w:tab w:val="left" w:pos="426"/>
        </w:tabs>
        <w:spacing w:before="29" w:line="288" w:lineRule="auto"/>
        <w:jc w:val="left"/>
        <w:rPr>
          <w:kern w:val="0"/>
          <w:sz w:val="24"/>
        </w:rPr>
      </w:pPr>
      <w:r w:rsidRPr="00D754A9">
        <w:rPr>
          <w:kern w:val="0"/>
          <w:sz w:val="24"/>
        </w:rPr>
        <w:t>注：于</w:t>
      </w:r>
      <w:r w:rsidRPr="00D754A9">
        <w:rPr>
          <w:kern w:val="0"/>
          <w:sz w:val="24"/>
        </w:rPr>
        <w:t>2016</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日，由于本基金运行期间不足一年，尚不存在足够的经验数据，因此无法对本基金资产净值对于其他价格风险的敏感性作定量分析。</w:t>
      </w:r>
    </w:p>
    <w:p w:rsidR="00D9046F" w:rsidRDefault="00D9046F" w:rsidP="00E204B1">
      <w:pPr>
        <w:tabs>
          <w:tab w:val="left" w:pos="426"/>
        </w:tabs>
        <w:spacing w:before="29" w:line="288" w:lineRule="auto"/>
        <w:jc w:val="left"/>
        <w:rPr>
          <w:kern w:val="0"/>
          <w:sz w:val="24"/>
        </w:rPr>
      </w:pPr>
    </w:p>
    <w:p w:rsidR="00D9046F" w:rsidRDefault="00BE2FA5" w:rsidP="00E204B1">
      <w:pPr>
        <w:tabs>
          <w:tab w:val="left" w:pos="426"/>
        </w:tabs>
        <w:spacing w:before="29" w:line="288" w:lineRule="auto"/>
        <w:jc w:val="left"/>
        <w:rPr>
          <w:rFonts w:ascii="Arial" w:hAnsi="Arial"/>
          <w:sz w:val="24"/>
        </w:rPr>
      </w:pPr>
      <w:r>
        <w:rPr>
          <w:rFonts w:ascii="Arial" w:hAnsi="Arial"/>
          <w:b/>
          <w:sz w:val="24"/>
        </w:rPr>
        <w:t xml:space="preserve">7.4.14 </w:t>
      </w:r>
      <w:r>
        <w:rPr>
          <w:rFonts w:ascii="Arial" w:hAnsi="Arial"/>
          <w:b/>
          <w:sz w:val="24"/>
        </w:rPr>
        <w:t>有助于理解和分析会计报表需要说明的其他事项</w:t>
      </w:r>
    </w:p>
    <w:p w:rsidR="00D9046F" w:rsidRPr="00E204B1" w:rsidRDefault="00604ABC" w:rsidP="00E204B1">
      <w:pPr>
        <w:tabs>
          <w:tab w:val="left" w:pos="426"/>
        </w:tabs>
        <w:spacing w:before="29" w:line="288" w:lineRule="auto"/>
        <w:jc w:val="left"/>
        <w:rPr>
          <w:kern w:val="0"/>
          <w:sz w:val="24"/>
        </w:rPr>
      </w:pPr>
      <w:r w:rsidRPr="00E204B1">
        <w:rPr>
          <w:kern w:val="0"/>
          <w:sz w:val="24"/>
        </w:rPr>
        <w:t>(1)</w:t>
      </w:r>
      <w:r w:rsidRPr="00E204B1">
        <w:rPr>
          <w:kern w:val="0"/>
          <w:sz w:val="24"/>
        </w:rPr>
        <w:tab/>
      </w:r>
      <w:r w:rsidRPr="00E204B1">
        <w:rPr>
          <w:rFonts w:hint="eastAsia"/>
          <w:kern w:val="0"/>
          <w:sz w:val="24"/>
        </w:rPr>
        <w:t>公允价值</w:t>
      </w:r>
    </w:p>
    <w:p w:rsidR="00604ABC" w:rsidRPr="00E204B1" w:rsidRDefault="00604ABC" w:rsidP="00E204B1">
      <w:pPr>
        <w:tabs>
          <w:tab w:val="left" w:pos="426"/>
        </w:tabs>
        <w:spacing w:before="29" w:line="288" w:lineRule="auto"/>
        <w:jc w:val="left"/>
        <w:rPr>
          <w:kern w:val="0"/>
          <w:sz w:val="24"/>
        </w:rPr>
      </w:pPr>
      <w:r w:rsidRPr="00E204B1">
        <w:rPr>
          <w:kern w:val="0"/>
          <w:sz w:val="24"/>
        </w:rPr>
        <w:t>(a)</w:t>
      </w:r>
      <w:r w:rsidRPr="00E204B1">
        <w:rPr>
          <w:kern w:val="0"/>
          <w:sz w:val="24"/>
        </w:rPr>
        <w:tab/>
      </w:r>
      <w:r w:rsidRPr="00E204B1">
        <w:rPr>
          <w:rFonts w:hint="eastAsia"/>
          <w:kern w:val="0"/>
          <w:sz w:val="24"/>
        </w:rPr>
        <w:t>金融工具公允价值计量的方法</w:t>
      </w:r>
    </w:p>
    <w:p w:rsidR="00604ABC" w:rsidRPr="00A7124B" w:rsidRDefault="00604ABC" w:rsidP="00E204B1">
      <w:pPr>
        <w:tabs>
          <w:tab w:val="left" w:pos="426"/>
        </w:tabs>
        <w:spacing w:before="29" w:line="288" w:lineRule="auto"/>
        <w:jc w:val="left"/>
        <w:rPr>
          <w:rFonts w:ascii="Arial" w:hAnsi="Arial"/>
          <w:sz w:val="24"/>
        </w:rPr>
      </w:pPr>
      <w:r w:rsidRPr="00E204B1">
        <w:rPr>
          <w:rFonts w:hint="eastAsia"/>
          <w:kern w:val="0"/>
          <w:sz w:val="24"/>
        </w:rPr>
        <w:t>公允价值计量结果所属的层次，由对公允价值计量整体而言具有重要意义的输入值所属的最低层次决定：</w:t>
      </w:r>
    </w:p>
    <w:p w:rsidR="00604ABC" w:rsidRPr="00E204B1" w:rsidRDefault="00604ABC" w:rsidP="00E204B1">
      <w:pPr>
        <w:tabs>
          <w:tab w:val="left" w:pos="426"/>
        </w:tabs>
        <w:spacing w:before="29" w:line="288" w:lineRule="auto"/>
        <w:jc w:val="left"/>
        <w:rPr>
          <w:kern w:val="0"/>
          <w:sz w:val="24"/>
        </w:rPr>
      </w:pPr>
      <w:r w:rsidRPr="00E204B1">
        <w:rPr>
          <w:rFonts w:hint="eastAsia"/>
          <w:kern w:val="0"/>
          <w:sz w:val="24"/>
        </w:rPr>
        <w:t>第一层次：相同资产或负债在活跃市场上未经调整的报价。</w:t>
      </w:r>
    </w:p>
    <w:p w:rsidR="00604ABC" w:rsidRPr="00E204B1" w:rsidRDefault="00604ABC" w:rsidP="00E204B1">
      <w:pPr>
        <w:tabs>
          <w:tab w:val="left" w:pos="426"/>
        </w:tabs>
        <w:spacing w:before="29" w:line="288" w:lineRule="auto"/>
        <w:jc w:val="left"/>
        <w:rPr>
          <w:kern w:val="0"/>
          <w:sz w:val="24"/>
        </w:rPr>
      </w:pPr>
      <w:r w:rsidRPr="00E204B1">
        <w:rPr>
          <w:rFonts w:hint="eastAsia"/>
          <w:kern w:val="0"/>
          <w:sz w:val="24"/>
        </w:rPr>
        <w:t>第二层次：除第一层次输入值外相关资产或负债直接或间接可观察的输入值。</w:t>
      </w:r>
    </w:p>
    <w:p w:rsidR="00604ABC" w:rsidRPr="00E204B1" w:rsidRDefault="00604ABC" w:rsidP="00E204B1">
      <w:pPr>
        <w:tabs>
          <w:tab w:val="left" w:pos="426"/>
        </w:tabs>
        <w:spacing w:before="29" w:line="288" w:lineRule="auto"/>
        <w:jc w:val="left"/>
        <w:rPr>
          <w:kern w:val="0"/>
          <w:sz w:val="24"/>
        </w:rPr>
      </w:pPr>
      <w:r w:rsidRPr="00E204B1">
        <w:rPr>
          <w:rFonts w:hint="eastAsia"/>
          <w:kern w:val="0"/>
          <w:sz w:val="24"/>
        </w:rPr>
        <w:t>第三层次：相关资产或负债的不可观察输入值。</w:t>
      </w:r>
    </w:p>
    <w:p w:rsidR="00604ABC" w:rsidRPr="00E204B1" w:rsidRDefault="00604ABC" w:rsidP="00E204B1">
      <w:pPr>
        <w:tabs>
          <w:tab w:val="left" w:pos="426"/>
        </w:tabs>
        <w:spacing w:before="29" w:line="288" w:lineRule="auto"/>
        <w:jc w:val="left"/>
        <w:rPr>
          <w:kern w:val="0"/>
          <w:sz w:val="24"/>
        </w:rPr>
      </w:pPr>
      <w:r w:rsidRPr="00E204B1">
        <w:rPr>
          <w:kern w:val="0"/>
          <w:sz w:val="24"/>
        </w:rPr>
        <w:t>(b)</w:t>
      </w:r>
      <w:r w:rsidRPr="00E204B1">
        <w:rPr>
          <w:kern w:val="0"/>
          <w:sz w:val="24"/>
        </w:rPr>
        <w:tab/>
      </w:r>
      <w:r w:rsidRPr="00E204B1">
        <w:rPr>
          <w:rFonts w:hint="eastAsia"/>
          <w:kern w:val="0"/>
          <w:sz w:val="24"/>
        </w:rPr>
        <w:t>持续的以公允价值计量的金融工具</w:t>
      </w:r>
    </w:p>
    <w:p w:rsidR="00604ABC" w:rsidRPr="00E204B1" w:rsidRDefault="00604ABC" w:rsidP="00E204B1">
      <w:pPr>
        <w:tabs>
          <w:tab w:val="left" w:pos="426"/>
        </w:tabs>
        <w:spacing w:before="29" w:line="288" w:lineRule="auto"/>
        <w:jc w:val="left"/>
        <w:rPr>
          <w:kern w:val="0"/>
          <w:sz w:val="24"/>
        </w:rPr>
      </w:pPr>
      <w:r w:rsidRPr="00E204B1">
        <w:rPr>
          <w:kern w:val="0"/>
          <w:sz w:val="24"/>
        </w:rPr>
        <w:t>(i)</w:t>
      </w:r>
      <w:r w:rsidRPr="00E204B1">
        <w:rPr>
          <w:kern w:val="0"/>
          <w:sz w:val="24"/>
        </w:rPr>
        <w:tab/>
      </w:r>
      <w:r w:rsidRPr="00E204B1">
        <w:rPr>
          <w:rFonts w:hint="eastAsia"/>
          <w:kern w:val="0"/>
          <w:sz w:val="24"/>
        </w:rPr>
        <w:t>各层次金融工具公允价值</w:t>
      </w:r>
    </w:p>
    <w:p w:rsidR="00604ABC" w:rsidRPr="00E204B1" w:rsidRDefault="00604ABC" w:rsidP="00E204B1">
      <w:pPr>
        <w:tabs>
          <w:tab w:val="left" w:pos="426"/>
        </w:tabs>
        <w:spacing w:before="29" w:line="288" w:lineRule="auto"/>
        <w:jc w:val="left"/>
        <w:rPr>
          <w:kern w:val="0"/>
          <w:sz w:val="24"/>
        </w:rPr>
      </w:pPr>
      <w:r w:rsidRPr="00E204B1">
        <w:rPr>
          <w:rFonts w:hint="eastAsia"/>
          <w:kern w:val="0"/>
          <w:sz w:val="24"/>
        </w:rPr>
        <w:t>于</w:t>
      </w:r>
      <w:r w:rsidRPr="00E204B1">
        <w:rPr>
          <w:kern w:val="0"/>
          <w:sz w:val="24"/>
        </w:rPr>
        <w:t>2017</w:t>
      </w:r>
      <w:r w:rsidRPr="00E204B1">
        <w:rPr>
          <w:rFonts w:hint="eastAsia"/>
          <w:kern w:val="0"/>
          <w:sz w:val="24"/>
        </w:rPr>
        <w:t>年</w:t>
      </w:r>
      <w:r w:rsidRPr="00E204B1">
        <w:rPr>
          <w:kern w:val="0"/>
          <w:sz w:val="24"/>
        </w:rPr>
        <w:t>12</w:t>
      </w:r>
      <w:r w:rsidRPr="00E204B1">
        <w:rPr>
          <w:rFonts w:hint="eastAsia"/>
          <w:kern w:val="0"/>
          <w:sz w:val="24"/>
        </w:rPr>
        <w:t>月</w:t>
      </w:r>
      <w:r w:rsidRPr="00E204B1">
        <w:rPr>
          <w:kern w:val="0"/>
          <w:sz w:val="24"/>
        </w:rPr>
        <w:t>31</w:t>
      </w:r>
      <w:r w:rsidRPr="00E204B1">
        <w:rPr>
          <w:rFonts w:hint="eastAsia"/>
          <w:kern w:val="0"/>
          <w:sz w:val="24"/>
        </w:rPr>
        <w:t>日，本基金持有的以公允价值计量且其变动计入当期损益的金融资产中属于第一层次的余额为</w:t>
      </w:r>
      <w:r w:rsidRPr="00E204B1">
        <w:rPr>
          <w:kern w:val="0"/>
          <w:sz w:val="24"/>
        </w:rPr>
        <w:t>107,438,975.01</w:t>
      </w:r>
      <w:r w:rsidRPr="00E204B1">
        <w:rPr>
          <w:rFonts w:hint="eastAsia"/>
          <w:kern w:val="0"/>
          <w:sz w:val="24"/>
        </w:rPr>
        <w:t>元，属于第二层次的余额为</w:t>
      </w:r>
      <w:r w:rsidRPr="00E204B1">
        <w:rPr>
          <w:kern w:val="0"/>
          <w:sz w:val="24"/>
        </w:rPr>
        <w:t>21,010,773.36</w:t>
      </w:r>
      <w:r w:rsidRPr="00E204B1">
        <w:rPr>
          <w:rFonts w:hint="eastAsia"/>
          <w:kern w:val="0"/>
          <w:sz w:val="24"/>
        </w:rPr>
        <w:t>元，无属于第三层次的余额</w:t>
      </w:r>
      <w:r w:rsidRPr="00E204B1">
        <w:rPr>
          <w:kern w:val="0"/>
          <w:sz w:val="24"/>
        </w:rPr>
        <w:t>(2016</w:t>
      </w:r>
      <w:r w:rsidRPr="00E204B1">
        <w:rPr>
          <w:rFonts w:hint="eastAsia"/>
          <w:kern w:val="0"/>
          <w:sz w:val="24"/>
        </w:rPr>
        <w:t>年</w:t>
      </w:r>
      <w:r w:rsidRPr="00E204B1">
        <w:rPr>
          <w:kern w:val="0"/>
          <w:sz w:val="24"/>
        </w:rPr>
        <w:t>12</w:t>
      </w:r>
      <w:r w:rsidRPr="00E204B1">
        <w:rPr>
          <w:rFonts w:hint="eastAsia"/>
          <w:kern w:val="0"/>
          <w:sz w:val="24"/>
        </w:rPr>
        <w:t>月</w:t>
      </w:r>
      <w:r w:rsidRPr="00E204B1">
        <w:rPr>
          <w:kern w:val="0"/>
          <w:sz w:val="24"/>
        </w:rPr>
        <w:t>31</w:t>
      </w:r>
      <w:r w:rsidRPr="00E204B1">
        <w:rPr>
          <w:rFonts w:hint="eastAsia"/>
          <w:kern w:val="0"/>
          <w:sz w:val="24"/>
        </w:rPr>
        <w:t>日：第一层次</w:t>
      </w:r>
      <w:r w:rsidRPr="00E204B1">
        <w:rPr>
          <w:kern w:val="0"/>
          <w:sz w:val="24"/>
        </w:rPr>
        <w:t>132,966,070.15</w:t>
      </w:r>
      <w:r w:rsidRPr="00E204B1">
        <w:rPr>
          <w:rFonts w:hint="eastAsia"/>
          <w:kern w:val="0"/>
          <w:sz w:val="24"/>
        </w:rPr>
        <w:t>元，无第二层次及第三层次</w:t>
      </w:r>
      <w:r w:rsidRPr="00E204B1">
        <w:rPr>
          <w:kern w:val="0"/>
          <w:sz w:val="24"/>
        </w:rPr>
        <w:t>)</w:t>
      </w:r>
      <w:r w:rsidRPr="00E204B1">
        <w:rPr>
          <w:rFonts w:hint="eastAsia"/>
          <w:kern w:val="0"/>
          <w:sz w:val="24"/>
        </w:rPr>
        <w:t>。</w:t>
      </w:r>
    </w:p>
    <w:p w:rsidR="00604ABC" w:rsidRPr="00E204B1" w:rsidRDefault="00604ABC" w:rsidP="00E204B1">
      <w:pPr>
        <w:tabs>
          <w:tab w:val="left" w:pos="426"/>
        </w:tabs>
        <w:spacing w:before="29" w:line="288" w:lineRule="auto"/>
        <w:jc w:val="left"/>
        <w:rPr>
          <w:kern w:val="0"/>
          <w:sz w:val="24"/>
        </w:rPr>
      </w:pPr>
      <w:r w:rsidRPr="00E204B1">
        <w:rPr>
          <w:kern w:val="0"/>
          <w:sz w:val="24"/>
        </w:rPr>
        <w:t>(ii)</w:t>
      </w:r>
      <w:r w:rsidRPr="00E204B1">
        <w:rPr>
          <w:kern w:val="0"/>
          <w:sz w:val="24"/>
        </w:rPr>
        <w:tab/>
      </w:r>
      <w:r w:rsidRPr="00E204B1">
        <w:rPr>
          <w:rFonts w:hint="eastAsia"/>
          <w:kern w:val="0"/>
          <w:sz w:val="24"/>
        </w:rPr>
        <w:t>公允价值所属层次间的重大变动</w:t>
      </w:r>
    </w:p>
    <w:p w:rsidR="00604ABC" w:rsidRPr="00E204B1" w:rsidRDefault="00604ABC" w:rsidP="00E204B1">
      <w:pPr>
        <w:tabs>
          <w:tab w:val="left" w:pos="426"/>
        </w:tabs>
        <w:spacing w:before="29" w:line="288" w:lineRule="auto"/>
        <w:jc w:val="left"/>
        <w:rPr>
          <w:kern w:val="0"/>
          <w:sz w:val="24"/>
        </w:rPr>
      </w:pPr>
      <w:r w:rsidRPr="00E204B1">
        <w:rPr>
          <w:rFonts w:hint="eastAsia"/>
          <w:kern w:val="0"/>
          <w:sz w:val="24"/>
        </w:rPr>
        <w:t>对于证券交易所上市的股票和债券，若出现重大事项停牌、交易不活跃</w:t>
      </w:r>
      <w:r w:rsidRPr="00E204B1">
        <w:rPr>
          <w:kern w:val="0"/>
          <w:sz w:val="24"/>
        </w:rPr>
        <w:t>(</w:t>
      </w:r>
      <w:r w:rsidRPr="00E204B1">
        <w:rPr>
          <w:rFonts w:hint="eastAsia"/>
          <w:kern w:val="0"/>
          <w:sz w:val="24"/>
        </w:rPr>
        <w:t>包括涨跌停时的交易不活跃</w:t>
      </w:r>
      <w:r w:rsidRPr="00E204B1">
        <w:rPr>
          <w:kern w:val="0"/>
          <w:sz w:val="24"/>
        </w:rPr>
        <w:t>)</w:t>
      </w:r>
      <w:r w:rsidRPr="00E204B1">
        <w:rPr>
          <w:rFonts w:hint="eastAsia"/>
          <w:kern w:val="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604ABC" w:rsidRPr="00E204B1" w:rsidRDefault="00604ABC" w:rsidP="00E204B1">
      <w:pPr>
        <w:tabs>
          <w:tab w:val="left" w:pos="426"/>
        </w:tabs>
        <w:spacing w:before="29" w:line="288" w:lineRule="auto"/>
        <w:jc w:val="left"/>
        <w:rPr>
          <w:kern w:val="0"/>
          <w:sz w:val="24"/>
        </w:rPr>
      </w:pPr>
      <w:r w:rsidRPr="00E204B1">
        <w:rPr>
          <w:kern w:val="0"/>
          <w:sz w:val="24"/>
        </w:rPr>
        <w:t>(iii)</w:t>
      </w:r>
      <w:r w:rsidRPr="00E204B1">
        <w:rPr>
          <w:kern w:val="0"/>
          <w:sz w:val="24"/>
        </w:rPr>
        <w:tab/>
      </w:r>
      <w:r w:rsidRPr="00E204B1">
        <w:rPr>
          <w:rFonts w:hint="eastAsia"/>
          <w:kern w:val="0"/>
          <w:sz w:val="24"/>
        </w:rPr>
        <w:t>第三层次公允价值余额和本期变动金额</w:t>
      </w:r>
    </w:p>
    <w:p w:rsidR="00604ABC" w:rsidRPr="00E204B1" w:rsidRDefault="00604ABC" w:rsidP="00E204B1">
      <w:pPr>
        <w:tabs>
          <w:tab w:val="left" w:pos="426"/>
        </w:tabs>
        <w:spacing w:before="29" w:line="288" w:lineRule="auto"/>
        <w:jc w:val="left"/>
        <w:rPr>
          <w:kern w:val="0"/>
          <w:sz w:val="24"/>
        </w:rPr>
      </w:pPr>
      <w:r w:rsidRPr="00E204B1">
        <w:rPr>
          <w:rFonts w:hint="eastAsia"/>
          <w:kern w:val="0"/>
          <w:sz w:val="24"/>
        </w:rPr>
        <w:t>无。</w:t>
      </w:r>
    </w:p>
    <w:p w:rsidR="00604ABC" w:rsidRPr="00E204B1" w:rsidRDefault="00604ABC" w:rsidP="00E204B1">
      <w:pPr>
        <w:tabs>
          <w:tab w:val="left" w:pos="426"/>
        </w:tabs>
        <w:spacing w:before="29" w:line="288" w:lineRule="auto"/>
        <w:jc w:val="left"/>
        <w:rPr>
          <w:kern w:val="0"/>
          <w:sz w:val="24"/>
        </w:rPr>
      </w:pPr>
      <w:r w:rsidRPr="00E204B1">
        <w:rPr>
          <w:kern w:val="0"/>
          <w:sz w:val="24"/>
        </w:rPr>
        <w:t>(c)</w:t>
      </w:r>
      <w:r w:rsidRPr="00E204B1">
        <w:rPr>
          <w:kern w:val="0"/>
          <w:sz w:val="24"/>
        </w:rPr>
        <w:tab/>
      </w:r>
      <w:r w:rsidRPr="00E204B1">
        <w:rPr>
          <w:rFonts w:hint="eastAsia"/>
          <w:kern w:val="0"/>
          <w:sz w:val="24"/>
        </w:rPr>
        <w:t>非持续的以公允价值计量的金融工具</w:t>
      </w:r>
    </w:p>
    <w:p w:rsidR="00604ABC" w:rsidRPr="00E204B1" w:rsidRDefault="00604ABC" w:rsidP="00E204B1">
      <w:pPr>
        <w:tabs>
          <w:tab w:val="left" w:pos="426"/>
        </w:tabs>
        <w:spacing w:before="29" w:line="288" w:lineRule="auto"/>
        <w:jc w:val="left"/>
        <w:rPr>
          <w:kern w:val="0"/>
          <w:sz w:val="24"/>
        </w:rPr>
      </w:pPr>
      <w:r w:rsidRPr="00E204B1">
        <w:rPr>
          <w:rFonts w:hint="eastAsia"/>
          <w:kern w:val="0"/>
          <w:sz w:val="24"/>
        </w:rPr>
        <w:t>于</w:t>
      </w:r>
      <w:r w:rsidRPr="00E204B1">
        <w:rPr>
          <w:kern w:val="0"/>
          <w:sz w:val="24"/>
        </w:rPr>
        <w:t>2017</w:t>
      </w:r>
      <w:r w:rsidRPr="00E204B1">
        <w:rPr>
          <w:rFonts w:hint="eastAsia"/>
          <w:kern w:val="0"/>
          <w:sz w:val="24"/>
        </w:rPr>
        <w:t>年</w:t>
      </w:r>
      <w:r w:rsidRPr="00E204B1">
        <w:rPr>
          <w:kern w:val="0"/>
          <w:sz w:val="24"/>
        </w:rPr>
        <w:t>12</w:t>
      </w:r>
      <w:r w:rsidRPr="00E204B1">
        <w:rPr>
          <w:rFonts w:hint="eastAsia"/>
          <w:kern w:val="0"/>
          <w:sz w:val="24"/>
        </w:rPr>
        <w:t>月</w:t>
      </w:r>
      <w:r w:rsidRPr="00E204B1">
        <w:rPr>
          <w:kern w:val="0"/>
          <w:sz w:val="24"/>
        </w:rPr>
        <w:t>31</w:t>
      </w:r>
      <w:r w:rsidRPr="00E204B1">
        <w:rPr>
          <w:rFonts w:hint="eastAsia"/>
          <w:kern w:val="0"/>
          <w:sz w:val="24"/>
        </w:rPr>
        <w:t>日，本基金未持有非持续的以公允价值计量的金融资产</w:t>
      </w:r>
      <w:r w:rsidRPr="00E204B1">
        <w:rPr>
          <w:kern w:val="0"/>
          <w:sz w:val="24"/>
        </w:rPr>
        <w:t>(2016</w:t>
      </w:r>
      <w:r w:rsidRPr="00E204B1">
        <w:rPr>
          <w:rFonts w:hint="eastAsia"/>
          <w:kern w:val="0"/>
          <w:sz w:val="24"/>
        </w:rPr>
        <w:t>年</w:t>
      </w:r>
      <w:r w:rsidRPr="00E204B1">
        <w:rPr>
          <w:kern w:val="0"/>
          <w:sz w:val="24"/>
        </w:rPr>
        <w:t>12</w:t>
      </w:r>
      <w:r w:rsidRPr="00E204B1">
        <w:rPr>
          <w:rFonts w:hint="eastAsia"/>
          <w:kern w:val="0"/>
          <w:sz w:val="24"/>
        </w:rPr>
        <w:t>月</w:t>
      </w:r>
      <w:r w:rsidRPr="00E204B1">
        <w:rPr>
          <w:kern w:val="0"/>
          <w:sz w:val="24"/>
        </w:rPr>
        <w:t>31</w:t>
      </w:r>
      <w:r w:rsidRPr="00E204B1">
        <w:rPr>
          <w:rFonts w:hint="eastAsia"/>
          <w:kern w:val="0"/>
          <w:sz w:val="24"/>
        </w:rPr>
        <w:t>日：同</w:t>
      </w:r>
      <w:r w:rsidRPr="00E204B1">
        <w:rPr>
          <w:kern w:val="0"/>
          <w:sz w:val="24"/>
        </w:rPr>
        <w:t>)</w:t>
      </w:r>
      <w:r w:rsidRPr="00E204B1">
        <w:rPr>
          <w:rFonts w:hint="eastAsia"/>
          <w:kern w:val="0"/>
          <w:sz w:val="24"/>
        </w:rPr>
        <w:t>。</w:t>
      </w:r>
    </w:p>
    <w:p w:rsidR="00604ABC" w:rsidRPr="00E204B1" w:rsidRDefault="00604ABC" w:rsidP="00E204B1">
      <w:pPr>
        <w:tabs>
          <w:tab w:val="left" w:pos="426"/>
        </w:tabs>
        <w:spacing w:before="29" w:line="288" w:lineRule="auto"/>
        <w:jc w:val="left"/>
        <w:rPr>
          <w:kern w:val="0"/>
          <w:sz w:val="24"/>
        </w:rPr>
      </w:pPr>
      <w:r w:rsidRPr="00E204B1">
        <w:rPr>
          <w:kern w:val="0"/>
          <w:sz w:val="24"/>
        </w:rPr>
        <w:t>(d)</w:t>
      </w:r>
      <w:r w:rsidRPr="00E204B1">
        <w:rPr>
          <w:kern w:val="0"/>
          <w:sz w:val="24"/>
        </w:rPr>
        <w:tab/>
      </w:r>
      <w:r w:rsidRPr="00E204B1">
        <w:rPr>
          <w:rFonts w:hint="eastAsia"/>
          <w:kern w:val="0"/>
          <w:sz w:val="24"/>
        </w:rPr>
        <w:t>不以公允价值计量的金融工具</w:t>
      </w:r>
    </w:p>
    <w:p w:rsidR="00604ABC" w:rsidRPr="00E204B1" w:rsidRDefault="00604ABC" w:rsidP="00E204B1">
      <w:pPr>
        <w:tabs>
          <w:tab w:val="left" w:pos="426"/>
        </w:tabs>
        <w:spacing w:before="29" w:line="288" w:lineRule="auto"/>
        <w:jc w:val="left"/>
        <w:rPr>
          <w:kern w:val="0"/>
          <w:sz w:val="24"/>
        </w:rPr>
      </w:pPr>
      <w:r w:rsidRPr="00E204B1">
        <w:rPr>
          <w:rFonts w:hint="eastAsia"/>
          <w:kern w:val="0"/>
          <w:sz w:val="24"/>
        </w:rPr>
        <w:t>不以公允价值计量的金融资产和负债主要包括应收款项和其他金融负债，其账面价值与公允价值相差很小。</w:t>
      </w:r>
    </w:p>
    <w:p w:rsidR="00604ABC" w:rsidRPr="00E204B1" w:rsidRDefault="00604ABC" w:rsidP="00E204B1">
      <w:pPr>
        <w:tabs>
          <w:tab w:val="left" w:pos="426"/>
        </w:tabs>
        <w:spacing w:before="29" w:line="288" w:lineRule="auto"/>
        <w:jc w:val="left"/>
        <w:rPr>
          <w:kern w:val="0"/>
          <w:sz w:val="24"/>
        </w:rPr>
      </w:pPr>
      <w:r w:rsidRPr="00E204B1">
        <w:rPr>
          <w:kern w:val="0"/>
          <w:sz w:val="24"/>
        </w:rPr>
        <w:t>(2)</w:t>
      </w:r>
      <w:r w:rsidRPr="00E204B1">
        <w:rPr>
          <w:kern w:val="0"/>
          <w:sz w:val="24"/>
        </w:rPr>
        <w:tab/>
      </w:r>
      <w:r w:rsidRPr="00E204B1">
        <w:rPr>
          <w:rFonts w:hint="eastAsia"/>
          <w:kern w:val="0"/>
          <w:sz w:val="24"/>
        </w:rPr>
        <w:t>增值税</w:t>
      </w:r>
    </w:p>
    <w:p w:rsidR="00604ABC" w:rsidRPr="00E204B1" w:rsidRDefault="00604ABC" w:rsidP="00E204B1">
      <w:pPr>
        <w:tabs>
          <w:tab w:val="left" w:pos="426"/>
        </w:tabs>
        <w:spacing w:before="29" w:line="288" w:lineRule="auto"/>
        <w:jc w:val="left"/>
        <w:rPr>
          <w:kern w:val="0"/>
          <w:sz w:val="24"/>
        </w:rPr>
      </w:pPr>
      <w:r w:rsidRPr="00E204B1">
        <w:rPr>
          <w:rFonts w:hint="eastAsia"/>
          <w:kern w:val="0"/>
          <w:sz w:val="24"/>
        </w:rPr>
        <w:lastRenderedPageBreak/>
        <w:t>根据财政部、国家税务总局于</w:t>
      </w:r>
      <w:r w:rsidRPr="00E204B1">
        <w:rPr>
          <w:kern w:val="0"/>
          <w:sz w:val="24"/>
        </w:rPr>
        <w:t>2016</w:t>
      </w:r>
      <w:r w:rsidRPr="00E204B1">
        <w:rPr>
          <w:rFonts w:hint="eastAsia"/>
          <w:kern w:val="0"/>
          <w:sz w:val="24"/>
        </w:rPr>
        <w:t>年</w:t>
      </w:r>
      <w:r w:rsidRPr="00E204B1">
        <w:rPr>
          <w:kern w:val="0"/>
          <w:sz w:val="24"/>
        </w:rPr>
        <w:t>12</w:t>
      </w:r>
      <w:r w:rsidRPr="00E204B1">
        <w:rPr>
          <w:rFonts w:hint="eastAsia"/>
          <w:kern w:val="0"/>
          <w:sz w:val="24"/>
        </w:rPr>
        <w:t>月</w:t>
      </w:r>
      <w:r w:rsidRPr="00E204B1">
        <w:rPr>
          <w:kern w:val="0"/>
          <w:sz w:val="24"/>
        </w:rPr>
        <w:t>21</w:t>
      </w:r>
      <w:r w:rsidRPr="00E204B1">
        <w:rPr>
          <w:rFonts w:hint="eastAsia"/>
          <w:kern w:val="0"/>
          <w:sz w:val="24"/>
        </w:rPr>
        <w:t>日颁布的财税</w:t>
      </w:r>
      <w:r w:rsidRPr="00E204B1">
        <w:rPr>
          <w:kern w:val="0"/>
          <w:sz w:val="24"/>
        </w:rPr>
        <w:t>[2016]140</w:t>
      </w:r>
      <w:r w:rsidRPr="00E204B1">
        <w:rPr>
          <w:rFonts w:hint="eastAsia"/>
          <w:kern w:val="0"/>
          <w:sz w:val="24"/>
        </w:rPr>
        <w:t>号《关于明确金融</w:t>
      </w:r>
      <w:r w:rsidRPr="00E204B1">
        <w:rPr>
          <w:kern w:val="0"/>
          <w:sz w:val="24"/>
        </w:rPr>
        <w:t xml:space="preserve"> </w:t>
      </w:r>
      <w:r w:rsidRPr="00E204B1">
        <w:rPr>
          <w:rFonts w:hint="eastAsia"/>
          <w:kern w:val="0"/>
          <w:sz w:val="24"/>
        </w:rPr>
        <w:t>房地产开发</w:t>
      </w:r>
      <w:r w:rsidRPr="00E204B1">
        <w:rPr>
          <w:kern w:val="0"/>
          <w:sz w:val="24"/>
        </w:rPr>
        <w:t xml:space="preserve"> </w:t>
      </w:r>
      <w:r w:rsidRPr="00E204B1">
        <w:rPr>
          <w:rFonts w:hint="eastAsia"/>
          <w:kern w:val="0"/>
          <w:sz w:val="24"/>
        </w:rPr>
        <w:t>教育辅助服务等增值税政策的通知》的规定，资管产品运营过程中发生的增值税应税行为，以资管产品管理人为增值税纳税人。</w:t>
      </w:r>
    </w:p>
    <w:p w:rsidR="00604ABC" w:rsidRPr="00E204B1" w:rsidRDefault="00604ABC" w:rsidP="00E204B1">
      <w:pPr>
        <w:tabs>
          <w:tab w:val="left" w:pos="426"/>
        </w:tabs>
        <w:spacing w:before="29" w:line="288" w:lineRule="auto"/>
        <w:jc w:val="left"/>
        <w:rPr>
          <w:kern w:val="0"/>
          <w:sz w:val="24"/>
        </w:rPr>
      </w:pPr>
      <w:r w:rsidRPr="00E204B1">
        <w:rPr>
          <w:rFonts w:hint="eastAsia"/>
          <w:kern w:val="0"/>
          <w:sz w:val="24"/>
        </w:rPr>
        <w:t>根据财政部、国家税务总局于</w:t>
      </w:r>
      <w:r w:rsidRPr="00E204B1">
        <w:rPr>
          <w:kern w:val="0"/>
          <w:sz w:val="24"/>
        </w:rPr>
        <w:t>2017</w:t>
      </w:r>
      <w:r w:rsidRPr="00E204B1">
        <w:rPr>
          <w:rFonts w:hint="eastAsia"/>
          <w:kern w:val="0"/>
          <w:sz w:val="24"/>
        </w:rPr>
        <w:t>年</w:t>
      </w:r>
      <w:r w:rsidRPr="00E204B1">
        <w:rPr>
          <w:kern w:val="0"/>
          <w:sz w:val="24"/>
        </w:rPr>
        <w:t>6</w:t>
      </w:r>
      <w:r w:rsidRPr="00E204B1">
        <w:rPr>
          <w:rFonts w:hint="eastAsia"/>
          <w:kern w:val="0"/>
          <w:sz w:val="24"/>
        </w:rPr>
        <w:t>月</w:t>
      </w:r>
      <w:r w:rsidRPr="00E204B1">
        <w:rPr>
          <w:kern w:val="0"/>
          <w:sz w:val="24"/>
        </w:rPr>
        <w:t>30</w:t>
      </w:r>
      <w:r w:rsidRPr="00E204B1">
        <w:rPr>
          <w:rFonts w:hint="eastAsia"/>
          <w:kern w:val="0"/>
          <w:sz w:val="24"/>
        </w:rPr>
        <w:t>日颁布的财税</w:t>
      </w:r>
      <w:r w:rsidRPr="00E204B1">
        <w:rPr>
          <w:kern w:val="0"/>
          <w:sz w:val="24"/>
        </w:rPr>
        <w:t>[2017]56</w:t>
      </w:r>
      <w:r w:rsidRPr="00E204B1">
        <w:rPr>
          <w:rFonts w:hint="eastAsia"/>
          <w:kern w:val="0"/>
          <w:sz w:val="24"/>
        </w:rPr>
        <w:t>号《关于资管产品增值税有关问题的通知》的规定，资管产品管理人运营资管产品过程中发生的增值税应税行为，暂适用简易计税方法，按照</w:t>
      </w:r>
      <w:r w:rsidRPr="00E204B1">
        <w:rPr>
          <w:kern w:val="0"/>
          <w:sz w:val="24"/>
        </w:rPr>
        <w:t>3%</w:t>
      </w:r>
      <w:r w:rsidRPr="00E204B1">
        <w:rPr>
          <w:rFonts w:hint="eastAsia"/>
          <w:kern w:val="0"/>
          <w:sz w:val="24"/>
        </w:rPr>
        <w:t>的征收率缴纳增值税。对资管产品在</w:t>
      </w:r>
      <w:r w:rsidRPr="00E204B1">
        <w:rPr>
          <w:kern w:val="0"/>
          <w:sz w:val="24"/>
        </w:rPr>
        <w:t>2018</w:t>
      </w:r>
      <w:r w:rsidRPr="00E204B1">
        <w:rPr>
          <w:rFonts w:hint="eastAsia"/>
          <w:kern w:val="0"/>
          <w:sz w:val="24"/>
        </w:rPr>
        <w:t>年</w:t>
      </w:r>
      <w:r w:rsidRPr="00E204B1">
        <w:rPr>
          <w:kern w:val="0"/>
          <w:sz w:val="24"/>
        </w:rPr>
        <w:t>1</w:t>
      </w:r>
      <w:r w:rsidRPr="00E204B1">
        <w:rPr>
          <w:rFonts w:hint="eastAsia"/>
          <w:kern w:val="0"/>
          <w:sz w:val="24"/>
        </w:rPr>
        <w:t>月</w:t>
      </w:r>
      <w:r w:rsidRPr="00E204B1">
        <w:rPr>
          <w:kern w:val="0"/>
          <w:sz w:val="24"/>
        </w:rPr>
        <w:t>1</w:t>
      </w:r>
      <w:r w:rsidRPr="00E204B1">
        <w:rPr>
          <w:rFonts w:hint="eastAsia"/>
          <w:kern w:val="0"/>
          <w:sz w:val="24"/>
        </w:rPr>
        <w:t>日前运营过程中发生的增值税应税行为，未缴纳增值税的，不再缴纳；已缴纳增值税的，已纳税额从资管产品管理人以后月份的增值税应纳税额中抵减。</w:t>
      </w:r>
    </w:p>
    <w:p w:rsidR="00604ABC" w:rsidRPr="00E204B1" w:rsidRDefault="00604ABC" w:rsidP="00E204B1">
      <w:pPr>
        <w:tabs>
          <w:tab w:val="left" w:pos="426"/>
        </w:tabs>
        <w:spacing w:before="29" w:line="288" w:lineRule="auto"/>
        <w:jc w:val="left"/>
        <w:rPr>
          <w:kern w:val="0"/>
          <w:sz w:val="24"/>
        </w:rPr>
      </w:pPr>
      <w:r w:rsidRPr="00E204B1">
        <w:rPr>
          <w:rFonts w:hint="eastAsia"/>
          <w:kern w:val="0"/>
          <w:sz w:val="24"/>
        </w:rPr>
        <w:t>此外，财政部、国家税务总局于</w:t>
      </w:r>
      <w:r w:rsidRPr="00E204B1">
        <w:rPr>
          <w:kern w:val="0"/>
          <w:sz w:val="24"/>
        </w:rPr>
        <w:t>2017</w:t>
      </w:r>
      <w:r w:rsidRPr="00E204B1">
        <w:rPr>
          <w:rFonts w:hint="eastAsia"/>
          <w:kern w:val="0"/>
          <w:sz w:val="24"/>
        </w:rPr>
        <w:t>年</w:t>
      </w:r>
      <w:r w:rsidRPr="00E204B1">
        <w:rPr>
          <w:kern w:val="0"/>
          <w:sz w:val="24"/>
        </w:rPr>
        <w:t>12</w:t>
      </w:r>
      <w:r w:rsidRPr="00E204B1">
        <w:rPr>
          <w:rFonts w:hint="eastAsia"/>
          <w:kern w:val="0"/>
          <w:sz w:val="24"/>
        </w:rPr>
        <w:t>月</w:t>
      </w:r>
      <w:r w:rsidRPr="00E204B1">
        <w:rPr>
          <w:kern w:val="0"/>
          <w:sz w:val="24"/>
        </w:rPr>
        <w:t>25</w:t>
      </w:r>
      <w:r w:rsidRPr="00E204B1">
        <w:rPr>
          <w:rFonts w:hint="eastAsia"/>
          <w:kern w:val="0"/>
          <w:sz w:val="24"/>
        </w:rPr>
        <w:t>日颁布的财税</w:t>
      </w:r>
      <w:r w:rsidRPr="00E204B1">
        <w:rPr>
          <w:kern w:val="0"/>
          <w:sz w:val="24"/>
        </w:rPr>
        <w:t>[2017]90</w:t>
      </w:r>
      <w:r w:rsidRPr="00E204B1">
        <w:rPr>
          <w:rFonts w:hint="eastAsia"/>
          <w:kern w:val="0"/>
          <w:sz w:val="24"/>
        </w:rPr>
        <w:t>号《关于租入固定资产进行税额抵扣等增值税政策的通知》对资管产品管理人自</w:t>
      </w:r>
      <w:r w:rsidRPr="00E204B1">
        <w:rPr>
          <w:kern w:val="0"/>
          <w:sz w:val="24"/>
        </w:rPr>
        <w:t>2018</w:t>
      </w:r>
      <w:r w:rsidRPr="00E204B1">
        <w:rPr>
          <w:rFonts w:hint="eastAsia"/>
          <w:kern w:val="0"/>
          <w:sz w:val="24"/>
        </w:rPr>
        <w:t>年</w:t>
      </w:r>
      <w:r w:rsidRPr="00E204B1">
        <w:rPr>
          <w:kern w:val="0"/>
          <w:sz w:val="24"/>
        </w:rPr>
        <w:t>1</w:t>
      </w:r>
      <w:r w:rsidRPr="00E204B1">
        <w:rPr>
          <w:rFonts w:hint="eastAsia"/>
          <w:kern w:val="0"/>
          <w:sz w:val="24"/>
        </w:rPr>
        <w:t>月</w:t>
      </w:r>
      <w:r w:rsidRPr="00E204B1">
        <w:rPr>
          <w:kern w:val="0"/>
          <w:sz w:val="24"/>
        </w:rPr>
        <w:t>1</w:t>
      </w:r>
      <w:r w:rsidRPr="00E204B1">
        <w:rPr>
          <w:rFonts w:hint="eastAsia"/>
          <w:kern w:val="0"/>
          <w:sz w:val="24"/>
        </w:rPr>
        <w:t>日起运营资管产品提供的贷款服务、发生的部分金融商品转让业务的销售额确定做出规定。</w:t>
      </w:r>
    </w:p>
    <w:p w:rsidR="00604ABC" w:rsidRPr="00E204B1" w:rsidRDefault="00604ABC" w:rsidP="00E204B1">
      <w:pPr>
        <w:tabs>
          <w:tab w:val="left" w:pos="426"/>
        </w:tabs>
        <w:spacing w:before="29" w:line="288" w:lineRule="auto"/>
        <w:jc w:val="left"/>
        <w:rPr>
          <w:kern w:val="0"/>
          <w:sz w:val="24"/>
        </w:rPr>
      </w:pPr>
      <w:r w:rsidRPr="00E204B1">
        <w:rPr>
          <w:rFonts w:hint="eastAsia"/>
          <w:kern w:val="0"/>
          <w:sz w:val="24"/>
        </w:rPr>
        <w:t>上述税收政策对本基金截至</w:t>
      </w:r>
      <w:r w:rsidRPr="00E204B1">
        <w:rPr>
          <w:kern w:val="0"/>
          <w:sz w:val="24"/>
        </w:rPr>
        <w:t>2017</w:t>
      </w:r>
      <w:r w:rsidRPr="00E204B1">
        <w:rPr>
          <w:rFonts w:hint="eastAsia"/>
          <w:kern w:val="0"/>
          <w:sz w:val="24"/>
        </w:rPr>
        <w:t>年</w:t>
      </w:r>
      <w:r w:rsidRPr="00E204B1">
        <w:rPr>
          <w:kern w:val="0"/>
          <w:sz w:val="24"/>
        </w:rPr>
        <w:t>12</w:t>
      </w:r>
      <w:r w:rsidRPr="00E204B1">
        <w:rPr>
          <w:rFonts w:hint="eastAsia"/>
          <w:kern w:val="0"/>
          <w:sz w:val="24"/>
        </w:rPr>
        <w:t>月</w:t>
      </w:r>
      <w:r w:rsidRPr="00E204B1">
        <w:rPr>
          <w:kern w:val="0"/>
          <w:sz w:val="24"/>
        </w:rPr>
        <w:t>31</w:t>
      </w:r>
      <w:r w:rsidRPr="00E204B1">
        <w:rPr>
          <w:rFonts w:hint="eastAsia"/>
          <w:kern w:val="0"/>
          <w:sz w:val="24"/>
        </w:rPr>
        <w:t>日止的财务状况和经营成果无影响。</w:t>
      </w:r>
    </w:p>
    <w:p w:rsidR="00BE2FA5" w:rsidRPr="00E204B1" w:rsidRDefault="00604ABC">
      <w:pPr>
        <w:tabs>
          <w:tab w:val="left" w:pos="426"/>
        </w:tabs>
        <w:spacing w:before="29" w:line="288" w:lineRule="auto"/>
        <w:jc w:val="left"/>
        <w:rPr>
          <w:kern w:val="0"/>
          <w:sz w:val="24"/>
        </w:rPr>
      </w:pPr>
      <w:r w:rsidRPr="00E204B1">
        <w:rPr>
          <w:kern w:val="0"/>
          <w:sz w:val="24"/>
        </w:rPr>
        <w:t>(3)</w:t>
      </w:r>
      <w:r w:rsidRPr="00E204B1">
        <w:rPr>
          <w:kern w:val="0"/>
          <w:sz w:val="24"/>
        </w:rPr>
        <w:tab/>
      </w:r>
      <w:r w:rsidRPr="00E204B1">
        <w:rPr>
          <w:rFonts w:hint="eastAsia"/>
          <w:kern w:val="0"/>
          <w:sz w:val="24"/>
        </w:rPr>
        <w:t>除公允价值和增值税外，截至资产负债表日本基金无需要说明的其他重要事项。</w:t>
      </w:r>
    </w:p>
    <w:p w:rsidR="00BE2FA5" w:rsidRDefault="00BE2FA5" w:rsidP="002B1370">
      <w:pPr>
        <w:tabs>
          <w:tab w:val="left" w:pos="426"/>
        </w:tabs>
        <w:spacing w:before="29" w:line="288" w:lineRule="auto"/>
        <w:jc w:val="left"/>
        <w:rPr>
          <w:rFonts w:asciiTheme="minorEastAsia" w:eastAsiaTheme="minorEastAsia" w:hAnsiTheme="minorEastAsia"/>
          <w:color w:val="000000"/>
          <w:szCs w:val="21"/>
        </w:rPr>
      </w:pPr>
    </w:p>
    <w:p w:rsidR="00BE2FA5" w:rsidRPr="0091212A" w:rsidRDefault="00BE2FA5" w:rsidP="002B1370">
      <w:pPr>
        <w:tabs>
          <w:tab w:val="left" w:pos="426"/>
        </w:tabs>
        <w:spacing w:before="29" w:line="288" w:lineRule="auto"/>
        <w:jc w:val="left"/>
        <w:rPr>
          <w:rFonts w:asciiTheme="minorEastAsia" w:eastAsiaTheme="minorEastAsia" w:hAnsiTheme="minorEastAsia"/>
          <w:color w:val="000000"/>
          <w:szCs w:val="21"/>
        </w:rPr>
      </w:pPr>
    </w:p>
    <w:p w:rsidR="001A59F9" w:rsidRDefault="001A59F9" w:rsidP="00EF0744">
      <w:pPr>
        <w:pStyle w:val="1"/>
        <w:keepNext/>
        <w:keepLines/>
        <w:widowControl w:val="0"/>
        <w:spacing w:beforeLines="100" w:before="312" w:afterLines="100" w:after="312" w:line="288" w:lineRule="auto"/>
        <w:jc w:val="center"/>
        <w:rPr>
          <w:b/>
          <w:color w:val="000000"/>
          <w:szCs w:val="24"/>
        </w:rPr>
      </w:pPr>
      <w:bookmarkStart w:id="195" w:name="_Toc225498272"/>
      <w:bookmarkStart w:id="196" w:name="_Toc361324877"/>
      <w:bookmarkStart w:id="197" w:name="_Toc509577330"/>
      <w:r w:rsidRPr="00EA2345">
        <w:rPr>
          <w:rFonts w:hint="eastAsia"/>
          <w:b/>
          <w:color w:val="000000"/>
          <w:szCs w:val="24"/>
        </w:rPr>
        <w:t>§</w:t>
      </w:r>
      <w:r w:rsidRPr="00EA2345">
        <w:rPr>
          <w:b/>
          <w:color w:val="000000"/>
          <w:szCs w:val="24"/>
        </w:rPr>
        <w:t>8</w:t>
      </w:r>
      <w:r w:rsidRPr="00EA2345">
        <w:rPr>
          <w:rFonts w:hint="eastAsia"/>
          <w:b/>
          <w:color w:val="000000"/>
          <w:szCs w:val="24"/>
        </w:rPr>
        <w:t>投资组合报告</w:t>
      </w:r>
      <w:bookmarkEnd w:id="195"/>
      <w:bookmarkEnd w:id="196"/>
      <w:bookmarkEnd w:id="197"/>
    </w:p>
    <w:p w:rsidR="001A59F9" w:rsidRPr="00AD0E47" w:rsidRDefault="001A59F9" w:rsidP="00AD0E47">
      <w:pPr>
        <w:pStyle w:val="20"/>
        <w:spacing w:before="29" w:after="0" w:line="288" w:lineRule="auto"/>
        <w:rPr>
          <w:rFonts w:ascii="Times New Roman" w:hAnsi="Times New Roman"/>
          <w:kern w:val="0"/>
          <w:szCs w:val="24"/>
        </w:rPr>
      </w:pPr>
      <w:bookmarkStart w:id="198" w:name="_Toc225498273"/>
      <w:bookmarkStart w:id="199" w:name="_Toc361324878"/>
      <w:bookmarkStart w:id="200" w:name="_Toc509577331"/>
      <w:r w:rsidRPr="00AD0E47">
        <w:rPr>
          <w:rFonts w:ascii="Times New Roman" w:hAnsi="Times New Roman"/>
          <w:kern w:val="0"/>
          <w:szCs w:val="24"/>
        </w:rPr>
        <w:t>8.1</w:t>
      </w:r>
      <w:r w:rsidRPr="00AD0E47">
        <w:rPr>
          <w:rFonts w:ascii="Times New Roman" w:hAnsi="Times New Roman" w:hint="eastAsia"/>
          <w:kern w:val="0"/>
          <w:szCs w:val="24"/>
        </w:rPr>
        <w:t>期末基金资产组合情况</w:t>
      </w:r>
      <w:bookmarkEnd w:id="198"/>
      <w:bookmarkEnd w:id="199"/>
      <w:bookmarkEnd w:id="20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835"/>
        <w:gridCol w:w="1664"/>
      </w:tblGrid>
      <w:tr w:rsidR="001A59F9" w:rsidRPr="0091212A" w:rsidTr="00550865">
        <w:tc>
          <w:tcPr>
            <w:tcW w:w="1080"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序号</w:t>
            </w:r>
          </w:p>
        </w:tc>
        <w:tc>
          <w:tcPr>
            <w:tcW w:w="3420"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项目</w:t>
            </w:r>
          </w:p>
        </w:tc>
        <w:tc>
          <w:tcPr>
            <w:tcW w:w="2836"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金额</w:t>
            </w:r>
          </w:p>
        </w:tc>
        <w:tc>
          <w:tcPr>
            <w:tcW w:w="1664"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占基金总资产的比例（</w:t>
            </w:r>
            <w:r w:rsidRPr="00EA2345">
              <w:rPr>
                <w:color w:val="000000"/>
                <w:sz w:val="24"/>
              </w:rPr>
              <w:t>%</w:t>
            </w:r>
            <w:r w:rsidRPr="00EA2345">
              <w:rPr>
                <w:rFonts w:hint="eastAsia"/>
                <w:color w:val="000000"/>
                <w:sz w:val="24"/>
              </w:rPr>
              <w:t>）</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r w:rsidRPr="009C2B48">
              <w:rPr>
                <w:color w:val="000000"/>
                <w:kern w:val="0"/>
                <w:sz w:val="24"/>
              </w:rPr>
              <w:t>1</w:t>
            </w: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权益投资</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128,114,087.97</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94.22</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其中：股票</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128,114,087.97</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94.22</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r w:rsidRPr="009C2B48">
              <w:rPr>
                <w:color w:val="000000"/>
                <w:kern w:val="0"/>
                <w:sz w:val="24"/>
              </w:rPr>
              <w:t>2</w:t>
            </w: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固定收益投资</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335,660.40</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0.25</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7703C6">
            <w:pPr>
              <w:widowControl/>
              <w:spacing w:before="29" w:line="288" w:lineRule="auto"/>
              <w:rPr>
                <w:color w:val="000000"/>
                <w:kern w:val="0"/>
                <w:sz w:val="24"/>
              </w:rPr>
            </w:pPr>
            <w:r w:rsidRPr="009C2B48">
              <w:rPr>
                <w:rFonts w:hint="eastAsia"/>
                <w:color w:val="000000"/>
                <w:kern w:val="0"/>
                <w:sz w:val="24"/>
              </w:rPr>
              <w:t>其中：债券</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335,660.40</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0.25</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493582">
            <w:pPr>
              <w:widowControl/>
              <w:spacing w:before="29" w:line="288" w:lineRule="auto"/>
              <w:ind w:firstLineChars="300" w:firstLine="720"/>
              <w:rPr>
                <w:color w:val="000000"/>
                <w:kern w:val="0"/>
                <w:sz w:val="24"/>
              </w:rPr>
            </w:pPr>
            <w:r w:rsidRPr="009C2B48">
              <w:rPr>
                <w:rFonts w:hint="eastAsia"/>
                <w:color w:val="000000"/>
                <w:kern w:val="0"/>
                <w:sz w:val="24"/>
              </w:rPr>
              <w:t>资产支持证券</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3</w:t>
            </w:r>
          </w:p>
        </w:tc>
        <w:tc>
          <w:tcPr>
            <w:tcW w:w="3420" w:type="dxa"/>
            <w:vAlign w:val="center"/>
          </w:tcPr>
          <w:p w:rsidR="003F38DA" w:rsidRPr="009C2B48" w:rsidRDefault="003F38DA" w:rsidP="009E3661">
            <w:pPr>
              <w:widowControl/>
              <w:spacing w:before="29" w:line="288" w:lineRule="auto"/>
              <w:ind w:leftChars="50" w:left="105"/>
              <w:rPr>
                <w:color w:val="000000"/>
                <w:kern w:val="0"/>
                <w:sz w:val="24"/>
              </w:rPr>
            </w:pPr>
            <w:r w:rsidRPr="009C2B48">
              <w:rPr>
                <w:rFonts w:hint="eastAsia"/>
                <w:color w:val="000000"/>
                <w:kern w:val="0"/>
                <w:sz w:val="24"/>
              </w:rPr>
              <w:t>贵金属投资</w:t>
            </w:r>
          </w:p>
        </w:tc>
        <w:tc>
          <w:tcPr>
            <w:tcW w:w="2836" w:type="dxa"/>
            <w:vAlign w:val="center"/>
          </w:tcPr>
          <w:p w:rsidR="003F38DA" w:rsidRPr="00FF7CE7" w:rsidRDefault="003F38DA" w:rsidP="00FF7CE7">
            <w:pPr>
              <w:spacing w:before="29" w:line="288" w:lineRule="auto"/>
              <w:jc w:val="right"/>
              <w:rPr>
                <w:kern w:val="0"/>
                <w:sz w:val="24"/>
              </w:rPr>
            </w:pPr>
            <w:r w:rsidRPr="00FF7CE7">
              <w:rPr>
                <w:rFonts w:hint="eastAsia"/>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rFonts w:hint="eastAsia"/>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4</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金融衍生品投资</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5</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买入返售金融资产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其中：买断式回购的买入返售金融资产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6</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银行存款和结算备付金合计</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7,436,749.02</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5.47</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color w:val="000000"/>
                <w:kern w:val="0"/>
                <w:sz w:val="24"/>
              </w:rPr>
              <w:t>7</w:t>
            </w:r>
          </w:p>
        </w:tc>
        <w:tc>
          <w:tcPr>
            <w:tcW w:w="3420" w:type="dxa"/>
            <w:vAlign w:val="center"/>
          </w:tcPr>
          <w:p w:rsidR="003F38DA" w:rsidRPr="009C2B48" w:rsidRDefault="003F38DA" w:rsidP="009C2B48">
            <w:pPr>
              <w:widowControl/>
              <w:spacing w:line="288" w:lineRule="auto"/>
              <w:ind w:leftChars="50" w:left="105"/>
              <w:rPr>
                <w:color w:val="000000"/>
                <w:kern w:val="0"/>
                <w:sz w:val="24"/>
              </w:rPr>
            </w:pPr>
            <w:r w:rsidRPr="009C2B48">
              <w:rPr>
                <w:rFonts w:hint="eastAsia"/>
                <w:color w:val="000000"/>
                <w:kern w:val="0"/>
                <w:sz w:val="24"/>
              </w:rPr>
              <w:t>其他各项资产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79,896.08</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0.06</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color w:val="000000"/>
                <w:kern w:val="0"/>
                <w:sz w:val="24"/>
              </w:rPr>
              <w:t>8</w:t>
            </w:r>
          </w:p>
        </w:tc>
        <w:tc>
          <w:tcPr>
            <w:tcW w:w="3420" w:type="dxa"/>
            <w:vAlign w:val="center"/>
          </w:tcPr>
          <w:p w:rsidR="003F38DA" w:rsidRPr="009C2B48" w:rsidRDefault="003F38DA" w:rsidP="009C2B48">
            <w:pPr>
              <w:widowControl/>
              <w:spacing w:line="288" w:lineRule="auto"/>
              <w:ind w:leftChars="50" w:left="105"/>
              <w:rPr>
                <w:color w:val="000000"/>
                <w:kern w:val="0"/>
                <w:sz w:val="24"/>
              </w:rPr>
            </w:pPr>
            <w:r w:rsidRPr="009C2B48">
              <w:rPr>
                <w:rFonts w:hint="eastAsia"/>
                <w:color w:val="000000"/>
                <w:kern w:val="0"/>
                <w:sz w:val="24"/>
              </w:rPr>
              <w:t>合计</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135,966,393.47</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Default="001A59F9" w:rsidP="00AD0E47">
      <w:pPr>
        <w:pStyle w:val="20"/>
        <w:spacing w:before="29" w:after="0" w:line="288" w:lineRule="auto"/>
        <w:rPr>
          <w:rFonts w:ascii="Times New Roman" w:hAnsi="Times New Roman"/>
          <w:kern w:val="0"/>
          <w:szCs w:val="24"/>
        </w:rPr>
      </w:pPr>
      <w:bookmarkStart w:id="201" w:name="_Toc225498274"/>
      <w:bookmarkStart w:id="202" w:name="_Toc361324879"/>
      <w:bookmarkStart w:id="203" w:name="_Toc509577332"/>
      <w:r w:rsidRPr="00AD0E47">
        <w:rPr>
          <w:rFonts w:ascii="Times New Roman" w:hAnsi="Times New Roman"/>
          <w:kern w:val="0"/>
          <w:szCs w:val="24"/>
        </w:rPr>
        <w:t>8.2</w:t>
      </w:r>
      <w:r w:rsidRPr="00AD0E47">
        <w:rPr>
          <w:rFonts w:ascii="Times New Roman" w:hAnsi="Times New Roman" w:hint="eastAsia"/>
          <w:kern w:val="0"/>
          <w:szCs w:val="24"/>
        </w:rPr>
        <w:t>期末按行业分类的股票投资组合</w:t>
      </w:r>
      <w:bookmarkEnd w:id="201"/>
      <w:bookmarkEnd w:id="202"/>
      <w:bookmarkEnd w:id="203"/>
    </w:p>
    <w:p w:rsidR="00B66802" w:rsidRPr="00AD0E47" w:rsidRDefault="00B66802" w:rsidP="00B66802">
      <w:pPr>
        <w:pStyle w:val="20"/>
        <w:spacing w:before="29" w:after="0" w:line="288" w:lineRule="auto"/>
        <w:rPr>
          <w:rFonts w:ascii="Times New Roman" w:hAnsi="Times New Roman"/>
          <w:kern w:val="0"/>
          <w:szCs w:val="24"/>
        </w:rPr>
      </w:pPr>
      <w:bookmarkStart w:id="204" w:name="_Toc275523745"/>
      <w:bookmarkStart w:id="205" w:name="_Toc509577333"/>
      <w:r w:rsidRPr="00AD0E47">
        <w:rPr>
          <w:rFonts w:ascii="Times New Roman" w:hAnsi="Times New Roman"/>
          <w:kern w:val="0"/>
          <w:szCs w:val="24"/>
        </w:rPr>
        <w:t>8.2.1</w:t>
      </w:r>
      <w:r w:rsidRPr="00AD0E47">
        <w:rPr>
          <w:rFonts w:ascii="Times New Roman" w:hAnsi="Times New Roman" w:hint="eastAsia"/>
          <w:kern w:val="0"/>
          <w:szCs w:val="24"/>
        </w:rPr>
        <w:t>指数投资期末按行业分类的股票投资组合</w:t>
      </w:r>
      <w:bookmarkEnd w:id="204"/>
      <w:bookmarkEnd w:id="205"/>
    </w:p>
    <w:p w:rsidR="00B66802" w:rsidRPr="00A34903" w:rsidRDefault="00B66802" w:rsidP="00B66802">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96"/>
        <w:gridCol w:w="3544"/>
        <w:gridCol w:w="2693"/>
        <w:gridCol w:w="1761"/>
      </w:tblGrid>
      <w:tr w:rsidR="00B66802" w:rsidRPr="0091212A" w:rsidTr="004972D5">
        <w:trPr>
          <w:trHeight w:val="390"/>
          <w:jc w:val="center"/>
        </w:trPr>
        <w:tc>
          <w:tcPr>
            <w:tcW w:w="1196" w:type="dxa"/>
            <w:vAlign w:val="center"/>
          </w:tcPr>
          <w:p w:rsidR="00B66802" w:rsidRPr="0090446A" w:rsidRDefault="00B66802" w:rsidP="004972D5">
            <w:pPr>
              <w:adjustRightInd w:val="0"/>
              <w:snapToGrid w:val="0"/>
              <w:spacing w:before="29" w:line="288" w:lineRule="auto"/>
              <w:jc w:val="center"/>
              <w:rPr>
                <w:sz w:val="24"/>
              </w:rPr>
            </w:pPr>
            <w:r w:rsidRPr="0090446A">
              <w:rPr>
                <w:rFonts w:hint="eastAsia"/>
                <w:sz w:val="24"/>
              </w:rPr>
              <w:t>代码</w:t>
            </w:r>
          </w:p>
        </w:tc>
        <w:tc>
          <w:tcPr>
            <w:tcW w:w="3544" w:type="dxa"/>
            <w:tcBorders>
              <w:right w:val="single" w:sz="4" w:space="0" w:color="auto"/>
            </w:tcBorders>
            <w:tcMar>
              <w:top w:w="15" w:type="dxa"/>
              <w:left w:w="15" w:type="dxa"/>
              <w:bottom w:w="0" w:type="dxa"/>
              <w:right w:w="15" w:type="dxa"/>
            </w:tcMar>
            <w:vAlign w:val="center"/>
          </w:tcPr>
          <w:p w:rsidR="00B66802" w:rsidRPr="0090446A" w:rsidRDefault="00B66802" w:rsidP="004972D5">
            <w:pPr>
              <w:adjustRightInd w:val="0"/>
              <w:snapToGrid w:val="0"/>
              <w:spacing w:before="29" w:line="288" w:lineRule="auto"/>
              <w:jc w:val="center"/>
              <w:rPr>
                <w:sz w:val="24"/>
              </w:rPr>
            </w:pPr>
            <w:r w:rsidRPr="0090446A">
              <w:rPr>
                <w:rFonts w:hint="eastAsia"/>
                <w:sz w:val="24"/>
              </w:rPr>
              <w:t>行业类别</w:t>
            </w:r>
          </w:p>
        </w:tc>
        <w:tc>
          <w:tcPr>
            <w:tcW w:w="2693" w:type="dxa"/>
            <w:tcBorders>
              <w:left w:val="single" w:sz="4" w:space="0" w:color="auto"/>
            </w:tcBorders>
            <w:vAlign w:val="center"/>
          </w:tcPr>
          <w:p w:rsidR="00B66802" w:rsidRPr="0090446A" w:rsidRDefault="00B66802" w:rsidP="004972D5">
            <w:pPr>
              <w:adjustRightInd w:val="0"/>
              <w:snapToGrid w:val="0"/>
              <w:spacing w:before="29" w:line="288" w:lineRule="auto"/>
              <w:jc w:val="center"/>
              <w:rPr>
                <w:sz w:val="24"/>
              </w:rPr>
            </w:pPr>
            <w:r w:rsidRPr="0090446A">
              <w:rPr>
                <w:rFonts w:hint="eastAsia"/>
                <w:sz w:val="24"/>
              </w:rPr>
              <w:t>公允价值</w:t>
            </w:r>
          </w:p>
        </w:tc>
        <w:tc>
          <w:tcPr>
            <w:tcW w:w="1761" w:type="dxa"/>
            <w:tcMar>
              <w:top w:w="15" w:type="dxa"/>
              <w:left w:w="15" w:type="dxa"/>
              <w:bottom w:w="0" w:type="dxa"/>
              <w:right w:w="15" w:type="dxa"/>
            </w:tcMar>
            <w:vAlign w:val="center"/>
          </w:tcPr>
          <w:p w:rsidR="00B66802" w:rsidRPr="0090446A" w:rsidRDefault="00B66802" w:rsidP="004972D5">
            <w:pPr>
              <w:adjustRightInd w:val="0"/>
              <w:snapToGrid w:val="0"/>
              <w:spacing w:before="29" w:line="288" w:lineRule="auto"/>
              <w:jc w:val="center"/>
              <w:rPr>
                <w:sz w:val="24"/>
              </w:rPr>
            </w:pPr>
            <w:r w:rsidRPr="0090446A">
              <w:rPr>
                <w:rFonts w:hint="eastAsia"/>
                <w:sz w:val="24"/>
              </w:rPr>
              <w:t>占基金资产净值比例（％）</w:t>
            </w:r>
          </w:p>
        </w:tc>
      </w:tr>
      <w:tr w:rsidR="00B66802" w:rsidRPr="0091212A" w:rsidTr="004972D5">
        <w:trPr>
          <w:trHeight w:val="285"/>
          <w:jc w:val="center"/>
        </w:trPr>
        <w:tc>
          <w:tcPr>
            <w:tcW w:w="1196" w:type="dxa"/>
            <w:tcMar>
              <w:top w:w="15" w:type="dxa"/>
              <w:left w:w="15" w:type="dxa"/>
              <w:bottom w:w="0" w:type="dxa"/>
              <w:right w:w="15" w:type="dxa"/>
            </w:tcMar>
            <w:vAlign w:val="center"/>
          </w:tcPr>
          <w:p w:rsidR="00B66802" w:rsidRPr="009C2B48" w:rsidRDefault="00B66802" w:rsidP="004972D5">
            <w:pPr>
              <w:widowControl/>
              <w:spacing w:before="29" w:line="288" w:lineRule="auto"/>
              <w:jc w:val="center"/>
              <w:rPr>
                <w:color w:val="000000"/>
                <w:kern w:val="0"/>
                <w:sz w:val="24"/>
              </w:rPr>
            </w:pPr>
            <w:r w:rsidRPr="009C2B48">
              <w:rPr>
                <w:color w:val="000000"/>
                <w:kern w:val="0"/>
                <w:sz w:val="24"/>
              </w:rPr>
              <w:t>A</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4972D5">
            <w:pPr>
              <w:widowControl/>
              <w:spacing w:before="29" w:line="288" w:lineRule="auto"/>
              <w:rPr>
                <w:color w:val="000000"/>
                <w:kern w:val="0"/>
                <w:sz w:val="24"/>
              </w:rPr>
            </w:pPr>
            <w:r w:rsidRPr="009C2B48">
              <w:rPr>
                <w:rFonts w:hint="eastAsia"/>
                <w:color w:val="000000"/>
                <w:kern w:val="0"/>
                <w:sz w:val="24"/>
              </w:rPr>
              <w:t>农、林、牧、渔业</w:t>
            </w:r>
          </w:p>
        </w:tc>
        <w:tc>
          <w:tcPr>
            <w:tcW w:w="2693" w:type="dxa"/>
            <w:tcBorders>
              <w:left w:val="single" w:sz="4" w:space="0" w:color="auto"/>
            </w:tcBorders>
            <w:vAlign w:val="center"/>
          </w:tcPr>
          <w:p w:rsidR="00B66802" w:rsidRPr="00FF7CE7" w:rsidRDefault="00B66802" w:rsidP="004972D5">
            <w:pPr>
              <w:spacing w:before="29" w:line="288" w:lineRule="auto"/>
              <w:jc w:val="right"/>
              <w:rPr>
                <w:kern w:val="0"/>
                <w:sz w:val="24"/>
              </w:rPr>
            </w:pPr>
            <w:r w:rsidRPr="00FF7CE7">
              <w:rPr>
                <w:kern w:val="0"/>
                <w:sz w:val="24"/>
              </w:rPr>
              <w:t>-</w:t>
            </w:r>
          </w:p>
        </w:tc>
        <w:tc>
          <w:tcPr>
            <w:tcW w:w="1761" w:type="dxa"/>
            <w:tcMar>
              <w:top w:w="15" w:type="dxa"/>
              <w:left w:w="15" w:type="dxa"/>
              <w:bottom w:w="0" w:type="dxa"/>
              <w:right w:w="15" w:type="dxa"/>
            </w:tcMar>
            <w:vAlign w:val="center"/>
          </w:tcPr>
          <w:p w:rsidR="00B66802" w:rsidRPr="00FF7CE7" w:rsidRDefault="00B66802" w:rsidP="004972D5">
            <w:pPr>
              <w:spacing w:before="29" w:line="288" w:lineRule="auto"/>
              <w:jc w:val="right"/>
              <w:rPr>
                <w:kern w:val="0"/>
                <w:sz w:val="24"/>
              </w:rPr>
            </w:pPr>
            <w:r w:rsidRPr="00FF7CE7">
              <w:rPr>
                <w:kern w:val="0"/>
                <w:sz w:val="24"/>
              </w:rPr>
              <w:t>-</w:t>
            </w:r>
          </w:p>
        </w:tc>
      </w:tr>
      <w:tr w:rsidR="00B66802" w:rsidRPr="0091212A" w:rsidTr="004972D5">
        <w:trPr>
          <w:trHeight w:val="285"/>
          <w:jc w:val="center"/>
        </w:trPr>
        <w:tc>
          <w:tcPr>
            <w:tcW w:w="1196" w:type="dxa"/>
            <w:tcMar>
              <w:top w:w="15" w:type="dxa"/>
              <w:left w:w="15" w:type="dxa"/>
              <w:bottom w:w="0" w:type="dxa"/>
              <w:right w:w="15" w:type="dxa"/>
            </w:tcMar>
            <w:vAlign w:val="center"/>
          </w:tcPr>
          <w:p w:rsidR="00B66802" w:rsidRPr="009C2B48" w:rsidRDefault="00B66802" w:rsidP="004972D5">
            <w:pPr>
              <w:widowControl/>
              <w:spacing w:before="29" w:line="288" w:lineRule="auto"/>
              <w:jc w:val="center"/>
              <w:rPr>
                <w:color w:val="000000"/>
                <w:kern w:val="0"/>
                <w:sz w:val="24"/>
              </w:rPr>
            </w:pPr>
            <w:r w:rsidRPr="009C2B48">
              <w:rPr>
                <w:color w:val="000000"/>
                <w:kern w:val="0"/>
                <w:sz w:val="24"/>
              </w:rPr>
              <w:t>B</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4972D5">
            <w:pPr>
              <w:widowControl/>
              <w:spacing w:before="29" w:line="288" w:lineRule="auto"/>
              <w:rPr>
                <w:color w:val="000000"/>
                <w:kern w:val="0"/>
                <w:sz w:val="24"/>
              </w:rPr>
            </w:pPr>
            <w:r w:rsidRPr="009C2B48">
              <w:rPr>
                <w:rFonts w:hint="eastAsia"/>
                <w:color w:val="000000"/>
                <w:kern w:val="0"/>
                <w:sz w:val="24"/>
              </w:rPr>
              <w:t>采矿业</w:t>
            </w:r>
          </w:p>
        </w:tc>
        <w:tc>
          <w:tcPr>
            <w:tcW w:w="2693" w:type="dxa"/>
            <w:tcBorders>
              <w:left w:val="single" w:sz="4" w:space="0" w:color="auto"/>
            </w:tcBorders>
            <w:vAlign w:val="center"/>
          </w:tcPr>
          <w:p w:rsidR="00B66802" w:rsidRPr="00FF7CE7" w:rsidRDefault="00B66802" w:rsidP="004972D5">
            <w:pPr>
              <w:spacing w:before="29" w:line="288" w:lineRule="auto"/>
              <w:jc w:val="right"/>
              <w:rPr>
                <w:kern w:val="0"/>
                <w:sz w:val="24"/>
              </w:rPr>
            </w:pPr>
            <w:r w:rsidRPr="00FF7CE7">
              <w:rPr>
                <w:kern w:val="0"/>
                <w:sz w:val="24"/>
              </w:rPr>
              <w:t>-</w:t>
            </w:r>
          </w:p>
        </w:tc>
        <w:tc>
          <w:tcPr>
            <w:tcW w:w="1761" w:type="dxa"/>
            <w:tcMar>
              <w:top w:w="15" w:type="dxa"/>
              <w:left w:w="15" w:type="dxa"/>
              <w:bottom w:w="0" w:type="dxa"/>
              <w:right w:w="15" w:type="dxa"/>
            </w:tcMar>
            <w:vAlign w:val="center"/>
          </w:tcPr>
          <w:p w:rsidR="00B66802" w:rsidRPr="00FF7CE7" w:rsidRDefault="00B66802" w:rsidP="004972D5">
            <w:pPr>
              <w:spacing w:before="29" w:line="288" w:lineRule="auto"/>
              <w:jc w:val="right"/>
              <w:rPr>
                <w:kern w:val="0"/>
                <w:sz w:val="24"/>
              </w:rPr>
            </w:pPr>
            <w:r w:rsidRPr="00FF7CE7">
              <w:rPr>
                <w:kern w:val="0"/>
                <w:sz w:val="24"/>
              </w:rPr>
              <w:t>-</w:t>
            </w:r>
          </w:p>
        </w:tc>
      </w:tr>
      <w:tr w:rsidR="00B66802" w:rsidRPr="0091212A" w:rsidTr="004972D5">
        <w:trPr>
          <w:trHeight w:val="285"/>
          <w:jc w:val="center"/>
        </w:trPr>
        <w:tc>
          <w:tcPr>
            <w:tcW w:w="1196" w:type="dxa"/>
            <w:tcMar>
              <w:top w:w="15" w:type="dxa"/>
              <w:left w:w="15" w:type="dxa"/>
              <w:bottom w:w="0" w:type="dxa"/>
              <w:right w:w="15" w:type="dxa"/>
            </w:tcMar>
            <w:vAlign w:val="center"/>
          </w:tcPr>
          <w:p w:rsidR="00B66802" w:rsidRPr="009C2B48" w:rsidRDefault="00B66802" w:rsidP="004972D5">
            <w:pPr>
              <w:widowControl/>
              <w:spacing w:before="29" w:line="288" w:lineRule="auto"/>
              <w:jc w:val="center"/>
              <w:rPr>
                <w:color w:val="000000"/>
                <w:kern w:val="0"/>
                <w:sz w:val="24"/>
              </w:rPr>
            </w:pPr>
            <w:r w:rsidRPr="009C2B48">
              <w:rPr>
                <w:color w:val="000000"/>
                <w:kern w:val="0"/>
                <w:sz w:val="24"/>
              </w:rPr>
              <w:t>C</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4972D5">
            <w:pPr>
              <w:widowControl/>
              <w:spacing w:before="29" w:line="288" w:lineRule="auto"/>
              <w:rPr>
                <w:color w:val="000000"/>
                <w:kern w:val="0"/>
                <w:sz w:val="24"/>
              </w:rPr>
            </w:pPr>
            <w:r w:rsidRPr="009C2B48">
              <w:rPr>
                <w:rFonts w:hint="eastAsia"/>
                <w:color w:val="000000"/>
                <w:kern w:val="0"/>
                <w:sz w:val="24"/>
              </w:rPr>
              <w:t>制造业</w:t>
            </w:r>
          </w:p>
        </w:tc>
        <w:tc>
          <w:tcPr>
            <w:tcW w:w="2693" w:type="dxa"/>
            <w:tcBorders>
              <w:left w:val="single" w:sz="4" w:space="0" w:color="auto"/>
            </w:tcBorders>
            <w:vAlign w:val="center"/>
          </w:tcPr>
          <w:p w:rsidR="00B66802" w:rsidRPr="00FF7CE7" w:rsidRDefault="00B66802" w:rsidP="004972D5">
            <w:pPr>
              <w:spacing w:before="29" w:line="288" w:lineRule="auto"/>
              <w:jc w:val="right"/>
              <w:rPr>
                <w:kern w:val="0"/>
                <w:sz w:val="24"/>
              </w:rPr>
            </w:pPr>
            <w:r w:rsidRPr="00FF7CE7">
              <w:rPr>
                <w:kern w:val="0"/>
                <w:sz w:val="24"/>
              </w:rPr>
              <w:t>46,975,151.54</w:t>
            </w:r>
          </w:p>
        </w:tc>
        <w:tc>
          <w:tcPr>
            <w:tcW w:w="1761" w:type="dxa"/>
            <w:tcMar>
              <w:top w:w="15" w:type="dxa"/>
              <w:left w:w="15" w:type="dxa"/>
              <w:bottom w:w="0" w:type="dxa"/>
              <w:right w:w="15" w:type="dxa"/>
            </w:tcMar>
            <w:vAlign w:val="center"/>
          </w:tcPr>
          <w:p w:rsidR="00B66802" w:rsidRPr="00FF7CE7" w:rsidRDefault="00B66802" w:rsidP="004972D5">
            <w:pPr>
              <w:spacing w:before="29" w:line="288" w:lineRule="auto"/>
              <w:jc w:val="right"/>
              <w:rPr>
                <w:kern w:val="0"/>
                <w:sz w:val="24"/>
              </w:rPr>
            </w:pPr>
            <w:r w:rsidRPr="00FF7CE7">
              <w:rPr>
                <w:kern w:val="0"/>
                <w:sz w:val="24"/>
              </w:rPr>
              <w:t>34.72</w:t>
            </w:r>
          </w:p>
        </w:tc>
      </w:tr>
      <w:tr w:rsidR="00B66802" w:rsidRPr="0091212A" w:rsidTr="004972D5">
        <w:trPr>
          <w:trHeight w:val="285"/>
          <w:jc w:val="center"/>
        </w:trPr>
        <w:tc>
          <w:tcPr>
            <w:tcW w:w="1196" w:type="dxa"/>
            <w:tcMar>
              <w:top w:w="15" w:type="dxa"/>
              <w:left w:w="15" w:type="dxa"/>
              <w:bottom w:w="0" w:type="dxa"/>
              <w:right w:w="15" w:type="dxa"/>
            </w:tcMar>
            <w:vAlign w:val="center"/>
          </w:tcPr>
          <w:p w:rsidR="00B66802" w:rsidRPr="009C2B48" w:rsidRDefault="00B66802" w:rsidP="004972D5">
            <w:pPr>
              <w:widowControl/>
              <w:spacing w:before="29" w:line="288" w:lineRule="auto"/>
              <w:jc w:val="center"/>
              <w:rPr>
                <w:color w:val="000000"/>
                <w:kern w:val="0"/>
                <w:sz w:val="24"/>
              </w:rPr>
            </w:pPr>
            <w:r w:rsidRPr="009C2B48">
              <w:rPr>
                <w:color w:val="000000"/>
                <w:kern w:val="0"/>
                <w:sz w:val="24"/>
              </w:rPr>
              <w:t>D</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4972D5">
            <w:pPr>
              <w:widowControl/>
              <w:spacing w:before="29" w:line="288" w:lineRule="auto"/>
              <w:rPr>
                <w:color w:val="000000"/>
                <w:kern w:val="0"/>
                <w:sz w:val="24"/>
              </w:rPr>
            </w:pPr>
            <w:r w:rsidRPr="009C2B48">
              <w:rPr>
                <w:rFonts w:hint="eastAsia"/>
                <w:color w:val="000000"/>
                <w:kern w:val="0"/>
                <w:sz w:val="24"/>
              </w:rPr>
              <w:t>电力、热力、燃气及水生产和供应业</w:t>
            </w:r>
          </w:p>
        </w:tc>
        <w:tc>
          <w:tcPr>
            <w:tcW w:w="2693" w:type="dxa"/>
            <w:tcBorders>
              <w:left w:val="single" w:sz="4" w:space="0" w:color="auto"/>
            </w:tcBorders>
            <w:vAlign w:val="center"/>
          </w:tcPr>
          <w:p w:rsidR="00B66802" w:rsidRPr="00FF7CE7" w:rsidRDefault="00B66802" w:rsidP="004972D5">
            <w:pPr>
              <w:spacing w:before="29" w:line="288" w:lineRule="auto"/>
              <w:jc w:val="right"/>
              <w:rPr>
                <w:kern w:val="0"/>
                <w:sz w:val="24"/>
              </w:rPr>
            </w:pPr>
            <w:r w:rsidRPr="00FF7CE7">
              <w:rPr>
                <w:kern w:val="0"/>
                <w:sz w:val="24"/>
              </w:rPr>
              <w:t>29,456,145.84</w:t>
            </w:r>
          </w:p>
        </w:tc>
        <w:tc>
          <w:tcPr>
            <w:tcW w:w="1761" w:type="dxa"/>
            <w:tcMar>
              <w:top w:w="15" w:type="dxa"/>
              <w:left w:w="15" w:type="dxa"/>
              <w:bottom w:w="0" w:type="dxa"/>
              <w:right w:w="15" w:type="dxa"/>
            </w:tcMar>
            <w:vAlign w:val="center"/>
          </w:tcPr>
          <w:p w:rsidR="00B66802" w:rsidRPr="00FF7CE7" w:rsidRDefault="00B66802" w:rsidP="004972D5">
            <w:pPr>
              <w:spacing w:before="29" w:line="288" w:lineRule="auto"/>
              <w:jc w:val="right"/>
              <w:rPr>
                <w:kern w:val="0"/>
                <w:sz w:val="24"/>
              </w:rPr>
            </w:pPr>
            <w:r w:rsidRPr="00FF7CE7">
              <w:rPr>
                <w:kern w:val="0"/>
                <w:sz w:val="24"/>
              </w:rPr>
              <w:t>21.77</w:t>
            </w:r>
          </w:p>
        </w:tc>
      </w:tr>
      <w:tr w:rsidR="00B66802" w:rsidRPr="0091212A" w:rsidTr="004972D5">
        <w:trPr>
          <w:trHeight w:val="285"/>
          <w:jc w:val="center"/>
        </w:trPr>
        <w:tc>
          <w:tcPr>
            <w:tcW w:w="1196" w:type="dxa"/>
            <w:tcMar>
              <w:top w:w="15" w:type="dxa"/>
              <w:left w:w="15" w:type="dxa"/>
              <w:bottom w:w="0" w:type="dxa"/>
              <w:right w:w="15" w:type="dxa"/>
            </w:tcMar>
            <w:vAlign w:val="center"/>
          </w:tcPr>
          <w:p w:rsidR="00B66802" w:rsidRPr="009C2B48" w:rsidRDefault="00B66802" w:rsidP="004972D5">
            <w:pPr>
              <w:widowControl/>
              <w:spacing w:before="29" w:line="288" w:lineRule="auto"/>
              <w:jc w:val="center"/>
              <w:rPr>
                <w:color w:val="000000"/>
                <w:kern w:val="0"/>
                <w:sz w:val="24"/>
              </w:rPr>
            </w:pPr>
            <w:r w:rsidRPr="009C2B48">
              <w:rPr>
                <w:color w:val="000000"/>
                <w:kern w:val="0"/>
                <w:sz w:val="24"/>
              </w:rPr>
              <w:t>E</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4972D5">
            <w:pPr>
              <w:widowControl/>
              <w:spacing w:before="29" w:line="288" w:lineRule="auto"/>
              <w:rPr>
                <w:color w:val="000000"/>
                <w:kern w:val="0"/>
                <w:sz w:val="24"/>
              </w:rPr>
            </w:pPr>
            <w:r w:rsidRPr="009C2B48">
              <w:rPr>
                <w:rFonts w:hint="eastAsia"/>
                <w:color w:val="000000"/>
                <w:kern w:val="0"/>
                <w:sz w:val="24"/>
              </w:rPr>
              <w:t>建筑业</w:t>
            </w:r>
          </w:p>
        </w:tc>
        <w:tc>
          <w:tcPr>
            <w:tcW w:w="2693" w:type="dxa"/>
            <w:tcBorders>
              <w:left w:val="single" w:sz="4" w:space="0" w:color="auto"/>
            </w:tcBorders>
            <w:vAlign w:val="center"/>
          </w:tcPr>
          <w:p w:rsidR="00B66802" w:rsidRPr="00FF7CE7" w:rsidRDefault="00B66802" w:rsidP="004972D5">
            <w:pPr>
              <w:spacing w:before="29" w:line="288" w:lineRule="auto"/>
              <w:jc w:val="right"/>
              <w:rPr>
                <w:kern w:val="0"/>
                <w:sz w:val="24"/>
              </w:rPr>
            </w:pPr>
            <w:r w:rsidRPr="00FF7CE7">
              <w:rPr>
                <w:kern w:val="0"/>
                <w:sz w:val="24"/>
              </w:rPr>
              <w:t>7,529,438.01</w:t>
            </w:r>
          </w:p>
        </w:tc>
        <w:tc>
          <w:tcPr>
            <w:tcW w:w="1761" w:type="dxa"/>
            <w:tcMar>
              <w:top w:w="15" w:type="dxa"/>
              <w:left w:w="15" w:type="dxa"/>
              <w:bottom w:w="0" w:type="dxa"/>
              <w:right w:w="15" w:type="dxa"/>
            </w:tcMar>
            <w:vAlign w:val="center"/>
          </w:tcPr>
          <w:p w:rsidR="00B66802" w:rsidRPr="00FF7CE7" w:rsidRDefault="00B66802" w:rsidP="004972D5">
            <w:pPr>
              <w:spacing w:before="29" w:line="288" w:lineRule="auto"/>
              <w:jc w:val="right"/>
              <w:rPr>
                <w:kern w:val="0"/>
                <w:sz w:val="24"/>
              </w:rPr>
            </w:pPr>
            <w:r w:rsidRPr="00FF7CE7">
              <w:rPr>
                <w:kern w:val="0"/>
                <w:sz w:val="24"/>
              </w:rPr>
              <w:t>5.56</w:t>
            </w:r>
          </w:p>
        </w:tc>
      </w:tr>
      <w:tr w:rsidR="00B66802" w:rsidRPr="0091212A" w:rsidTr="004972D5">
        <w:trPr>
          <w:trHeight w:val="285"/>
          <w:jc w:val="center"/>
        </w:trPr>
        <w:tc>
          <w:tcPr>
            <w:tcW w:w="1196" w:type="dxa"/>
            <w:tcMar>
              <w:top w:w="15" w:type="dxa"/>
              <w:left w:w="15" w:type="dxa"/>
              <w:bottom w:w="0" w:type="dxa"/>
              <w:right w:w="15" w:type="dxa"/>
            </w:tcMar>
            <w:vAlign w:val="center"/>
          </w:tcPr>
          <w:p w:rsidR="00B66802" w:rsidRPr="009C2B48" w:rsidRDefault="00B66802" w:rsidP="004972D5">
            <w:pPr>
              <w:widowControl/>
              <w:spacing w:before="29" w:line="288" w:lineRule="auto"/>
              <w:jc w:val="center"/>
              <w:rPr>
                <w:color w:val="000000"/>
                <w:kern w:val="0"/>
                <w:sz w:val="24"/>
              </w:rPr>
            </w:pPr>
            <w:r w:rsidRPr="009C2B48">
              <w:rPr>
                <w:color w:val="000000"/>
                <w:kern w:val="0"/>
                <w:sz w:val="24"/>
              </w:rPr>
              <w:t>F</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4972D5">
            <w:pPr>
              <w:widowControl/>
              <w:spacing w:before="29" w:line="288" w:lineRule="auto"/>
              <w:rPr>
                <w:color w:val="000000"/>
                <w:kern w:val="0"/>
                <w:sz w:val="24"/>
              </w:rPr>
            </w:pPr>
            <w:r w:rsidRPr="009C2B48">
              <w:rPr>
                <w:rFonts w:hint="eastAsia"/>
                <w:color w:val="000000"/>
                <w:kern w:val="0"/>
                <w:sz w:val="24"/>
              </w:rPr>
              <w:t>批发和零售业</w:t>
            </w:r>
          </w:p>
        </w:tc>
        <w:tc>
          <w:tcPr>
            <w:tcW w:w="2693" w:type="dxa"/>
            <w:tcBorders>
              <w:left w:val="single" w:sz="4" w:space="0" w:color="auto"/>
            </w:tcBorders>
            <w:vAlign w:val="center"/>
          </w:tcPr>
          <w:p w:rsidR="00B66802" w:rsidRPr="00FF7CE7" w:rsidRDefault="00B66802" w:rsidP="004972D5">
            <w:pPr>
              <w:spacing w:before="29" w:line="288" w:lineRule="auto"/>
              <w:jc w:val="right"/>
              <w:rPr>
                <w:kern w:val="0"/>
                <w:sz w:val="24"/>
              </w:rPr>
            </w:pPr>
            <w:r w:rsidRPr="00FF7CE7">
              <w:rPr>
                <w:kern w:val="0"/>
                <w:sz w:val="24"/>
              </w:rPr>
              <w:t>-</w:t>
            </w:r>
          </w:p>
        </w:tc>
        <w:tc>
          <w:tcPr>
            <w:tcW w:w="1761" w:type="dxa"/>
            <w:tcMar>
              <w:top w:w="15" w:type="dxa"/>
              <w:left w:w="15" w:type="dxa"/>
              <w:bottom w:w="0" w:type="dxa"/>
              <w:right w:w="15" w:type="dxa"/>
            </w:tcMar>
            <w:vAlign w:val="center"/>
          </w:tcPr>
          <w:p w:rsidR="00B66802" w:rsidRPr="00FF7CE7" w:rsidRDefault="00B66802" w:rsidP="004972D5">
            <w:pPr>
              <w:spacing w:before="29" w:line="288" w:lineRule="auto"/>
              <w:jc w:val="right"/>
              <w:rPr>
                <w:kern w:val="0"/>
                <w:sz w:val="24"/>
              </w:rPr>
            </w:pPr>
            <w:r w:rsidRPr="00FF7CE7">
              <w:rPr>
                <w:kern w:val="0"/>
                <w:sz w:val="24"/>
              </w:rPr>
              <w:t>-</w:t>
            </w:r>
          </w:p>
        </w:tc>
      </w:tr>
      <w:tr w:rsidR="00B66802" w:rsidRPr="0091212A" w:rsidTr="004972D5">
        <w:trPr>
          <w:trHeight w:val="285"/>
          <w:jc w:val="center"/>
        </w:trPr>
        <w:tc>
          <w:tcPr>
            <w:tcW w:w="1196" w:type="dxa"/>
            <w:tcMar>
              <w:top w:w="15" w:type="dxa"/>
              <w:left w:w="15" w:type="dxa"/>
              <w:bottom w:w="0" w:type="dxa"/>
              <w:right w:w="15" w:type="dxa"/>
            </w:tcMar>
            <w:vAlign w:val="center"/>
          </w:tcPr>
          <w:p w:rsidR="00B66802" w:rsidRPr="009C2B48" w:rsidRDefault="00B66802" w:rsidP="004972D5">
            <w:pPr>
              <w:widowControl/>
              <w:spacing w:before="29" w:line="288" w:lineRule="auto"/>
              <w:jc w:val="center"/>
              <w:rPr>
                <w:color w:val="000000"/>
                <w:kern w:val="0"/>
                <w:sz w:val="24"/>
              </w:rPr>
            </w:pPr>
            <w:r w:rsidRPr="009C2B48">
              <w:rPr>
                <w:color w:val="000000"/>
                <w:kern w:val="0"/>
                <w:sz w:val="24"/>
              </w:rPr>
              <w:t>G</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4972D5">
            <w:pPr>
              <w:widowControl/>
              <w:spacing w:before="29" w:line="288" w:lineRule="auto"/>
              <w:rPr>
                <w:color w:val="000000"/>
                <w:kern w:val="0"/>
                <w:sz w:val="24"/>
              </w:rPr>
            </w:pPr>
            <w:r w:rsidRPr="009C2B48">
              <w:rPr>
                <w:rFonts w:hint="eastAsia"/>
                <w:color w:val="000000"/>
                <w:kern w:val="0"/>
                <w:sz w:val="24"/>
              </w:rPr>
              <w:t>交通运输、仓储和邮政业</w:t>
            </w:r>
          </w:p>
        </w:tc>
        <w:tc>
          <w:tcPr>
            <w:tcW w:w="2693" w:type="dxa"/>
            <w:tcBorders>
              <w:left w:val="single" w:sz="4" w:space="0" w:color="auto"/>
            </w:tcBorders>
            <w:vAlign w:val="center"/>
          </w:tcPr>
          <w:p w:rsidR="00B66802" w:rsidRPr="00FF7CE7" w:rsidRDefault="00B66802" w:rsidP="004972D5">
            <w:pPr>
              <w:spacing w:before="29" w:line="288" w:lineRule="auto"/>
              <w:jc w:val="right"/>
              <w:rPr>
                <w:kern w:val="0"/>
                <w:sz w:val="24"/>
              </w:rPr>
            </w:pPr>
            <w:r w:rsidRPr="00FF7CE7">
              <w:rPr>
                <w:kern w:val="0"/>
                <w:sz w:val="24"/>
              </w:rPr>
              <w:t>-</w:t>
            </w:r>
          </w:p>
        </w:tc>
        <w:tc>
          <w:tcPr>
            <w:tcW w:w="1761" w:type="dxa"/>
            <w:tcMar>
              <w:top w:w="15" w:type="dxa"/>
              <w:left w:w="15" w:type="dxa"/>
              <w:bottom w:w="0" w:type="dxa"/>
              <w:right w:w="15" w:type="dxa"/>
            </w:tcMar>
            <w:vAlign w:val="center"/>
          </w:tcPr>
          <w:p w:rsidR="00B66802" w:rsidRPr="00FF7CE7" w:rsidRDefault="00B66802" w:rsidP="004972D5">
            <w:pPr>
              <w:spacing w:before="29" w:line="288" w:lineRule="auto"/>
              <w:jc w:val="right"/>
              <w:rPr>
                <w:kern w:val="0"/>
                <w:sz w:val="24"/>
              </w:rPr>
            </w:pPr>
            <w:r w:rsidRPr="00FF7CE7">
              <w:rPr>
                <w:kern w:val="0"/>
                <w:sz w:val="24"/>
              </w:rPr>
              <w:t>-</w:t>
            </w:r>
          </w:p>
        </w:tc>
      </w:tr>
      <w:tr w:rsidR="00B66802" w:rsidRPr="0091212A" w:rsidTr="004972D5">
        <w:trPr>
          <w:trHeight w:val="285"/>
          <w:jc w:val="center"/>
        </w:trPr>
        <w:tc>
          <w:tcPr>
            <w:tcW w:w="1196" w:type="dxa"/>
            <w:tcMar>
              <w:top w:w="15" w:type="dxa"/>
              <w:left w:w="15" w:type="dxa"/>
              <w:bottom w:w="0" w:type="dxa"/>
              <w:right w:w="15" w:type="dxa"/>
            </w:tcMar>
            <w:vAlign w:val="center"/>
          </w:tcPr>
          <w:p w:rsidR="00B66802" w:rsidRPr="009C2B48" w:rsidRDefault="00B66802" w:rsidP="004972D5">
            <w:pPr>
              <w:widowControl/>
              <w:spacing w:before="29" w:line="288" w:lineRule="auto"/>
              <w:jc w:val="center"/>
              <w:rPr>
                <w:color w:val="000000"/>
                <w:kern w:val="0"/>
                <w:sz w:val="24"/>
              </w:rPr>
            </w:pPr>
            <w:r w:rsidRPr="009C2B48">
              <w:rPr>
                <w:color w:val="000000"/>
                <w:kern w:val="0"/>
                <w:sz w:val="24"/>
              </w:rPr>
              <w:t>H</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4972D5">
            <w:pPr>
              <w:widowControl/>
              <w:spacing w:before="29" w:line="288" w:lineRule="auto"/>
              <w:rPr>
                <w:color w:val="000000"/>
                <w:kern w:val="0"/>
                <w:sz w:val="24"/>
              </w:rPr>
            </w:pPr>
            <w:r w:rsidRPr="009C2B48">
              <w:rPr>
                <w:rFonts w:hint="eastAsia"/>
                <w:color w:val="000000"/>
                <w:kern w:val="0"/>
                <w:sz w:val="24"/>
              </w:rPr>
              <w:t>住宿和餐饮业</w:t>
            </w:r>
          </w:p>
        </w:tc>
        <w:tc>
          <w:tcPr>
            <w:tcW w:w="2693" w:type="dxa"/>
            <w:tcBorders>
              <w:left w:val="single" w:sz="4" w:space="0" w:color="auto"/>
            </w:tcBorders>
            <w:vAlign w:val="center"/>
          </w:tcPr>
          <w:p w:rsidR="00B66802" w:rsidRPr="00FF7CE7" w:rsidRDefault="00B66802" w:rsidP="004972D5">
            <w:pPr>
              <w:spacing w:before="29" w:line="288" w:lineRule="auto"/>
              <w:jc w:val="right"/>
              <w:rPr>
                <w:kern w:val="0"/>
                <w:sz w:val="24"/>
              </w:rPr>
            </w:pPr>
            <w:r w:rsidRPr="00FF7CE7">
              <w:rPr>
                <w:kern w:val="0"/>
                <w:sz w:val="24"/>
              </w:rPr>
              <w:t>-</w:t>
            </w:r>
          </w:p>
        </w:tc>
        <w:tc>
          <w:tcPr>
            <w:tcW w:w="1761" w:type="dxa"/>
            <w:tcMar>
              <w:top w:w="15" w:type="dxa"/>
              <w:left w:w="15" w:type="dxa"/>
              <w:bottom w:w="0" w:type="dxa"/>
              <w:right w:w="15" w:type="dxa"/>
            </w:tcMar>
            <w:vAlign w:val="center"/>
          </w:tcPr>
          <w:p w:rsidR="00B66802" w:rsidRPr="00FF7CE7" w:rsidRDefault="00B66802" w:rsidP="004972D5">
            <w:pPr>
              <w:spacing w:before="29" w:line="288" w:lineRule="auto"/>
              <w:jc w:val="right"/>
              <w:rPr>
                <w:kern w:val="0"/>
                <w:sz w:val="24"/>
              </w:rPr>
            </w:pPr>
            <w:r w:rsidRPr="00FF7CE7">
              <w:rPr>
                <w:kern w:val="0"/>
                <w:sz w:val="24"/>
              </w:rPr>
              <w:t>-</w:t>
            </w:r>
          </w:p>
        </w:tc>
      </w:tr>
      <w:tr w:rsidR="00B66802" w:rsidRPr="0091212A" w:rsidTr="004972D5">
        <w:trPr>
          <w:trHeight w:val="285"/>
          <w:jc w:val="center"/>
        </w:trPr>
        <w:tc>
          <w:tcPr>
            <w:tcW w:w="1196" w:type="dxa"/>
            <w:tcMar>
              <w:top w:w="15" w:type="dxa"/>
              <w:left w:w="15" w:type="dxa"/>
              <w:bottom w:w="0" w:type="dxa"/>
              <w:right w:w="15" w:type="dxa"/>
            </w:tcMar>
            <w:vAlign w:val="center"/>
          </w:tcPr>
          <w:p w:rsidR="00B66802" w:rsidRPr="009C2B48" w:rsidRDefault="00B66802" w:rsidP="004972D5">
            <w:pPr>
              <w:widowControl/>
              <w:spacing w:before="29" w:line="288" w:lineRule="auto"/>
              <w:jc w:val="center"/>
              <w:rPr>
                <w:color w:val="000000"/>
                <w:kern w:val="0"/>
                <w:sz w:val="24"/>
              </w:rPr>
            </w:pPr>
            <w:r w:rsidRPr="009C2B48">
              <w:rPr>
                <w:color w:val="000000"/>
                <w:kern w:val="0"/>
                <w:sz w:val="24"/>
              </w:rPr>
              <w:t>I</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4972D5">
            <w:pPr>
              <w:widowControl/>
              <w:spacing w:before="29" w:line="288" w:lineRule="auto"/>
              <w:rPr>
                <w:color w:val="000000"/>
                <w:kern w:val="0"/>
                <w:sz w:val="24"/>
              </w:rPr>
            </w:pPr>
            <w:r w:rsidRPr="009C2B48">
              <w:rPr>
                <w:rFonts w:hint="eastAsia"/>
                <w:color w:val="000000"/>
                <w:kern w:val="0"/>
                <w:sz w:val="24"/>
              </w:rPr>
              <w:t>信息传输、软件和信息技术服务业</w:t>
            </w:r>
          </w:p>
        </w:tc>
        <w:tc>
          <w:tcPr>
            <w:tcW w:w="2693" w:type="dxa"/>
            <w:tcBorders>
              <w:left w:val="single" w:sz="4" w:space="0" w:color="auto"/>
            </w:tcBorders>
            <w:vAlign w:val="center"/>
          </w:tcPr>
          <w:p w:rsidR="00B66802" w:rsidRPr="00FF7CE7" w:rsidRDefault="00B66802" w:rsidP="004972D5">
            <w:pPr>
              <w:spacing w:before="29" w:line="288" w:lineRule="auto"/>
              <w:jc w:val="right"/>
              <w:rPr>
                <w:kern w:val="0"/>
                <w:sz w:val="24"/>
              </w:rPr>
            </w:pPr>
            <w:r w:rsidRPr="00FF7CE7">
              <w:rPr>
                <w:kern w:val="0"/>
                <w:sz w:val="24"/>
              </w:rPr>
              <w:t>-</w:t>
            </w:r>
          </w:p>
        </w:tc>
        <w:tc>
          <w:tcPr>
            <w:tcW w:w="1761" w:type="dxa"/>
            <w:tcMar>
              <w:top w:w="15" w:type="dxa"/>
              <w:left w:w="15" w:type="dxa"/>
              <w:bottom w:w="0" w:type="dxa"/>
              <w:right w:w="15" w:type="dxa"/>
            </w:tcMar>
            <w:vAlign w:val="center"/>
          </w:tcPr>
          <w:p w:rsidR="00B66802" w:rsidRPr="00FF7CE7" w:rsidRDefault="00B66802" w:rsidP="004972D5">
            <w:pPr>
              <w:spacing w:before="29" w:line="288" w:lineRule="auto"/>
              <w:jc w:val="right"/>
              <w:rPr>
                <w:kern w:val="0"/>
                <w:sz w:val="24"/>
              </w:rPr>
            </w:pPr>
            <w:r w:rsidRPr="00FF7CE7">
              <w:rPr>
                <w:kern w:val="0"/>
                <w:sz w:val="24"/>
              </w:rPr>
              <w:t>-</w:t>
            </w:r>
          </w:p>
        </w:tc>
      </w:tr>
      <w:tr w:rsidR="00B66802" w:rsidRPr="0091212A" w:rsidTr="004972D5">
        <w:trPr>
          <w:trHeight w:val="285"/>
          <w:jc w:val="center"/>
        </w:trPr>
        <w:tc>
          <w:tcPr>
            <w:tcW w:w="1196" w:type="dxa"/>
            <w:tcMar>
              <w:top w:w="15" w:type="dxa"/>
              <w:left w:w="15" w:type="dxa"/>
              <w:bottom w:w="0" w:type="dxa"/>
              <w:right w:w="15" w:type="dxa"/>
            </w:tcMar>
            <w:vAlign w:val="center"/>
          </w:tcPr>
          <w:p w:rsidR="00B66802" w:rsidRPr="009C2B48" w:rsidRDefault="00B66802" w:rsidP="004972D5">
            <w:pPr>
              <w:widowControl/>
              <w:spacing w:before="29" w:line="288" w:lineRule="auto"/>
              <w:jc w:val="center"/>
              <w:rPr>
                <w:color w:val="000000"/>
                <w:kern w:val="0"/>
                <w:sz w:val="24"/>
              </w:rPr>
            </w:pPr>
            <w:r w:rsidRPr="009C2B48">
              <w:rPr>
                <w:color w:val="000000"/>
                <w:kern w:val="0"/>
                <w:sz w:val="24"/>
              </w:rPr>
              <w:t>J</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4972D5">
            <w:pPr>
              <w:widowControl/>
              <w:spacing w:before="29" w:line="288" w:lineRule="auto"/>
              <w:rPr>
                <w:color w:val="000000"/>
                <w:kern w:val="0"/>
                <w:sz w:val="24"/>
              </w:rPr>
            </w:pPr>
            <w:r w:rsidRPr="009C2B48">
              <w:rPr>
                <w:rFonts w:hint="eastAsia"/>
                <w:color w:val="000000"/>
                <w:kern w:val="0"/>
                <w:sz w:val="24"/>
              </w:rPr>
              <w:t>金融业</w:t>
            </w:r>
          </w:p>
        </w:tc>
        <w:tc>
          <w:tcPr>
            <w:tcW w:w="2693" w:type="dxa"/>
            <w:tcBorders>
              <w:left w:val="single" w:sz="4" w:space="0" w:color="auto"/>
            </w:tcBorders>
            <w:vAlign w:val="center"/>
          </w:tcPr>
          <w:p w:rsidR="00B66802" w:rsidRPr="00FF7CE7" w:rsidRDefault="00B66802" w:rsidP="004972D5">
            <w:pPr>
              <w:spacing w:before="29" w:line="288" w:lineRule="auto"/>
              <w:jc w:val="right"/>
              <w:rPr>
                <w:kern w:val="0"/>
                <w:sz w:val="24"/>
              </w:rPr>
            </w:pPr>
            <w:r w:rsidRPr="00FF7CE7">
              <w:rPr>
                <w:kern w:val="0"/>
                <w:sz w:val="24"/>
              </w:rPr>
              <w:t>-</w:t>
            </w:r>
          </w:p>
        </w:tc>
        <w:tc>
          <w:tcPr>
            <w:tcW w:w="1761" w:type="dxa"/>
            <w:tcMar>
              <w:top w:w="15" w:type="dxa"/>
              <w:left w:w="15" w:type="dxa"/>
              <w:bottom w:w="0" w:type="dxa"/>
              <w:right w:w="15" w:type="dxa"/>
            </w:tcMar>
            <w:vAlign w:val="center"/>
          </w:tcPr>
          <w:p w:rsidR="00B66802" w:rsidRPr="00FF7CE7" w:rsidRDefault="00B66802" w:rsidP="004972D5">
            <w:pPr>
              <w:spacing w:before="29" w:line="288" w:lineRule="auto"/>
              <w:jc w:val="right"/>
              <w:rPr>
                <w:kern w:val="0"/>
                <w:sz w:val="24"/>
              </w:rPr>
            </w:pPr>
            <w:r w:rsidRPr="00FF7CE7">
              <w:rPr>
                <w:kern w:val="0"/>
                <w:sz w:val="24"/>
              </w:rPr>
              <w:t>-</w:t>
            </w:r>
          </w:p>
        </w:tc>
      </w:tr>
      <w:tr w:rsidR="00B66802" w:rsidRPr="0091212A" w:rsidTr="004972D5">
        <w:trPr>
          <w:trHeight w:val="285"/>
          <w:jc w:val="center"/>
        </w:trPr>
        <w:tc>
          <w:tcPr>
            <w:tcW w:w="1196" w:type="dxa"/>
            <w:tcMar>
              <w:top w:w="15" w:type="dxa"/>
              <w:left w:w="15" w:type="dxa"/>
              <w:bottom w:w="0" w:type="dxa"/>
              <w:right w:w="15" w:type="dxa"/>
            </w:tcMar>
            <w:vAlign w:val="center"/>
          </w:tcPr>
          <w:p w:rsidR="00B66802" w:rsidRPr="009C2B48" w:rsidRDefault="00B66802" w:rsidP="004972D5">
            <w:pPr>
              <w:widowControl/>
              <w:spacing w:before="29" w:line="288" w:lineRule="auto"/>
              <w:jc w:val="center"/>
              <w:rPr>
                <w:color w:val="000000"/>
                <w:kern w:val="0"/>
                <w:sz w:val="24"/>
              </w:rPr>
            </w:pPr>
            <w:r w:rsidRPr="009C2B48">
              <w:rPr>
                <w:color w:val="000000"/>
                <w:kern w:val="0"/>
                <w:sz w:val="24"/>
              </w:rPr>
              <w:t>K</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4972D5">
            <w:pPr>
              <w:widowControl/>
              <w:spacing w:before="29" w:line="288" w:lineRule="auto"/>
              <w:rPr>
                <w:color w:val="000000"/>
                <w:kern w:val="0"/>
                <w:sz w:val="24"/>
              </w:rPr>
            </w:pPr>
            <w:r w:rsidRPr="009C2B48">
              <w:rPr>
                <w:rFonts w:hint="eastAsia"/>
                <w:color w:val="000000"/>
                <w:kern w:val="0"/>
                <w:sz w:val="24"/>
              </w:rPr>
              <w:t>房地产业</w:t>
            </w:r>
          </w:p>
        </w:tc>
        <w:tc>
          <w:tcPr>
            <w:tcW w:w="2693" w:type="dxa"/>
            <w:tcBorders>
              <w:left w:val="single" w:sz="4" w:space="0" w:color="auto"/>
            </w:tcBorders>
            <w:vAlign w:val="center"/>
          </w:tcPr>
          <w:p w:rsidR="00B66802" w:rsidRPr="00FF7CE7" w:rsidRDefault="00B66802" w:rsidP="004972D5">
            <w:pPr>
              <w:spacing w:before="29" w:line="288" w:lineRule="auto"/>
              <w:jc w:val="right"/>
              <w:rPr>
                <w:kern w:val="0"/>
                <w:sz w:val="24"/>
              </w:rPr>
            </w:pPr>
            <w:r w:rsidRPr="00FF7CE7">
              <w:rPr>
                <w:kern w:val="0"/>
                <w:sz w:val="24"/>
              </w:rPr>
              <w:t>-</w:t>
            </w:r>
          </w:p>
        </w:tc>
        <w:tc>
          <w:tcPr>
            <w:tcW w:w="1761" w:type="dxa"/>
            <w:tcMar>
              <w:top w:w="15" w:type="dxa"/>
              <w:left w:w="15" w:type="dxa"/>
              <w:bottom w:w="0" w:type="dxa"/>
              <w:right w:w="15" w:type="dxa"/>
            </w:tcMar>
            <w:vAlign w:val="center"/>
          </w:tcPr>
          <w:p w:rsidR="00B66802" w:rsidRPr="00FF7CE7" w:rsidRDefault="00B66802" w:rsidP="004972D5">
            <w:pPr>
              <w:spacing w:before="29" w:line="288" w:lineRule="auto"/>
              <w:jc w:val="right"/>
              <w:rPr>
                <w:kern w:val="0"/>
                <w:sz w:val="24"/>
              </w:rPr>
            </w:pPr>
            <w:r w:rsidRPr="00FF7CE7">
              <w:rPr>
                <w:kern w:val="0"/>
                <w:sz w:val="24"/>
              </w:rPr>
              <w:t>-</w:t>
            </w:r>
          </w:p>
        </w:tc>
      </w:tr>
      <w:tr w:rsidR="00B66802" w:rsidRPr="0091212A" w:rsidTr="004972D5">
        <w:trPr>
          <w:trHeight w:val="285"/>
          <w:jc w:val="center"/>
        </w:trPr>
        <w:tc>
          <w:tcPr>
            <w:tcW w:w="1196" w:type="dxa"/>
            <w:tcMar>
              <w:top w:w="15" w:type="dxa"/>
              <w:left w:w="15" w:type="dxa"/>
              <w:bottom w:w="0" w:type="dxa"/>
              <w:right w:w="15" w:type="dxa"/>
            </w:tcMar>
            <w:vAlign w:val="center"/>
          </w:tcPr>
          <w:p w:rsidR="00B66802" w:rsidRPr="009C2B48" w:rsidRDefault="00B66802" w:rsidP="004972D5">
            <w:pPr>
              <w:widowControl/>
              <w:spacing w:before="29" w:line="288" w:lineRule="auto"/>
              <w:jc w:val="center"/>
              <w:rPr>
                <w:color w:val="000000"/>
                <w:kern w:val="0"/>
                <w:sz w:val="24"/>
              </w:rPr>
            </w:pPr>
            <w:r w:rsidRPr="009C2B48">
              <w:rPr>
                <w:color w:val="000000"/>
                <w:kern w:val="0"/>
                <w:sz w:val="24"/>
              </w:rPr>
              <w:t>L</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4972D5">
            <w:pPr>
              <w:widowControl/>
              <w:spacing w:before="29" w:line="288" w:lineRule="auto"/>
              <w:rPr>
                <w:color w:val="000000"/>
                <w:kern w:val="0"/>
                <w:sz w:val="24"/>
              </w:rPr>
            </w:pPr>
            <w:r w:rsidRPr="009C2B48">
              <w:rPr>
                <w:rFonts w:hint="eastAsia"/>
                <w:color w:val="000000"/>
                <w:kern w:val="0"/>
                <w:sz w:val="24"/>
              </w:rPr>
              <w:t>租赁和商务服务业</w:t>
            </w:r>
          </w:p>
        </w:tc>
        <w:tc>
          <w:tcPr>
            <w:tcW w:w="2693" w:type="dxa"/>
            <w:tcBorders>
              <w:left w:val="single" w:sz="4" w:space="0" w:color="auto"/>
            </w:tcBorders>
            <w:vAlign w:val="center"/>
          </w:tcPr>
          <w:p w:rsidR="00B66802" w:rsidRPr="00FF7CE7" w:rsidRDefault="00B66802" w:rsidP="004972D5">
            <w:pPr>
              <w:spacing w:before="29" w:line="288" w:lineRule="auto"/>
              <w:jc w:val="right"/>
              <w:rPr>
                <w:kern w:val="0"/>
                <w:sz w:val="24"/>
              </w:rPr>
            </w:pPr>
            <w:r w:rsidRPr="00FF7CE7">
              <w:rPr>
                <w:kern w:val="0"/>
                <w:sz w:val="24"/>
              </w:rPr>
              <w:t>-</w:t>
            </w:r>
          </w:p>
        </w:tc>
        <w:tc>
          <w:tcPr>
            <w:tcW w:w="1761" w:type="dxa"/>
            <w:tcMar>
              <w:top w:w="15" w:type="dxa"/>
              <w:left w:w="15" w:type="dxa"/>
              <w:bottom w:w="0" w:type="dxa"/>
              <w:right w:w="15" w:type="dxa"/>
            </w:tcMar>
            <w:vAlign w:val="center"/>
          </w:tcPr>
          <w:p w:rsidR="00B66802" w:rsidRPr="00FF7CE7" w:rsidRDefault="00B66802" w:rsidP="004972D5">
            <w:pPr>
              <w:spacing w:before="29" w:line="288" w:lineRule="auto"/>
              <w:jc w:val="right"/>
              <w:rPr>
                <w:kern w:val="0"/>
                <w:sz w:val="24"/>
              </w:rPr>
            </w:pPr>
            <w:r w:rsidRPr="00FF7CE7">
              <w:rPr>
                <w:kern w:val="0"/>
                <w:sz w:val="24"/>
              </w:rPr>
              <w:t>-</w:t>
            </w:r>
          </w:p>
        </w:tc>
      </w:tr>
      <w:tr w:rsidR="00B66802" w:rsidRPr="0091212A" w:rsidTr="004972D5">
        <w:trPr>
          <w:trHeight w:val="285"/>
          <w:jc w:val="center"/>
        </w:trPr>
        <w:tc>
          <w:tcPr>
            <w:tcW w:w="1196" w:type="dxa"/>
            <w:tcMar>
              <w:top w:w="15" w:type="dxa"/>
              <w:left w:w="15" w:type="dxa"/>
              <w:bottom w:w="0" w:type="dxa"/>
              <w:right w:w="15" w:type="dxa"/>
            </w:tcMar>
            <w:vAlign w:val="center"/>
          </w:tcPr>
          <w:p w:rsidR="00B66802" w:rsidRPr="009C2B48" w:rsidRDefault="00B66802" w:rsidP="004972D5">
            <w:pPr>
              <w:widowControl/>
              <w:spacing w:before="29" w:line="288" w:lineRule="auto"/>
              <w:jc w:val="center"/>
              <w:rPr>
                <w:color w:val="000000"/>
                <w:kern w:val="0"/>
                <w:sz w:val="24"/>
              </w:rPr>
            </w:pPr>
            <w:r w:rsidRPr="009C2B48">
              <w:rPr>
                <w:color w:val="000000"/>
                <w:kern w:val="0"/>
                <w:sz w:val="24"/>
              </w:rPr>
              <w:t>M</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4972D5">
            <w:pPr>
              <w:widowControl/>
              <w:spacing w:before="29" w:line="288" w:lineRule="auto"/>
              <w:rPr>
                <w:color w:val="000000"/>
                <w:kern w:val="0"/>
                <w:sz w:val="24"/>
              </w:rPr>
            </w:pPr>
            <w:r w:rsidRPr="009C2B48">
              <w:rPr>
                <w:rFonts w:hint="eastAsia"/>
                <w:color w:val="000000"/>
                <w:kern w:val="0"/>
                <w:sz w:val="24"/>
              </w:rPr>
              <w:t>科学研究和技术服务业</w:t>
            </w:r>
          </w:p>
        </w:tc>
        <w:tc>
          <w:tcPr>
            <w:tcW w:w="2693" w:type="dxa"/>
            <w:tcBorders>
              <w:left w:val="single" w:sz="4" w:space="0" w:color="auto"/>
            </w:tcBorders>
            <w:vAlign w:val="center"/>
          </w:tcPr>
          <w:p w:rsidR="00B66802" w:rsidRPr="00FF7CE7" w:rsidRDefault="00B66802" w:rsidP="004972D5">
            <w:pPr>
              <w:spacing w:before="29" w:line="288" w:lineRule="auto"/>
              <w:jc w:val="right"/>
              <w:rPr>
                <w:kern w:val="0"/>
                <w:sz w:val="24"/>
              </w:rPr>
            </w:pPr>
            <w:r w:rsidRPr="00FF7CE7">
              <w:rPr>
                <w:kern w:val="0"/>
                <w:sz w:val="24"/>
              </w:rPr>
              <w:t>2,175,504.00</w:t>
            </w:r>
          </w:p>
        </w:tc>
        <w:tc>
          <w:tcPr>
            <w:tcW w:w="1761" w:type="dxa"/>
            <w:tcMar>
              <w:top w:w="15" w:type="dxa"/>
              <w:left w:w="15" w:type="dxa"/>
              <w:bottom w:w="0" w:type="dxa"/>
              <w:right w:w="15" w:type="dxa"/>
            </w:tcMar>
            <w:vAlign w:val="center"/>
          </w:tcPr>
          <w:p w:rsidR="00B66802" w:rsidRPr="00FF7CE7" w:rsidRDefault="00B66802" w:rsidP="004972D5">
            <w:pPr>
              <w:spacing w:before="29" w:line="288" w:lineRule="auto"/>
              <w:jc w:val="right"/>
              <w:rPr>
                <w:kern w:val="0"/>
                <w:sz w:val="24"/>
              </w:rPr>
            </w:pPr>
            <w:r w:rsidRPr="00FF7CE7">
              <w:rPr>
                <w:kern w:val="0"/>
                <w:sz w:val="24"/>
              </w:rPr>
              <w:t>1.61</w:t>
            </w:r>
          </w:p>
        </w:tc>
      </w:tr>
      <w:tr w:rsidR="00B66802" w:rsidRPr="0091212A" w:rsidTr="004972D5">
        <w:trPr>
          <w:trHeight w:val="285"/>
          <w:jc w:val="center"/>
        </w:trPr>
        <w:tc>
          <w:tcPr>
            <w:tcW w:w="1196" w:type="dxa"/>
            <w:tcMar>
              <w:top w:w="15" w:type="dxa"/>
              <w:left w:w="15" w:type="dxa"/>
              <w:bottom w:w="0" w:type="dxa"/>
              <w:right w:w="15" w:type="dxa"/>
            </w:tcMar>
            <w:vAlign w:val="center"/>
          </w:tcPr>
          <w:p w:rsidR="00B66802" w:rsidRPr="009C2B48" w:rsidRDefault="00B66802" w:rsidP="004972D5">
            <w:pPr>
              <w:widowControl/>
              <w:spacing w:before="29" w:line="288" w:lineRule="auto"/>
              <w:jc w:val="center"/>
              <w:rPr>
                <w:color w:val="000000"/>
                <w:kern w:val="0"/>
                <w:sz w:val="24"/>
              </w:rPr>
            </w:pPr>
            <w:r w:rsidRPr="009C2B48">
              <w:rPr>
                <w:color w:val="000000"/>
                <w:kern w:val="0"/>
                <w:sz w:val="24"/>
              </w:rPr>
              <w:t>N</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4972D5">
            <w:pPr>
              <w:widowControl/>
              <w:spacing w:before="29" w:line="288" w:lineRule="auto"/>
              <w:rPr>
                <w:color w:val="000000"/>
                <w:kern w:val="0"/>
                <w:sz w:val="24"/>
              </w:rPr>
            </w:pPr>
            <w:r w:rsidRPr="009C2B48">
              <w:rPr>
                <w:rFonts w:hint="eastAsia"/>
                <w:color w:val="000000"/>
                <w:kern w:val="0"/>
                <w:sz w:val="24"/>
              </w:rPr>
              <w:t>水利、环境和公共设施管理业</w:t>
            </w:r>
          </w:p>
        </w:tc>
        <w:tc>
          <w:tcPr>
            <w:tcW w:w="2693" w:type="dxa"/>
            <w:tcBorders>
              <w:left w:val="single" w:sz="4" w:space="0" w:color="auto"/>
            </w:tcBorders>
            <w:vAlign w:val="center"/>
          </w:tcPr>
          <w:p w:rsidR="00B66802" w:rsidRPr="00FF7CE7" w:rsidRDefault="00B66802" w:rsidP="004972D5">
            <w:pPr>
              <w:spacing w:before="29" w:line="288" w:lineRule="auto"/>
              <w:jc w:val="right"/>
              <w:rPr>
                <w:kern w:val="0"/>
                <w:sz w:val="24"/>
              </w:rPr>
            </w:pPr>
            <w:r w:rsidRPr="00FF7CE7">
              <w:rPr>
                <w:kern w:val="0"/>
                <w:sz w:val="24"/>
              </w:rPr>
              <w:t>41,977,848.58</w:t>
            </w:r>
          </w:p>
        </w:tc>
        <w:tc>
          <w:tcPr>
            <w:tcW w:w="1761" w:type="dxa"/>
            <w:tcMar>
              <w:top w:w="15" w:type="dxa"/>
              <w:left w:w="15" w:type="dxa"/>
              <w:bottom w:w="0" w:type="dxa"/>
              <w:right w:w="15" w:type="dxa"/>
            </w:tcMar>
            <w:vAlign w:val="center"/>
          </w:tcPr>
          <w:p w:rsidR="00B66802" w:rsidRPr="00FF7CE7" w:rsidRDefault="00B66802" w:rsidP="004972D5">
            <w:pPr>
              <w:spacing w:before="29" w:line="288" w:lineRule="auto"/>
              <w:jc w:val="right"/>
              <w:rPr>
                <w:kern w:val="0"/>
                <w:sz w:val="24"/>
              </w:rPr>
            </w:pPr>
            <w:r w:rsidRPr="00FF7CE7">
              <w:rPr>
                <w:kern w:val="0"/>
                <w:sz w:val="24"/>
              </w:rPr>
              <w:t>31.02</w:t>
            </w:r>
          </w:p>
        </w:tc>
      </w:tr>
      <w:tr w:rsidR="00B66802" w:rsidRPr="0091212A" w:rsidTr="004972D5">
        <w:trPr>
          <w:trHeight w:val="285"/>
          <w:jc w:val="center"/>
        </w:trPr>
        <w:tc>
          <w:tcPr>
            <w:tcW w:w="1196" w:type="dxa"/>
            <w:tcMar>
              <w:top w:w="15" w:type="dxa"/>
              <w:left w:w="15" w:type="dxa"/>
              <w:bottom w:w="0" w:type="dxa"/>
              <w:right w:w="15" w:type="dxa"/>
            </w:tcMar>
            <w:vAlign w:val="center"/>
          </w:tcPr>
          <w:p w:rsidR="00B66802" w:rsidRPr="009C2B48" w:rsidRDefault="00B66802" w:rsidP="004972D5">
            <w:pPr>
              <w:widowControl/>
              <w:spacing w:before="29" w:line="288" w:lineRule="auto"/>
              <w:jc w:val="center"/>
              <w:rPr>
                <w:color w:val="000000"/>
                <w:kern w:val="0"/>
                <w:sz w:val="24"/>
              </w:rPr>
            </w:pPr>
            <w:r w:rsidRPr="009C2B48">
              <w:rPr>
                <w:color w:val="000000"/>
                <w:kern w:val="0"/>
                <w:sz w:val="24"/>
              </w:rPr>
              <w:t>O</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4972D5">
            <w:pPr>
              <w:widowControl/>
              <w:spacing w:before="29" w:line="288" w:lineRule="auto"/>
              <w:rPr>
                <w:color w:val="000000"/>
                <w:kern w:val="0"/>
                <w:sz w:val="24"/>
              </w:rPr>
            </w:pPr>
            <w:r w:rsidRPr="009C2B48">
              <w:rPr>
                <w:rFonts w:hint="eastAsia"/>
                <w:color w:val="000000"/>
                <w:kern w:val="0"/>
                <w:sz w:val="24"/>
              </w:rPr>
              <w:t>居民服务、修理和其他服务业</w:t>
            </w:r>
          </w:p>
        </w:tc>
        <w:tc>
          <w:tcPr>
            <w:tcW w:w="2693" w:type="dxa"/>
            <w:tcBorders>
              <w:left w:val="single" w:sz="4" w:space="0" w:color="auto"/>
            </w:tcBorders>
            <w:vAlign w:val="center"/>
          </w:tcPr>
          <w:p w:rsidR="00B66802" w:rsidRPr="00FF7CE7" w:rsidRDefault="00B66802" w:rsidP="004972D5">
            <w:pPr>
              <w:spacing w:before="29" w:line="288" w:lineRule="auto"/>
              <w:jc w:val="right"/>
              <w:rPr>
                <w:kern w:val="0"/>
                <w:sz w:val="24"/>
              </w:rPr>
            </w:pPr>
            <w:r w:rsidRPr="00FF7CE7">
              <w:rPr>
                <w:kern w:val="0"/>
                <w:sz w:val="24"/>
              </w:rPr>
              <w:t>-</w:t>
            </w:r>
          </w:p>
        </w:tc>
        <w:tc>
          <w:tcPr>
            <w:tcW w:w="1761" w:type="dxa"/>
            <w:tcMar>
              <w:top w:w="15" w:type="dxa"/>
              <w:left w:w="15" w:type="dxa"/>
              <w:bottom w:w="0" w:type="dxa"/>
              <w:right w:w="15" w:type="dxa"/>
            </w:tcMar>
            <w:vAlign w:val="center"/>
          </w:tcPr>
          <w:p w:rsidR="00B66802" w:rsidRPr="00FF7CE7" w:rsidRDefault="00B66802" w:rsidP="004972D5">
            <w:pPr>
              <w:spacing w:before="29" w:line="288" w:lineRule="auto"/>
              <w:jc w:val="right"/>
              <w:rPr>
                <w:kern w:val="0"/>
                <w:sz w:val="24"/>
              </w:rPr>
            </w:pPr>
            <w:r w:rsidRPr="00FF7CE7">
              <w:rPr>
                <w:kern w:val="0"/>
                <w:sz w:val="24"/>
              </w:rPr>
              <w:t>-</w:t>
            </w:r>
          </w:p>
        </w:tc>
      </w:tr>
      <w:tr w:rsidR="00B66802" w:rsidRPr="0091212A" w:rsidTr="004972D5">
        <w:trPr>
          <w:trHeight w:val="285"/>
          <w:jc w:val="center"/>
        </w:trPr>
        <w:tc>
          <w:tcPr>
            <w:tcW w:w="1196" w:type="dxa"/>
            <w:tcMar>
              <w:top w:w="15" w:type="dxa"/>
              <w:left w:w="15" w:type="dxa"/>
              <w:bottom w:w="0" w:type="dxa"/>
              <w:right w:w="15" w:type="dxa"/>
            </w:tcMar>
            <w:vAlign w:val="center"/>
          </w:tcPr>
          <w:p w:rsidR="00B66802" w:rsidRPr="009C2B48" w:rsidRDefault="00B66802" w:rsidP="004972D5">
            <w:pPr>
              <w:widowControl/>
              <w:spacing w:before="29" w:line="288" w:lineRule="auto"/>
              <w:jc w:val="center"/>
              <w:rPr>
                <w:color w:val="000000"/>
                <w:kern w:val="0"/>
                <w:sz w:val="24"/>
              </w:rPr>
            </w:pPr>
            <w:r w:rsidRPr="009C2B48">
              <w:rPr>
                <w:color w:val="000000"/>
                <w:kern w:val="0"/>
                <w:sz w:val="24"/>
              </w:rPr>
              <w:t>P</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4972D5">
            <w:pPr>
              <w:widowControl/>
              <w:spacing w:before="29" w:line="288" w:lineRule="auto"/>
              <w:rPr>
                <w:color w:val="000000"/>
                <w:kern w:val="0"/>
                <w:sz w:val="24"/>
              </w:rPr>
            </w:pPr>
            <w:r w:rsidRPr="009C2B48">
              <w:rPr>
                <w:rFonts w:hint="eastAsia"/>
                <w:color w:val="000000"/>
                <w:kern w:val="0"/>
                <w:sz w:val="24"/>
              </w:rPr>
              <w:t>教育</w:t>
            </w:r>
          </w:p>
        </w:tc>
        <w:tc>
          <w:tcPr>
            <w:tcW w:w="2693" w:type="dxa"/>
            <w:tcBorders>
              <w:left w:val="single" w:sz="4" w:space="0" w:color="auto"/>
            </w:tcBorders>
            <w:vAlign w:val="center"/>
          </w:tcPr>
          <w:p w:rsidR="00B66802" w:rsidRPr="00FF7CE7" w:rsidRDefault="00B66802" w:rsidP="004972D5">
            <w:pPr>
              <w:spacing w:before="29" w:line="288" w:lineRule="auto"/>
              <w:jc w:val="right"/>
              <w:rPr>
                <w:kern w:val="0"/>
                <w:sz w:val="24"/>
              </w:rPr>
            </w:pPr>
            <w:r w:rsidRPr="00FF7CE7">
              <w:rPr>
                <w:kern w:val="0"/>
                <w:sz w:val="24"/>
              </w:rPr>
              <w:t>-</w:t>
            </w:r>
          </w:p>
        </w:tc>
        <w:tc>
          <w:tcPr>
            <w:tcW w:w="1761" w:type="dxa"/>
            <w:tcMar>
              <w:top w:w="15" w:type="dxa"/>
              <w:left w:w="15" w:type="dxa"/>
              <w:bottom w:w="0" w:type="dxa"/>
              <w:right w:w="15" w:type="dxa"/>
            </w:tcMar>
            <w:vAlign w:val="center"/>
          </w:tcPr>
          <w:p w:rsidR="00B66802" w:rsidRPr="00FF7CE7" w:rsidRDefault="00B66802" w:rsidP="004972D5">
            <w:pPr>
              <w:spacing w:before="29" w:line="288" w:lineRule="auto"/>
              <w:jc w:val="right"/>
              <w:rPr>
                <w:kern w:val="0"/>
                <w:sz w:val="24"/>
              </w:rPr>
            </w:pPr>
            <w:r w:rsidRPr="00FF7CE7">
              <w:rPr>
                <w:kern w:val="0"/>
                <w:sz w:val="24"/>
              </w:rPr>
              <w:t>-</w:t>
            </w:r>
          </w:p>
        </w:tc>
      </w:tr>
      <w:tr w:rsidR="00B66802" w:rsidRPr="0091212A" w:rsidTr="004972D5">
        <w:trPr>
          <w:trHeight w:val="285"/>
          <w:jc w:val="center"/>
        </w:trPr>
        <w:tc>
          <w:tcPr>
            <w:tcW w:w="1196" w:type="dxa"/>
            <w:tcMar>
              <w:top w:w="15" w:type="dxa"/>
              <w:left w:w="15" w:type="dxa"/>
              <w:bottom w:w="0" w:type="dxa"/>
              <w:right w:w="15" w:type="dxa"/>
            </w:tcMar>
            <w:vAlign w:val="center"/>
          </w:tcPr>
          <w:p w:rsidR="00B66802" w:rsidRPr="009C2B48" w:rsidRDefault="00B66802" w:rsidP="004972D5">
            <w:pPr>
              <w:widowControl/>
              <w:spacing w:before="29" w:line="288" w:lineRule="auto"/>
              <w:jc w:val="center"/>
              <w:rPr>
                <w:color w:val="000000"/>
                <w:kern w:val="0"/>
                <w:sz w:val="24"/>
              </w:rPr>
            </w:pPr>
            <w:r w:rsidRPr="009C2B48">
              <w:rPr>
                <w:color w:val="000000"/>
                <w:kern w:val="0"/>
                <w:sz w:val="24"/>
              </w:rPr>
              <w:t>Q</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4972D5">
            <w:pPr>
              <w:widowControl/>
              <w:spacing w:before="29" w:line="288" w:lineRule="auto"/>
              <w:rPr>
                <w:color w:val="000000"/>
                <w:kern w:val="0"/>
                <w:sz w:val="24"/>
              </w:rPr>
            </w:pPr>
            <w:r w:rsidRPr="009C2B48">
              <w:rPr>
                <w:rFonts w:hint="eastAsia"/>
                <w:color w:val="000000"/>
                <w:kern w:val="0"/>
                <w:sz w:val="24"/>
              </w:rPr>
              <w:t>卫生和社会工作</w:t>
            </w:r>
          </w:p>
        </w:tc>
        <w:tc>
          <w:tcPr>
            <w:tcW w:w="2693" w:type="dxa"/>
            <w:tcBorders>
              <w:left w:val="single" w:sz="4" w:space="0" w:color="auto"/>
            </w:tcBorders>
            <w:vAlign w:val="center"/>
          </w:tcPr>
          <w:p w:rsidR="00B66802" w:rsidRPr="00FF7CE7" w:rsidRDefault="00B66802" w:rsidP="004972D5">
            <w:pPr>
              <w:spacing w:before="29" w:line="288" w:lineRule="auto"/>
              <w:jc w:val="right"/>
              <w:rPr>
                <w:kern w:val="0"/>
                <w:sz w:val="24"/>
              </w:rPr>
            </w:pPr>
            <w:r w:rsidRPr="00FF7CE7">
              <w:rPr>
                <w:kern w:val="0"/>
                <w:sz w:val="24"/>
              </w:rPr>
              <w:t>-</w:t>
            </w:r>
          </w:p>
        </w:tc>
        <w:tc>
          <w:tcPr>
            <w:tcW w:w="1761" w:type="dxa"/>
            <w:tcMar>
              <w:top w:w="15" w:type="dxa"/>
              <w:left w:w="15" w:type="dxa"/>
              <w:bottom w:w="0" w:type="dxa"/>
              <w:right w:w="15" w:type="dxa"/>
            </w:tcMar>
            <w:vAlign w:val="center"/>
          </w:tcPr>
          <w:p w:rsidR="00B66802" w:rsidRPr="00FF7CE7" w:rsidRDefault="00B66802" w:rsidP="004972D5">
            <w:pPr>
              <w:spacing w:before="29" w:line="288" w:lineRule="auto"/>
              <w:jc w:val="right"/>
              <w:rPr>
                <w:kern w:val="0"/>
                <w:sz w:val="24"/>
              </w:rPr>
            </w:pPr>
            <w:r w:rsidRPr="00FF7CE7">
              <w:rPr>
                <w:kern w:val="0"/>
                <w:sz w:val="24"/>
              </w:rPr>
              <w:t>-</w:t>
            </w:r>
          </w:p>
        </w:tc>
      </w:tr>
      <w:tr w:rsidR="00B66802" w:rsidRPr="0091212A" w:rsidTr="004972D5">
        <w:trPr>
          <w:trHeight w:val="285"/>
          <w:jc w:val="center"/>
        </w:trPr>
        <w:tc>
          <w:tcPr>
            <w:tcW w:w="1196" w:type="dxa"/>
            <w:tcMar>
              <w:top w:w="15" w:type="dxa"/>
              <w:left w:w="15" w:type="dxa"/>
              <w:bottom w:w="0" w:type="dxa"/>
              <w:right w:w="15" w:type="dxa"/>
            </w:tcMar>
            <w:vAlign w:val="center"/>
          </w:tcPr>
          <w:p w:rsidR="00B66802" w:rsidRPr="009C2B48" w:rsidRDefault="00B66802" w:rsidP="004972D5">
            <w:pPr>
              <w:widowControl/>
              <w:spacing w:before="29" w:line="288" w:lineRule="auto"/>
              <w:jc w:val="center"/>
              <w:rPr>
                <w:color w:val="000000"/>
                <w:kern w:val="0"/>
                <w:sz w:val="24"/>
              </w:rPr>
            </w:pPr>
            <w:r w:rsidRPr="009C2B48">
              <w:rPr>
                <w:color w:val="000000"/>
                <w:kern w:val="0"/>
                <w:sz w:val="24"/>
              </w:rPr>
              <w:t>R</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4972D5">
            <w:pPr>
              <w:widowControl/>
              <w:spacing w:before="29" w:line="288" w:lineRule="auto"/>
              <w:rPr>
                <w:color w:val="000000"/>
                <w:kern w:val="0"/>
                <w:sz w:val="24"/>
              </w:rPr>
            </w:pPr>
            <w:r w:rsidRPr="009C2B48">
              <w:rPr>
                <w:rFonts w:hint="eastAsia"/>
                <w:color w:val="000000"/>
                <w:kern w:val="0"/>
                <w:sz w:val="24"/>
              </w:rPr>
              <w:t>文化、体育和娱乐业</w:t>
            </w:r>
          </w:p>
        </w:tc>
        <w:tc>
          <w:tcPr>
            <w:tcW w:w="2693" w:type="dxa"/>
            <w:tcBorders>
              <w:left w:val="single" w:sz="4" w:space="0" w:color="auto"/>
            </w:tcBorders>
            <w:vAlign w:val="center"/>
          </w:tcPr>
          <w:p w:rsidR="00B66802" w:rsidRPr="00FF7CE7" w:rsidRDefault="00B66802" w:rsidP="004972D5">
            <w:pPr>
              <w:spacing w:before="29" w:line="288" w:lineRule="auto"/>
              <w:jc w:val="right"/>
              <w:rPr>
                <w:kern w:val="0"/>
                <w:sz w:val="24"/>
              </w:rPr>
            </w:pPr>
            <w:r w:rsidRPr="00FF7CE7">
              <w:rPr>
                <w:kern w:val="0"/>
                <w:sz w:val="24"/>
              </w:rPr>
              <w:t>-</w:t>
            </w:r>
          </w:p>
        </w:tc>
        <w:tc>
          <w:tcPr>
            <w:tcW w:w="1761" w:type="dxa"/>
            <w:tcMar>
              <w:top w:w="15" w:type="dxa"/>
              <w:left w:w="15" w:type="dxa"/>
              <w:bottom w:w="0" w:type="dxa"/>
              <w:right w:w="15" w:type="dxa"/>
            </w:tcMar>
            <w:vAlign w:val="center"/>
          </w:tcPr>
          <w:p w:rsidR="00B66802" w:rsidRPr="00FF7CE7" w:rsidRDefault="00B66802" w:rsidP="004972D5">
            <w:pPr>
              <w:spacing w:before="29" w:line="288" w:lineRule="auto"/>
              <w:jc w:val="right"/>
              <w:rPr>
                <w:kern w:val="0"/>
                <w:sz w:val="24"/>
              </w:rPr>
            </w:pPr>
            <w:r w:rsidRPr="00FF7CE7">
              <w:rPr>
                <w:kern w:val="0"/>
                <w:sz w:val="24"/>
              </w:rPr>
              <w:t>-</w:t>
            </w:r>
          </w:p>
        </w:tc>
      </w:tr>
      <w:tr w:rsidR="00B66802" w:rsidRPr="0091212A" w:rsidTr="004972D5">
        <w:trPr>
          <w:trHeight w:val="285"/>
          <w:jc w:val="center"/>
        </w:trPr>
        <w:tc>
          <w:tcPr>
            <w:tcW w:w="1196" w:type="dxa"/>
            <w:tcMar>
              <w:top w:w="15" w:type="dxa"/>
              <w:left w:w="15" w:type="dxa"/>
              <w:bottom w:w="0" w:type="dxa"/>
              <w:right w:w="15" w:type="dxa"/>
            </w:tcMar>
            <w:vAlign w:val="center"/>
          </w:tcPr>
          <w:p w:rsidR="00B66802" w:rsidRPr="009C2B48" w:rsidRDefault="00B66802" w:rsidP="004972D5">
            <w:pPr>
              <w:widowControl/>
              <w:spacing w:before="29" w:line="288" w:lineRule="auto"/>
              <w:jc w:val="center"/>
              <w:rPr>
                <w:color w:val="000000"/>
                <w:kern w:val="0"/>
                <w:sz w:val="24"/>
              </w:rPr>
            </w:pPr>
            <w:r w:rsidRPr="009C2B48">
              <w:rPr>
                <w:color w:val="000000"/>
                <w:kern w:val="0"/>
                <w:sz w:val="24"/>
              </w:rPr>
              <w:t>S</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4972D5">
            <w:pPr>
              <w:widowControl/>
              <w:spacing w:before="29" w:line="288" w:lineRule="auto"/>
              <w:rPr>
                <w:color w:val="000000"/>
                <w:kern w:val="0"/>
                <w:sz w:val="24"/>
              </w:rPr>
            </w:pPr>
            <w:r w:rsidRPr="009C2B48">
              <w:rPr>
                <w:rFonts w:hint="eastAsia"/>
                <w:color w:val="000000"/>
                <w:kern w:val="0"/>
                <w:sz w:val="24"/>
              </w:rPr>
              <w:t>综合</w:t>
            </w:r>
          </w:p>
        </w:tc>
        <w:tc>
          <w:tcPr>
            <w:tcW w:w="2693" w:type="dxa"/>
            <w:tcBorders>
              <w:left w:val="single" w:sz="4" w:space="0" w:color="auto"/>
            </w:tcBorders>
            <w:vAlign w:val="center"/>
          </w:tcPr>
          <w:p w:rsidR="00B66802" w:rsidRPr="00FF7CE7" w:rsidRDefault="00B66802" w:rsidP="004972D5">
            <w:pPr>
              <w:spacing w:before="29" w:line="288" w:lineRule="auto"/>
              <w:jc w:val="right"/>
              <w:rPr>
                <w:kern w:val="0"/>
                <w:sz w:val="24"/>
              </w:rPr>
            </w:pPr>
            <w:r w:rsidRPr="00FF7CE7">
              <w:rPr>
                <w:kern w:val="0"/>
                <w:sz w:val="24"/>
              </w:rPr>
              <w:t>-</w:t>
            </w:r>
          </w:p>
        </w:tc>
        <w:tc>
          <w:tcPr>
            <w:tcW w:w="1761" w:type="dxa"/>
            <w:tcMar>
              <w:top w:w="15" w:type="dxa"/>
              <w:left w:w="15" w:type="dxa"/>
              <w:bottom w:w="0" w:type="dxa"/>
              <w:right w:w="15" w:type="dxa"/>
            </w:tcMar>
            <w:vAlign w:val="center"/>
          </w:tcPr>
          <w:p w:rsidR="00B66802" w:rsidRPr="00FF7CE7" w:rsidRDefault="00B66802" w:rsidP="004972D5">
            <w:pPr>
              <w:spacing w:before="29" w:line="288" w:lineRule="auto"/>
              <w:jc w:val="right"/>
              <w:rPr>
                <w:kern w:val="0"/>
                <w:sz w:val="24"/>
              </w:rPr>
            </w:pPr>
            <w:r w:rsidRPr="00FF7CE7">
              <w:rPr>
                <w:kern w:val="0"/>
                <w:sz w:val="24"/>
              </w:rPr>
              <w:t>-</w:t>
            </w:r>
          </w:p>
        </w:tc>
      </w:tr>
      <w:tr w:rsidR="00B66802" w:rsidRPr="0091212A" w:rsidTr="004972D5">
        <w:trPr>
          <w:trHeight w:val="285"/>
          <w:jc w:val="center"/>
        </w:trPr>
        <w:tc>
          <w:tcPr>
            <w:tcW w:w="1196" w:type="dxa"/>
            <w:tcMar>
              <w:top w:w="15" w:type="dxa"/>
              <w:left w:w="15" w:type="dxa"/>
              <w:bottom w:w="0" w:type="dxa"/>
              <w:right w:w="15" w:type="dxa"/>
            </w:tcMar>
            <w:vAlign w:val="center"/>
          </w:tcPr>
          <w:p w:rsidR="00B66802" w:rsidRPr="009C2B48" w:rsidRDefault="00B66802" w:rsidP="004972D5">
            <w:pPr>
              <w:widowControl/>
              <w:spacing w:before="29" w:line="288" w:lineRule="auto"/>
              <w:rPr>
                <w:color w:val="000000"/>
                <w:kern w:val="0"/>
                <w:sz w:val="24"/>
              </w:rPr>
            </w:pP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4972D5">
            <w:pPr>
              <w:widowControl/>
              <w:spacing w:before="29" w:line="288" w:lineRule="auto"/>
              <w:rPr>
                <w:color w:val="000000"/>
                <w:kern w:val="0"/>
                <w:sz w:val="24"/>
              </w:rPr>
            </w:pPr>
            <w:r w:rsidRPr="009C2B48">
              <w:rPr>
                <w:rFonts w:hint="eastAsia"/>
                <w:color w:val="000000"/>
                <w:kern w:val="0"/>
                <w:sz w:val="24"/>
              </w:rPr>
              <w:t>合计</w:t>
            </w:r>
          </w:p>
        </w:tc>
        <w:tc>
          <w:tcPr>
            <w:tcW w:w="2693" w:type="dxa"/>
            <w:tcBorders>
              <w:left w:val="single" w:sz="4" w:space="0" w:color="auto"/>
            </w:tcBorders>
            <w:vAlign w:val="center"/>
          </w:tcPr>
          <w:p w:rsidR="00B66802" w:rsidRPr="00FF7CE7" w:rsidRDefault="00B66802" w:rsidP="004972D5">
            <w:pPr>
              <w:spacing w:before="29" w:line="288" w:lineRule="auto"/>
              <w:jc w:val="right"/>
              <w:rPr>
                <w:kern w:val="0"/>
                <w:sz w:val="24"/>
              </w:rPr>
            </w:pPr>
            <w:r w:rsidRPr="00FF7CE7">
              <w:rPr>
                <w:kern w:val="0"/>
                <w:sz w:val="24"/>
              </w:rPr>
              <w:t>128,114,087.97</w:t>
            </w:r>
          </w:p>
        </w:tc>
        <w:tc>
          <w:tcPr>
            <w:tcW w:w="1761" w:type="dxa"/>
            <w:tcMar>
              <w:top w:w="15" w:type="dxa"/>
              <w:left w:w="15" w:type="dxa"/>
              <w:bottom w:w="0" w:type="dxa"/>
              <w:right w:w="15" w:type="dxa"/>
            </w:tcMar>
            <w:vAlign w:val="center"/>
          </w:tcPr>
          <w:p w:rsidR="00B66802" w:rsidRPr="00FF7CE7" w:rsidRDefault="00B66802" w:rsidP="004972D5">
            <w:pPr>
              <w:spacing w:before="29" w:line="288" w:lineRule="auto"/>
              <w:jc w:val="right"/>
              <w:rPr>
                <w:kern w:val="0"/>
                <w:sz w:val="24"/>
              </w:rPr>
            </w:pPr>
            <w:r w:rsidRPr="00FF7CE7">
              <w:rPr>
                <w:kern w:val="0"/>
                <w:sz w:val="24"/>
              </w:rPr>
              <w:t>94.68</w:t>
            </w:r>
          </w:p>
        </w:tc>
      </w:tr>
    </w:tbl>
    <w:p w:rsidR="008A28FD" w:rsidRDefault="008A28FD" w:rsidP="00E204B1">
      <w:bookmarkStart w:id="206" w:name="_Toc275523746"/>
      <w:bookmarkStart w:id="207" w:name="_Toc361324880"/>
    </w:p>
    <w:p w:rsidR="00B66802" w:rsidRPr="00AD0E47" w:rsidRDefault="00B66802" w:rsidP="00B66802">
      <w:pPr>
        <w:pStyle w:val="20"/>
        <w:spacing w:before="29" w:after="0" w:line="288" w:lineRule="auto"/>
        <w:rPr>
          <w:rFonts w:ascii="Times New Roman" w:hAnsi="Times New Roman"/>
          <w:kern w:val="0"/>
          <w:szCs w:val="24"/>
        </w:rPr>
      </w:pPr>
      <w:bookmarkStart w:id="208" w:name="_Toc509577334"/>
      <w:r w:rsidRPr="00AD0E47">
        <w:rPr>
          <w:rFonts w:ascii="Times New Roman" w:hAnsi="Times New Roman"/>
          <w:kern w:val="0"/>
          <w:szCs w:val="24"/>
        </w:rPr>
        <w:t>8.2.2</w:t>
      </w:r>
      <w:r w:rsidRPr="00AD0E47">
        <w:rPr>
          <w:rFonts w:ascii="Times New Roman" w:hAnsi="Times New Roman" w:hint="eastAsia"/>
          <w:kern w:val="0"/>
          <w:szCs w:val="24"/>
        </w:rPr>
        <w:t>积极投资期末按行业分类的股票投资组合</w:t>
      </w:r>
      <w:bookmarkEnd w:id="206"/>
      <w:bookmarkEnd w:id="207"/>
      <w:bookmarkEnd w:id="208"/>
    </w:p>
    <w:p w:rsidR="00B66802" w:rsidRDefault="00B66802" w:rsidP="00B66802">
      <w:pPr>
        <w:tabs>
          <w:tab w:val="left" w:pos="426"/>
        </w:tabs>
        <w:spacing w:before="29" w:line="288" w:lineRule="auto"/>
        <w:jc w:val="left"/>
        <w:rPr>
          <w:kern w:val="0"/>
          <w:sz w:val="24"/>
        </w:rPr>
      </w:pPr>
      <w:r w:rsidRPr="00D754A9">
        <w:rPr>
          <w:kern w:val="0"/>
          <w:sz w:val="24"/>
        </w:rPr>
        <w:t>本基金本报告期末未持有积极投资的股票。</w:t>
      </w:r>
    </w:p>
    <w:p w:rsidR="008A28FD" w:rsidRDefault="008A28FD" w:rsidP="00B66802">
      <w:pPr>
        <w:tabs>
          <w:tab w:val="left" w:pos="426"/>
        </w:tabs>
        <w:spacing w:before="29" w:line="288" w:lineRule="auto"/>
        <w:jc w:val="left"/>
        <w:rPr>
          <w:kern w:val="0"/>
          <w:sz w:val="24"/>
        </w:rPr>
      </w:pPr>
    </w:p>
    <w:p w:rsidR="00F75EA9" w:rsidRPr="00113F76" w:rsidRDefault="00F75EA9" w:rsidP="00113F76">
      <w:pPr>
        <w:tabs>
          <w:tab w:val="left" w:pos="426"/>
        </w:tabs>
        <w:spacing w:before="29" w:line="288" w:lineRule="auto"/>
        <w:jc w:val="left"/>
        <w:rPr>
          <w:rFonts w:asciiTheme="minorEastAsia" w:eastAsiaTheme="minorEastAsia" w:hAnsiTheme="minorEastAsia"/>
          <w:color w:val="000000"/>
          <w:szCs w:val="21"/>
        </w:rPr>
      </w:pPr>
      <w:r w:rsidRPr="00905382">
        <w:rPr>
          <w:rFonts w:eastAsiaTheme="minorEastAsia"/>
          <w:b/>
          <w:sz w:val="24"/>
        </w:rPr>
        <w:t>8.2.3</w:t>
      </w:r>
      <w:r w:rsidRPr="00905382">
        <w:rPr>
          <w:rFonts w:eastAsiaTheme="minorEastAsia" w:hint="eastAsia"/>
          <w:b/>
          <w:sz w:val="24"/>
        </w:rPr>
        <w:t>报告期末按行业分类的</w:t>
      </w:r>
      <w:r w:rsidR="00C557DF">
        <w:rPr>
          <w:rFonts w:eastAsiaTheme="minorEastAsia" w:hint="eastAsia"/>
          <w:b/>
          <w:sz w:val="24"/>
        </w:rPr>
        <w:t>港股通</w:t>
      </w:r>
      <w:r w:rsidRPr="00905382">
        <w:rPr>
          <w:rFonts w:eastAsiaTheme="minorEastAsia" w:hint="eastAsia"/>
          <w:b/>
          <w:sz w:val="24"/>
        </w:rPr>
        <w:t>投资股票投资组合</w:t>
      </w:r>
    </w:p>
    <w:p w:rsidR="00F75EA9" w:rsidRPr="00905382" w:rsidRDefault="00F75EA9" w:rsidP="00F75EA9">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495038" w:rsidRPr="00F75EA9" w:rsidRDefault="00495038" w:rsidP="00CD2030">
      <w:pPr>
        <w:tabs>
          <w:tab w:val="left" w:pos="426"/>
        </w:tabs>
        <w:spacing w:before="29" w:line="288" w:lineRule="auto"/>
        <w:jc w:val="left"/>
        <w:rPr>
          <w:kern w:val="0"/>
          <w:sz w:val="24"/>
        </w:rPr>
      </w:pPr>
    </w:p>
    <w:p w:rsidR="001A59F9" w:rsidRDefault="001A59F9" w:rsidP="00AD0E47">
      <w:pPr>
        <w:pStyle w:val="20"/>
        <w:spacing w:before="29" w:after="0" w:line="288" w:lineRule="auto"/>
        <w:rPr>
          <w:rFonts w:ascii="Times New Roman" w:hAnsi="Times New Roman"/>
          <w:kern w:val="0"/>
          <w:szCs w:val="24"/>
        </w:rPr>
      </w:pPr>
      <w:bookmarkStart w:id="209" w:name="_Toc361324881"/>
      <w:bookmarkStart w:id="210" w:name="_Toc509577335"/>
      <w:r w:rsidRPr="00AD0E47">
        <w:rPr>
          <w:rFonts w:ascii="Times New Roman" w:hAnsi="Times New Roman"/>
          <w:kern w:val="0"/>
          <w:szCs w:val="24"/>
        </w:rPr>
        <w:t>8.3</w:t>
      </w:r>
      <w:r w:rsidRPr="00AD0E47">
        <w:rPr>
          <w:rFonts w:ascii="Times New Roman" w:hAnsi="Times New Roman" w:hint="eastAsia"/>
          <w:kern w:val="0"/>
          <w:szCs w:val="24"/>
        </w:rPr>
        <w:t>期末按公允价值占基金资产净值比例大小排序的所有股票投资明细</w:t>
      </w:r>
      <w:bookmarkEnd w:id="209"/>
      <w:bookmarkEnd w:id="210"/>
    </w:p>
    <w:p w:rsidR="00973F36" w:rsidRPr="00E204B1" w:rsidRDefault="00973F36" w:rsidP="00E204B1">
      <w:pPr>
        <w:tabs>
          <w:tab w:val="left" w:pos="426"/>
        </w:tabs>
        <w:spacing w:before="29" w:line="288" w:lineRule="auto"/>
        <w:jc w:val="left"/>
        <w:rPr>
          <w:rFonts w:eastAsiaTheme="minorEastAsia"/>
        </w:rPr>
      </w:pPr>
      <w:r w:rsidRPr="00E204B1">
        <w:rPr>
          <w:rFonts w:eastAsiaTheme="minorEastAsia"/>
          <w:b/>
          <w:sz w:val="24"/>
        </w:rPr>
        <w:t xml:space="preserve">8.3.1 </w:t>
      </w:r>
      <w:r w:rsidRPr="00E204B1">
        <w:rPr>
          <w:rFonts w:eastAsiaTheme="minorEastAsia" w:hint="eastAsia"/>
          <w:b/>
          <w:sz w:val="24"/>
        </w:rPr>
        <w:t>期末指数投资按公允价值占基金资产净值比例大小排序的所有股票投资明细</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91212A" w:rsidTr="009F4E54">
        <w:trPr>
          <w:jc w:val="center"/>
        </w:trPr>
        <w:tc>
          <w:tcPr>
            <w:tcW w:w="817"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序号</w:t>
            </w:r>
          </w:p>
        </w:tc>
        <w:tc>
          <w:tcPr>
            <w:tcW w:w="1276"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rsidR="00820219">
        <w:trPr>
          <w:jc w:val="center"/>
        </w:trPr>
        <w:tc>
          <w:tcPr>
            <w:tcW w:w="817" w:type="dxa"/>
            <w:vAlign w:val="center"/>
          </w:tcPr>
          <w:p w:rsidR="00820219" w:rsidRDefault="00C21880">
            <w:pPr>
              <w:jc w:val="center"/>
            </w:pPr>
            <w:r>
              <w:rPr>
                <w:color w:val="000000"/>
                <w:sz w:val="24"/>
              </w:rPr>
              <w:t>1</w:t>
            </w:r>
          </w:p>
        </w:tc>
        <w:tc>
          <w:tcPr>
            <w:tcW w:w="1276" w:type="dxa"/>
            <w:vAlign w:val="center"/>
          </w:tcPr>
          <w:p w:rsidR="00820219" w:rsidRDefault="00C21880">
            <w:pPr>
              <w:jc w:val="center"/>
            </w:pPr>
            <w:r>
              <w:rPr>
                <w:color w:val="000000"/>
                <w:sz w:val="24"/>
              </w:rPr>
              <w:t>000035</w:t>
            </w:r>
          </w:p>
        </w:tc>
        <w:tc>
          <w:tcPr>
            <w:tcW w:w="1701" w:type="dxa"/>
            <w:vAlign w:val="center"/>
          </w:tcPr>
          <w:p w:rsidR="00820219" w:rsidRDefault="00C21880">
            <w:pPr>
              <w:jc w:val="center"/>
            </w:pPr>
            <w:r>
              <w:rPr>
                <w:color w:val="000000"/>
                <w:sz w:val="24"/>
              </w:rPr>
              <w:t>中国天楹</w:t>
            </w:r>
          </w:p>
        </w:tc>
        <w:tc>
          <w:tcPr>
            <w:tcW w:w="1559" w:type="dxa"/>
            <w:vAlign w:val="center"/>
          </w:tcPr>
          <w:p w:rsidR="00820219" w:rsidRDefault="00C21880">
            <w:pPr>
              <w:jc w:val="right"/>
            </w:pPr>
            <w:r>
              <w:rPr>
                <w:color w:val="000000"/>
                <w:sz w:val="24"/>
              </w:rPr>
              <w:t>492,553</w:t>
            </w:r>
          </w:p>
        </w:tc>
        <w:tc>
          <w:tcPr>
            <w:tcW w:w="1932" w:type="dxa"/>
            <w:vAlign w:val="center"/>
          </w:tcPr>
          <w:p w:rsidR="00820219" w:rsidRDefault="00C21880">
            <w:pPr>
              <w:jc w:val="right"/>
            </w:pPr>
            <w:r>
              <w:rPr>
                <w:color w:val="000000"/>
                <w:sz w:val="24"/>
              </w:rPr>
              <w:t>3,309,956.16</w:t>
            </w:r>
          </w:p>
        </w:tc>
        <w:tc>
          <w:tcPr>
            <w:tcW w:w="1612" w:type="dxa"/>
            <w:vAlign w:val="center"/>
          </w:tcPr>
          <w:p w:rsidR="00820219" w:rsidRDefault="00C21880">
            <w:pPr>
              <w:jc w:val="right"/>
            </w:pPr>
            <w:r>
              <w:rPr>
                <w:color w:val="000000"/>
                <w:sz w:val="24"/>
              </w:rPr>
              <w:t>2.45</w:t>
            </w:r>
          </w:p>
        </w:tc>
      </w:tr>
      <w:tr w:rsidR="00820219">
        <w:trPr>
          <w:jc w:val="center"/>
        </w:trPr>
        <w:tc>
          <w:tcPr>
            <w:tcW w:w="817" w:type="dxa"/>
            <w:vAlign w:val="center"/>
          </w:tcPr>
          <w:p w:rsidR="00820219" w:rsidRDefault="00C21880">
            <w:pPr>
              <w:jc w:val="center"/>
            </w:pPr>
            <w:r>
              <w:rPr>
                <w:color w:val="000000"/>
                <w:sz w:val="24"/>
              </w:rPr>
              <w:t>2</w:t>
            </w:r>
          </w:p>
        </w:tc>
        <w:tc>
          <w:tcPr>
            <w:tcW w:w="1276" w:type="dxa"/>
            <w:vAlign w:val="center"/>
          </w:tcPr>
          <w:p w:rsidR="00820219" w:rsidRDefault="00C21880">
            <w:pPr>
              <w:jc w:val="center"/>
            </w:pPr>
            <w:r>
              <w:rPr>
                <w:color w:val="000000"/>
                <w:sz w:val="24"/>
              </w:rPr>
              <w:t>300187</w:t>
            </w:r>
          </w:p>
        </w:tc>
        <w:tc>
          <w:tcPr>
            <w:tcW w:w="1701" w:type="dxa"/>
            <w:vAlign w:val="center"/>
          </w:tcPr>
          <w:p w:rsidR="00820219" w:rsidRDefault="00C21880">
            <w:pPr>
              <w:jc w:val="center"/>
            </w:pPr>
            <w:r>
              <w:rPr>
                <w:color w:val="000000"/>
                <w:sz w:val="24"/>
              </w:rPr>
              <w:t>永清环保</w:t>
            </w:r>
          </w:p>
        </w:tc>
        <w:tc>
          <w:tcPr>
            <w:tcW w:w="1559" w:type="dxa"/>
            <w:vAlign w:val="center"/>
          </w:tcPr>
          <w:p w:rsidR="00820219" w:rsidRDefault="00C21880">
            <w:pPr>
              <w:jc w:val="right"/>
            </w:pPr>
            <w:r>
              <w:rPr>
                <w:color w:val="000000"/>
                <w:sz w:val="24"/>
              </w:rPr>
              <w:t>289,800</w:t>
            </w:r>
          </w:p>
        </w:tc>
        <w:tc>
          <w:tcPr>
            <w:tcW w:w="1932" w:type="dxa"/>
            <w:vAlign w:val="center"/>
          </w:tcPr>
          <w:p w:rsidR="00820219" w:rsidRDefault="00C21880">
            <w:pPr>
              <w:jc w:val="right"/>
            </w:pPr>
            <w:r>
              <w:rPr>
                <w:color w:val="000000"/>
                <w:sz w:val="24"/>
              </w:rPr>
              <w:t>3,245,760.00</w:t>
            </w:r>
          </w:p>
        </w:tc>
        <w:tc>
          <w:tcPr>
            <w:tcW w:w="1612" w:type="dxa"/>
            <w:vAlign w:val="center"/>
          </w:tcPr>
          <w:p w:rsidR="00820219" w:rsidRDefault="00C21880">
            <w:pPr>
              <w:jc w:val="right"/>
            </w:pPr>
            <w:r>
              <w:rPr>
                <w:color w:val="000000"/>
                <w:sz w:val="24"/>
              </w:rPr>
              <w:t>2.40</w:t>
            </w:r>
          </w:p>
        </w:tc>
      </w:tr>
      <w:tr w:rsidR="00820219">
        <w:trPr>
          <w:jc w:val="center"/>
        </w:trPr>
        <w:tc>
          <w:tcPr>
            <w:tcW w:w="817" w:type="dxa"/>
            <w:vAlign w:val="center"/>
          </w:tcPr>
          <w:p w:rsidR="00820219" w:rsidRDefault="00C21880">
            <w:pPr>
              <w:jc w:val="center"/>
            </w:pPr>
            <w:r>
              <w:rPr>
                <w:color w:val="000000"/>
                <w:sz w:val="24"/>
              </w:rPr>
              <w:t>3</w:t>
            </w:r>
          </w:p>
        </w:tc>
        <w:tc>
          <w:tcPr>
            <w:tcW w:w="1276" w:type="dxa"/>
            <w:vAlign w:val="center"/>
          </w:tcPr>
          <w:p w:rsidR="00820219" w:rsidRDefault="00C21880">
            <w:pPr>
              <w:jc w:val="center"/>
            </w:pPr>
            <w:r>
              <w:rPr>
                <w:color w:val="000000"/>
                <w:sz w:val="24"/>
              </w:rPr>
              <w:t>000939</w:t>
            </w:r>
          </w:p>
        </w:tc>
        <w:tc>
          <w:tcPr>
            <w:tcW w:w="1701" w:type="dxa"/>
            <w:vAlign w:val="center"/>
          </w:tcPr>
          <w:p w:rsidR="00820219" w:rsidRDefault="00C21880">
            <w:pPr>
              <w:jc w:val="center"/>
            </w:pPr>
            <w:r>
              <w:rPr>
                <w:color w:val="000000"/>
                <w:sz w:val="24"/>
              </w:rPr>
              <w:t>凯迪生态</w:t>
            </w:r>
          </w:p>
        </w:tc>
        <w:tc>
          <w:tcPr>
            <w:tcW w:w="1559" w:type="dxa"/>
            <w:vAlign w:val="center"/>
          </w:tcPr>
          <w:p w:rsidR="00820219" w:rsidRDefault="00C21880">
            <w:pPr>
              <w:jc w:val="right"/>
            </w:pPr>
            <w:r>
              <w:rPr>
                <w:color w:val="000000"/>
                <w:sz w:val="24"/>
              </w:rPr>
              <w:t>624,096</w:t>
            </w:r>
          </w:p>
        </w:tc>
        <w:tc>
          <w:tcPr>
            <w:tcW w:w="1932" w:type="dxa"/>
            <w:vAlign w:val="center"/>
          </w:tcPr>
          <w:p w:rsidR="00820219" w:rsidRDefault="00C21880">
            <w:pPr>
              <w:jc w:val="right"/>
            </w:pPr>
            <w:r>
              <w:rPr>
                <w:color w:val="000000"/>
                <w:sz w:val="24"/>
              </w:rPr>
              <w:t>3,114,239.04</w:t>
            </w:r>
          </w:p>
        </w:tc>
        <w:tc>
          <w:tcPr>
            <w:tcW w:w="1612" w:type="dxa"/>
            <w:vAlign w:val="center"/>
          </w:tcPr>
          <w:p w:rsidR="00820219" w:rsidRDefault="00C21880">
            <w:pPr>
              <w:jc w:val="right"/>
            </w:pPr>
            <w:r>
              <w:rPr>
                <w:color w:val="000000"/>
                <w:sz w:val="24"/>
              </w:rPr>
              <w:t>2.30</w:t>
            </w:r>
          </w:p>
        </w:tc>
      </w:tr>
      <w:tr w:rsidR="00820219">
        <w:trPr>
          <w:jc w:val="center"/>
        </w:trPr>
        <w:tc>
          <w:tcPr>
            <w:tcW w:w="817" w:type="dxa"/>
            <w:vAlign w:val="center"/>
          </w:tcPr>
          <w:p w:rsidR="00820219" w:rsidRDefault="00C21880">
            <w:pPr>
              <w:jc w:val="center"/>
            </w:pPr>
            <w:r>
              <w:rPr>
                <w:color w:val="000000"/>
                <w:sz w:val="24"/>
              </w:rPr>
              <w:t>4</w:t>
            </w:r>
          </w:p>
        </w:tc>
        <w:tc>
          <w:tcPr>
            <w:tcW w:w="1276" w:type="dxa"/>
            <w:vAlign w:val="center"/>
          </w:tcPr>
          <w:p w:rsidR="00820219" w:rsidRDefault="00C21880">
            <w:pPr>
              <w:jc w:val="center"/>
            </w:pPr>
            <w:r>
              <w:rPr>
                <w:color w:val="000000"/>
                <w:sz w:val="24"/>
              </w:rPr>
              <w:t>300090</w:t>
            </w:r>
          </w:p>
        </w:tc>
        <w:tc>
          <w:tcPr>
            <w:tcW w:w="1701" w:type="dxa"/>
            <w:vAlign w:val="center"/>
          </w:tcPr>
          <w:p w:rsidR="00820219" w:rsidRDefault="00C21880">
            <w:pPr>
              <w:jc w:val="center"/>
            </w:pPr>
            <w:r>
              <w:rPr>
                <w:color w:val="000000"/>
                <w:sz w:val="24"/>
              </w:rPr>
              <w:t>盛运环保</w:t>
            </w:r>
          </w:p>
        </w:tc>
        <w:tc>
          <w:tcPr>
            <w:tcW w:w="1559" w:type="dxa"/>
            <w:vAlign w:val="center"/>
          </w:tcPr>
          <w:p w:rsidR="00820219" w:rsidRDefault="00C21880">
            <w:pPr>
              <w:jc w:val="right"/>
            </w:pPr>
            <w:r>
              <w:rPr>
                <w:color w:val="000000"/>
                <w:sz w:val="24"/>
              </w:rPr>
              <w:t>317,842</w:t>
            </w:r>
          </w:p>
        </w:tc>
        <w:tc>
          <w:tcPr>
            <w:tcW w:w="1932" w:type="dxa"/>
            <w:vAlign w:val="center"/>
          </w:tcPr>
          <w:p w:rsidR="00820219" w:rsidRDefault="00C21880">
            <w:pPr>
              <w:jc w:val="right"/>
            </w:pPr>
            <w:r>
              <w:rPr>
                <w:color w:val="000000"/>
                <w:sz w:val="24"/>
              </w:rPr>
              <w:t>2,936,860.08</w:t>
            </w:r>
          </w:p>
        </w:tc>
        <w:tc>
          <w:tcPr>
            <w:tcW w:w="1612" w:type="dxa"/>
            <w:vAlign w:val="center"/>
          </w:tcPr>
          <w:p w:rsidR="00820219" w:rsidRDefault="00C21880">
            <w:pPr>
              <w:jc w:val="right"/>
            </w:pPr>
            <w:r>
              <w:rPr>
                <w:color w:val="000000"/>
                <w:sz w:val="24"/>
              </w:rPr>
              <w:t>2.17</w:t>
            </w:r>
          </w:p>
        </w:tc>
      </w:tr>
      <w:tr w:rsidR="00820219">
        <w:trPr>
          <w:jc w:val="center"/>
        </w:trPr>
        <w:tc>
          <w:tcPr>
            <w:tcW w:w="817" w:type="dxa"/>
            <w:vAlign w:val="center"/>
          </w:tcPr>
          <w:p w:rsidR="00820219" w:rsidRDefault="00C21880">
            <w:pPr>
              <w:jc w:val="center"/>
            </w:pPr>
            <w:r>
              <w:rPr>
                <w:color w:val="000000"/>
                <w:sz w:val="24"/>
              </w:rPr>
              <w:t>5</w:t>
            </w:r>
          </w:p>
        </w:tc>
        <w:tc>
          <w:tcPr>
            <w:tcW w:w="1276" w:type="dxa"/>
            <w:vAlign w:val="center"/>
          </w:tcPr>
          <w:p w:rsidR="00820219" w:rsidRDefault="00C21880">
            <w:pPr>
              <w:jc w:val="center"/>
            </w:pPr>
            <w:r>
              <w:rPr>
                <w:color w:val="000000"/>
                <w:sz w:val="24"/>
              </w:rPr>
              <w:t>002341</w:t>
            </w:r>
          </w:p>
        </w:tc>
        <w:tc>
          <w:tcPr>
            <w:tcW w:w="1701" w:type="dxa"/>
            <w:vAlign w:val="center"/>
          </w:tcPr>
          <w:p w:rsidR="00820219" w:rsidRDefault="00C21880">
            <w:pPr>
              <w:jc w:val="center"/>
            </w:pPr>
            <w:r>
              <w:rPr>
                <w:color w:val="000000"/>
                <w:sz w:val="24"/>
              </w:rPr>
              <w:t>新纶科技</w:t>
            </w:r>
          </w:p>
        </w:tc>
        <w:tc>
          <w:tcPr>
            <w:tcW w:w="1559" w:type="dxa"/>
            <w:vAlign w:val="center"/>
          </w:tcPr>
          <w:p w:rsidR="00820219" w:rsidRDefault="00C21880">
            <w:pPr>
              <w:jc w:val="right"/>
            </w:pPr>
            <w:r>
              <w:rPr>
                <w:color w:val="000000"/>
                <w:sz w:val="24"/>
              </w:rPr>
              <w:t>106,300</w:t>
            </w:r>
          </w:p>
        </w:tc>
        <w:tc>
          <w:tcPr>
            <w:tcW w:w="1932" w:type="dxa"/>
            <w:vAlign w:val="center"/>
          </w:tcPr>
          <w:p w:rsidR="00820219" w:rsidRDefault="00C21880">
            <w:pPr>
              <w:jc w:val="right"/>
            </w:pPr>
            <w:r>
              <w:rPr>
                <w:color w:val="000000"/>
                <w:sz w:val="24"/>
              </w:rPr>
              <w:t>2,923,250.00</w:t>
            </w:r>
          </w:p>
        </w:tc>
        <w:tc>
          <w:tcPr>
            <w:tcW w:w="1612" w:type="dxa"/>
            <w:vAlign w:val="center"/>
          </w:tcPr>
          <w:p w:rsidR="00820219" w:rsidRDefault="00C21880">
            <w:pPr>
              <w:jc w:val="right"/>
            </w:pPr>
            <w:r>
              <w:rPr>
                <w:color w:val="000000"/>
                <w:sz w:val="24"/>
              </w:rPr>
              <w:t>2.16</w:t>
            </w:r>
          </w:p>
        </w:tc>
      </w:tr>
      <w:tr w:rsidR="00820219">
        <w:trPr>
          <w:jc w:val="center"/>
        </w:trPr>
        <w:tc>
          <w:tcPr>
            <w:tcW w:w="817" w:type="dxa"/>
            <w:vAlign w:val="center"/>
          </w:tcPr>
          <w:p w:rsidR="00820219" w:rsidRDefault="00C21880">
            <w:pPr>
              <w:jc w:val="center"/>
            </w:pPr>
            <w:r>
              <w:rPr>
                <w:color w:val="000000"/>
                <w:sz w:val="24"/>
              </w:rPr>
              <w:t>6</w:t>
            </w:r>
          </w:p>
        </w:tc>
        <w:tc>
          <w:tcPr>
            <w:tcW w:w="1276" w:type="dxa"/>
            <w:vAlign w:val="center"/>
          </w:tcPr>
          <w:p w:rsidR="00820219" w:rsidRDefault="00C21880">
            <w:pPr>
              <w:jc w:val="center"/>
            </w:pPr>
            <w:r>
              <w:rPr>
                <w:color w:val="000000"/>
                <w:sz w:val="24"/>
              </w:rPr>
              <w:t>600187</w:t>
            </w:r>
          </w:p>
        </w:tc>
        <w:tc>
          <w:tcPr>
            <w:tcW w:w="1701" w:type="dxa"/>
            <w:vAlign w:val="center"/>
          </w:tcPr>
          <w:p w:rsidR="00820219" w:rsidRDefault="00C21880">
            <w:pPr>
              <w:jc w:val="center"/>
            </w:pPr>
            <w:r>
              <w:rPr>
                <w:color w:val="000000"/>
                <w:sz w:val="24"/>
              </w:rPr>
              <w:t>国中水务</w:t>
            </w:r>
          </w:p>
        </w:tc>
        <w:tc>
          <w:tcPr>
            <w:tcW w:w="1559" w:type="dxa"/>
            <w:vAlign w:val="center"/>
          </w:tcPr>
          <w:p w:rsidR="00820219" w:rsidRDefault="00C21880">
            <w:pPr>
              <w:jc w:val="right"/>
            </w:pPr>
            <w:r>
              <w:rPr>
                <w:color w:val="000000"/>
                <w:sz w:val="24"/>
              </w:rPr>
              <w:t>614,071</w:t>
            </w:r>
          </w:p>
        </w:tc>
        <w:tc>
          <w:tcPr>
            <w:tcW w:w="1932" w:type="dxa"/>
            <w:vAlign w:val="center"/>
          </w:tcPr>
          <w:p w:rsidR="00820219" w:rsidRDefault="00C21880">
            <w:pPr>
              <w:jc w:val="right"/>
            </w:pPr>
            <w:r>
              <w:rPr>
                <w:color w:val="000000"/>
                <w:sz w:val="24"/>
              </w:rPr>
              <w:t>2,873,852.28</w:t>
            </w:r>
          </w:p>
        </w:tc>
        <w:tc>
          <w:tcPr>
            <w:tcW w:w="1612" w:type="dxa"/>
            <w:vAlign w:val="center"/>
          </w:tcPr>
          <w:p w:rsidR="00820219" w:rsidRDefault="00C21880">
            <w:pPr>
              <w:jc w:val="right"/>
            </w:pPr>
            <w:r>
              <w:rPr>
                <w:color w:val="000000"/>
                <w:sz w:val="24"/>
              </w:rPr>
              <w:t>2.12</w:t>
            </w:r>
          </w:p>
        </w:tc>
      </w:tr>
      <w:tr w:rsidR="00820219">
        <w:trPr>
          <w:jc w:val="center"/>
        </w:trPr>
        <w:tc>
          <w:tcPr>
            <w:tcW w:w="817" w:type="dxa"/>
            <w:vAlign w:val="center"/>
          </w:tcPr>
          <w:p w:rsidR="00820219" w:rsidRDefault="00C21880">
            <w:pPr>
              <w:jc w:val="center"/>
            </w:pPr>
            <w:r>
              <w:rPr>
                <w:color w:val="000000"/>
                <w:sz w:val="24"/>
              </w:rPr>
              <w:t>7</w:t>
            </w:r>
          </w:p>
        </w:tc>
        <w:tc>
          <w:tcPr>
            <w:tcW w:w="1276" w:type="dxa"/>
            <w:vAlign w:val="center"/>
          </w:tcPr>
          <w:p w:rsidR="00820219" w:rsidRDefault="00C21880">
            <w:pPr>
              <w:jc w:val="center"/>
            </w:pPr>
            <w:r>
              <w:rPr>
                <w:color w:val="000000"/>
                <w:sz w:val="24"/>
              </w:rPr>
              <w:t>300203</w:t>
            </w:r>
          </w:p>
        </w:tc>
        <w:tc>
          <w:tcPr>
            <w:tcW w:w="1701" w:type="dxa"/>
            <w:vAlign w:val="center"/>
          </w:tcPr>
          <w:p w:rsidR="00820219" w:rsidRDefault="00C21880">
            <w:pPr>
              <w:jc w:val="center"/>
            </w:pPr>
            <w:r>
              <w:rPr>
                <w:color w:val="000000"/>
                <w:sz w:val="24"/>
              </w:rPr>
              <w:t>聚光科技</w:t>
            </w:r>
          </w:p>
        </w:tc>
        <w:tc>
          <w:tcPr>
            <w:tcW w:w="1559" w:type="dxa"/>
            <w:vAlign w:val="center"/>
          </w:tcPr>
          <w:p w:rsidR="00820219" w:rsidRDefault="00C21880">
            <w:pPr>
              <w:jc w:val="right"/>
            </w:pPr>
            <w:r>
              <w:rPr>
                <w:color w:val="000000"/>
                <w:sz w:val="24"/>
              </w:rPr>
              <w:t>80,100</w:t>
            </w:r>
          </w:p>
        </w:tc>
        <w:tc>
          <w:tcPr>
            <w:tcW w:w="1932" w:type="dxa"/>
            <w:vAlign w:val="center"/>
          </w:tcPr>
          <w:p w:rsidR="00820219" w:rsidRDefault="00C21880">
            <w:pPr>
              <w:jc w:val="right"/>
            </w:pPr>
            <w:r>
              <w:rPr>
                <w:color w:val="000000"/>
                <w:sz w:val="24"/>
              </w:rPr>
              <w:t>2,847,555.00</w:t>
            </w:r>
          </w:p>
        </w:tc>
        <w:tc>
          <w:tcPr>
            <w:tcW w:w="1612" w:type="dxa"/>
            <w:vAlign w:val="center"/>
          </w:tcPr>
          <w:p w:rsidR="00820219" w:rsidRDefault="00C21880">
            <w:pPr>
              <w:jc w:val="right"/>
            </w:pPr>
            <w:r>
              <w:rPr>
                <w:color w:val="000000"/>
                <w:sz w:val="24"/>
              </w:rPr>
              <w:t>2.10</w:t>
            </w:r>
          </w:p>
        </w:tc>
      </w:tr>
      <w:tr w:rsidR="00820219">
        <w:trPr>
          <w:jc w:val="center"/>
        </w:trPr>
        <w:tc>
          <w:tcPr>
            <w:tcW w:w="817" w:type="dxa"/>
            <w:vAlign w:val="center"/>
          </w:tcPr>
          <w:p w:rsidR="00820219" w:rsidRDefault="00C21880">
            <w:pPr>
              <w:jc w:val="center"/>
            </w:pPr>
            <w:r>
              <w:rPr>
                <w:color w:val="000000"/>
                <w:sz w:val="24"/>
              </w:rPr>
              <w:t>8</w:t>
            </w:r>
          </w:p>
        </w:tc>
        <w:tc>
          <w:tcPr>
            <w:tcW w:w="1276" w:type="dxa"/>
            <w:vAlign w:val="center"/>
          </w:tcPr>
          <w:p w:rsidR="00820219" w:rsidRDefault="00C21880">
            <w:pPr>
              <w:jc w:val="center"/>
            </w:pPr>
            <w:r>
              <w:rPr>
                <w:color w:val="000000"/>
                <w:sz w:val="24"/>
              </w:rPr>
              <w:t>600388</w:t>
            </w:r>
          </w:p>
        </w:tc>
        <w:tc>
          <w:tcPr>
            <w:tcW w:w="1701" w:type="dxa"/>
            <w:vAlign w:val="center"/>
          </w:tcPr>
          <w:p w:rsidR="00820219" w:rsidRDefault="00C21880">
            <w:pPr>
              <w:jc w:val="center"/>
            </w:pPr>
            <w:r>
              <w:rPr>
                <w:color w:val="000000"/>
                <w:sz w:val="24"/>
              </w:rPr>
              <w:t>龙净环保</w:t>
            </w:r>
          </w:p>
        </w:tc>
        <w:tc>
          <w:tcPr>
            <w:tcW w:w="1559" w:type="dxa"/>
            <w:vAlign w:val="center"/>
          </w:tcPr>
          <w:p w:rsidR="00820219" w:rsidRDefault="00C21880">
            <w:pPr>
              <w:jc w:val="right"/>
            </w:pPr>
            <w:r>
              <w:rPr>
                <w:color w:val="000000"/>
                <w:sz w:val="24"/>
              </w:rPr>
              <w:t>163,383</w:t>
            </w:r>
          </w:p>
        </w:tc>
        <w:tc>
          <w:tcPr>
            <w:tcW w:w="1932" w:type="dxa"/>
            <w:vAlign w:val="center"/>
          </w:tcPr>
          <w:p w:rsidR="00820219" w:rsidRDefault="00C21880">
            <w:pPr>
              <w:jc w:val="right"/>
            </w:pPr>
            <w:r>
              <w:rPr>
                <w:color w:val="000000"/>
                <w:sz w:val="24"/>
              </w:rPr>
              <w:t>2,826,525.90</w:t>
            </w:r>
          </w:p>
        </w:tc>
        <w:tc>
          <w:tcPr>
            <w:tcW w:w="1612" w:type="dxa"/>
            <w:vAlign w:val="center"/>
          </w:tcPr>
          <w:p w:rsidR="00820219" w:rsidRDefault="00C21880">
            <w:pPr>
              <w:jc w:val="right"/>
            </w:pPr>
            <w:r>
              <w:rPr>
                <w:color w:val="000000"/>
                <w:sz w:val="24"/>
              </w:rPr>
              <w:t>2.09</w:t>
            </w:r>
          </w:p>
        </w:tc>
      </w:tr>
      <w:tr w:rsidR="00820219">
        <w:trPr>
          <w:jc w:val="center"/>
        </w:trPr>
        <w:tc>
          <w:tcPr>
            <w:tcW w:w="817" w:type="dxa"/>
            <w:vAlign w:val="center"/>
          </w:tcPr>
          <w:p w:rsidR="00820219" w:rsidRDefault="00C21880">
            <w:pPr>
              <w:jc w:val="center"/>
            </w:pPr>
            <w:r>
              <w:rPr>
                <w:color w:val="000000"/>
                <w:sz w:val="24"/>
              </w:rPr>
              <w:t>9</w:t>
            </w:r>
          </w:p>
        </w:tc>
        <w:tc>
          <w:tcPr>
            <w:tcW w:w="1276" w:type="dxa"/>
            <w:vAlign w:val="center"/>
          </w:tcPr>
          <w:p w:rsidR="00820219" w:rsidRDefault="00C21880">
            <w:pPr>
              <w:jc w:val="center"/>
            </w:pPr>
            <w:r>
              <w:rPr>
                <w:color w:val="000000"/>
                <w:sz w:val="24"/>
              </w:rPr>
              <w:t>002573</w:t>
            </w:r>
          </w:p>
        </w:tc>
        <w:tc>
          <w:tcPr>
            <w:tcW w:w="1701" w:type="dxa"/>
            <w:vAlign w:val="center"/>
          </w:tcPr>
          <w:p w:rsidR="00820219" w:rsidRDefault="00C21880">
            <w:pPr>
              <w:jc w:val="center"/>
            </w:pPr>
            <w:r>
              <w:rPr>
                <w:color w:val="000000"/>
                <w:sz w:val="24"/>
              </w:rPr>
              <w:t>清新环境</w:t>
            </w:r>
          </w:p>
        </w:tc>
        <w:tc>
          <w:tcPr>
            <w:tcW w:w="1559" w:type="dxa"/>
            <w:vAlign w:val="center"/>
          </w:tcPr>
          <w:p w:rsidR="00820219" w:rsidRDefault="00C21880">
            <w:pPr>
              <w:jc w:val="right"/>
            </w:pPr>
            <w:r>
              <w:rPr>
                <w:color w:val="000000"/>
                <w:sz w:val="24"/>
              </w:rPr>
              <w:t>123,900</w:t>
            </w:r>
          </w:p>
        </w:tc>
        <w:tc>
          <w:tcPr>
            <w:tcW w:w="1932" w:type="dxa"/>
            <w:vAlign w:val="center"/>
          </w:tcPr>
          <w:p w:rsidR="00820219" w:rsidRDefault="00C21880">
            <w:pPr>
              <w:jc w:val="right"/>
            </w:pPr>
            <w:r>
              <w:rPr>
                <w:color w:val="000000"/>
                <w:sz w:val="24"/>
              </w:rPr>
              <w:t>2,816,247.00</w:t>
            </w:r>
          </w:p>
        </w:tc>
        <w:tc>
          <w:tcPr>
            <w:tcW w:w="1612" w:type="dxa"/>
            <w:vAlign w:val="center"/>
          </w:tcPr>
          <w:p w:rsidR="00820219" w:rsidRDefault="00C21880">
            <w:pPr>
              <w:jc w:val="right"/>
            </w:pPr>
            <w:r>
              <w:rPr>
                <w:color w:val="000000"/>
                <w:sz w:val="24"/>
              </w:rPr>
              <w:t>2.08</w:t>
            </w:r>
          </w:p>
        </w:tc>
      </w:tr>
      <w:tr w:rsidR="00820219">
        <w:trPr>
          <w:jc w:val="center"/>
        </w:trPr>
        <w:tc>
          <w:tcPr>
            <w:tcW w:w="817" w:type="dxa"/>
            <w:vAlign w:val="center"/>
          </w:tcPr>
          <w:p w:rsidR="00820219" w:rsidRDefault="00C21880">
            <w:pPr>
              <w:jc w:val="center"/>
            </w:pPr>
            <w:r>
              <w:rPr>
                <w:color w:val="000000"/>
                <w:sz w:val="24"/>
              </w:rPr>
              <w:t>10</w:t>
            </w:r>
          </w:p>
        </w:tc>
        <w:tc>
          <w:tcPr>
            <w:tcW w:w="1276" w:type="dxa"/>
            <w:vAlign w:val="center"/>
          </w:tcPr>
          <w:p w:rsidR="00820219" w:rsidRDefault="00C21880">
            <w:pPr>
              <w:jc w:val="center"/>
            </w:pPr>
            <w:r>
              <w:rPr>
                <w:color w:val="000000"/>
                <w:sz w:val="24"/>
              </w:rPr>
              <w:t>300152</w:t>
            </w:r>
          </w:p>
        </w:tc>
        <w:tc>
          <w:tcPr>
            <w:tcW w:w="1701" w:type="dxa"/>
            <w:vAlign w:val="center"/>
          </w:tcPr>
          <w:p w:rsidR="00820219" w:rsidRDefault="00C21880">
            <w:pPr>
              <w:jc w:val="center"/>
            </w:pPr>
            <w:r>
              <w:rPr>
                <w:color w:val="000000"/>
                <w:sz w:val="24"/>
              </w:rPr>
              <w:t>科融环境</w:t>
            </w:r>
          </w:p>
        </w:tc>
        <w:tc>
          <w:tcPr>
            <w:tcW w:w="1559" w:type="dxa"/>
            <w:vAlign w:val="center"/>
          </w:tcPr>
          <w:p w:rsidR="00820219" w:rsidRDefault="00C21880">
            <w:pPr>
              <w:jc w:val="right"/>
            </w:pPr>
            <w:r>
              <w:rPr>
                <w:color w:val="000000"/>
                <w:sz w:val="24"/>
              </w:rPr>
              <w:t>409,700</w:t>
            </w:r>
          </w:p>
        </w:tc>
        <w:tc>
          <w:tcPr>
            <w:tcW w:w="1932" w:type="dxa"/>
            <w:vAlign w:val="center"/>
          </w:tcPr>
          <w:p w:rsidR="00820219" w:rsidRDefault="00C21880">
            <w:pPr>
              <w:jc w:val="right"/>
            </w:pPr>
            <w:r>
              <w:rPr>
                <w:color w:val="000000"/>
                <w:sz w:val="24"/>
              </w:rPr>
              <w:t>2,757,281.00</w:t>
            </w:r>
          </w:p>
        </w:tc>
        <w:tc>
          <w:tcPr>
            <w:tcW w:w="1612" w:type="dxa"/>
            <w:vAlign w:val="center"/>
          </w:tcPr>
          <w:p w:rsidR="00820219" w:rsidRDefault="00C21880">
            <w:pPr>
              <w:jc w:val="right"/>
            </w:pPr>
            <w:r>
              <w:rPr>
                <w:color w:val="000000"/>
                <w:sz w:val="24"/>
              </w:rPr>
              <w:t>2.04</w:t>
            </w:r>
          </w:p>
        </w:tc>
      </w:tr>
      <w:tr w:rsidR="00820219">
        <w:trPr>
          <w:jc w:val="center"/>
        </w:trPr>
        <w:tc>
          <w:tcPr>
            <w:tcW w:w="817" w:type="dxa"/>
            <w:vAlign w:val="center"/>
          </w:tcPr>
          <w:p w:rsidR="00820219" w:rsidRDefault="00C21880">
            <w:pPr>
              <w:jc w:val="center"/>
            </w:pPr>
            <w:r>
              <w:rPr>
                <w:color w:val="000000"/>
                <w:sz w:val="24"/>
              </w:rPr>
              <w:t>11</w:t>
            </w:r>
          </w:p>
        </w:tc>
        <w:tc>
          <w:tcPr>
            <w:tcW w:w="1276" w:type="dxa"/>
            <w:vAlign w:val="center"/>
          </w:tcPr>
          <w:p w:rsidR="00820219" w:rsidRDefault="00C21880">
            <w:pPr>
              <w:jc w:val="center"/>
            </w:pPr>
            <w:r>
              <w:rPr>
                <w:color w:val="000000"/>
                <w:sz w:val="24"/>
              </w:rPr>
              <w:t>601388</w:t>
            </w:r>
          </w:p>
        </w:tc>
        <w:tc>
          <w:tcPr>
            <w:tcW w:w="1701" w:type="dxa"/>
            <w:vAlign w:val="center"/>
          </w:tcPr>
          <w:p w:rsidR="00820219" w:rsidRDefault="00C21880">
            <w:pPr>
              <w:jc w:val="center"/>
            </w:pPr>
            <w:r>
              <w:rPr>
                <w:color w:val="000000"/>
                <w:sz w:val="24"/>
              </w:rPr>
              <w:t>怡球资源</w:t>
            </w:r>
          </w:p>
        </w:tc>
        <w:tc>
          <w:tcPr>
            <w:tcW w:w="1559" w:type="dxa"/>
            <w:vAlign w:val="center"/>
          </w:tcPr>
          <w:p w:rsidR="00820219" w:rsidRDefault="00C21880">
            <w:pPr>
              <w:jc w:val="right"/>
            </w:pPr>
            <w:r>
              <w:rPr>
                <w:color w:val="000000"/>
                <w:sz w:val="24"/>
              </w:rPr>
              <w:t>630,500</w:t>
            </w:r>
          </w:p>
        </w:tc>
        <w:tc>
          <w:tcPr>
            <w:tcW w:w="1932" w:type="dxa"/>
            <w:vAlign w:val="center"/>
          </w:tcPr>
          <w:p w:rsidR="00820219" w:rsidRDefault="00C21880">
            <w:pPr>
              <w:jc w:val="right"/>
            </w:pPr>
            <w:r>
              <w:rPr>
                <w:color w:val="000000"/>
                <w:sz w:val="24"/>
              </w:rPr>
              <w:t>2,730,065.00</w:t>
            </w:r>
          </w:p>
        </w:tc>
        <w:tc>
          <w:tcPr>
            <w:tcW w:w="1612" w:type="dxa"/>
            <w:vAlign w:val="center"/>
          </w:tcPr>
          <w:p w:rsidR="00820219" w:rsidRDefault="00C21880">
            <w:pPr>
              <w:jc w:val="right"/>
            </w:pPr>
            <w:r>
              <w:rPr>
                <w:color w:val="000000"/>
                <w:sz w:val="24"/>
              </w:rPr>
              <w:t>2.02</w:t>
            </w:r>
          </w:p>
        </w:tc>
      </w:tr>
      <w:tr w:rsidR="00820219">
        <w:trPr>
          <w:jc w:val="center"/>
        </w:trPr>
        <w:tc>
          <w:tcPr>
            <w:tcW w:w="817" w:type="dxa"/>
            <w:vAlign w:val="center"/>
          </w:tcPr>
          <w:p w:rsidR="00820219" w:rsidRDefault="00C21880">
            <w:pPr>
              <w:jc w:val="center"/>
            </w:pPr>
            <w:r>
              <w:rPr>
                <w:color w:val="000000"/>
                <w:sz w:val="24"/>
              </w:rPr>
              <w:t>12</w:t>
            </w:r>
          </w:p>
        </w:tc>
        <w:tc>
          <w:tcPr>
            <w:tcW w:w="1276" w:type="dxa"/>
            <w:vAlign w:val="center"/>
          </w:tcPr>
          <w:p w:rsidR="00820219" w:rsidRDefault="00C21880">
            <w:pPr>
              <w:jc w:val="center"/>
            </w:pPr>
            <w:r>
              <w:rPr>
                <w:color w:val="000000"/>
                <w:sz w:val="24"/>
              </w:rPr>
              <w:t>603588</w:t>
            </w:r>
          </w:p>
        </w:tc>
        <w:tc>
          <w:tcPr>
            <w:tcW w:w="1701" w:type="dxa"/>
            <w:vAlign w:val="center"/>
          </w:tcPr>
          <w:p w:rsidR="00820219" w:rsidRDefault="00C21880">
            <w:pPr>
              <w:jc w:val="center"/>
            </w:pPr>
            <w:r>
              <w:rPr>
                <w:color w:val="000000"/>
                <w:sz w:val="24"/>
              </w:rPr>
              <w:t>高能环境</w:t>
            </w:r>
          </w:p>
        </w:tc>
        <w:tc>
          <w:tcPr>
            <w:tcW w:w="1559" w:type="dxa"/>
            <w:vAlign w:val="center"/>
          </w:tcPr>
          <w:p w:rsidR="00820219" w:rsidRDefault="00C21880">
            <w:pPr>
              <w:jc w:val="right"/>
            </w:pPr>
            <w:r>
              <w:rPr>
                <w:color w:val="000000"/>
                <w:sz w:val="24"/>
              </w:rPr>
              <w:t>213,504</w:t>
            </w:r>
          </w:p>
        </w:tc>
        <w:tc>
          <w:tcPr>
            <w:tcW w:w="1932" w:type="dxa"/>
            <w:vAlign w:val="center"/>
          </w:tcPr>
          <w:p w:rsidR="00820219" w:rsidRDefault="00C21880">
            <w:pPr>
              <w:jc w:val="right"/>
            </w:pPr>
            <w:r>
              <w:rPr>
                <w:color w:val="000000"/>
                <w:sz w:val="24"/>
              </w:rPr>
              <w:t>2,715,770.88</w:t>
            </w:r>
          </w:p>
        </w:tc>
        <w:tc>
          <w:tcPr>
            <w:tcW w:w="1612" w:type="dxa"/>
            <w:vAlign w:val="center"/>
          </w:tcPr>
          <w:p w:rsidR="00820219" w:rsidRDefault="00C21880">
            <w:pPr>
              <w:jc w:val="right"/>
            </w:pPr>
            <w:r>
              <w:rPr>
                <w:color w:val="000000"/>
                <w:sz w:val="24"/>
              </w:rPr>
              <w:t>2.01</w:t>
            </w:r>
          </w:p>
        </w:tc>
      </w:tr>
      <w:tr w:rsidR="00820219">
        <w:trPr>
          <w:jc w:val="center"/>
        </w:trPr>
        <w:tc>
          <w:tcPr>
            <w:tcW w:w="817" w:type="dxa"/>
            <w:vAlign w:val="center"/>
          </w:tcPr>
          <w:p w:rsidR="00820219" w:rsidRDefault="00C21880">
            <w:pPr>
              <w:jc w:val="center"/>
            </w:pPr>
            <w:r>
              <w:rPr>
                <w:color w:val="000000"/>
                <w:sz w:val="24"/>
              </w:rPr>
              <w:t>13</w:t>
            </w:r>
          </w:p>
        </w:tc>
        <w:tc>
          <w:tcPr>
            <w:tcW w:w="1276" w:type="dxa"/>
            <w:vAlign w:val="center"/>
          </w:tcPr>
          <w:p w:rsidR="00820219" w:rsidRDefault="00C21880">
            <w:pPr>
              <w:jc w:val="center"/>
            </w:pPr>
            <w:r>
              <w:rPr>
                <w:color w:val="000000"/>
                <w:sz w:val="24"/>
              </w:rPr>
              <w:t>603568</w:t>
            </w:r>
          </w:p>
        </w:tc>
        <w:tc>
          <w:tcPr>
            <w:tcW w:w="1701" w:type="dxa"/>
            <w:vAlign w:val="center"/>
          </w:tcPr>
          <w:p w:rsidR="00820219" w:rsidRDefault="00C21880">
            <w:pPr>
              <w:jc w:val="center"/>
            </w:pPr>
            <w:r>
              <w:rPr>
                <w:color w:val="000000"/>
                <w:sz w:val="24"/>
              </w:rPr>
              <w:t>伟明环保</w:t>
            </w:r>
          </w:p>
        </w:tc>
        <w:tc>
          <w:tcPr>
            <w:tcW w:w="1559" w:type="dxa"/>
            <w:vAlign w:val="center"/>
          </w:tcPr>
          <w:p w:rsidR="00820219" w:rsidRDefault="00C21880">
            <w:pPr>
              <w:jc w:val="right"/>
            </w:pPr>
            <w:r>
              <w:rPr>
                <w:color w:val="000000"/>
                <w:sz w:val="24"/>
              </w:rPr>
              <w:t>128,032</w:t>
            </w:r>
          </w:p>
        </w:tc>
        <w:tc>
          <w:tcPr>
            <w:tcW w:w="1932" w:type="dxa"/>
            <w:vAlign w:val="center"/>
          </w:tcPr>
          <w:p w:rsidR="00820219" w:rsidRDefault="00C21880">
            <w:pPr>
              <w:jc w:val="right"/>
            </w:pPr>
            <w:r>
              <w:rPr>
                <w:color w:val="000000"/>
                <w:sz w:val="24"/>
              </w:rPr>
              <w:t>2,695,073.60</w:t>
            </w:r>
          </w:p>
        </w:tc>
        <w:tc>
          <w:tcPr>
            <w:tcW w:w="1612" w:type="dxa"/>
            <w:vAlign w:val="center"/>
          </w:tcPr>
          <w:p w:rsidR="00820219" w:rsidRDefault="00C21880">
            <w:pPr>
              <w:jc w:val="right"/>
            </w:pPr>
            <w:r>
              <w:rPr>
                <w:color w:val="000000"/>
                <w:sz w:val="24"/>
              </w:rPr>
              <w:t>1.99</w:t>
            </w:r>
          </w:p>
        </w:tc>
      </w:tr>
      <w:tr w:rsidR="00820219">
        <w:trPr>
          <w:jc w:val="center"/>
        </w:trPr>
        <w:tc>
          <w:tcPr>
            <w:tcW w:w="817" w:type="dxa"/>
            <w:vAlign w:val="center"/>
          </w:tcPr>
          <w:p w:rsidR="00820219" w:rsidRDefault="00C21880">
            <w:pPr>
              <w:jc w:val="center"/>
            </w:pPr>
            <w:r>
              <w:rPr>
                <w:color w:val="000000"/>
                <w:sz w:val="24"/>
              </w:rPr>
              <w:t>14</w:t>
            </w:r>
          </w:p>
        </w:tc>
        <w:tc>
          <w:tcPr>
            <w:tcW w:w="1276" w:type="dxa"/>
            <w:vAlign w:val="center"/>
          </w:tcPr>
          <w:p w:rsidR="00820219" w:rsidRDefault="00C21880">
            <w:pPr>
              <w:jc w:val="center"/>
            </w:pPr>
            <w:r>
              <w:rPr>
                <w:color w:val="000000"/>
                <w:sz w:val="24"/>
              </w:rPr>
              <w:t>600323</w:t>
            </w:r>
          </w:p>
        </w:tc>
        <w:tc>
          <w:tcPr>
            <w:tcW w:w="1701" w:type="dxa"/>
            <w:vAlign w:val="center"/>
          </w:tcPr>
          <w:p w:rsidR="00820219" w:rsidRDefault="00C21880">
            <w:pPr>
              <w:jc w:val="center"/>
            </w:pPr>
            <w:r>
              <w:rPr>
                <w:color w:val="000000"/>
                <w:sz w:val="24"/>
              </w:rPr>
              <w:t>瀚蓝环境</w:t>
            </w:r>
          </w:p>
        </w:tc>
        <w:tc>
          <w:tcPr>
            <w:tcW w:w="1559" w:type="dxa"/>
            <w:vAlign w:val="center"/>
          </w:tcPr>
          <w:p w:rsidR="00820219" w:rsidRDefault="00C21880">
            <w:pPr>
              <w:jc w:val="right"/>
            </w:pPr>
            <w:r>
              <w:rPr>
                <w:color w:val="000000"/>
                <w:sz w:val="24"/>
              </w:rPr>
              <w:t>167,287</w:t>
            </w:r>
          </w:p>
        </w:tc>
        <w:tc>
          <w:tcPr>
            <w:tcW w:w="1932" w:type="dxa"/>
            <w:vAlign w:val="center"/>
          </w:tcPr>
          <w:p w:rsidR="00820219" w:rsidRDefault="00C21880">
            <w:pPr>
              <w:jc w:val="right"/>
            </w:pPr>
            <w:r>
              <w:rPr>
                <w:color w:val="000000"/>
                <w:sz w:val="24"/>
              </w:rPr>
              <w:t>2,668,227.65</w:t>
            </w:r>
          </w:p>
        </w:tc>
        <w:tc>
          <w:tcPr>
            <w:tcW w:w="1612" w:type="dxa"/>
            <w:vAlign w:val="center"/>
          </w:tcPr>
          <w:p w:rsidR="00820219" w:rsidRDefault="00C21880">
            <w:pPr>
              <w:jc w:val="right"/>
            </w:pPr>
            <w:r>
              <w:rPr>
                <w:color w:val="000000"/>
                <w:sz w:val="24"/>
              </w:rPr>
              <w:t>1.97</w:t>
            </w:r>
          </w:p>
        </w:tc>
      </w:tr>
      <w:tr w:rsidR="00820219">
        <w:trPr>
          <w:jc w:val="center"/>
        </w:trPr>
        <w:tc>
          <w:tcPr>
            <w:tcW w:w="817" w:type="dxa"/>
            <w:vAlign w:val="center"/>
          </w:tcPr>
          <w:p w:rsidR="00820219" w:rsidRDefault="00C21880">
            <w:pPr>
              <w:jc w:val="center"/>
            </w:pPr>
            <w:r>
              <w:rPr>
                <w:color w:val="000000"/>
                <w:sz w:val="24"/>
              </w:rPr>
              <w:t>15</w:t>
            </w:r>
          </w:p>
        </w:tc>
        <w:tc>
          <w:tcPr>
            <w:tcW w:w="1276" w:type="dxa"/>
            <w:vAlign w:val="center"/>
          </w:tcPr>
          <w:p w:rsidR="00820219" w:rsidRDefault="00C21880">
            <w:pPr>
              <w:jc w:val="center"/>
            </w:pPr>
            <w:r>
              <w:rPr>
                <w:color w:val="000000"/>
                <w:sz w:val="24"/>
              </w:rPr>
              <w:t>300266</w:t>
            </w:r>
          </w:p>
        </w:tc>
        <w:tc>
          <w:tcPr>
            <w:tcW w:w="1701" w:type="dxa"/>
            <w:vAlign w:val="center"/>
          </w:tcPr>
          <w:p w:rsidR="00820219" w:rsidRDefault="00C21880">
            <w:pPr>
              <w:jc w:val="center"/>
            </w:pPr>
            <w:r>
              <w:rPr>
                <w:color w:val="000000"/>
                <w:sz w:val="24"/>
              </w:rPr>
              <w:t>兴源环境</w:t>
            </w:r>
          </w:p>
        </w:tc>
        <w:tc>
          <w:tcPr>
            <w:tcW w:w="1559" w:type="dxa"/>
            <w:vAlign w:val="center"/>
          </w:tcPr>
          <w:p w:rsidR="00820219" w:rsidRDefault="00C21880">
            <w:pPr>
              <w:jc w:val="right"/>
            </w:pPr>
            <w:r>
              <w:rPr>
                <w:color w:val="000000"/>
                <w:sz w:val="24"/>
              </w:rPr>
              <w:t>97,400</w:t>
            </w:r>
          </w:p>
        </w:tc>
        <w:tc>
          <w:tcPr>
            <w:tcW w:w="1932" w:type="dxa"/>
            <w:vAlign w:val="center"/>
          </w:tcPr>
          <w:p w:rsidR="00820219" w:rsidRDefault="00C21880">
            <w:pPr>
              <w:jc w:val="right"/>
            </w:pPr>
            <w:r>
              <w:rPr>
                <w:color w:val="000000"/>
                <w:sz w:val="24"/>
              </w:rPr>
              <w:t>2,629,800.00</w:t>
            </w:r>
          </w:p>
        </w:tc>
        <w:tc>
          <w:tcPr>
            <w:tcW w:w="1612" w:type="dxa"/>
            <w:vAlign w:val="center"/>
          </w:tcPr>
          <w:p w:rsidR="00820219" w:rsidRDefault="00C21880">
            <w:pPr>
              <w:jc w:val="right"/>
            </w:pPr>
            <w:r>
              <w:rPr>
                <w:color w:val="000000"/>
                <w:sz w:val="24"/>
              </w:rPr>
              <w:t>1.94</w:t>
            </w:r>
          </w:p>
        </w:tc>
      </w:tr>
      <w:tr w:rsidR="00820219">
        <w:trPr>
          <w:jc w:val="center"/>
        </w:trPr>
        <w:tc>
          <w:tcPr>
            <w:tcW w:w="817" w:type="dxa"/>
            <w:vAlign w:val="center"/>
          </w:tcPr>
          <w:p w:rsidR="00820219" w:rsidRDefault="00C21880">
            <w:pPr>
              <w:jc w:val="center"/>
            </w:pPr>
            <w:r>
              <w:rPr>
                <w:color w:val="000000"/>
                <w:sz w:val="24"/>
              </w:rPr>
              <w:t>16</w:t>
            </w:r>
          </w:p>
        </w:tc>
        <w:tc>
          <w:tcPr>
            <w:tcW w:w="1276" w:type="dxa"/>
            <w:vAlign w:val="center"/>
          </w:tcPr>
          <w:p w:rsidR="00820219" w:rsidRDefault="00C21880">
            <w:pPr>
              <w:jc w:val="center"/>
            </w:pPr>
            <w:r>
              <w:rPr>
                <w:color w:val="000000"/>
                <w:sz w:val="24"/>
              </w:rPr>
              <w:t>300156</w:t>
            </w:r>
          </w:p>
        </w:tc>
        <w:tc>
          <w:tcPr>
            <w:tcW w:w="1701" w:type="dxa"/>
            <w:vAlign w:val="center"/>
          </w:tcPr>
          <w:p w:rsidR="00820219" w:rsidRDefault="00C21880">
            <w:pPr>
              <w:jc w:val="center"/>
            </w:pPr>
            <w:r>
              <w:rPr>
                <w:color w:val="000000"/>
                <w:sz w:val="24"/>
              </w:rPr>
              <w:t>神雾环保</w:t>
            </w:r>
          </w:p>
        </w:tc>
        <w:tc>
          <w:tcPr>
            <w:tcW w:w="1559" w:type="dxa"/>
            <w:vAlign w:val="center"/>
          </w:tcPr>
          <w:p w:rsidR="00820219" w:rsidRDefault="00C21880">
            <w:pPr>
              <w:jc w:val="right"/>
            </w:pPr>
            <w:r>
              <w:rPr>
                <w:color w:val="000000"/>
                <w:sz w:val="24"/>
              </w:rPr>
              <w:t>108,780</w:t>
            </w:r>
          </w:p>
        </w:tc>
        <w:tc>
          <w:tcPr>
            <w:tcW w:w="1932" w:type="dxa"/>
            <w:vAlign w:val="center"/>
          </w:tcPr>
          <w:p w:rsidR="00820219" w:rsidRDefault="00C21880">
            <w:pPr>
              <w:jc w:val="right"/>
            </w:pPr>
            <w:r>
              <w:rPr>
                <w:color w:val="000000"/>
                <w:sz w:val="24"/>
              </w:rPr>
              <w:t>2,628,124.80</w:t>
            </w:r>
          </w:p>
        </w:tc>
        <w:tc>
          <w:tcPr>
            <w:tcW w:w="1612" w:type="dxa"/>
            <w:vAlign w:val="center"/>
          </w:tcPr>
          <w:p w:rsidR="00820219" w:rsidRDefault="00C21880">
            <w:pPr>
              <w:jc w:val="right"/>
            </w:pPr>
            <w:r>
              <w:rPr>
                <w:color w:val="000000"/>
                <w:sz w:val="24"/>
              </w:rPr>
              <w:t>1.94</w:t>
            </w:r>
          </w:p>
        </w:tc>
      </w:tr>
      <w:tr w:rsidR="00820219">
        <w:trPr>
          <w:jc w:val="center"/>
        </w:trPr>
        <w:tc>
          <w:tcPr>
            <w:tcW w:w="817" w:type="dxa"/>
            <w:vAlign w:val="center"/>
          </w:tcPr>
          <w:p w:rsidR="00820219" w:rsidRDefault="00C21880">
            <w:pPr>
              <w:jc w:val="center"/>
            </w:pPr>
            <w:r>
              <w:rPr>
                <w:color w:val="000000"/>
                <w:sz w:val="24"/>
              </w:rPr>
              <w:t>17</w:t>
            </w:r>
          </w:p>
        </w:tc>
        <w:tc>
          <w:tcPr>
            <w:tcW w:w="1276" w:type="dxa"/>
            <w:vAlign w:val="center"/>
          </w:tcPr>
          <w:p w:rsidR="00820219" w:rsidRDefault="00C21880">
            <w:pPr>
              <w:jc w:val="center"/>
            </w:pPr>
            <w:r>
              <w:rPr>
                <w:color w:val="000000"/>
                <w:sz w:val="24"/>
              </w:rPr>
              <w:t>300262</w:t>
            </w:r>
          </w:p>
        </w:tc>
        <w:tc>
          <w:tcPr>
            <w:tcW w:w="1701" w:type="dxa"/>
            <w:vAlign w:val="center"/>
          </w:tcPr>
          <w:p w:rsidR="00820219" w:rsidRDefault="00C21880">
            <w:pPr>
              <w:jc w:val="center"/>
            </w:pPr>
            <w:r>
              <w:rPr>
                <w:color w:val="000000"/>
                <w:sz w:val="24"/>
              </w:rPr>
              <w:t>巴安水务</w:t>
            </w:r>
          </w:p>
        </w:tc>
        <w:tc>
          <w:tcPr>
            <w:tcW w:w="1559" w:type="dxa"/>
            <w:vAlign w:val="center"/>
          </w:tcPr>
          <w:p w:rsidR="00820219" w:rsidRDefault="00C21880">
            <w:pPr>
              <w:jc w:val="right"/>
            </w:pPr>
            <w:r>
              <w:rPr>
                <w:color w:val="000000"/>
                <w:sz w:val="24"/>
              </w:rPr>
              <w:t>289,910</w:t>
            </w:r>
          </w:p>
        </w:tc>
        <w:tc>
          <w:tcPr>
            <w:tcW w:w="1932" w:type="dxa"/>
            <w:vAlign w:val="center"/>
          </w:tcPr>
          <w:p w:rsidR="00820219" w:rsidRDefault="00C21880">
            <w:pPr>
              <w:jc w:val="right"/>
            </w:pPr>
            <w:r>
              <w:rPr>
                <w:color w:val="000000"/>
                <w:sz w:val="24"/>
              </w:rPr>
              <w:t>2,626,584.60</w:t>
            </w:r>
          </w:p>
        </w:tc>
        <w:tc>
          <w:tcPr>
            <w:tcW w:w="1612" w:type="dxa"/>
            <w:vAlign w:val="center"/>
          </w:tcPr>
          <w:p w:rsidR="00820219" w:rsidRDefault="00C21880">
            <w:pPr>
              <w:jc w:val="right"/>
            </w:pPr>
            <w:r>
              <w:rPr>
                <w:color w:val="000000"/>
                <w:sz w:val="24"/>
              </w:rPr>
              <w:t>1.94</w:t>
            </w:r>
          </w:p>
        </w:tc>
      </w:tr>
      <w:tr w:rsidR="00820219">
        <w:trPr>
          <w:jc w:val="center"/>
        </w:trPr>
        <w:tc>
          <w:tcPr>
            <w:tcW w:w="817" w:type="dxa"/>
            <w:vAlign w:val="center"/>
          </w:tcPr>
          <w:p w:rsidR="00820219" w:rsidRDefault="00C21880">
            <w:pPr>
              <w:jc w:val="center"/>
            </w:pPr>
            <w:r>
              <w:rPr>
                <w:color w:val="000000"/>
                <w:sz w:val="24"/>
              </w:rPr>
              <w:t>18</w:t>
            </w:r>
          </w:p>
        </w:tc>
        <w:tc>
          <w:tcPr>
            <w:tcW w:w="1276" w:type="dxa"/>
            <w:vAlign w:val="center"/>
          </w:tcPr>
          <w:p w:rsidR="00820219" w:rsidRDefault="00C21880">
            <w:pPr>
              <w:jc w:val="center"/>
            </w:pPr>
            <w:r>
              <w:rPr>
                <w:color w:val="000000"/>
                <w:sz w:val="24"/>
              </w:rPr>
              <w:t>300495</w:t>
            </w:r>
          </w:p>
        </w:tc>
        <w:tc>
          <w:tcPr>
            <w:tcW w:w="1701" w:type="dxa"/>
            <w:vAlign w:val="center"/>
          </w:tcPr>
          <w:p w:rsidR="00820219" w:rsidRDefault="00C21880">
            <w:pPr>
              <w:jc w:val="center"/>
            </w:pPr>
            <w:r>
              <w:rPr>
                <w:color w:val="000000"/>
                <w:sz w:val="24"/>
              </w:rPr>
              <w:t>美尚生态</w:t>
            </w:r>
          </w:p>
        </w:tc>
        <w:tc>
          <w:tcPr>
            <w:tcW w:w="1559" w:type="dxa"/>
            <w:vAlign w:val="center"/>
          </w:tcPr>
          <w:p w:rsidR="00820219" w:rsidRDefault="00C21880">
            <w:pPr>
              <w:jc w:val="right"/>
            </w:pPr>
            <w:r>
              <w:rPr>
                <w:color w:val="000000"/>
                <w:sz w:val="24"/>
              </w:rPr>
              <w:t>177,217</w:t>
            </w:r>
          </w:p>
        </w:tc>
        <w:tc>
          <w:tcPr>
            <w:tcW w:w="1932" w:type="dxa"/>
            <w:vAlign w:val="center"/>
          </w:tcPr>
          <w:p w:rsidR="00820219" w:rsidRDefault="00C21880">
            <w:pPr>
              <w:jc w:val="right"/>
            </w:pPr>
            <w:r>
              <w:rPr>
                <w:color w:val="000000"/>
                <w:sz w:val="24"/>
              </w:rPr>
              <w:t>2,619,267.26</w:t>
            </w:r>
          </w:p>
        </w:tc>
        <w:tc>
          <w:tcPr>
            <w:tcW w:w="1612" w:type="dxa"/>
            <w:vAlign w:val="center"/>
          </w:tcPr>
          <w:p w:rsidR="00820219" w:rsidRDefault="00C21880">
            <w:pPr>
              <w:jc w:val="right"/>
            </w:pPr>
            <w:r>
              <w:rPr>
                <w:color w:val="000000"/>
                <w:sz w:val="24"/>
              </w:rPr>
              <w:t>1.94</w:t>
            </w:r>
          </w:p>
        </w:tc>
      </w:tr>
      <w:tr w:rsidR="00820219">
        <w:trPr>
          <w:jc w:val="center"/>
        </w:trPr>
        <w:tc>
          <w:tcPr>
            <w:tcW w:w="817" w:type="dxa"/>
            <w:vAlign w:val="center"/>
          </w:tcPr>
          <w:p w:rsidR="00820219" w:rsidRDefault="00C21880">
            <w:pPr>
              <w:jc w:val="center"/>
            </w:pPr>
            <w:r>
              <w:rPr>
                <w:color w:val="000000"/>
                <w:sz w:val="24"/>
              </w:rPr>
              <w:t>19</w:t>
            </w:r>
          </w:p>
        </w:tc>
        <w:tc>
          <w:tcPr>
            <w:tcW w:w="1276" w:type="dxa"/>
            <w:vAlign w:val="center"/>
          </w:tcPr>
          <w:p w:rsidR="00820219" w:rsidRDefault="00C21880">
            <w:pPr>
              <w:jc w:val="center"/>
            </w:pPr>
            <w:r>
              <w:rPr>
                <w:color w:val="000000"/>
                <w:sz w:val="24"/>
              </w:rPr>
              <w:t>300422</w:t>
            </w:r>
          </w:p>
        </w:tc>
        <w:tc>
          <w:tcPr>
            <w:tcW w:w="1701" w:type="dxa"/>
            <w:vAlign w:val="center"/>
          </w:tcPr>
          <w:p w:rsidR="00820219" w:rsidRDefault="00C21880">
            <w:pPr>
              <w:jc w:val="center"/>
            </w:pPr>
            <w:r>
              <w:rPr>
                <w:color w:val="000000"/>
                <w:sz w:val="24"/>
              </w:rPr>
              <w:t>博世科</w:t>
            </w:r>
          </w:p>
        </w:tc>
        <w:tc>
          <w:tcPr>
            <w:tcW w:w="1559" w:type="dxa"/>
            <w:vAlign w:val="center"/>
          </w:tcPr>
          <w:p w:rsidR="00820219" w:rsidRDefault="00C21880">
            <w:pPr>
              <w:jc w:val="right"/>
            </w:pPr>
            <w:r>
              <w:rPr>
                <w:color w:val="000000"/>
                <w:sz w:val="24"/>
              </w:rPr>
              <w:t>152,907</w:t>
            </w:r>
          </w:p>
        </w:tc>
        <w:tc>
          <w:tcPr>
            <w:tcW w:w="1932" w:type="dxa"/>
            <w:vAlign w:val="center"/>
          </w:tcPr>
          <w:p w:rsidR="00820219" w:rsidRDefault="00C21880">
            <w:pPr>
              <w:jc w:val="right"/>
            </w:pPr>
            <w:r>
              <w:rPr>
                <w:color w:val="000000"/>
                <w:sz w:val="24"/>
              </w:rPr>
              <w:t>2,610,122.49</w:t>
            </w:r>
          </w:p>
        </w:tc>
        <w:tc>
          <w:tcPr>
            <w:tcW w:w="1612" w:type="dxa"/>
            <w:vAlign w:val="center"/>
          </w:tcPr>
          <w:p w:rsidR="00820219" w:rsidRDefault="00C21880">
            <w:pPr>
              <w:jc w:val="right"/>
            </w:pPr>
            <w:r>
              <w:rPr>
                <w:color w:val="000000"/>
                <w:sz w:val="24"/>
              </w:rPr>
              <w:t>1.93</w:t>
            </w:r>
          </w:p>
        </w:tc>
      </w:tr>
      <w:tr w:rsidR="00820219">
        <w:trPr>
          <w:jc w:val="center"/>
        </w:trPr>
        <w:tc>
          <w:tcPr>
            <w:tcW w:w="817" w:type="dxa"/>
            <w:vAlign w:val="center"/>
          </w:tcPr>
          <w:p w:rsidR="00820219" w:rsidRDefault="00C21880">
            <w:pPr>
              <w:jc w:val="center"/>
            </w:pPr>
            <w:r>
              <w:rPr>
                <w:color w:val="000000"/>
                <w:sz w:val="24"/>
              </w:rPr>
              <w:t>20</w:t>
            </w:r>
          </w:p>
        </w:tc>
        <w:tc>
          <w:tcPr>
            <w:tcW w:w="1276" w:type="dxa"/>
            <w:vAlign w:val="center"/>
          </w:tcPr>
          <w:p w:rsidR="00820219" w:rsidRDefault="00C21880">
            <w:pPr>
              <w:jc w:val="center"/>
            </w:pPr>
            <w:r>
              <w:rPr>
                <w:color w:val="000000"/>
                <w:sz w:val="24"/>
              </w:rPr>
              <w:t>002340</w:t>
            </w:r>
          </w:p>
        </w:tc>
        <w:tc>
          <w:tcPr>
            <w:tcW w:w="1701" w:type="dxa"/>
            <w:vAlign w:val="center"/>
          </w:tcPr>
          <w:p w:rsidR="00820219" w:rsidRDefault="00C21880">
            <w:pPr>
              <w:jc w:val="center"/>
            </w:pPr>
            <w:r>
              <w:rPr>
                <w:color w:val="000000"/>
                <w:sz w:val="24"/>
              </w:rPr>
              <w:t>格林美</w:t>
            </w:r>
          </w:p>
        </w:tc>
        <w:tc>
          <w:tcPr>
            <w:tcW w:w="1559" w:type="dxa"/>
            <w:vAlign w:val="center"/>
          </w:tcPr>
          <w:p w:rsidR="00820219" w:rsidRDefault="00C21880">
            <w:pPr>
              <w:jc w:val="right"/>
            </w:pPr>
            <w:r>
              <w:rPr>
                <w:color w:val="000000"/>
                <w:sz w:val="24"/>
              </w:rPr>
              <w:t>362,860</w:t>
            </w:r>
          </w:p>
        </w:tc>
        <w:tc>
          <w:tcPr>
            <w:tcW w:w="1932" w:type="dxa"/>
            <w:vAlign w:val="center"/>
          </w:tcPr>
          <w:p w:rsidR="00820219" w:rsidRDefault="00C21880">
            <w:pPr>
              <w:jc w:val="right"/>
            </w:pPr>
            <w:r>
              <w:rPr>
                <w:color w:val="000000"/>
                <w:sz w:val="24"/>
              </w:rPr>
              <w:t>2,608,963.40</w:t>
            </w:r>
          </w:p>
        </w:tc>
        <w:tc>
          <w:tcPr>
            <w:tcW w:w="1612" w:type="dxa"/>
            <w:vAlign w:val="center"/>
          </w:tcPr>
          <w:p w:rsidR="00820219" w:rsidRDefault="00C21880">
            <w:pPr>
              <w:jc w:val="right"/>
            </w:pPr>
            <w:r>
              <w:rPr>
                <w:color w:val="000000"/>
                <w:sz w:val="24"/>
              </w:rPr>
              <w:t>1.93</w:t>
            </w:r>
          </w:p>
        </w:tc>
      </w:tr>
      <w:tr w:rsidR="00820219">
        <w:trPr>
          <w:jc w:val="center"/>
        </w:trPr>
        <w:tc>
          <w:tcPr>
            <w:tcW w:w="817" w:type="dxa"/>
            <w:vAlign w:val="center"/>
          </w:tcPr>
          <w:p w:rsidR="00820219" w:rsidRDefault="00C21880">
            <w:pPr>
              <w:jc w:val="center"/>
            </w:pPr>
            <w:r>
              <w:rPr>
                <w:color w:val="000000"/>
                <w:sz w:val="24"/>
              </w:rPr>
              <w:t>21</w:t>
            </w:r>
          </w:p>
        </w:tc>
        <w:tc>
          <w:tcPr>
            <w:tcW w:w="1276" w:type="dxa"/>
            <w:vAlign w:val="center"/>
          </w:tcPr>
          <w:p w:rsidR="00820219" w:rsidRDefault="00C21880">
            <w:pPr>
              <w:jc w:val="center"/>
            </w:pPr>
            <w:r>
              <w:rPr>
                <w:color w:val="000000"/>
                <w:sz w:val="24"/>
              </w:rPr>
              <w:t>300055</w:t>
            </w:r>
          </w:p>
        </w:tc>
        <w:tc>
          <w:tcPr>
            <w:tcW w:w="1701" w:type="dxa"/>
            <w:vAlign w:val="center"/>
          </w:tcPr>
          <w:p w:rsidR="00820219" w:rsidRDefault="00C21880">
            <w:pPr>
              <w:jc w:val="center"/>
            </w:pPr>
            <w:r>
              <w:rPr>
                <w:color w:val="000000"/>
                <w:sz w:val="24"/>
              </w:rPr>
              <w:t>万邦达</w:t>
            </w:r>
          </w:p>
        </w:tc>
        <w:tc>
          <w:tcPr>
            <w:tcW w:w="1559" w:type="dxa"/>
            <w:vAlign w:val="center"/>
          </w:tcPr>
          <w:p w:rsidR="00820219" w:rsidRDefault="00C21880">
            <w:pPr>
              <w:jc w:val="right"/>
            </w:pPr>
            <w:r>
              <w:rPr>
                <w:color w:val="000000"/>
                <w:sz w:val="24"/>
              </w:rPr>
              <w:t>123,912</w:t>
            </w:r>
          </w:p>
        </w:tc>
        <w:tc>
          <w:tcPr>
            <w:tcW w:w="1932" w:type="dxa"/>
            <w:vAlign w:val="center"/>
          </w:tcPr>
          <w:p w:rsidR="00820219" w:rsidRDefault="00C21880">
            <w:pPr>
              <w:jc w:val="right"/>
            </w:pPr>
            <w:r>
              <w:rPr>
                <w:color w:val="000000"/>
                <w:sz w:val="24"/>
              </w:rPr>
              <w:t>2,605,869.36</w:t>
            </w:r>
          </w:p>
        </w:tc>
        <w:tc>
          <w:tcPr>
            <w:tcW w:w="1612" w:type="dxa"/>
            <w:vAlign w:val="center"/>
          </w:tcPr>
          <w:p w:rsidR="00820219" w:rsidRDefault="00C21880">
            <w:pPr>
              <w:jc w:val="right"/>
            </w:pPr>
            <w:r>
              <w:rPr>
                <w:color w:val="000000"/>
                <w:sz w:val="24"/>
              </w:rPr>
              <w:t>1.93</w:t>
            </w:r>
          </w:p>
        </w:tc>
      </w:tr>
      <w:tr w:rsidR="00820219">
        <w:trPr>
          <w:jc w:val="center"/>
        </w:trPr>
        <w:tc>
          <w:tcPr>
            <w:tcW w:w="817" w:type="dxa"/>
            <w:vAlign w:val="center"/>
          </w:tcPr>
          <w:p w:rsidR="00820219" w:rsidRDefault="00C21880">
            <w:pPr>
              <w:jc w:val="center"/>
            </w:pPr>
            <w:r>
              <w:rPr>
                <w:color w:val="000000"/>
                <w:sz w:val="24"/>
              </w:rPr>
              <w:t>22</w:t>
            </w:r>
          </w:p>
        </w:tc>
        <w:tc>
          <w:tcPr>
            <w:tcW w:w="1276" w:type="dxa"/>
            <w:vAlign w:val="center"/>
          </w:tcPr>
          <w:p w:rsidR="00820219" w:rsidRDefault="00C21880">
            <w:pPr>
              <w:jc w:val="center"/>
            </w:pPr>
            <w:r>
              <w:rPr>
                <w:color w:val="000000"/>
                <w:sz w:val="24"/>
              </w:rPr>
              <w:t>600526</w:t>
            </w:r>
          </w:p>
        </w:tc>
        <w:tc>
          <w:tcPr>
            <w:tcW w:w="1701" w:type="dxa"/>
            <w:vAlign w:val="center"/>
          </w:tcPr>
          <w:p w:rsidR="00820219" w:rsidRDefault="00C21880">
            <w:pPr>
              <w:jc w:val="center"/>
            </w:pPr>
            <w:r>
              <w:rPr>
                <w:color w:val="000000"/>
                <w:sz w:val="24"/>
              </w:rPr>
              <w:t>菲达环保</w:t>
            </w:r>
          </w:p>
        </w:tc>
        <w:tc>
          <w:tcPr>
            <w:tcW w:w="1559" w:type="dxa"/>
            <w:vAlign w:val="center"/>
          </w:tcPr>
          <w:p w:rsidR="00820219" w:rsidRDefault="00C21880">
            <w:pPr>
              <w:jc w:val="right"/>
            </w:pPr>
            <w:r>
              <w:rPr>
                <w:color w:val="000000"/>
                <w:sz w:val="24"/>
              </w:rPr>
              <w:t>260,900</w:t>
            </w:r>
          </w:p>
        </w:tc>
        <w:tc>
          <w:tcPr>
            <w:tcW w:w="1932" w:type="dxa"/>
            <w:vAlign w:val="center"/>
          </w:tcPr>
          <w:p w:rsidR="00820219" w:rsidRDefault="00C21880">
            <w:pPr>
              <w:jc w:val="right"/>
            </w:pPr>
            <w:r>
              <w:rPr>
                <w:color w:val="000000"/>
                <w:sz w:val="24"/>
              </w:rPr>
              <w:t>2,603,782.00</w:t>
            </w:r>
          </w:p>
        </w:tc>
        <w:tc>
          <w:tcPr>
            <w:tcW w:w="1612" w:type="dxa"/>
            <w:vAlign w:val="center"/>
          </w:tcPr>
          <w:p w:rsidR="00820219" w:rsidRDefault="00C21880">
            <w:pPr>
              <w:jc w:val="right"/>
            </w:pPr>
            <w:r>
              <w:rPr>
                <w:color w:val="000000"/>
                <w:sz w:val="24"/>
              </w:rPr>
              <w:t>1.92</w:t>
            </w:r>
          </w:p>
        </w:tc>
      </w:tr>
      <w:tr w:rsidR="00820219">
        <w:trPr>
          <w:jc w:val="center"/>
        </w:trPr>
        <w:tc>
          <w:tcPr>
            <w:tcW w:w="817" w:type="dxa"/>
            <w:vAlign w:val="center"/>
          </w:tcPr>
          <w:p w:rsidR="00820219" w:rsidRDefault="00C21880">
            <w:pPr>
              <w:jc w:val="center"/>
            </w:pPr>
            <w:r>
              <w:rPr>
                <w:color w:val="000000"/>
                <w:sz w:val="24"/>
              </w:rPr>
              <w:t>23</w:t>
            </w:r>
          </w:p>
        </w:tc>
        <w:tc>
          <w:tcPr>
            <w:tcW w:w="1276" w:type="dxa"/>
            <w:vAlign w:val="center"/>
          </w:tcPr>
          <w:p w:rsidR="00820219" w:rsidRDefault="00C21880">
            <w:pPr>
              <w:jc w:val="center"/>
            </w:pPr>
            <w:r>
              <w:rPr>
                <w:color w:val="000000"/>
                <w:sz w:val="24"/>
              </w:rPr>
              <w:t>300070</w:t>
            </w:r>
          </w:p>
        </w:tc>
        <w:tc>
          <w:tcPr>
            <w:tcW w:w="1701" w:type="dxa"/>
            <w:vAlign w:val="center"/>
          </w:tcPr>
          <w:p w:rsidR="00820219" w:rsidRDefault="00C21880">
            <w:pPr>
              <w:jc w:val="center"/>
            </w:pPr>
            <w:r>
              <w:rPr>
                <w:color w:val="000000"/>
                <w:sz w:val="24"/>
              </w:rPr>
              <w:t>碧水源</w:t>
            </w:r>
          </w:p>
        </w:tc>
        <w:tc>
          <w:tcPr>
            <w:tcW w:w="1559" w:type="dxa"/>
            <w:vAlign w:val="center"/>
          </w:tcPr>
          <w:p w:rsidR="00820219" w:rsidRDefault="00C21880">
            <w:pPr>
              <w:jc w:val="right"/>
            </w:pPr>
            <w:r>
              <w:rPr>
                <w:color w:val="000000"/>
                <w:sz w:val="24"/>
              </w:rPr>
              <w:t>149,015</w:t>
            </w:r>
          </w:p>
        </w:tc>
        <w:tc>
          <w:tcPr>
            <w:tcW w:w="1932" w:type="dxa"/>
            <w:vAlign w:val="center"/>
          </w:tcPr>
          <w:p w:rsidR="00820219" w:rsidRDefault="00C21880">
            <w:pPr>
              <w:jc w:val="right"/>
            </w:pPr>
            <w:r>
              <w:rPr>
                <w:color w:val="000000"/>
                <w:sz w:val="24"/>
              </w:rPr>
              <w:t>2,588,390.55</w:t>
            </w:r>
          </w:p>
        </w:tc>
        <w:tc>
          <w:tcPr>
            <w:tcW w:w="1612" w:type="dxa"/>
            <w:vAlign w:val="center"/>
          </w:tcPr>
          <w:p w:rsidR="00820219" w:rsidRDefault="00C21880">
            <w:pPr>
              <w:jc w:val="right"/>
            </w:pPr>
            <w:r>
              <w:rPr>
                <w:color w:val="000000"/>
                <w:sz w:val="24"/>
              </w:rPr>
              <w:t>1.91</w:t>
            </w:r>
          </w:p>
        </w:tc>
      </w:tr>
      <w:tr w:rsidR="00820219">
        <w:trPr>
          <w:jc w:val="center"/>
        </w:trPr>
        <w:tc>
          <w:tcPr>
            <w:tcW w:w="817" w:type="dxa"/>
            <w:vAlign w:val="center"/>
          </w:tcPr>
          <w:p w:rsidR="00820219" w:rsidRDefault="00C21880">
            <w:pPr>
              <w:jc w:val="center"/>
            </w:pPr>
            <w:r>
              <w:rPr>
                <w:color w:val="000000"/>
                <w:sz w:val="24"/>
              </w:rPr>
              <w:t>24</w:t>
            </w:r>
          </w:p>
        </w:tc>
        <w:tc>
          <w:tcPr>
            <w:tcW w:w="1276" w:type="dxa"/>
            <w:vAlign w:val="center"/>
          </w:tcPr>
          <w:p w:rsidR="00820219" w:rsidRDefault="00C21880">
            <w:pPr>
              <w:jc w:val="center"/>
            </w:pPr>
            <w:r>
              <w:rPr>
                <w:color w:val="000000"/>
                <w:sz w:val="24"/>
              </w:rPr>
              <w:t>000598</w:t>
            </w:r>
          </w:p>
        </w:tc>
        <w:tc>
          <w:tcPr>
            <w:tcW w:w="1701" w:type="dxa"/>
            <w:vAlign w:val="center"/>
          </w:tcPr>
          <w:p w:rsidR="00820219" w:rsidRDefault="00C21880">
            <w:pPr>
              <w:jc w:val="center"/>
            </w:pPr>
            <w:r>
              <w:rPr>
                <w:color w:val="000000"/>
                <w:sz w:val="24"/>
              </w:rPr>
              <w:t>兴蓉环境</w:t>
            </w:r>
          </w:p>
        </w:tc>
        <w:tc>
          <w:tcPr>
            <w:tcW w:w="1559" w:type="dxa"/>
            <w:vAlign w:val="center"/>
          </w:tcPr>
          <w:p w:rsidR="00820219" w:rsidRDefault="00C21880">
            <w:pPr>
              <w:jc w:val="right"/>
            </w:pPr>
            <w:r>
              <w:rPr>
                <w:color w:val="000000"/>
                <w:sz w:val="24"/>
              </w:rPr>
              <w:t>475,509</w:t>
            </w:r>
          </w:p>
        </w:tc>
        <w:tc>
          <w:tcPr>
            <w:tcW w:w="1932" w:type="dxa"/>
            <w:vAlign w:val="center"/>
          </w:tcPr>
          <w:p w:rsidR="00820219" w:rsidRDefault="00C21880">
            <w:pPr>
              <w:jc w:val="right"/>
            </w:pPr>
            <w:r>
              <w:rPr>
                <w:color w:val="000000"/>
                <w:sz w:val="24"/>
              </w:rPr>
              <w:t>2,582,013.87</w:t>
            </w:r>
          </w:p>
        </w:tc>
        <w:tc>
          <w:tcPr>
            <w:tcW w:w="1612" w:type="dxa"/>
            <w:vAlign w:val="center"/>
          </w:tcPr>
          <w:p w:rsidR="00820219" w:rsidRDefault="00C21880">
            <w:pPr>
              <w:jc w:val="right"/>
            </w:pPr>
            <w:r>
              <w:rPr>
                <w:color w:val="000000"/>
                <w:sz w:val="24"/>
              </w:rPr>
              <w:t>1.91</w:t>
            </w:r>
          </w:p>
        </w:tc>
      </w:tr>
      <w:tr w:rsidR="00820219">
        <w:trPr>
          <w:jc w:val="center"/>
        </w:trPr>
        <w:tc>
          <w:tcPr>
            <w:tcW w:w="817" w:type="dxa"/>
            <w:vAlign w:val="center"/>
          </w:tcPr>
          <w:p w:rsidR="00820219" w:rsidRDefault="00C21880">
            <w:pPr>
              <w:jc w:val="center"/>
            </w:pPr>
            <w:r>
              <w:rPr>
                <w:color w:val="000000"/>
                <w:sz w:val="24"/>
              </w:rPr>
              <w:t>25</w:t>
            </w:r>
          </w:p>
        </w:tc>
        <w:tc>
          <w:tcPr>
            <w:tcW w:w="1276" w:type="dxa"/>
            <w:vAlign w:val="center"/>
          </w:tcPr>
          <w:p w:rsidR="00820219" w:rsidRDefault="00C21880">
            <w:pPr>
              <w:jc w:val="center"/>
            </w:pPr>
            <w:r>
              <w:rPr>
                <w:color w:val="000000"/>
                <w:sz w:val="24"/>
              </w:rPr>
              <w:t>002672</w:t>
            </w:r>
          </w:p>
        </w:tc>
        <w:tc>
          <w:tcPr>
            <w:tcW w:w="1701" w:type="dxa"/>
            <w:vAlign w:val="center"/>
          </w:tcPr>
          <w:p w:rsidR="00820219" w:rsidRDefault="00C21880">
            <w:pPr>
              <w:jc w:val="center"/>
            </w:pPr>
            <w:r>
              <w:rPr>
                <w:color w:val="000000"/>
                <w:sz w:val="24"/>
              </w:rPr>
              <w:t>东江环保</w:t>
            </w:r>
          </w:p>
        </w:tc>
        <w:tc>
          <w:tcPr>
            <w:tcW w:w="1559" w:type="dxa"/>
            <w:vAlign w:val="center"/>
          </w:tcPr>
          <w:p w:rsidR="00820219" w:rsidRDefault="00C21880">
            <w:pPr>
              <w:jc w:val="right"/>
            </w:pPr>
            <w:r>
              <w:rPr>
                <w:color w:val="000000"/>
                <w:sz w:val="24"/>
              </w:rPr>
              <w:t>157,600</w:t>
            </w:r>
          </w:p>
        </w:tc>
        <w:tc>
          <w:tcPr>
            <w:tcW w:w="1932" w:type="dxa"/>
            <w:vAlign w:val="center"/>
          </w:tcPr>
          <w:p w:rsidR="00820219" w:rsidRDefault="00C21880">
            <w:pPr>
              <w:jc w:val="right"/>
            </w:pPr>
            <w:r>
              <w:rPr>
                <w:color w:val="000000"/>
                <w:sz w:val="24"/>
              </w:rPr>
              <w:t>2,561,000.00</w:t>
            </w:r>
          </w:p>
        </w:tc>
        <w:tc>
          <w:tcPr>
            <w:tcW w:w="1612" w:type="dxa"/>
            <w:vAlign w:val="center"/>
          </w:tcPr>
          <w:p w:rsidR="00820219" w:rsidRDefault="00C21880">
            <w:pPr>
              <w:jc w:val="right"/>
            </w:pPr>
            <w:r>
              <w:rPr>
                <w:color w:val="000000"/>
                <w:sz w:val="24"/>
              </w:rPr>
              <w:t>1.89</w:t>
            </w:r>
          </w:p>
        </w:tc>
      </w:tr>
      <w:tr w:rsidR="00820219">
        <w:trPr>
          <w:jc w:val="center"/>
        </w:trPr>
        <w:tc>
          <w:tcPr>
            <w:tcW w:w="817" w:type="dxa"/>
            <w:vAlign w:val="center"/>
          </w:tcPr>
          <w:p w:rsidR="00820219" w:rsidRDefault="00C21880">
            <w:pPr>
              <w:jc w:val="center"/>
            </w:pPr>
            <w:r>
              <w:rPr>
                <w:color w:val="000000"/>
                <w:sz w:val="24"/>
              </w:rPr>
              <w:t>26</w:t>
            </w:r>
          </w:p>
        </w:tc>
        <w:tc>
          <w:tcPr>
            <w:tcW w:w="1276" w:type="dxa"/>
            <w:vAlign w:val="center"/>
          </w:tcPr>
          <w:p w:rsidR="00820219" w:rsidRDefault="00C21880">
            <w:pPr>
              <w:jc w:val="center"/>
            </w:pPr>
            <w:r>
              <w:rPr>
                <w:color w:val="000000"/>
                <w:sz w:val="24"/>
              </w:rPr>
              <w:t>002479</w:t>
            </w:r>
          </w:p>
        </w:tc>
        <w:tc>
          <w:tcPr>
            <w:tcW w:w="1701" w:type="dxa"/>
            <w:vAlign w:val="center"/>
          </w:tcPr>
          <w:p w:rsidR="00820219" w:rsidRDefault="00C21880">
            <w:pPr>
              <w:jc w:val="center"/>
            </w:pPr>
            <w:r>
              <w:rPr>
                <w:color w:val="000000"/>
                <w:sz w:val="24"/>
              </w:rPr>
              <w:t>富春环保</w:t>
            </w:r>
          </w:p>
        </w:tc>
        <w:tc>
          <w:tcPr>
            <w:tcW w:w="1559" w:type="dxa"/>
            <w:vAlign w:val="center"/>
          </w:tcPr>
          <w:p w:rsidR="00820219" w:rsidRDefault="00C21880">
            <w:pPr>
              <w:jc w:val="right"/>
            </w:pPr>
            <w:r>
              <w:rPr>
                <w:color w:val="000000"/>
                <w:sz w:val="24"/>
              </w:rPr>
              <w:t>261,700</w:t>
            </w:r>
          </w:p>
        </w:tc>
        <w:tc>
          <w:tcPr>
            <w:tcW w:w="1932" w:type="dxa"/>
            <w:vAlign w:val="center"/>
          </w:tcPr>
          <w:p w:rsidR="00820219" w:rsidRDefault="00C21880">
            <w:pPr>
              <w:jc w:val="right"/>
            </w:pPr>
            <w:r>
              <w:rPr>
                <w:color w:val="000000"/>
                <w:sz w:val="24"/>
              </w:rPr>
              <w:t>2,541,107.00</w:t>
            </w:r>
          </w:p>
        </w:tc>
        <w:tc>
          <w:tcPr>
            <w:tcW w:w="1612" w:type="dxa"/>
            <w:vAlign w:val="center"/>
          </w:tcPr>
          <w:p w:rsidR="00820219" w:rsidRDefault="00C21880">
            <w:pPr>
              <w:jc w:val="right"/>
            </w:pPr>
            <w:r>
              <w:rPr>
                <w:color w:val="000000"/>
                <w:sz w:val="24"/>
              </w:rPr>
              <w:t>1.88</w:t>
            </w:r>
          </w:p>
        </w:tc>
      </w:tr>
      <w:tr w:rsidR="00820219">
        <w:trPr>
          <w:jc w:val="center"/>
        </w:trPr>
        <w:tc>
          <w:tcPr>
            <w:tcW w:w="817" w:type="dxa"/>
            <w:vAlign w:val="center"/>
          </w:tcPr>
          <w:p w:rsidR="00820219" w:rsidRDefault="00C21880">
            <w:pPr>
              <w:jc w:val="center"/>
            </w:pPr>
            <w:r>
              <w:rPr>
                <w:color w:val="000000"/>
                <w:sz w:val="24"/>
              </w:rPr>
              <w:t>27</w:t>
            </w:r>
          </w:p>
        </w:tc>
        <w:tc>
          <w:tcPr>
            <w:tcW w:w="1276" w:type="dxa"/>
            <w:vAlign w:val="center"/>
          </w:tcPr>
          <w:p w:rsidR="00820219" w:rsidRDefault="00C21880">
            <w:pPr>
              <w:jc w:val="center"/>
            </w:pPr>
            <w:r>
              <w:rPr>
                <w:color w:val="000000"/>
                <w:sz w:val="24"/>
              </w:rPr>
              <w:t>300072</w:t>
            </w:r>
          </w:p>
        </w:tc>
        <w:tc>
          <w:tcPr>
            <w:tcW w:w="1701" w:type="dxa"/>
            <w:vAlign w:val="center"/>
          </w:tcPr>
          <w:p w:rsidR="00820219" w:rsidRDefault="00C21880">
            <w:pPr>
              <w:jc w:val="center"/>
            </w:pPr>
            <w:r>
              <w:rPr>
                <w:color w:val="000000"/>
                <w:sz w:val="24"/>
              </w:rPr>
              <w:t>三聚环保</w:t>
            </w:r>
          </w:p>
        </w:tc>
        <w:tc>
          <w:tcPr>
            <w:tcW w:w="1559" w:type="dxa"/>
            <w:vAlign w:val="center"/>
          </w:tcPr>
          <w:p w:rsidR="00820219" w:rsidRDefault="00C21880">
            <w:pPr>
              <w:jc w:val="right"/>
            </w:pPr>
            <w:r>
              <w:rPr>
                <w:color w:val="000000"/>
                <w:sz w:val="24"/>
              </w:rPr>
              <w:t>72,330</w:t>
            </w:r>
          </w:p>
        </w:tc>
        <w:tc>
          <w:tcPr>
            <w:tcW w:w="1932" w:type="dxa"/>
            <w:vAlign w:val="center"/>
          </w:tcPr>
          <w:p w:rsidR="00820219" w:rsidRDefault="00C21880">
            <w:pPr>
              <w:jc w:val="right"/>
            </w:pPr>
            <w:r>
              <w:rPr>
                <w:color w:val="000000"/>
                <w:sz w:val="24"/>
              </w:rPr>
              <w:t>2,540,952.90</w:t>
            </w:r>
          </w:p>
        </w:tc>
        <w:tc>
          <w:tcPr>
            <w:tcW w:w="1612" w:type="dxa"/>
            <w:vAlign w:val="center"/>
          </w:tcPr>
          <w:p w:rsidR="00820219" w:rsidRDefault="00C21880">
            <w:pPr>
              <w:jc w:val="right"/>
            </w:pPr>
            <w:r>
              <w:rPr>
                <w:color w:val="000000"/>
                <w:sz w:val="24"/>
              </w:rPr>
              <w:t>1.88</w:t>
            </w:r>
          </w:p>
        </w:tc>
      </w:tr>
      <w:tr w:rsidR="00820219">
        <w:trPr>
          <w:jc w:val="center"/>
        </w:trPr>
        <w:tc>
          <w:tcPr>
            <w:tcW w:w="817" w:type="dxa"/>
            <w:vAlign w:val="center"/>
          </w:tcPr>
          <w:p w:rsidR="00820219" w:rsidRDefault="00C21880">
            <w:pPr>
              <w:jc w:val="center"/>
            </w:pPr>
            <w:r>
              <w:rPr>
                <w:color w:val="000000"/>
                <w:sz w:val="24"/>
              </w:rPr>
              <w:t>28</w:t>
            </w:r>
          </w:p>
        </w:tc>
        <w:tc>
          <w:tcPr>
            <w:tcW w:w="1276" w:type="dxa"/>
            <w:vAlign w:val="center"/>
          </w:tcPr>
          <w:p w:rsidR="00820219" w:rsidRDefault="00C21880">
            <w:pPr>
              <w:jc w:val="center"/>
            </w:pPr>
            <w:r>
              <w:rPr>
                <w:color w:val="000000"/>
                <w:sz w:val="24"/>
              </w:rPr>
              <w:t>000826</w:t>
            </w:r>
          </w:p>
        </w:tc>
        <w:tc>
          <w:tcPr>
            <w:tcW w:w="1701" w:type="dxa"/>
            <w:vAlign w:val="center"/>
          </w:tcPr>
          <w:p w:rsidR="00820219" w:rsidRDefault="00C21880">
            <w:pPr>
              <w:jc w:val="center"/>
            </w:pPr>
            <w:r>
              <w:rPr>
                <w:color w:val="000000"/>
                <w:sz w:val="24"/>
              </w:rPr>
              <w:t>启迪桑德</w:t>
            </w:r>
          </w:p>
        </w:tc>
        <w:tc>
          <w:tcPr>
            <w:tcW w:w="1559" w:type="dxa"/>
            <w:vAlign w:val="center"/>
          </w:tcPr>
          <w:p w:rsidR="00820219" w:rsidRDefault="00C21880">
            <w:pPr>
              <w:jc w:val="right"/>
            </w:pPr>
            <w:r>
              <w:rPr>
                <w:color w:val="000000"/>
                <w:sz w:val="24"/>
              </w:rPr>
              <w:t>76,800</w:t>
            </w:r>
          </w:p>
        </w:tc>
        <w:tc>
          <w:tcPr>
            <w:tcW w:w="1932" w:type="dxa"/>
            <w:vAlign w:val="center"/>
          </w:tcPr>
          <w:p w:rsidR="00820219" w:rsidRDefault="00C21880">
            <w:pPr>
              <w:jc w:val="right"/>
            </w:pPr>
            <w:r>
              <w:rPr>
                <w:color w:val="000000"/>
                <w:sz w:val="24"/>
              </w:rPr>
              <w:t>2,535,936.00</w:t>
            </w:r>
          </w:p>
        </w:tc>
        <w:tc>
          <w:tcPr>
            <w:tcW w:w="1612" w:type="dxa"/>
            <w:vAlign w:val="center"/>
          </w:tcPr>
          <w:p w:rsidR="00820219" w:rsidRDefault="00C21880">
            <w:pPr>
              <w:jc w:val="right"/>
            </w:pPr>
            <w:r>
              <w:rPr>
                <w:color w:val="000000"/>
                <w:sz w:val="24"/>
              </w:rPr>
              <w:t>1.87</w:t>
            </w:r>
          </w:p>
        </w:tc>
      </w:tr>
      <w:tr w:rsidR="00820219">
        <w:trPr>
          <w:jc w:val="center"/>
        </w:trPr>
        <w:tc>
          <w:tcPr>
            <w:tcW w:w="817" w:type="dxa"/>
            <w:vAlign w:val="center"/>
          </w:tcPr>
          <w:p w:rsidR="00820219" w:rsidRDefault="00C21880">
            <w:pPr>
              <w:jc w:val="center"/>
            </w:pPr>
            <w:r>
              <w:rPr>
                <w:color w:val="000000"/>
                <w:sz w:val="24"/>
              </w:rPr>
              <w:t>29</w:t>
            </w:r>
          </w:p>
        </w:tc>
        <w:tc>
          <w:tcPr>
            <w:tcW w:w="1276" w:type="dxa"/>
            <w:vAlign w:val="center"/>
          </w:tcPr>
          <w:p w:rsidR="00820219" w:rsidRDefault="00C21880">
            <w:pPr>
              <w:jc w:val="center"/>
            </w:pPr>
            <w:r>
              <w:rPr>
                <w:color w:val="000000"/>
                <w:sz w:val="24"/>
              </w:rPr>
              <w:t>300137</w:t>
            </w:r>
          </w:p>
        </w:tc>
        <w:tc>
          <w:tcPr>
            <w:tcW w:w="1701" w:type="dxa"/>
            <w:vAlign w:val="center"/>
          </w:tcPr>
          <w:p w:rsidR="00820219" w:rsidRDefault="00C21880">
            <w:pPr>
              <w:jc w:val="center"/>
            </w:pPr>
            <w:r>
              <w:rPr>
                <w:color w:val="000000"/>
                <w:sz w:val="24"/>
              </w:rPr>
              <w:t>先河环保</w:t>
            </w:r>
          </w:p>
        </w:tc>
        <w:tc>
          <w:tcPr>
            <w:tcW w:w="1559" w:type="dxa"/>
            <w:vAlign w:val="center"/>
          </w:tcPr>
          <w:p w:rsidR="00820219" w:rsidRDefault="00C21880">
            <w:pPr>
              <w:jc w:val="right"/>
            </w:pPr>
            <w:r>
              <w:rPr>
                <w:color w:val="000000"/>
                <w:sz w:val="24"/>
              </w:rPr>
              <w:t>119,734</w:t>
            </w:r>
          </w:p>
        </w:tc>
        <w:tc>
          <w:tcPr>
            <w:tcW w:w="1932" w:type="dxa"/>
            <w:vAlign w:val="center"/>
          </w:tcPr>
          <w:p w:rsidR="00820219" w:rsidRDefault="00C21880">
            <w:pPr>
              <w:jc w:val="right"/>
            </w:pPr>
            <w:r>
              <w:rPr>
                <w:color w:val="000000"/>
                <w:sz w:val="24"/>
              </w:rPr>
              <w:t>2,506,032.62</w:t>
            </w:r>
          </w:p>
        </w:tc>
        <w:tc>
          <w:tcPr>
            <w:tcW w:w="1612" w:type="dxa"/>
            <w:vAlign w:val="center"/>
          </w:tcPr>
          <w:p w:rsidR="00820219" w:rsidRDefault="00C21880">
            <w:pPr>
              <w:jc w:val="right"/>
            </w:pPr>
            <w:r>
              <w:rPr>
                <w:color w:val="000000"/>
                <w:sz w:val="24"/>
              </w:rPr>
              <w:t>1.85</w:t>
            </w:r>
          </w:p>
        </w:tc>
      </w:tr>
      <w:tr w:rsidR="00820219">
        <w:trPr>
          <w:jc w:val="center"/>
        </w:trPr>
        <w:tc>
          <w:tcPr>
            <w:tcW w:w="817" w:type="dxa"/>
            <w:vAlign w:val="center"/>
          </w:tcPr>
          <w:p w:rsidR="00820219" w:rsidRDefault="00C21880">
            <w:pPr>
              <w:jc w:val="center"/>
            </w:pPr>
            <w:r>
              <w:rPr>
                <w:color w:val="000000"/>
                <w:sz w:val="24"/>
              </w:rPr>
              <w:t>30</w:t>
            </w:r>
          </w:p>
        </w:tc>
        <w:tc>
          <w:tcPr>
            <w:tcW w:w="1276" w:type="dxa"/>
            <w:vAlign w:val="center"/>
          </w:tcPr>
          <w:p w:rsidR="00820219" w:rsidRDefault="00C21880">
            <w:pPr>
              <w:jc w:val="center"/>
            </w:pPr>
            <w:r>
              <w:rPr>
                <w:color w:val="000000"/>
                <w:sz w:val="24"/>
              </w:rPr>
              <w:t>300172</w:t>
            </w:r>
          </w:p>
        </w:tc>
        <w:tc>
          <w:tcPr>
            <w:tcW w:w="1701" w:type="dxa"/>
            <w:vAlign w:val="center"/>
          </w:tcPr>
          <w:p w:rsidR="00820219" w:rsidRDefault="00C21880">
            <w:pPr>
              <w:jc w:val="center"/>
            </w:pPr>
            <w:r>
              <w:rPr>
                <w:color w:val="000000"/>
                <w:sz w:val="24"/>
              </w:rPr>
              <w:t>中电环保</w:t>
            </w:r>
          </w:p>
        </w:tc>
        <w:tc>
          <w:tcPr>
            <w:tcW w:w="1559" w:type="dxa"/>
            <w:vAlign w:val="center"/>
          </w:tcPr>
          <w:p w:rsidR="00820219" w:rsidRDefault="00C21880">
            <w:pPr>
              <w:jc w:val="right"/>
            </w:pPr>
            <w:r>
              <w:rPr>
                <w:color w:val="000000"/>
                <w:sz w:val="24"/>
              </w:rPr>
              <w:t>299,400</w:t>
            </w:r>
          </w:p>
        </w:tc>
        <w:tc>
          <w:tcPr>
            <w:tcW w:w="1932" w:type="dxa"/>
            <w:vAlign w:val="center"/>
          </w:tcPr>
          <w:p w:rsidR="00820219" w:rsidRDefault="00C21880">
            <w:pPr>
              <w:jc w:val="right"/>
            </w:pPr>
            <w:r>
              <w:rPr>
                <w:color w:val="000000"/>
                <w:sz w:val="24"/>
              </w:rPr>
              <w:t>2,470,050.00</w:t>
            </w:r>
          </w:p>
        </w:tc>
        <w:tc>
          <w:tcPr>
            <w:tcW w:w="1612" w:type="dxa"/>
            <w:vAlign w:val="center"/>
          </w:tcPr>
          <w:p w:rsidR="00820219" w:rsidRDefault="00C21880">
            <w:pPr>
              <w:jc w:val="right"/>
            </w:pPr>
            <w:r>
              <w:rPr>
                <w:color w:val="000000"/>
                <w:sz w:val="24"/>
              </w:rPr>
              <w:t>1.83</w:t>
            </w:r>
          </w:p>
        </w:tc>
      </w:tr>
      <w:tr w:rsidR="00820219">
        <w:trPr>
          <w:jc w:val="center"/>
        </w:trPr>
        <w:tc>
          <w:tcPr>
            <w:tcW w:w="817" w:type="dxa"/>
            <w:vAlign w:val="center"/>
          </w:tcPr>
          <w:p w:rsidR="00820219" w:rsidRDefault="00C21880">
            <w:pPr>
              <w:jc w:val="center"/>
            </w:pPr>
            <w:r>
              <w:rPr>
                <w:color w:val="000000"/>
                <w:sz w:val="24"/>
              </w:rPr>
              <w:t>31</w:t>
            </w:r>
          </w:p>
        </w:tc>
        <w:tc>
          <w:tcPr>
            <w:tcW w:w="1276" w:type="dxa"/>
            <w:vAlign w:val="center"/>
          </w:tcPr>
          <w:p w:rsidR="00820219" w:rsidRDefault="00C21880">
            <w:pPr>
              <w:jc w:val="center"/>
            </w:pPr>
            <w:r>
              <w:rPr>
                <w:color w:val="000000"/>
                <w:sz w:val="24"/>
              </w:rPr>
              <w:t>600008</w:t>
            </w:r>
          </w:p>
        </w:tc>
        <w:tc>
          <w:tcPr>
            <w:tcW w:w="1701" w:type="dxa"/>
            <w:vAlign w:val="center"/>
          </w:tcPr>
          <w:p w:rsidR="00820219" w:rsidRDefault="00C21880">
            <w:pPr>
              <w:jc w:val="center"/>
            </w:pPr>
            <w:r>
              <w:rPr>
                <w:color w:val="000000"/>
                <w:sz w:val="24"/>
              </w:rPr>
              <w:t>首创股份</w:t>
            </w:r>
          </w:p>
        </w:tc>
        <w:tc>
          <w:tcPr>
            <w:tcW w:w="1559" w:type="dxa"/>
            <w:vAlign w:val="center"/>
          </w:tcPr>
          <w:p w:rsidR="00820219" w:rsidRDefault="00C21880">
            <w:pPr>
              <w:jc w:val="right"/>
            </w:pPr>
            <w:r>
              <w:rPr>
                <w:color w:val="000000"/>
                <w:sz w:val="24"/>
              </w:rPr>
              <w:t>466,400</w:t>
            </w:r>
          </w:p>
        </w:tc>
        <w:tc>
          <w:tcPr>
            <w:tcW w:w="1932" w:type="dxa"/>
            <w:vAlign w:val="center"/>
          </w:tcPr>
          <w:p w:rsidR="00820219" w:rsidRDefault="00C21880">
            <w:pPr>
              <w:jc w:val="right"/>
            </w:pPr>
            <w:r>
              <w:rPr>
                <w:color w:val="000000"/>
                <w:sz w:val="24"/>
              </w:rPr>
              <w:t>2,397,296.00</w:t>
            </w:r>
          </w:p>
        </w:tc>
        <w:tc>
          <w:tcPr>
            <w:tcW w:w="1612" w:type="dxa"/>
            <w:vAlign w:val="center"/>
          </w:tcPr>
          <w:p w:rsidR="00820219" w:rsidRDefault="00C21880">
            <w:pPr>
              <w:jc w:val="right"/>
            </w:pPr>
            <w:r>
              <w:rPr>
                <w:color w:val="000000"/>
                <w:sz w:val="24"/>
              </w:rPr>
              <w:t>1.77</w:t>
            </w:r>
          </w:p>
        </w:tc>
      </w:tr>
      <w:tr w:rsidR="00820219">
        <w:trPr>
          <w:jc w:val="center"/>
        </w:trPr>
        <w:tc>
          <w:tcPr>
            <w:tcW w:w="817" w:type="dxa"/>
            <w:vAlign w:val="center"/>
          </w:tcPr>
          <w:p w:rsidR="00820219" w:rsidRDefault="00C21880">
            <w:pPr>
              <w:jc w:val="center"/>
            </w:pPr>
            <w:r>
              <w:rPr>
                <w:color w:val="000000"/>
                <w:sz w:val="24"/>
              </w:rPr>
              <w:t>32</w:t>
            </w:r>
          </w:p>
        </w:tc>
        <w:tc>
          <w:tcPr>
            <w:tcW w:w="1276" w:type="dxa"/>
            <w:vAlign w:val="center"/>
          </w:tcPr>
          <w:p w:rsidR="00820219" w:rsidRDefault="00C21880">
            <w:pPr>
              <w:jc w:val="center"/>
            </w:pPr>
            <w:r>
              <w:rPr>
                <w:color w:val="000000"/>
                <w:sz w:val="24"/>
              </w:rPr>
              <w:t>600292</w:t>
            </w:r>
          </w:p>
        </w:tc>
        <w:tc>
          <w:tcPr>
            <w:tcW w:w="1701" w:type="dxa"/>
            <w:vAlign w:val="center"/>
          </w:tcPr>
          <w:p w:rsidR="00820219" w:rsidRDefault="00C21880">
            <w:pPr>
              <w:jc w:val="center"/>
            </w:pPr>
            <w:r>
              <w:rPr>
                <w:color w:val="000000"/>
                <w:sz w:val="24"/>
              </w:rPr>
              <w:t>远达环保</w:t>
            </w:r>
          </w:p>
        </w:tc>
        <w:tc>
          <w:tcPr>
            <w:tcW w:w="1559" w:type="dxa"/>
            <w:vAlign w:val="center"/>
          </w:tcPr>
          <w:p w:rsidR="00820219" w:rsidRDefault="00C21880">
            <w:pPr>
              <w:jc w:val="right"/>
            </w:pPr>
            <w:r>
              <w:rPr>
                <w:color w:val="000000"/>
                <w:sz w:val="24"/>
              </w:rPr>
              <w:t>266,800</w:t>
            </w:r>
          </w:p>
        </w:tc>
        <w:tc>
          <w:tcPr>
            <w:tcW w:w="1932" w:type="dxa"/>
            <w:vAlign w:val="center"/>
          </w:tcPr>
          <w:p w:rsidR="00820219" w:rsidRDefault="00C21880">
            <w:pPr>
              <w:jc w:val="right"/>
            </w:pPr>
            <w:r>
              <w:rPr>
                <w:color w:val="000000"/>
                <w:sz w:val="24"/>
              </w:rPr>
              <w:t>2,387,860.00</w:t>
            </w:r>
          </w:p>
        </w:tc>
        <w:tc>
          <w:tcPr>
            <w:tcW w:w="1612" w:type="dxa"/>
            <w:vAlign w:val="center"/>
          </w:tcPr>
          <w:p w:rsidR="00820219" w:rsidRDefault="00C21880">
            <w:pPr>
              <w:jc w:val="right"/>
            </w:pPr>
            <w:r>
              <w:rPr>
                <w:color w:val="000000"/>
                <w:sz w:val="24"/>
              </w:rPr>
              <w:t>1.76</w:t>
            </w:r>
          </w:p>
        </w:tc>
      </w:tr>
      <w:tr w:rsidR="00820219">
        <w:trPr>
          <w:jc w:val="center"/>
        </w:trPr>
        <w:tc>
          <w:tcPr>
            <w:tcW w:w="817" w:type="dxa"/>
            <w:vAlign w:val="center"/>
          </w:tcPr>
          <w:p w:rsidR="00820219" w:rsidRDefault="00C21880">
            <w:pPr>
              <w:jc w:val="center"/>
            </w:pPr>
            <w:r>
              <w:rPr>
                <w:color w:val="000000"/>
                <w:sz w:val="24"/>
              </w:rPr>
              <w:t>33</w:t>
            </w:r>
          </w:p>
        </w:tc>
        <w:tc>
          <w:tcPr>
            <w:tcW w:w="1276" w:type="dxa"/>
            <w:vAlign w:val="center"/>
          </w:tcPr>
          <w:p w:rsidR="00820219" w:rsidRDefault="00C21880">
            <w:pPr>
              <w:jc w:val="center"/>
            </w:pPr>
            <w:r>
              <w:rPr>
                <w:color w:val="000000"/>
                <w:sz w:val="24"/>
              </w:rPr>
              <w:t>000925</w:t>
            </w:r>
          </w:p>
        </w:tc>
        <w:tc>
          <w:tcPr>
            <w:tcW w:w="1701" w:type="dxa"/>
            <w:vAlign w:val="center"/>
          </w:tcPr>
          <w:p w:rsidR="00820219" w:rsidRDefault="00C21880">
            <w:pPr>
              <w:jc w:val="center"/>
            </w:pPr>
            <w:r>
              <w:rPr>
                <w:color w:val="000000"/>
                <w:sz w:val="24"/>
              </w:rPr>
              <w:t>众合科技</w:t>
            </w:r>
          </w:p>
        </w:tc>
        <w:tc>
          <w:tcPr>
            <w:tcW w:w="1559" w:type="dxa"/>
            <w:vAlign w:val="center"/>
          </w:tcPr>
          <w:p w:rsidR="00820219" w:rsidRDefault="00C21880">
            <w:pPr>
              <w:jc w:val="right"/>
            </w:pPr>
            <w:r>
              <w:rPr>
                <w:color w:val="000000"/>
                <w:sz w:val="24"/>
              </w:rPr>
              <w:t>152,700</w:t>
            </w:r>
          </w:p>
        </w:tc>
        <w:tc>
          <w:tcPr>
            <w:tcW w:w="1932" w:type="dxa"/>
            <w:vAlign w:val="center"/>
          </w:tcPr>
          <w:p w:rsidR="00820219" w:rsidRDefault="00C21880">
            <w:pPr>
              <w:jc w:val="right"/>
            </w:pPr>
            <w:r>
              <w:rPr>
                <w:color w:val="000000"/>
                <w:sz w:val="24"/>
              </w:rPr>
              <w:t>2,363,796.00</w:t>
            </w:r>
          </w:p>
        </w:tc>
        <w:tc>
          <w:tcPr>
            <w:tcW w:w="1612" w:type="dxa"/>
            <w:vAlign w:val="center"/>
          </w:tcPr>
          <w:p w:rsidR="00820219" w:rsidRDefault="00C21880">
            <w:pPr>
              <w:jc w:val="right"/>
            </w:pPr>
            <w:r>
              <w:rPr>
                <w:color w:val="000000"/>
                <w:sz w:val="24"/>
              </w:rPr>
              <w:t>1.75</w:t>
            </w:r>
          </w:p>
        </w:tc>
      </w:tr>
      <w:tr w:rsidR="00820219">
        <w:trPr>
          <w:jc w:val="center"/>
        </w:trPr>
        <w:tc>
          <w:tcPr>
            <w:tcW w:w="817" w:type="dxa"/>
            <w:vAlign w:val="center"/>
          </w:tcPr>
          <w:p w:rsidR="00820219" w:rsidRDefault="00C21880">
            <w:pPr>
              <w:jc w:val="center"/>
            </w:pPr>
            <w:r>
              <w:rPr>
                <w:color w:val="000000"/>
                <w:sz w:val="24"/>
              </w:rPr>
              <w:t>34</w:t>
            </w:r>
          </w:p>
        </w:tc>
        <w:tc>
          <w:tcPr>
            <w:tcW w:w="1276" w:type="dxa"/>
            <w:vAlign w:val="center"/>
          </w:tcPr>
          <w:p w:rsidR="00820219" w:rsidRDefault="00C21880">
            <w:pPr>
              <w:jc w:val="center"/>
            </w:pPr>
            <w:r>
              <w:rPr>
                <w:color w:val="000000"/>
                <w:sz w:val="24"/>
              </w:rPr>
              <w:t>601200</w:t>
            </w:r>
          </w:p>
        </w:tc>
        <w:tc>
          <w:tcPr>
            <w:tcW w:w="1701" w:type="dxa"/>
            <w:vAlign w:val="center"/>
          </w:tcPr>
          <w:p w:rsidR="00820219" w:rsidRDefault="00C21880">
            <w:pPr>
              <w:jc w:val="center"/>
            </w:pPr>
            <w:r>
              <w:rPr>
                <w:color w:val="000000"/>
                <w:sz w:val="24"/>
              </w:rPr>
              <w:t>上海环境</w:t>
            </w:r>
          </w:p>
        </w:tc>
        <w:tc>
          <w:tcPr>
            <w:tcW w:w="1559" w:type="dxa"/>
            <w:vAlign w:val="center"/>
          </w:tcPr>
          <w:p w:rsidR="00820219" w:rsidRDefault="00C21880">
            <w:pPr>
              <w:jc w:val="right"/>
            </w:pPr>
            <w:r>
              <w:rPr>
                <w:color w:val="000000"/>
                <w:sz w:val="24"/>
              </w:rPr>
              <w:t>92,800</w:t>
            </w:r>
          </w:p>
        </w:tc>
        <w:tc>
          <w:tcPr>
            <w:tcW w:w="1932" w:type="dxa"/>
            <w:vAlign w:val="center"/>
          </w:tcPr>
          <w:p w:rsidR="00820219" w:rsidRDefault="00C21880">
            <w:pPr>
              <w:jc w:val="right"/>
            </w:pPr>
            <w:r>
              <w:rPr>
                <w:color w:val="000000"/>
                <w:sz w:val="24"/>
              </w:rPr>
              <w:t>2,314,432.00</w:t>
            </w:r>
          </w:p>
        </w:tc>
        <w:tc>
          <w:tcPr>
            <w:tcW w:w="1612" w:type="dxa"/>
            <w:vAlign w:val="center"/>
          </w:tcPr>
          <w:p w:rsidR="00820219" w:rsidRDefault="00C21880">
            <w:pPr>
              <w:jc w:val="right"/>
            </w:pPr>
            <w:r>
              <w:rPr>
                <w:color w:val="000000"/>
                <w:sz w:val="24"/>
              </w:rPr>
              <w:t>1.71</w:t>
            </w:r>
          </w:p>
        </w:tc>
      </w:tr>
      <w:tr w:rsidR="00820219">
        <w:trPr>
          <w:jc w:val="center"/>
        </w:trPr>
        <w:tc>
          <w:tcPr>
            <w:tcW w:w="817" w:type="dxa"/>
            <w:vAlign w:val="center"/>
          </w:tcPr>
          <w:p w:rsidR="00820219" w:rsidRDefault="00C21880">
            <w:pPr>
              <w:jc w:val="center"/>
            </w:pPr>
            <w:r>
              <w:rPr>
                <w:color w:val="000000"/>
                <w:sz w:val="24"/>
              </w:rPr>
              <w:t>35</w:t>
            </w:r>
          </w:p>
        </w:tc>
        <w:tc>
          <w:tcPr>
            <w:tcW w:w="1276" w:type="dxa"/>
            <w:vAlign w:val="center"/>
          </w:tcPr>
          <w:p w:rsidR="00820219" w:rsidRDefault="00C21880">
            <w:pPr>
              <w:jc w:val="center"/>
            </w:pPr>
            <w:r>
              <w:rPr>
                <w:color w:val="000000"/>
                <w:sz w:val="24"/>
              </w:rPr>
              <w:t>603817</w:t>
            </w:r>
          </w:p>
        </w:tc>
        <w:tc>
          <w:tcPr>
            <w:tcW w:w="1701" w:type="dxa"/>
            <w:vAlign w:val="center"/>
          </w:tcPr>
          <w:p w:rsidR="00820219" w:rsidRDefault="00C21880">
            <w:pPr>
              <w:jc w:val="center"/>
            </w:pPr>
            <w:r>
              <w:rPr>
                <w:color w:val="000000"/>
                <w:sz w:val="24"/>
              </w:rPr>
              <w:t>海峡环保</w:t>
            </w:r>
          </w:p>
        </w:tc>
        <w:tc>
          <w:tcPr>
            <w:tcW w:w="1559" w:type="dxa"/>
            <w:vAlign w:val="center"/>
          </w:tcPr>
          <w:p w:rsidR="00820219" w:rsidRDefault="00C21880">
            <w:pPr>
              <w:jc w:val="right"/>
            </w:pPr>
            <w:r>
              <w:rPr>
                <w:color w:val="000000"/>
                <w:sz w:val="24"/>
              </w:rPr>
              <w:t>178,100</w:t>
            </w:r>
          </w:p>
        </w:tc>
        <w:tc>
          <w:tcPr>
            <w:tcW w:w="1932" w:type="dxa"/>
            <w:vAlign w:val="center"/>
          </w:tcPr>
          <w:p w:rsidR="00820219" w:rsidRDefault="00C21880">
            <w:pPr>
              <w:jc w:val="right"/>
            </w:pPr>
            <w:r>
              <w:rPr>
                <w:color w:val="000000"/>
                <w:sz w:val="24"/>
              </w:rPr>
              <w:t>2,308,176.00</w:t>
            </w:r>
          </w:p>
        </w:tc>
        <w:tc>
          <w:tcPr>
            <w:tcW w:w="1612" w:type="dxa"/>
            <w:vAlign w:val="center"/>
          </w:tcPr>
          <w:p w:rsidR="00820219" w:rsidRDefault="00C21880">
            <w:pPr>
              <w:jc w:val="right"/>
            </w:pPr>
            <w:r>
              <w:rPr>
                <w:color w:val="000000"/>
                <w:sz w:val="24"/>
              </w:rPr>
              <w:t>1.71</w:t>
            </w:r>
          </w:p>
        </w:tc>
      </w:tr>
      <w:tr w:rsidR="00820219">
        <w:trPr>
          <w:jc w:val="center"/>
        </w:trPr>
        <w:tc>
          <w:tcPr>
            <w:tcW w:w="817" w:type="dxa"/>
            <w:vAlign w:val="center"/>
          </w:tcPr>
          <w:p w:rsidR="00820219" w:rsidRDefault="00C21880">
            <w:pPr>
              <w:jc w:val="center"/>
            </w:pPr>
            <w:r>
              <w:rPr>
                <w:color w:val="000000"/>
                <w:sz w:val="24"/>
              </w:rPr>
              <w:t>36</w:t>
            </w:r>
          </w:p>
        </w:tc>
        <w:tc>
          <w:tcPr>
            <w:tcW w:w="1276" w:type="dxa"/>
            <w:vAlign w:val="center"/>
          </w:tcPr>
          <w:p w:rsidR="00820219" w:rsidRDefault="00C21880">
            <w:pPr>
              <w:jc w:val="center"/>
            </w:pPr>
            <w:r>
              <w:rPr>
                <w:color w:val="000000"/>
                <w:sz w:val="24"/>
              </w:rPr>
              <w:t>002663</w:t>
            </w:r>
          </w:p>
        </w:tc>
        <w:tc>
          <w:tcPr>
            <w:tcW w:w="1701" w:type="dxa"/>
            <w:vAlign w:val="center"/>
          </w:tcPr>
          <w:p w:rsidR="00820219" w:rsidRDefault="00C21880">
            <w:pPr>
              <w:jc w:val="center"/>
            </w:pPr>
            <w:r>
              <w:rPr>
                <w:color w:val="000000"/>
                <w:sz w:val="24"/>
              </w:rPr>
              <w:t>普邦股份</w:t>
            </w:r>
          </w:p>
        </w:tc>
        <w:tc>
          <w:tcPr>
            <w:tcW w:w="1559" w:type="dxa"/>
            <w:vAlign w:val="center"/>
          </w:tcPr>
          <w:p w:rsidR="00820219" w:rsidRDefault="00C21880">
            <w:pPr>
              <w:jc w:val="right"/>
            </w:pPr>
            <w:r>
              <w:rPr>
                <w:color w:val="000000"/>
                <w:sz w:val="24"/>
              </w:rPr>
              <w:t>413,871</w:t>
            </w:r>
          </w:p>
        </w:tc>
        <w:tc>
          <w:tcPr>
            <w:tcW w:w="1932" w:type="dxa"/>
            <w:vAlign w:val="center"/>
          </w:tcPr>
          <w:p w:rsidR="00820219" w:rsidRDefault="00C21880">
            <w:pPr>
              <w:jc w:val="right"/>
            </w:pPr>
            <w:r>
              <w:rPr>
                <w:color w:val="000000"/>
                <w:sz w:val="24"/>
              </w:rPr>
              <w:t>2,296,984.05</w:t>
            </w:r>
          </w:p>
        </w:tc>
        <w:tc>
          <w:tcPr>
            <w:tcW w:w="1612" w:type="dxa"/>
            <w:vAlign w:val="center"/>
          </w:tcPr>
          <w:p w:rsidR="00820219" w:rsidRDefault="00C21880">
            <w:pPr>
              <w:jc w:val="right"/>
            </w:pPr>
            <w:r>
              <w:rPr>
                <w:color w:val="000000"/>
                <w:sz w:val="24"/>
              </w:rPr>
              <w:t>1.70</w:t>
            </w:r>
          </w:p>
        </w:tc>
      </w:tr>
      <w:tr w:rsidR="00820219">
        <w:trPr>
          <w:jc w:val="center"/>
        </w:trPr>
        <w:tc>
          <w:tcPr>
            <w:tcW w:w="817" w:type="dxa"/>
            <w:vAlign w:val="center"/>
          </w:tcPr>
          <w:p w:rsidR="00820219" w:rsidRDefault="00C21880">
            <w:pPr>
              <w:jc w:val="center"/>
            </w:pPr>
            <w:r>
              <w:rPr>
                <w:color w:val="000000"/>
                <w:sz w:val="24"/>
              </w:rPr>
              <w:t>37</w:t>
            </w:r>
          </w:p>
        </w:tc>
        <w:tc>
          <w:tcPr>
            <w:tcW w:w="1276" w:type="dxa"/>
            <w:vAlign w:val="center"/>
          </w:tcPr>
          <w:p w:rsidR="00820219" w:rsidRDefault="00C21880">
            <w:pPr>
              <w:jc w:val="center"/>
            </w:pPr>
            <w:r>
              <w:rPr>
                <w:color w:val="000000"/>
                <w:sz w:val="24"/>
              </w:rPr>
              <w:t>600874</w:t>
            </w:r>
          </w:p>
        </w:tc>
        <w:tc>
          <w:tcPr>
            <w:tcW w:w="1701" w:type="dxa"/>
            <w:vAlign w:val="center"/>
          </w:tcPr>
          <w:p w:rsidR="00820219" w:rsidRDefault="00C21880">
            <w:pPr>
              <w:jc w:val="center"/>
            </w:pPr>
            <w:r>
              <w:rPr>
                <w:color w:val="000000"/>
                <w:sz w:val="24"/>
              </w:rPr>
              <w:t>创业环保</w:t>
            </w:r>
          </w:p>
        </w:tc>
        <w:tc>
          <w:tcPr>
            <w:tcW w:w="1559" w:type="dxa"/>
            <w:vAlign w:val="center"/>
          </w:tcPr>
          <w:p w:rsidR="00820219" w:rsidRDefault="00C21880">
            <w:pPr>
              <w:jc w:val="right"/>
            </w:pPr>
            <w:r>
              <w:rPr>
                <w:color w:val="000000"/>
                <w:sz w:val="24"/>
              </w:rPr>
              <w:t>175,100</w:t>
            </w:r>
          </w:p>
        </w:tc>
        <w:tc>
          <w:tcPr>
            <w:tcW w:w="1932" w:type="dxa"/>
            <w:vAlign w:val="center"/>
          </w:tcPr>
          <w:p w:rsidR="00820219" w:rsidRDefault="00C21880">
            <w:pPr>
              <w:jc w:val="right"/>
            </w:pPr>
            <w:r>
              <w:rPr>
                <w:color w:val="000000"/>
                <w:sz w:val="24"/>
              </w:rPr>
              <w:t>2,278,051.00</w:t>
            </w:r>
          </w:p>
        </w:tc>
        <w:tc>
          <w:tcPr>
            <w:tcW w:w="1612" w:type="dxa"/>
            <w:vAlign w:val="center"/>
          </w:tcPr>
          <w:p w:rsidR="00820219" w:rsidRDefault="00C21880">
            <w:pPr>
              <w:jc w:val="right"/>
            </w:pPr>
            <w:r>
              <w:rPr>
                <w:color w:val="000000"/>
                <w:sz w:val="24"/>
              </w:rPr>
              <w:t>1.68</w:t>
            </w:r>
          </w:p>
        </w:tc>
      </w:tr>
      <w:tr w:rsidR="00820219">
        <w:trPr>
          <w:jc w:val="center"/>
        </w:trPr>
        <w:tc>
          <w:tcPr>
            <w:tcW w:w="817" w:type="dxa"/>
            <w:vAlign w:val="center"/>
          </w:tcPr>
          <w:p w:rsidR="00820219" w:rsidRDefault="00C21880">
            <w:pPr>
              <w:jc w:val="center"/>
            </w:pPr>
            <w:r>
              <w:rPr>
                <w:color w:val="000000"/>
                <w:sz w:val="24"/>
              </w:rPr>
              <w:t>38</w:t>
            </w:r>
          </w:p>
        </w:tc>
        <w:tc>
          <w:tcPr>
            <w:tcW w:w="1276" w:type="dxa"/>
            <w:vAlign w:val="center"/>
          </w:tcPr>
          <w:p w:rsidR="00820219" w:rsidRDefault="00C21880">
            <w:pPr>
              <w:jc w:val="center"/>
            </w:pPr>
            <w:r>
              <w:rPr>
                <w:color w:val="000000"/>
                <w:sz w:val="24"/>
              </w:rPr>
              <w:t>300332</w:t>
            </w:r>
          </w:p>
        </w:tc>
        <w:tc>
          <w:tcPr>
            <w:tcW w:w="1701" w:type="dxa"/>
            <w:vAlign w:val="center"/>
          </w:tcPr>
          <w:p w:rsidR="00820219" w:rsidRDefault="00C21880">
            <w:pPr>
              <w:jc w:val="center"/>
            </w:pPr>
            <w:r>
              <w:rPr>
                <w:color w:val="000000"/>
                <w:sz w:val="24"/>
              </w:rPr>
              <w:t>天壕环境</w:t>
            </w:r>
          </w:p>
        </w:tc>
        <w:tc>
          <w:tcPr>
            <w:tcW w:w="1559" w:type="dxa"/>
            <w:vAlign w:val="center"/>
          </w:tcPr>
          <w:p w:rsidR="00820219" w:rsidRDefault="00C21880">
            <w:pPr>
              <w:jc w:val="right"/>
            </w:pPr>
            <w:r>
              <w:rPr>
                <w:color w:val="000000"/>
                <w:sz w:val="24"/>
              </w:rPr>
              <w:t>341,700</w:t>
            </w:r>
          </w:p>
        </w:tc>
        <w:tc>
          <w:tcPr>
            <w:tcW w:w="1932" w:type="dxa"/>
            <w:vAlign w:val="center"/>
          </w:tcPr>
          <w:p w:rsidR="00820219" w:rsidRDefault="00C21880">
            <w:pPr>
              <w:jc w:val="right"/>
            </w:pPr>
            <w:r>
              <w:rPr>
                <w:color w:val="000000"/>
                <w:sz w:val="24"/>
              </w:rPr>
              <w:t>2,248,386.00</w:t>
            </w:r>
          </w:p>
        </w:tc>
        <w:tc>
          <w:tcPr>
            <w:tcW w:w="1612" w:type="dxa"/>
            <w:vAlign w:val="center"/>
          </w:tcPr>
          <w:p w:rsidR="00820219" w:rsidRDefault="00C21880">
            <w:pPr>
              <w:jc w:val="right"/>
            </w:pPr>
            <w:r>
              <w:rPr>
                <w:color w:val="000000"/>
                <w:sz w:val="24"/>
              </w:rPr>
              <w:t>1.66</w:t>
            </w:r>
          </w:p>
        </w:tc>
      </w:tr>
      <w:tr w:rsidR="00820219">
        <w:trPr>
          <w:jc w:val="center"/>
        </w:trPr>
        <w:tc>
          <w:tcPr>
            <w:tcW w:w="817" w:type="dxa"/>
            <w:vAlign w:val="center"/>
          </w:tcPr>
          <w:p w:rsidR="00820219" w:rsidRDefault="00C21880">
            <w:pPr>
              <w:jc w:val="center"/>
            </w:pPr>
            <w:r>
              <w:rPr>
                <w:color w:val="000000"/>
                <w:sz w:val="24"/>
              </w:rPr>
              <w:t>39</w:t>
            </w:r>
          </w:p>
        </w:tc>
        <w:tc>
          <w:tcPr>
            <w:tcW w:w="1276" w:type="dxa"/>
            <w:vAlign w:val="center"/>
          </w:tcPr>
          <w:p w:rsidR="00820219" w:rsidRDefault="00C21880">
            <w:pPr>
              <w:jc w:val="center"/>
            </w:pPr>
            <w:r>
              <w:rPr>
                <w:color w:val="000000"/>
                <w:sz w:val="24"/>
              </w:rPr>
              <w:t>000920</w:t>
            </w:r>
          </w:p>
        </w:tc>
        <w:tc>
          <w:tcPr>
            <w:tcW w:w="1701" w:type="dxa"/>
            <w:vAlign w:val="center"/>
          </w:tcPr>
          <w:p w:rsidR="00820219" w:rsidRDefault="00C21880">
            <w:pPr>
              <w:jc w:val="center"/>
            </w:pPr>
            <w:r>
              <w:rPr>
                <w:color w:val="000000"/>
                <w:sz w:val="24"/>
              </w:rPr>
              <w:t>南方汇通</w:t>
            </w:r>
          </w:p>
        </w:tc>
        <w:tc>
          <w:tcPr>
            <w:tcW w:w="1559" w:type="dxa"/>
            <w:vAlign w:val="center"/>
          </w:tcPr>
          <w:p w:rsidR="00820219" w:rsidRDefault="00C21880">
            <w:pPr>
              <w:jc w:val="right"/>
            </w:pPr>
            <w:r>
              <w:rPr>
                <w:color w:val="000000"/>
                <w:sz w:val="24"/>
              </w:rPr>
              <w:t>231,200</w:t>
            </w:r>
          </w:p>
        </w:tc>
        <w:tc>
          <w:tcPr>
            <w:tcW w:w="1932" w:type="dxa"/>
            <w:vAlign w:val="center"/>
          </w:tcPr>
          <w:p w:rsidR="00820219" w:rsidRDefault="00C21880">
            <w:pPr>
              <w:jc w:val="right"/>
            </w:pPr>
            <w:r>
              <w:rPr>
                <w:color w:val="000000"/>
                <w:sz w:val="24"/>
              </w:rPr>
              <w:t>2,226,456.00</w:t>
            </w:r>
          </w:p>
        </w:tc>
        <w:tc>
          <w:tcPr>
            <w:tcW w:w="1612" w:type="dxa"/>
            <w:vAlign w:val="center"/>
          </w:tcPr>
          <w:p w:rsidR="00820219" w:rsidRDefault="00C21880">
            <w:pPr>
              <w:jc w:val="right"/>
            </w:pPr>
            <w:r>
              <w:rPr>
                <w:color w:val="000000"/>
                <w:sz w:val="24"/>
              </w:rPr>
              <w:t>1.65</w:t>
            </w:r>
          </w:p>
        </w:tc>
      </w:tr>
      <w:tr w:rsidR="00820219">
        <w:trPr>
          <w:jc w:val="center"/>
        </w:trPr>
        <w:tc>
          <w:tcPr>
            <w:tcW w:w="817" w:type="dxa"/>
            <w:vAlign w:val="center"/>
          </w:tcPr>
          <w:p w:rsidR="00820219" w:rsidRDefault="00C21880">
            <w:pPr>
              <w:jc w:val="center"/>
            </w:pPr>
            <w:r>
              <w:rPr>
                <w:color w:val="000000"/>
                <w:sz w:val="24"/>
              </w:rPr>
              <w:t>40</w:t>
            </w:r>
          </w:p>
        </w:tc>
        <w:tc>
          <w:tcPr>
            <w:tcW w:w="1276" w:type="dxa"/>
            <w:vAlign w:val="center"/>
          </w:tcPr>
          <w:p w:rsidR="00820219" w:rsidRDefault="00C21880">
            <w:pPr>
              <w:jc w:val="center"/>
            </w:pPr>
            <w:r>
              <w:rPr>
                <w:color w:val="000000"/>
                <w:sz w:val="24"/>
              </w:rPr>
              <w:t>000685</w:t>
            </w:r>
          </w:p>
        </w:tc>
        <w:tc>
          <w:tcPr>
            <w:tcW w:w="1701" w:type="dxa"/>
            <w:vAlign w:val="center"/>
          </w:tcPr>
          <w:p w:rsidR="00820219" w:rsidRDefault="00C21880">
            <w:pPr>
              <w:jc w:val="center"/>
            </w:pPr>
            <w:r>
              <w:rPr>
                <w:color w:val="000000"/>
                <w:sz w:val="24"/>
              </w:rPr>
              <w:t>中山公用</w:t>
            </w:r>
          </w:p>
        </w:tc>
        <w:tc>
          <w:tcPr>
            <w:tcW w:w="1559" w:type="dxa"/>
            <w:vAlign w:val="center"/>
          </w:tcPr>
          <w:p w:rsidR="00820219" w:rsidRDefault="00C21880">
            <w:pPr>
              <w:jc w:val="right"/>
            </w:pPr>
            <w:r>
              <w:rPr>
                <w:color w:val="000000"/>
                <w:sz w:val="24"/>
              </w:rPr>
              <w:t>216,600</w:t>
            </w:r>
          </w:p>
        </w:tc>
        <w:tc>
          <w:tcPr>
            <w:tcW w:w="1932" w:type="dxa"/>
            <w:vAlign w:val="center"/>
          </w:tcPr>
          <w:p w:rsidR="00820219" w:rsidRDefault="00C21880">
            <w:pPr>
              <w:jc w:val="right"/>
            </w:pPr>
            <w:r>
              <w:rPr>
                <w:color w:val="000000"/>
                <w:sz w:val="24"/>
              </w:rPr>
              <w:t>2,220,150.00</w:t>
            </w:r>
          </w:p>
        </w:tc>
        <w:tc>
          <w:tcPr>
            <w:tcW w:w="1612" w:type="dxa"/>
            <w:vAlign w:val="center"/>
          </w:tcPr>
          <w:p w:rsidR="00820219" w:rsidRDefault="00C21880">
            <w:pPr>
              <w:jc w:val="right"/>
            </w:pPr>
            <w:r>
              <w:rPr>
                <w:color w:val="000000"/>
                <w:sz w:val="24"/>
              </w:rPr>
              <w:t>1.64</w:t>
            </w:r>
          </w:p>
        </w:tc>
      </w:tr>
      <w:tr w:rsidR="00820219">
        <w:trPr>
          <w:jc w:val="center"/>
        </w:trPr>
        <w:tc>
          <w:tcPr>
            <w:tcW w:w="817" w:type="dxa"/>
            <w:vAlign w:val="center"/>
          </w:tcPr>
          <w:p w:rsidR="00820219" w:rsidRDefault="00C21880">
            <w:pPr>
              <w:jc w:val="center"/>
            </w:pPr>
            <w:r>
              <w:rPr>
                <w:color w:val="000000"/>
                <w:sz w:val="24"/>
              </w:rPr>
              <w:t>41</w:t>
            </w:r>
          </w:p>
        </w:tc>
        <w:tc>
          <w:tcPr>
            <w:tcW w:w="1276" w:type="dxa"/>
            <w:vAlign w:val="center"/>
          </w:tcPr>
          <w:p w:rsidR="00820219" w:rsidRDefault="00C21880">
            <w:pPr>
              <w:jc w:val="center"/>
            </w:pPr>
            <w:r>
              <w:rPr>
                <w:color w:val="000000"/>
                <w:sz w:val="24"/>
              </w:rPr>
              <w:t>600475</w:t>
            </w:r>
          </w:p>
        </w:tc>
        <w:tc>
          <w:tcPr>
            <w:tcW w:w="1701" w:type="dxa"/>
            <w:vAlign w:val="center"/>
          </w:tcPr>
          <w:p w:rsidR="00820219" w:rsidRDefault="00C21880">
            <w:pPr>
              <w:jc w:val="center"/>
            </w:pPr>
            <w:r>
              <w:rPr>
                <w:color w:val="000000"/>
                <w:sz w:val="24"/>
              </w:rPr>
              <w:t>华光股份</w:t>
            </w:r>
          </w:p>
        </w:tc>
        <w:tc>
          <w:tcPr>
            <w:tcW w:w="1559" w:type="dxa"/>
            <w:vAlign w:val="center"/>
          </w:tcPr>
          <w:p w:rsidR="00820219" w:rsidRDefault="00C21880">
            <w:pPr>
              <w:jc w:val="right"/>
            </w:pPr>
            <w:r>
              <w:rPr>
                <w:color w:val="000000"/>
                <w:sz w:val="24"/>
              </w:rPr>
              <w:t>151,200</w:t>
            </w:r>
          </w:p>
        </w:tc>
        <w:tc>
          <w:tcPr>
            <w:tcW w:w="1932" w:type="dxa"/>
            <w:vAlign w:val="center"/>
          </w:tcPr>
          <w:p w:rsidR="00820219" w:rsidRDefault="00C21880">
            <w:pPr>
              <w:jc w:val="right"/>
            </w:pPr>
            <w:r>
              <w:rPr>
                <w:color w:val="000000"/>
                <w:sz w:val="24"/>
              </w:rPr>
              <w:t>2,187,864.00</w:t>
            </w:r>
          </w:p>
        </w:tc>
        <w:tc>
          <w:tcPr>
            <w:tcW w:w="1612" w:type="dxa"/>
            <w:vAlign w:val="center"/>
          </w:tcPr>
          <w:p w:rsidR="00820219" w:rsidRDefault="00C21880">
            <w:pPr>
              <w:jc w:val="right"/>
            </w:pPr>
            <w:r>
              <w:rPr>
                <w:color w:val="000000"/>
                <w:sz w:val="24"/>
              </w:rPr>
              <w:t>1.62</w:t>
            </w:r>
          </w:p>
        </w:tc>
      </w:tr>
      <w:tr w:rsidR="00820219">
        <w:trPr>
          <w:jc w:val="center"/>
        </w:trPr>
        <w:tc>
          <w:tcPr>
            <w:tcW w:w="817" w:type="dxa"/>
            <w:vAlign w:val="center"/>
          </w:tcPr>
          <w:p w:rsidR="00820219" w:rsidRDefault="00C21880">
            <w:pPr>
              <w:jc w:val="center"/>
            </w:pPr>
            <w:r>
              <w:rPr>
                <w:color w:val="000000"/>
                <w:sz w:val="24"/>
              </w:rPr>
              <w:t>42</w:t>
            </w:r>
          </w:p>
        </w:tc>
        <w:tc>
          <w:tcPr>
            <w:tcW w:w="1276" w:type="dxa"/>
            <w:vAlign w:val="center"/>
          </w:tcPr>
          <w:p w:rsidR="00820219" w:rsidRDefault="00C21880">
            <w:pPr>
              <w:jc w:val="center"/>
            </w:pPr>
            <w:r>
              <w:rPr>
                <w:color w:val="000000"/>
                <w:sz w:val="24"/>
              </w:rPr>
              <w:t>300335</w:t>
            </w:r>
          </w:p>
        </w:tc>
        <w:tc>
          <w:tcPr>
            <w:tcW w:w="1701" w:type="dxa"/>
            <w:vAlign w:val="center"/>
          </w:tcPr>
          <w:p w:rsidR="00820219" w:rsidRDefault="00C21880">
            <w:pPr>
              <w:jc w:val="center"/>
            </w:pPr>
            <w:r>
              <w:rPr>
                <w:color w:val="000000"/>
                <w:sz w:val="24"/>
              </w:rPr>
              <w:t>迪森股份</w:t>
            </w:r>
          </w:p>
        </w:tc>
        <w:tc>
          <w:tcPr>
            <w:tcW w:w="1559" w:type="dxa"/>
            <w:vAlign w:val="center"/>
          </w:tcPr>
          <w:p w:rsidR="00820219" w:rsidRDefault="00C21880">
            <w:pPr>
              <w:jc w:val="right"/>
            </w:pPr>
            <w:r>
              <w:rPr>
                <w:color w:val="000000"/>
                <w:sz w:val="24"/>
              </w:rPr>
              <w:t>125,200</w:t>
            </w:r>
          </w:p>
        </w:tc>
        <w:tc>
          <w:tcPr>
            <w:tcW w:w="1932" w:type="dxa"/>
            <w:vAlign w:val="center"/>
          </w:tcPr>
          <w:p w:rsidR="00820219" w:rsidRDefault="00C21880">
            <w:pPr>
              <w:jc w:val="right"/>
            </w:pPr>
            <w:r>
              <w:rPr>
                <w:color w:val="000000"/>
                <w:sz w:val="24"/>
              </w:rPr>
              <w:t>2,185,992.00</w:t>
            </w:r>
          </w:p>
        </w:tc>
        <w:tc>
          <w:tcPr>
            <w:tcW w:w="1612" w:type="dxa"/>
            <w:vAlign w:val="center"/>
          </w:tcPr>
          <w:p w:rsidR="00820219" w:rsidRDefault="00C21880">
            <w:pPr>
              <w:jc w:val="right"/>
            </w:pPr>
            <w:r>
              <w:rPr>
                <w:color w:val="000000"/>
                <w:sz w:val="24"/>
              </w:rPr>
              <w:t>1.62</w:t>
            </w:r>
          </w:p>
        </w:tc>
      </w:tr>
      <w:tr w:rsidR="00820219">
        <w:trPr>
          <w:jc w:val="center"/>
        </w:trPr>
        <w:tc>
          <w:tcPr>
            <w:tcW w:w="817" w:type="dxa"/>
            <w:vAlign w:val="center"/>
          </w:tcPr>
          <w:p w:rsidR="00820219" w:rsidRDefault="00C21880">
            <w:pPr>
              <w:jc w:val="center"/>
            </w:pPr>
            <w:r>
              <w:rPr>
                <w:color w:val="000000"/>
                <w:sz w:val="24"/>
              </w:rPr>
              <w:t>43</w:t>
            </w:r>
          </w:p>
        </w:tc>
        <w:tc>
          <w:tcPr>
            <w:tcW w:w="1276" w:type="dxa"/>
            <w:vAlign w:val="center"/>
          </w:tcPr>
          <w:p w:rsidR="00820219" w:rsidRDefault="00C21880">
            <w:pPr>
              <w:jc w:val="center"/>
            </w:pPr>
            <w:r>
              <w:rPr>
                <w:color w:val="000000"/>
                <w:sz w:val="24"/>
              </w:rPr>
              <w:t>002549</w:t>
            </w:r>
          </w:p>
        </w:tc>
        <w:tc>
          <w:tcPr>
            <w:tcW w:w="1701" w:type="dxa"/>
            <w:vAlign w:val="center"/>
          </w:tcPr>
          <w:p w:rsidR="00820219" w:rsidRDefault="00C21880">
            <w:pPr>
              <w:jc w:val="center"/>
            </w:pPr>
            <w:r>
              <w:rPr>
                <w:color w:val="000000"/>
                <w:sz w:val="24"/>
              </w:rPr>
              <w:t>凯美特气</w:t>
            </w:r>
          </w:p>
        </w:tc>
        <w:tc>
          <w:tcPr>
            <w:tcW w:w="1559" w:type="dxa"/>
            <w:vAlign w:val="center"/>
          </w:tcPr>
          <w:p w:rsidR="00820219" w:rsidRDefault="00C21880">
            <w:pPr>
              <w:jc w:val="right"/>
            </w:pPr>
            <w:r>
              <w:rPr>
                <w:color w:val="000000"/>
                <w:sz w:val="24"/>
              </w:rPr>
              <w:t>333,916</w:t>
            </w:r>
          </w:p>
        </w:tc>
        <w:tc>
          <w:tcPr>
            <w:tcW w:w="1932" w:type="dxa"/>
            <w:vAlign w:val="center"/>
          </w:tcPr>
          <w:p w:rsidR="00820219" w:rsidRDefault="00C21880">
            <w:pPr>
              <w:jc w:val="right"/>
            </w:pPr>
            <w:r>
              <w:rPr>
                <w:color w:val="000000"/>
                <w:sz w:val="24"/>
              </w:rPr>
              <w:t>2,183,810.64</w:t>
            </w:r>
          </w:p>
        </w:tc>
        <w:tc>
          <w:tcPr>
            <w:tcW w:w="1612" w:type="dxa"/>
            <w:vAlign w:val="center"/>
          </w:tcPr>
          <w:p w:rsidR="00820219" w:rsidRDefault="00C21880">
            <w:pPr>
              <w:jc w:val="right"/>
            </w:pPr>
            <w:r>
              <w:rPr>
                <w:color w:val="000000"/>
                <w:sz w:val="24"/>
              </w:rPr>
              <w:t>1.61</w:t>
            </w:r>
          </w:p>
        </w:tc>
      </w:tr>
      <w:tr w:rsidR="00820219">
        <w:trPr>
          <w:jc w:val="center"/>
        </w:trPr>
        <w:tc>
          <w:tcPr>
            <w:tcW w:w="817" w:type="dxa"/>
            <w:vAlign w:val="center"/>
          </w:tcPr>
          <w:p w:rsidR="00820219" w:rsidRDefault="00C21880">
            <w:pPr>
              <w:jc w:val="center"/>
            </w:pPr>
            <w:r>
              <w:rPr>
                <w:color w:val="000000"/>
                <w:sz w:val="24"/>
              </w:rPr>
              <w:t>44</w:t>
            </w:r>
          </w:p>
        </w:tc>
        <w:tc>
          <w:tcPr>
            <w:tcW w:w="1276" w:type="dxa"/>
            <w:vAlign w:val="center"/>
          </w:tcPr>
          <w:p w:rsidR="00820219" w:rsidRDefault="00C21880">
            <w:pPr>
              <w:jc w:val="center"/>
            </w:pPr>
            <w:r>
              <w:rPr>
                <w:color w:val="000000"/>
                <w:sz w:val="24"/>
              </w:rPr>
              <w:t>603165</w:t>
            </w:r>
          </w:p>
        </w:tc>
        <w:tc>
          <w:tcPr>
            <w:tcW w:w="1701" w:type="dxa"/>
            <w:vAlign w:val="center"/>
          </w:tcPr>
          <w:p w:rsidR="00820219" w:rsidRDefault="00C21880">
            <w:pPr>
              <w:jc w:val="center"/>
            </w:pPr>
            <w:r>
              <w:rPr>
                <w:color w:val="000000"/>
                <w:sz w:val="24"/>
              </w:rPr>
              <w:t>荣晟环保</w:t>
            </w:r>
          </w:p>
        </w:tc>
        <w:tc>
          <w:tcPr>
            <w:tcW w:w="1559" w:type="dxa"/>
            <w:vAlign w:val="center"/>
          </w:tcPr>
          <w:p w:rsidR="00820219" w:rsidRDefault="00C21880">
            <w:pPr>
              <w:jc w:val="right"/>
            </w:pPr>
            <w:r>
              <w:rPr>
                <w:color w:val="000000"/>
                <w:sz w:val="24"/>
              </w:rPr>
              <w:t>38,000</w:t>
            </w:r>
          </w:p>
        </w:tc>
        <w:tc>
          <w:tcPr>
            <w:tcW w:w="1932" w:type="dxa"/>
            <w:vAlign w:val="center"/>
          </w:tcPr>
          <w:p w:rsidR="00820219" w:rsidRDefault="00C21880">
            <w:pPr>
              <w:jc w:val="right"/>
            </w:pPr>
            <w:r>
              <w:rPr>
                <w:color w:val="000000"/>
                <w:sz w:val="24"/>
              </w:rPr>
              <w:t>2,179,300.00</w:t>
            </w:r>
          </w:p>
        </w:tc>
        <w:tc>
          <w:tcPr>
            <w:tcW w:w="1612" w:type="dxa"/>
            <w:vAlign w:val="center"/>
          </w:tcPr>
          <w:p w:rsidR="00820219" w:rsidRDefault="00C21880">
            <w:pPr>
              <w:jc w:val="right"/>
            </w:pPr>
            <w:r>
              <w:rPr>
                <w:color w:val="000000"/>
                <w:sz w:val="24"/>
              </w:rPr>
              <w:t>1.61</w:t>
            </w:r>
          </w:p>
        </w:tc>
      </w:tr>
      <w:tr w:rsidR="00820219">
        <w:trPr>
          <w:jc w:val="center"/>
        </w:trPr>
        <w:tc>
          <w:tcPr>
            <w:tcW w:w="817" w:type="dxa"/>
            <w:vAlign w:val="center"/>
          </w:tcPr>
          <w:p w:rsidR="00820219" w:rsidRDefault="00C21880">
            <w:pPr>
              <w:jc w:val="center"/>
            </w:pPr>
            <w:r>
              <w:rPr>
                <w:color w:val="000000"/>
                <w:sz w:val="24"/>
              </w:rPr>
              <w:t>45</w:t>
            </w:r>
          </w:p>
        </w:tc>
        <w:tc>
          <w:tcPr>
            <w:tcW w:w="1276" w:type="dxa"/>
            <w:vAlign w:val="center"/>
          </w:tcPr>
          <w:p w:rsidR="00820219" w:rsidRDefault="00C21880">
            <w:pPr>
              <w:jc w:val="center"/>
            </w:pPr>
            <w:r>
              <w:rPr>
                <w:color w:val="000000"/>
                <w:sz w:val="24"/>
              </w:rPr>
              <w:t>603126</w:t>
            </w:r>
          </w:p>
        </w:tc>
        <w:tc>
          <w:tcPr>
            <w:tcW w:w="1701" w:type="dxa"/>
            <w:vAlign w:val="center"/>
          </w:tcPr>
          <w:p w:rsidR="00820219" w:rsidRDefault="00C21880">
            <w:pPr>
              <w:jc w:val="center"/>
            </w:pPr>
            <w:r>
              <w:rPr>
                <w:color w:val="000000"/>
                <w:sz w:val="24"/>
              </w:rPr>
              <w:t>中材节能</w:t>
            </w:r>
          </w:p>
        </w:tc>
        <w:tc>
          <w:tcPr>
            <w:tcW w:w="1559" w:type="dxa"/>
            <w:vAlign w:val="center"/>
          </w:tcPr>
          <w:p w:rsidR="00820219" w:rsidRDefault="00C21880">
            <w:pPr>
              <w:jc w:val="right"/>
            </w:pPr>
            <w:r>
              <w:rPr>
                <w:color w:val="000000"/>
                <w:sz w:val="24"/>
              </w:rPr>
              <w:t>222,900</w:t>
            </w:r>
          </w:p>
        </w:tc>
        <w:tc>
          <w:tcPr>
            <w:tcW w:w="1932" w:type="dxa"/>
            <w:vAlign w:val="center"/>
          </w:tcPr>
          <w:p w:rsidR="00820219" w:rsidRDefault="00C21880">
            <w:pPr>
              <w:jc w:val="right"/>
            </w:pPr>
            <w:r>
              <w:rPr>
                <w:color w:val="000000"/>
                <w:sz w:val="24"/>
              </w:rPr>
              <w:t>2,175,504.00</w:t>
            </w:r>
          </w:p>
        </w:tc>
        <w:tc>
          <w:tcPr>
            <w:tcW w:w="1612" w:type="dxa"/>
            <w:vAlign w:val="center"/>
          </w:tcPr>
          <w:p w:rsidR="00820219" w:rsidRDefault="00C21880">
            <w:pPr>
              <w:jc w:val="right"/>
            </w:pPr>
            <w:r>
              <w:rPr>
                <w:color w:val="000000"/>
                <w:sz w:val="24"/>
              </w:rPr>
              <w:t>1.61</w:t>
            </w:r>
          </w:p>
        </w:tc>
      </w:tr>
      <w:tr w:rsidR="00820219">
        <w:trPr>
          <w:jc w:val="center"/>
        </w:trPr>
        <w:tc>
          <w:tcPr>
            <w:tcW w:w="817" w:type="dxa"/>
            <w:vAlign w:val="center"/>
          </w:tcPr>
          <w:p w:rsidR="00820219" w:rsidRDefault="00C21880">
            <w:pPr>
              <w:jc w:val="center"/>
            </w:pPr>
            <w:r>
              <w:rPr>
                <w:color w:val="000000"/>
                <w:sz w:val="24"/>
              </w:rPr>
              <w:t>46</w:t>
            </w:r>
          </w:p>
        </w:tc>
        <w:tc>
          <w:tcPr>
            <w:tcW w:w="1276" w:type="dxa"/>
            <w:vAlign w:val="center"/>
          </w:tcPr>
          <w:p w:rsidR="00820219" w:rsidRDefault="00C21880">
            <w:pPr>
              <w:jc w:val="center"/>
            </w:pPr>
            <w:r>
              <w:rPr>
                <w:color w:val="000000"/>
                <w:sz w:val="24"/>
              </w:rPr>
              <w:t>002658</w:t>
            </w:r>
          </w:p>
        </w:tc>
        <w:tc>
          <w:tcPr>
            <w:tcW w:w="1701" w:type="dxa"/>
            <w:vAlign w:val="center"/>
          </w:tcPr>
          <w:p w:rsidR="00820219" w:rsidRDefault="00C21880">
            <w:pPr>
              <w:jc w:val="center"/>
            </w:pPr>
            <w:r>
              <w:rPr>
                <w:color w:val="000000"/>
                <w:sz w:val="24"/>
              </w:rPr>
              <w:t>雪迪龙</w:t>
            </w:r>
          </w:p>
        </w:tc>
        <w:tc>
          <w:tcPr>
            <w:tcW w:w="1559" w:type="dxa"/>
            <w:vAlign w:val="center"/>
          </w:tcPr>
          <w:p w:rsidR="00820219" w:rsidRDefault="00C21880">
            <w:pPr>
              <w:jc w:val="right"/>
            </w:pPr>
            <w:r>
              <w:rPr>
                <w:color w:val="000000"/>
                <w:sz w:val="24"/>
              </w:rPr>
              <w:t>168,325</w:t>
            </w:r>
          </w:p>
        </w:tc>
        <w:tc>
          <w:tcPr>
            <w:tcW w:w="1932" w:type="dxa"/>
            <w:vAlign w:val="center"/>
          </w:tcPr>
          <w:p w:rsidR="00820219" w:rsidRDefault="00C21880">
            <w:pPr>
              <w:jc w:val="right"/>
            </w:pPr>
            <w:r>
              <w:rPr>
                <w:color w:val="000000"/>
                <w:sz w:val="24"/>
              </w:rPr>
              <w:t>2,149,510.25</w:t>
            </w:r>
          </w:p>
        </w:tc>
        <w:tc>
          <w:tcPr>
            <w:tcW w:w="1612" w:type="dxa"/>
            <w:vAlign w:val="center"/>
          </w:tcPr>
          <w:p w:rsidR="00820219" w:rsidRDefault="00C21880">
            <w:pPr>
              <w:jc w:val="right"/>
            </w:pPr>
            <w:r>
              <w:rPr>
                <w:color w:val="000000"/>
                <w:sz w:val="24"/>
              </w:rPr>
              <w:t>1.59</w:t>
            </w:r>
          </w:p>
        </w:tc>
      </w:tr>
      <w:tr w:rsidR="00820219">
        <w:trPr>
          <w:jc w:val="center"/>
        </w:trPr>
        <w:tc>
          <w:tcPr>
            <w:tcW w:w="817" w:type="dxa"/>
            <w:vAlign w:val="center"/>
          </w:tcPr>
          <w:p w:rsidR="00820219" w:rsidRDefault="00C21880">
            <w:pPr>
              <w:jc w:val="center"/>
            </w:pPr>
            <w:r>
              <w:rPr>
                <w:color w:val="000000"/>
                <w:sz w:val="24"/>
              </w:rPr>
              <w:t>47</w:t>
            </w:r>
          </w:p>
        </w:tc>
        <w:tc>
          <w:tcPr>
            <w:tcW w:w="1276" w:type="dxa"/>
            <w:vAlign w:val="center"/>
          </w:tcPr>
          <w:p w:rsidR="00820219" w:rsidRDefault="00C21880">
            <w:pPr>
              <w:jc w:val="center"/>
            </w:pPr>
            <w:r>
              <w:rPr>
                <w:color w:val="000000"/>
                <w:sz w:val="24"/>
              </w:rPr>
              <w:t>300007</w:t>
            </w:r>
          </w:p>
        </w:tc>
        <w:tc>
          <w:tcPr>
            <w:tcW w:w="1701" w:type="dxa"/>
            <w:vAlign w:val="center"/>
          </w:tcPr>
          <w:p w:rsidR="00820219" w:rsidRDefault="00C21880">
            <w:pPr>
              <w:jc w:val="center"/>
            </w:pPr>
            <w:r>
              <w:rPr>
                <w:color w:val="000000"/>
                <w:sz w:val="24"/>
              </w:rPr>
              <w:t>汉威科技</w:t>
            </w:r>
          </w:p>
        </w:tc>
        <w:tc>
          <w:tcPr>
            <w:tcW w:w="1559" w:type="dxa"/>
            <w:vAlign w:val="center"/>
          </w:tcPr>
          <w:p w:rsidR="00820219" w:rsidRDefault="00C21880">
            <w:pPr>
              <w:jc w:val="right"/>
            </w:pPr>
            <w:r>
              <w:rPr>
                <w:color w:val="000000"/>
                <w:sz w:val="24"/>
              </w:rPr>
              <w:t>160,900</w:t>
            </w:r>
          </w:p>
        </w:tc>
        <w:tc>
          <w:tcPr>
            <w:tcW w:w="1932" w:type="dxa"/>
            <w:vAlign w:val="center"/>
          </w:tcPr>
          <w:p w:rsidR="00820219" w:rsidRDefault="00C21880">
            <w:pPr>
              <w:jc w:val="right"/>
            </w:pPr>
            <w:r>
              <w:rPr>
                <w:color w:val="000000"/>
                <w:sz w:val="24"/>
              </w:rPr>
              <w:t>2,133,534.00</w:t>
            </w:r>
          </w:p>
        </w:tc>
        <w:tc>
          <w:tcPr>
            <w:tcW w:w="1612" w:type="dxa"/>
            <w:vAlign w:val="center"/>
          </w:tcPr>
          <w:p w:rsidR="00820219" w:rsidRDefault="00C21880">
            <w:pPr>
              <w:jc w:val="right"/>
            </w:pPr>
            <w:r>
              <w:rPr>
                <w:color w:val="000000"/>
                <w:sz w:val="24"/>
              </w:rPr>
              <w:t>1.58</w:t>
            </w:r>
          </w:p>
        </w:tc>
      </w:tr>
      <w:tr w:rsidR="00820219">
        <w:trPr>
          <w:jc w:val="center"/>
        </w:trPr>
        <w:tc>
          <w:tcPr>
            <w:tcW w:w="817" w:type="dxa"/>
            <w:vAlign w:val="center"/>
          </w:tcPr>
          <w:p w:rsidR="00820219" w:rsidRDefault="00C21880">
            <w:pPr>
              <w:jc w:val="center"/>
            </w:pPr>
            <w:r>
              <w:rPr>
                <w:color w:val="000000"/>
                <w:sz w:val="24"/>
              </w:rPr>
              <w:t>48</w:t>
            </w:r>
          </w:p>
        </w:tc>
        <w:tc>
          <w:tcPr>
            <w:tcW w:w="1276" w:type="dxa"/>
            <w:vAlign w:val="center"/>
          </w:tcPr>
          <w:p w:rsidR="00820219" w:rsidRDefault="00C21880">
            <w:pPr>
              <w:jc w:val="center"/>
            </w:pPr>
            <w:r>
              <w:rPr>
                <w:color w:val="000000"/>
                <w:sz w:val="24"/>
              </w:rPr>
              <w:t>603603</w:t>
            </w:r>
          </w:p>
        </w:tc>
        <w:tc>
          <w:tcPr>
            <w:tcW w:w="1701" w:type="dxa"/>
            <w:vAlign w:val="center"/>
          </w:tcPr>
          <w:p w:rsidR="00820219" w:rsidRDefault="00C21880">
            <w:pPr>
              <w:jc w:val="center"/>
            </w:pPr>
            <w:r>
              <w:rPr>
                <w:color w:val="000000"/>
                <w:sz w:val="24"/>
              </w:rPr>
              <w:t>博天环境</w:t>
            </w:r>
          </w:p>
        </w:tc>
        <w:tc>
          <w:tcPr>
            <w:tcW w:w="1559" w:type="dxa"/>
            <w:vAlign w:val="center"/>
          </w:tcPr>
          <w:p w:rsidR="00820219" w:rsidRDefault="00C21880">
            <w:pPr>
              <w:jc w:val="right"/>
            </w:pPr>
            <w:r>
              <w:rPr>
                <w:color w:val="000000"/>
                <w:sz w:val="24"/>
              </w:rPr>
              <w:t>60,100</w:t>
            </w:r>
          </w:p>
        </w:tc>
        <w:tc>
          <w:tcPr>
            <w:tcW w:w="1932" w:type="dxa"/>
            <w:vAlign w:val="center"/>
          </w:tcPr>
          <w:p w:rsidR="00820219" w:rsidRDefault="00C21880">
            <w:pPr>
              <w:jc w:val="right"/>
            </w:pPr>
            <w:r>
              <w:rPr>
                <w:color w:val="000000"/>
                <w:sz w:val="24"/>
              </w:rPr>
              <w:t>2,098,091.00</w:t>
            </w:r>
          </w:p>
        </w:tc>
        <w:tc>
          <w:tcPr>
            <w:tcW w:w="1612" w:type="dxa"/>
            <w:vAlign w:val="center"/>
          </w:tcPr>
          <w:p w:rsidR="00820219" w:rsidRDefault="00C21880">
            <w:pPr>
              <w:jc w:val="right"/>
            </w:pPr>
            <w:r>
              <w:rPr>
                <w:color w:val="000000"/>
                <w:sz w:val="24"/>
              </w:rPr>
              <w:t>1.55</w:t>
            </w:r>
          </w:p>
        </w:tc>
      </w:tr>
      <w:tr w:rsidR="00820219">
        <w:trPr>
          <w:jc w:val="center"/>
        </w:trPr>
        <w:tc>
          <w:tcPr>
            <w:tcW w:w="817" w:type="dxa"/>
            <w:vAlign w:val="center"/>
          </w:tcPr>
          <w:p w:rsidR="00820219" w:rsidRDefault="00C21880">
            <w:pPr>
              <w:jc w:val="center"/>
            </w:pPr>
            <w:r>
              <w:rPr>
                <w:color w:val="000000"/>
                <w:sz w:val="24"/>
              </w:rPr>
              <w:t>49</w:t>
            </w:r>
          </w:p>
        </w:tc>
        <w:tc>
          <w:tcPr>
            <w:tcW w:w="1276" w:type="dxa"/>
            <w:vAlign w:val="center"/>
          </w:tcPr>
          <w:p w:rsidR="00820219" w:rsidRDefault="00C21880">
            <w:pPr>
              <w:jc w:val="center"/>
            </w:pPr>
            <w:r>
              <w:rPr>
                <w:color w:val="000000"/>
                <w:sz w:val="24"/>
              </w:rPr>
              <w:t>300056</w:t>
            </w:r>
          </w:p>
        </w:tc>
        <w:tc>
          <w:tcPr>
            <w:tcW w:w="1701" w:type="dxa"/>
            <w:vAlign w:val="center"/>
          </w:tcPr>
          <w:p w:rsidR="00820219" w:rsidRDefault="00C21880">
            <w:pPr>
              <w:jc w:val="center"/>
            </w:pPr>
            <w:r>
              <w:rPr>
                <w:color w:val="000000"/>
                <w:sz w:val="24"/>
              </w:rPr>
              <w:t>三维丝</w:t>
            </w:r>
          </w:p>
        </w:tc>
        <w:tc>
          <w:tcPr>
            <w:tcW w:w="1559" w:type="dxa"/>
            <w:vAlign w:val="center"/>
          </w:tcPr>
          <w:p w:rsidR="00820219" w:rsidRDefault="00C21880">
            <w:pPr>
              <w:jc w:val="right"/>
            </w:pPr>
            <w:r>
              <w:rPr>
                <w:color w:val="000000"/>
                <w:sz w:val="24"/>
              </w:rPr>
              <w:t>278,113</w:t>
            </w:r>
          </w:p>
        </w:tc>
        <w:tc>
          <w:tcPr>
            <w:tcW w:w="1932" w:type="dxa"/>
            <w:vAlign w:val="center"/>
          </w:tcPr>
          <w:p w:rsidR="00820219" w:rsidRDefault="00C21880">
            <w:pPr>
              <w:jc w:val="right"/>
            </w:pPr>
            <w:r>
              <w:rPr>
                <w:color w:val="000000"/>
                <w:sz w:val="24"/>
              </w:rPr>
              <w:t>2,066,379.59</w:t>
            </w:r>
          </w:p>
        </w:tc>
        <w:tc>
          <w:tcPr>
            <w:tcW w:w="1612" w:type="dxa"/>
            <w:vAlign w:val="center"/>
          </w:tcPr>
          <w:p w:rsidR="00820219" w:rsidRDefault="00C21880">
            <w:pPr>
              <w:jc w:val="right"/>
            </w:pPr>
            <w:r>
              <w:rPr>
                <w:color w:val="000000"/>
                <w:sz w:val="24"/>
              </w:rPr>
              <w:t>1.53</w:t>
            </w:r>
          </w:p>
        </w:tc>
      </w:tr>
      <w:tr w:rsidR="00820219">
        <w:trPr>
          <w:jc w:val="center"/>
        </w:trPr>
        <w:tc>
          <w:tcPr>
            <w:tcW w:w="817" w:type="dxa"/>
            <w:vAlign w:val="center"/>
          </w:tcPr>
          <w:p w:rsidR="00820219" w:rsidRDefault="00C21880">
            <w:pPr>
              <w:jc w:val="center"/>
            </w:pPr>
            <w:r>
              <w:rPr>
                <w:color w:val="000000"/>
                <w:sz w:val="24"/>
              </w:rPr>
              <w:t>50</w:t>
            </w:r>
          </w:p>
        </w:tc>
        <w:tc>
          <w:tcPr>
            <w:tcW w:w="1276" w:type="dxa"/>
            <w:vAlign w:val="center"/>
          </w:tcPr>
          <w:p w:rsidR="00820219" w:rsidRDefault="00C21880">
            <w:pPr>
              <w:jc w:val="center"/>
            </w:pPr>
            <w:r>
              <w:rPr>
                <w:color w:val="000000"/>
                <w:sz w:val="24"/>
              </w:rPr>
              <w:t>000544</w:t>
            </w:r>
          </w:p>
        </w:tc>
        <w:tc>
          <w:tcPr>
            <w:tcW w:w="1701" w:type="dxa"/>
            <w:vAlign w:val="center"/>
          </w:tcPr>
          <w:p w:rsidR="00820219" w:rsidRDefault="00C21880">
            <w:pPr>
              <w:jc w:val="center"/>
            </w:pPr>
            <w:r>
              <w:rPr>
                <w:color w:val="000000"/>
                <w:sz w:val="24"/>
              </w:rPr>
              <w:t>中原环保</w:t>
            </w:r>
          </w:p>
        </w:tc>
        <w:tc>
          <w:tcPr>
            <w:tcW w:w="1559" w:type="dxa"/>
            <w:vAlign w:val="center"/>
          </w:tcPr>
          <w:p w:rsidR="00820219" w:rsidRDefault="00C21880">
            <w:pPr>
              <w:jc w:val="right"/>
            </w:pPr>
            <w:r>
              <w:rPr>
                <w:color w:val="000000"/>
                <w:sz w:val="24"/>
              </w:rPr>
              <w:t>140,500</w:t>
            </w:r>
          </w:p>
        </w:tc>
        <w:tc>
          <w:tcPr>
            <w:tcW w:w="1932" w:type="dxa"/>
            <w:vAlign w:val="center"/>
          </w:tcPr>
          <w:p w:rsidR="00820219" w:rsidRDefault="00C21880">
            <w:pPr>
              <w:jc w:val="right"/>
            </w:pPr>
            <w:r>
              <w:rPr>
                <w:color w:val="000000"/>
                <w:sz w:val="24"/>
              </w:rPr>
              <w:t>2,038,655.00</w:t>
            </w:r>
          </w:p>
        </w:tc>
        <w:tc>
          <w:tcPr>
            <w:tcW w:w="1612" w:type="dxa"/>
            <w:vAlign w:val="center"/>
          </w:tcPr>
          <w:p w:rsidR="00820219" w:rsidRDefault="00C21880">
            <w:pPr>
              <w:jc w:val="right"/>
            </w:pPr>
            <w:r>
              <w:rPr>
                <w:color w:val="000000"/>
                <w:sz w:val="24"/>
              </w:rPr>
              <w:t>1.51</w:t>
            </w:r>
          </w:p>
        </w:tc>
      </w:tr>
      <w:tr w:rsidR="00820219">
        <w:trPr>
          <w:jc w:val="center"/>
        </w:trPr>
        <w:tc>
          <w:tcPr>
            <w:tcW w:w="817" w:type="dxa"/>
            <w:vAlign w:val="center"/>
          </w:tcPr>
          <w:p w:rsidR="00820219" w:rsidRDefault="00C21880">
            <w:pPr>
              <w:jc w:val="center"/>
            </w:pPr>
            <w:r>
              <w:rPr>
                <w:color w:val="000000"/>
                <w:sz w:val="24"/>
              </w:rPr>
              <w:t>51</w:t>
            </w:r>
          </w:p>
        </w:tc>
        <w:tc>
          <w:tcPr>
            <w:tcW w:w="1276" w:type="dxa"/>
            <w:vAlign w:val="center"/>
          </w:tcPr>
          <w:p w:rsidR="00820219" w:rsidRDefault="00C21880">
            <w:pPr>
              <w:jc w:val="center"/>
            </w:pPr>
            <w:r>
              <w:rPr>
                <w:color w:val="000000"/>
                <w:sz w:val="24"/>
              </w:rPr>
              <w:t>600217</w:t>
            </w:r>
          </w:p>
        </w:tc>
        <w:tc>
          <w:tcPr>
            <w:tcW w:w="1701" w:type="dxa"/>
            <w:vAlign w:val="center"/>
          </w:tcPr>
          <w:p w:rsidR="00820219" w:rsidRDefault="00C21880">
            <w:pPr>
              <w:jc w:val="center"/>
            </w:pPr>
            <w:r>
              <w:rPr>
                <w:color w:val="000000"/>
                <w:sz w:val="24"/>
              </w:rPr>
              <w:t>中再资环</w:t>
            </w:r>
          </w:p>
        </w:tc>
        <w:tc>
          <w:tcPr>
            <w:tcW w:w="1559" w:type="dxa"/>
            <w:vAlign w:val="center"/>
          </w:tcPr>
          <w:p w:rsidR="00820219" w:rsidRDefault="00C21880">
            <w:pPr>
              <w:jc w:val="right"/>
            </w:pPr>
            <w:r>
              <w:rPr>
                <w:color w:val="000000"/>
                <w:sz w:val="24"/>
              </w:rPr>
              <w:t>300,800</w:t>
            </w:r>
          </w:p>
        </w:tc>
        <w:tc>
          <w:tcPr>
            <w:tcW w:w="1932" w:type="dxa"/>
            <w:vAlign w:val="center"/>
          </w:tcPr>
          <w:p w:rsidR="00820219" w:rsidRDefault="00C21880">
            <w:pPr>
              <w:jc w:val="right"/>
            </w:pPr>
            <w:r>
              <w:rPr>
                <w:color w:val="000000"/>
                <w:sz w:val="24"/>
              </w:rPr>
              <w:t>1,955,200.00</w:t>
            </w:r>
          </w:p>
        </w:tc>
        <w:tc>
          <w:tcPr>
            <w:tcW w:w="1612" w:type="dxa"/>
            <w:vAlign w:val="center"/>
          </w:tcPr>
          <w:p w:rsidR="00820219" w:rsidRDefault="00C21880">
            <w:pPr>
              <w:jc w:val="right"/>
            </w:pPr>
            <w:r>
              <w:rPr>
                <w:color w:val="000000"/>
                <w:sz w:val="24"/>
              </w:rPr>
              <w:t>1.44</w:t>
            </w:r>
          </w:p>
        </w:tc>
      </w:tr>
    </w:tbl>
    <w:p w:rsidR="00973F36" w:rsidRDefault="00973F36" w:rsidP="00973F36"/>
    <w:p w:rsidR="00973F36" w:rsidRPr="00E204B1" w:rsidRDefault="00973F36" w:rsidP="00E204B1">
      <w:pPr>
        <w:pStyle w:val="20"/>
        <w:spacing w:before="29" w:after="0" w:line="288" w:lineRule="auto"/>
        <w:rPr>
          <w:kern w:val="0"/>
        </w:rPr>
      </w:pPr>
      <w:bookmarkStart w:id="211" w:name="_Toc509577336"/>
      <w:r w:rsidRPr="00E204B1">
        <w:rPr>
          <w:rFonts w:ascii="Times New Roman" w:hAnsi="Times New Roman"/>
          <w:kern w:val="0"/>
          <w:szCs w:val="24"/>
        </w:rPr>
        <w:t xml:space="preserve">8.3.2 </w:t>
      </w:r>
      <w:r w:rsidRPr="00E204B1">
        <w:rPr>
          <w:rFonts w:ascii="Times New Roman" w:hAnsi="Times New Roman" w:hint="eastAsia"/>
          <w:kern w:val="0"/>
          <w:szCs w:val="24"/>
        </w:rPr>
        <w:t>期末积极投资按公允价值占基金资产净值比例大小排序的所有股票投资明细</w:t>
      </w:r>
      <w:bookmarkEnd w:id="211"/>
    </w:p>
    <w:p w:rsidR="00973F36" w:rsidRPr="00E204B1" w:rsidRDefault="00973F36" w:rsidP="00E204B1">
      <w:pPr>
        <w:jc w:val="left"/>
        <w:rPr>
          <w:color w:val="000000"/>
          <w:sz w:val="24"/>
        </w:rPr>
      </w:pPr>
      <w:r w:rsidRPr="00E204B1">
        <w:rPr>
          <w:rFonts w:hint="eastAsia"/>
          <w:color w:val="000000"/>
          <w:sz w:val="24"/>
        </w:rPr>
        <w:t>本基金本报告期末未持有积极投资的股票。</w:t>
      </w:r>
    </w:p>
    <w:p w:rsidR="00CD2030" w:rsidRPr="00973F36" w:rsidRDefault="00CD2030"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12" w:name="_Toc361324882"/>
      <w:bookmarkStart w:id="213" w:name="_Toc509577337"/>
      <w:r w:rsidRPr="00AD0E47">
        <w:rPr>
          <w:rFonts w:ascii="Times New Roman" w:hAnsi="Times New Roman"/>
          <w:kern w:val="0"/>
          <w:szCs w:val="24"/>
        </w:rPr>
        <w:t>8.4</w:t>
      </w:r>
      <w:bookmarkStart w:id="214" w:name="_Toc234814103"/>
      <w:r w:rsidRPr="00AD0E47">
        <w:rPr>
          <w:rFonts w:ascii="Times New Roman" w:hAnsi="Times New Roman" w:hint="eastAsia"/>
          <w:kern w:val="0"/>
          <w:szCs w:val="24"/>
        </w:rPr>
        <w:t>报告期内股票投资组合的重大变动</w:t>
      </w:r>
      <w:bookmarkEnd w:id="212"/>
      <w:bookmarkEnd w:id="213"/>
      <w:bookmarkEnd w:id="214"/>
    </w:p>
    <w:p w:rsidR="001A59F9" w:rsidRPr="00AD0E47" w:rsidRDefault="001A59F9" w:rsidP="00AD0E47">
      <w:pPr>
        <w:pStyle w:val="20"/>
        <w:spacing w:before="29" w:after="0" w:line="288" w:lineRule="auto"/>
        <w:rPr>
          <w:rFonts w:ascii="Times New Roman" w:hAnsi="Times New Roman"/>
          <w:kern w:val="0"/>
          <w:szCs w:val="24"/>
        </w:rPr>
      </w:pPr>
      <w:bookmarkStart w:id="215" w:name="_Toc509577338"/>
      <w:r w:rsidRPr="00AD0E47">
        <w:rPr>
          <w:rFonts w:ascii="Times New Roman" w:hAnsi="Times New Roman"/>
          <w:kern w:val="0"/>
          <w:szCs w:val="24"/>
        </w:rPr>
        <w:t>8.4.1</w:t>
      </w:r>
      <w:r w:rsidRPr="00AD0E47">
        <w:rPr>
          <w:rFonts w:ascii="Times New Roman" w:hAnsi="Times New Roman" w:hint="eastAsia"/>
          <w:kern w:val="0"/>
          <w:szCs w:val="24"/>
        </w:rPr>
        <w:t>累计买入金额超出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1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820219">
        <w:tc>
          <w:tcPr>
            <w:tcW w:w="870" w:type="dxa"/>
            <w:vAlign w:val="center"/>
          </w:tcPr>
          <w:p w:rsidR="00820219" w:rsidRDefault="00C21880">
            <w:pPr>
              <w:jc w:val="center"/>
            </w:pPr>
            <w:r>
              <w:rPr>
                <w:color w:val="000000"/>
                <w:sz w:val="24"/>
              </w:rPr>
              <w:t>1</w:t>
            </w:r>
          </w:p>
        </w:tc>
        <w:tc>
          <w:tcPr>
            <w:tcW w:w="1650" w:type="dxa"/>
            <w:vAlign w:val="center"/>
          </w:tcPr>
          <w:p w:rsidR="00820219" w:rsidRDefault="00C21880">
            <w:pPr>
              <w:jc w:val="center"/>
            </w:pPr>
            <w:r>
              <w:rPr>
                <w:color w:val="000000"/>
                <w:sz w:val="24"/>
              </w:rPr>
              <w:t>603165</w:t>
            </w:r>
          </w:p>
        </w:tc>
        <w:tc>
          <w:tcPr>
            <w:tcW w:w="1980" w:type="dxa"/>
            <w:vAlign w:val="center"/>
          </w:tcPr>
          <w:p w:rsidR="00820219" w:rsidRDefault="00C21880">
            <w:pPr>
              <w:jc w:val="center"/>
            </w:pPr>
            <w:r>
              <w:rPr>
                <w:color w:val="000000"/>
                <w:sz w:val="24"/>
              </w:rPr>
              <w:t>荣晟环保</w:t>
            </w:r>
          </w:p>
        </w:tc>
        <w:tc>
          <w:tcPr>
            <w:tcW w:w="2880" w:type="dxa"/>
            <w:vAlign w:val="center"/>
          </w:tcPr>
          <w:p w:rsidR="00820219" w:rsidRDefault="00C21880">
            <w:pPr>
              <w:jc w:val="right"/>
            </w:pPr>
            <w:r>
              <w:rPr>
                <w:color w:val="000000"/>
                <w:sz w:val="24"/>
              </w:rPr>
              <w:t>3,773,007.00</w:t>
            </w:r>
          </w:p>
        </w:tc>
        <w:tc>
          <w:tcPr>
            <w:tcW w:w="1620" w:type="dxa"/>
            <w:vAlign w:val="center"/>
          </w:tcPr>
          <w:p w:rsidR="00820219" w:rsidRDefault="00C21880">
            <w:pPr>
              <w:jc w:val="right"/>
            </w:pPr>
            <w:r>
              <w:rPr>
                <w:color w:val="000000"/>
                <w:sz w:val="24"/>
              </w:rPr>
              <w:t>2.68</w:t>
            </w:r>
          </w:p>
        </w:tc>
      </w:tr>
      <w:tr w:rsidR="00820219">
        <w:tc>
          <w:tcPr>
            <w:tcW w:w="870" w:type="dxa"/>
            <w:vAlign w:val="center"/>
          </w:tcPr>
          <w:p w:rsidR="00820219" w:rsidRDefault="00C21880">
            <w:pPr>
              <w:jc w:val="center"/>
            </w:pPr>
            <w:r>
              <w:rPr>
                <w:color w:val="000000"/>
                <w:sz w:val="24"/>
              </w:rPr>
              <w:t>2</w:t>
            </w:r>
          </w:p>
        </w:tc>
        <w:tc>
          <w:tcPr>
            <w:tcW w:w="1650" w:type="dxa"/>
            <w:vAlign w:val="center"/>
          </w:tcPr>
          <w:p w:rsidR="00820219" w:rsidRDefault="00C21880">
            <w:pPr>
              <w:jc w:val="center"/>
            </w:pPr>
            <w:r>
              <w:rPr>
                <w:color w:val="000000"/>
                <w:sz w:val="24"/>
              </w:rPr>
              <w:t>603822</w:t>
            </w:r>
          </w:p>
        </w:tc>
        <w:tc>
          <w:tcPr>
            <w:tcW w:w="1980" w:type="dxa"/>
            <w:vAlign w:val="center"/>
          </w:tcPr>
          <w:p w:rsidR="00820219" w:rsidRDefault="00C21880">
            <w:pPr>
              <w:jc w:val="center"/>
            </w:pPr>
            <w:r>
              <w:rPr>
                <w:color w:val="000000"/>
                <w:sz w:val="24"/>
              </w:rPr>
              <w:t>嘉澳环保</w:t>
            </w:r>
          </w:p>
        </w:tc>
        <w:tc>
          <w:tcPr>
            <w:tcW w:w="2880" w:type="dxa"/>
            <w:vAlign w:val="center"/>
          </w:tcPr>
          <w:p w:rsidR="00820219" w:rsidRDefault="00C21880">
            <w:pPr>
              <w:jc w:val="right"/>
            </w:pPr>
            <w:r>
              <w:rPr>
                <w:color w:val="000000"/>
                <w:sz w:val="24"/>
              </w:rPr>
              <w:t>3,719,955.20</w:t>
            </w:r>
          </w:p>
        </w:tc>
        <w:tc>
          <w:tcPr>
            <w:tcW w:w="1620" w:type="dxa"/>
            <w:vAlign w:val="center"/>
          </w:tcPr>
          <w:p w:rsidR="00820219" w:rsidRDefault="00C21880">
            <w:pPr>
              <w:jc w:val="right"/>
            </w:pPr>
            <w:r>
              <w:rPr>
                <w:color w:val="000000"/>
                <w:sz w:val="24"/>
              </w:rPr>
              <w:t>2.64</w:t>
            </w:r>
          </w:p>
        </w:tc>
      </w:tr>
      <w:tr w:rsidR="00820219">
        <w:tc>
          <w:tcPr>
            <w:tcW w:w="870" w:type="dxa"/>
            <w:vAlign w:val="center"/>
          </w:tcPr>
          <w:p w:rsidR="00820219" w:rsidRDefault="00C21880">
            <w:pPr>
              <w:jc w:val="center"/>
            </w:pPr>
            <w:r>
              <w:rPr>
                <w:color w:val="000000"/>
                <w:sz w:val="24"/>
              </w:rPr>
              <w:t>3</w:t>
            </w:r>
          </w:p>
        </w:tc>
        <w:tc>
          <w:tcPr>
            <w:tcW w:w="1650" w:type="dxa"/>
            <w:vAlign w:val="center"/>
          </w:tcPr>
          <w:p w:rsidR="00820219" w:rsidRDefault="00C21880">
            <w:pPr>
              <w:jc w:val="center"/>
            </w:pPr>
            <w:r>
              <w:rPr>
                <w:color w:val="000000"/>
                <w:sz w:val="24"/>
              </w:rPr>
              <w:t>300172</w:t>
            </w:r>
          </w:p>
        </w:tc>
        <w:tc>
          <w:tcPr>
            <w:tcW w:w="1980" w:type="dxa"/>
            <w:vAlign w:val="center"/>
          </w:tcPr>
          <w:p w:rsidR="00820219" w:rsidRDefault="00C21880">
            <w:pPr>
              <w:jc w:val="center"/>
            </w:pPr>
            <w:r>
              <w:rPr>
                <w:color w:val="000000"/>
                <w:sz w:val="24"/>
              </w:rPr>
              <w:t>中电环保</w:t>
            </w:r>
          </w:p>
        </w:tc>
        <w:tc>
          <w:tcPr>
            <w:tcW w:w="2880" w:type="dxa"/>
            <w:vAlign w:val="center"/>
          </w:tcPr>
          <w:p w:rsidR="00820219" w:rsidRDefault="00C21880">
            <w:pPr>
              <w:jc w:val="right"/>
            </w:pPr>
            <w:r>
              <w:rPr>
                <w:color w:val="000000"/>
                <w:sz w:val="24"/>
              </w:rPr>
              <w:t>3,695,281.00</w:t>
            </w:r>
          </w:p>
        </w:tc>
        <w:tc>
          <w:tcPr>
            <w:tcW w:w="1620" w:type="dxa"/>
            <w:vAlign w:val="center"/>
          </w:tcPr>
          <w:p w:rsidR="00820219" w:rsidRDefault="00C21880">
            <w:pPr>
              <w:jc w:val="right"/>
            </w:pPr>
            <w:r>
              <w:rPr>
                <w:color w:val="000000"/>
                <w:sz w:val="24"/>
              </w:rPr>
              <w:t>2.62</w:t>
            </w:r>
          </w:p>
        </w:tc>
      </w:tr>
      <w:tr w:rsidR="00820219">
        <w:tc>
          <w:tcPr>
            <w:tcW w:w="870" w:type="dxa"/>
            <w:vAlign w:val="center"/>
          </w:tcPr>
          <w:p w:rsidR="00820219" w:rsidRDefault="00C21880">
            <w:pPr>
              <w:jc w:val="center"/>
            </w:pPr>
            <w:r>
              <w:rPr>
                <w:color w:val="000000"/>
                <w:sz w:val="24"/>
              </w:rPr>
              <w:t>4</w:t>
            </w:r>
          </w:p>
        </w:tc>
        <w:tc>
          <w:tcPr>
            <w:tcW w:w="1650" w:type="dxa"/>
            <w:vAlign w:val="center"/>
          </w:tcPr>
          <w:p w:rsidR="00820219" w:rsidRDefault="00C21880">
            <w:pPr>
              <w:jc w:val="center"/>
            </w:pPr>
            <w:r>
              <w:rPr>
                <w:color w:val="000000"/>
                <w:sz w:val="24"/>
              </w:rPr>
              <w:t>603311</w:t>
            </w:r>
          </w:p>
        </w:tc>
        <w:tc>
          <w:tcPr>
            <w:tcW w:w="1980" w:type="dxa"/>
            <w:vAlign w:val="center"/>
          </w:tcPr>
          <w:p w:rsidR="00820219" w:rsidRDefault="00C21880">
            <w:pPr>
              <w:jc w:val="center"/>
            </w:pPr>
            <w:r>
              <w:rPr>
                <w:color w:val="000000"/>
                <w:sz w:val="24"/>
              </w:rPr>
              <w:t>金海环境</w:t>
            </w:r>
          </w:p>
        </w:tc>
        <w:tc>
          <w:tcPr>
            <w:tcW w:w="2880" w:type="dxa"/>
            <w:vAlign w:val="center"/>
          </w:tcPr>
          <w:p w:rsidR="00820219" w:rsidRDefault="00C21880">
            <w:pPr>
              <w:jc w:val="right"/>
            </w:pPr>
            <w:r>
              <w:rPr>
                <w:color w:val="000000"/>
                <w:sz w:val="24"/>
              </w:rPr>
              <w:t>3,669,222.96</w:t>
            </w:r>
          </w:p>
        </w:tc>
        <w:tc>
          <w:tcPr>
            <w:tcW w:w="1620" w:type="dxa"/>
            <w:vAlign w:val="center"/>
          </w:tcPr>
          <w:p w:rsidR="00820219" w:rsidRDefault="00C21880">
            <w:pPr>
              <w:jc w:val="right"/>
            </w:pPr>
            <w:r>
              <w:rPr>
                <w:color w:val="000000"/>
                <w:sz w:val="24"/>
              </w:rPr>
              <w:t>2.61</w:t>
            </w:r>
          </w:p>
        </w:tc>
      </w:tr>
      <w:tr w:rsidR="00820219">
        <w:tc>
          <w:tcPr>
            <w:tcW w:w="870" w:type="dxa"/>
            <w:vAlign w:val="center"/>
          </w:tcPr>
          <w:p w:rsidR="00820219" w:rsidRDefault="00C21880">
            <w:pPr>
              <w:jc w:val="center"/>
            </w:pPr>
            <w:r>
              <w:rPr>
                <w:color w:val="000000"/>
                <w:sz w:val="24"/>
              </w:rPr>
              <w:t>5</w:t>
            </w:r>
          </w:p>
        </w:tc>
        <w:tc>
          <w:tcPr>
            <w:tcW w:w="1650" w:type="dxa"/>
            <w:vAlign w:val="center"/>
          </w:tcPr>
          <w:p w:rsidR="00820219" w:rsidRDefault="00C21880">
            <w:pPr>
              <w:jc w:val="center"/>
            </w:pPr>
            <w:r>
              <w:rPr>
                <w:color w:val="000000"/>
                <w:sz w:val="24"/>
              </w:rPr>
              <w:t>300422</w:t>
            </w:r>
          </w:p>
        </w:tc>
        <w:tc>
          <w:tcPr>
            <w:tcW w:w="1980" w:type="dxa"/>
            <w:vAlign w:val="center"/>
          </w:tcPr>
          <w:p w:rsidR="00820219" w:rsidRDefault="00C21880">
            <w:pPr>
              <w:jc w:val="center"/>
            </w:pPr>
            <w:r>
              <w:rPr>
                <w:color w:val="000000"/>
                <w:sz w:val="24"/>
              </w:rPr>
              <w:t>博世科</w:t>
            </w:r>
          </w:p>
        </w:tc>
        <w:tc>
          <w:tcPr>
            <w:tcW w:w="2880" w:type="dxa"/>
            <w:vAlign w:val="center"/>
          </w:tcPr>
          <w:p w:rsidR="00820219" w:rsidRDefault="00C21880">
            <w:pPr>
              <w:jc w:val="right"/>
            </w:pPr>
            <w:r>
              <w:rPr>
                <w:color w:val="000000"/>
                <w:sz w:val="24"/>
              </w:rPr>
              <w:t>3,633,391.70</w:t>
            </w:r>
          </w:p>
        </w:tc>
        <w:tc>
          <w:tcPr>
            <w:tcW w:w="1620" w:type="dxa"/>
            <w:vAlign w:val="center"/>
          </w:tcPr>
          <w:p w:rsidR="00820219" w:rsidRDefault="00C21880">
            <w:pPr>
              <w:jc w:val="right"/>
            </w:pPr>
            <w:r>
              <w:rPr>
                <w:color w:val="000000"/>
                <w:sz w:val="24"/>
              </w:rPr>
              <w:t>2.58</w:t>
            </w:r>
          </w:p>
        </w:tc>
      </w:tr>
      <w:tr w:rsidR="00820219">
        <w:tc>
          <w:tcPr>
            <w:tcW w:w="870" w:type="dxa"/>
            <w:vAlign w:val="center"/>
          </w:tcPr>
          <w:p w:rsidR="00820219" w:rsidRDefault="00C21880">
            <w:pPr>
              <w:jc w:val="center"/>
            </w:pPr>
            <w:r>
              <w:rPr>
                <w:color w:val="000000"/>
                <w:sz w:val="24"/>
              </w:rPr>
              <w:t>6</w:t>
            </w:r>
          </w:p>
        </w:tc>
        <w:tc>
          <w:tcPr>
            <w:tcW w:w="1650" w:type="dxa"/>
            <w:vAlign w:val="center"/>
          </w:tcPr>
          <w:p w:rsidR="00820219" w:rsidRDefault="00C21880">
            <w:pPr>
              <w:jc w:val="center"/>
            </w:pPr>
            <w:r>
              <w:rPr>
                <w:color w:val="000000"/>
                <w:sz w:val="24"/>
              </w:rPr>
              <w:t>300165</w:t>
            </w:r>
          </w:p>
        </w:tc>
        <w:tc>
          <w:tcPr>
            <w:tcW w:w="1980" w:type="dxa"/>
            <w:vAlign w:val="center"/>
          </w:tcPr>
          <w:p w:rsidR="00820219" w:rsidRDefault="00C21880">
            <w:pPr>
              <w:jc w:val="center"/>
            </w:pPr>
            <w:r>
              <w:rPr>
                <w:color w:val="000000"/>
                <w:sz w:val="24"/>
              </w:rPr>
              <w:t>天瑞仪器</w:t>
            </w:r>
          </w:p>
        </w:tc>
        <w:tc>
          <w:tcPr>
            <w:tcW w:w="2880" w:type="dxa"/>
            <w:vAlign w:val="center"/>
          </w:tcPr>
          <w:p w:rsidR="00820219" w:rsidRDefault="00C21880">
            <w:pPr>
              <w:jc w:val="right"/>
            </w:pPr>
            <w:r>
              <w:rPr>
                <w:color w:val="000000"/>
                <w:sz w:val="24"/>
              </w:rPr>
              <w:t>3,539,574.80</w:t>
            </w:r>
          </w:p>
        </w:tc>
        <w:tc>
          <w:tcPr>
            <w:tcW w:w="1620" w:type="dxa"/>
            <w:vAlign w:val="center"/>
          </w:tcPr>
          <w:p w:rsidR="00820219" w:rsidRDefault="00C21880">
            <w:pPr>
              <w:jc w:val="right"/>
            </w:pPr>
            <w:r>
              <w:rPr>
                <w:color w:val="000000"/>
                <w:sz w:val="24"/>
              </w:rPr>
              <w:t>2.51</w:t>
            </w:r>
          </w:p>
        </w:tc>
      </w:tr>
      <w:tr w:rsidR="00820219">
        <w:tc>
          <w:tcPr>
            <w:tcW w:w="870" w:type="dxa"/>
            <w:vAlign w:val="center"/>
          </w:tcPr>
          <w:p w:rsidR="00820219" w:rsidRDefault="00C21880">
            <w:pPr>
              <w:jc w:val="center"/>
            </w:pPr>
            <w:r>
              <w:rPr>
                <w:color w:val="000000"/>
                <w:sz w:val="24"/>
              </w:rPr>
              <w:t>7</w:t>
            </w:r>
          </w:p>
        </w:tc>
        <w:tc>
          <w:tcPr>
            <w:tcW w:w="1650" w:type="dxa"/>
            <w:vAlign w:val="center"/>
          </w:tcPr>
          <w:p w:rsidR="00820219" w:rsidRDefault="00C21880">
            <w:pPr>
              <w:jc w:val="center"/>
            </w:pPr>
            <w:r>
              <w:rPr>
                <w:color w:val="000000"/>
                <w:sz w:val="24"/>
              </w:rPr>
              <w:t>300335</w:t>
            </w:r>
          </w:p>
        </w:tc>
        <w:tc>
          <w:tcPr>
            <w:tcW w:w="1980" w:type="dxa"/>
            <w:vAlign w:val="center"/>
          </w:tcPr>
          <w:p w:rsidR="00820219" w:rsidRDefault="00C21880">
            <w:pPr>
              <w:jc w:val="center"/>
            </w:pPr>
            <w:r>
              <w:rPr>
                <w:color w:val="000000"/>
                <w:sz w:val="24"/>
              </w:rPr>
              <w:t>迪森股份</w:t>
            </w:r>
          </w:p>
        </w:tc>
        <w:tc>
          <w:tcPr>
            <w:tcW w:w="2880" w:type="dxa"/>
            <w:vAlign w:val="center"/>
          </w:tcPr>
          <w:p w:rsidR="00820219" w:rsidRDefault="00C21880">
            <w:pPr>
              <w:jc w:val="right"/>
            </w:pPr>
            <w:r>
              <w:rPr>
                <w:color w:val="000000"/>
                <w:sz w:val="24"/>
              </w:rPr>
              <w:t>2,890,264.04</w:t>
            </w:r>
          </w:p>
        </w:tc>
        <w:tc>
          <w:tcPr>
            <w:tcW w:w="1620" w:type="dxa"/>
            <w:vAlign w:val="center"/>
          </w:tcPr>
          <w:p w:rsidR="00820219" w:rsidRDefault="00C21880">
            <w:pPr>
              <w:jc w:val="right"/>
            </w:pPr>
            <w:r>
              <w:rPr>
                <w:color w:val="000000"/>
                <w:sz w:val="24"/>
              </w:rPr>
              <w:t>2.05</w:t>
            </w:r>
          </w:p>
        </w:tc>
      </w:tr>
      <w:tr w:rsidR="00820219">
        <w:tc>
          <w:tcPr>
            <w:tcW w:w="870" w:type="dxa"/>
            <w:vAlign w:val="center"/>
          </w:tcPr>
          <w:p w:rsidR="00820219" w:rsidRDefault="00C21880">
            <w:pPr>
              <w:jc w:val="center"/>
            </w:pPr>
            <w:r>
              <w:rPr>
                <w:color w:val="000000"/>
                <w:sz w:val="24"/>
              </w:rPr>
              <w:t>8</w:t>
            </w:r>
          </w:p>
        </w:tc>
        <w:tc>
          <w:tcPr>
            <w:tcW w:w="1650" w:type="dxa"/>
            <w:vAlign w:val="center"/>
          </w:tcPr>
          <w:p w:rsidR="00820219" w:rsidRDefault="00C21880">
            <w:pPr>
              <w:jc w:val="center"/>
            </w:pPr>
            <w:r>
              <w:rPr>
                <w:color w:val="000000"/>
                <w:sz w:val="24"/>
              </w:rPr>
              <w:t>002663</w:t>
            </w:r>
          </w:p>
        </w:tc>
        <w:tc>
          <w:tcPr>
            <w:tcW w:w="1980" w:type="dxa"/>
            <w:vAlign w:val="center"/>
          </w:tcPr>
          <w:p w:rsidR="00820219" w:rsidRDefault="00C21880">
            <w:pPr>
              <w:jc w:val="center"/>
            </w:pPr>
            <w:r>
              <w:rPr>
                <w:color w:val="000000"/>
                <w:sz w:val="24"/>
              </w:rPr>
              <w:t>普邦股份</w:t>
            </w:r>
          </w:p>
        </w:tc>
        <w:tc>
          <w:tcPr>
            <w:tcW w:w="2880" w:type="dxa"/>
            <w:vAlign w:val="center"/>
          </w:tcPr>
          <w:p w:rsidR="00820219" w:rsidRDefault="00C21880">
            <w:pPr>
              <w:jc w:val="right"/>
            </w:pPr>
            <w:r>
              <w:rPr>
                <w:color w:val="000000"/>
                <w:sz w:val="24"/>
              </w:rPr>
              <w:t>2,273,637.70</w:t>
            </w:r>
          </w:p>
        </w:tc>
        <w:tc>
          <w:tcPr>
            <w:tcW w:w="1620" w:type="dxa"/>
            <w:vAlign w:val="center"/>
          </w:tcPr>
          <w:p w:rsidR="00820219" w:rsidRDefault="00C21880">
            <w:pPr>
              <w:jc w:val="right"/>
            </w:pPr>
            <w:r>
              <w:rPr>
                <w:color w:val="000000"/>
                <w:sz w:val="24"/>
              </w:rPr>
              <w:t>1.61</w:t>
            </w:r>
          </w:p>
        </w:tc>
      </w:tr>
      <w:tr w:rsidR="00820219">
        <w:tc>
          <w:tcPr>
            <w:tcW w:w="870" w:type="dxa"/>
            <w:vAlign w:val="center"/>
          </w:tcPr>
          <w:p w:rsidR="00820219" w:rsidRDefault="00C21880">
            <w:pPr>
              <w:jc w:val="center"/>
            </w:pPr>
            <w:r>
              <w:rPr>
                <w:color w:val="000000"/>
                <w:sz w:val="24"/>
              </w:rPr>
              <w:t>9</w:t>
            </w:r>
          </w:p>
        </w:tc>
        <w:tc>
          <w:tcPr>
            <w:tcW w:w="1650" w:type="dxa"/>
            <w:vAlign w:val="center"/>
          </w:tcPr>
          <w:p w:rsidR="00820219" w:rsidRDefault="00C21880">
            <w:pPr>
              <w:jc w:val="center"/>
            </w:pPr>
            <w:r>
              <w:rPr>
                <w:color w:val="000000"/>
                <w:sz w:val="24"/>
              </w:rPr>
              <w:t>600874</w:t>
            </w:r>
          </w:p>
        </w:tc>
        <w:tc>
          <w:tcPr>
            <w:tcW w:w="1980" w:type="dxa"/>
            <w:vAlign w:val="center"/>
          </w:tcPr>
          <w:p w:rsidR="00820219" w:rsidRDefault="00C21880">
            <w:pPr>
              <w:jc w:val="center"/>
            </w:pPr>
            <w:r>
              <w:rPr>
                <w:color w:val="000000"/>
                <w:sz w:val="24"/>
              </w:rPr>
              <w:t>创业环保</w:t>
            </w:r>
          </w:p>
        </w:tc>
        <w:tc>
          <w:tcPr>
            <w:tcW w:w="2880" w:type="dxa"/>
            <w:vAlign w:val="center"/>
          </w:tcPr>
          <w:p w:rsidR="00820219" w:rsidRDefault="00C21880">
            <w:pPr>
              <w:jc w:val="right"/>
            </w:pPr>
            <w:r>
              <w:rPr>
                <w:color w:val="000000"/>
                <w:sz w:val="24"/>
              </w:rPr>
              <w:t>2,242,360.00</w:t>
            </w:r>
          </w:p>
        </w:tc>
        <w:tc>
          <w:tcPr>
            <w:tcW w:w="1620" w:type="dxa"/>
            <w:vAlign w:val="center"/>
          </w:tcPr>
          <w:p w:rsidR="00820219" w:rsidRDefault="00C21880">
            <w:pPr>
              <w:jc w:val="right"/>
            </w:pPr>
            <w:r>
              <w:rPr>
                <w:color w:val="000000"/>
                <w:sz w:val="24"/>
              </w:rPr>
              <w:t>1.59</w:t>
            </w:r>
          </w:p>
        </w:tc>
      </w:tr>
      <w:tr w:rsidR="00820219">
        <w:tc>
          <w:tcPr>
            <w:tcW w:w="870" w:type="dxa"/>
            <w:vAlign w:val="center"/>
          </w:tcPr>
          <w:p w:rsidR="00820219" w:rsidRDefault="00C21880">
            <w:pPr>
              <w:jc w:val="center"/>
            </w:pPr>
            <w:r>
              <w:rPr>
                <w:color w:val="000000"/>
                <w:sz w:val="24"/>
              </w:rPr>
              <w:t>10</w:t>
            </w:r>
          </w:p>
        </w:tc>
        <w:tc>
          <w:tcPr>
            <w:tcW w:w="1650" w:type="dxa"/>
            <w:vAlign w:val="center"/>
          </w:tcPr>
          <w:p w:rsidR="00820219" w:rsidRDefault="00C21880">
            <w:pPr>
              <w:jc w:val="center"/>
            </w:pPr>
            <w:r>
              <w:rPr>
                <w:color w:val="000000"/>
                <w:sz w:val="24"/>
              </w:rPr>
              <w:t>300007</w:t>
            </w:r>
          </w:p>
        </w:tc>
        <w:tc>
          <w:tcPr>
            <w:tcW w:w="1980" w:type="dxa"/>
            <w:vAlign w:val="center"/>
          </w:tcPr>
          <w:p w:rsidR="00820219" w:rsidRDefault="00C21880">
            <w:pPr>
              <w:jc w:val="center"/>
            </w:pPr>
            <w:r>
              <w:rPr>
                <w:color w:val="000000"/>
                <w:sz w:val="24"/>
              </w:rPr>
              <w:t>汉威科技</w:t>
            </w:r>
          </w:p>
        </w:tc>
        <w:tc>
          <w:tcPr>
            <w:tcW w:w="2880" w:type="dxa"/>
            <w:vAlign w:val="center"/>
          </w:tcPr>
          <w:p w:rsidR="00820219" w:rsidRDefault="00C21880">
            <w:pPr>
              <w:jc w:val="right"/>
            </w:pPr>
            <w:r>
              <w:rPr>
                <w:color w:val="000000"/>
                <w:sz w:val="24"/>
              </w:rPr>
              <w:t>2,234,764.00</w:t>
            </w:r>
          </w:p>
        </w:tc>
        <w:tc>
          <w:tcPr>
            <w:tcW w:w="1620" w:type="dxa"/>
            <w:vAlign w:val="center"/>
          </w:tcPr>
          <w:p w:rsidR="00820219" w:rsidRDefault="00C21880">
            <w:pPr>
              <w:jc w:val="right"/>
            </w:pPr>
            <w:r>
              <w:rPr>
                <w:color w:val="000000"/>
                <w:sz w:val="24"/>
              </w:rPr>
              <w:t>1.59</w:t>
            </w:r>
          </w:p>
        </w:tc>
      </w:tr>
      <w:tr w:rsidR="00820219">
        <w:tc>
          <w:tcPr>
            <w:tcW w:w="870" w:type="dxa"/>
            <w:vAlign w:val="center"/>
          </w:tcPr>
          <w:p w:rsidR="00820219" w:rsidRDefault="00C21880">
            <w:pPr>
              <w:jc w:val="center"/>
            </w:pPr>
            <w:r>
              <w:rPr>
                <w:color w:val="000000"/>
                <w:sz w:val="24"/>
              </w:rPr>
              <w:t>11</w:t>
            </w:r>
          </w:p>
        </w:tc>
        <w:tc>
          <w:tcPr>
            <w:tcW w:w="1650" w:type="dxa"/>
            <w:vAlign w:val="center"/>
          </w:tcPr>
          <w:p w:rsidR="00820219" w:rsidRDefault="00C21880">
            <w:pPr>
              <w:jc w:val="center"/>
            </w:pPr>
            <w:r>
              <w:rPr>
                <w:color w:val="000000"/>
                <w:sz w:val="24"/>
              </w:rPr>
              <w:t>000685</w:t>
            </w:r>
          </w:p>
        </w:tc>
        <w:tc>
          <w:tcPr>
            <w:tcW w:w="1980" w:type="dxa"/>
            <w:vAlign w:val="center"/>
          </w:tcPr>
          <w:p w:rsidR="00820219" w:rsidRDefault="00C21880">
            <w:pPr>
              <w:jc w:val="center"/>
            </w:pPr>
            <w:r>
              <w:rPr>
                <w:color w:val="000000"/>
                <w:sz w:val="24"/>
              </w:rPr>
              <w:t>中山公用</w:t>
            </w:r>
          </w:p>
        </w:tc>
        <w:tc>
          <w:tcPr>
            <w:tcW w:w="2880" w:type="dxa"/>
            <w:vAlign w:val="center"/>
          </w:tcPr>
          <w:p w:rsidR="00820219" w:rsidRDefault="00C21880">
            <w:pPr>
              <w:jc w:val="right"/>
            </w:pPr>
            <w:r>
              <w:rPr>
                <w:color w:val="000000"/>
                <w:sz w:val="24"/>
              </w:rPr>
              <w:t>2,205,322.80</w:t>
            </w:r>
          </w:p>
        </w:tc>
        <w:tc>
          <w:tcPr>
            <w:tcW w:w="1620" w:type="dxa"/>
            <w:vAlign w:val="center"/>
          </w:tcPr>
          <w:p w:rsidR="00820219" w:rsidRDefault="00C21880">
            <w:pPr>
              <w:jc w:val="right"/>
            </w:pPr>
            <w:r>
              <w:rPr>
                <w:color w:val="000000"/>
                <w:sz w:val="24"/>
              </w:rPr>
              <w:t>1.57</w:t>
            </w:r>
          </w:p>
        </w:tc>
      </w:tr>
      <w:tr w:rsidR="00820219">
        <w:tc>
          <w:tcPr>
            <w:tcW w:w="870" w:type="dxa"/>
            <w:vAlign w:val="center"/>
          </w:tcPr>
          <w:p w:rsidR="00820219" w:rsidRDefault="00C21880">
            <w:pPr>
              <w:jc w:val="center"/>
            </w:pPr>
            <w:r>
              <w:rPr>
                <w:color w:val="000000"/>
                <w:sz w:val="24"/>
              </w:rPr>
              <w:t>12</w:t>
            </w:r>
          </w:p>
        </w:tc>
        <w:tc>
          <w:tcPr>
            <w:tcW w:w="1650" w:type="dxa"/>
            <w:vAlign w:val="center"/>
          </w:tcPr>
          <w:p w:rsidR="00820219" w:rsidRDefault="00C21880">
            <w:pPr>
              <w:jc w:val="center"/>
            </w:pPr>
            <w:r>
              <w:rPr>
                <w:color w:val="000000"/>
                <w:sz w:val="24"/>
              </w:rPr>
              <w:t>601200</w:t>
            </w:r>
          </w:p>
        </w:tc>
        <w:tc>
          <w:tcPr>
            <w:tcW w:w="1980" w:type="dxa"/>
            <w:vAlign w:val="center"/>
          </w:tcPr>
          <w:p w:rsidR="00820219" w:rsidRDefault="00C21880">
            <w:pPr>
              <w:jc w:val="center"/>
            </w:pPr>
            <w:r>
              <w:rPr>
                <w:color w:val="000000"/>
                <w:sz w:val="24"/>
              </w:rPr>
              <w:t>上海环境</w:t>
            </w:r>
          </w:p>
        </w:tc>
        <w:tc>
          <w:tcPr>
            <w:tcW w:w="2880" w:type="dxa"/>
            <w:vAlign w:val="center"/>
          </w:tcPr>
          <w:p w:rsidR="00820219" w:rsidRDefault="00C21880">
            <w:pPr>
              <w:jc w:val="right"/>
            </w:pPr>
            <w:r>
              <w:rPr>
                <w:color w:val="000000"/>
                <w:sz w:val="24"/>
              </w:rPr>
              <w:t>2,203,767.68</w:t>
            </w:r>
          </w:p>
        </w:tc>
        <w:tc>
          <w:tcPr>
            <w:tcW w:w="1620" w:type="dxa"/>
            <w:vAlign w:val="center"/>
          </w:tcPr>
          <w:p w:rsidR="00820219" w:rsidRDefault="00C21880">
            <w:pPr>
              <w:jc w:val="right"/>
            </w:pPr>
            <w:r>
              <w:rPr>
                <w:color w:val="000000"/>
                <w:sz w:val="24"/>
              </w:rPr>
              <w:t>1.56</w:t>
            </w:r>
          </w:p>
        </w:tc>
      </w:tr>
      <w:tr w:rsidR="00820219">
        <w:tc>
          <w:tcPr>
            <w:tcW w:w="870" w:type="dxa"/>
            <w:vAlign w:val="center"/>
          </w:tcPr>
          <w:p w:rsidR="00820219" w:rsidRDefault="00C21880">
            <w:pPr>
              <w:jc w:val="center"/>
            </w:pPr>
            <w:r>
              <w:rPr>
                <w:color w:val="000000"/>
                <w:sz w:val="24"/>
              </w:rPr>
              <w:t>13</w:t>
            </w:r>
          </w:p>
        </w:tc>
        <w:tc>
          <w:tcPr>
            <w:tcW w:w="1650" w:type="dxa"/>
            <w:vAlign w:val="center"/>
          </w:tcPr>
          <w:p w:rsidR="00820219" w:rsidRDefault="00C21880">
            <w:pPr>
              <w:jc w:val="center"/>
            </w:pPr>
            <w:r>
              <w:rPr>
                <w:color w:val="000000"/>
                <w:sz w:val="24"/>
              </w:rPr>
              <w:t>002549</w:t>
            </w:r>
          </w:p>
        </w:tc>
        <w:tc>
          <w:tcPr>
            <w:tcW w:w="1980" w:type="dxa"/>
            <w:vAlign w:val="center"/>
          </w:tcPr>
          <w:p w:rsidR="00820219" w:rsidRDefault="00C21880">
            <w:pPr>
              <w:jc w:val="center"/>
            </w:pPr>
            <w:r>
              <w:rPr>
                <w:color w:val="000000"/>
                <w:sz w:val="24"/>
              </w:rPr>
              <w:t>凯美特气</w:t>
            </w:r>
          </w:p>
        </w:tc>
        <w:tc>
          <w:tcPr>
            <w:tcW w:w="2880" w:type="dxa"/>
            <w:vAlign w:val="center"/>
          </w:tcPr>
          <w:p w:rsidR="00820219" w:rsidRDefault="00C21880">
            <w:pPr>
              <w:jc w:val="right"/>
            </w:pPr>
            <w:r>
              <w:rPr>
                <w:color w:val="000000"/>
                <w:sz w:val="24"/>
              </w:rPr>
              <w:t>2,199,143.50</w:t>
            </w:r>
          </w:p>
        </w:tc>
        <w:tc>
          <w:tcPr>
            <w:tcW w:w="1620" w:type="dxa"/>
            <w:vAlign w:val="center"/>
          </w:tcPr>
          <w:p w:rsidR="00820219" w:rsidRDefault="00C21880">
            <w:pPr>
              <w:jc w:val="right"/>
            </w:pPr>
            <w:r>
              <w:rPr>
                <w:color w:val="000000"/>
                <w:sz w:val="24"/>
              </w:rPr>
              <w:t>1.56</w:t>
            </w:r>
          </w:p>
        </w:tc>
      </w:tr>
      <w:tr w:rsidR="00820219">
        <w:tc>
          <w:tcPr>
            <w:tcW w:w="870" w:type="dxa"/>
            <w:vAlign w:val="center"/>
          </w:tcPr>
          <w:p w:rsidR="00820219" w:rsidRDefault="00C21880">
            <w:pPr>
              <w:jc w:val="center"/>
            </w:pPr>
            <w:r>
              <w:rPr>
                <w:color w:val="000000"/>
                <w:sz w:val="24"/>
              </w:rPr>
              <w:t>14</w:t>
            </w:r>
          </w:p>
        </w:tc>
        <w:tc>
          <w:tcPr>
            <w:tcW w:w="1650" w:type="dxa"/>
            <w:vAlign w:val="center"/>
          </w:tcPr>
          <w:p w:rsidR="00820219" w:rsidRDefault="00C21880">
            <w:pPr>
              <w:jc w:val="center"/>
            </w:pPr>
            <w:r>
              <w:rPr>
                <w:color w:val="000000"/>
                <w:sz w:val="24"/>
              </w:rPr>
              <w:t>603817</w:t>
            </w:r>
          </w:p>
        </w:tc>
        <w:tc>
          <w:tcPr>
            <w:tcW w:w="1980" w:type="dxa"/>
            <w:vAlign w:val="center"/>
          </w:tcPr>
          <w:p w:rsidR="00820219" w:rsidRDefault="00C21880">
            <w:pPr>
              <w:jc w:val="center"/>
            </w:pPr>
            <w:r>
              <w:rPr>
                <w:color w:val="000000"/>
                <w:sz w:val="24"/>
              </w:rPr>
              <w:t>海峡环保</w:t>
            </w:r>
          </w:p>
        </w:tc>
        <w:tc>
          <w:tcPr>
            <w:tcW w:w="2880" w:type="dxa"/>
            <w:vAlign w:val="center"/>
          </w:tcPr>
          <w:p w:rsidR="00820219" w:rsidRDefault="00C21880">
            <w:pPr>
              <w:jc w:val="right"/>
            </w:pPr>
            <w:r>
              <w:rPr>
                <w:color w:val="000000"/>
                <w:sz w:val="24"/>
              </w:rPr>
              <w:t>2,185,730.00</w:t>
            </w:r>
          </w:p>
        </w:tc>
        <w:tc>
          <w:tcPr>
            <w:tcW w:w="1620" w:type="dxa"/>
            <w:vAlign w:val="center"/>
          </w:tcPr>
          <w:p w:rsidR="00820219" w:rsidRDefault="00C21880">
            <w:pPr>
              <w:jc w:val="right"/>
            </w:pPr>
            <w:r>
              <w:rPr>
                <w:color w:val="000000"/>
                <w:sz w:val="24"/>
              </w:rPr>
              <w:t>1.55</w:t>
            </w:r>
          </w:p>
        </w:tc>
      </w:tr>
      <w:tr w:rsidR="00820219">
        <w:tc>
          <w:tcPr>
            <w:tcW w:w="870" w:type="dxa"/>
            <w:vAlign w:val="center"/>
          </w:tcPr>
          <w:p w:rsidR="00820219" w:rsidRDefault="00C21880">
            <w:pPr>
              <w:jc w:val="center"/>
            </w:pPr>
            <w:r>
              <w:rPr>
                <w:color w:val="000000"/>
                <w:sz w:val="24"/>
              </w:rPr>
              <w:t>15</w:t>
            </w:r>
          </w:p>
        </w:tc>
        <w:tc>
          <w:tcPr>
            <w:tcW w:w="1650" w:type="dxa"/>
            <w:vAlign w:val="center"/>
          </w:tcPr>
          <w:p w:rsidR="00820219" w:rsidRDefault="00C21880">
            <w:pPr>
              <w:jc w:val="center"/>
            </w:pPr>
            <w:r>
              <w:rPr>
                <w:color w:val="000000"/>
                <w:sz w:val="24"/>
              </w:rPr>
              <w:t>600217</w:t>
            </w:r>
          </w:p>
        </w:tc>
        <w:tc>
          <w:tcPr>
            <w:tcW w:w="1980" w:type="dxa"/>
            <w:vAlign w:val="center"/>
          </w:tcPr>
          <w:p w:rsidR="00820219" w:rsidRDefault="00C21880">
            <w:pPr>
              <w:jc w:val="center"/>
            </w:pPr>
            <w:r>
              <w:rPr>
                <w:color w:val="000000"/>
                <w:sz w:val="24"/>
              </w:rPr>
              <w:t>中再资环</w:t>
            </w:r>
          </w:p>
        </w:tc>
        <w:tc>
          <w:tcPr>
            <w:tcW w:w="2880" w:type="dxa"/>
            <w:vAlign w:val="center"/>
          </w:tcPr>
          <w:p w:rsidR="00820219" w:rsidRDefault="00C21880">
            <w:pPr>
              <w:jc w:val="right"/>
            </w:pPr>
            <w:r>
              <w:rPr>
                <w:color w:val="000000"/>
                <w:sz w:val="24"/>
              </w:rPr>
              <w:t>2,173,196.00</w:t>
            </w:r>
          </w:p>
        </w:tc>
        <w:tc>
          <w:tcPr>
            <w:tcW w:w="1620" w:type="dxa"/>
            <w:vAlign w:val="center"/>
          </w:tcPr>
          <w:p w:rsidR="00820219" w:rsidRDefault="00C21880">
            <w:pPr>
              <w:jc w:val="right"/>
            </w:pPr>
            <w:r>
              <w:rPr>
                <w:color w:val="000000"/>
                <w:sz w:val="24"/>
              </w:rPr>
              <w:t>1.54</w:t>
            </w:r>
          </w:p>
        </w:tc>
      </w:tr>
      <w:tr w:rsidR="00820219">
        <w:tc>
          <w:tcPr>
            <w:tcW w:w="870" w:type="dxa"/>
            <w:vAlign w:val="center"/>
          </w:tcPr>
          <w:p w:rsidR="00820219" w:rsidRDefault="00C21880">
            <w:pPr>
              <w:jc w:val="center"/>
            </w:pPr>
            <w:r>
              <w:rPr>
                <w:color w:val="000000"/>
                <w:sz w:val="24"/>
              </w:rPr>
              <w:t>16</w:t>
            </w:r>
          </w:p>
        </w:tc>
        <w:tc>
          <w:tcPr>
            <w:tcW w:w="1650" w:type="dxa"/>
            <w:vAlign w:val="center"/>
          </w:tcPr>
          <w:p w:rsidR="00820219" w:rsidRDefault="00C21880">
            <w:pPr>
              <w:jc w:val="center"/>
            </w:pPr>
            <w:r>
              <w:rPr>
                <w:color w:val="000000"/>
                <w:sz w:val="24"/>
              </w:rPr>
              <w:t>603603</w:t>
            </w:r>
          </w:p>
        </w:tc>
        <w:tc>
          <w:tcPr>
            <w:tcW w:w="1980" w:type="dxa"/>
            <w:vAlign w:val="center"/>
          </w:tcPr>
          <w:p w:rsidR="00820219" w:rsidRDefault="00C21880">
            <w:pPr>
              <w:jc w:val="center"/>
            </w:pPr>
            <w:r>
              <w:rPr>
                <w:color w:val="000000"/>
                <w:sz w:val="24"/>
              </w:rPr>
              <w:t>博天环境</w:t>
            </w:r>
          </w:p>
        </w:tc>
        <w:tc>
          <w:tcPr>
            <w:tcW w:w="2880" w:type="dxa"/>
            <w:vAlign w:val="center"/>
          </w:tcPr>
          <w:p w:rsidR="00820219" w:rsidRDefault="00C21880">
            <w:pPr>
              <w:jc w:val="right"/>
            </w:pPr>
            <w:r>
              <w:rPr>
                <w:color w:val="000000"/>
                <w:sz w:val="24"/>
              </w:rPr>
              <w:t>2,153,418.00</w:t>
            </w:r>
          </w:p>
        </w:tc>
        <w:tc>
          <w:tcPr>
            <w:tcW w:w="1620" w:type="dxa"/>
            <w:vAlign w:val="center"/>
          </w:tcPr>
          <w:p w:rsidR="00820219" w:rsidRDefault="00C21880">
            <w:pPr>
              <w:jc w:val="right"/>
            </w:pPr>
            <w:r>
              <w:rPr>
                <w:color w:val="000000"/>
                <w:sz w:val="24"/>
              </w:rPr>
              <w:t>1.53</w:t>
            </w:r>
          </w:p>
        </w:tc>
      </w:tr>
      <w:tr w:rsidR="00820219">
        <w:tc>
          <w:tcPr>
            <w:tcW w:w="870" w:type="dxa"/>
            <w:vAlign w:val="center"/>
          </w:tcPr>
          <w:p w:rsidR="00820219" w:rsidRDefault="00C21880">
            <w:pPr>
              <w:jc w:val="center"/>
            </w:pPr>
            <w:r>
              <w:rPr>
                <w:color w:val="000000"/>
                <w:sz w:val="24"/>
              </w:rPr>
              <w:t>17</w:t>
            </w:r>
          </w:p>
        </w:tc>
        <w:tc>
          <w:tcPr>
            <w:tcW w:w="1650" w:type="dxa"/>
            <w:vAlign w:val="center"/>
          </w:tcPr>
          <w:p w:rsidR="00820219" w:rsidRDefault="00C21880">
            <w:pPr>
              <w:jc w:val="center"/>
            </w:pPr>
            <w:r>
              <w:rPr>
                <w:color w:val="000000"/>
                <w:sz w:val="24"/>
              </w:rPr>
              <w:t>600475</w:t>
            </w:r>
          </w:p>
        </w:tc>
        <w:tc>
          <w:tcPr>
            <w:tcW w:w="1980" w:type="dxa"/>
            <w:vAlign w:val="center"/>
          </w:tcPr>
          <w:p w:rsidR="00820219" w:rsidRDefault="00C21880">
            <w:pPr>
              <w:jc w:val="center"/>
            </w:pPr>
            <w:r>
              <w:rPr>
                <w:color w:val="000000"/>
                <w:sz w:val="24"/>
              </w:rPr>
              <w:t>华光股份</w:t>
            </w:r>
          </w:p>
        </w:tc>
        <w:tc>
          <w:tcPr>
            <w:tcW w:w="2880" w:type="dxa"/>
            <w:vAlign w:val="center"/>
          </w:tcPr>
          <w:p w:rsidR="00820219" w:rsidRDefault="00C21880">
            <w:pPr>
              <w:jc w:val="right"/>
            </w:pPr>
            <w:r>
              <w:rPr>
                <w:color w:val="000000"/>
                <w:sz w:val="24"/>
              </w:rPr>
              <w:t>2,144,934.00</w:t>
            </w:r>
          </w:p>
        </w:tc>
        <w:tc>
          <w:tcPr>
            <w:tcW w:w="1620" w:type="dxa"/>
            <w:vAlign w:val="center"/>
          </w:tcPr>
          <w:p w:rsidR="00820219" w:rsidRDefault="00C21880">
            <w:pPr>
              <w:jc w:val="right"/>
            </w:pPr>
            <w:r>
              <w:rPr>
                <w:color w:val="000000"/>
                <w:sz w:val="24"/>
              </w:rPr>
              <w:t>1.52</w:t>
            </w:r>
          </w:p>
        </w:tc>
      </w:tr>
      <w:tr w:rsidR="00820219">
        <w:tc>
          <w:tcPr>
            <w:tcW w:w="870" w:type="dxa"/>
            <w:vAlign w:val="center"/>
          </w:tcPr>
          <w:p w:rsidR="00820219" w:rsidRDefault="00C21880">
            <w:pPr>
              <w:jc w:val="center"/>
            </w:pPr>
            <w:r>
              <w:rPr>
                <w:color w:val="000000"/>
                <w:sz w:val="24"/>
              </w:rPr>
              <w:t>18</w:t>
            </w:r>
          </w:p>
        </w:tc>
        <w:tc>
          <w:tcPr>
            <w:tcW w:w="1650" w:type="dxa"/>
            <w:vAlign w:val="center"/>
          </w:tcPr>
          <w:p w:rsidR="00820219" w:rsidRDefault="00C21880">
            <w:pPr>
              <w:jc w:val="center"/>
            </w:pPr>
            <w:r>
              <w:rPr>
                <w:color w:val="000000"/>
                <w:sz w:val="24"/>
              </w:rPr>
              <w:t>000544</w:t>
            </w:r>
          </w:p>
        </w:tc>
        <w:tc>
          <w:tcPr>
            <w:tcW w:w="1980" w:type="dxa"/>
            <w:vAlign w:val="center"/>
          </w:tcPr>
          <w:p w:rsidR="00820219" w:rsidRDefault="00C21880">
            <w:pPr>
              <w:jc w:val="center"/>
            </w:pPr>
            <w:r>
              <w:rPr>
                <w:color w:val="000000"/>
                <w:sz w:val="24"/>
              </w:rPr>
              <w:t>中原环保</w:t>
            </w:r>
          </w:p>
        </w:tc>
        <w:tc>
          <w:tcPr>
            <w:tcW w:w="2880" w:type="dxa"/>
            <w:vAlign w:val="center"/>
          </w:tcPr>
          <w:p w:rsidR="00820219" w:rsidRDefault="00C21880">
            <w:pPr>
              <w:jc w:val="right"/>
            </w:pPr>
            <w:r>
              <w:rPr>
                <w:color w:val="000000"/>
                <w:sz w:val="24"/>
              </w:rPr>
              <w:t>2,123,693.57</w:t>
            </w:r>
          </w:p>
        </w:tc>
        <w:tc>
          <w:tcPr>
            <w:tcW w:w="1620" w:type="dxa"/>
            <w:vAlign w:val="center"/>
          </w:tcPr>
          <w:p w:rsidR="00820219" w:rsidRDefault="00C21880">
            <w:pPr>
              <w:jc w:val="right"/>
            </w:pPr>
            <w:r>
              <w:rPr>
                <w:color w:val="000000"/>
                <w:sz w:val="24"/>
              </w:rPr>
              <w:t>1.51</w:t>
            </w:r>
          </w:p>
        </w:tc>
      </w:tr>
      <w:tr w:rsidR="00820219">
        <w:tc>
          <w:tcPr>
            <w:tcW w:w="870" w:type="dxa"/>
            <w:vAlign w:val="center"/>
          </w:tcPr>
          <w:p w:rsidR="00820219" w:rsidRDefault="00C21880">
            <w:pPr>
              <w:jc w:val="center"/>
            </w:pPr>
            <w:r>
              <w:rPr>
                <w:color w:val="000000"/>
                <w:sz w:val="24"/>
              </w:rPr>
              <w:t>19</w:t>
            </w:r>
          </w:p>
        </w:tc>
        <w:tc>
          <w:tcPr>
            <w:tcW w:w="1650" w:type="dxa"/>
            <w:vAlign w:val="center"/>
          </w:tcPr>
          <w:p w:rsidR="00820219" w:rsidRDefault="00C21880">
            <w:pPr>
              <w:jc w:val="center"/>
            </w:pPr>
            <w:r>
              <w:rPr>
                <w:color w:val="000000"/>
                <w:sz w:val="24"/>
              </w:rPr>
              <w:t>300056</w:t>
            </w:r>
          </w:p>
        </w:tc>
        <w:tc>
          <w:tcPr>
            <w:tcW w:w="1980" w:type="dxa"/>
            <w:vAlign w:val="center"/>
          </w:tcPr>
          <w:p w:rsidR="00820219" w:rsidRDefault="00C21880">
            <w:pPr>
              <w:jc w:val="center"/>
            </w:pPr>
            <w:r>
              <w:rPr>
                <w:color w:val="000000"/>
                <w:sz w:val="24"/>
              </w:rPr>
              <w:t>三维丝</w:t>
            </w:r>
          </w:p>
        </w:tc>
        <w:tc>
          <w:tcPr>
            <w:tcW w:w="2880" w:type="dxa"/>
            <w:vAlign w:val="center"/>
          </w:tcPr>
          <w:p w:rsidR="00820219" w:rsidRDefault="00C21880">
            <w:pPr>
              <w:jc w:val="right"/>
            </w:pPr>
            <w:r>
              <w:rPr>
                <w:color w:val="000000"/>
                <w:sz w:val="24"/>
              </w:rPr>
              <w:t>1,895,733.00</w:t>
            </w:r>
          </w:p>
        </w:tc>
        <w:tc>
          <w:tcPr>
            <w:tcW w:w="1620" w:type="dxa"/>
            <w:vAlign w:val="center"/>
          </w:tcPr>
          <w:p w:rsidR="00820219" w:rsidRDefault="00C21880">
            <w:pPr>
              <w:jc w:val="right"/>
            </w:pPr>
            <w:r>
              <w:rPr>
                <w:color w:val="000000"/>
                <w:sz w:val="24"/>
              </w:rPr>
              <w:t>1.35</w:t>
            </w:r>
          </w:p>
        </w:tc>
      </w:tr>
      <w:tr w:rsidR="00820219">
        <w:tc>
          <w:tcPr>
            <w:tcW w:w="870" w:type="dxa"/>
            <w:vAlign w:val="center"/>
          </w:tcPr>
          <w:p w:rsidR="00820219" w:rsidRDefault="00C21880">
            <w:pPr>
              <w:jc w:val="center"/>
            </w:pPr>
            <w:r>
              <w:rPr>
                <w:color w:val="000000"/>
                <w:sz w:val="24"/>
              </w:rPr>
              <w:t>20</w:t>
            </w:r>
          </w:p>
        </w:tc>
        <w:tc>
          <w:tcPr>
            <w:tcW w:w="1650" w:type="dxa"/>
            <w:vAlign w:val="center"/>
          </w:tcPr>
          <w:p w:rsidR="00820219" w:rsidRDefault="00C21880">
            <w:pPr>
              <w:jc w:val="center"/>
            </w:pPr>
            <w:r>
              <w:rPr>
                <w:color w:val="000000"/>
                <w:sz w:val="24"/>
              </w:rPr>
              <w:t>300137</w:t>
            </w:r>
          </w:p>
        </w:tc>
        <w:tc>
          <w:tcPr>
            <w:tcW w:w="1980" w:type="dxa"/>
            <w:vAlign w:val="center"/>
          </w:tcPr>
          <w:p w:rsidR="00820219" w:rsidRDefault="00C21880">
            <w:pPr>
              <w:jc w:val="center"/>
            </w:pPr>
            <w:r>
              <w:rPr>
                <w:color w:val="000000"/>
                <w:sz w:val="24"/>
              </w:rPr>
              <w:t>先河环保</w:t>
            </w:r>
          </w:p>
        </w:tc>
        <w:tc>
          <w:tcPr>
            <w:tcW w:w="2880" w:type="dxa"/>
            <w:vAlign w:val="center"/>
          </w:tcPr>
          <w:p w:rsidR="00820219" w:rsidRDefault="00C21880">
            <w:pPr>
              <w:jc w:val="right"/>
            </w:pPr>
            <w:r>
              <w:rPr>
                <w:color w:val="000000"/>
                <w:sz w:val="24"/>
              </w:rPr>
              <w:t>1,667,487.00</w:t>
            </w:r>
          </w:p>
        </w:tc>
        <w:tc>
          <w:tcPr>
            <w:tcW w:w="1620" w:type="dxa"/>
            <w:vAlign w:val="center"/>
          </w:tcPr>
          <w:p w:rsidR="00820219" w:rsidRDefault="00C21880">
            <w:pPr>
              <w:jc w:val="right"/>
            </w:pPr>
            <w:r>
              <w:rPr>
                <w:color w:val="000000"/>
                <w:sz w:val="24"/>
              </w:rPr>
              <w:t>1.18</w:t>
            </w:r>
          </w:p>
        </w:tc>
      </w:tr>
    </w:tbl>
    <w:p w:rsidR="008A28FD" w:rsidRPr="005655C2" w:rsidRDefault="008A28FD" w:rsidP="008A28FD">
      <w:pPr>
        <w:tabs>
          <w:tab w:val="left" w:pos="426"/>
        </w:tabs>
        <w:spacing w:before="29" w:line="288" w:lineRule="auto"/>
        <w:jc w:val="left"/>
        <w:rPr>
          <w:kern w:val="0"/>
        </w:rPr>
      </w:pPr>
      <w:r w:rsidRPr="005655C2">
        <w:rPr>
          <w:kern w:val="0"/>
        </w:rPr>
        <w:t>注：</w:t>
      </w:r>
      <w:r w:rsidRPr="005655C2">
        <w:rPr>
          <w:kern w:val="0"/>
        </w:rPr>
        <w:t>“</w:t>
      </w:r>
      <w:r w:rsidRPr="005655C2">
        <w:rPr>
          <w:kern w:val="0"/>
        </w:rPr>
        <w:t>本期累计买入金额</w:t>
      </w:r>
      <w:r w:rsidRPr="005655C2">
        <w:rPr>
          <w:kern w:val="0"/>
        </w:rPr>
        <w:t>”</w:t>
      </w:r>
      <w:r w:rsidRPr="005655C2">
        <w:rPr>
          <w:kern w:val="0"/>
        </w:rPr>
        <w:t>按买入成交金额（成交单价乘以成交数量）填列，不考虑相关交易费用。</w:t>
      </w:r>
    </w:p>
    <w:p w:rsidR="00CD2030" w:rsidRPr="008A28FD"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6" w:name="_Toc509577339"/>
      <w:r w:rsidRPr="00AD0E47">
        <w:rPr>
          <w:rFonts w:ascii="Times New Roman" w:hAnsi="Times New Roman"/>
          <w:kern w:val="0"/>
          <w:szCs w:val="24"/>
        </w:rPr>
        <w:t>8.4.2</w:t>
      </w:r>
      <w:r w:rsidRPr="00AD0E47">
        <w:rPr>
          <w:rFonts w:ascii="Times New Roman" w:hAnsi="Times New Roman" w:hint="eastAsia"/>
          <w:kern w:val="0"/>
          <w:szCs w:val="24"/>
        </w:rPr>
        <w:t>累计卖出金额超出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1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820219">
        <w:tc>
          <w:tcPr>
            <w:tcW w:w="870" w:type="dxa"/>
            <w:vAlign w:val="center"/>
          </w:tcPr>
          <w:p w:rsidR="00820219" w:rsidRDefault="00C21880">
            <w:pPr>
              <w:jc w:val="center"/>
            </w:pPr>
            <w:r>
              <w:rPr>
                <w:color w:val="000000"/>
                <w:sz w:val="24"/>
              </w:rPr>
              <w:t>1</w:t>
            </w:r>
          </w:p>
        </w:tc>
        <w:tc>
          <w:tcPr>
            <w:tcW w:w="1650" w:type="dxa"/>
            <w:vAlign w:val="center"/>
          </w:tcPr>
          <w:p w:rsidR="00820219" w:rsidRDefault="00C21880">
            <w:pPr>
              <w:jc w:val="center"/>
            </w:pPr>
            <w:r>
              <w:rPr>
                <w:color w:val="000000"/>
                <w:sz w:val="24"/>
              </w:rPr>
              <w:t>300137</w:t>
            </w:r>
          </w:p>
        </w:tc>
        <w:tc>
          <w:tcPr>
            <w:tcW w:w="1980" w:type="dxa"/>
            <w:vAlign w:val="center"/>
          </w:tcPr>
          <w:p w:rsidR="00820219" w:rsidRDefault="00C21880">
            <w:pPr>
              <w:jc w:val="center"/>
            </w:pPr>
            <w:r>
              <w:rPr>
                <w:color w:val="000000"/>
                <w:sz w:val="24"/>
              </w:rPr>
              <w:t>先河环保</w:t>
            </w:r>
          </w:p>
        </w:tc>
        <w:tc>
          <w:tcPr>
            <w:tcW w:w="2880" w:type="dxa"/>
            <w:vAlign w:val="center"/>
          </w:tcPr>
          <w:p w:rsidR="00820219" w:rsidRDefault="00C21880">
            <w:pPr>
              <w:jc w:val="right"/>
            </w:pPr>
            <w:r>
              <w:rPr>
                <w:color w:val="000000"/>
                <w:sz w:val="24"/>
              </w:rPr>
              <w:t>4,240,060.00</w:t>
            </w:r>
          </w:p>
        </w:tc>
        <w:tc>
          <w:tcPr>
            <w:tcW w:w="1620" w:type="dxa"/>
            <w:vAlign w:val="center"/>
          </w:tcPr>
          <w:p w:rsidR="00820219" w:rsidRDefault="00C21880">
            <w:pPr>
              <w:jc w:val="right"/>
            </w:pPr>
            <w:r>
              <w:rPr>
                <w:color w:val="000000"/>
                <w:sz w:val="24"/>
              </w:rPr>
              <w:t>3.01</w:t>
            </w:r>
          </w:p>
        </w:tc>
      </w:tr>
      <w:tr w:rsidR="00820219">
        <w:tc>
          <w:tcPr>
            <w:tcW w:w="870" w:type="dxa"/>
            <w:vAlign w:val="center"/>
          </w:tcPr>
          <w:p w:rsidR="00820219" w:rsidRDefault="00C21880">
            <w:pPr>
              <w:jc w:val="center"/>
            </w:pPr>
            <w:r>
              <w:rPr>
                <w:color w:val="000000"/>
                <w:sz w:val="24"/>
              </w:rPr>
              <w:t>2</w:t>
            </w:r>
          </w:p>
        </w:tc>
        <w:tc>
          <w:tcPr>
            <w:tcW w:w="1650" w:type="dxa"/>
            <w:vAlign w:val="center"/>
          </w:tcPr>
          <w:p w:rsidR="00820219" w:rsidRDefault="00C21880">
            <w:pPr>
              <w:jc w:val="center"/>
            </w:pPr>
            <w:r>
              <w:rPr>
                <w:color w:val="000000"/>
                <w:sz w:val="24"/>
              </w:rPr>
              <w:t>300335</w:t>
            </w:r>
          </w:p>
        </w:tc>
        <w:tc>
          <w:tcPr>
            <w:tcW w:w="1980" w:type="dxa"/>
            <w:vAlign w:val="center"/>
          </w:tcPr>
          <w:p w:rsidR="00820219" w:rsidRDefault="00C21880">
            <w:pPr>
              <w:jc w:val="center"/>
            </w:pPr>
            <w:r>
              <w:rPr>
                <w:color w:val="000000"/>
                <w:sz w:val="24"/>
              </w:rPr>
              <w:t>迪森股份</w:t>
            </w:r>
          </w:p>
        </w:tc>
        <w:tc>
          <w:tcPr>
            <w:tcW w:w="2880" w:type="dxa"/>
            <w:vAlign w:val="center"/>
          </w:tcPr>
          <w:p w:rsidR="00820219" w:rsidRDefault="00C21880">
            <w:pPr>
              <w:jc w:val="right"/>
            </w:pPr>
            <w:r>
              <w:rPr>
                <w:color w:val="000000"/>
                <w:sz w:val="24"/>
              </w:rPr>
              <w:t>3,887,821.57</w:t>
            </w:r>
          </w:p>
        </w:tc>
        <w:tc>
          <w:tcPr>
            <w:tcW w:w="1620" w:type="dxa"/>
            <w:vAlign w:val="center"/>
          </w:tcPr>
          <w:p w:rsidR="00820219" w:rsidRDefault="00C21880">
            <w:pPr>
              <w:jc w:val="right"/>
            </w:pPr>
            <w:r>
              <w:rPr>
                <w:color w:val="000000"/>
                <w:sz w:val="24"/>
              </w:rPr>
              <w:t>2.76</w:t>
            </w:r>
          </w:p>
        </w:tc>
      </w:tr>
      <w:tr w:rsidR="00820219">
        <w:tc>
          <w:tcPr>
            <w:tcW w:w="870" w:type="dxa"/>
            <w:vAlign w:val="center"/>
          </w:tcPr>
          <w:p w:rsidR="00820219" w:rsidRDefault="00C21880">
            <w:pPr>
              <w:jc w:val="center"/>
            </w:pPr>
            <w:r>
              <w:rPr>
                <w:color w:val="000000"/>
                <w:sz w:val="24"/>
              </w:rPr>
              <w:t>3</w:t>
            </w:r>
          </w:p>
        </w:tc>
        <w:tc>
          <w:tcPr>
            <w:tcW w:w="1650" w:type="dxa"/>
            <w:vAlign w:val="center"/>
          </w:tcPr>
          <w:p w:rsidR="00820219" w:rsidRDefault="00C21880">
            <w:pPr>
              <w:jc w:val="center"/>
            </w:pPr>
            <w:r>
              <w:rPr>
                <w:color w:val="000000"/>
                <w:sz w:val="24"/>
              </w:rPr>
              <w:t>300190</w:t>
            </w:r>
          </w:p>
        </w:tc>
        <w:tc>
          <w:tcPr>
            <w:tcW w:w="1980" w:type="dxa"/>
            <w:vAlign w:val="center"/>
          </w:tcPr>
          <w:p w:rsidR="00820219" w:rsidRDefault="00C21880">
            <w:pPr>
              <w:jc w:val="center"/>
            </w:pPr>
            <w:r>
              <w:rPr>
                <w:color w:val="000000"/>
                <w:sz w:val="24"/>
              </w:rPr>
              <w:t>维尔利</w:t>
            </w:r>
          </w:p>
        </w:tc>
        <w:tc>
          <w:tcPr>
            <w:tcW w:w="2880" w:type="dxa"/>
            <w:vAlign w:val="center"/>
          </w:tcPr>
          <w:p w:rsidR="00820219" w:rsidRDefault="00C21880">
            <w:pPr>
              <w:jc w:val="right"/>
            </w:pPr>
            <w:r>
              <w:rPr>
                <w:color w:val="000000"/>
                <w:sz w:val="24"/>
              </w:rPr>
              <w:t>3,743,123.76</w:t>
            </w:r>
          </w:p>
        </w:tc>
        <w:tc>
          <w:tcPr>
            <w:tcW w:w="1620" w:type="dxa"/>
            <w:vAlign w:val="center"/>
          </w:tcPr>
          <w:p w:rsidR="00820219" w:rsidRDefault="00C21880">
            <w:pPr>
              <w:jc w:val="right"/>
            </w:pPr>
            <w:r>
              <w:rPr>
                <w:color w:val="000000"/>
                <w:sz w:val="24"/>
              </w:rPr>
              <w:t>2.66</w:t>
            </w:r>
          </w:p>
        </w:tc>
      </w:tr>
      <w:tr w:rsidR="00820219">
        <w:tc>
          <w:tcPr>
            <w:tcW w:w="870" w:type="dxa"/>
            <w:vAlign w:val="center"/>
          </w:tcPr>
          <w:p w:rsidR="00820219" w:rsidRDefault="00C21880">
            <w:pPr>
              <w:jc w:val="center"/>
            </w:pPr>
            <w:r>
              <w:rPr>
                <w:color w:val="000000"/>
                <w:sz w:val="24"/>
              </w:rPr>
              <w:t>4</w:t>
            </w:r>
          </w:p>
        </w:tc>
        <w:tc>
          <w:tcPr>
            <w:tcW w:w="1650" w:type="dxa"/>
            <w:vAlign w:val="center"/>
          </w:tcPr>
          <w:p w:rsidR="00820219" w:rsidRDefault="00C21880">
            <w:pPr>
              <w:jc w:val="center"/>
            </w:pPr>
            <w:r>
              <w:rPr>
                <w:color w:val="000000"/>
                <w:sz w:val="24"/>
              </w:rPr>
              <w:t>600008</w:t>
            </w:r>
          </w:p>
        </w:tc>
        <w:tc>
          <w:tcPr>
            <w:tcW w:w="1980" w:type="dxa"/>
            <w:vAlign w:val="center"/>
          </w:tcPr>
          <w:p w:rsidR="00820219" w:rsidRDefault="00C21880">
            <w:pPr>
              <w:jc w:val="center"/>
            </w:pPr>
            <w:r>
              <w:rPr>
                <w:color w:val="000000"/>
                <w:sz w:val="24"/>
              </w:rPr>
              <w:t>首创股份</w:t>
            </w:r>
          </w:p>
        </w:tc>
        <w:tc>
          <w:tcPr>
            <w:tcW w:w="2880" w:type="dxa"/>
            <w:vAlign w:val="center"/>
          </w:tcPr>
          <w:p w:rsidR="00820219" w:rsidRDefault="00C21880">
            <w:pPr>
              <w:jc w:val="right"/>
            </w:pPr>
            <w:r>
              <w:rPr>
                <w:color w:val="000000"/>
                <w:sz w:val="24"/>
              </w:rPr>
              <w:t>3,627,904.00</w:t>
            </w:r>
          </w:p>
        </w:tc>
        <w:tc>
          <w:tcPr>
            <w:tcW w:w="1620" w:type="dxa"/>
            <w:vAlign w:val="center"/>
          </w:tcPr>
          <w:p w:rsidR="00820219" w:rsidRDefault="00C21880">
            <w:pPr>
              <w:jc w:val="right"/>
            </w:pPr>
            <w:r>
              <w:rPr>
                <w:color w:val="000000"/>
                <w:sz w:val="24"/>
              </w:rPr>
              <w:t>2.58</w:t>
            </w:r>
          </w:p>
        </w:tc>
      </w:tr>
      <w:tr w:rsidR="00820219">
        <w:tc>
          <w:tcPr>
            <w:tcW w:w="870" w:type="dxa"/>
            <w:vAlign w:val="center"/>
          </w:tcPr>
          <w:p w:rsidR="00820219" w:rsidRDefault="00C21880">
            <w:pPr>
              <w:jc w:val="center"/>
            </w:pPr>
            <w:r>
              <w:rPr>
                <w:color w:val="000000"/>
                <w:sz w:val="24"/>
              </w:rPr>
              <w:t>5</w:t>
            </w:r>
          </w:p>
        </w:tc>
        <w:tc>
          <w:tcPr>
            <w:tcW w:w="1650" w:type="dxa"/>
            <w:vAlign w:val="center"/>
          </w:tcPr>
          <w:p w:rsidR="00820219" w:rsidRDefault="00C21880">
            <w:pPr>
              <w:jc w:val="center"/>
            </w:pPr>
            <w:r>
              <w:rPr>
                <w:color w:val="000000"/>
                <w:sz w:val="24"/>
              </w:rPr>
              <w:t>603311</w:t>
            </w:r>
          </w:p>
        </w:tc>
        <w:tc>
          <w:tcPr>
            <w:tcW w:w="1980" w:type="dxa"/>
            <w:vAlign w:val="center"/>
          </w:tcPr>
          <w:p w:rsidR="00820219" w:rsidRDefault="00C21880">
            <w:pPr>
              <w:jc w:val="center"/>
            </w:pPr>
            <w:r>
              <w:rPr>
                <w:color w:val="000000"/>
                <w:sz w:val="24"/>
              </w:rPr>
              <w:t>金海环境</w:t>
            </w:r>
          </w:p>
        </w:tc>
        <w:tc>
          <w:tcPr>
            <w:tcW w:w="2880" w:type="dxa"/>
            <w:vAlign w:val="center"/>
          </w:tcPr>
          <w:p w:rsidR="00820219" w:rsidRDefault="00C21880">
            <w:pPr>
              <w:jc w:val="right"/>
            </w:pPr>
            <w:r>
              <w:rPr>
                <w:color w:val="000000"/>
                <w:sz w:val="24"/>
              </w:rPr>
              <w:t>3,195,082.14</w:t>
            </w:r>
          </w:p>
        </w:tc>
        <w:tc>
          <w:tcPr>
            <w:tcW w:w="1620" w:type="dxa"/>
            <w:vAlign w:val="center"/>
          </w:tcPr>
          <w:p w:rsidR="00820219" w:rsidRDefault="00C21880">
            <w:pPr>
              <w:jc w:val="right"/>
            </w:pPr>
            <w:r>
              <w:rPr>
                <w:color w:val="000000"/>
                <w:sz w:val="24"/>
              </w:rPr>
              <w:t>2.27</w:t>
            </w:r>
          </w:p>
        </w:tc>
      </w:tr>
      <w:tr w:rsidR="00820219">
        <w:tc>
          <w:tcPr>
            <w:tcW w:w="870" w:type="dxa"/>
            <w:vAlign w:val="center"/>
          </w:tcPr>
          <w:p w:rsidR="00820219" w:rsidRDefault="00C21880">
            <w:pPr>
              <w:jc w:val="center"/>
            </w:pPr>
            <w:r>
              <w:rPr>
                <w:color w:val="000000"/>
                <w:sz w:val="24"/>
              </w:rPr>
              <w:t>6</w:t>
            </w:r>
          </w:p>
        </w:tc>
        <w:tc>
          <w:tcPr>
            <w:tcW w:w="1650" w:type="dxa"/>
            <w:vAlign w:val="center"/>
          </w:tcPr>
          <w:p w:rsidR="00820219" w:rsidRDefault="00C21880">
            <w:pPr>
              <w:jc w:val="center"/>
            </w:pPr>
            <w:r>
              <w:rPr>
                <w:color w:val="000000"/>
                <w:sz w:val="24"/>
              </w:rPr>
              <w:t>300425</w:t>
            </w:r>
          </w:p>
        </w:tc>
        <w:tc>
          <w:tcPr>
            <w:tcW w:w="1980" w:type="dxa"/>
            <w:vAlign w:val="center"/>
          </w:tcPr>
          <w:p w:rsidR="00820219" w:rsidRDefault="00C21880">
            <w:pPr>
              <w:jc w:val="center"/>
            </w:pPr>
            <w:r>
              <w:rPr>
                <w:color w:val="000000"/>
                <w:sz w:val="24"/>
              </w:rPr>
              <w:t>环能科技</w:t>
            </w:r>
          </w:p>
        </w:tc>
        <w:tc>
          <w:tcPr>
            <w:tcW w:w="2880" w:type="dxa"/>
            <w:vAlign w:val="center"/>
          </w:tcPr>
          <w:p w:rsidR="00820219" w:rsidRDefault="00C21880">
            <w:pPr>
              <w:jc w:val="right"/>
            </w:pPr>
            <w:r>
              <w:rPr>
                <w:color w:val="000000"/>
                <w:sz w:val="24"/>
              </w:rPr>
              <w:t>3,188,485.00</w:t>
            </w:r>
          </w:p>
        </w:tc>
        <w:tc>
          <w:tcPr>
            <w:tcW w:w="1620" w:type="dxa"/>
            <w:vAlign w:val="center"/>
          </w:tcPr>
          <w:p w:rsidR="00820219" w:rsidRDefault="00C21880">
            <w:pPr>
              <w:jc w:val="right"/>
            </w:pPr>
            <w:r>
              <w:rPr>
                <w:color w:val="000000"/>
                <w:sz w:val="24"/>
              </w:rPr>
              <w:t>2.26</w:t>
            </w:r>
          </w:p>
        </w:tc>
      </w:tr>
      <w:tr w:rsidR="00820219">
        <w:tc>
          <w:tcPr>
            <w:tcW w:w="870" w:type="dxa"/>
            <w:vAlign w:val="center"/>
          </w:tcPr>
          <w:p w:rsidR="00820219" w:rsidRDefault="00C21880">
            <w:pPr>
              <w:jc w:val="center"/>
            </w:pPr>
            <w:r>
              <w:rPr>
                <w:color w:val="000000"/>
                <w:sz w:val="24"/>
              </w:rPr>
              <w:t>7</w:t>
            </w:r>
          </w:p>
        </w:tc>
        <w:tc>
          <w:tcPr>
            <w:tcW w:w="1650" w:type="dxa"/>
            <w:vAlign w:val="center"/>
          </w:tcPr>
          <w:p w:rsidR="00820219" w:rsidRDefault="00C21880">
            <w:pPr>
              <w:jc w:val="center"/>
            </w:pPr>
            <w:r>
              <w:rPr>
                <w:color w:val="000000"/>
                <w:sz w:val="24"/>
              </w:rPr>
              <w:t>603822</w:t>
            </w:r>
          </w:p>
        </w:tc>
        <w:tc>
          <w:tcPr>
            <w:tcW w:w="1980" w:type="dxa"/>
            <w:vAlign w:val="center"/>
          </w:tcPr>
          <w:p w:rsidR="00820219" w:rsidRDefault="00C21880">
            <w:pPr>
              <w:jc w:val="center"/>
            </w:pPr>
            <w:r>
              <w:rPr>
                <w:color w:val="000000"/>
                <w:sz w:val="24"/>
              </w:rPr>
              <w:t>嘉澳环保</w:t>
            </w:r>
          </w:p>
        </w:tc>
        <w:tc>
          <w:tcPr>
            <w:tcW w:w="2880" w:type="dxa"/>
            <w:vAlign w:val="center"/>
          </w:tcPr>
          <w:p w:rsidR="00820219" w:rsidRDefault="00C21880">
            <w:pPr>
              <w:jc w:val="right"/>
            </w:pPr>
            <w:r>
              <w:rPr>
                <w:color w:val="000000"/>
                <w:sz w:val="24"/>
              </w:rPr>
              <w:t>3,118,188.00</w:t>
            </w:r>
          </w:p>
        </w:tc>
        <w:tc>
          <w:tcPr>
            <w:tcW w:w="1620" w:type="dxa"/>
            <w:vAlign w:val="center"/>
          </w:tcPr>
          <w:p w:rsidR="00820219" w:rsidRDefault="00C21880">
            <w:pPr>
              <w:jc w:val="right"/>
            </w:pPr>
            <w:r>
              <w:rPr>
                <w:color w:val="000000"/>
                <w:sz w:val="24"/>
              </w:rPr>
              <w:t>2.21</w:t>
            </w:r>
          </w:p>
        </w:tc>
      </w:tr>
      <w:tr w:rsidR="00820219">
        <w:tc>
          <w:tcPr>
            <w:tcW w:w="870" w:type="dxa"/>
            <w:vAlign w:val="center"/>
          </w:tcPr>
          <w:p w:rsidR="00820219" w:rsidRDefault="00C21880">
            <w:pPr>
              <w:jc w:val="center"/>
            </w:pPr>
            <w:r>
              <w:rPr>
                <w:color w:val="000000"/>
                <w:sz w:val="24"/>
              </w:rPr>
              <w:t>8</w:t>
            </w:r>
          </w:p>
        </w:tc>
        <w:tc>
          <w:tcPr>
            <w:tcW w:w="1650" w:type="dxa"/>
            <w:vAlign w:val="center"/>
          </w:tcPr>
          <w:p w:rsidR="00820219" w:rsidRDefault="00C21880">
            <w:pPr>
              <w:jc w:val="center"/>
            </w:pPr>
            <w:r>
              <w:rPr>
                <w:color w:val="000000"/>
                <w:sz w:val="24"/>
              </w:rPr>
              <w:t>000005</w:t>
            </w:r>
          </w:p>
        </w:tc>
        <w:tc>
          <w:tcPr>
            <w:tcW w:w="1980" w:type="dxa"/>
            <w:vAlign w:val="center"/>
          </w:tcPr>
          <w:p w:rsidR="00820219" w:rsidRDefault="00C21880">
            <w:pPr>
              <w:jc w:val="center"/>
            </w:pPr>
            <w:r>
              <w:rPr>
                <w:color w:val="000000"/>
                <w:sz w:val="24"/>
              </w:rPr>
              <w:t>世纪星源</w:t>
            </w:r>
          </w:p>
        </w:tc>
        <w:tc>
          <w:tcPr>
            <w:tcW w:w="2880" w:type="dxa"/>
            <w:vAlign w:val="center"/>
          </w:tcPr>
          <w:p w:rsidR="00820219" w:rsidRDefault="00C21880">
            <w:pPr>
              <w:jc w:val="right"/>
            </w:pPr>
            <w:r>
              <w:rPr>
                <w:color w:val="000000"/>
                <w:sz w:val="24"/>
              </w:rPr>
              <w:t>3,012,049.00</w:t>
            </w:r>
          </w:p>
        </w:tc>
        <w:tc>
          <w:tcPr>
            <w:tcW w:w="1620" w:type="dxa"/>
            <w:vAlign w:val="center"/>
          </w:tcPr>
          <w:p w:rsidR="00820219" w:rsidRDefault="00C21880">
            <w:pPr>
              <w:jc w:val="right"/>
            </w:pPr>
            <w:r>
              <w:rPr>
                <w:color w:val="000000"/>
                <w:sz w:val="24"/>
              </w:rPr>
              <w:t>2.14</w:t>
            </w:r>
          </w:p>
        </w:tc>
      </w:tr>
      <w:tr w:rsidR="00820219">
        <w:tc>
          <w:tcPr>
            <w:tcW w:w="870" w:type="dxa"/>
            <w:vAlign w:val="center"/>
          </w:tcPr>
          <w:p w:rsidR="00820219" w:rsidRDefault="00C21880">
            <w:pPr>
              <w:jc w:val="center"/>
            </w:pPr>
            <w:r>
              <w:rPr>
                <w:color w:val="000000"/>
                <w:sz w:val="24"/>
              </w:rPr>
              <w:t>9</w:t>
            </w:r>
          </w:p>
        </w:tc>
        <w:tc>
          <w:tcPr>
            <w:tcW w:w="1650" w:type="dxa"/>
            <w:vAlign w:val="center"/>
          </w:tcPr>
          <w:p w:rsidR="00820219" w:rsidRDefault="00C21880">
            <w:pPr>
              <w:jc w:val="center"/>
            </w:pPr>
            <w:r>
              <w:rPr>
                <w:color w:val="000000"/>
                <w:sz w:val="24"/>
              </w:rPr>
              <w:t>300165</w:t>
            </w:r>
          </w:p>
        </w:tc>
        <w:tc>
          <w:tcPr>
            <w:tcW w:w="1980" w:type="dxa"/>
            <w:vAlign w:val="center"/>
          </w:tcPr>
          <w:p w:rsidR="00820219" w:rsidRDefault="00C21880">
            <w:pPr>
              <w:jc w:val="center"/>
            </w:pPr>
            <w:r>
              <w:rPr>
                <w:color w:val="000000"/>
                <w:sz w:val="24"/>
              </w:rPr>
              <w:t>天瑞仪器</w:t>
            </w:r>
          </w:p>
        </w:tc>
        <w:tc>
          <w:tcPr>
            <w:tcW w:w="2880" w:type="dxa"/>
            <w:vAlign w:val="center"/>
          </w:tcPr>
          <w:p w:rsidR="00820219" w:rsidRDefault="00C21880">
            <w:pPr>
              <w:jc w:val="right"/>
            </w:pPr>
            <w:r>
              <w:rPr>
                <w:color w:val="000000"/>
                <w:sz w:val="24"/>
              </w:rPr>
              <w:t>2,770,541.48</w:t>
            </w:r>
          </w:p>
        </w:tc>
        <w:tc>
          <w:tcPr>
            <w:tcW w:w="1620" w:type="dxa"/>
            <w:vAlign w:val="center"/>
          </w:tcPr>
          <w:p w:rsidR="00820219" w:rsidRDefault="00C21880">
            <w:pPr>
              <w:jc w:val="right"/>
            </w:pPr>
            <w:r>
              <w:rPr>
                <w:color w:val="000000"/>
                <w:sz w:val="24"/>
              </w:rPr>
              <w:t>1.97</w:t>
            </w:r>
          </w:p>
        </w:tc>
      </w:tr>
      <w:tr w:rsidR="00820219">
        <w:tc>
          <w:tcPr>
            <w:tcW w:w="870" w:type="dxa"/>
            <w:vAlign w:val="center"/>
          </w:tcPr>
          <w:p w:rsidR="00820219" w:rsidRDefault="00C21880">
            <w:pPr>
              <w:jc w:val="center"/>
            </w:pPr>
            <w:r>
              <w:rPr>
                <w:color w:val="000000"/>
                <w:sz w:val="24"/>
              </w:rPr>
              <w:t>10</w:t>
            </w:r>
          </w:p>
        </w:tc>
        <w:tc>
          <w:tcPr>
            <w:tcW w:w="1650" w:type="dxa"/>
            <w:vAlign w:val="center"/>
          </w:tcPr>
          <w:p w:rsidR="00820219" w:rsidRDefault="00C21880">
            <w:pPr>
              <w:jc w:val="center"/>
            </w:pPr>
            <w:r>
              <w:rPr>
                <w:color w:val="000000"/>
                <w:sz w:val="24"/>
              </w:rPr>
              <w:t>603126</w:t>
            </w:r>
          </w:p>
        </w:tc>
        <w:tc>
          <w:tcPr>
            <w:tcW w:w="1980" w:type="dxa"/>
            <w:vAlign w:val="center"/>
          </w:tcPr>
          <w:p w:rsidR="00820219" w:rsidRDefault="00C21880">
            <w:pPr>
              <w:jc w:val="center"/>
            </w:pPr>
            <w:r>
              <w:rPr>
                <w:color w:val="000000"/>
                <w:sz w:val="24"/>
              </w:rPr>
              <w:t>中材节能</w:t>
            </w:r>
          </w:p>
        </w:tc>
        <w:tc>
          <w:tcPr>
            <w:tcW w:w="2880" w:type="dxa"/>
            <w:vAlign w:val="center"/>
          </w:tcPr>
          <w:p w:rsidR="00820219" w:rsidRDefault="00C21880">
            <w:pPr>
              <w:jc w:val="right"/>
            </w:pPr>
            <w:r>
              <w:rPr>
                <w:color w:val="000000"/>
                <w:sz w:val="24"/>
              </w:rPr>
              <w:t>2,744,639.00</w:t>
            </w:r>
          </w:p>
        </w:tc>
        <w:tc>
          <w:tcPr>
            <w:tcW w:w="1620" w:type="dxa"/>
            <w:vAlign w:val="center"/>
          </w:tcPr>
          <w:p w:rsidR="00820219" w:rsidRDefault="00C21880">
            <w:pPr>
              <w:jc w:val="right"/>
            </w:pPr>
            <w:r>
              <w:rPr>
                <w:color w:val="000000"/>
                <w:sz w:val="24"/>
              </w:rPr>
              <w:t>1.95</w:t>
            </w:r>
          </w:p>
        </w:tc>
      </w:tr>
      <w:tr w:rsidR="00820219">
        <w:tc>
          <w:tcPr>
            <w:tcW w:w="870" w:type="dxa"/>
            <w:vAlign w:val="center"/>
          </w:tcPr>
          <w:p w:rsidR="00820219" w:rsidRDefault="00C21880">
            <w:pPr>
              <w:jc w:val="center"/>
            </w:pPr>
            <w:r>
              <w:rPr>
                <w:color w:val="000000"/>
                <w:sz w:val="24"/>
              </w:rPr>
              <w:t>11</w:t>
            </w:r>
          </w:p>
        </w:tc>
        <w:tc>
          <w:tcPr>
            <w:tcW w:w="1650" w:type="dxa"/>
            <w:vAlign w:val="center"/>
          </w:tcPr>
          <w:p w:rsidR="00820219" w:rsidRDefault="00C21880">
            <w:pPr>
              <w:jc w:val="center"/>
            </w:pPr>
            <w:r>
              <w:rPr>
                <w:color w:val="000000"/>
                <w:sz w:val="24"/>
              </w:rPr>
              <w:t>002340</w:t>
            </w:r>
          </w:p>
        </w:tc>
        <w:tc>
          <w:tcPr>
            <w:tcW w:w="1980" w:type="dxa"/>
            <w:vAlign w:val="center"/>
          </w:tcPr>
          <w:p w:rsidR="00820219" w:rsidRDefault="00C21880">
            <w:pPr>
              <w:jc w:val="center"/>
            </w:pPr>
            <w:r>
              <w:rPr>
                <w:color w:val="000000"/>
                <w:sz w:val="24"/>
              </w:rPr>
              <w:t>格林美</w:t>
            </w:r>
          </w:p>
        </w:tc>
        <w:tc>
          <w:tcPr>
            <w:tcW w:w="2880" w:type="dxa"/>
            <w:vAlign w:val="center"/>
          </w:tcPr>
          <w:p w:rsidR="00820219" w:rsidRDefault="00C21880">
            <w:pPr>
              <w:jc w:val="right"/>
            </w:pPr>
            <w:r>
              <w:rPr>
                <w:color w:val="000000"/>
                <w:sz w:val="24"/>
              </w:rPr>
              <w:t>2,736,132.00</w:t>
            </w:r>
          </w:p>
        </w:tc>
        <w:tc>
          <w:tcPr>
            <w:tcW w:w="1620" w:type="dxa"/>
            <w:vAlign w:val="center"/>
          </w:tcPr>
          <w:p w:rsidR="00820219" w:rsidRDefault="00C21880">
            <w:pPr>
              <w:jc w:val="right"/>
            </w:pPr>
            <w:r>
              <w:rPr>
                <w:color w:val="000000"/>
                <w:sz w:val="24"/>
              </w:rPr>
              <w:t>1.94</w:t>
            </w:r>
          </w:p>
        </w:tc>
      </w:tr>
      <w:tr w:rsidR="00820219">
        <w:tc>
          <w:tcPr>
            <w:tcW w:w="870" w:type="dxa"/>
            <w:vAlign w:val="center"/>
          </w:tcPr>
          <w:p w:rsidR="00820219" w:rsidRDefault="00C21880">
            <w:pPr>
              <w:jc w:val="center"/>
            </w:pPr>
            <w:r>
              <w:rPr>
                <w:color w:val="000000"/>
                <w:sz w:val="24"/>
              </w:rPr>
              <w:t>12</w:t>
            </w:r>
          </w:p>
        </w:tc>
        <w:tc>
          <w:tcPr>
            <w:tcW w:w="1650" w:type="dxa"/>
            <w:vAlign w:val="center"/>
          </w:tcPr>
          <w:p w:rsidR="00820219" w:rsidRDefault="00C21880">
            <w:pPr>
              <w:jc w:val="center"/>
            </w:pPr>
            <w:r>
              <w:rPr>
                <w:color w:val="000000"/>
                <w:sz w:val="24"/>
              </w:rPr>
              <w:t>002341</w:t>
            </w:r>
          </w:p>
        </w:tc>
        <w:tc>
          <w:tcPr>
            <w:tcW w:w="1980" w:type="dxa"/>
            <w:vAlign w:val="center"/>
          </w:tcPr>
          <w:p w:rsidR="00820219" w:rsidRDefault="00C21880">
            <w:pPr>
              <w:jc w:val="center"/>
            </w:pPr>
            <w:r>
              <w:rPr>
                <w:color w:val="000000"/>
                <w:sz w:val="24"/>
              </w:rPr>
              <w:t>新纶科技</w:t>
            </w:r>
          </w:p>
        </w:tc>
        <w:tc>
          <w:tcPr>
            <w:tcW w:w="2880" w:type="dxa"/>
            <w:vAlign w:val="center"/>
          </w:tcPr>
          <w:p w:rsidR="00820219" w:rsidRDefault="00C21880">
            <w:pPr>
              <w:jc w:val="right"/>
            </w:pPr>
            <w:r>
              <w:rPr>
                <w:color w:val="000000"/>
                <w:sz w:val="24"/>
              </w:rPr>
              <w:t>2,732,674.08</w:t>
            </w:r>
          </w:p>
        </w:tc>
        <w:tc>
          <w:tcPr>
            <w:tcW w:w="1620" w:type="dxa"/>
            <w:vAlign w:val="center"/>
          </w:tcPr>
          <w:p w:rsidR="00820219" w:rsidRDefault="00C21880">
            <w:pPr>
              <w:jc w:val="right"/>
            </w:pPr>
            <w:r>
              <w:rPr>
                <w:color w:val="000000"/>
                <w:sz w:val="24"/>
              </w:rPr>
              <w:t>1.94</w:t>
            </w:r>
          </w:p>
        </w:tc>
      </w:tr>
      <w:tr w:rsidR="00820219">
        <w:tc>
          <w:tcPr>
            <w:tcW w:w="870" w:type="dxa"/>
            <w:vAlign w:val="center"/>
          </w:tcPr>
          <w:p w:rsidR="00820219" w:rsidRDefault="00C21880">
            <w:pPr>
              <w:jc w:val="center"/>
            </w:pPr>
            <w:r>
              <w:rPr>
                <w:color w:val="000000"/>
                <w:sz w:val="24"/>
              </w:rPr>
              <w:t>13</w:t>
            </w:r>
          </w:p>
        </w:tc>
        <w:tc>
          <w:tcPr>
            <w:tcW w:w="1650" w:type="dxa"/>
            <w:vAlign w:val="center"/>
          </w:tcPr>
          <w:p w:rsidR="00820219" w:rsidRDefault="00C21880">
            <w:pPr>
              <w:jc w:val="center"/>
            </w:pPr>
            <w:r>
              <w:rPr>
                <w:color w:val="000000"/>
                <w:sz w:val="24"/>
              </w:rPr>
              <w:t>600388</w:t>
            </w:r>
          </w:p>
        </w:tc>
        <w:tc>
          <w:tcPr>
            <w:tcW w:w="1980" w:type="dxa"/>
            <w:vAlign w:val="center"/>
          </w:tcPr>
          <w:p w:rsidR="00820219" w:rsidRDefault="00C21880">
            <w:pPr>
              <w:jc w:val="center"/>
            </w:pPr>
            <w:r>
              <w:rPr>
                <w:color w:val="000000"/>
                <w:sz w:val="24"/>
              </w:rPr>
              <w:t>龙净环保</w:t>
            </w:r>
          </w:p>
        </w:tc>
        <w:tc>
          <w:tcPr>
            <w:tcW w:w="2880" w:type="dxa"/>
            <w:vAlign w:val="center"/>
          </w:tcPr>
          <w:p w:rsidR="00820219" w:rsidRDefault="00C21880">
            <w:pPr>
              <w:jc w:val="right"/>
            </w:pPr>
            <w:r>
              <w:rPr>
                <w:color w:val="000000"/>
                <w:sz w:val="24"/>
              </w:rPr>
              <w:t>2,438,279.00</w:t>
            </w:r>
          </w:p>
        </w:tc>
        <w:tc>
          <w:tcPr>
            <w:tcW w:w="1620" w:type="dxa"/>
            <w:vAlign w:val="center"/>
          </w:tcPr>
          <w:p w:rsidR="00820219" w:rsidRDefault="00C21880">
            <w:pPr>
              <w:jc w:val="right"/>
            </w:pPr>
            <w:r>
              <w:rPr>
                <w:color w:val="000000"/>
                <w:sz w:val="24"/>
              </w:rPr>
              <w:t>1.73</w:t>
            </w:r>
          </w:p>
        </w:tc>
      </w:tr>
      <w:tr w:rsidR="00820219">
        <w:tc>
          <w:tcPr>
            <w:tcW w:w="870" w:type="dxa"/>
            <w:vAlign w:val="center"/>
          </w:tcPr>
          <w:p w:rsidR="00820219" w:rsidRDefault="00C21880">
            <w:pPr>
              <w:jc w:val="center"/>
            </w:pPr>
            <w:r>
              <w:rPr>
                <w:color w:val="000000"/>
                <w:sz w:val="24"/>
              </w:rPr>
              <w:t>14</w:t>
            </w:r>
          </w:p>
        </w:tc>
        <w:tc>
          <w:tcPr>
            <w:tcW w:w="1650" w:type="dxa"/>
            <w:vAlign w:val="center"/>
          </w:tcPr>
          <w:p w:rsidR="00820219" w:rsidRDefault="00C21880">
            <w:pPr>
              <w:jc w:val="center"/>
            </w:pPr>
            <w:r>
              <w:rPr>
                <w:color w:val="000000"/>
                <w:sz w:val="24"/>
              </w:rPr>
              <w:t>300055</w:t>
            </w:r>
          </w:p>
        </w:tc>
        <w:tc>
          <w:tcPr>
            <w:tcW w:w="1980" w:type="dxa"/>
            <w:vAlign w:val="center"/>
          </w:tcPr>
          <w:p w:rsidR="00820219" w:rsidRDefault="00C21880">
            <w:pPr>
              <w:jc w:val="center"/>
            </w:pPr>
            <w:r>
              <w:rPr>
                <w:color w:val="000000"/>
                <w:sz w:val="24"/>
              </w:rPr>
              <w:t>万邦达</w:t>
            </w:r>
          </w:p>
        </w:tc>
        <w:tc>
          <w:tcPr>
            <w:tcW w:w="2880" w:type="dxa"/>
            <w:vAlign w:val="center"/>
          </w:tcPr>
          <w:p w:rsidR="00820219" w:rsidRDefault="00C21880">
            <w:pPr>
              <w:jc w:val="right"/>
            </w:pPr>
            <w:r>
              <w:rPr>
                <w:color w:val="000000"/>
                <w:sz w:val="24"/>
              </w:rPr>
              <w:t>2,290,743.00</w:t>
            </w:r>
          </w:p>
        </w:tc>
        <w:tc>
          <w:tcPr>
            <w:tcW w:w="1620" w:type="dxa"/>
            <w:vAlign w:val="center"/>
          </w:tcPr>
          <w:p w:rsidR="00820219" w:rsidRDefault="00C21880">
            <w:pPr>
              <w:jc w:val="right"/>
            </w:pPr>
            <w:r>
              <w:rPr>
                <w:color w:val="000000"/>
                <w:sz w:val="24"/>
              </w:rPr>
              <w:t>1.63</w:t>
            </w:r>
          </w:p>
        </w:tc>
      </w:tr>
      <w:tr w:rsidR="00820219">
        <w:tc>
          <w:tcPr>
            <w:tcW w:w="870" w:type="dxa"/>
            <w:vAlign w:val="center"/>
          </w:tcPr>
          <w:p w:rsidR="00820219" w:rsidRDefault="00C21880">
            <w:pPr>
              <w:jc w:val="center"/>
            </w:pPr>
            <w:r>
              <w:rPr>
                <w:color w:val="000000"/>
                <w:sz w:val="24"/>
              </w:rPr>
              <w:t>15</w:t>
            </w:r>
          </w:p>
        </w:tc>
        <w:tc>
          <w:tcPr>
            <w:tcW w:w="1650" w:type="dxa"/>
            <w:vAlign w:val="center"/>
          </w:tcPr>
          <w:p w:rsidR="00820219" w:rsidRDefault="00C21880">
            <w:pPr>
              <w:jc w:val="center"/>
            </w:pPr>
            <w:r>
              <w:rPr>
                <w:color w:val="000000"/>
                <w:sz w:val="24"/>
              </w:rPr>
              <w:t>002573</w:t>
            </w:r>
          </w:p>
        </w:tc>
        <w:tc>
          <w:tcPr>
            <w:tcW w:w="1980" w:type="dxa"/>
            <w:vAlign w:val="center"/>
          </w:tcPr>
          <w:p w:rsidR="00820219" w:rsidRDefault="00C21880">
            <w:pPr>
              <w:jc w:val="center"/>
            </w:pPr>
            <w:r>
              <w:rPr>
                <w:color w:val="000000"/>
                <w:sz w:val="24"/>
              </w:rPr>
              <w:t>清新环境</w:t>
            </w:r>
          </w:p>
        </w:tc>
        <w:tc>
          <w:tcPr>
            <w:tcW w:w="2880" w:type="dxa"/>
            <w:vAlign w:val="center"/>
          </w:tcPr>
          <w:p w:rsidR="00820219" w:rsidRDefault="00C21880">
            <w:pPr>
              <w:jc w:val="right"/>
            </w:pPr>
            <w:r>
              <w:rPr>
                <w:color w:val="000000"/>
                <w:sz w:val="24"/>
              </w:rPr>
              <w:t>2,256,399.00</w:t>
            </w:r>
          </w:p>
        </w:tc>
        <w:tc>
          <w:tcPr>
            <w:tcW w:w="1620" w:type="dxa"/>
            <w:vAlign w:val="center"/>
          </w:tcPr>
          <w:p w:rsidR="00820219" w:rsidRDefault="00C21880">
            <w:pPr>
              <w:jc w:val="right"/>
            </w:pPr>
            <w:r>
              <w:rPr>
                <w:color w:val="000000"/>
                <w:sz w:val="24"/>
              </w:rPr>
              <w:t>1.60</w:t>
            </w:r>
          </w:p>
        </w:tc>
      </w:tr>
      <w:tr w:rsidR="00820219">
        <w:tc>
          <w:tcPr>
            <w:tcW w:w="870" w:type="dxa"/>
            <w:vAlign w:val="center"/>
          </w:tcPr>
          <w:p w:rsidR="00820219" w:rsidRDefault="00C21880">
            <w:pPr>
              <w:jc w:val="center"/>
            </w:pPr>
            <w:r>
              <w:rPr>
                <w:color w:val="000000"/>
                <w:sz w:val="24"/>
              </w:rPr>
              <w:t>16</w:t>
            </w:r>
          </w:p>
        </w:tc>
        <w:tc>
          <w:tcPr>
            <w:tcW w:w="1650" w:type="dxa"/>
            <w:vAlign w:val="center"/>
          </w:tcPr>
          <w:p w:rsidR="00820219" w:rsidRDefault="00C21880">
            <w:pPr>
              <w:jc w:val="center"/>
            </w:pPr>
            <w:r>
              <w:rPr>
                <w:color w:val="000000"/>
                <w:sz w:val="24"/>
              </w:rPr>
              <w:t>300072</w:t>
            </w:r>
          </w:p>
        </w:tc>
        <w:tc>
          <w:tcPr>
            <w:tcW w:w="1980" w:type="dxa"/>
            <w:vAlign w:val="center"/>
          </w:tcPr>
          <w:p w:rsidR="00820219" w:rsidRDefault="00C21880">
            <w:pPr>
              <w:jc w:val="center"/>
            </w:pPr>
            <w:r>
              <w:rPr>
                <w:color w:val="000000"/>
                <w:sz w:val="24"/>
              </w:rPr>
              <w:t>三聚环保</w:t>
            </w:r>
          </w:p>
        </w:tc>
        <w:tc>
          <w:tcPr>
            <w:tcW w:w="2880" w:type="dxa"/>
            <w:vAlign w:val="center"/>
          </w:tcPr>
          <w:p w:rsidR="00820219" w:rsidRDefault="00C21880">
            <w:pPr>
              <w:jc w:val="right"/>
            </w:pPr>
            <w:r>
              <w:rPr>
                <w:color w:val="000000"/>
                <w:sz w:val="24"/>
              </w:rPr>
              <w:t>2,190,858.76</w:t>
            </w:r>
          </w:p>
        </w:tc>
        <w:tc>
          <w:tcPr>
            <w:tcW w:w="1620" w:type="dxa"/>
            <w:vAlign w:val="center"/>
          </w:tcPr>
          <w:p w:rsidR="00820219" w:rsidRDefault="00C21880">
            <w:pPr>
              <w:jc w:val="right"/>
            </w:pPr>
            <w:r>
              <w:rPr>
                <w:color w:val="000000"/>
                <w:sz w:val="24"/>
              </w:rPr>
              <w:t>1.56</w:t>
            </w:r>
          </w:p>
        </w:tc>
      </w:tr>
      <w:tr w:rsidR="00820219">
        <w:tc>
          <w:tcPr>
            <w:tcW w:w="870" w:type="dxa"/>
            <w:vAlign w:val="center"/>
          </w:tcPr>
          <w:p w:rsidR="00820219" w:rsidRDefault="00C21880">
            <w:pPr>
              <w:jc w:val="center"/>
            </w:pPr>
            <w:r>
              <w:rPr>
                <w:color w:val="000000"/>
                <w:sz w:val="24"/>
              </w:rPr>
              <w:t>17</w:t>
            </w:r>
          </w:p>
        </w:tc>
        <w:tc>
          <w:tcPr>
            <w:tcW w:w="1650" w:type="dxa"/>
            <w:vAlign w:val="center"/>
          </w:tcPr>
          <w:p w:rsidR="00820219" w:rsidRDefault="00C21880">
            <w:pPr>
              <w:jc w:val="center"/>
            </w:pPr>
            <w:r>
              <w:rPr>
                <w:color w:val="000000"/>
                <w:sz w:val="24"/>
              </w:rPr>
              <w:t>300203</w:t>
            </w:r>
          </w:p>
        </w:tc>
        <w:tc>
          <w:tcPr>
            <w:tcW w:w="1980" w:type="dxa"/>
            <w:vAlign w:val="center"/>
          </w:tcPr>
          <w:p w:rsidR="00820219" w:rsidRDefault="00C21880">
            <w:pPr>
              <w:jc w:val="center"/>
            </w:pPr>
            <w:r>
              <w:rPr>
                <w:color w:val="000000"/>
                <w:sz w:val="24"/>
              </w:rPr>
              <w:t>聚光科技</w:t>
            </w:r>
          </w:p>
        </w:tc>
        <w:tc>
          <w:tcPr>
            <w:tcW w:w="2880" w:type="dxa"/>
            <w:vAlign w:val="center"/>
          </w:tcPr>
          <w:p w:rsidR="00820219" w:rsidRDefault="00C21880">
            <w:pPr>
              <w:jc w:val="right"/>
            </w:pPr>
            <w:r>
              <w:rPr>
                <w:color w:val="000000"/>
                <w:sz w:val="24"/>
              </w:rPr>
              <w:t>1,880,631.00</w:t>
            </w:r>
          </w:p>
        </w:tc>
        <w:tc>
          <w:tcPr>
            <w:tcW w:w="1620" w:type="dxa"/>
            <w:vAlign w:val="center"/>
          </w:tcPr>
          <w:p w:rsidR="00820219" w:rsidRDefault="00C21880">
            <w:pPr>
              <w:jc w:val="right"/>
            </w:pPr>
            <w:r>
              <w:rPr>
                <w:color w:val="000000"/>
                <w:sz w:val="24"/>
              </w:rPr>
              <w:t>1.34</w:t>
            </w:r>
          </w:p>
        </w:tc>
      </w:tr>
      <w:tr w:rsidR="00820219">
        <w:tc>
          <w:tcPr>
            <w:tcW w:w="870" w:type="dxa"/>
            <w:vAlign w:val="center"/>
          </w:tcPr>
          <w:p w:rsidR="00820219" w:rsidRDefault="00C21880">
            <w:pPr>
              <w:jc w:val="center"/>
            </w:pPr>
            <w:r>
              <w:rPr>
                <w:color w:val="000000"/>
                <w:sz w:val="24"/>
              </w:rPr>
              <w:t>18</w:t>
            </w:r>
          </w:p>
        </w:tc>
        <w:tc>
          <w:tcPr>
            <w:tcW w:w="1650" w:type="dxa"/>
            <w:vAlign w:val="center"/>
          </w:tcPr>
          <w:p w:rsidR="00820219" w:rsidRDefault="00C21880">
            <w:pPr>
              <w:jc w:val="center"/>
            </w:pPr>
            <w:r>
              <w:rPr>
                <w:color w:val="000000"/>
                <w:sz w:val="24"/>
              </w:rPr>
              <w:t>300156</w:t>
            </w:r>
          </w:p>
        </w:tc>
        <w:tc>
          <w:tcPr>
            <w:tcW w:w="1980" w:type="dxa"/>
            <w:vAlign w:val="center"/>
          </w:tcPr>
          <w:p w:rsidR="00820219" w:rsidRDefault="00C21880">
            <w:pPr>
              <w:jc w:val="center"/>
            </w:pPr>
            <w:r>
              <w:rPr>
                <w:color w:val="000000"/>
                <w:sz w:val="24"/>
              </w:rPr>
              <w:t>神雾环保</w:t>
            </w:r>
          </w:p>
        </w:tc>
        <w:tc>
          <w:tcPr>
            <w:tcW w:w="2880" w:type="dxa"/>
            <w:vAlign w:val="center"/>
          </w:tcPr>
          <w:p w:rsidR="00820219" w:rsidRDefault="00C21880">
            <w:pPr>
              <w:jc w:val="right"/>
            </w:pPr>
            <w:r>
              <w:rPr>
                <w:color w:val="000000"/>
                <w:sz w:val="24"/>
              </w:rPr>
              <w:t>1,794,709.36</w:t>
            </w:r>
          </w:p>
        </w:tc>
        <w:tc>
          <w:tcPr>
            <w:tcW w:w="1620" w:type="dxa"/>
            <w:vAlign w:val="center"/>
          </w:tcPr>
          <w:p w:rsidR="00820219" w:rsidRDefault="00C21880">
            <w:pPr>
              <w:jc w:val="right"/>
            </w:pPr>
            <w:r>
              <w:rPr>
                <w:color w:val="000000"/>
                <w:sz w:val="24"/>
              </w:rPr>
              <w:t>1.27</w:t>
            </w:r>
          </w:p>
        </w:tc>
      </w:tr>
      <w:tr w:rsidR="00820219">
        <w:tc>
          <w:tcPr>
            <w:tcW w:w="870" w:type="dxa"/>
            <w:vAlign w:val="center"/>
          </w:tcPr>
          <w:p w:rsidR="00820219" w:rsidRDefault="00C21880">
            <w:pPr>
              <w:jc w:val="center"/>
            </w:pPr>
            <w:r>
              <w:rPr>
                <w:color w:val="000000"/>
                <w:sz w:val="24"/>
              </w:rPr>
              <w:t>19</w:t>
            </w:r>
          </w:p>
        </w:tc>
        <w:tc>
          <w:tcPr>
            <w:tcW w:w="1650" w:type="dxa"/>
            <w:vAlign w:val="center"/>
          </w:tcPr>
          <w:p w:rsidR="00820219" w:rsidRDefault="00C21880">
            <w:pPr>
              <w:jc w:val="center"/>
            </w:pPr>
            <w:r>
              <w:rPr>
                <w:color w:val="000000"/>
                <w:sz w:val="24"/>
              </w:rPr>
              <w:t>600323</w:t>
            </w:r>
          </w:p>
        </w:tc>
        <w:tc>
          <w:tcPr>
            <w:tcW w:w="1980" w:type="dxa"/>
            <w:vAlign w:val="center"/>
          </w:tcPr>
          <w:p w:rsidR="00820219" w:rsidRDefault="00C21880">
            <w:pPr>
              <w:jc w:val="center"/>
            </w:pPr>
            <w:r>
              <w:rPr>
                <w:color w:val="000000"/>
                <w:sz w:val="24"/>
              </w:rPr>
              <w:t>瀚蓝环境</w:t>
            </w:r>
          </w:p>
        </w:tc>
        <w:tc>
          <w:tcPr>
            <w:tcW w:w="2880" w:type="dxa"/>
            <w:vAlign w:val="center"/>
          </w:tcPr>
          <w:p w:rsidR="00820219" w:rsidRDefault="00C21880">
            <w:pPr>
              <w:jc w:val="right"/>
            </w:pPr>
            <w:r>
              <w:rPr>
                <w:color w:val="000000"/>
                <w:sz w:val="24"/>
              </w:rPr>
              <w:t>1,788,389.00</w:t>
            </w:r>
          </w:p>
        </w:tc>
        <w:tc>
          <w:tcPr>
            <w:tcW w:w="1620" w:type="dxa"/>
            <w:vAlign w:val="center"/>
          </w:tcPr>
          <w:p w:rsidR="00820219" w:rsidRDefault="00C21880">
            <w:pPr>
              <w:jc w:val="right"/>
            </w:pPr>
            <w:r>
              <w:rPr>
                <w:color w:val="000000"/>
                <w:sz w:val="24"/>
              </w:rPr>
              <w:t>1.27</w:t>
            </w:r>
          </w:p>
        </w:tc>
      </w:tr>
      <w:tr w:rsidR="00820219">
        <w:tc>
          <w:tcPr>
            <w:tcW w:w="870" w:type="dxa"/>
            <w:vAlign w:val="center"/>
          </w:tcPr>
          <w:p w:rsidR="00820219" w:rsidRDefault="00C21880">
            <w:pPr>
              <w:jc w:val="center"/>
            </w:pPr>
            <w:r>
              <w:rPr>
                <w:color w:val="000000"/>
                <w:sz w:val="24"/>
              </w:rPr>
              <w:t>20</w:t>
            </w:r>
          </w:p>
        </w:tc>
        <w:tc>
          <w:tcPr>
            <w:tcW w:w="1650" w:type="dxa"/>
            <w:vAlign w:val="center"/>
          </w:tcPr>
          <w:p w:rsidR="00820219" w:rsidRDefault="00C21880">
            <w:pPr>
              <w:jc w:val="center"/>
            </w:pPr>
            <w:r>
              <w:rPr>
                <w:color w:val="000000"/>
                <w:sz w:val="24"/>
              </w:rPr>
              <w:t>300332</w:t>
            </w:r>
          </w:p>
        </w:tc>
        <w:tc>
          <w:tcPr>
            <w:tcW w:w="1980" w:type="dxa"/>
            <w:vAlign w:val="center"/>
          </w:tcPr>
          <w:p w:rsidR="00820219" w:rsidRDefault="00C21880">
            <w:pPr>
              <w:jc w:val="center"/>
            </w:pPr>
            <w:r>
              <w:rPr>
                <w:color w:val="000000"/>
                <w:sz w:val="24"/>
              </w:rPr>
              <w:t>天壕环境</w:t>
            </w:r>
          </w:p>
        </w:tc>
        <w:tc>
          <w:tcPr>
            <w:tcW w:w="2880" w:type="dxa"/>
            <w:vAlign w:val="center"/>
          </w:tcPr>
          <w:p w:rsidR="00820219" w:rsidRDefault="00C21880">
            <w:pPr>
              <w:jc w:val="right"/>
            </w:pPr>
            <w:r>
              <w:rPr>
                <w:color w:val="000000"/>
                <w:sz w:val="24"/>
              </w:rPr>
              <w:t>1,748,649.00</w:t>
            </w:r>
          </w:p>
        </w:tc>
        <w:tc>
          <w:tcPr>
            <w:tcW w:w="1620" w:type="dxa"/>
            <w:vAlign w:val="center"/>
          </w:tcPr>
          <w:p w:rsidR="00820219" w:rsidRDefault="00C21880">
            <w:pPr>
              <w:jc w:val="right"/>
            </w:pPr>
            <w:r>
              <w:rPr>
                <w:color w:val="000000"/>
                <w:sz w:val="24"/>
              </w:rPr>
              <w:t>1.24</w:t>
            </w:r>
          </w:p>
        </w:tc>
      </w:tr>
    </w:tbl>
    <w:p w:rsidR="008A28FD" w:rsidRPr="005655C2" w:rsidRDefault="008A28FD" w:rsidP="008A28FD">
      <w:pPr>
        <w:tabs>
          <w:tab w:val="left" w:pos="426"/>
        </w:tabs>
        <w:spacing w:before="29" w:line="288" w:lineRule="auto"/>
        <w:jc w:val="left"/>
        <w:rPr>
          <w:kern w:val="0"/>
        </w:rPr>
      </w:pPr>
      <w:r w:rsidRPr="005655C2">
        <w:rPr>
          <w:kern w:val="0"/>
        </w:rPr>
        <w:t>注：</w:t>
      </w:r>
      <w:r w:rsidRPr="005655C2">
        <w:rPr>
          <w:kern w:val="0"/>
        </w:rPr>
        <w:t>“</w:t>
      </w:r>
      <w:r w:rsidRPr="005655C2">
        <w:rPr>
          <w:kern w:val="0"/>
        </w:rPr>
        <w:t>本期累计卖出金额</w:t>
      </w:r>
      <w:r w:rsidRPr="005655C2">
        <w:rPr>
          <w:kern w:val="0"/>
        </w:rPr>
        <w:t>”</w:t>
      </w:r>
      <w:r w:rsidRPr="005655C2">
        <w:rPr>
          <w:kern w:val="0"/>
        </w:rPr>
        <w:t>按卖出成交金额（成交单价乘以成交数量）填列，不考虑相关交易费用。</w:t>
      </w:r>
    </w:p>
    <w:p w:rsidR="00CD2030" w:rsidRPr="008A28FD" w:rsidRDefault="00CD2030" w:rsidP="00CD2030">
      <w:pPr>
        <w:tabs>
          <w:tab w:val="left" w:pos="426"/>
        </w:tabs>
        <w:spacing w:before="29" w:line="288" w:lineRule="auto"/>
        <w:jc w:val="left"/>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7" w:name="_Toc509577340"/>
      <w:r w:rsidRPr="00AD0E47">
        <w:rPr>
          <w:rFonts w:ascii="Times New Roman" w:hAnsi="Times New Roman"/>
          <w:kern w:val="0"/>
          <w:szCs w:val="24"/>
        </w:rPr>
        <w:t>8.4.3</w:t>
      </w:r>
      <w:r w:rsidRPr="00AD0E47">
        <w:rPr>
          <w:rFonts w:ascii="Times New Roman" w:hAnsi="Times New Roman" w:hint="eastAsia"/>
          <w:kern w:val="0"/>
          <w:szCs w:val="24"/>
        </w:rPr>
        <w:t>买入股票的成本总额及卖出股票的收入总额</w:t>
      </w:r>
      <w:bookmarkEnd w:id="21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买入股票的成本（成交）总额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86,429,344.32</w:t>
            </w:r>
          </w:p>
        </w:tc>
      </w:tr>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80,358,327.45</w:t>
            </w:r>
          </w:p>
        </w:tc>
      </w:tr>
    </w:tbl>
    <w:p w:rsidR="008A28FD" w:rsidRDefault="008A28FD" w:rsidP="008A28FD">
      <w:pPr>
        <w:tabs>
          <w:tab w:val="left" w:pos="426"/>
        </w:tabs>
        <w:spacing w:before="29" w:line="288" w:lineRule="auto"/>
        <w:jc w:val="left"/>
        <w:rPr>
          <w:kern w:val="0"/>
        </w:rPr>
      </w:pPr>
      <w:r w:rsidRPr="005655C2">
        <w:rPr>
          <w:kern w:val="0"/>
        </w:rPr>
        <w:t>注：</w:t>
      </w:r>
      <w:r w:rsidRPr="005655C2">
        <w:rPr>
          <w:kern w:val="0"/>
        </w:rPr>
        <w:t>“</w:t>
      </w:r>
      <w:r w:rsidRPr="005655C2">
        <w:rPr>
          <w:kern w:val="0"/>
        </w:rPr>
        <w:t>买入股票成本</w:t>
      </w:r>
      <w:r w:rsidRPr="005655C2">
        <w:rPr>
          <w:kern w:val="0"/>
        </w:rPr>
        <w:t>”</w:t>
      </w:r>
      <w:r w:rsidRPr="005655C2">
        <w:rPr>
          <w:kern w:val="0"/>
        </w:rPr>
        <w:t>或</w:t>
      </w:r>
      <w:r w:rsidRPr="005655C2">
        <w:rPr>
          <w:kern w:val="0"/>
        </w:rPr>
        <w:t>“</w:t>
      </w:r>
      <w:r w:rsidRPr="005655C2">
        <w:rPr>
          <w:kern w:val="0"/>
        </w:rPr>
        <w:t>卖出股票收入</w:t>
      </w:r>
      <w:r w:rsidRPr="005655C2">
        <w:rPr>
          <w:kern w:val="0"/>
        </w:rPr>
        <w:t>”</w:t>
      </w:r>
      <w:r w:rsidRPr="005655C2">
        <w:rPr>
          <w:kern w:val="0"/>
        </w:rPr>
        <w:t>均按买卖成交金额（成交单价乘以成交数量）填列，不考虑相关交易费用。</w:t>
      </w:r>
    </w:p>
    <w:p w:rsidR="00CD2030" w:rsidRPr="008A28FD"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218" w:name="_Toc234814104"/>
      <w:bookmarkStart w:id="219" w:name="_Toc361324883"/>
      <w:bookmarkStart w:id="220" w:name="_Toc509577341"/>
      <w:r w:rsidRPr="00AD0E47">
        <w:rPr>
          <w:rFonts w:ascii="Times New Roman" w:hAnsi="Times New Roman"/>
          <w:kern w:val="0"/>
          <w:szCs w:val="24"/>
        </w:rPr>
        <w:t>8.5</w:t>
      </w:r>
      <w:r w:rsidRPr="00AD0E47">
        <w:rPr>
          <w:rFonts w:ascii="Times New Roman" w:hAnsi="Times New Roman" w:hint="eastAsia"/>
          <w:kern w:val="0"/>
          <w:szCs w:val="24"/>
        </w:rPr>
        <w:t>期末按债券品种分类的债券投资组合</w:t>
      </w:r>
      <w:bookmarkEnd w:id="218"/>
      <w:bookmarkEnd w:id="219"/>
      <w:bookmarkEnd w:id="22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558"/>
        <w:gridCol w:w="1679"/>
      </w:tblGrid>
      <w:tr w:rsidR="001A59F9" w:rsidRPr="0091212A" w:rsidTr="009F4E54">
        <w:trPr>
          <w:jc w:val="center"/>
        </w:trPr>
        <w:tc>
          <w:tcPr>
            <w:tcW w:w="817"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326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债券品种</w:t>
            </w:r>
          </w:p>
        </w:tc>
        <w:tc>
          <w:tcPr>
            <w:tcW w:w="3558"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公允价值</w:t>
            </w:r>
          </w:p>
        </w:tc>
        <w:tc>
          <w:tcPr>
            <w:tcW w:w="1679"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占基金资产净值比例</w:t>
            </w:r>
            <w:r w:rsidRPr="00A45F71">
              <w:rPr>
                <w:color w:val="000000"/>
                <w:sz w:val="24"/>
              </w:rPr>
              <w:t>(</w:t>
            </w:r>
            <w:r w:rsidRPr="00A45F71">
              <w:rPr>
                <w:rFonts w:hint="eastAsia"/>
                <w:color w:val="000000"/>
                <w:sz w:val="24"/>
              </w:rPr>
              <w:t>％</w:t>
            </w:r>
            <w:r w:rsidRPr="00A45F71">
              <w:rPr>
                <w:color w:val="00000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国家债券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2</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央行票据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3</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金融债券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其中：政策性金融债</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4</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5</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企业短期融资</w:t>
            </w:r>
            <w:r w:rsidR="000C0A18" w:rsidRPr="009C2B48">
              <w:rPr>
                <w:rFonts w:hint="eastAsia"/>
                <w:color w:val="000000"/>
                <w:kern w:val="0"/>
                <w:sz w:val="24"/>
              </w:rPr>
              <w:t>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6</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中期票据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030DA1" w:rsidRPr="0091212A" w:rsidTr="004972D5">
        <w:trPr>
          <w:jc w:val="center"/>
        </w:trPr>
        <w:tc>
          <w:tcPr>
            <w:tcW w:w="817" w:type="dxa"/>
            <w:vAlign w:val="center"/>
          </w:tcPr>
          <w:p w:rsidR="00030DA1" w:rsidRPr="009C2B48" w:rsidRDefault="00030DA1" w:rsidP="004972D5">
            <w:pPr>
              <w:widowControl/>
              <w:spacing w:before="29" w:line="288" w:lineRule="auto"/>
              <w:jc w:val="center"/>
              <w:rPr>
                <w:color w:val="000000"/>
                <w:kern w:val="0"/>
                <w:sz w:val="24"/>
              </w:rPr>
            </w:pPr>
            <w:r w:rsidRPr="009C2B48">
              <w:rPr>
                <w:color w:val="000000"/>
                <w:kern w:val="0"/>
                <w:sz w:val="24"/>
              </w:rPr>
              <w:t>7</w:t>
            </w:r>
          </w:p>
        </w:tc>
        <w:tc>
          <w:tcPr>
            <w:tcW w:w="3260" w:type="dxa"/>
            <w:vAlign w:val="center"/>
          </w:tcPr>
          <w:p w:rsidR="00030DA1" w:rsidRPr="009C2B48" w:rsidRDefault="00030DA1" w:rsidP="004972D5">
            <w:pPr>
              <w:widowControl/>
              <w:spacing w:before="29" w:line="288" w:lineRule="auto"/>
              <w:rPr>
                <w:color w:val="000000"/>
                <w:kern w:val="0"/>
                <w:sz w:val="24"/>
              </w:rPr>
            </w:pPr>
            <w:r w:rsidRPr="009C2B48">
              <w:rPr>
                <w:rFonts w:hint="eastAsia"/>
                <w:color w:val="000000"/>
                <w:kern w:val="0"/>
                <w:sz w:val="24"/>
              </w:rPr>
              <w:t>可转债</w:t>
            </w:r>
            <w:r>
              <w:rPr>
                <w:rFonts w:hint="eastAsia"/>
                <w:sz w:val="24"/>
              </w:rPr>
              <w:t>（可交换债）</w:t>
            </w:r>
          </w:p>
        </w:tc>
        <w:tc>
          <w:tcPr>
            <w:tcW w:w="3558" w:type="dxa"/>
            <w:vAlign w:val="center"/>
          </w:tcPr>
          <w:p w:rsidR="00030DA1" w:rsidRPr="00FF7CE7" w:rsidRDefault="00030DA1" w:rsidP="004972D5">
            <w:pPr>
              <w:spacing w:before="29" w:line="288" w:lineRule="auto"/>
              <w:jc w:val="right"/>
              <w:rPr>
                <w:kern w:val="0"/>
                <w:sz w:val="24"/>
              </w:rPr>
            </w:pPr>
            <w:r w:rsidRPr="00FF7CE7">
              <w:rPr>
                <w:kern w:val="0"/>
                <w:sz w:val="24"/>
              </w:rPr>
              <w:t>335,660.40</w:t>
            </w:r>
          </w:p>
        </w:tc>
        <w:tc>
          <w:tcPr>
            <w:tcW w:w="1679" w:type="dxa"/>
            <w:vAlign w:val="center"/>
          </w:tcPr>
          <w:p w:rsidR="00030DA1" w:rsidRPr="00FF7CE7" w:rsidRDefault="00030DA1" w:rsidP="004972D5">
            <w:pPr>
              <w:spacing w:before="29" w:line="288" w:lineRule="auto"/>
              <w:jc w:val="right"/>
              <w:rPr>
                <w:kern w:val="0"/>
                <w:sz w:val="24"/>
              </w:rPr>
            </w:pPr>
            <w:r w:rsidRPr="00FF7CE7">
              <w:rPr>
                <w:kern w:val="0"/>
                <w:sz w:val="24"/>
              </w:rPr>
              <w:t>0.25</w:t>
            </w:r>
          </w:p>
        </w:tc>
      </w:tr>
      <w:tr w:rsidR="00030DA1" w:rsidRPr="0091212A" w:rsidTr="00A45F71">
        <w:trPr>
          <w:jc w:val="center"/>
        </w:trPr>
        <w:tc>
          <w:tcPr>
            <w:tcW w:w="817" w:type="dxa"/>
            <w:vAlign w:val="center"/>
          </w:tcPr>
          <w:p w:rsidR="00030DA1" w:rsidRPr="009C2B48" w:rsidRDefault="00030DA1" w:rsidP="00030DA1">
            <w:pPr>
              <w:widowControl/>
              <w:spacing w:before="29" w:line="288" w:lineRule="auto"/>
              <w:jc w:val="center"/>
              <w:rPr>
                <w:color w:val="000000"/>
                <w:kern w:val="0"/>
                <w:sz w:val="24"/>
              </w:rPr>
            </w:pPr>
            <w:r>
              <w:rPr>
                <w:color w:val="000000"/>
                <w:kern w:val="0"/>
                <w:sz w:val="24"/>
              </w:rPr>
              <w:t>8</w:t>
            </w:r>
          </w:p>
        </w:tc>
        <w:tc>
          <w:tcPr>
            <w:tcW w:w="3260" w:type="dxa"/>
            <w:vAlign w:val="center"/>
          </w:tcPr>
          <w:p w:rsidR="00030DA1" w:rsidRPr="009C2B48" w:rsidRDefault="00030DA1" w:rsidP="00030DA1">
            <w:pPr>
              <w:widowControl/>
              <w:spacing w:before="29" w:line="288" w:lineRule="auto"/>
              <w:rPr>
                <w:color w:val="000000"/>
                <w:kern w:val="0"/>
                <w:sz w:val="24"/>
              </w:rPr>
            </w:pPr>
            <w:r w:rsidRPr="00F83798">
              <w:rPr>
                <w:rFonts w:hint="eastAsia"/>
                <w:color w:val="000000"/>
                <w:sz w:val="24"/>
              </w:rPr>
              <w:t>同业存单</w:t>
            </w:r>
          </w:p>
        </w:tc>
        <w:tc>
          <w:tcPr>
            <w:tcW w:w="3558"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c>
          <w:tcPr>
            <w:tcW w:w="1679"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9</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其他</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10</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335,660.40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0.25</w:t>
            </w:r>
          </w:p>
        </w:tc>
      </w:tr>
    </w:tbl>
    <w:p w:rsidR="008A28FD" w:rsidRDefault="008A28FD" w:rsidP="00E204B1">
      <w:bookmarkStart w:id="221" w:name="_Toc361324884"/>
    </w:p>
    <w:p w:rsidR="001A59F9" w:rsidRPr="00AD0E47" w:rsidRDefault="001A59F9" w:rsidP="00AD0E47">
      <w:pPr>
        <w:pStyle w:val="20"/>
        <w:spacing w:before="29" w:after="0" w:line="288" w:lineRule="auto"/>
        <w:rPr>
          <w:rFonts w:ascii="Times New Roman" w:hAnsi="Times New Roman"/>
          <w:kern w:val="0"/>
          <w:szCs w:val="24"/>
        </w:rPr>
      </w:pPr>
      <w:bookmarkStart w:id="222" w:name="_Toc509577342"/>
      <w:r w:rsidRPr="00AD0E47">
        <w:rPr>
          <w:rFonts w:ascii="Times New Roman" w:hAnsi="Times New Roman"/>
          <w:kern w:val="0"/>
          <w:szCs w:val="24"/>
        </w:rPr>
        <w:t>8.6</w:t>
      </w:r>
      <w:bookmarkStart w:id="223" w:name="_Toc234814105"/>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221"/>
      <w:bookmarkEnd w:id="222"/>
      <w:bookmarkEnd w:id="22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
        <w:gridCol w:w="1670"/>
        <w:gridCol w:w="1282"/>
        <w:gridCol w:w="1849"/>
        <w:gridCol w:w="2126"/>
        <w:gridCol w:w="1578"/>
      </w:tblGrid>
      <w:tr w:rsidR="001A59F9" w:rsidRPr="0091212A" w:rsidTr="009F4E54">
        <w:trPr>
          <w:jc w:val="center"/>
        </w:trPr>
        <w:tc>
          <w:tcPr>
            <w:tcW w:w="89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序号</w:t>
            </w:r>
          </w:p>
        </w:tc>
        <w:tc>
          <w:tcPr>
            <w:tcW w:w="1670"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债券代码</w:t>
            </w:r>
          </w:p>
        </w:tc>
        <w:tc>
          <w:tcPr>
            <w:tcW w:w="128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债券名称</w:t>
            </w:r>
          </w:p>
        </w:tc>
        <w:tc>
          <w:tcPr>
            <w:tcW w:w="1849"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数量</w:t>
            </w:r>
            <w:r w:rsidRPr="00FA7B3F">
              <w:rPr>
                <w:color w:val="000000"/>
                <w:sz w:val="24"/>
              </w:rPr>
              <w:t>(</w:t>
            </w:r>
            <w:r w:rsidRPr="00FA7B3F">
              <w:rPr>
                <w:rFonts w:hint="eastAsia"/>
                <w:color w:val="000000"/>
                <w:sz w:val="24"/>
              </w:rPr>
              <w:t>张</w:t>
            </w:r>
            <w:r w:rsidRPr="00FA7B3F">
              <w:rPr>
                <w:color w:val="000000"/>
                <w:sz w:val="24"/>
              </w:rPr>
              <w:t>)</w:t>
            </w:r>
          </w:p>
        </w:tc>
        <w:tc>
          <w:tcPr>
            <w:tcW w:w="2126"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公允价值</w:t>
            </w:r>
          </w:p>
        </w:tc>
        <w:tc>
          <w:tcPr>
            <w:tcW w:w="1578"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占基金资产净值比例</w:t>
            </w:r>
            <w:r w:rsidRPr="00FA7B3F">
              <w:rPr>
                <w:color w:val="000000"/>
                <w:sz w:val="24"/>
              </w:rPr>
              <w:t>(</w:t>
            </w:r>
            <w:r w:rsidRPr="00FA7B3F">
              <w:rPr>
                <w:rFonts w:hint="eastAsia"/>
                <w:color w:val="000000"/>
                <w:sz w:val="24"/>
              </w:rPr>
              <w:t>％</w:t>
            </w:r>
            <w:r w:rsidRPr="00FA7B3F">
              <w:rPr>
                <w:color w:val="000000"/>
                <w:sz w:val="24"/>
              </w:rPr>
              <w:t>)</w:t>
            </w:r>
          </w:p>
        </w:tc>
      </w:tr>
      <w:tr w:rsidR="00820219">
        <w:trPr>
          <w:jc w:val="center"/>
        </w:trPr>
        <w:tc>
          <w:tcPr>
            <w:tcW w:w="892" w:type="dxa"/>
            <w:vAlign w:val="center"/>
          </w:tcPr>
          <w:p w:rsidR="00820219" w:rsidRDefault="00C21880">
            <w:pPr>
              <w:jc w:val="center"/>
            </w:pPr>
            <w:r>
              <w:rPr>
                <w:color w:val="000000"/>
                <w:sz w:val="24"/>
              </w:rPr>
              <w:t>1</w:t>
            </w:r>
          </w:p>
        </w:tc>
        <w:tc>
          <w:tcPr>
            <w:tcW w:w="1670" w:type="dxa"/>
            <w:vAlign w:val="center"/>
          </w:tcPr>
          <w:p w:rsidR="00820219" w:rsidRDefault="00C21880">
            <w:pPr>
              <w:jc w:val="center"/>
            </w:pPr>
            <w:r>
              <w:rPr>
                <w:color w:val="000000"/>
                <w:sz w:val="24"/>
              </w:rPr>
              <w:t>113502</w:t>
            </w:r>
          </w:p>
        </w:tc>
        <w:tc>
          <w:tcPr>
            <w:tcW w:w="1282" w:type="dxa"/>
            <w:vAlign w:val="center"/>
          </w:tcPr>
          <w:p w:rsidR="00820219" w:rsidRDefault="00C21880">
            <w:pPr>
              <w:jc w:val="center"/>
            </w:pPr>
            <w:r>
              <w:rPr>
                <w:color w:val="000000"/>
                <w:sz w:val="24"/>
              </w:rPr>
              <w:t>嘉澳转债</w:t>
            </w:r>
          </w:p>
        </w:tc>
        <w:tc>
          <w:tcPr>
            <w:tcW w:w="1849" w:type="dxa"/>
            <w:vAlign w:val="center"/>
          </w:tcPr>
          <w:p w:rsidR="00820219" w:rsidRDefault="00C21880">
            <w:pPr>
              <w:jc w:val="right"/>
            </w:pPr>
            <w:r>
              <w:rPr>
                <w:color w:val="000000"/>
                <w:sz w:val="24"/>
              </w:rPr>
              <w:t>1,990</w:t>
            </w:r>
          </w:p>
        </w:tc>
        <w:tc>
          <w:tcPr>
            <w:tcW w:w="2126" w:type="dxa"/>
            <w:vAlign w:val="center"/>
          </w:tcPr>
          <w:p w:rsidR="00820219" w:rsidRDefault="00C21880">
            <w:pPr>
              <w:jc w:val="right"/>
            </w:pPr>
            <w:r>
              <w:rPr>
                <w:color w:val="000000"/>
                <w:sz w:val="24"/>
              </w:rPr>
              <w:t>190,960.40</w:t>
            </w:r>
          </w:p>
        </w:tc>
        <w:tc>
          <w:tcPr>
            <w:tcW w:w="1578" w:type="dxa"/>
            <w:vAlign w:val="center"/>
          </w:tcPr>
          <w:p w:rsidR="00820219" w:rsidRDefault="00C21880">
            <w:pPr>
              <w:jc w:val="right"/>
            </w:pPr>
            <w:r>
              <w:rPr>
                <w:color w:val="000000"/>
                <w:sz w:val="24"/>
              </w:rPr>
              <w:t>0.14</w:t>
            </w:r>
          </w:p>
        </w:tc>
      </w:tr>
      <w:tr w:rsidR="00820219">
        <w:trPr>
          <w:jc w:val="center"/>
        </w:trPr>
        <w:tc>
          <w:tcPr>
            <w:tcW w:w="892" w:type="dxa"/>
            <w:vAlign w:val="center"/>
          </w:tcPr>
          <w:p w:rsidR="00820219" w:rsidRDefault="00C21880">
            <w:pPr>
              <w:jc w:val="center"/>
            </w:pPr>
            <w:r>
              <w:rPr>
                <w:color w:val="000000"/>
                <w:sz w:val="24"/>
              </w:rPr>
              <w:t>2</w:t>
            </w:r>
          </w:p>
        </w:tc>
        <w:tc>
          <w:tcPr>
            <w:tcW w:w="1670" w:type="dxa"/>
            <w:vAlign w:val="center"/>
          </w:tcPr>
          <w:p w:rsidR="00820219" w:rsidRDefault="00C21880">
            <w:pPr>
              <w:jc w:val="center"/>
            </w:pPr>
            <w:r>
              <w:rPr>
                <w:color w:val="000000"/>
                <w:sz w:val="24"/>
              </w:rPr>
              <w:t>128033</w:t>
            </w:r>
          </w:p>
        </w:tc>
        <w:tc>
          <w:tcPr>
            <w:tcW w:w="1282" w:type="dxa"/>
            <w:vAlign w:val="center"/>
          </w:tcPr>
          <w:p w:rsidR="00820219" w:rsidRDefault="00C21880">
            <w:pPr>
              <w:jc w:val="center"/>
            </w:pPr>
            <w:r>
              <w:rPr>
                <w:color w:val="000000"/>
                <w:sz w:val="24"/>
              </w:rPr>
              <w:t>迪龙转债</w:t>
            </w:r>
          </w:p>
        </w:tc>
        <w:tc>
          <w:tcPr>
            <w:tcW w:w="1849" w:type="dxa"/>
            <w:vAlign w:val="center"/>
          </w:tcPr>
          <w:p w:rsidR="00820219" w:rsidRDefault="00C21880">
            <w:pPr>
              <w:jc w:val="right"/>
            </w:pPr>
            <w:r>
              <w:rPr>
                <w:color w:val="000000"/>
                <w:sz w:val="24"/>
              </w:rPr>
              <w:t>1,447</w:t>
            </w:r>
          </w:p>
        </w:tc>
        <w:tc>
          <w:tcPr>
            <w:tcW w:w="2126" w:type="dxa"/>
            <w:vAlign w:val="center"/>
          </w:tcPr>
          <w:p w:rsidR="00820219" w:rsidRDefault="00C21880">
            <w:pPr>
              <w:jc w:val="right"/>
            </w:pPr>
            <w:r>
              <w:rPr>
                <w:color w:val="000000"/>
                <w:sz w:val="24"/>
              </w:rPr>
              <w:t>144,700.00</w:t>
            </w:r>
          </w:p>
        </w:tc>
        <w:tc>
          <w:tcPr>
            <w:tcW w:w="1578" w:type="dxa"/>
            <w:vAlign w:val="center"/>
          </w:tcPr>
          <w:p w:rsidR="00820219" w:rsidRDefault="00C21880">
            <w:pPr>
              <w:jc w:val="right"/>
            </w:pPr>
            <w:r>
              <w:rPr>
                <w:color w:val="000000"/>
                <w:sz w:val="24"/>
              </w:rPr>
              <w:t>0.11</w:t>
            </w:r>
          </w:p>
        </w:tc>
      </w:tr>
    </w:tbl>
    <w:p w:rsidR="008A28FD" w:rsidRDefault="008A28FD" w:rsidP="00E204B1">
      <w:bookmarkStart w:id="224" w:name="_Toc361324885"/>
    </w:p>
    <w:p w:rsidR="001A59F9" w:rsidRPr="00AD0E47" w:rsidRDefault="001A59F9" w:rsidP="00AD0E47">
      <w:pPr>
        <w:pStyle w:val="20"/>
        <w:spacing w:before="29" w:after="0" w:line="288" w:lineRule="auto"/>
        <w:rPr>
          <w:rFonts w:ascii="Times New Roman" w:hAnsi="Times New Roman"/>
          <w:kern w:val="0"/>
          <w:szCs w:val="24"/>
        </w:rPr>
      </w:pPr>
      <w:bookmarkStart w:id="225" w:name="_Toc509577343"/>
      <w:r w:rsidRPr="00AD0E47">
        <w:rPr>
          <w:rFonts w:ascii="Times New Roman" w:hAnsi="Times New Roman"/>
          <w:kern w:val="0"/>
          <w:szCs w:val="24"/>
        </w:rPr>
        <w:t>8.7</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224"/>
      <w:bookmarkEnd w:id="225"/>
    </w:p>
    <w:p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bookmarkStart w:id="226" w:name="_Toc509577344"/>
      <w:r w:rsidRPr="00AD0E47">
        <w:rPr>
          <w:rFonts w:ascii="Times New Roman" w:hAnsi="Times New Roman"/>
          <w:kern w:val="0"/>
          <w:szCs w:val="24"/>
        </w:rPr>
        <w:t>8.8</w:t>
      </w:r>
      <w:r w:rsidRPr="00AD0E47">
        <w:rPr>
          <w:rFonts w:ascii="Times New Roman" w:hAnsi="Times New Roman" w:hint="eastAsia"/>
          <w:kern w:val="0"/>
          <w:szCs w:val="24"/>
        </w:rPr>
        <w:t>报告期末按公允价值占基金资产净值比例大小排序的前五名贵金属投资明细</w:t>
      </w:r>
      <w:bookmarkEnd w:id="226"/>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7" w:name="_Toc361324886"/>
      <w:bookmarkStart w:id="228" w:name="_Toc509577345"/>
      <w:r w:rsidRPr="00AD0E47">
        <w:rPr>
          <w:rFonts w:ascii="Times New Roman" w:hAnsi="Times New Roman"/>
          <w:kern w:val="0"/>
          <w:szCs w:val="24"/>
        </w:rPr>
        <w:t>8.9</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227"/>
      <w:bookmarkEnd w:id="228"/>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rsidR="001A59F9" w:rsidRPr="0091212A" w:rsidRDefault="001A59F9" w:rsidP="00A02962">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229" w:name="_Toc509577346"/>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229"/>
    </w:p>
    <w:p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230" w:name="_Toc509577347"/>
      <w:r w:rsidRPr="00AD0E47">
        <w:rPr>
          <w:rFonts w:ascii="Times New Roman" w:hAnsi="Times New Roman" w:hint="eastAsia"/>
          <w:kern w:val="0"/>
          <w:szCs w:val="24"/>
        </w:rPr>
        <w:t>8.11</w:t>
      </w:r>
      <w:r w:rsidRPr="00AD0E47">
        <w:rPr>
          <w:rFonts w:ascii="Times New Roman" w:hAnsi="Times New Roman" w:hint="eastAsia"/>
          <w:kern w:val="0"/>
          <w:szCs w:val="24"/>
        </w:rPr>
        <w:t>报告期末本基金投资的国债期货交易情况说明</w:t>
      </w:r>
      <w:bookmarkEnd w:id="230"/>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31" w:name="_Toc361324887"/>
      <w:bookmarkStart w:id="232" w:name="_Toc509577348"/>
      <w:r w:rsidRPr="00AD0E47">
        <w:rPr>
          <w:rFonts w:ascii="Times New Roman" w:hAnsi="Times New Roman"/>
          <w:kern w:val="0"/>
          <w:szCs w:val="24"/>
        </w:rPr>
        <w:t xml:space="preserve">8.12 </w:t>
      </w:r>
      <w:r w:rsidRPr="00AD0E47">
        <w:rPr>
          <w:rFonts w:ascii="Times New Roman" w:hAnsi="Times New Roman" w:hint="eastAsia"/>
          <w:kern w:val="0"/>
          <w:szCs w:val="24"/>
        </w:rPr>
        <w:t>投资组合报告附注</w:t>
      </w:r>
      <w:bookmarkEnd w:id="231"/>
      <w:bookmarkEnd w:id="232"/>
    </w:p>
    <w:p w:rsidR="001A59F9" w:rsidRPr="00250232" w:rsidRDefault="001A59F9" w:rsidP="00250232">
      <w:pPr>
        <w:spacing w:before="29" w:line="288" w:lineRule="auto"/>
        <w:rPr>
          <w:color w:val="000000"/>
          <w:sz w:val="24"/>
        </w:rPr>
      </w:pPr>
      <w:r w:rsidRPr="00CB5E66">
        <w:rPr>
          <w:b/>
          <w:color w:val="000000"/>
          <w:sz w:val="24"/>
        </w:rPr>
        <w:t>8.12.1</w:t>
      </w:r>
      <w:r w:rsidRPr="00250232">
        <w:rPr>
          <w:color w:val="000000"/>
          <w:sz w:val="24"/>
        </w:rPr>
        <w:t>报告期内本基金投资的前十名证券的发行主体除国中水务（证券代码：</w:t>
      </w:r>
      <w:r w:rsidRPr="00250232">
        <w:rPr>
          <w:color w:val="000000"/>
          <w:sz w:val="24"/>
        </w:rPr>
        <w:t>600187</w:t>
      </w:r>
      <w:r w:rsidRPr="00250232">
        <w:rPr>
          <w:color w:val="000000"/>
          <w:sz w:val="24"/>
        </w:rPr>
        <w:t>）外，未出现被监管部门立案调查，或在报告编制日前一年内受到公开谴责、处罚的情形。</w:t>
      </w:r>
    </w:p>
    <w:p w:rsidR="00820219" w:rsidRDefault="00C21880">
      <w:pPr>
        <w:spacing w:before="29" w:line="288" w:lineRule="auto"/>
        <w:rPr>
          <w:color w:val="000000"/>
          <w:sz w:val="24"/>
        </w:rPr>
      </w:pPr>
      <w:r>
        <w:rPr>
          <w:color w:val="000000"/>
          <w:sz w:val="24"/>
        </w:rPr>
        <w:t>报告期内本基金投资的前十名证券之一国中水务（证券代码：</w:t>
      </w:r>
      <w:r>
        <w:rPr>
          <w:color w:val="000000"/>
          <w:sz w:val="24"/>
        </w:rPr>
        <w:t>600187</w:t>
      </w:r>
      <w:r>
        <w:rPr>
          <w:color w:val="000000"/>
          <w:sz w:val="24"/>
        </w:rPr>
        <w:t>）于</w:t>
      </w:r>
      <w:r>
        <w:rPr>
          <w:color w:val="000000"/>
          <w:sz w:val="24"/>
        </w:rPr>
        <w:t>2017</w:t>
      </w:r>
      <w:r>
        <w:rPr>
          <w:color w:val="000000"/>
          <w:sz w:val="24"/>
        </w:rPr>
        <w:t>年</w:t>
      </w:r>
      <w:r>
        <w:rPr>
          <w:color w:val="000000"/>
          <w:sz w:val="24"/>
        </w:rPr>
        <w:t>8</w:t>
      </w:r>
      <w:r>
        <w:rPr>
          <w:color w:val="000000"/>
          <w:sz w:val="24"/>
        </w:rPr>
        <w:t>月</w:t>
      </w:r>
      <w:r>
        <w:rPr>
          <w:color w:val="000000"/>
          <w:sz w:val="24"/>
        </w:rPr>
        <w:t>8</w:t>
      </w:r>
      <w:r>
        <w:rPr>
          <w:color w:val="000000"/>
          <w:sz w:val="24"/>
        </w:rPr>
        <w:t>日公告，公司下属子公司国中（秦皇岛）污水处理有限公司因违反《中华人民共和国水污染防治法》于</w:t>
      </w:r>
      <w:r>
        <w:rPr>
          <w:color w:val="000000"/>
          <w:sz w:val="24"/>
        </w:rPr>
        <w:t>2017</w:t>
      </w:r>
      <w:r>
        <w:rPr>
          <w:color w:val="000000"/>
          <w:sz w:val="24"/>
        </w:rPr>
        <w:t>年</w:t>
      </w:r>
      <w:r>
        <w:rPr>
          <w:color w:val="000000"/>
          <w:sz w:val="24"/>
        </w:rPr>
        <w:t>8</w:t>
      </w:r>
      <w:r>
        <w:rPr>
          <w:color w:val="000000"/>
          <w:sz w:val="24"/>
        </w:rPr>
        <w:t>月</w:t>
      </w:r>
      <w:r>
        <w:rPr>
          <w:color w:val="000000"/>
          <w:sz w:val="24"/>
        </w:rPr>
        <w:t>4</w:t>
      </w:r>
      <w:r>
        <w:rPr>
          <w:color w:val="000000"/>
          <w:sz w:val="24"/>
        </w:rPr>
        <w:t>日收到秦皇岛市环境保护局出具的《行政处罚决定书》（秦环罚字</w:t>
      </w:r>
      <w:r>
        <w:rPr>
          <w:color w:val="000000"/>
          <w:sz w:val="24"/>
        </w:rPr>
        <w:t>[2017]006</w:t>
      </w:r>
      <w:r>
        <w:rPr>
          <w:color w:val="000000"/>
          <w:sz w:val="24"/>
        </w:rPr>
        <w:t>号）。据此，秦皇岛市环境保护局决定对国中（秦皇岛）污水处理有限公司作出罚款</w:t>
      </w:r>
      <w:r>
        <w:rPr>
          <w:color w:val="000000"/>
          <w:sz w:val="24"/>
        </w:rPr>
        <w:t>3,651,359.58</w:t>
      </w:r>
      <w:r>
        <w:rPr>
          <w:color w:val="000000"/>
          <w:sz w:val="24"/>
        </w:rPr>
        <w:t>元的行政处罚。</w:t>
      </w:r>
    </w:p>
    <w:p w:rsidR="00820219" w:rsidRDefault="00C21880">
      <w:pPr>
        <w:spacing w:before="29" w:line="288" w:lineRule="auto"/>
        <w:rPr>
          <w:color w:val="000000"/>
          <w:sz w:val="24"/>
        </w:rPr>
      </w:pPr>
      <w:r>
        <w:rPr>
          <w:color w:val="000000"/>
          <w:sz w:val="24"/>
        </w:rPr>
        <w:t>本基金遵循指数化投资理念，绝大部分资产采用完全复制法跟踪指数，以完全按照标的指数成份股组成及其权重构建基金股票投资组合为原则，进行被动式指数化投资。本基金对该证券的投资遵守本基金管理人基金投资管理相关制度及被动式指数化投资策略。</w:t>
      </w:r>
    </w:p>
    <w:p w:rsidR="00250232" w:rsidRDefault="001A59F9" w:rsidP="00250232">
      <w:pPr>
        <w:spacing w:before="29" w:line="288" w:lineRule="auto"/>
        <w:rPr>
          <w:color w:val="000000"/>
          <w:sz w:val="24"/>
        </w:rPr>
      </w:pPr>
      <w:r w:rsidRPr="00CB5E66">
        <w:rPr>
          <w:b/>
          <w:color w:val="000000"/>
          <w:sz w:val="24"/>
        </w:rPr>
        <w:t>8.12.2</w:t>
      </w:r>
      <w:r w:rsidRPr="00250232">
        <w:rPr>
          <w:color w:val="000000"/>
          <w:sz w:val="24"/>
        </w:rPr>
        <w:t>本基金投资的前十名股票中，没有超出基金合同规定的备选股票库之外的股票。</w:t>
      </w:r>
    </w:p>
    <w:p w:rsidR="008A28FD" w:rsidRPr="00250232" w:rsidRDefault="008A28FD" w:rsidP="00250232">
      <w:pPr>
        <w:spacing w:before="29" w:line="288" w:lineRule="auto"/>
        <w:rPr>
          <w:color w:val="000000"/>
          <w:sz w:val="24"/>
        </w:rPr>
      </w:pPr>
    </w:p>
    <w:p w:rsidR="001A59F9" w:rsidRPr="00AD0E47" w:rsidRDefault="001A59F9" w:rsidP="00AD0E47">
      <w:pPr>
        <w:pStyle w:val="20"/>
        <w:spacing w:before="29" w:after="0" w:line="288" w:lineRule="auto"/>
        <w:rPr>
          <w:rFonts w:ascii="Times New Roman" w:hAnsi="Times New Roman"/>
          <w:kern w:val="0"/>
          <w:szCs w:val="24"/>
        </w:rPr>
      </w:pPr>
      <w:bookmarkStart w:id="233" w:name="_Toc509577349"/>
      <w:r w:rsidRPr="00AD0E47">
        <w:rPr>
          <w:rFonts w:ascii="Times New Roman" w:hAnsi="Times New Roman"/>
          <w:kern w:val="0"/>
          <w:szCs w:val="24"/>
        </w:rPr>
        <w:t>8.12.3</w:t>
      </w:r>
      <w:r w:rsidRPr="00AD0E47">
        <w:rPr>
          <w:rFonts w:ascii="Times New Roman" w:hAnsi="Times New Roman" w:hint="eastAsia"/>
          <w:kern w:val="0"/>
          <w:szCs w:val="24"/>
        </w:rPr>
        <w:t>期末其他各项资产构成</w:t>
      </w:r>
      <w:bookmarkEnd w:id="23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12,465.51</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1,763.45</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65,667.12</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79,896.08</w:t>
            </w:r>
          </w:p>
        </w:tc>
      </w:tr>
    </w:tbl>
    <w:p w:rsidR="001A59F9" w:rsidRPr="0091212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4" w:name="_Toc509577350"/>
      <w:r w:rsidRPr="00AD0E47">
        <w:rPr>
          <w:rFonts w:ascii="Times New Roman" w:hAnsi="Times New Roman"/>
          <w:kern w:val="0"/>
          <w:szCs w:val="24"/>
        </w:rPr>
        <w:t>8.12.4</w:t>
      </w:r>
      <w:r w:rsidRPr="00AD0E47">
        <w:rPr>
          <w:rFonts w:ascii="Times New Roman" w:hAnsi="Times New Roman" w:hint="eastAsia"/>
          <w:kern w:val="0"/>
          <w:szCs w:val="24"/>
        </w:rPr>
        <w:t>期末持有的处于转股期的可转换债券明细</w:t>
      </w:r>
      <w:bookmarkEnd w:id="234"/>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91212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5" w:name="_Toc509577351"/>
      <w:r w:rsidRPr="00AD0E47">
        <w:rPr>
          <w:rFonts w:ascii="Times New Roman" w:hAnsi="Times New Roman"/>
          <w:kern w:val="0"/>
          <w:szCs w:val="24"/>
        </w:rPr>
        <w:t>8.12.5</w:t>
      </w:r>
      <w:r w:rsidRPr="00AD0E47">
        <w:rPr>
          <w:rFonts w:ascii="Times New Roman" w:hAnsi="Times New Roman" w:hint="eastAsia"/>
          <w:kern w:val="0"/>
          <w:szCs w:val="24"/>
        </w:rPr>
        <w:t>期末前十名股票中存在流通受限情况的说明</w:t>
      </w:r>
      <w:bookmarkEnd w:id="235"/>
    </w:p>
    <w:p w:rsidR="001A59F9" w:rsidRPr="00AD0E47" w:rsidRDefault="001A59F9" w:rsidP="00AD0E47">
      <w:pPr>
        <w:pStyle w:val="20"/>
        <w:spacing w:before="29" w:after="0" w:line="288" w:lineRule="auto"/>
        <w:rPr>
          <w:rFonts w:ascii="Times New Roman" w:hAnsi="Times New Roman"/>
          <w:kern w:val="0"/>
          <w:szCs w:val="24"/>
        </w:rPr>
      </w:pPr>
      <w:bookmarkStart w:id="236" w:name="_Toc509577352"/>
      <w:r w:rsidRPr="00AD0E47">
        <w:rPr>
          <w:rFonts w:ascii="Times New Roman" w:hAnsi="Times New Roman"/>
          <w:kern w:val="0"/>
          <w:szCs w:val="24"/>
        </w:rPr>
        <w:t>8.12.5.1</w:t>
      </w:r>
      <w:r w:rsidRPr="00AD0E47">
        <w:rPr>
          <w:rFonts w:ascii="Times New Roman" w:hAnsi="Times New Roman" w:hint="eastAsia"/>
          <w:kern w:val="0"/>
          <w:szCs w:val="24"/>
        </w:rPr>
        <w:t>期末指数投资前十名股票中存在流通受限情况的说明</w:t>
      </w:r>
      <w:bookmarkEnd w:id="23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3"/>
        <w:gridCol w:w="1418"/>
        <w:gridCol w:w="1485"/>
        <w:gridCol w:w="2058"/>
        <w:gridCol w:w="1418"/>
        <w:gridCol w:w="2056"/>
      </w:tblGrid>
      <w:tr w:rsidR="001A59F9" w:rsidRPr="0091212A" w:rsidTr="009F4E54">
        <w:trPr>
          <w:jc w:val="center"/>
        </w:trPr>
        <w:tc>
          <w:tcPr>
            <w:tcW w:w="783"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序号</w:t>
            </w:r>
          </w:p>
        </w:tc>
        <w:tc>
          <w:tcPr>
            <w:tcW w:w="1418"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股票代码</w:t>
            </w:r>
          </w:p>
        </w:tc>
        <w:tc>
          <w:tcPr>
            <w:tcW w:w="1485"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股票名称</w:t>
            </w:r>
          </w:p>
        </w:tc>
        <w:tc>
          <w:tcPr>
            <w:tcW w:w="2058"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流通受限部分的公允价值</w:t>
            </w:r>
          </w:p>
        </w:tc>
        <w:tc>
          <w:tcPr>
            <w:tcW w:w="1418"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占基金资产净值比例</w:t>
            </w:r>
            <w:r w:rsidRPr="0085071A">
              <w:rPr>
                <w:color w:val="000000"/>
                <w:sz w:val="24"/>
              </w:rPr>
              <w:t>(%)</w:t>
            </w:r>
          </w:p>
        </w:tc>
        <w:tc>
          <w:tcPr>
            <w:tcW w:w="2056"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流通受限情况说明</w:t>
            </w:r>
          </w:p>
        </w:tc>
      </w:tr>
      <w:tr w:rsidR="00820219">
        <w:trPr>
          <w:jc w:val="center"/>
        </w:trPr>
        <w:tc>
          <w:tcPr>
            <w:tcW w:w="783" w:type="dxa"/>
            <w:vAlign w:val="center"/>
          </w:tcPr>
          <w:p w:rsidR="00820219" w:rsidRDefault="00C21880">
            <w:pPr>
              <w:jc w:val="center"/>
            </w:pPr>
            <w:r>
              <w:rPr>
                <w:color w:val="000000"/>
                <w:sz w:val="24"/>
              </w:rPr>
              <w:t>1</w:t>
            </w:r>
          </w:p>
        </w:tc>
        <w:tc>
          <w:tcPr>
            <w:tcW w:w="1418" w:type="dxa"/>
            <w:vAlign w:val="center"/>
          </w:tcPr>
          <w:p w:rsidR="00820219" w:rsidRDefault="00C21880">
            <w:pPr>
              <w:jc w:val="center"/>
            </w:pPr>
            <w:r>
              <w:rPr>
                <w:color w:val="000000"/>
                <w:sz w:val="24"/>
              </w:rPr>
              <w:t>000035</w:t>
            </w:r>
          </w:p>
        </w:tc>
        <w:tc>
          <w:tcPr>
            <w:tcW w:w="1485" w:type="dxa"/>
            <w:vAlign w:val="center"/>
          </w:tcPr>
          <w:p w:rsidR="00820219" w:rsidRDefault="00C21880">
            <w:pPr>
              <w:jc w:val="center"/>
            </w:pPr>
            <w:r>
              <w:rPr>
                <w:color w:val="000000"/>
                <w:sz w:val="24"/>
              </w:rPr>
              <w:t>中国天楹</w:t>
            </w:r>
          </w:p>
        </w:tc>
        <w:tc>
          <w:tcPr>
            <w:tcW w:w="2058" w:type="dxa"/>
            <w:vAlign w:val="center"/>
          </w:tcPr>
          <w:p w:rsidR="00820219" w:rsidRDefault="00C21880">
            <w:pPr>
              <w:jc w:val="right"/>
            </w:pPr>
            <w:r>
              <w:rPr>
                <w:color w:val="000000"/>
                <w:sz w:val="24"/>
              </w:rPr>
              <w:t>3,309,956.16</w:t>
            </w:r>
          </w:p>
        </w:tc>
        <w:tc>
          <w:tcPr>
            <w:tcW w:w="1418" w:type="dxa"/>
            <w:vAlign w:val="center"/>
          </w:tcPr>
          <w:p w:rsidR="00820219" w:rsidRDefault="00C21880">
            <w:pPr>
              <w:jc w:val="right"/>
            </w:pPr>
            <w:r>
              <w:rPr>
                <w:color w:val="000000"/>
                <w:sz w:val="24"/>
              </w:rPr>
              <w:t>2.45</w:t>
            </w:r>
          </w:p>
        </w:tc>
        <w:tc>
          <w:tcPr>
            <w:tcW w:w="2056" w:type="dxa"/>
            <w:vAlign w:val="center"/>
          </w:tcPr>
          <w:p w:rsidR="00820219" w:rsidRDefault="00C21880">
            <w:pPr>
              <w:jc w:val="right"/>
            </w:pPr>
            <w:r>
              <w:rPr>
                <w:color w:val="000000"/>
                <w:sz w:val="24"/>
              </w:rPr>
              <w:t>重大事项</w:t>
            </w:r>
          </w:p>
        </w:tc>
      </w:tr>
      <w:tr w:rsidR="00820219">
        <w:trPr>
          <w:jc w:val="center"/>
        </w:trPr>
        <w:tc>
          <w:tcPr>
            <w:tcW w:w="783" w:type="dxa"/>
            <w:vAlign w:val="center"/>
          </w:tcPr>
          <w:p w:rsidR="00820219" w:rsidRDefault="00C21880">
            <w:pPr>
              <w:jc w:val="center"/>
            </w:pPr>
            <w:r>
              <w:rPr>
                <w:color w:val="000000"/>
                <w:sz w:val="24"/>
              </w:rPr>
              <w:t>2</w:t>
            </w:r>
          </w:p>
        </w:tc>
        <w:tc>
          <w:tcPr>
            <w:tcW w:w="1418" w:type="dxa"/>
            <w:vAlign w:val="center"/>
          </w:tcPr>
          <w:p w:rsidR="00820219" w:rsidRDefault="00C21880">
            <w:pPr>
              <w:jc w:val="center"/>
            </w:pPr>
            <w:r>
              <w:rPr>
                <w:color w:val="000000"/>
                <w:sz w:val="24"/>
              </w:rPr>
              <w:t>300187</w:t>
            </w:r>
          </w:p>
        </w:tc>
        <w:tc>
          <w:tcPr>
            <w:tcW w:w="1485" w:type="dxa"/>
            <w:vAlign w:val="center"/>
          </w:tcPr>
          <w:p w:rsidR="00820219" w:rsidRDefault="00C21880">
            <w:pPr>
              <w:jc w:val="center"/>
            </w:pPr>
            <w:r>
              <w:rPr>
                <w:color w:val="000000"/>
                <w:sz w:val="24"/>
              </w:rPr>
              <w:t>永清环保</w:t>
            </w:r>
          </w:p>
        </w:tc>
        <w:tc>
          <w:tcPr>
            <w:tcW w:w="2058" w:type="dxa"/>
            <w:vAlign w:val="center"/>
          </w:tcPr>
          <w:p w:rsidR="00820219" w:rsidRDefault="00C21880">
            <w:pPr>
              <w:jc w:val="right"/>
            </w:pPr>
            <w:r>
              <w:rPr>
                <w:color w:val="000000"/>
                <w:sz w:val="24"/>
              </w:rPr>
              <w:t>3,245,760.00</w:t>
            </w:r>
          </w:p>
        </w:tc>
        <w:tc>
          <w:tcPr>
            <w:tcW w:w="1418" w:type="dxa"/>
            <w:vAlign w:val="center"/>
          </w:tcPr>
          <w:p w:rsidR="00820219" w:rsidRDefault="00C21880">
            <w:pPr>
              <w:jc w:val="right"/>
            </w:pPr>
            <w:r>
              <w:rPr>
                <w:color w:val="000000"/>
                <w:sz w:val="24"/>
              </w:rPr>
              <w:t>2.40</w:t>
            </w:r>
          </w:p>
        </w:tc>
        <w:tc>
          <w:tcPr>
            <w:tcW w:w="2056" w:type="dxa"/>
            <w:vAlign w:val="center"/>
          </w:tcPr>
          <w:p w:rsidR="00820219" w:rsidRDefault="00C21880">
            <w:pPr>
              <w:jc w:val="right"/>
            </w:pPr>
            <w:r>
              <w:rPr>
                <w:color w:val="000000"/>
                <w:sz w:val="24"/>
              </w:rPr>
              <w:t>重大事项</w:t>
            </w:r>
          </w:p>
        </w:tc>
      </w:tr>
      <w:tr w:rsidR="00820219">
        <w:trPr>
          <w:jc w:val="center"/>
        </w:trPr>
        <w:tc>
          <w:tcPr>
            <w:tcW w:w="783" w:type="dxa"/>
            <w:vAlign w:val="center"/>
          </w:tcPr>
          <w:p w:rsidR="00820219" w:rsidRDefault="00C21880">
            <w:pPr>
              <w:jc w:val="center"/>
            </w:pPr>
            <w:r>
              <w:rPr>
                <w:color w:val="000000"/>
                <w:sz w:val="24"/>
              </w:rPr>
              <w:t>3</w:t>
            </w:r>
          </w:p>
        </w:tc>
        <w:tc>
          <w:tcPr>
            <w:tcW w:w="1418" w:type="dxa"/>
            <w:vAlign w:val="center"/>
          </w:tcPr>
          <w:p w:rsidR="00820219" w:rsidRDefault="00C21880">
            <w:pPr>
              <w:jc w:val="center"/>
            </w:pPr>
            <w:r>
              <w:rPr>
                <w:color w:val="000000"/>
                <w:sz w:val="24"/>
              </w:rPr>
              <w:t>000939</w:t>
            </w:r>
          </w:p>
        </w:tc>
        <w:tc>
          <w:tcPr>
            <w:tcW w:w="1485" w:type="dxa"/>
            <w:vAlign w:val="center"/>
          </w:tcPr>
          <w:p w:rsidR="00820219" w:rsidRDefault="00C21880">
            <w:pPr>
              <w:jc w:val="center"/>
            </w:pPr>
            <w:r>
              <w:rPr>
                <w:color w:val="000000"/>
                <w:sz w:val="24"/>
              </w:rPr>
              <w:t>凯迪生态</w:t>
            </w:r>
          </w:p>
        </w:tc>
        <w:tc>
          <w:tcPr>
            <w:tcW w:w="2058" w:type="dxa"/>
            <w:vAlign w:val="center"/>
          </w:tcPr>
          <w:p w:rsidR="00820219" w:rsidRDefault="00C21880">
            <w:pPr>
              <w:jc w:val="right"/>
            </w:pPr>
            <w:r>
              <w:rPr>
                <w:color w:val="000000"/>
                <w:sz w:val="24"/>
              </w:rPr>
              <w:t>3,114,239.04</w:t>
            </w:r>
          </w:p>
        </w:tc>
        <w:tc>
          <w:tcPr>
            <w:tcW w:w="1418" w:type="dxa"/>
            <w:vAlign w:val="center"/>
          </w:tcPr>
          <w:p w:rsidR="00820219" w:rsidRDefault="00C21880">
            <w:pPr>
              <w:jc w:val="right"/>
            </w:pPr>
            <w:r>
              <w:rPr>
                <w:color w:val="000000"/>
                <w:sz w:val="24"/>
              </w:rPr>
              <w:t>2.30</w:t>
            </w:r>
          </w:p>
        </w:tc>
        <w:tc>
          <w:tcPr>
            <w:tcW w:w="2056" w:type="dxa"/>
            <w:vAlign w:val="center"/>
          </w:tcPr>
          <w:p w:rsidR="00820219" w:rsidRDefault="00C21880">
            <w:pPr>
              <w:jc w:val="right"/>
            </w:pPr>
            <w:r>
              <w:rPr>
                <w:color w:val="000000"/>
                <w:sz w:val="24"/>
              </w:rPr>
              <w:t>重大事项</w:t>
            </w:r>
          </w:p>
        </w:tc>
      </w:tr>
      <w:tr w:rsidR="00820219">
        <w:trPr>
          <w:jc w:val="center"/>
        </w:trPr>
        <w:tc>
          <w:tcPr>
            <w:tcW w:w="783" w:type="dxa"/>
            <w:vAlign w:val="center"/>
          </w:tcPr>
          <w:p w:rsidR="00820219" w:rsidRDefault="00C21880">
            <w:pPr>
              <w:jc w:val="center"/>
            </w:pPr>
            <w:r>
              <w:rPr>
                <w:color w:val="000000"/>
                <w:sz w:val="24"/>
              </w:rPr>
              <w:t>4</w:t>
            </w:r>
          </w:p>
        </w:tc>
        <w:tc>
          <w:tcPr>
            <w:tcW w:w="1418" w:type="dxa"/>
            <w:vAlign w:val="center"/>
          </w:tcPr>
          <w:p w:rsidR="00820219" w:rsidRDefault="00C21880">
            <w:pPr>
              <w:jc w:val="center"/>
            </w:pPr>
            <w:r>
              <w:rPr>
                <w:color w:val="000000"/>
                <w:sz w:val="24"/>
              </w:rPr>
              <w:t>300090</w:t>
            </w:r>
          </w:p>
        </w:tc>
        <w:tc>
          <w:tcPr>
            <w:tcW w:w="1485" w:type="dxa"/>
            <w:vAlign w:val="center"/>
          </w:tcPr>
          <w:p w:rsidR="00820219" w:rsidRDefault="00C21880">
            <w:pPr>
              <w:jc w:val="center"/>
            </w:pPr>
            <w:r>
              <w:rPr>
                <w:color w:val="000000"/>
                <w:sz w:val="24"/>
              </w:rPr>
              <w:t>盛运环保</w:t>
            </w:r>
          </w:p>
        </w:tc>
        <w:tc>
          <w:tcPr>
            <w:tcW w:w="2058" w:type="dxa"/>
            <w:vAlign w:val="center"/>
          </w:tcPr>
          <w:p w:rsidR="00820219" w:rsidRDefault="00C21880">
            <w:pPr>
              <w:jc w:val="right"/>
            </w:pPr>
            <w:r>
              <w:rPr>
                <w:color w:val="000000"/>
                <w:sz w:val="24"/>
              </w:rPr>
              <w:t>2,936,860.08</w:t>
            </w:r>
          </w:p>
        </w:tc>
        <w:tc>
          <w:tcPr>
            <w:tcW w:w="1418" w:type="dxa"/>
            <w:vAlign w:val="center"/>
          </w:tcPr>
          <w:p w:rsidR="00820219" w:rsidRDefault="00C21880">
            <w:pPr>
              <w:jc w:val="right"/>
            </w:pPr>
            <w:r>
              <w:rPr>
                <w:color w:val="000000"/>
                <w:sz w:val="24"/>
              </w:rPr>
              <w:t>2.17</w:t>
            </w:r>
          </w:p>
        </w:tc>
        <w:tc>
          <w:tcPr>
            <w:tcW w:w="2056" w:type="dxa"/>
            <w:vAlign w:val="center"/>
          </w:tcPr>
          <w:p w:rsidR="00820219" w:rsidRDefault="00C21880">
            <w:pPr>
              <w:jc w:val="right"/>
            </w:pPr>
            <w:r>
              <w:rPr>
                <w:color w:val="000000"/>
                <w:sz w:val="24"/>
              </w:rPr>
              <w:t>重大事项</w:t>
            </w:r>
          </w:p>
        </w:tc>
      </w:tr>
      <w:tr w:rsidR="00820219">
        <w:trPr>
          <w:jc w:val="center"/>
        </w:trPr>
        <w:tc>
          <w:tcPr>
            <w:tcW w:w="783" w:type="dxa"/>
            <w:vAlign w:val="center"/>
          </w:tcPr>
          <w:p w:rsidR="00820219" w:rsidRDefault="00C21880">
            <w:pPr>
              <w:jc w:val="center"/>
            </w:pPr>
            <w:r>
              <w:rPr>
                <w:color w:val="000000"/>
                <w:sz w:val="24"/>
              </w:rPr>
              <w:t>5</w:t>
            </w:r>
          </w:p>
        </w:tc>
        <w:tc>
          <w:tcPr>
            <w:tcW w:w="1418" w:type="dxa"/>
            <w:vAlign w:val="center"/>
          </w:tcPr>
          <w:p w:rsidR="00820219" w:rsidRDefault="00C21880">
            <w:pPr>
              <w:jc w:val="center"/>
            </w:pPr>
            <w:r>
              <w:rPr>
                <w:color w:val="000000"/>
                <w:sz w:val="24"/>
              </w:rPr>
              <w:t>600187</w:t>
            </w:r>
          </w:p>
        </w:tc>
        <w:tc>
          <w:tcPr>
            <w:tcW w:w="1485" w:type="dxa"/>
            <w:vAlign w:val="center"/>
          </w:tcPr>
          <w:p w:rsidR="00820219" w:rsidRDefault="00C21880">
            <w:pPr>
              <w:jc w:val="center"/>
            </w:pPr>
            <w:r>
              <w:rPr>
                <w:color w:val="000000"/>
                <w:sz w:val="24"/>
              </w:rPr>
              <w:t>国中水务</w:t>
            </w:r>
          </w:p>
        </w:tc>
        <w:tc>
          <w:tcPr>
            <w:tcW w:w="2058" w:type="dxa"/>
            <w:vAlign w:val="center"/>
          </w:tcPr>
          <w:p w:rsidR="00820219" w:rsidRDefault="00C21880">
            <w:pPr>
              <w:jc w:val="right"/>
            </w:pPr>
            <w:r>
              <w:rPr>
                <w:color w:val="000000"/>
                <w:sz w:val="24"/>
              </w:rPr>
              <w:t>2,873,852.28</w:t>
            </w:r>
          </w:p>
        </w:tc>
        <w:tc>
          <w:tcPr>
            <w:tcW w:w="1418" w:type="dxa"/>
            <w:vAlign w:val="center"/>
          </w:tcPr>
          <w:p w:rsidR="00820219" w:rsidRDefault="00C21880">
            <w:pPr>
              <w:jc w:val="right"/>
            </w:pPr>
            <w:r>
              <w:rPr>
                <w:color w:val="000000"/>
                <w:sz w:val="24"/>
              </w:rPr>
              <w:t>2.12</w:t>
            </w:r>
          </w:p>
        </w:tc>
        <w:tc>
          <w:tcPr>
            <w:tcW w:w="2056" w:type="dxa"/>
            <w:vAlign w:val="center"/>
          </w:tcPr>
          <w:p w:rsidR="00820219" w:rsidRDefault="00C21880">
            <w:pPr>
              <w:jc w:val="right"/>
            </w:pPr>
            <w:r>
              <w:rPr>
                <w:color w:val="000000"/>
                <w:sz w:val="24"/>
              </w:rPr>
              <w:t>重大事项</w:t>
            </w:r>
          </w:p>
        </w:tc>
      </w:tr>
      <w:tr w:rsidR="00820219">
        <w:trPr>
          <w:jc w:val="center"/>
        </w:trPr>
        <w:tc>
          <w:tcPr>
            <w:tcW w:w="783" w:type="dxa"/>
            <w:vAlign w:val="center"/>
          </w:tcPr>
          <w:p w:rsidR="00820219" w:rsidRDefault="00C21880">
            <w:pPr>
              <w:jc w:val="center"/>
            </w:pPr>
            <w:r>
              <w:rPr>
                <w:color w:val="000000"/>
                <w:sz w:val="24"/>
              </w:rPr>
              <w:t>6</w:t>
            </w:r>
          </w:p>
        </w:tc>
        <w:tc>
          <w:tcPr>
            <w:tcW w:w="1418" w:type="dxa"/>
            <w:vAlign w:val="center"/>
          </w:tcPr>
          <w:p w:rsidR="00820219" w:rsidRDefault="00C21880">
            <w:pPr>
              <w:jc w:val="center"/>
            </w:pPr>
            <w:r>
              <w:rPr>
                <w:color w:val="000000"/>
                <w:sz w:val="24"/>
              </w:rPr>
              <w:t>300152</w:t>
            </w:r>
          </w:p>
        </w:tc>
        <w:tc>
          <w:tcPr>
            <w:tcW w:w="1485" w:type="dxa"/>
            <w:vAlign w:val="center"/>
          </w:tcPr>
          <w:p w:rsidR="00820219" w:rsidRDefault="00C21880">
            <w:pPr>
              <w:jc w:val="center"/>
            </w:pPr>
            <w:r>
              <w:rPr>
                <w:color w:val="000000"/>
                <w:sz w:val="24"/>
              </w:rPr>
              <w:t>科融环境</w:t>
            </w:r>
          </w:p>
        </w:tc>
        <w:tc>
          <w:tcPr>
            <w:tcW w:w="2058" w:type="dxa"/>
            <w:vAlign w:val="center"/>
          </w:tcPr>
          <w:p w:rsidR="00820219" w:rsidRDefault="00C21880">
            <w:pPr>
              <w:jc w:val="right"/>
            </w:pPr>
            <w:r>
              <w:rPr>
                <w:color w:val="000000"/>
                <w:sz w:val="24"/>
              </w:rPr>
              <w:t>2,757,281.00</w:t>
            </w:r>
          </w:p>
        </w:tc>
        <w:tc>
          <w:tcPr>
            <w:tcW w:w="1418" w:type="dxa"/>
            <w:vAlign w:val="center"/>
          </w:tcPr>
          <w:p w:rsidR="00820219" w:rsidRDefault="00C21880">
            <w:pPr>
              <w:jc w:val="right"/>
            </w:pPr>
            <w:r>
              <w:rPr>
                <w:color w:val="000000"/>
                <w:sz w:val="24"/>
              </w:rPr>
              <w:t>2.04</w:t>
            </w:r>
          </w:p>
        </w:tc>
        <w:tc>
          <w:tcPr>
            <w:tcW w:w="2056" w:type="dxa"/>
            <w:vAlign w:val="center"/>
          </w:tcPr>
          <w:p w:rsidR="00820219" w:rsidRDefault="00C21880">
            <w:pPr>
              <w:jc w:val="right"/>
            </w:pPr>
            <w:r>
              <w:rPr>
                <w:color w:val="000000"/>
                <w:sz w:val="24"/>
              </w:rPr>
              <w:t>重大事项</w:t>
            </w:r>
          </w:p>
        </w:tc>
      </w:tr>
    </w:tbl>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7" w:name="_Toc509577353"/>
      <w:r w:rsidRPr="00AD0E47">
        <w:rPr>
          <w:rFonts w:ascii="Times New Roman" w:hAnsi="Times New Roman"/>
          <w:kern w:val="0"/>
          <w:szCs w:val="24"/>
        </w:rPr>
        <w:t>8.12.5.2</w:t>
      </w:r>
      <w:r w:rsidRPr="00AD0E47">
        <w:rPr>
          <w:rFonts w:ascii="Times New Roman" w:hAnsi="Times New Roman" w:hint="eastAsia"/>
          <w:kern w:val="0"/>
          <w:szCs w:val="24"/>
        </w:rPr>
        <w:t>期末积极投资前五名股票中存在流通受限情况的说明</w:t>
      </w:r>
      <w:bookmarkEnd w:id="237"/>
    </w:p>
    <w:p w:rsidR="001A59F9" w:rsidRPr="00751A44" w:rsidRDefault="001A59F9" w:rsidP="00751A44">
      <w:pPr>
        <w:tabs>
          <w:tab w:val="left" w:pos="426"/>
        </w:tabs>
        <w:spacing w:before="29" w:line="288" w:lineRule="auto"/>
        <w:jc w:val="left"/>
        <w:rPr>
          <w:kern w:val="0"/>
          <w:sz w:val="24"/>
        </w:rPr>
      </w:pPr>
      <w:r w:rsidRPr="00D754A9">
        <w:rPr>
          <w:kern w:val="0"/>
          <w:sz w:val="24"/>
        </w:rPr>
        <w:t>本基金本报告期末未持有积极投资的股票。</w:t>
      </w:r>
      <w:r w:rsidR="00751A44">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38" w:name="_Toc509577354"/>
      <w:r w:rsidRPr="00AD0E47">
        <w:rPr>
          <w:rFonts w:ascii="Times New Roman" w:hAnsi="Times New Roman"/>
          <w:kern w:val="0"/>
          <w:szCs w:val="24"/>
        </w:rPr>
        <w:t>8.12.6</w:t>
      </w:r>
      <w:r w:rsidRPr="00AD0E47">
        <w:rPr>
          <w:rFonts w:ascii="Times New Roman" w:hAnsi="Times New Roman" w:hint="eastAsia"/>
          <w:kern w:val="0"/>
          <w:szCs w:val="24"/>
        </w:rPr>
        <w:t>投资组合报告附注的其他文字描述部分</w:t>
      </w:r>
      <w:bookmarkEnd w:id="238"/>
    </w:p>
    <w:p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rsidR="0085071A" w:rsidRPr="0085071A" w:rsidRDefault="0085071A" w:rsidP="0085071A">
      <w:pPr>
        <w:spacing w:before="29" w:line="288" w:lineRule="auto"/>
        <w:rPr>
          <w:color w:val="000000"/>
          <w:sz w:val="24"/>
        </w:rPr>
      </w:pPr>
    </w:p>
    <w:p w:rsidR="001A59F9" w:rsidRDefault="001A59F9" w:rsidP="00EF0744">
      <w:pPr>
        <w:pStyle w:val="1"/>
        <w:keepNext/>
        <w:keepLines/>
        <w:widowControl w:val="0"/>
        <w:spacing w:beforeLines="100" w:before="312" w:afterLines="100" w:after="312" w:line="288" w:lineRule="auto"/>
        <w:jc w:val="center"/>
        <w:rPr>
          <w:b/>
          <w:color w:val="000000"/>
          <w:szCs w:val="24"/>
        </w:rPr>
      </w:pPr>
      <w:bookmarkStart w:id="239" w:name="_Toc225500050"/>
      <w:bookmarkStart w:id="240" w:name="_Toc361324888"/>
      <w:bookmarkStart w:id="241" w:name="_Toc509577355"/>
      <w:r w:rsidRPr="00F32077">
        <w:rPr>
          <w:rFonts w:hint="eastAsia"/>
          <w:b/>
          <w:color w:val="000000"/>
          <w:szCs w:val="24"/>
        </w:rPr>
        <w:t>§</w:t>
      </w:r>
      <w:r w:rsidRPr="00F32077">
        <w:rPr>
          <w:b/>
          <w:color w:val="000000"/>
          <w:szCs w:val="24"/>
        </w:rPr>
        <w:t>9</w:t>
      </w:r>
      <w:r w:rsidRPr="00F32077">
        <w:rPr>
          <w:rFonts w:hint="eastAsia"/>
          <w:b/>
          <w:color w:val="000000"/>
          <w:szCs w:val="24"/>
        </w:rPr>
        <w:t>基金份额持有人信息</w:t>
      </w:r>
      <w:bookmarkEnd w:id="239"/>
      <w:bookmarkEnd w:id="240"/>
      <w:bookmarkEnd w:id="241"/>
    </w:p>
    <w:p w:rsidR="001A59F9" w:rsidRPr="00AD0E47" w:rsidRDefault="001A59F9" w:rsidP="00AD0E47">
      <w:pPr>
        <w:pStyle w:val="20"/>
        <w:spacing w:before="29" w:after="0" w:line="288" w:lineRule="auto"/>
        <w:rPr>
          <w:rFonts w:ascii="Times New Roman" w:hAnsi="Times New Roman"/>
          <w:kern w:val="0"/>
          <w:szCs w:val="24"/>
        </w:rPr>
      </w:pPr>
      <w:bookmarkStart w:id="242" w:name="_Toc225500051"/>
      <w:bookmarkStart w:id="243" w:name="_Toc361324889"/>
      <w:bookmarkStart w:id="244" w:name="_Toc509577356"/>
      <w:r w:rsidRPr="00AD0E47">
        <w:rPr>
          <w:rFonts w:ascii="Times New Roman" w:hAnsi="Times New Roman"/>
          <w:kern w:val="0"/>
          <w:szCs w:val="24"/>
        </w:rPr>
        <w:t xml:space="preserve">9.1 </w:t>
      </w:r>
      <w:r w:rsidRPr="00AD0E47">
        <w:rPr>
          <w:rFonts w:ascii="Times New Roman" w:hAnsi="Times New Roman" w:hint="eastAsia"/>
          <w:kern w:val="0"/>
          <w:szCs w:val="24"/>
        </w:rPr>
        <w:t>期末基金份额持有人户数及持有人结构</w:t>
      </w:r>
      <w:bookmarkEnd w:id="242"/>
      <w:bookmarkEnd w:id="243"/>
      <w:bookmarkEnd w:id="24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p w:rsidR="00010B65" w:rsidRDefault="00010B65" w:rsidP="00B236F3">
      <w:pPr>
        <w:autoSpaceDE w:val="0"/>
        <w:autoSpaceDN w:val="0"/>
        <w:adjustRightInd w:val="0"/>
        <w:spacing w:line="360" w:lineRule="auto"/>
        <w:jc w:val="left"/>
        <w:rPr>
          <w:rFonts w:asciiTheme="minorEastAsia" w:eastAsiaTheme="minorEastAsia" w:hAnsiTheme="minorEastAsia"/>
          <w:color w:val="000000"/>
          <w:szCs w:val="21"/>
        </w:rPr>
      </w:pPr>
    </w:p>
    <w:tbl>
      <w:tblPr>
        <w:tblW w:w="5000" w:type="pct"/>
        <w:jc w:val="center"/>
        <w:tblLayout w:type="fixed"/>
        <w:tblLook w:val="00A0" w:firstRow="1" w:lastRow="0" w:firstColumn="1" w:lastColumn="0" w:noHBand="0" w:noVBand="0"/>
      </w:tblPr>
      <w:tblGrid>
        <w:gridCol w:w="1976"/>
        <w:gridCol w:w="1748"/>
        <w:gridCol w:w="1692"/>
        <w:gridCol w:w="1088"/>
        <w:gridCol w:w="1727"/>
        <w:gridCol w:w="1055"/>
      </w:tblGrid>
      <w:tr w:rsidR="000446B0" w:rsidRPr="00A138F0" w:rsidTr="000446B0">
        <w:trPr>
          <w:jc w:val="center"/>
        </w:trPr>
        <w:tc>
          <w:tcPr>
            <w:tcW w:w="964" w:type="pct"/>
            <w:vMerge w:val="restart"/>
            <w:tcBorders>
              <w:top w:val="single" w:sz="8" w:space="0" w:color="000000"/>
              <w:left w:val="single" w:sz="8" w:space="0" w:color="000000"/>
              <w:right w:val="single" w:sz="8" w:space="0" w:color="000000"/>
            </w:tcBorders>
            <w:vAlign w:val="center"/>
          </w:tcPr>
          <w:p w:rsidR="00820219" w:rsidRDefault="00C21880">
            <w:pPr>
              <w:jc w:val="center"/>
            </w:pPr>
            <w:r>
              <w:t>持有人户数</w:t>
            </w:r>
            <w:r>
              <w:t>(</w:t>
            </w:r>
            <w:r>
              <w:t>户</w:t>
            </w:r>
            <w:r>
              <w:t>)</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持有人结构</w:t>
            </w:r>
          </w:p>
        </w:tc>
      </w:tr>
      <w:tr w:rsidR="000446B0" w:rsidRPr="00A138F0" w:rsidTr="000446B0">
        <w:trPr>
          <w:jc w:val="center"/>
        </w:trPr>
        <w:tc>
          <w:tcPr>
            <w:tcW w:w="964" w:type="pct"/>
            <w:vMerge/>
            <w:tcBorders>
              <w:left w:val="single" w:sz="8" w:space="0" w:color="000000"/>
              <w:right w:val="single" w:sz="8" w:space="0" w:color="000000"/>
            </w:tcBorders>
          </w:tcPr>
          <w:p w:rsidR="00820219" w:rsidRDefault="00820219">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个人投资者</w:t>
            </w:r>
          </w:p>
        </w:tc>
      </w:tr>
      <w:tr w:rsidR="000446B0" w:rsidRPr="00A138F0" w:rsidTr="000446B0">
        <w:trPr>
          <w:jc w:val="center"/>
        </w:trPr>
        <w:tc>
          <w:tcPr>
            <w:tcW w:w="964" w:type="pct"/>
            <w:vMerge/>
            <w:tcBorders>
              <w:left w:val="single" w:sz="8" w:space="0" w:color="000000"/>
              <w:bottom w:val="single" w:sz="8" w:space="0" w:color="000000"/>
              <w:right w:val="single" w:sz="8" w:space="0" w:color="000000"/>
            </w:tcBorders>
          </w:tcPr>
          <w:p w:rsidR="00820219" w:rsidRDefault="00820219">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r>
      <w:tr w:rsidR="000446B0" w:rsidRPr="00A138F0" w:rsidTr="000446B0">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820219" w:rsidRDefault="00C21880">
            <w:pPr>
              <w:jc w:val="right"/>
            </w:pPr>
            <w:r>
              <w:rPr>
                <w:kern w:val="0"/>
                <w:szCs w:val="21"/>
              </w:rPr>
              <w:t>4,987</w:t>
            </w:r>
          </w:p>
        </w:tc>
        <w:tc>
          <w:tcPr>
            <w:tcW w:w="85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29,890.68</w:t>
            </w: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76,080,671.68</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51.04%</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72,984,136.72</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FF7CE7">
            <w:pPr>
              <w:spacing w:before="29" w:line="288" w:lineRule="auto"/>
              <w:jc w:val="right"/>
              <w:rPr>
                <w:kern w:val="0"/>
                <w:szCs w:val="21"/>
              </w:rPr>
            </w:pPr>
            <w:r w:rsidRPr="00A138F0">
              <w:rPr>
                <w:kern w:val="0"/>
                <w:szCs w:val="21"/>
              </w:rPr>
              <w:t>48.96%</w:t>
            </w:r>
          </w:p>
        </w:tc>
      </w:tr>
    </w:tbl>
    <w:p w:rsidR="001A59F9" w:rsidRPr="0091212A" w:rsidRDefault="001A59F9" w:rsidP="00026C9C">
      <w:pPr>
        <w:spacing w:line="360" w:lineRule="auto"/>
        <w:rPr>
          <w:rFonts w:asciiTheme="minorEastAsia" w:eastAsiaTheme="minorEastAsia" w:hAnsiTheme="minorEastAsia"/>
          <w:color w:val="000000"/>
          <w:szCs w:val="21"/>
        </w:rPr>
      </w:pPr>
    </w:p>
    <w:p w:rsidR="00E113E8" w:rsidRPr="00AD0E47" w:rsidRDefault="00E113E8" w:rsidP="00E113E8">
      <w:pPr>
        <w:pStyle w:val="20"/>
        <w:spacing w:before="29" w:after="0" w:line="288" w:lineRule="auto"/>
        <w:rPr>
          <w:rFonts w:ascii="Times New Roman" w:hAnsi="Times New Roman"/>
          <w:kern w:val="0"/>
          <w:szCs w:val="24"/>
        </w:rPr>
      </w:pPr>
      <w:bookmarkStart w:id="245" w:name="_Toc361324891"/>
      <w:bookmarkStart w:id="246" w:name="_Toc509577357"/>
      <w:r w:rsidRPr="00AD0E47">
        <w:rPr>
          <w:rFonts w:ascii="Times New Roman" w:hAnsi="Times New Roman"/>
          <w:kern w:val="0"/>
          <w:szCs w:val="24"/>
        </w:rPr>
        <w:t>9.2</w:t>
      </w:r>
      <w:r w:rsidRPr="00AD0E47">
        <w:rPr>
          <w:rFonts w:ascii="Times New Roman" w:hAnsi="Times New Roman" w:hint="eastAsia"/>
          <w:kern w:val="0"/>
          <w:szCs w:val="24"/>
        </w:rPr>
        <w:t>期末基金管理人的从业人员持有本基金的情况</w:t>
      </w:r>
      <w:bookmarkEnd w:id="245"/>
      <w:bookmarkEnd w:id="246"/>
    </w:p>
    <w:tbl>
      <w:tblPr>
        <w:tblStyle w:val="af7"/>
        <w:tblW w:w="8998" w:type="dxa"/>
        <w:tblInd w:w="108" w:type="dxa"/>
        <w:tblLayout w:type="fixed"/>
        <w:tblLook w:val="04A0" w:firstRow="1" w:lastRow="0" w:firstColumn="1" w:lastColumn="0" w:noHBand="0" w:noVBand="1"/>
      </w:tblPr>
      <w:tblGrid>
        <w:gridCol w:w="2835"/>
        <w:gridCol w:w="3164"/>
        <w:gridCol w:w="2999"/>
      </w:tblGrid>
      <w:tr w:rsidR="00E113E8" w:rsidTr="004972D5">
        <w:tc>
          <w:tcPr>
            <w:tcW w:w="2835" w:type="dxa"/>
            <w:vAlign w:val="center"/>
          </w:tcPr>
          <w:p w:rsidR="00E113E8" w:rsidRPr="00495AEC" w:rsidRDefault="00E113E8" w:rsidP="004972D5">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rsidR="00E113E8" w:rsidRPr="00495AEC" w:rsidRDefault="00E113E8" w:rsidP="004972D5">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E113E8" w:rsidRPr="00495AEC" w:rsidRDefault="00E113E8" w:rsidP="004972D5">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113E8" w:rsidTr="004972D5">
        <w:tc>
          <w:tcPr>
            <w:tcW w:w="2835" w:type="dxa"/>
            <w:vAlign w:val="center"/>
          </w:tcPr>
          <w:p w:rsidR="00E113E8" w:rsidRPr="0091212A" w:rsidRDefault="00E113E8" w:rsidP="004972D5">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p>
        </w:tc>
        <w:tc>
          <w:tcPr>
            <w:tcW w:w="3164" w:type="dxa"/>
            <w:vAlign w:val="center"/>
          </w:tcPr>
          <w:p w:rsidR="00E113E8" w:rsidRPr="00FF7CE7" w:rsidRDefault="00E113E8" w:rsidP="004972D5">
            <w:pPr>
              <w:spacing w:before="29" w:line="288" w:lineRule="auto"/>
              <w:jc w:val="right"/>
              <w:rPr>
                <w:kern w:val="0"/>
                <w:sz w:val="24"/>
              </w:rPr>
            </w:pPr>
            <w:r w:rsidRPr="00FF7CE7">
              <w:rPr>
                <w:kern w:val="0"/>
                <w:sz w:val="24"/>
              </w:rPr>
              <w:t>10.27</w:t>
            </w:r>
          </w:p>
        </w:tc>
        <w:tc>
          <w:tcPr>
            <w:tcW w:w="2999" w:type="dxa"/>
            <w:vAlign w:val="center"/>
          </w:tcPr>
          <w:p w:rsidR="00E113E8" w:rsidRPr="00FF7CE7" w:rsidRDefault="00E113E8" w:rsidP="004972D5">
            <w:pPr>
              <w:spacing w:before="29" w:line="288" w:lineRule="auto"/>
              <w:jc w:val="right"/>
              <w:rPr>
                <w:kern w:val="0"/>
                <w:sz w:val="24"/>
              </w:rPr>
            </w:pPr>
            <w:r w:rsidRPr="00FF7CE7">
              <w:rPr>
                <w:kern w:val="0"/>
                <w:sz w:val="24"/>
              </w:rPr>
              <w:t>0.00%</w:t>
            </w:r>
          </w:p>
        </w:tc>
      </w:tr>
    </w:tbl>
    <w:p w:rsidR="001A59F9" w:rsidRDefault="001A59F9" w:rsidP="00026C9C">
      <w:pPr>
        <w:spacing w:line="360" w:lineRule="auto"/>
        <w:rPr>
          <w:rFonts w:asciiTheme="minorEastAsia" w:eastAsiaTheme="minorEastAsia" w:hAnsiTheme="minorEastAsia"/>
          <w:color w:val="000000"/>
          <w:szCs w:val="21"/>
        </w:rPr>
      </w:pPr>
    </w:p>
    <w:p w:rsidR="009B2262" w:rsidRPr="00AD0E47" w:rsidRDefault="009B2262" w:rsidP="00AD0E47">
      <w:pPr>
        <w:pStyle w:val="20"/>
        <w:spacing w:before="29" w:after="0" w:line="288" w:lineRule="auto"/>
        <w:rPr>
          <w:rFonts w:ascii="Times New Roman" w:hAnsi="Times New Roman"/>
          <w:kern w:val="0"/>
          <w:szCs w:val="24"/>
        </w:rPr>
      </w:pPr>
      <w:bookmarkStart w:id="247" w:name="_Toc509577358"/>
      <w:r w:rsidRPr="00AD0E47">
        <w:rPr>
          <w:rFonts w:ascii="Times New Roman" w:hAnsi="Times New Roman"/>
          <w:kern w:val="0"/>
          <w:szCs w:val="24"/>
        </w:rPr>
        <w:t>9.3</w:t>
      </w:r>
      <w:r w:rsidRPr="00AD0E47">
        <w:rPr>
          <w:rFonts w:ascii="Times New Roman" w:hAnsi="Times New Roman" w:hint="eastAsia"/>
          <w:kern w:val="0"/>
          <w:szCs w:val="24"/>
        </w:rPr>
        <w:t>期末基金管理人的从业人员持有本开放式基金份额总量区间的情况</w:t>
      </w:r>
      <w:bookmarkEnd w:id="247"/>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219"/>
        <w:gridCol w:w="5245"/>
      </w:tblGrid>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6202F7">
        <w:trPr>
          <w:trHeight w:val="713"/>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248" w:name="_Toc225500053"/>
      <w:bookmarkStart w:id="249" w:name="_Toc361324892"/>
      <w:bookmarkStart w:id="250" w:name="_Toc509577359"/>
      <w:r w:rsidRPr="00F46061">
        <w:rPr>
          <w:rFonts w:hint="eastAsia"/>
          <w:b/>
          <w:bCs/>
          <w:szCs w:val="24"/>
          <w:lang w:val="en-US"/>
        </w:rPr>
        <w:t>§</w:t>
      </w:r>
      <w:r w:rsidR="009153A3" w:rsidRPr="00F46061">
        <w:rPr>
          <w:b/>
          <w:bCs/>
          <w:szCs w:val="24"/>
          <w:lang w:val="en-US"/>
        </w:rPr>
        <w:t>10</w:t>
      </w:r>
      <w:r w:rsidRPr="00F46061">
        <w:rPr>
          <w:rFonts w:hint="eastAsia"/>
          <w:b/>
          <w:bCs/>
          <w:szCs w:val="24"/>
          <w:lang w:val="en-US"/>
        </w:rPr>
        <w:t>开放式基金份额变动</w:t>
      </w:r>
      <w:bookmarkEnd w:id="248"/>
      <w:bookmarkEnd w:id="249"/>
      <w:bookmarkEnd w:id="25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5"/>
        <w:gridCol w:w="5351"/>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w:t>
            </w:r>
            <w:r w:rsidR="00981F7D" w:rsidRPr="00981F7D">
              <w:rPr>
                <w:rFonts w:hint="eastAsia"/>
                <w:color w:val="000000"/>
                <w:kern w:val="0"/>
                <w:sz w:val="24"/>
              </w:rPr>
              <w:t>转型生效日</w:t>
            </w:r>
            <w:r w:rsidRPr="00477369">
              <w:rPr>
                <w:rFonts w:hint="eastAsia"/>
                <w:color w:val="000000"/>
                <w:kern w:val="0"/>
                <w:sz w:val="24"/>
              </w:rPr>
              <w:t>(</w:t>
            </w:r>
            <w:r w:rsidR="00146153" w:rsidRPr="00477369">
              <w:rPr>
                <w:color w:val="000000"/>
                <w:kern w:val="0"/>
                <w:sz w:val="24"/>
              </w:rPr>
              <w:t>2016</w:t>
            </w:r>
            <w:r w:rsidR="00146153" w:rsidRPr="00477369">
              <w:rPr>
                <w:color w:val="000000"/>
                <w:kern w:val="0"/>
                <w:sz w:val="24"/>
              </w:rPr>
              <w:t>年</w:t>
            </w:r>
            <w:r w:rsidR="00146153" w:rsidRPr="00477369">
              <w:rPr>
                <w:color w:val="000000"/>
                <w:kern w:val="0"/>
                <w:sz w:val="24"/>
              </w:rPr>
              <w:t>7</w:t>
            </w:r>
            <w:r w:rsidR="00146153" w:rsidRPr="00477369">
              <w:rPr>
                <w:color w:val="000000"/>
                <w:kern w:val="0"/>
                <w:sz w:val="24"/>
              </w:rPr>
              <w:t>月</w:t>
            </w:r>
            <w:r w:rsidR="00146153" w:rsidRPr="00477369">
              <w:rPr>
                <w:color w:val="000000"/>
                <w:kern w:val="0"/>
                <w:sz w:val="24"/>
              </w:rPr>
              <w:t>19</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136,744,307.51 </w:t>
            </w:r>
          </w:p>
        </w:tc>
      </w:tr>
      <w:tr w:rsidR="001A59F9" w:rsidRPr="0091212A" w:rsidTr="00032787">
        <w:tc>
          <w:tcPr>
            <w:tcW w:w="2119" w:type="pct"/>
            <w:vAlign w:val="center"/>
          </w:tcPr>
          <w:p w:rsidR="001A59F9" w:rsidRPr="00477369" w:rsidRDefault="0078060F" w:rsidP="00477369">
            <w:pPr>
              <w:widowControl/>
              <w:spacing w:before="29" w:line="288" w:lineRule="auto"/>
              <w:rPr>
                <w:color w:val="000000"/>
                <w:kern w:val="0"/>
                <w:sz w:val="24"/>
              </w:rPr>
            </w:pPr>
            <w:r w:rsidRPr="00477369">
              <w:rPr>
                <w:rFonts w:hint="eastAsia"/>
                <w:color w:val="000000"/>
                <w:kern w:val="0"/>
                <w:sz w:val="24"/>
              </w:rPr>
              <w:t>本报告期期初基金份额总额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143,982,354.68</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146,720,107.84</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本报告期</w:t>
            </w:r>
            <w:r w:rsidRPr="00477369">
              <w:rPr>
                <w:rFonts w:hint="eastAsia"/>
                <w:color w:val="000000"/>
                <w:kern w:val="0"/>
                <w:sz w:val="24"/>
              </w:rPr>
              <w:t>基金总赎回份额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141,637,654.12</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149,064,808.40</w:t>
            </w:r>
          </w:p>
        </w:tc>
      </w:tr>
    </w:tbl>
    <w:p w:rsidR="004C70AC" w:rsidRPr="00D754A9" w:rsidRDefault="004C70AC" w:rsidP="00D754A9">
      <w:pPr>
        <w:tabs>
          <w:tab w:val="left" w:pos="426"/>
        </w:tabs>
        <w:spacing w:before="29" w:line="288" w:lineRule="auto"/>
        <w:jc w:val="left"/>
        <w:rPr>
          <w:kern w:val="0"/>
          <w:sz w:val="24"/>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251" w:name="_Toc225500054"/>
      <w:bookmarkStart w:id="252" w:name="_Toc361324893"/>
      <w:bookmarkStart w:id="253" w:name="_Toc509577360"/>
      <w:r w:rsidRPr="00F95F68">
        <w:rPr>
          <w:rFonts w:hint="eastAsia"/>
          <w:b/>
          <w:bCs/>
          <w:szCs w:val="24"/>
          <w:lang w:val="en-US"/>
        </w:rPr>
        <w:t>§</w:t>
      </w:r>
      <w:r w:rsidRPr="00F95F68">
        <w:rPr>
          <w:b/>
          <w:bCs/>
          <w:szCs w:val="24"/>
          <w:lang w:val="en-US"/>
        </w:rPr>
        <w:t>11</w:t>
      </w:r>
      <w:r w:rsidRPr="00F95F68">
        <w:rPr>
          <w:rFonts w:hint="eastAsia"/>
          <w:b/>
          <w:bCs/>
          <w:szCs w:val="24"/>
          <w:lang w:val="en-US"/>
        </w:rPr>
        <w:t>重大事件揭示</w:t>
      </w:r>
      <w:bookmarkEnd w:id="251"/>
      <w:bookmarkEnd w:id="252"/>
      <w:bookmarkEnd w:id="253"/>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254" w:name="_Toc361324894"/>
      <w:bookmarkStart w:id="255" w:name="_Toc509577361"/>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254"/>
      <w:bookmarkEnd w:id="255"/>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56" w:name="_Toc361324895"/>
      <w:bookmarkStart w:id="257" w:name="_Toc509577362"/>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256"/>
      <w:bookmarkEnd w:id="257"/>
    </w:p>
    <w:p w:rsidR="00820219" w:rsidRDefault="00C21880">
      <w:pPr>
        <w:spacing w:before="29" w:line="288" w:lineRule="auto"/>
        <w:ind w:firstLineChars="200" w:firstLine="480"/>
        <w:rPr>
          <w:color w:val="000000"/>
          <w:sz w:val="24"/>
        </w:rPr>
      </w:pPr>
      <w:r>
        <w:rPr>
          <w:color w:val="000000"/>
          <w:sz w:val="24"/>
        </w:rPr>
        <w:t>1</w:t>
      </w:r>
      <w:r>
        <w:rPr>
          <w:color w:val="000000"/>
          <w:sz w:val="24"/>
        </w:rPr>
        <w:t>、基金管理人的重大人事变动：本报告期内，本基金的基金管理人未发生重大人事变动。</w:t>
      </w:r>
      <w:r>
        <w:rPr>
          <w:color w:val="000000"/>
          <w:sz w:val="24"/>
        </w:rPr>
        <w:t xml:space="preserve"> </w:t>
      </w:r>
    </w:p>
    <w:p w:rsidR="001A59F9" w:rsidRPr="00F95F68" w:rsidRDefault="001A59F9" w:rsidP="00F95F68">
      <w:pPr>
        <w:spacing w:before="29" w:line="288" w:lineRule="auto"/>
        <w:ind w:firstLineChars="200" w:firstLine="480"/>
        <w:rPr>
          <w:color w:val="000000"/>
          <w:sz w:val="24"/>
        </w:rPr>
      </w:pPr>
      <w:r w:rsidRPr="00F95F68">
        <w:rPr>
          <w:color w:val="000000"/>
          <w:sz w:val="24"/>
        </w:rPr>
        <w:t>2</w:t>
      </w:r>
      <w:r w:rsidRPr="00F95F68">
        <w:rPr>
          <w:color w:val="000000"/>
          <w:sz w:val="24"/>
        </w:rPr>
        <w:t>、基金托管人的基金托管部门的重大人事变动：本基金托管人的专门基金托管部门本报告期内未发生重大人事变动。</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58" w:name="_Toc361324896"/>
      <w:bookmarkStart w:id="259" w:name="_Toc509577363"/>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258"/>
      <w:bookmarkEnd w:id="259"/>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0" w:name="_Toc361324897"/>
      <w:bookmarkStart w:id="261" w:name="_Toc509577364"/>
      <w:r w:rsidRPr="00761CD0">
        <w:rPr>
          <w:rFonts w:ascii="Times New Roman" w:hAnsi="Times New Roman"/>
          <w:kern w:val="0"/>
          <w:szCs w:val="24"/>
        </w:rPr>
        <w:t xml:space="preserve">11.4 </w:t>
      </w:r>
      <w:r w:rsidRPr="00761CD0">
        <w:rPr>
          <w:rFonts w:ascii="Times New Roman" w:hAnsi="Times New Roman" w:hint="eastAsia"/>
          <w:kern w:val="0"/>
          <w:szCs w:val="24"/>
        </w:rPr>
        <w:t>基金投资策略的改变</w:t>
      </w:r>
      <w:bookmarkEnd w:id="260"/>
      <w:bookmarkEnd w:id="261"/>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本基金本报告期内投资策略未发生改变。</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2" w:name="_Toc361324898"/>
      <w:bookmarkStart w:id="263" w:name="_Toc509577365"/>
      <w:r w:rsidRPr="00761CD0">
        <w:rPr>
          <w:rFonts w:ascii="Times New Roman" w:hAnsi="Times New Roman"/>
          <w:kern w:val="0"/>
          <w:szCs w:val="24"/>
        </w:rPr>
        <w:t>11.5</w:t>
      </w:r>
      <w:bookmarkEnd w:id="262"/>
      <w:r w:rsidR="001134F0" w:rsidRPr="00761CD0">
        <w:rPr>
          <w:rFonts w:ascii="Times New Roman" w:hAnsi="Times New Roman" w:hint="eastAsia"/>
          <w:kern w:val="0"/>
          <w:szCs w:val="24"/>
        </w:rPr>
        <w:t>为基金进行审计的会计师事务所情况</w:t>
      </w:r>
      <w:bookmarkEnd w:id="263"/>
    </w:p>
    <w:p w:rsidR="00F95F68" w:rsidRPr="00E204B1" w:rsidRDefault="0041523A" w:rsidP="00E204B1">
      <w:pPr>
        <w:spacing w:before="29" w:line="288" w:lineRule="auto"/>
        <w:ind w:firstLineChars="200" w:firstLine="480"/>
        <w:rPr>
          <w:color w:val="000000"/>
          <w:sz w:val="24"/>
        </w:rPr>
      </w:pPr>
      <w:r w:rsidRPr="00E204B1">
        <w:rPr>
          <w:rFonts w:hint="eastAsia"/>
          <w:color w:val="000000"/>
          <w:sz w:val="24"/>
        </w:rPr>
        <w:t>本报告期内，为本基金提供审计服务的会计师事务所为普华永道中天会计师事务所</w:t>
      </w:r>
      <w:r w:rsidRPr="00E204B1">
        <w:rPr>
          <w:color w:val="000000"/>
          <w:sz w:val="24"/>
        </w:rPr>
        <w:t>(</w:t>
      </w:r>
      <w:r w:rsidRPr="00E204B1">
        <w:rPr>
          <w:rFonts w:hint="eastAsia"/>
          <w:color w:val="000000"/>
          <w:sz w:val="24"/>
        </w:rPr>
        <w:t>特殊普通合伙</w:t>
      </w:r>
      <w:r w:rsidRPr="00E204B1">
        <w:rPr>
          <w:color w:val="000000"/>
          <w:sz w:val="24"/>
        </w:rPr>
        <w:t>)</w:t>
      </w:r>
      <w:r w:rsidRPr="00E204B1">
        <w:rPr>
          <w:rFonts w:hint="eastAsia"/>
          <w:color w:val="000000"/>
          <w:sz w:val="24"/>
        </w:rPr>
        <w:t>，本期审计费为</w:t>
      </w:r>
      <w:r w:rsidRPr="00E204B1">
        <w:rPr>
          <w:color w:val="000000"/>
          <w:sz w:val="24"/>
        </w:rPr>
        <w:t>70,000</w:t>
      </w:r>
      <w:r w:rsidRPr="00E204B1">
        <w:rPr>
          <w:rFonts w:hint="eastAsia"/>
          <w:color w:val="000000"/>
          <w:sz w:val="24"/>
        </w:rPr>
        <w:t>元。自本基金基金合同生效以来，本基金未改聘为其审计的会计师事务所。</w:t>
      </w:r>
    </w:p>
    <w:p w:rsidR="0041523A" w:rsidRPr="0091212A" w:rsidRDefault="0041523A"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4" w:name="_Toc361324899"/>
      <w:bookmarkStart w:id="265" w:name="_Toc509577366"/>
      <w:r w:rsidRPr="00761CD0">
        <w:rPr>
          <w:rFonts w:ascii="Times New Roman" w:hAnsi="Times New Roman"/>
          <w:kern w:val="0"/>
          <w:szCs w:val="24"/>
        </w:rPr>
        <w:t xml:space="preserve">11.6 </w:t>
      </w:r>
      <w:r w:rsidRPr="00761CD0">
        <w:rPr>
          <w:rFonts w:ascii="Times New Roman" w:hAnsi="Times New Roman" w:hint="eastAsia"/>
          <w:kern w:val="0"/>
          <w:szCs w:val="24"/>
        </w:rPr>
        <w:t>管理人、托管人及其高级管理人员受稽查或处罚等情况</w:t>
      </w:r>
      <w:bookmarkEnd w:id="264"/>
      <w:bookmarkEnd w:id="265"/>
    </w:p>
    <w:p w:rsidR="00820219" w:rsidRDefault="00C21880">
      <w:pPr>
        <w:spacing w:before="29" w:line="288" w:lineRule="auto"/>
        <w:ind w:firstLineChars="200" w:firstLine="480"/>
        <w:rPr>
          <w:color w:val="000000"/>
          <w:sz w:val="24"/>
        </w:rPr>
      </w:pPr>
      <w:r>
        <w:rPr>
          <w:color w:val="000000"/>
          <w:sz w:val="24"/>
        </w:rPr>
        <w:t>（</w:t>
      </w:r>
      <w:r>
        <w:rPr>
          <w:color w:val="000000"/>
          <w:sz w:val="24"/>
        </w:rPr>
        <w:t>1</w:t>
      </w:r>
      <w:r>
        <w:rPr>
          <w:color w:val="000000"/>
          <w:sz w:val="24"/>
        </w:rPr>
        <w:t>）管理人及其高级管理人员受稽查或处罚等情况</w:t>
      </w:r>
    </w:p>
    <w:p w:rsidR="00820219" w:rsidRDefault="00C21880">
      <w:pPr>
        <w:spacing w:before="29" w:line="288" w:lineRule="auto"/>
        <w:ind w:firstLineChars="200" w:firstLine="480"/>
        <w:rPr>
          <w:color w:val="000000"/>
          <w:sz w:val="24"/>
        </w:rPr>
      </w:pPr>
      <w:r>
        <w:rPr>
          <w:color w:val="000000"/>
          <w:sz w:val="24"/>
        </w:rPr>
        <w:t>本报告期内公司收到中国证监会</w:t>
      </w:r>
      <w:r>
        <w:rPr>
          <w:color w:val="000000"/>
          <w:sz w:val="24"/>
        </w:rPr>
        <w:t>2016</w:t>
      </w:r>
      <w:r>
        <w:rPr>
          <w:color w:val="000000"/>
          <w:sz w:val="24"/>
        </w:rPr>
        <w:t>年</w:t>
      </w:r>
      <w:r>
        <w:rPr>
          <w:color w:val="000000"/>
          <w:sz w:val="24"/>
        </w:rPr>
        <w:t>“</w:t>
      </w:r>
      <w:r>
        <w:rPr>
          <w:color w:val="000000"/>
          <w:sz w:val="24"/>
        </w:rPr>
        <w:t>两个加强、两个遏制</w:t>
      </w:r>
      <w:r>
        <w:rPr>
          <w:color w:val="000000"/>
          <w:sz w:val="24"/>
        </w:rPr>
        <w:t>”</w:t>
      </w:r>
      <w:r>
        <w:rPr>
          <w:color w:val="000000"/>
          <w:sz w:val="24"/>
        </w:rPr>
        <w:t>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rsidR="00820219" w:rsidRDefault="00C21880">
      <w:pPr>
        <w:spacing w:before="29" w:line="288" w:lineRule="auto"/>
        <w:ind w:firstLineChars="200" w:firstLine="480"/>
        <w:rPr>
          <w:color w:val="000000"/>
          <w:sz w:val="24"/>
        </w:rPr>
      </w:pPr>
      <w:r>
        <w:rPr>
          <w:color w:val="000000"/>
          <w:sz w:val="24"/>
        </w:rPr>
        <w:t>（</w:t>
      </w:r>
      <w:r>
        <w:rPr>
          <w:color w:val="000000"/>
          <w:sz w:val="24"/>
        </w:rPr>
        <w:t>2</w:t>
      </w:r>
      <w:r>
        <w:rPr>
          <w:color w:val="000000"/>
          <w:sz w:val="24"/>
        </w:rPr>
        <w:t>）托管人及其高级管理人员受稽查或处罚等情况</w:t>
      </w:r>
    </w:p>
    <w:p w:rsidR="001A59F9" w:rsidRPr="00F95F68" w:rsidRDefault="001A59F9" w:rsidP="00F95F68">
      <w:pPr>
        <w:spacing w:before="29" w:line="288" w:lineRule="auto"/>
        <w:ind w:firstLineChars="200" w:firstLine="480"/>
        <w:rPr>
          <w:color w:val="000000"/>
          <w:sz w:val="24"/>
        </w:rPr>
      </w:pPr>
      <w:r w:rsidRPr="00F95F68">
        <w:rPr>
          <w:color w:val="000000"/>
          <w:sz w:val="24"/>
        </w:rPr>
        <w:t>基金托管人及其高级管理人员本报告期内未受监管部门稽查或处罚。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6" w:name="_Toc361324900"/>
      <w:bookmarkStart w:id="267" w:name="_Toc509577367"/>
      <w:r w:rsidRPr="00761CD0">
        <w:rPr>
          <w:rFonts w:ascii="Times New Roman" w:hAnsi="Times New Roman"/>
          <w:kern w:val="0"/>
          <w:szCs w:val="24"/>
        </w:rPr>
        <w:t xml:space="preserve">11.7 </w:t>
      </w:r>
      <w:r w:rsidRPr="00761CD0">
        <w:rPr>
          <w:rFonts w:ascii="Times New Roman" w:hAnsi="Times New Roman" w:hint="eastAsia"/>
          <w:kern w:val="0"/>
          <w:szCs w:val="24"/>
        </w:rPr>
        <w:t>基金租用证券公司交易单元的有关情况</w:t>
      </w:r>
      <w:bookmarkEnd w:id="266"/>
      <w:bookmarkEnd w:id="267"/>
    </w:p>
    <w:p w:rsidR="001A59F9" w:rsidRPr="00761CD0" w:rsidRDefault="001A59F9" w:rsidP="00761CD0">
      <w:pPr>
        <w:pStyle w:val="20"/>
        <w:spacing w:before="29" w:after="0" w:line="288" w:lineRule="auto"/>
        <w:rPr>
          <w:rFonts w:ascii="Times New Roman" w:hAnsi="Times New Roman"/>
          <w:kern w:val="0"/>
          <w:szCs w:val="24"/>
        </w:rPr>
      </w:pPr>
      <w:bookmarkStart w:id="268" w:name="_Toc249760070"/>
      <w:bookmarkStart w:id="269" w:name="_Toc509577368"/>
      <w:r w:rsidRPr="00761CD0">
        <w:rPr>
          <w:rFonts w:ascii="Times New Roman" w:hAnsi="Times New Roman"/>
          <w:kern w:val="0"/>
          <w:szCs w:val="24"/>
        </w:rPr>
        <w:t>11.7.1</w:t>
      </w:r>
      <w:r w:rsidRPr="00761CD0">
        <w:rPr>
          <w:rFonts w:ascii="Times New Roman" w:hAnsi="Times New Roman" w:hint="eastAsia"/>
          <w:kern w:val="0"/>
          <w:szCs w:val="24"/>
        </w:rPr>
        <w:t>基金租用证券公司交易单元进行股票投资及佣金支付情况</w:t>
      </w:r>
      <w:bookmarkEnd w:id="268"/>
      <w:bookmarkEnd w:id="26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1A59F9" w:rsidRPr="0083692C" w:rsidTr="006D141C">
        <w:tc>
          <w:tcPr>
            <w:tcW w:w="1560" w:type="dxa"/>
            <w:vMerge w:val="restart"/>
            <w:vAlign w:val="center"/>
          </w:tcPr>
          <w:p w:rsidR="001A59F9" w:rsidRPr="0083692C" w:rsidRDefault="001A59F9" w:rsidP="00AF2491">
            <w:pPr>
              <w:spacing w:before="29" w:line="288" w:lineRule="auto"/>
              <w:jc w:val="center"/>
              <w:rPr>
                <w:color w:val="000000"/>
                <w:szCs w:val="21"/>
              </w:rPr>
            </w:pPr>
            <w:bookmarkStart w:id="270" w:name="_Toc249760071"/>
            <w:r w:rsidRPr="0083692C">
              <w:rPr>
                <w:rFonts w:hint="eastAsia"/>
                <w:color w:val="000000"/>
                <w:szCs w:val="21"/>
              </w:rPr>
              <w:t>券商名称</w:t>
            </w:r>
          </w:p>
        </w:tc>
        <w:tc>
          <w:tcPr>
            <w:tcW w:w="780"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交易单元数量</w:t>
            </w:r>
          </w:p>
        </w:tc>
        <w:tc>
          <w:tcPr>
            <w:tcW w:w="288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股票交易</w:t>
            </w:r>
          </w:p>
        </w:tc>
        <w:tc>
          <w:tcPr>
            <w:tcW w:w="270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应支付该券商的佣金</w:t>
            </w:r>
          </w:p>
        </w:tc>
        <w:tc>
          <w:tcPr>
            <w:tcW w:w="1080"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备注</w:t>
            </w:r>
          </w:p>
        </w:tc>
      </w:tr>
      <w:tr w:rsidR="001A59F9" w:rsidRPr="0083692C" w:rsidTr="00EC0438">
        <w:tc>
          <w:tcPr>
            <w:tcW w:w="156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08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占当期股票成交总额的比例</w:t>
            </w:r>
          </w:p>
        </w:tc>
        <w:tc>
          <w:tcPr>
            <w:tcW w:w="162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佣金</w:t>
            </w:r>
          </w:p>
        </w:tc>
        <w:tc>
          <w:tcPr>
            <w:tcW w:w="108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占当期佣金总量的比例</w:t>
            </w:r>
          </w:p>
        </w:tc>
        <w:tc>
          <w:tcPr>
            <w:tcW w:w="108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kern w:val="0"/>
                <w:szCs w:val="21"/>
              </w:rPr>
            </w:pPr>
          </w:p>
        </w:tc>
      </w:tr>
      <w:tr w:rsidR="00820219">
        <w:tc>
          <w:tcPr>
            <w:tcW w:w="1560" w:type="dxa"/>
            <w:vAlign w:val="center"/>
          </w:tcPr>
          <w:p w:rsidR="00820219" w:rsidRDefault="00C21880">
            <w:pPr>
              <w:jc w:val="left"/>
            </w:pPr>
            <w:r>
              <w:rPr>
                <w:color w:val="000000"/>
                <w:szCs w:val="21"/>
              </w:rPr>
              <w:t>安信证券股份有限公司</w:t>
            </w:r>
          </w:p>
        </w:tc>
        <w:tc>
          <w:tcPr>
            <w:tcW w:w="780" w:type="dxa"/>
            <w:vAlign w:val="center"/>
          </w:tcPr>
          <w:p w:rsidR="00820219" w:rsidRDefault="00C21880">
            <w:pPr>
              <w:jc w:val="right"/>
            </w:pPr>
            <w:r>
              <w:rPr>
                <w:color w:val="000000"/>
                <w:szCs w:val="21"/>
              </w:rPr>
              <w:t>2</w:t>
            </w:r>
          </w:p>
        </w:tc>
        <w:tc>
          <w:tcPr>
            <w:tcW w:w="1800" w:type="dxa"/>
            <w:vAlign w:val="center"/>
          </w:tcPr>
          <w:p w:rsidR="00820219" w:rsidRDefault="00C21880">
            <w:pPr>
              <w:jc w:val="right"/>
            </w:pPr>
            <w:r>
              <w:rPr>
                <w:color w:val="000000"/>
                <w:szCs w:val="21"/>
              </w:rPr>
              <w:t>166,787,671.77</w:t>
            </w:r>
          </w:p>
        </w:tc>
        <w:tc>
          <w:tcPr>
            <w:tcW w:w="1080" w:type="dxa"/>
            <w:vAlign w:val="center"/>
          </w:tcPr>
          <w:p w:rsidR="00820219" w:rsidRDefault="00C21880">
            <w:pPr>
              <w:jc w:val="right"/>
            </w:pPr>
            <w:r>
              <w:rPr>
                <w:color w:val="000000"/>
                <w:szCs w:val="21"/>
              </w:rPr>
              <w:t>100.00%</w:t>
            </w:r>
          </w:p>
        </w:tc>
        <w:tc>
          <w:tcPr>
            <w:tcW w:w="1620" w:type="dxa"/>
            <w:vAlign w:val="center"/>
          </w:tcPr>
          <w:p w:rsidR="00820219" w:rsidRDefault="00C21880">
            <w:pPr>
              <w:jc w:val="right"/>
            </w:pPr>
            <w:r>
              <w:rPr>
                <w:color w:val="000000"/>
                <w:szCs w:val="21"/>
              </w:rPr>
              <w:t>155,332.15</w:t>
            </w:r>
          </w:p>
        </w:tc>
        <w:tc>
          <w:tcPr>
            <w:tcW w:w="1080" w:type="dxa"/>
            <w:vAlign w:val="center"/>
          </w:tcPr>
          <w:p w:rsidR="00820219" w:rsidRDefault="00C21880">
            <w:pPr>
              <w:jc w:val="right"/>
            </w:pPr>
            <w:r>
              <w:rPr>
                <w:color w:val="000000"/>
                <w:szCs w:val="21"/>
              </w:rPr>
              <w:t>100.00%</w:t>
            </w:r>
          </w:p>
        </w:tc>
        <w:tc>
          <w:tcPr>
            <w:tcW w:w="1080" w:type="dxa"/>
            <w:vAlign w:val="center"/>
          </w:tcPr>
          <w:p w:rsidR="00820219" w:rsidRDefault="00C21880">
            <w:pPr>
              <w:jc w:val="left"/>
            </w:pPr>
            <w:r>
              <w:rPr>
                <w:color w:val="000000"/>
                <w:szCs w:val="21"/>
              </w:rPr>
              <w:t>-</w:t>
            </w:r>
          </w:p>
        </w:tc>
      </w:tr>
      <w:tr w:rsidR="00820219">
        <w:tc>
          <w:tcPr>
            <w:tcW w:w="1560" w:type="dxa"/>
            <w:vAlign w:val="center"/>
          </w:tcPr>
          <w:p w:rsidR="00820219" w:rsidRDefault="00C21880">
            <w:pPr>
              <w:jc w:val="left"/>
            </w:pPr>
            <w:r>
              <w:rPr>
                <w:color w:val="000000"/>
                <w:szCs w:val="21"/>
              </w:rPr>
              <w:t>国金证券股份有限公司</w:t>
            </w:r>
          </w:p>
        </w:tc>
        <w:tc>
          <w:tcPr>
            <w:tcW w:w="780" w:type="dxa"/>
            <w:vAlign w:val="center"/>
          </w:tcPr>
          <w:p w:rsidR="00820219" w:rsidRDefault="00C21880">
            <w:pPr>
              <w:jc w:val="right"/>
            </w:pPr>
            <w:r>
              <w:rPr>
                <w:color w:val="000000"/>
                <w:szCs w:val="21"/>
              </w:rPr>
              <w:t>2</w:t>
            </w:r>
          </w:p>
        </w:tc>
        <w:tc>
          <w:tcPr>
            <w:tcW w:w="1800" w:type="dxa"/>
            <w:vAlign w:val="center"/>
          </w:tcPr>
          <w:p w:rsidR="00820219" w:rsidRDefault="00C21880">
            <w:pPr>
              <w:jc w:val="right"/>
            </w:pPr>
            <w:r>
              <w:rPr>
                <w:color w:val="000000"/>
                <w:szCs w:val="21"/>
              </w:rPr>
              <w:t>-</w:t>
            </w:r>
          </w:p>
        </w:tc>
        <w:tc>
          <w:tcPr>
            <w:tcW w:w="1080" w:type="dxa"/>
            <w:vAlign w:val="center"/>
          </w:tcPr>
          <w:p w:rsidR="00820219" w:rsidRDefault="00C21880">
            <w:pPr>
              <w:jc w:val="right"/>
            </w:pPr>
            <w:r>
              <w:rPr>
                <w:color w:val="000000"/>
                <w:szCs w:val="21"/>
              </w:rPr>
              <w:t>-</w:t>
            </w:r>
          </w:p>
        </w:tc>
        <w:tc>
          <w:tcPr>
            <w:tcW w:w="1620" w:type="dxa"/>
            <w:vAlign w:val="center"/>
          </w:tcPr>
          <w:p w:rsidR="00820219" w:rsidRDefault="00C21880">
            <w:pPr>
              <w:jc w:val="right"/>
            </w:pPr>
            <w:r>
              <w:rPr>
                <w:color w:val="000000"/>
                <w:szCs w:val="21"/>
              </w:rPr>
              <w:t>-</w:t>
            </w:r>
          </w:p>
        </w:tc>
        <w:tc>
          <w:tcPr>
            <w:tcW w:w="1080" w:type="dxa"/>
            <w:vAlign w:val="center"/>
          </w:tcPr>
          <w:p w:rsidR="00820219" w:rsidRDefault="00C21880">
            <w:pPr>
              <w:jc w:val="right"/>
            </w:pPr>
            <w:r>
              <w:rPr>
                <w:color w:val="000000"/>
                <w:szCs w:val="21"/>
              </w:rPr>
              <w:t>-</w:t>
            </w:r>
          </w:p>
        </w:tc>
        <w:tc>
          <w:tcPr>
            <w:tcW w:w="1080" w:type="dxa"/>
            <w:vAlign w:val="center"/>
          </w:tcPr>
          <w:p w:rsidR="00820219" w:rsidRDefault="00C21880">
            <w:pPr>
              <w:jc w:val="left"/>
            </w:pPr>
            <w:r>
              <w:rPr>
                <w:color w:val="000000"/>
                <w:szCs w:val="21"/>
              </w:rPr>
              <w:t>-</w:t>
            </w:r>
          </w:p>
        </w:tc>
      </w:tr>
      <w:tr w:rsidR="00820219">
        <w:tc>
          <w:tcPr>
            <w:tcW w:w="1560" w:type="dxa"/>
            <w:vAlign w:val="center"/>
          </w:tcPr>
          <w:p w:rsidR="00820219" w:rsidRDefault="00C21880">
            <w:pPr>
              <w:jc w:val="left"/>
            </w:pPr>
            <w:r>
              <w:rPr>
                <w:color w:val="000000"/>
                <w:szCs w:val="21"/>
              </w:rPr>
              <w:t>中泰证券股份有限公司</w:t>
            </w:r>
          </w:p>
        </w:tc>
        <w:tc>
          <w:tcPr>
            <w:tcW w:w="780" w:type="dxa"/>
            <w:vAlign w:val="center"/>
          </w:tcPr>
          <w:p w:rsidR="00820219" w:rsidRDefault="00C21880">
            <w:pPr>
              <w:jc w:val="right"/>
            </w:pPr>
            <w:r>
              <w:rPr>
                <w:color w:val="000000"/>
                <w:szCs w:val="21"/>
              </w:rPr>
              <w:t>2</w:t>
            </w:r>
          </w:p>
        </w:tc>
        <w:tc>
          <w:tcPr>
            <w:tcW w:w="1800" w:type="dxa"/>
            <w:vAlign w:val="center"/>
          </w:tcPr>
          <w:p w:rsidR="00820219" w:rsidRDefault="00C21880">
            <w:pPr>
              <w:jc w:val="right"/>
            </w:pPr>
            <w:r>
              <w:rPr>
                <w:color w:val="000000"/>
                <w:szCs w:val="21"/>
              </w:rPr>
              <w:t>-</w:t>
            </w:r>
          </w:p>
        </w:tc>
        <w:tc>
          <w:tcPr>
            <w:tcW w:w="1080" w:type="dxa"/>
            <w:vAlign w:val="center"/>
          </w:tcPr>
          <w:p w:rsidR="00820219" w:rsidRDefault="00C21880">
            <w:pPr>
              <w:jc w:val="right"/>
            </w:pPr>
            <w:r>
              <w:rPr>
                <w:color w:val="000000"/>
                <w:szCs w:val="21"/>
              </w:rPr>
              <w:t>-</w:t>
            </w:r>
          </w:p>
        </w:tc>
        <w:tc>
          <w:tcPr>
            <w:tcW w:w="1620" w:type="dxa"/>
            <w:vAlign w:val="center"/>
          </w:tcPr>
          <w:p w:rsidR="00820219" w:rsidRDefault="00C21880">
            <w:pPr>
              <w:jc w:val="right"/>
            </w:pPr>
            <w:r>
              <w:rPr>
                <w:color w:val="000000"/>
                <w:szCs w:val="21"/>
              </w:rPr>
              <w:t>-</w:t>
            </w:r>
          </w:p>
        </w:tc>
        <w:tc>
          <w:tcPr>
            <w:tcW w:w="1080" w:type="dxa"/>
            <w:vAlign w:val="center"/>
          </w:tcPr>
          <w:p w:rsidR="00820219" w:rsidRDefault="00C21880">
            <w:pPr>
              <w:jc w:val="right"/>
            </w:pPr>
            <w:r>
              <w:rPr>
                <w:color w:val="000000"/>
                <w:szCs w:val="21"/>
              </w:rPr>
              <w:t>-</w:t>
            </w:r>
          </w:p>
        </w:tc>
        <w:tc>
          <w:tcPr>
            <w:tcW w:w="1080" w:type="dxa"/>
            <w:vAlign w:val="center"/>
          </w:tcPr>
          <w:p w:rsidR="00820219" w:rsidRDefault="00C21880">
            <w:pPr>
              <w:jc w:val="left"/>
            </w:pPr>
            <w:r>
              <w:rPr>
                <w:color w:val="000000"/>
                <w:szCs w:val="21"/>
              </w:rPr>
              <w:t>-</w:t>
            </w:r>
          </w:p>
        </w:tc>
      </w:tr>
    </w:tbl>
    <w:p w:rsidR="00EC0438" w:rsidRDefault="00EC0438" w:rsidP="00EC0438">
      <w:pPr>
        <w:tabs>
          <w:tab w:val="left" w:pos="426"/>
        </w:tabs>
        <w:spacing w:before="29" w:line="288" w:lineRule="auto"/>
        <w:jc w:val="left"/>
        <w:rPr>
          <w:kern w:val="0"/>
          <w:sz w:val="24"/>
        </w:rPr>
      </w:pPr>
      <w:r>
        <w:rPr>
          <w:rFonts w:hint="eastAsia"/>
          <w:kern w:val="0"/>
          <w:sz w:val="24"/>
        </w:rPr>
        <w:t>注：</w:t>
      </w:r>
      <w:r>
        <w:rPr>
          <w:kern w:val="0"/>
          <w:sz w:val="24"/>
        </w:rPr>
        <w:t>1</w:t>
      </w:r>
      <w:r>
        <w:rPr>
          <w:rFonts w:hint="eastAsia"/>
          <w:kern w:val="0"/>
          <w:sz w:val="24"/>
        </w:rPr>
        <w:t>、报告期内，本基金交易单元未发生变化；</w:t>
      </w:r>
    </w:p>
    <w:p w:rsidR="00EC0438" w:rsidRDefault="00EC0438" w:rsidP="00EC0438">
      <w:pPr>
        <w:tabs>
          <w:tab w:val="left" w:pos="426"/>
        </w:tabs>
        <w:spacing w:before="29" w:line="288" w:lineRule="auto"/>
        <w:jc w:val="left"/>
        <w:rPr>
          <w:kern w:val="0"/>
          <w:sz w:val="24"/>
        </w:rPr>
      </w:pPr>
      <w:r>
        <w:rPr>
          <w:kern w:val="0"/>
          <w:sz w:val="24"/>
        </w:rPr>
        <w:t xml:space="preserve">    2</w:t>
      </w:r>
      <w:r>
        <w:rPr>
          <w:rFonts w:hint="eastAsia"/>
          <w:kern w:val="0"/>
          <w:sz w:val="24"/>
        </w:rPr>
        <w:t>、租用证券公司专用交易单元的选择标准主要包括：券商基本面评价（财务状况和经营状况）、券商研究机构评价（报告质量、及时性和数量）、券商每日信息评价（及时性和有效性）和券商协作表现评价等四个方面；</w:t>
      </w:r>
    </w:p>
    <w:p w:rsidR="001A59F9" w:rsidRPr="00D754A9" w:rsidRDefault="00EC0438" w:rsidP="00EC0438">
      <w:pPr>
        <w:tabs>
          <w:tab w:val="left" w:pos="426"/>
        </w:tabs>
        <w:spacing w:before="29" w:line="288" w:lineRule="auto"/>
        <w:jc w:val="left"/>
        <w:rPr>
          <w:kern w:val="0"/>
          <w:sz w:val="24"/>
        </w:rPr>
      </w:pPr>
      <w:r>
        <w:rPr>
          <w:kern w:val="0"/>
          <w:sz w:val="24"/>
        </w:rPr>
        <w:t xml:space="preserve">    3</w:t>
      </w:r>
      <w:r>
        <w:rPr>
          <w:rFonts w:hint="eastAsia"/>
          <w:kern w:val="0"/>
          <w:sz w:val="24"/>
        </w:rPr>
        <w:t>、租用证券公司专用交易单元的程序：首先根据租用证券公司专用交易单元的选择标准进行综合评价，然后根据评价选择基金专用交易单元。研究部提交方案，并上报公司批准。</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1" w:name="_Toc509577369"/>
      <w:r w:rsidRPr="00761CD0">
        <w:rPr>
          <w:rFonts w:ascii="Times New Roman" w:hAnsi="Times New Roman"/>
          <w:kern w:val="0"/>
          <w:szCs w:val="24"/>
        </w:rPr>
        <w:t>11.7.2</w:t>
      </w:r>
      <w:r w:rsidRPr="00761CD0">
        <w:rPr>
          <w:rFonts w:ascii="Times New Roman" w:hAnsi="Times New Roman" w:hint="eastAsia"/>
          <w:kern w:val="0"/>
          <w:szCs w:val="24"/>
        </w:rPr>
        <w:t>基金租用证券公司交易单元进行其他证券投资的情况</w:t>
      </w:r>
      <w:bookmarkEnd w:id="270"/>
      <w:bookmarkEnd w:id="271"/>
    </w:p>
    <w:p w:rsidR="001A59F9" w:rsidRPr="00D754A9" w:rsidRDefault="001A59F9" w:rsidP="00D754A9">
      <w:pPr>
        <w:tabs>
          <w:tab w:val="left" w:pos="426"/>
        </w:tabs>
        <w:spacing w:before="29" w:line="288" w:lineRule="auto"/>
        <w:jc w:val="left"/>
        <w:rPr>
          <w:kern w:val="0"/>
          <w:sz w:val="24"/>
        </w:rPr>
      </w:pPr>
      <w:r w:rsidRPr="00D754A9">
        <w:rPr>
          <w:kern w:val="0"/>
          <w:sz w:val="24"/>
        </w:rPr>
        <w:t>无。</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2" w:name="_Toc361324901"/>
      <w:bookmarkStart w:id="273" w:name="_Toc509577370"/>
      <w:r w:rsidRPr="00761CD0">
        <w:rPr>
          <w:rFonts w:ascii="Times New Roman" w:hAnsi="Times New Roman"/>
          <w:kern w:val="0"/>
          <w:szCs w:val="24"/>
        </w:rPr>
        <w:t>11.8</w:t>
      </w:r>
      <w:r w:rsidRPr="00761CD0">
        <w:rPr>
          <w:rFonts w:ascii="Times New Roman" w:hAnsi="Times New Roman" w:hint="eastAsia"/>
          <w:kern w:val="0"/>
          <w:szCs w:val="24"/>
        </w:rPr>
        <w:t>其他重大事件</w:t>
      </w:r>
      <w:bookmarkEnd w:id="272"/>
      <w:bookmarkEnd w:id="27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820219">
        <w:tc>
          <w:tcPr>
            <w:tcW w:w="720" w:type="dxa"/>
            <w:vAlign w:val="center"/>
          </w:tcPr>
          <w:p w:rsidR="00820219" w:rsidRDefault="00C21880">
            <w:pPr>
              <w:jc w:val="center"/>
            </w:pPr>
            <w:r>
              <w:rPr>
                <w:color w:val="000000"/>
                <w:sz w:val="24"/>
              </w:rPr>
              <w:t>1</w:t>
            </w:r>
          </w:p>
        </w:tc>
        <w:tc>
          <w:tcPr>
            <w:tcW w:w="4320" w:type="dxa"/>
            <w:vAlign w:val="center"/>
          </w:tcPr>
          <w:p w:rsidR="00820219" w:rsidRDefault="00C21880">
            <w:pPr>
              <w:jc w:val="left"/>
            </w:pPr>
            <w:r>
              <w:rPr>
                <w:color w:val="000000"/>
                <w:sz w:val="24"/>
              </w:rPr>
              <w:t>交银施罗德基金管理有限公司关于增加北京肯特瑞财富管理有限公司为旗下部分基金的场外销售机构并参与基金前端申购费率优惠活动的公告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2017-01-09</w:t>
            </w:r>
          </w:p>
        </w:tc>
      </w:tr>
      <w:tr w:rsidR="00820219">
        <w:tc>
          <w:tcPr>
            <w:tcW w:w="720" w:type="dxa"/>
            <w:vAlign w:val="center"/>
          </w:tcPr>
          <w:p w:rsidR="00820219" w:rsidRDefault="00C21880">
            <w:pPr>
              <w:jc w:val="center"/>
            </w:pPr>
            <w:r>
              <w:rPr>
                <w:color w:val="000000"/>
                <w:sz w:val="24"/>
              </w:rPr>
              <w:t>2</w:t>
            </w:r>
          </w:p>
        </w:tc>
        <w:tc>
          <w:tcPr>
            <w:tcW w:w="4320" w:type="dxa"/>
            <w:vAlign w:val="center"/>
          </w:tcPr>
          <w:p w:rsidR="00820219" w:rsidRDefault="00C21880">
            <w:pPr>
              <w:jc w:val="left"/>
            </w:pPr>
            <w:r>
              <w:rPr>
                <w:color w:val="000000"/>
                <w:sz w:val="24"/>
              </w:rPr>
              <w:t>交银施罗德基金管理有限公司关于增加北京新浪仓石基金销售有限公司为旗下部分基金的场外销售机构并参与基金前端申购费率优惠活动的公告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2017-01-09</w:t>
            </w:r>
          </w:p>
        </w:tc>
      </w:tr>
      <w:tr w:rsidR="00820219">
        <w:tc>
          <w:tcPr>
            <w:tcW w:w="720" w:type="dxa"/>
            <w:vAlign w:val="center"/>
          </w:tcPr>
          <w:p w:rsidR="00820219" w:rsidRDefault="00C21880">
            <w:pPr>
              <w:jc w:val="center"/>
            </w:pPr>
            <w:r>
              <w:rPr>
                <w:color w:val="000000"/>
                <w:sz w:val="24"/>
              </w:rPr>
              <w:t>3</w:t>
            </w:r>
          </w:p>
        </w:tc>
        <w:tc>
          <w:tcPr>
            <w:tcW w:w="4320" w:type="dxa"/>
            <w:vAlign w:val="center"/>
          </w:tcPr>
          <w:p w:rsidR="00820219" w:rsidRDefault="00C21880">
            <w:pPr>
              <w:jc w:val="left"/>
            </w:pPr>
            <w:r>
              <w:rPr>
                <w:color w:val="000000"/>
                <w:sz w:val="24"/>
              </w:rPr>
              <w:t>交银施罗德基金管理有限公司关于增加杭州科地瑞富基金销售有限公司为旗下部分基金的场外销售机构并参与基金前端申购费率优惠活动的公告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2017-01-09</w:t>
            </w:r>
          </w:p>
        </w:tc>
      </w:tr>
      <w:tr w:rsidR="00820219">
        <w:tc>
          <w:tcPr>
            <w:tcW w:w="720" w:type="dxa"/>
            <w:vAlign w:val="center"/>
          </w:tcPr>
          <w:p w:rsidR="00820219" w:rsidRDefault="00C21880">
            <w:pPr>
              <w:jc w:val="center"/>
            </w:pPr>
            <w:r>
              <w:rPr>
                <w:color w:val="000000"/>
                <w:sz w:val="24"/>
              </w:rPr>
              <w:t>4</w:t>
            </w:r>
          </w:p>
        </w:tc>
        <w:tc>
          <w:tcPr>
            <w:tcW w:w="4320" w:type="dxa"/>
            <w:vAlign w:val="center"/>
          </w:tcPr>
          <w:p w:rsidR="00820219" w:rsidRDefault="00C21880">
            <w:pPr>
              <w:jc w:val="left"/>
            </w:pPr>
            <w:r>
              <w:rPr>
                <w:color w:val="000000"/>
                <w:sz w:val="24"/>
              </w:rPr>
              <w:t>交银施罗德中证环境治理指数型证券投资基金</w:t>
            </w:r>
            <w:r>
              <w:rPr>
                <w:color w:val="000000"/>
                <w:sz w:val="24"/>
              </w:rPr>
              <w:t>(LOF)(</w:t>
            </w:r>
            <w:r>
              <w:rPr>
                <w:color w:val="000000"/>
                <w:sz w:val="24"/>
              </w:rPr>
              <w:t>交银施罗德中证环境治理指数分级证券投资基金</w:t>
            </w:r>
            <w:r>
              <w:rPr>
                <w:color w:val="000000"/>
                <w:sz w:val="24"/>
              </w:rPr>
              <w:t>)2016</w:t>
            </w:r>
            <w:r>
              <w:rPr>
                <w:color w:val="000000"/>
                <w:sz w:val="24"/>
              </w:rPr>
              <w:t>年第</w:t>
            </w:r>
            <w:r>
              <w:rPr>
                <w:color w:val="000000"/>
                <w:sz w:val="24"/>
              </w:rPr>
              <w:t>4</w:t>
            </w:r>
            <w:r>
              <w:rPr>
                <w:color w:val="000000"/>
                <w:sz w:val="24"/>
              </w:rPr>
              <w:t>季度报告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2017-01-19</w:t>
            </w:r>
          </w:p>
        </w:tc>
      </w:tr>
      <w:tr w:rsidR="00820219">
        <w:tc>
          <w:tcPr>
            <w:tcW w:w="720" w:type="dxa"/>
            <w:vAlign w:val="center"/>
          </w:tcPr>
          <w:p w:rsidR="00820219" w:rsidRDefault="00C21880">
            <w:pPr>
              <w:jc w:val="center"/>
            </w:pPr>
            <w:r>
              <w:rPr>
                <w:color w:val="000000"/>
                <w:sz w:val="24"/>
              </w:rPr>
              <w:t>5</w:t>
            </w:r>
          </w:p>
        </w:tc>
        <w:tc>
          <w:tcPr>
            <w:tcW w:w="4320" w:type="dxa"/>
            <w:vAlign w:val="center"/>
          </w:tcPr>
          <w:p w:rsidR="00820219" w:rsidRDefault="00C21880">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2017-02-23</w:t>
            </w:r>
          </w:p>
        </w:tc>
      </w:tr>
      <w:tr w:rsidR="00820219">
        <w:tc>
          <w:tcPr>
            <w:tcW w:w="720" w:type="dxa"/>
            <w:vAlign w:val="center"/>
          </w:tcPr>
          <w:p w:rsidR="00820219" w:rsidRDefault="00C21880">
            <w:pPr>
              <w:jc w:val="center"/>
            </w:pPr>
            <w:r>
              <w:rPr>
                <w:color w:val="000000"/>
                <w:sz w:val="24"/>
              </w:rPr>
              <w:t>6</w:t>
            </w:r>
          </w:p>
        </w:tc>
        <w:tc>
          <w:tcPr>
            <w:tcW w:w="4320" w:type="dxa"/>
            <w:vAlign w:val="center"/>
          </w:tcPr>
          <w:p w:rsidR="00820219" w:rsidRDefault="00C21880">
            <w:pPr>
              <w:jc w:val="left"/>
            </w:pPr>
            <w:r>
              <w:rPr>
                <w:color w:val="000000"/>
                <w:sz w:val="24"/>
              </w:rPr>
              <w:t>交银施罗德基金管理有限公司关于增加北京蛋卷基金销售有限公司为旗下部分基金的场外销售机构并参与其基金前端申购（含定期定额投资）费率优惠活动的公告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2017-02-24</w:t>
            </w:r>
          </w:p>
        </w:tc>
      </w:tr>
      <w:tr w:rsidR="00820219">
        <w:tc>
          <w:tcPr>
            <w:tcW w:w="720" w:type="dxa"/>
            <w:vAlign w:val="center"/>
          </w:tcPr>
          <w:p w:rsidR="00820219" w:rsidRDefault="00C21880">
            <w:pPr>
              <w:jc w:val="center"/>
            </w:pPr>
            <w:r>
              <w:rPr>
                <w:color w:val="000000"/>
                <w:sz w:val="24"/>
              </w:rPr>
              <w:t>7</w:t>
            </w:r>
          </w:p>
        </w:tc>
        <w:tc>
          <w:tcPr>
            <w:tcW w:w="4320" w:type="dxa"/>
            <w:vAlign w:val="center"/>
          </w:tcPr>
          <w:p w:rsidR="00820219" w:rsidRDefault="00C21880">
            <w:pPr>
              <w:jc w:val="left"/>
            </w:pPr>
            <w:r>
              <w:rPr>
                <w:color w:val="000000"/>
                <w:sz w:val="24"/>
              </w:rPr>
              <w:t>交银施罗德基金管理有限公司关于增加凤凰金信（银川）投资管理有限公司为旗下部分基金的场外销售机构并参与其基金前端申购（含定期定额投资）费率优惠活动的公告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2017-02-24</w:t>
            </w:r>
          </w:p>
        </w:tc>
      </w:tr>
      <w:tr w:rsidR="00820219">
        <w:tc>
          <w:tcPr>
            <w:tcW w:w="720" w:type="dxa"/>
            <w:vAlign w:val="center"/>
          </w:tcPr>
          <w:p w:rsidR="00820219" w:rsidRDefault="00C21880">
            <w:pPr>
              <w:jc w:val="center"/>
            </w:pPr>
            <w:r>
              <w:rPr>
                <w:color w:val="000000"/>
                <w:sz w:val="24"/>
              </w:rPr>
              <w:t>8</w:t>
            </w:r>
          </w:p>
        </w:tc>
        <w:tc>
          <w:tcPr>
            <w:tcW w:w="4320" w:type="dxa"/>
            <w:vAlign w:val="center"/>
          </w:tcPr>
          <w:p w:rsidR="00820219" w:rsidRDefault="00C21880">
            <w:pPr>
              <w:jc w:val="left"/>
            </w:pPr>
            <w:r>
              <w:rPr>
                <w:color w:val="000000"/>
                <w:sz w:val="24"/>
              </w:rPr>
              <w:t>交银施罗德基金管理有限公司关于增加深圳市金斧子投资咨询有限公司为旗下部分基金的场外销售机构并参与其基金前端申购（含定期定额投资）费率优惠活动的公告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2017-03-03</w:t>
            </w:r>
          </w:p>
        </w:tc>
      </w:tr>
      <w:tr w:rsidR="00820219">
        <w:tc>
          <w:tcPr>
            <w:tcW w:w="720" w:type="dxa"/>
            <w:vAlign w:val="center"/>
          </w:tcPr>
          <w:p w:rsidR="00820219" w:rsidRDefault="00C21880">
            <w:pPr>
              <w:jc w:val="center"/>
            </w:pPr>
            <w:r>
              <w:rPr>
                <w:color w:val="000000"/>
                <w:sz w:val="24"/>
              </w:rPr>
              <w:t>9</w:t>
            </w:r>
          </w:p>
        </w:tc>
        <w:tc>
          <w:tcPr>
            <w:tcW w:w="4320" w:type="dxa"/>
            <w:vAlign w:val="center"/>
          </w:tcPr>
          <w:p w:rsidR="00820219" w:rsidRDefault="00C21880">
            <w:pPr>
              <w:jc w:val="left"/>
            </w:pPr>
            <w:r>
              <w:rPr>
                <w:color w:val="000000"/>
                <w:sz w:val="24"/>
              </w:rPr>
              <w:t>交银施罗德基金管理有限公司关于旗下部分基金参加蚂蚁基金销售有限公司基金前端申购（含定期定额投资业务）、赎回费率优惠活动的公告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2017-03-15</w:t>
            </w:r>
          </w:p>
        </w:tc>
      </w:tr>
      <w:tr w:rsidR="00820219">
        <w:tc>
          <w:tcPr>
            <w:tcW w:w="720" w:type="dxa"/>
            <w:vAlign w:val="center"/>
          </w:tcPr>
          <w:p w:rsidR="00820219" w:rsidRDefault="00C21880">
            <w:pPr>
              <w:jc w:val="center"/>
            </w:pPr>
            <w:r>
              <w:rPr>
                <w:color w:val="000000"/>
                <w:sz w:val="24"/>
              </w:rPr>
              <w:t>10</w:t>
            </w:r>
          </w:p>
        </w:tc>
        <w:tc>
          <w:tcPr>
            <w:tcW w:w="4320" w:type="dxa"/>
            <w:vAlign w:val="center"/>
          </w:tcPr>
          <w:p w:rsidR="00820219" w:rsidRDefault="00C21880">
            <w:pPr>
              <w:jc w:val="left"/>
            </w:pPr>
            <w:r>
              <w:rPr>
                <w:color w:val="000000"/>
                <w:sz w:val="24"/>
              </w:rPr>
              <w:t>交银施罗德中证环境治理指数型证券投资基金</w:t>
            </w:r>
            <w:r>
              <w:rPr>
                <w:color w:val="000000"/>
                <w:sz w:val="24"/>
              </w:rPr>
              <w:t>(LOF)(</w:t>
            </w:r>
            <w:r>
              <w:rPr>
                <w:color w:val="000000"/>
                <w:sz w:val="24"/>
              </w:rPr>
              <w:t>交银施罗德中证环境治理指数分级证券投资基金</w:t>
            </w:r>
            <w:r>
              <w:rPr>
                <w:color w:val="000000"/>
                <w:sz w:val="24"/>
              </w:rPr>
              <w:t>)2016</w:t>
            </w:r>
            <w:r>
              <w:rPr>
                <w:color w:val="000000"/>
                <w:sz w:val="24"/>
              </w:rPr>
              <w:t>年年度报告摘要</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2017-03-29</w:t>
            </w:r>
          </w:p>
        </w:tc>
      </w:tr>
      <w:tr w:rsidR="00820219">
        <w:tc>
          <w:tcPr>
            <w:tcW w:w="720" w:type="dxa"/>
            <w:vAlign w:val="center"/>
          </w:tcPr>
          <w:p w:rsidR="00820219" w:rsidRDefault="00C21880">
            <w:pPr>
              <w:jc w:val="center"/>
            </w:pPr>
            <w:r>
              <w:rPr>
                <w:color w:val="000000"/>
                <w:sz w:val="24"/>
              </w:rPr>
              <w:t>11</w:t>
            </w:r>
          </w:p>
        </w:tc>
        <w:tc>
          <w:tcPr>
            <w:tcW w:w="4320" w:type="dxa"/>
            <w:vAlign w:val="center"/>
          </w:tcPr>
          <w:p w:rsidR="00820219" w:rsidRDefault="00C21880">
            <w:pPr>
              <w:jc w:val="left"/>
            </w:pPr>
            <w:r>
              <w:rPr>
                <w:color w:val="000000"/>
                <w:sz w:val="24"/>
              </w:rPr>
              <w:t>交银施罗德中证环境治理指数型证券投资基金（</w:t>
            </w:r>
            <w:r>
              <w:rPr>
                <w:color w:val="000000"/>
                <w:sz w:val="24"/>
              </w:rPr>
              <w:t>LOF</w:t>
            </w:r>
            <w:r>
              <w:rPr>
                <w:color w:val="000000"/>
                <w:sz w:val="24"/>
              </w:rPr>
              <w:t>）（更新）招募说明书摘要（</w:t>
            </w:r>
            <w:r>
              <w:rPr>
                <w:color w:val="000000"/>
                <w:sz w:val="24"/>
              </w:rPr>
              <w:t>2017</w:t>
            </w:r>
            <w:r>
              <w:rPr>
                <w:color w:val="000000"/>
                <w:sz w:val="24"/>
              </w:rPr>
              <w:t>年第</w:t>
            </w:r>
            <w:r>
              <w:rPr>
                <w:color w:val="000000"/>
                <w:sz w:val="24"/>
              </w:rPr>
              <w:t>1</w:t>
            </w:r>
            <w:r>
              <w:rPr>
                <w:color w:val="000000"/>
                <w:sz w:val="24"/>
              </w:rPr>
              <w:t>号）</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2017-03-30</w:t>
            </w:r>
          </w:p>
        </w:tc>
      </w:tr>
      <w:tr w:rsidR="00820219">
        <w:tc>
          <w:tcPr>
            <w:tcW w:w="720" w:type="dxa"/>
            <w:vAlign w:val="center"/>
          </w:tcPr>
          <w:p w:rsidR="00820219" w:rsidRDefault="00C21880">
            <w:pPr>
              <w:jc w:val="center"/>
            </w:pPr>
            <w:r>
              <w:rPr>
                <w:color w:val="000000"/>
                <w:sz w:val="24"/>
              </w:rPr>
              <w:t>12</w:t>
            </w:r>
          </w:p>
        </w:tc>
        <w:tc>
          <w:tcPr>
            <w:tcW w:w="4320" w:type="dxa"/>
            <w:vAlign w:val="center"/>
          </w:tcPr>
          <w:p w:rsidR="00820219" w:rsidRDefault="00C21880">
            <w:pPr>
              <w:jc w:val="left"/>
            </w:pPr>
            <w:r>
              <w:rPr>
                <w:color w:val="000000"/>
                <w:sz w:val="24"/>
              </w:rPr>
              <w:t>交银施罗德基金管理有限公司关于增加上海朝阳永续基金销售有限公司为旗下部分基金的场外销售机构并参与其基金前端申购费率优惠活动的公告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2017-04-07</w:t>
            </w:r>
          </w:p>
        </w:tc>
      </w:tr>
      <w:tr w:rsidR="00820219">
        <w:tc>
          <w:tcPr>
            <w:tcW w:w="720" w:type="dxa"/>
            <w:vAlign w:val="center"/>
          </w:tcPr>
          <w:p w:rsidR="00820219" w:rsidRDefault="00C21880">
            <w:pPr>
              <w:jc w:val="center"/>
            </w:pPr>
            <w:r>
              <w:rPr>
                <w:color w:val="000000"/>
                <w:sz w:val="24"/>
              </w:rPr>
              <w:t>13</w:t>
            </w:r>
          </w:p>
        </w:tc>
        <w:tc>
          <w:tcPr>
            <w:tcW w:w="4320" w:type="dxa"/>
            <w:vAlign w:val="center"/>
          </w:tcPr>
          <w:p w:rsidR="00820219" w:rsidRDefault="00C21880">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2017-04-22</w:t>
            </w:r>
          </w:p>
        </w:tc>
      </w:tr>
      <w:tr w:rsidR="00820219">
        <w:tc>
          <w:tcPr>
            <w:tcW w:w="720" w:type="dxa"/>
            <w:vAlign w:val="center"/>
          </w:tcPr>
          <w:p w:rsidR="00820219" w:rsidRDefault="00C21880">
            <w:pPr>
              <w:jc w:val="center"/>
            </w:pPr>
            <w:r>
              <w:rPr>
                <w:color w:val="000000"/>
                <w:sz w:val="24"/>
              </w:rPr>
              <w:t>14</w:t>
            </w:r>
          </w:p>
        </w:tc>
        <w:tc>
          <w:tcPr>
            <w:tcW w:w="4320" w:type="dxa"/>
            <w:vAlign w:val="center"/>
          </w:tcPr>
          <w:p w:rsidR="00820219" w:rsidRDefault="00C21880">
            <w:pPr>
              <w:jc w:val="left"/>
            </w:pPr>
            <w:r>
              <w:rPr>
                <w:color w:val="000000"/>
                <w:sz w:val="24"/>
              </w:rPr>
              <w:t>交银施罗德中证环境治理指数型证券投资基金</w:t>
            </w:r>
            <w:r>
              <w:rPr>
                <w:color w:val="000000"/>
                <w:sz w:val="24"/>
              </w:rPr>
              <w:t>(LOF)(</w:t>
            </w:r>
            <w:r>
              <w:rPr>
                <w:color w:val="000000"/>
                <w:sz w:val="24"/>
              </w:rPr>
              <w:t>交银施罗德中证环境治理指数分级证券投资基金</w:t>
            </w:r>
            <w:r>
              <w:rPr>
                <w:color w:val="000000"/>
                <w:sz w:val="24"/>
              </w:rPr>
              <w:t>)2017</w:t>
            </w:r>
            <w:r>
              <w:rPr>
                <w:color w:val="000000"/>
                <w:sz w:val="24"/>
              </w:rPr>
              <w:t>年第</w:t>
            </w:r>
            <w:r>
              <w:rPr>
                <w:color w:val="000000"/>
                <w:sz w:val="24"/>
              </w:rPr>
              <w:t>1</w:t>
            </w:r>
            <w:r>
              <w:rPr>
                <w:color w:val="000000"/>
                <w:sz w:val="24"/>
              </w:rPr>
              <w:t>季度报告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2017-04-24</w:t>
            </w:r>
          </w:p>
        </w:tc>
      </w:tr>
      <w:tr w:rsidR="00820219">
        <w:tc>
          <w:tcPr>
            <w:tcW w:w="720" w:type="dxa"/>
            <w:vAlign w:val="center"/>
          </w:tcPr>
          <w:p w:rsidR="00820219" w:rsidRDefault="00C21880">
            <w:pPr>
              <w:jc w:val="center"/>
            </w:pPr>
            <w:r>
              <w:rPr>
                <w:color w:val="000000"/>
                <w:sz w:val="24"/>
              </w:rPr>
              <w:t>15</w:t>
            </w:r>
          </w:p>
        </w:tc>
        <w:tc>
          <w:tcPr>
            <w:tcW w:w="4320" w:type="dxa"/>
            <w:vAlign w:val="center"/>
          </w:tcPr>
          <w:p w:rsidR="00820219" w:rsidRDefault="00C21880">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2017-06-30</w:t>
            </w:r>
          </w:p>
        </w:tc>
      </w:tr>
      <w:tr w:rsidR="00820219">
        <w:tc>
          <w:tcPr>
            <w:tcW w:w="720" w:type="dxa"/>
            <w:vAlign w:val="center"/>
          </w:tcPr>
          <w:p w:rsidR="00820219" w:rsidRDefault="00C21880">
            <w:pPr>
              <w:jc w:val="center"/>
            </w:pPr>
            <w:r>
              <w:rPr>
                <w:color w:val="000000"/>
                <w:sz w:val="24"/>
              </w:rPr>
              <w:t>16</w:t>
            </w:r>
          </w:p>
        </w:tc>
        <w:tc>
          <w:tcPr>
            <w:tcW w:w="4320" w:type="dxa"/>
            <w:vAlign w:val="center"/>
          </w:tcPr>
          <w:p w:rsidR="00820219" w:rsidRDefault="00C21880">
            <w:pPr>
              <w:jc w:val="left"/>
            </w:pPr>
            <w:r>
              <w:rPr>
                <w:color w:val="000000"/>
                <w:sz w:val="24"/>
              </w:rPr>
              <w:t>交银施罗德基金管理有限公司关于旗下部分基金参与交通银行股份有限公司基金网上银行前端申购费率优惠活动的公告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2017-07-01</w:t>
            </w:r>
          </w:p>
        </w:tc>
      </w:tr>
      <w:tr w:rsidR="00820219">
        <w:tc>
          <w:tcPr>
            <w:tcW w:w="720" w:type="dxa"/>
            <w:vAlign w:val="center"/>
          </w:tcPr>
          <w:p w:rsidR="00820219" w:rsidRDefault="00C21880">
            <w:pPr>
              <w:jc w:val="center"/>
            </w:pPr>
            <w:r>
              <w:rPr>
                <w:color w:val="000000"/>
                <w:sz w:val="24"/>
              </w:rPr>
              <w:t>17</w:t>
            </w:r>
          </w:p>
        </w:tc>
        <w:tc>
          <w:tcPr>
            <w:tcW w:w="4320" w:type="dxa"/>
            <w:vAlign w:val="center"/>
          </w:tcPr>
          <w:p w:rsidR="00820219" w:rsidRDefault="00C21880">
            <w:pPr>
              <w:jc w:val="left"/>
            </w:pPr>
            <w:r>
              <w:rPr>
                <w:color w:val="000000"/>
                <w:sz w:val="24"/>
              </w:rPr>
              <w:t>交银施罗德基金管理有限公司关于直销柜台开展旗下基金前端收费模式下申购费率优惠活动的公告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2017-07-06</w:t>
            </w:r>
          </w:p>
        </w:tc>
      </w:tr>
      <w:tr w:rsidR="00820219">
        <w:tc>
          <w:tcPr>
            <w:tcW w:w="720" w:type="dxa"/>
            <w:vAlign w:val="center"/>
          </w:tcPr>
          <w:p w:rsidR="00820219" w:rsidRDefault="00C21880">
            <w:pPr>
              <w:jc w:val="center"/>
            </w:pPr>
            <w:r>
              <w:rPr>
                <w:color w:val="000000"/>
                <w:sz w:val="24"/>
              </w:rPr>
              <w:t>18</w:t>
            </w:r>
          </w:p>
        </w:tc>
        <w:tc>
          <w:tcPr>
            <w:tcW w:w="4320" w:type="dxa"/>
            <w:vAlign w:val="center"/>
          </w:tcPr>
          <w:p w:rsidR="00820219" w:rsidRDefault="00C21880">
            <w:pPr>
              <w:jc w:val="left"/>
            </w:pPr>
            <w:r>
              <w:rPr>
                <w:color w:val="000000"/>
                <w:sz w:val="24"/>
              </w:rPr>
              <w:t>交银施罗德基金管理有限公司关于增加格上富信投资顾问有限公司为旗下部分基金的场外销售机构并参与其基金前端申购（含定期定额投资）费率优惠活动的公告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2017-07-17</w:t>
            </w:r>
          </w:p>
        </w:tc>
      </w:tr>
      <w:tr w:rsidR="00820219">
        <w:tc>
          <w:tcPr>
            <w:tcW w:w="720" w:type="dxa"/>
            <w:vAlign w:val="center"/>
          </w:tcPr>
          <w:p w:rsidR="00820219" w:rsidRDefault="00C21880">
            <w:pPr>
              <w:jc w:val="center"/>
            </w:pPr>
            <w:r>
              <w:rPr>
                <w:color w:val="000000"/>
                <w:sz w:val="24"/>
              </w:rPr>
              <w:t>19</w:t>
            </w:r>
          </w:p>
        </w:tc>
        <w:tc>
          <w:tcPr>
            <w:tcW w:w="4320" w:type="dxa"/>
            <w:vAlign w:val="center"/>
          </w:tcPr>
          <w:p w:rsidR="00820219" w:rsidRDefault="00C21880">
            <w:pPr>
              <w:jc w:val="left"/>
            </w:pPr>
            <w:r>
              <w:rPr>
                <w:color w:val="000000"/>
                <w:sz w:val="24"/>
              </w:rPr>
              <w:t>交银施罗德中证环境治理指数型证券投资基金</w:t>
            </w:r>
            <w:r>
              <w:rPr>
                <w:color w:val="000000"/>
                <w:sz w:val="24"/>
              </w:rPr>
              <w:t>(LOF)(</w:t>
            </w:r>
            <w:r>
              <w:rPr>
                <w:color w:val="000000"/>
                <w:sz w:val="24"/>
              </w:rPr>
              <w:t>交银施罗德中证环境治理指数分级证券投资基金</w:t>
            </w:r>
            <w:r>
              <w:rPr>
                <w:color w:val="000000"/>
                <w:sz w:val="24"/>
              </w:rPr>
              <w:t>)2017</w:t>
            </w:r>
            <w:r>
              <w:rPr>
                <w:color w:val="000000"/>
                <w:sz w:val="24"/>
              </w:rPr>
              <w:t>年第</w:t>
            </w:r>
            <w:r>
              <w:rPr>
                <w:color w:val="000000"/>
                <w:sz w:val="24"/>
              </w:rPr>
              <w:t>2</w:t>
            </w:r>
            <w:r>
              <w:rPr>
                <w:color w:val="000000"/>
                <w:sz w:val="24"/>
              </w:rPr>
              <w:t>季度报告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2017-07-20</w:t>
            </w:r>
          </w:p>
        </w:tc>
      </w:tr>
      <w:tr w:rsidR="00820219">
        <w:tc>
          <w:tcPr>
            <w:tcW w:w="720" w:type="dxa"/>
            <w:vAlign w:val="center"/>
          </w:tcPr>
          <w:p w:rsidR="00820219" w:rsidRDefault="00C21880">
            <w:pPr>
              <w:jc w:val="center"/>
            </w:pPr>
            <w:r>
              <w:rPr>
                <w:color w:val="000000"/>
                <w:sz w:val="24"/>
              </w:rPr>
              <w:t>20</w:t>
            </w:r>
          </w:p>
        </w:tc>
        <w:tc>
          <w:tcPr>
            <w:tcW w:w="4320" w:type="dxa"/>
            <w:vAlign w:val="center"/>
          </w:tcPr>
          <w:p w:rsidR="00820219" w:rsidRDefault="00C21880">
            <w:pPr>
              <w:jc w:val="left"/>
            </w:pPr>
            <w:r>
              <w:rPr>
                <w:color w:val="000000"/>
                <w:sz w:val="24"/>
              </w:rPr>
              <w:t>交银施罗德基金管理有限公司关于增加苏州财路基金销售有限公司为旗下部分基金的场外销售机构并参与其基金前端申购费率优惠活动的公告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2017-08-25</w:t>
            </w:r>
          </w:p>
        </w:tc>
      </w:tr>
      <w:tr w:rsidR="00820219">
        <w:tc>
          <w:tcPr>
            <w:tcW w:w="720" w:type="dxa"/>
            <w:vAlign w:val="center"/>
          </w:tcPr>
          <w:p w:rsidR="00820219" w:rsidRDefault="00C21880">
            <w:pPr>
              <w:jc w:val="center"/>
            </w:pPr>
            <w:r>
              <w:rPr>
                <w:color w:val="000000"/>
                <w:sz w:val="24"/>
              </w:rPr>
              <w:t>21</w:t>
            </w:r>
          </w:p>
        </w:tc>
        <w:tc>
          <w:tcPr>
            <w:tcW w:w="4320" w:type="dxa"/>
            <w:vAlign w:val="center"/>
          </w:tcPr>
          <w:p w:rsidR="00820219" w:rsidRDefault="00C21880">
            <w:pPr>
              <w:jc w:val="left"/>
            </w:pPr>
            <w:r>
              <w:rPr>
                <w:color w:val="000000"/>
                <w:sz w:val="24"/>
              </w:rPr>
              <w:t>交银施罗德中证环境治理指数型证券投资基金</w:t>
            </w:r>
            <w:r>
              <w:rPr>
                <w:color w:val="000000"/>
                <w:sz w:val="24"/>
              </w:rPr>
              <w:t>(LOF)2017</w:t>
            </w:r>
            <w:r>
              <w:rPr>
                <w:color w:val="000000"/>
                <w:sz w:val="24"/>
              </w:rPr>
              <w:t>年半年度报告摘要</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2017-08-26</w:t>
            </w:r>
          </w:p>
        </w:tc>
      </w:tr>
      <w:tr w:rsidR="00820219">
        <w:tc>
          <w:tcPr>
            <w:tcW w:w="720" w:type="dxa"/>
            <w:vAlign w:val="center"/>
          </w:tcPr>
          <w:p w:rsidR="00820219" w:rsidRDefault="00C21880">
            <w:pPr>
              <w:jc w:val="center"/>
            </w:pPr>
            <w:r>
              <w:rPr>
                <w:color w:val="000000"/>
                <w:sz w:val="24"/>
              </w:rPr>
              <w:t>22</w:t>
            </w:r>
          </w:p>
        </w:tc>
        <w:tc>
          <w:tcPr>
            <w:tcW w:w="4320" w:type="dxa"/>
            <w:vAlign w:val="center"/>
          </w:tcPr>
          <w:p w:rsidR="00820219" w:rsidRDefault="00C21880">
            <w:pPr>
              <w:jc w:val="left"/>
            </w:pPr>
            <w:r>
              <w:rPr>
                <w:color w:val="000000"/>
                <w:sz w:val="24"/>
              </w:rPr>
              <w:t>交银施罗德基金管理有限公司关于旗下基金所持停牌股票估值调整的公告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2017-08-29</w:t>
            </w:r>
          </w:p>
        </w:tc>
      </w:tr>
      <w:tr w:rsidR="00820219">
        <w:tc>
          <w:tcPr>
            <w:tcW w:w="720" w:type="dxa"/>
            <w:vAlign w:val="center"/>
          </w:tcPr>
          <w:p w:rsidR="00820219" w:rsidRDefault="00C21880">
            <w:pPr>
              <w:jc w:val="center"/>
            </w:pPr>
            <w:r>
              <w:rPr>
                <w:color w:val="000000"/>
                <w:sz w:val="24"/>
              </w:rPr>
              <w:t>23</w:t>
            </w:r>
          </w:p>
        </w:tc>
        <w:tc>
          <w:tcPr>
            <w:tcW w:w="4320" w:type="dxa"/>
            <w:vAlign w:val="center"/>
          </w:tcPr>
          <w:p w:rsidR="00820219" w:rsidRDefault="00C21880">
            <w:pPr>
              <w:jc w:val="left"/>
            </w:pPr>
            <w:r>
              <w:rPr>
                <w:color w:val="000000"/>
                <w:sz w:val="24"/>
              </w:rPr>
              <w:t>交银施罗德基金管理有限公司关于增加中民财富管理（上海）有限公司为旗下部分基金的场外销售机构并参与其基金前端申购（含定期定额投资）费率优惠活动的公告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2017-09-15</w:t>
            </w:r>
          </w:p>
        </w:tc>
      </w:tr>
      <w:tr w:rsidR="00820219">
        <w:tc>
          <w:tcPr>
            <w:tcW w:w="720" w:type="dxa"/>
            <w:vAlign w:val="center"/>
          </w:tcPr>
          <w:p w:rsidR="00820219" w:rsidRDefault="00C21880">
            <w:pPr>
              <w:jc w:val="center"/>
            </w:pPr>
            <w:r>
              <w:rPr>
                <w:color w:val="000000"/>
                <w:sz w:val="24"/>
              </w:rPr>
              <w:t>24</w:t>
            </w:r>
          </w:p>
        </w:tc>
        <w:tc>
          <w:tcPr>
            <w:tcW w:w="4320" w:type="dxa"/>
            <w:vAlign w:val="center"/>
          </w:tcPr>
          <w:p w:rsidR="00820219" w:rsidRDefault="00C21880">
            <w:pPr>
              <w:jc w:val="left"/>
            </w:pPr>
            <w:r>
              <w:rPr>
                <w:color w:val="000000"/>
                <w:sz w:val="24"/>
              </w:rPr>
              <w:t>交银施罗德基金管理有限公司关于旗下部分基金参加江苏江南农村商业银行股份有限公司基金前端申购（含定期定额投资业务）费率优惠活动的公告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2017-09-22</w:t>
            </w:r>
          </w:p>
        </w:tc>
      </w:tr>
      <w:tr w:rsidR="00820219">
        <w:tc>
          <w:tcPr>
            <w:tcW w:w="720" w:type="dxa"/>
            <w:vAlign w:val="center"/>
          </w:tcPr>
          <w:p w:rsidR="00820219" w:rsidRDefault="00C21880">
            <w:pPr>
              <w:jc w:val="center"/>
            </w:pPr>
            <w:r>
              <w:rPr>
                <w:color w:val="000000"/>
                <w:sz w:val="24"/>
              </w:rPr>
              <w:t>25</w:t>
            </w:r>
          </w:p>
        </w:tc>
        <w:tc>
          <w:tcPr>
            <w:tcW w:w="4320" w:type="dxa"/>
            <w:vAlign w:val="center"/>
          </w:tcPr>
          <w:p w:rsidR="00820219" w:rsidRDefault="00C21880">
            <w:pPr>
              <w:jc w:val="left"/>
            </w:pPr>
            <w:r>
              <w:rPr>
                <w:color w:val="000000"/>
                <w:sz w:val="24"/>
              </w:rPr>
              <w:t>交银施罗德中证环境治理指数型证券投资基金（</w:t>
            </w:r>
            <w:r>
              <w:rPr>
                <w:color w:val="000000"/>
                <w:sz w:val="24"/>
              </w:rPr>
              <w:t>LOF</w:t>
            </w:r>
            <w:r>
              <w:rPr>
                <w:color w:val="000000"/>
                <w:sz w:val="24"/>
              </w:rPr>
              <w:t>）（更新）招募说明书摘要（</w:t>
            </w:r>
            <w:r>
              <w:rPr>
                <w:color w:val="000000"/>
                <w:sz w:val="24"/>
              </w:rPr>
              <w:t>2017</w:t>
            </w:r>
            <w:r>
              <w:rPr>
                <w:color w:val="000000"/>
                <w:sz w:val="24"/>
              </w:rPr>
              <w:t>年第</w:t>
            </w:r>
            <w:r>
              <w:rPr>
                <w:color w:val="000000"/>
                <w:sz w:val="24"/>
              </w:rPr>
              <w:t>2</w:t>
            </w:r>
            <w:r>
              <w:rPr>
                <w:color w:val="000000"/>
                <w:sz w:val="24"/>
              </w:rPr>
              <w:t>号）</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2017-09-27</w:t>
            </w:r>
          </w:p>
        </w:tc>
      </w:tr>
      <w:tr w:rsidR="00820219">
        <w:tc>
          <w:tcPr>
            <w:tcW w:w="720" w:type="dxa"/>
            <w:vAlign w:val="center"/>
          </w:tcPr>
          <w:p w:rsidR="00820219" w:rsidRDefault="00C21880">
            <w:pPr>
              <w:jc w:val="center"/>
            </w:pPr>
            <w:r>
              <w:rPr>
                <w:color w:val="000000"/>
                <w:sz w:val="24"/>
              </w:rPr>
              <w:t>26</w:t>
            </w:r>
          </w:p>
        </w:tc>
        <w:tc>
          <w:tcPr>
            <w:tcW w:w="4320" w:type="dxa"/>
            <w:vAlign w:val="center"/>
          </w:tcPr>
          <w:p w:rsidR="00820219" w:rsidRDefault="00C21880">
            <w:pPr>
              <w:jc w:val="left"/>
            </w:pPr>
            <w:r>
              <w:rPr>
                <w:color w:val="000000"/>
                <w:sz w:val="24"/>
              </w:rPr>
              <w:t>交银施罗德基金管理有限公司关于增加上海万得基金销售有限公司为旗下部分基金的场外销售机构并参与其基金前端申购（含定期定额投资）费率优惠活动的公告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2017-10-13</w:t>
            </w:r>
          </w:p>
        </w:tc>
      </w:tr>
      <w:tr w:rsidR="00820219">
        <w:tc>
          <w:tcPr>
            <w:tcW w:w="720" w:type="dxa"/>
            <w:vAlign w:val="center"/>
          </w:tcPr>
          <w:p w:rsidR="00820219" w:rsidRDefault="00C21880">
            <w:pPr>
              <w:jc w:val="center"/>
            </w:pPr>
            <w:r>
              <w:rPr>
                <w:color w:val="000000"/>
                <w:sz w:val="24"/>
              </w:rPr>
              <w:t>27</w:t>
            </w:r>
          </w:p>
        </w:tc>
        <w:tc>
          <w:tcPr>
            <w:tcW w:w="4320" w:type="dxa"/>
            <w:vAlign w:val="center"/>
          </w:tcPr>
          <w:p w:rsidR="00820219" w:rsidRDefault="00C21880">
            <w:pPr>
              <w:jc w:val="left"/>
            </w:pPr>
            <w:r>
              <w:rPr>
                <w:color w:val="000000"/>
                <w:sz w:val="24"/>
              </w:rPr>
              <w:t>交银施罗德基金管理有限公司关于旗下基金所持停牌股票估值调整的公告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2017-10-14</w:t>
            </w:r>
          </w:p>
        </w:tc>
      </w:tr>
      <w:tr w:rsidR="00820219">
        <w:tc>
          <w:tcPr>
            <w:tcW w:w="720" w:type="dxa"/>
            <w:vAlign w:val="center"/>
          </w:tcPr>
          <w:p w:rsidR="00820219" w:rsidRDefault="00C21880">
            <w:pPr>
              <w:jc w:val="center"/>
            </w:pPr>
            <w:r>
              <w:rPr>
                <w:color w:val="000000"/>
                <w:sz w:val="24"/>
              </w:rPr>
              <w:t>28</w:t>
            </w:r>
          </w:p>
        </w:tc>
        <w:tc>
          <w:tcPr>
            <w:tcW w:w="4320" w:type="dxa"/>
            <w:vAlign w:val="center"/>
          </w:tcPr>
          <w:p w:rsidR="00820219" w:rsidRDefault="00C21880">
            <w:pPr>
              <w:jc w:val="left"/>
            </w:pPr>
            <w:r>
              <w:rPr>
                <w:color w:val="000000"/>
                <w:sz w:val="24"/>
              </w:rPr>
              <w:t>交银施罗德基金管理有限公司关于增加天津万家财富资产管理有限公司为旗下部分基金的场外销售机构并参与其基金前端申购费率优惠活动的公告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2017-10-20</w:t>
            </w:r>
          </w:p>
        </w:tc>
      </w:tr>
      <w:tr w:rsidR="00820219">
        <w:tc>
          <w:tcPr>
            <w:tcW w:w="720" w:type="dxa"/>
            <w:vAlign w:val="center"/>
          </w:tcPr>
          <w:p w:rsidR="00820219" w:rsidRDefault="00C21880">
            <w:pPr>
              <w:jc w:val="center"/>
            </w:pPr>
            <w:r>
              <w:rPr>
                <w:color w:val="000000"/>
                <w:sz w:val="24"/>
              </w:rPr>
              <w:t>29</w:t>
            </w:r>
          </w:p>
        </w:tc>
        <w:tc>
          <w:tcPr>
            <w:tcW w:w="4320" w:type="dxa"/>
            <w:vAlign w:val="center"/>
          </w:tcPr>
          <w:p w:rsidR="00820219" w:rsidRDefault="00C21880">
            <w:pPr>
              <w:jc w:val="left"/>
            </w:pPr>
            <w:r>
              <w:rPr>
                <w:color w:val="000000"/>
                <w:sz w:val="24"/>
              </w:rPr>
              <w:t>交银施罗德中证环境治理指数型证券投资基金</w:t>
            </w:r>
            <w:r>
              <w:rPr>
                <w:color w:val="000000"/>
                <w:sz w:val="24"/>
              </w:rPr>
              <w:t>(LOF)(</w:t>
            </w:r>
            <w:r>
              <w:rPr>
                <w:color w:val="000000"/>
                <w:sz w:val="24"/>
              </w:rPr>
              <w:t>交银施罗德中证环境治理指数分级证券投资基金</w:t>
            </w:r>
            <w:r>
              <w:rPr>
                <w:color w:val="000000"/>
                <w:sz w:val="24"/>
              </w:rPr>
              <w:t>)2017</w:t>
            </w:r>
            <w:r>
              <w:rPr>
                <w:color w:val="000000"/>
                <w:sz w:val="24"/>
              </w:rPr>
              <w:t>年第</w:t>
            </w:r>
            <w:r>
              <w:rPr>
                <w:color w:val="000000"/>
                <w:sz w:val="24"/>
              </w:rPr>
              <w:t>3</w:t>
            </w:r>
            <w:r>
              <w:rPr>
                <w:color w:val="000000"/>
                <w:sz w:val="24"/>
              </w:rPr>
              <w:t>季度报告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2017-10-25</w:t>
            </w:r>
          </w:p>
        </w:tc>
      </w:tr>
      <w:tr w:rsidR="00820219">
        <w:tc>
          <w:tcPr>
            <w:tcW w:w="720" w:type="dxa"/>
            <w:vAlign w:val="center"/>
          </w:tcPr>
          <w:p w:rsidR="00820219" w:rsidRDefault="00C21880">
            <w:pPr>
              <w:jc w:val="center"/>
            </w:pPr>
            <w:r>
              <w:rPr>
                <w:color w:val="000000"/>
                <w:sz w:val="24"/>
              </w:rPr>
              <w:t>30</w:t>
            </w:r>
          </w:p>
        </w:tc>
        <w:tc>
          <w:tcPr>
            <w:tcW w:w="4320" w:type="dxa"/>
            <w:vAlign w:val="center"/>
          </w:tcPr>
          <w:p w:rsidR="00820219" w:rsidRDefault="00C21880">
            <w:pPr>
              <w:jc w:val="left"/>
            </w:pPr>
            <w:r>
              <w:rPr>
                <w:color w:val="000000"/>
                <w:sz w:val="24"/>
              </w:rPr>
              <w:t>交银施罗德基金管理有限公司关于旗下部分基金参加上海基煜基金销售有限公司基金前端申购费率优惠活动的公告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2017-11-22</w:t>
            </w:r>
          </w:p>
        </w:tc>
      </w:tr>
      <w:tr w:rsidR="00820219">
        <w:tc>
          <w:tcPr>
            <w:tcW w:w="720" w:type="dxa"/>
            <w:vAlign w:val="center"/>
          </w:tcPr>
          <w:p w:rsidR="00820219" w:rsidRDefault="00C21880">
            <w:pPr>
              <w:jc w:val="center"/>
            </w:pPr>
            <w:r>
              <w:rPr>
                <w:color w:val="000000"/>
                <w:sz w:val="24"/>
              </w:rPr>
              <w:t>31</w:t>
            </w:r>
          </w:p>
        </w:tc>
        <w:tc>
          <w:tcPr>
            <w:tcW w:w="4320" w:type="dxa"/>
            <w:vAlign w:val="center"/>
          </w:tcPr>
          <w:p w:rsidR="00820219" w:rsidRDefault="00C21880">
            <w:pPr>
              <w:jc w:val="left"/>
            </w:pPr>
            <w:r>
              <w:rPr>
                <w:color w:val="000000"/>
                <w:sz w:val="24"/>
              </w:rPr>
              <w:t>交银施罗德基金管理有限公司关于增加上海挖财金融信息服务有限公司为旗下部分基金的场外销售机构并参与其基金前端申购（含定期定额业务）费率优惠活动的公告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2017-12-14</w:t>
            </w:r>
          </w:p>
        </w:tc>
      </w:tr>
      <w:tr w:rsidR="00820219">
        <w:tc>
          <w:tcPr>
            <w:tcW w:w="720" w:type="dxa"/>
            <w:vAlign w:val="center"/>
          </w:tcPr>
          <w:p w:rsidR="00820219" w:rsidRDefault="00C21880">
            <w:pPr>
              <w:jc w:val="center"/>
            </w:pPr>
            <w:r>
              <w:rPr>
                <w:color w:val="000000"/>
                <w:sz w:val="24"/>
              </w:rPr>
              <w:t>32</w:t>
            </w:r>
          </w:p>
        </w:tc>
        <w:tc>
          <w:tcPr>
            <w:tcW w:w="4320" w:type="dxa"/>
            <w:vAlign w:val="center"/>
          </w:tcPr>
          <w:p w:rsidR="00820219" w:rsidRDefault="00C21880">
            <w:pPr>
              <w:jc w:val="left"/>
            </w:pPr>
            <w:r>
              <w:rPr>
                <w:color w:val="000000"/>
                <w:sz w:val="24"/>
              </w:rPr>
              <w:t>交银施罗德基金管理有限公司关于旗下部分基金参与中国国际金融股份有限公司基金前端申购费率优惠活动的公告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2017-12-22</w:t>
            </w:r>
          </w:p>
        </w:tc>
      </w:tr>
      <w:tr w:rsidR="00820219">
        <w:tc>
          <w:tcPr>
            <w:tcW w:w="720" w:type="dxa"/>
            <w:vAlign w:val="center"/>
          </w:tcPr>
          <w:p w:rsidR="00820219" w:rsidRDefault="00C21880">
            <w:pPr>
              <w:jc w:val="center"/>
            </w:pPr>
            <w:r>
              <w:rPr>
                <w:color w:val="000000"/>
                <w:sz w:val="24"/>
              </w:rPr>
              <w:t>33</w:t>
            </w:r>
          </w:p>
        </w:tc>
        <w:tc>
          <w:tcPr>
            <w:tcW w:w="4320" w:type="dxa"/>
            <w:vAlign w:val="center"/>
          </w:tcPr>
          <w:p w:rsidR="00820219" w:rsidRDefault="00C21880">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820219" w:rsidRDefault="00C21880">
            <w:pPr>
              <w:jc w:val="center"/>
            </w:pPr>
            <w:r>
              <w:rPr>
                <w:color w:val="000000"/>
                <w:sz w:val="24"/>
              </w:rPr>
              <w:t>中国证券报、上海证券报、证券时报</w:t>
            </w:r>
          </w:p>
        </w:tc>
        <w:tc>
          <w:tcPr>
            <w:tcW w:w="1629" w:type="dxa"/>
            <w:vAlign w:val="center"/>
          </w:tcPr>
          <w:p w:rsidR="00820219" w:rsidRDefault="00C21880">
            <w:pPr>
              <w:jc w:val="center"/>
            </w:pPr>
            <w:r>
              <w:rPr>
                <w:color w:val="000000"/>
                <w:sz w:val="24"/>
              </w:rPr>
              <w:t>2017-12-30</w:t>
            </w:r>
          </w:p>
        </w:tc>
      </w:tr>
    </w:tbl>
    <w:p w:rsidR="00FC41BE" w:rsidRPr="00D754A9" w:rsidRDefault="00FC41BE" w:rsidP="00D754A9">
      <w:pPr>
        <w:tabs>
          <w:tab w:val="left" w:pos="426"/>
        </w:tabs>
        <w:spacing w:before="29" w:line="288" w:lineRule="auto"/>
        <w:jc w:val="left"/>
        <w:rPr>
          <w:kern w:val="0"/>
          <w:sz w:val="24"/>
        </w:rPr>
      </w:pPr>
    </w:p>
    <w:p w:rsidR="00C557DF" w:rsidRPr="00E204B1" w:rsidRDefault="00C557DF" w:rsidP="00EF0744">
      <w:pPr>
        <w:pStyle w:val="1"/>
        <w:keepNext/>
        <w:keepLines/>
        <w:widowControl w:val="0"/>
        <w:spacing w:beforeLines="100" w:before="312" w:afterLines="100" w:after="312" w:line="360" w:lineRule="auto"/>
        <w:jc w:val="center"/>
        <w:rPr>
          <w:rFonts w:eastAsiaTheme="minorEastAsia"/>
          <w:b/>
          <w:bCs/>
          <w:szCs w:val="21"/>
          <w:lang w:val="en-US"/>
        </w:rPr>
      </w:pPr>
      <w:bookmarkStart w:id="274" w:name="_Toc374532345"/>
      <w:bookmarkStart w:id="275" w:name="_Toc509577371"/>
      <w:r w:rsidRPr="00E204B1">
        <w:rPr>
          <w:rFonts w:eastAsiaTheme="minorEastAsia"/>
          <w:b/>
          <w:bCs/>
          <w:szCs w:val="21"/>
          <w:lang w:val="en-US"/>
        </w:rPr>
        <w:t xml:space="preserve">12  </w:t>
      </w:r>
      <w:r w:rsidRPr="00E204B1">
        <w:rPr>
          <w:rFonts w:eastAsiaTheme="minorEastAsia" w:hint="eastAsia"/>
          <w:b/>
          <w:bCs/>
          <w:szCs w:val="21"/>
          <w:lang w:val="en-US"/>
        </w:rPr>
        <w:t>影响投资者决策的其他重要信息</w:t>
      </w:r>
      <w:bookmarkEnd w:id="274"/>
      <w:bookmarkEnd w:id="275"/>
    </w:p>
    <w:p w:rsidR="00C557DF" w:rsidRPr="00E204B1" w:rsidRDefault="00C557DF" w:rsidP="00C557DF">
      <w:pPr>
        <w:autoSpaceDE w:val="0"/>
        <w:autoSpaceDN w:val="0"/>
        <w:adjustRightInd w:val="0"/>
        <w:spacing w:line="360" w:lineRule="auto"/>
        <w:jc w:val="left"/>
        <w:rPr>
          <w:rFonts w:ascii="宋体" w:hAnsi="宋体"/>
          <w:b/>
          <w:bCs/>
          <w:color w:val="000000"/>
          <w:kern w:val="0"/>
          <w:sz w:val="24"/>
          <w:szCs w:val="21"/>
        </w:rPr>
      </w:pPr>
      <w:r w:rsidRPr="00E204B1">
        <w:rPr>
          <w:rFonts w:ascii="宋体" w:hAnsi="宋体"/>
          <w:b/>
          <w:bCs/>
          <w:color w:val="000000"/>
          <w:kern w:val="0"/>
          <w:sz w:val="24"/>
          <w:szCs w:val="21"/>
        </w:rPr>
        <w:t xml:space="preserve">12.1 </w:t>
      </w:r>
      <w:r w:rsidRPr="00E204B1">
        <w:rPr>
          <w:rFonts w:ascii="宋体" w:hAnsi="宋体" w:hint="eastAsia"/>
          <w:b/>
          <w:bCs/>
          <w:color w:val="000000"/>
          <w:kern w:val="0"/>
          <w:sz w:val="24"/>
          <w:szCs w:val="21"/>
        </w:rPr>
        <w:t>报告期内单一投资者持有基金份额比例达到或超过</w:t>
      </w:r>
      <w:r w:rsidRPr="00E204B1">
        <w:rPr>
          <w:rFonts w:ascii="宋体" w:hAnsi="宋体"/>
          <w:b/>
          <w:bCs/>
          <w:color w:val="000000"/>
          <w:kern w:val="0"/>
          <w:sz w:val="24"/>
          <w:szCs w:val="21"/>
        </w:rPr>
        <w:t>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C557DF" w:rsidRPr="0050636A" w:rsidTr="004972D5">
        <w:tc>
          <w:tcPr>
            <w:tcW w:w="993" w:type="dxa"/>
            <w:vMerge w:val="restart"/>
            <w:vAlign w:val="center"/>
          </w:tcPr>
          <w:p w:rsidR="00C557DF" w:rsidRPr="00E204B1" w:rsidRDefault="00C557DF" w:rsidP="004972D5">
            <w:pPr>
              <w:autoSpaceDE w:val="0"/>
              <w:autoSpaceDN w:val="0"/>
              <w:adjustRightInd w:val="0"/>
              <w:jc w:val="center"/>
              <w:rPr>
                <w:rFonts w:ascii="宋体" w:hAnsi="宋体"/>
                <w:b/>
                <w:bCs/>
                <w:color w:val="000000"/>
                <w:kern w:val="0"/>
                <w:sz w:val="24"/>
                <w:szCs w:val="21"/>
              </w:rPr>
            </w:pPr>
            <w:r w:rsidRPr="00E204B1">
              <w:rPr>
                <w:rFonts w:ascii="宋体" w:hAnsi="宋体" w:hint="eastAsia"/>
                <w:color w:val="000000"/>
                <w:kern w:val="0"/>
                <w:sz w:val="24"/>
                <w:szCs w:val="21"/>
              </w:rPr>
              <w:t>投资者类别</w:t>
            </w:r>
            <w:r w:rsidRPr="00E204B1">
              <w:rPr>
                <w:rFonts w:ascii="宋体" w:hAnsi="宋体"/>
                <w:color w:val="000000"/>
                <w:kern w:val="0"/>
                <w:sz w:val="24"/>
                <w:szCs w:val="21"/>
              </w:rPr>
              <w:t xml:space="preserve">  </w:t>
            </w:r>
          </w:p>
        </w:tc>
        <w:tc>
          <w:tcPr>
            <w:tcW w:w="5670" w:type="dxa"/>
            <w:gridSpan w:val="5"/>
            <w:vAlign w:val="center"/>
          </w:tcPr>
          <w:p w:rsidR="00C557DF" w:rsidRPr="00E204B1" w:rsidRDefault="00C557DF" w:rsidP="004972D5">
            <w:pPr>
              <w:autoSpaceDE w:val="0"/>
              <w:autoSpaceDN w:val="0"/>
              <w:adjustRightInd w:val="0"/>
              <w:jc w:val="center"/>
              <w:rPr>
                <w:rFonts w:ascii="宋体" w:hAnsi="宋体"/>
                <w:b/>
                <w:bCs/>
                <w:color w:val="000000"/>
                <w:kern w:val="0"/>
                <w:sz w:val="24"/>
                <w:szCs w:val="21"/>
              </w:rPr>
            </w:pPr>
            <w:r w:rsidRPr="00E204B1">
              <w:rPr>
                <w:rFonts w:ascii="宋体" w:hAnsi="宋体" w:hint="eastAsia"/>
                <w:color w:val="000000"/>
                <w:kern w:val="0"/>
                <w:sz w:val="24"/>
                <w:szCs w:val="21"/>
              </w:rPr>
              <w:t>报告期内持有基金份额变化情况</w:t>
            </w:r>
          </w:p>
        </w:tc>
        <w:tc>
          <w:tcPr>
            <w:tcW w:w="2549" w:type="dxa"/>
            <w:gridSpan w:val="2"/>
            <w:vAlign w:val="center"/>
          </w:tcPr>
          <w:p w:rsidR="00C557DF" w:rsidRPr="00E204B1" w:rsidRDefault="00C557DF" w:rsidP="004972D5">
            <w:pPr>
              <w:autoSpaceDE w:val="0"/>
              <w:autoSpaceDN w:val="0"/>
              <w:adjustRightInd w:val="0"/>
              <w:jc w:val="center"/>
              <w:rPr>
                <w:rFonts w:ascii="宋体" w:hAnsi="宋体"/>
                <w:b/>
                <w:bCs/>
                <w:color w:val="000000"/>
                <w:kern w:val="0"/>
                <w:sz w:val="24"/>
                <w:szCs w:val="21"/>
              </w:rPr>
            </w:pPr>
            <w:r w:rsidRPr="00E204B1">
              <w:rPr>
                <w:rFonts w:ascii="宋体" w:hAnsi="宋体" w:hint="eastAsia"/>
                <w:color w:val="000000"/>
                <w:kern w:val="0"/>
                <w:sz w:val="24"/>
                <w:szCs w:val="21"/>
              </w:rPr>
              <w:t>报告期末持有基金情况</w:t>
            </w:r>
          </w:p>
        </w:tc>
      </w:tr>
      <w:tr w:rsidR="00C557DF" w:rsidRPr="0050636A" w:rsidTr="004972D5">
        <w:tc>
          <w:tcPr>
            <w:tcW w:w="993" w:type="dxa"/>
            <w:vMerge/>
            <w:vAlign w:val="center"/>
          </w:tcPr>
          <w:p w:rsidR="00C557DF" w:rsidRPr="00E204B1" w:rsidRDefault="00C557DF" w:rsidP="004972D5">
            <w:pPr>
              <w:autoSpaceDE w:val="0"/>
              <w:autoSpaceDN w:val="0"/>
              <w:adjustRightInd w:val="0"/>
              <w:jc w:val="center"/>
              <w:rPr>
                <w:rFonts w:ascii="宋体" w:hAnsi="宋体"/>
                <w:b/>
                <w:bCs/>
                <w:color w:val="000000"/>
                <w:kern w:val="0"/>
                <w:sz w:val="24"/>
                <w:szCs w:val="21"/>
              </w:rPr>
            </w:pPr>
          </w:p>
        </w:tc>
        <w:tc>
          <w:tcPr>
            <w:tcW w:w="992" w:type="dxa"/>
            <w:vAlign w:val="center"/>
          </w:tcPr>
          <w:p w:rsidR="00C557DF" w:rsidRPr="00E204B1" w:rsidRDefault="00C557DF" w:rsidP="004972D5">
            <w:pPr>
              <w:autoSpaceDE w:val="0"/>
              <w:autoSpaceDN w:val="0"/>
              <w:adjustRightInd w:val="0"/>
              <w:jc w:val="center"/>
              <w:rPr>
                <w:rFonts w:ascii="宋体" w:hAnsi="宋体"/>
                <w:b/>
                <w:bCs/>
                <w:color w:val="000000"/>
                <w:kern w:val="0"/>
                <w:sz w:val="24"/>
                <w:szCs w:val="21"/>
              </w:rPr>
            </w:pPr>
            <w:r w:rsidRPr="00E204B1">
              <w:rPr>
                <w:rFonts w:ascii="宋体" w:hAnsi="宋体" w:hint="eastAsia"/>
                <w:color w:val="000000"/>
                <w:kern w:val="0"/>
                <w:sz w:val="24"/>
                <w:szCs w:val="21"/>
              </w:rPr>
              <w:t>序号</w:t>
            </w:r>
          </w:p>
        </w:tc>
        <w:tc>
          <w:tcPr>
            <w:tcW w:w="1843" w:type="dxa"/>
            <w:vAlign w:val="center"/>
          </w:tcPr>
          <w:p w:rsidR="00C557DF" w:rsidRPr="00E204B1" w:rsidRDefault="00C557DF" w:rsidP="004972D5">
            <w:pPr>
              <w:autoSpaceDE w:val="0"/>
              <w:autoSpaceDN w:val="0"/>
              <w:adjustRightInd w:val="0"/>
              <w:jc w:val="center"/>
              <w:rPr>
                <w:rFonts w:ascii="宋体" w:hAnsi="宋体"/>
                <w:b/>
                <w:bCs/>
                <w:color w:val="000000"/>
                <w:kern w:val="0"/>
                <w:sz w:val="24"/>
                <w:szCs w:val="21"/>
              </w:rPr>
            </w:pPr>
            <w:r w:rsidRPr="00E204B1">
              <w:rPr>
                <w:rFonts w:ascii="宋体" w:hAnsi="宋体" w:hint="eastAsia"/>
                <w:color w:val="000000"/>
                <w:kern w:val="0"/>
                <w:sz w:val="24"/>
                <w:szCs w:val="21"/>
              </w:rPr>
              <w:t>持有基金份额比例达到或者超过</w:t>
            </w:r>
            <w:r w:rsidRPr="00E204B1">
              <w:rPr>
                <w:rFonts w:ascii="宋体" w:hAnsi="宋体"/>
                <w:color w:val="000000"/>
                <w:kern w:val="0"/>
                <w:sz w:val="24"/>
                <w:szCs w:val="21"/>
              </w:rPr>
              <w:t>20%的时间区间</w:t>
            </w:r>
          </w:p>
        </w:tc>
        <w:tc>
          <w:tcPr>
            <w:tcW w:w="851" w:type="dxa"/>
            <w:vAlign w:val="center"/>
          </w:tcPr>
          <w:p w:rsidR="00C557DF" w:rsidRPr="00E204B1" w:rsidRDefault="00C557DF" w:rsidP="004972D5">
            <w:pPr>
              <w:widowControl/>
              <w:jc w:val="center"/>
              <w:rPr>
                <w:rFonts w:ascii="宋体" w:hAnsi="宋体"/>
                <w:b/>
                <w:bCs/>
                <w:color w:val="000000"/>
                <w:kern w:val="0"/>
                <w:sz w:val="24"/>
                <w:szCs w:val="21"/>
              </w:rPr>
            </w:pPr>
            <w:r w:rsidRPr="00E204B1">
              <w:rPr>
                <w:rFonts w:ascii="宋体" w:hAnsi="宋体" w:hint="eastAsia"/>
                <w:color w:val="000000"/>
                <w:kern w:val="0"/>
                <w:sz w:val="24"/>
                <w:szCs w:val="21"/>
              </w:rPr>
              <w:t>期初份额</w:t>
            </w:r>
          </w:p>
        </w:tc>
        <w:tc>
          <w:tcPr>
            <w:tcW w:w="850" w:type="dxa"/>
            <w:vAlign w:val="center"/>
          </w:tcPr>
          <w:p w:rsidR="00C557DF" w:rsidRPr="00E204B1" w:rsidRDefault="00C557DF" w:rsidP="004972D5">
            <w:pPr>
              <w:widowControl/>
              <w:jc w:val="center"/>
              <w:rPr>
                <w:rFonts w:ascii="宋体" w:hAnsi="宋体"/>
                <w:b/>
                <w:bCs/>
                <w:color w:val="000000"/>
                <w:kern w:val="0"/>
                <w:sz w:val="24"/>
                <w:szCs w:val="21"/>
              </w:rPr>
            </w:pPr>
            <w:r w:rsidRPr="00E204B1">
              <w:rPr>
                <w:rFonts w:ascii="宋体" w:hAnsi="宋体" w:hint="eastAsia"/>
                <w:color w:val="000000"/>
                <w:kern w:val="0"/>
                <w:sz w:val="24"/>
                <w:szCs w:val="21"/>
              </w:rPr>
              <w:t>申购份额</w:t>
            </w:r>
          </w:p>
        </w:tc>
        <w:tc>
          <w:tcPr>
            <w:tcW w:w="1134" w:type="dxa"/>
            <w:vAlign w:val="center"/>
          </w:tcPr>
          <w:p w:rsidR="00C557DF" w:rsidRPr="00E204B1" w:rsidRDefault="00C557DF" w:rsidP="004972D5">
            <w:pPr>
              <w:widowControl/>
              <w:jc w:val="center"/>
              <w:rPr>
                <w:rFonts w:ascii="宋体" w:hAnsi="宋体"/>
                <w:b/>
                <w:bCs/>
                <w:color w:val="000000"/>
                <w:kern w:val="0"/>
                <w:sz w:val="24"/>
                <w:szCs w:val="21"/>
              </w:rPr>
            </w:pPr>
            <w:r w:rsidRPr="00E204B1">
              <w:rPr>
                <w:rFonts w:ascii="宋体" w:hAnsi="宋体" w:hint="eastAsia"/>
                <w:color w:val="000000"/>
                <w:kern w:val="0"/>
                <w:sz w:val="24"/>
                <w:szCs w:val="21"/>
              </w:rPr>
              <w:t>赎回份额</w:t>
            </w:r>
          </w:p>
        </w:tc>
        <w:tc>
          <w:tcPr>
            <w:tcW w:w="1419" w:type="dxa"/>
            <w:vAlign w:val="center"/>
          </w:tcPr>
          <w:p w:rsidR="00C557DF" w:rsidRPr="00E204B1" w:rsidRDefault="00C557DF" w:rsidP="004972D5">
            <w:pPr>
              <w:autoSpaceDE w:val="0"/>
              <w:autoSpaceDN w:val="0"/>
              <w:adjustRightInd w:val="0"/>
              <w:jc w:val="center"/>
              <w:rPr>
                <w:rFonts w:ascii="宋体" w:hAnsi="宋体"/>
                <w:b/>
                <w:bCs/>
                <w:color w:val="000000"/>
                <w:kern w:val="0"/>
                <w:sz w:val="24"/>
                <w:szCs w:val="21"/>
              </w:rPr>
            </w:pPr>
            <w:r w:rsidRPr="00E204B1">
              <w:rPr>
                <w:rFonts w:ascii="宋体" w:hAnsi="宋体" w:hint="eastAsia"/>
                <w:color w:val="000000"/>
                <w:kern w:val="0"/>
                <w:sz w:val="24"/>
                <w:szCs w:val="21"/>
              </w:rPr>
              <w:t>持有份额</w:t>
            </w:r>
          </w:p>
        </w:tc>
        <w:tc>
          <w:tcPr>
            <w:tcW w:w="1130" w:type="dxa"/>
            <w:vAlign w:val="center"/>
          </w:tcPr>
          <w:p w:rsidR="00C557DF" w:rsidRPr="00E204B1" w:rsidRDefault="00C557DF" w:rsidP="004972D5">
            <w:pPr>
              <w:autoSpaceDE w:val="0"/>
              <w:autoSpaceDN w:val="0"/>
              <w:adjustRightInd w:val="0"/>
              <w:jc w:val="center"/>
              <w:rPr>
                <w:rFonts w:ascii="宋体" w:hAnsi="宋体"/>
                <w:b/>
                <w:bCs/>
                <w:color w:val="000000"/>
                <w:kern w:val="0"/>
                <w:sz w:val="24"/>
                <w:szCs w:val="21"/>
              </w:rPr>
            </w:pPr>
            <w:r w:rsidRPr="00E204B1">
              <w:rPr>
                <w:rFonts w:ascii="宋体" w:hAnsi="宋体" w:hint="eastAsia"/>
                <w:color w:val="000000"/>
                <w:kern w:val="0"/>
                <w:sz w:val="24"/>
                <w:szCs w:val="21"/>
              </w:rPr>
              <w:t>份额占比</w:t>
            </w:r>
          </w:p>
        </w:tc>
      </w:tr>
      <w:tr w:rsidR="00820219" w:rsidRPr="0050636A">
        <w:tc>
          <w:tcPr>
            <w:tcW w:w="993" w:type="dxa"/>
          </w:tcPr>
          <w:p w:rsidR="00820219" w:rsidRPr="00E204B1" w:rsidRDefault="00820219">
            <w:pPr>
              <w:rPr>
                <w:sz w:val="24"/>
              </w:rPr>
            </w:pPr>
          </w:p>
          <w:p w:rsidR="00820219" w:rsidRPr="00E204B1" w:rsidRDefault="00C21880">
            <w:pPr>
              <w:rPr>
                <w:sz w:val="24"/>
              </w:rPr>
            </w:pPr>
            <w:r w:rsidRPr="00E204B1">
              <w:rPr>
                <w:rFonts w:ascii="宋体" w:hAnsi="宋体" w:hint="eastAsia"/>
                <w:bCs/>
                <w:color w:val="000000"/>
                <w:kern w:val="0"/>
                <w:sz w:val="24"/>
                <w:szCs w:val="21"/>
              </w:rPr>
              <w:t>机构</w:t>
            </w:r>
          </w:p>
        </w:tc>
        <w:tc>
          <w:tcPr>
            <w:tcW w:w="992" w:type="dxa"/>
            <w:vAlign w:val="center"/>
          </w:tcPr>
          <w:p w:rsidR="00820219" w:rsidRPr="00E204B1" w:rsidRDefault="00C21880">
            <w:pPr>
              <w:jc w:val="center"/>
              <w:rPr>
                <w:sz w:val="24"/>
              </w:rPr>
            </w:pPr>
            <w:r w:rsidRPr="00E204B1">
              <w:rPr>
                <w:rFonts w:ascii="宋体" w:hAnsi="宋体"/>
                <w:color w:val="000000"/>
                <w:kern w:val="0"/>
                <w:sz w:val="24"/>
                <w:szCs w:val="21"/>
              </w:rPr>
              <w:t>1</w:t>
            </w:r>
          </w:p>
        </w:tc>
        <w:tc>
          <w:tcPr>
            <w:tcW w:w="1843" w:type="dxa"/>
            <w:vAlign w:val="center"/>
          </w:tcPr>
          <w:p w:rsidR="00820219" w:rsidRPr="00E204B1" w:rsidRDefault="00C21880">
            <w:pPr>
              <w:jc w:val="center"/>
              <w:rPr>
                <w:sz w:val="24"/>
              </w:rPr>
            </w:pPr>
            <w:r w:rsidRPr="00E204B1">
              <w:rPr>
                <w:rFonts w:ascii="宋体" w:hAnsi="宋体"/>
                <w:color w:val="000000"/>
                <w:kern w:val="0"/>
                <w:sz w:val="24"/>
                <w:szCs w:val="21"/>
              </w:rPr>
              <w:t>2017/1/1-2017/12/31</w:t>
            </w:r>
          </w:p>
        </w:tc>
        <w:tc>
          <w:tcPr>
            <w:tcW w:w="851" w:type="dxa"/>
            <w:vAlign w:val="center"/>
          </w:tcPr>
          <w:p w:rsidR="00820219" w:rsidRPr="00E204B1" w:rsidRDefault="00C21880">
            <w:pPr>
              <w:jc w:val="center"/>
              <w:rPr>
                <w:sz w:val="24"/>
              </w:rPr>
            </w:pPr>
            <w:r w:rsidRPr="00E204B1">
              <w:rPr>
                <w:rFonts w:ascii="宋体" w:hAnsi="宋体"/>
                <w:color w:val="000000"/>
                <w:kern w:val="0"/>
                <w:sz w:val="24"/>
                <w:szCs w:val="21"/>
              </w:rPr>
              <w:t>76,052,590.58</w:t>
            </w:r>
          </w:p>
        </w:tc>
        <w:tc>
          <w:tcPr>
            <w:tcW w:w="850" w:type="dxa"/>
            <w:vAlign w:val="center"/>
          </w:tcPr>
          <w:p w:rsidR="00820219" w:rsidRPr="00E204B1" w:rsidRDefault="00C21880">
            <w:pPr>
              <w:jc w:val="center"/>
              <w:rPr>
                <w:sz w:val="24"/>
              </w:rPr>
            </w:pPr>
            <w:r w:rsidRPr="00E204B1">
              <w:rPr>
                <w:rFonts w:ascii="宋体" w:hAnsi="宋体"/>
                <w:color w:val="000000"/>
                <w:kern w:val="0"/>
                <w:sz w:val="24"/>
                <w:szCs w:val="21"/>
              </w:rPr>
              <w:t>-</w:t>
            </w:r>
          </w:p>
        </w:tc>
        <w:tc>
          <w:tcPr>
            <w:tcW w:w="1134" w:type="dxa"/>
            <w:vAlign w:val="center"/>
          </w:tcPr>
          <w:p w:rsidR="00820219" w:rsidRPr="00E204B1" w:rsidRDefault="00C21880">
            <w:pPr>
              <w:jc w:val="center"/>
              <w:rPr>
                <w:sz w:val="24"/>
              </w:rPr>
            </w:pPr>
            <w:r w:rsidRPr="00E204B1">
              <w:rPr>
                <w:rFonts w:ascii="宋体" w:hAnsi="宋体"/>
                <w:color w:val="000000"/>
                <w:kern w:val="0"/>
                <w:sz w:val="24"/>
                <w:szCs w:val="21"/>
              </w:rPr>
              <w:t>-</w:t>
            </w:r>
          </w:p>
        </w:tc>
        <w:tc>
          <w:tcPr>
            <w:tcW w:w="1419" w:type="dxa"/>
            <w:vAlign w:val="center"/>
          </w:tcPr>
          <w:p w:rsidR="00820219" w:rsidRPr="00E204B1" w:rsidRDefault="00C21880">
            <w:pPr>
              <w:jc w:val="center"/>
              <w:rPr>
                <w:sz w:val="24"/>
              </w:rPr>
            </w:pPr>
            <w:r w:rsidRPr="00E204B1">
              <w:rPr>
                <w:rFonts w:ascii="宋体" w:hAnsi="宋体"/>
                <w:color w:val="000000"/>
                <w:kern w:val="0"/>
                <w:sz w:val="24"/>
                <w:szCs w:val="21"/>
              </w:rPr>
              <w:t>76,052,590.58</w:t>
            </w:r>
          </w:p>
        </w:tc>
        <w:tc>
          <w:tcPr>
            <w:tcW w:w="1130" w:type="dxa"/>
            <w:vAlign w:val="center"/>
          </w:tcPr>
          <w:p w:rsidR="00820219" w:rsidRPr="00E204B1" w:rsidRDefault="00C21880">
            <w:pPr>
              <w:jc w:val="center"/>
              <w:rPr>
                <w:sz w:val="24"/>
              </w:rPr>
            </w:pPr>
            <w:r w:rsidRPr="00E204B1">
              <w:rPr>
                <w:rFonts w:ascii="宋体" w:hAnsi="宋体"/>
                <w:color w:val="000000"/>
                <w:kern w:val="0"/>
                <w:sz w:val="24"/>
                <w:szCs w:val="21"/>
              </w:rPr>
              <w:t>51.02%</w:t>
            </w:r>
          </w:p>
        </w:tc>
      </w:tr>
      <w:tr w:rsidR="00C557DF" w:rsidRPr="0050636A" w:rsidTr="004972D5">
        <w:tc>
          <w:tcPr>
            <w:tcW w:w="9212" w:type="dxa"/>
            <w:gridSpan w:val="8"/>
            <w:vAlign w:val="center"/>
          </w:tcPr>
          <w:p w:rsidR="00C557DF" w:rsidRPr="00E204B1" w:rsidRDefault="00C557DF" w:rsidP="004972D5">
            <w:pPr>
              <w:autoSpaceDE w:val="0"/>
              <w:autoSpaceDN w:val="0"/>
              <w:adjustRightInd w:val="0"/>
              <w:jc w:val="center"/>
              <w:rPr>
                <w:rFonts w:ascii="宋体" w:hAnsi="宋体"/>
                <w:kern w:val="0"/>
                <w:sz w:val="24"/>
                <w:szCs w:val="21"/>
              </w:rPr>
            </w:pPr>
            <w:r w:rsidRPr="00E204B1">
              <w:rPr>
                <w:rFonts w:ascii="宋体" w:hAnsi="宋体"/>
                <w:color w:val="000000"/>
                <w:kern w:val="0"/>
                <w:sz w:val="24"/>
                <w:szCs w:val="21"/>
              </w:rPr>
              <w:t>产品特有风险</w:t>
            </w:r>
          </w:p>
        </w:tc>
      </w:tr>
      <w:tr w:rsidR="00C557DF" w:rsidRPr="0050636A" w:rsidTr="004972D5">
        <w:tc>
          <w:tcPr>
            <w:tcW w:w="9212" w:type="dxa"/>
            <w:gridSpan w:val="8"/>
            <w:vAlign w:val="center"/>
          </w:tcPr>
          <w:p w:rsidR="00C557DF" w:rsidRPr="00E204B1" w:rsidRDefault="00C557DF" w:rsidP="004972D5">
            <w:pPr>
              <w:autoSpaceDE w:val="0"/>
              <w:autoSpaceDN w:val="0"/>
              <w:adjustRightInd w:val="0"/>
              <w:jc w:val="left"/>
              <w:rPr>
                <w:rFonts w:ascii="宋体" w:hAnsi="宋体"/>
                <w:kern w:val="0"/>
                <w:sz w:val="24"/>
                <w:szCs w:val="21"/>
              </w:rPr>
            </w:pPr>
            <w:r w:rsidRPr="00E204B1">
              <w:rPr>
                <w:rFonts w:ascii="宋体" w:hAnsi="宋体" w:hint="eastAsia"/>
                <w:kern w:val="0"/>
                <w:sz w:val="24"/>
                <w:szCs w:val="21"/>
              </w:rPr>
              <w:t>本基金本报告期内出现单一投资者持有基金份额比例超过基金总份额</w:t>
            </w:r>
            <w:r w:rsidRPr="00E204B1">
              <w:rPr>
                <w:rFonts w:ascii="宋体" w:hAnsi="宋体"/>
                <w:kern w:val="0"/>
                <w:sz w:val="24"/>
                <w:szCs w:val="21"/>
              </w:rPr>
              <w:t>20%的情况。如该类投资者集中赎回，可能会对本基金带来流动性冲击，从而影响基金的投资运作和收益水平。基金管理人将加强流动性管理，防范相关风险，保护持有人利益。</w:t>
            </w:r>
          </w:p>
        </w:tc>
      </w:tr>
    </w:tbl>
    <w:p w:rsidR="001A59F9" w:rsidRDefault="001A59F9" w:rsidP="00EF0744">
      <w:pPr>
        <w:pStyle w:val="1"/>
        <w:keepNext/>
        <w:keepLines/>
        <w:widowControl w:val="0"/>
        <w:spacing w:beforeLines="100" w:before="312" w:afterLines="100" w:after="312" w:line="288" w:lineRule="auto"/>
        <w:jc w:val="center"/>
        <w:rPr>
          <w:b/>
          <w:bCs/>
          <w:color w:val="000000"/>
          <w:szCs w:val="24"/>
        </w:rPr>
      </w:pPr>
      <w:bookmarkStart w:id="276" w:name="_Toc225500055"/>
      <w:bookmarkStart w:id="277" w:name="_Toc361324903"/>
      <w:bookmarkStart w:id="278" w:name="_Toc509577372"/>
      <w:r w:rsidRPr="0004693B">
        <w:rPr>
          <w:rFonts w:hint="eastAsia"/>
          <w:b/>
          <w:bCs/>
          <w:color w:val="000000"/>
          <w:szCs w:val="24"/>
        </w:rPr>
        <w:t>§</w:t>
      </w:r>
      <w:r w:rsidRPr="0004693B">
        <w:rPr>
          <w:b/>
          <w:bCs/>
          <w:color w:val="000000"/>
          <w:szCs w:val="24"/>
        </w:rPr>
        <w:t>13</w:t>
      </w:r>
      <w:r w:rsidRPr="0004693B">
        <w:rPr>
          <w:rFonts w:hint="eastAsia"/>
          <w:b/>
          <w:bCs/>
          <w:color w:val="000000"/>
          <w:szCs w:val="24"/>
        </w:rPr>
        <w:t>备查文件目录</w:t>
      </w:r>
      <w:bookmarkEnd w:id="276"/>
      <w:bookmarkEnd w:id="277"/>
      <w:bookmarkEnd w:id="278"/>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279" w:name="_Toc361324904"/>
      <w:bookmarkStart w:id="280" w:name="_Toc509577373"/>
      <w:r w:rsidRPr="00761CD0">
        <w:rPr>
          <w:rFonts w:ascii="Times New Roman" w:hAnsi="Times New Roman"/>
          <w:kern w:val="0"/>
          <w:szCs w:val="24"/>
        </w:rPr>
        <w:t xml:space="preserve">13.1 </w:t>
      </w:r>
      <w:r w:rsidRPr="00761CD0">
        <w:rPr>
          <w:rFonts w:ascii="Times New Roman" w:hAnsi="Times New Roman" w:hint="eastAsia"/>
          <w:kern w:val="0"/>
          <w:szCs w:val="24"/>
        </w:rPr>
        <w:t>备查文件目录</w:t>
      </w:r>
      <w:bookmarkEnd w:id="279"/>
      <w:bookmarkEnd w:id="280"/>
    </w:p>
    <w:p w:rsidR="00820219" w:rsidRDefault="00C21880">
      <w:pPr>
        <w:spacing w:before="29" w:line="288" w:lineRule="auto"/>
        <w:rPr>
          <w:color w:val="000000"/>
          <w:sz w:val="24"/>
        </w:rPr>
      </w:pPr>
      <w:r>
        <w:rPr>
          <w:color w:val="000000"/>
          <w:sz w:val="24"/>
        </w:rPr>
        <w:t>1</w:t>
      </w:r>
      <w:r>
        <w:rPr>
          <w:color w:val="000000"/>
          <w:sz w:val="24"/>
        </w:rPr>
        <w:t>、中国证监会准予交银施罗德中证环境治理指数分级证券投资基金募集注册的文件；</w:t>
      </w:r>
    </w:p>
    <w:p w:rsidR="00820219" w:rsidRDefault="00C21880">
      <w:pPr>
        <w:spacing w:before="29" w:line="288" w:lineRule="auto"/>
        <w:rPr>
          <w:color w:val="000000"/>
          <w:sz w:val="24"/>
        </w:rPr>
      </w:pPr>
      <w:r>
        <w:rPr>
          <w:color w:val="000000"/>
          <w:sz w:val="24"/>
        </w:rPr>
        <w:t>2</w:t>
      </w:r>
      <w:r>
        <w:rPr>
          <w:color w:val="000000"/>
          <w:sz w:val="24"/>
        </w:rPr>
        <w:t>、《交银施罗德中证环境治理指数型证券投资基金（</w:t>
      </w:r>
      <w:r>
        <w:rPr>
          <w:color w:val="000000"/>
          <w:sz w:val="24"/>
        </w:rPr>
        <w:t>LOF</w:t>
      </w:r>
      <w:r>
        <w:rPr>
          <w:color w:val="000000"/>
          <w:sz w:val="24"/>
        </w:rPr>
        <w:t>）基金合同》；</w:t>
      </w:r>
    </w:p>
    <w:p w:rsidR="00820219" w:rsidRDefault="00C21880">
      <w:pPr>
        <w:spacing w:before="29" w:line="288" w:lineRule="auto"/>
        <w:rPr>
          <w:color w:val="000000"/>
          <w:sz w:val="24"/>
        </w:rPr>
      </w:pPr>
      <w:r>
        <w:rPr>
          <w:color w:val="000000"/>
          <w:sz w:val="24"/>
        </w:rPr>
        <w:t>3</w:t>
      </w:r>
      <w:r>
        <w:rPr>
          <w:color w:val="000000"/>
          <w:sz w:val="24"/>
        </w:rPr>
        <w:t>、《交银施罗德中证环境治理指数型证券投资基金（</w:t>
      </w:r>
      <w:r>
        <w:rPr>
          <w:color w:val="000000"/>
          <w:sz w:val="24"/>
        </w:rPr>
        <w:t>LOF</w:t>
      </w:r>
      <w:r>
        <w:rPr>
          <w:color w:val="000000"/>
          <w:sz w:val="24"/>
        </w:rPr>
        <w:t>）招募说明书》；</w:t>
      </w:r>
    </w:p>
    <w:p w:rsidR="00820219" w:rsidRDefault="00C21880">
      <w:pPr>
        <w:spacing w:before="29" w:line="288" w:lineRule="auto"/>
        <w:rPr>
          <w:color w:val="000000"/>
          <w:sz w:val="24"/>
        </w:rPr>
      </w:pPr>
      <w:r>
        <w:rPr>
          <w:color w:val="000000"/>
          <w:sz w:val="24"/>
        </w:rPr>
        <w:t>4</w:t>
      </w:r>
      <w:r>
        <w:rPr>
          <w:color w:val="000000"/>
          <w:sz w:val="24"/>
        </w:rPr>
        <w:t>、《交银施罗德中证环境治理指数型证券投资基金（</w:t>
      </w:r>
      <w:r>
        <w:rPr>
          <w:color w:val="000000"/>
          <w:sz w:val="24"/>
        </w:rPr>
        <w:t>LOF</w:t>
      </w:r>
      <w:r>
        <w:rPr>
          <w:color w:val="000000"/>
          <w:sz w:val="24"/>
        </w:rPr>
        <w:t>）托管协议》；</w:t>
      </w:r>
    </w:p>
    <w:p w:rsidR="00820219" w:rsidRDefault="00C21880">
      <w:pPr>
        <w:spacing w:before="29" w:line="288" w:lineRule="auto"/>
        <w:rPr>
          <w:color w:val="000000"/>
          <w:sz w:val="24"/>
        </w:rPr>
      </w:pPr>
      <w:r>
        <w:rPr>
          <w:color w:val="000000"/>
          <w:sz w:val="24"/>
        </w:rPr>
        <w:t>5</w:t>
      </w:r>
      <w:r>
        <w:rPr>
          <w:color w:val="000000"/>
          <w:sz w:val="24"/>
        </w:rPr>
        <w:t>、《交银施罗德中证环境治理指数分级证券投资基金基金合同》；</w:t>
      </w:r>
    </w:p>
    <w:p w:rsidR="00820219" w:rsidRDefault="00C21880">
      <w:pPr>
        <w:spacing w:before="29" w:line="288" w:lineRule="auto"/>
        <w:rPr>
          <w:color w:val="000000"/>
          <w:sz w:val="24"/>
        </w:rPr>
      </w:pPr>
      <w:r>
        <w:rPr>
          <w:color w:val="000000"/>
          <w:sz w:val="24"/>
        </w:rPr>
        <w:t>6</w:t>
      </w:r>
      <w:r>
        <w:rPr>
          <w:color w:val="000000"/>
          <w:sz w:val="24"/>
        </w:rPr>
        <w:t>、《交银施罗德中证环境治理指数分级证券投资基金招募说明书》；</w:t>
      </w:r>
    </w:p>
    <w:p w:rsidR="00820219" w:rsidRDefault="00C21880">
      <w:pPr>
        <w:spacing w:before="29" w:line="288" w:lineRule="auto"/>
        <w:rPr>
          <w:color w:val="000000"/>
          <w:sz w:val="24"/>
        </w:rPr>
      </w:pPr>
      <w:r>
        <w:rPr>
          <w:color w:val="000000"/>
          <w:sz w:val="24"/>
        </w:rPr>
        <w:t>7</w:t>
      </w:r>
      <w:r>
        <w:rPr>
          <w:color w:val="000000"/>
          <w:sz w:val="24"/>
        </w:rPr>
        <w:t>、《交银施罗德中证环境治理指数分级证券投资基金托管协议》；</w:t>
      </w:r>
    </w:p>
    <w:p w:rsidR="00820219" w:rsidRDefault="00C21880">
      <w:pPr>
        <w:spacing w:before="29" w:line="288" w:lineRule="auto"/>
        <w:rPr>
          <w:color w:val="000000"/>
          <w:sz w:val="24"/>
        </w:rPr>
      </w:pPr>
      <w:r>
        <w:rPr>
          <w:color w:val="000000"/>
          <w:sz w:val="24"/>
        </w:rPr>
        <w:t>8</w:t>
      </w:r>
      <w:r>
        <w:rPr>
          <w:color w:val="000000"/>
          <w:sz w:val="24"/>
        </w:rPr>
        <w:t>、基金管理人业务资格批件、营业执照；</w:t>
      </w:r>
    </w:p>
    <w:p w:rsidR="00820219" w:rsidRDefault="00C21880">
      <w:pPr>
        <w:spacing w:before="29" w:line="288" w:lineRule="auto"/>
        <w:rPr>
          <w:color w:val="000000"/>
          <w:sz w:val="24"/>
        </w:rPr>
      </w:pPr>
      <w:r>
        <w:rPr>
          <w:color w:val="000000"/>
          <w:sz w:val="24"/>
        </w:rPr>
        <w:t>9</w:t>
      </w:r>
      <w:r>
        <w:rPr>
          <w:color w:val="000000"/>
          <w:sz w:val="24"/>
        </w:rPr>
        <w:t>、基金托管人业务资格批件、营业执照；</w:t>
      </w:r>
    </w:p>
    <w:p w:rsidR="00820219" w:rsidRDefault="00C21880">
      <w:pPr>
        <w:spacing w:before="29" w:line="288" w:lineRule="auto"/>
        <w:rPr>
          <w:color w:val="000000"/>
          <w:sz w:val="24"/>
        </w:rPr>
      </w:pPr>
      <w:r>
        <w:rPr>
          <w:color w:val="000000"/>
          <w:sz w:val="24"/>
        </w:rPr>
        <w:t>10</w:t>
      </w:r>
      <w:r>
        <w:rPr>
          <w:color w:val="000000"/>
          <w:sz w:val="24"/>
        </w:rPr>
        <w:t>、关于申请募集注册交银施罗德中证环境治理指数分级证券投资基金的法律意见书；</w:t>
      </w:r>
    </w:p>
    <w:p w:rsidR="00820219" w:rsidRDefault="00C21880">
      <w:pPr>
        <w:spacing w:before="29" w:line="288" w:lineRule="auto"/>
        <w:rPr>
          <w:color w:val="000000"/>
          <w:sz w:val="24"/>
        </w:rPr>
      </w:pPr>
      <w:r>
        <w:rPr>
          <w:color w:val="000000"/>
          <w:sz w:val="24"/>
        </w:rPr>
        <w:t>11</w:t>
      </w:r>
      <w:r>
        <w:rPr>
          <w:color w:val="000000"/>
          <w:sz w:val="24"/>
        </w:rPr>
        <w:t>、关于《申请交银施罗德中证环境治理指数分级证券投资基金变更注册为交银施罗德中证环境治理指数型证券投资基金（</w:t>
      </w:r>
      <w:r>
        <w:rPr>
          <w:color w:val="000000"/>
          <w:sz w:val="24"/>
        </w:rPr>
        <w:t>LOF</w:t>
      </w:r>
      <w:r>
        <w:rPr>
          <w:color w:val="000000"/>
          <w:sz w:val="24"/>
        </w:rPr>
        <w:t>）》的法律意见；</w:t>
      </w:r>
    </w:p>
    <w:p w:rsidR="001A59F9" w:rsidRPr="00E037C7" w:rsidRDefault="001A59F9" w:rsidP="002465E2">
      <w:pPr>
        <w:spacing w:before="29" w:line="288" w:lineRule="auto"/>
        <w:rPr>
          <w:color w:val="000000"/>
          <w:sz w:val="24"/>
        </w:rPr>
      </w:pPr>
      <w:r w:rsidRPr="00E037C7">
        <w:rPr>
          <w:color w:val="000000"/>
          <w:sz w:val="24"/>
        </w:rPr>
        <w:t>12</w:t>
      </w:r>
      <w:r w:rsidRPr="00E037C7">
        <w:rPr>
          <w:color w:val="000000"/>
          <w:sz w:val="24"/>
        </w:rPr>
        <w:t>、报告期内交银施罗德中证环境治理指数型证券投资基金（</w:t>
      </w:r>
      <w:r w:rsidRPr="00E037C7">
        <w:rPr>
          <w:color w:val="000000"/>
          <w:sz w:val="24"/>
        </w:rPr>
        <w:t>LOF</w:t>
      </w:r>
      <w:r w:rsidRPr="00E037C7">
        <w:rPr>
          <w:color w:val="000000"/>
          <w:sz w:val="24"/>
        </w:rPr>
        <w:t>）、交银施罗德中证环境治理指数分级证券投资基金在指定报刊上各项公告的原稿。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1" w:name="_Toc361324905"/>
      <w:bookmarkStart w:id="282" w:name="_Toc509577374"/>
      <w:r w:rsidRPr="00761CD0">
        <w:rPr>
          <w:rFonts w:ascii="Times New Roman" w:hAnsi="Times New Roman"/>
          <w:kern w:val="0"/>
          <w:szCs w:val="24"/>
        </w:rPr>
        <w:t>13.2</w:t>
      </w:r>
      <w:r w:rsidRPr="00761CD0">
        <w:rPr>
          <w:rFonts w:ascii="Times New Roman" w:hAnsi="Times New Roman" w:hint="eastAsia"/>
          <w:kern w:val="0"/>
          <w:szCs w:val="24"/>
        </w:rPr>
        <w:t>存放地点</w:t>
      </w:r>
      <w:bookmarkEnd w:id="281"/>
      <w:bookmarkEnd w:id="282"/>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3" w:name="_Toc361324906"/>
      <w:bookmarkStart w:id="284" w:name="_Toc509577375"/>
      <w:r w:rsidRPr="00761CD0">
        <w:rPr>
          <w:rFonts w:ascii="Times New Roman" w:hAnsi="Times New Roman"/>
          <w:kern w:val="0"/>
          <w:szCs w:val="24"/>
        </w:rPr>
        <w:t>13.3</w:t>
      </w:r>
      <w:r w:rsidRPr="00761CD0">
        <w:rPr>
          <w:rFonts w:ascii="Times New Roman" w:hAnsi="Times New Roman" w:hint="eastAsia"/>
          <w:kern w:val="0"/>
          <w:szCs w:val="24"/>
        </w:rPr>
        <w:t>查阅方式</w:t>
      </w:r>
      <w:bookmarkEnd w:id="283"/>
      <w:bookmarkEnd w:id="284"/>
    </w:p>
    <w:p w:rsidR="00820219" w:rsidRDefault="00C21880">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二〇一八年三月二十八日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DFE" w:rsidRDefault="00284DFE">
      <w:r>
        <w:separator/>
      </w:r>
    </w:p>
  </w:endnote>
  <w:endnote w:type="continuationSeparator" w:id="0">
    <w:p w:rsidR="00284DFE" w:rsidRDefault="0028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DC0" w:rsidRDefault="00241DC0"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41DC0" w:rsidRDefault="00241DC0"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DC0" w:rsidRDefault="00241DC0" w:rsidP="00C03B3A">
    <w:pPr>
      <w:pStyle w:val="a7"/>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D82752">
      <w:rPr>
        <w:noProof/>
        <w:kern w:val="0"/>
        <w:szCs w:val="21"/>
      </w:rPr>
      <w:t>42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D82752">
      <w:rPr>
        <w:noProof/>
        <w:kern w:val="0"/>
        <w:szCs w:val="21"/>
      </w:rPr>
      <w:t>44</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DFE" w:rsidRDefault="00284DFE">
      <w:r>
        <w:separator/>
      </w:r>
    </w:p>
  </w:footnote>
  <w:footnote w:type="continuationSeparator" w:id="0">
    <w:p w:rsidR="00284DFE" w:rsidRDefault="00284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DC0" w:rsidRPr="00C2542B" w:rsidRDefault="00241DC0" w:rsidP="00C2542B">
    <w:pPr>
      <w:pStyle w:val="aa"/>
      <w:pBdr>
        <w:bottom w:val="single" w:sz="6" w:space="0" w:color="auto"/>
      </w:pBdr>
      <w:jc w:val="right"/>
    </w:pPr>
    <w:r w:rsidRPr="00BC6AA7">
      <w:rPr>
        <w:rFonts w:hint="eastAsia"/>
        <w:noProof/>
        <w:sz w:val="21"/>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-330835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9B05A18"/>
    <w:multiLevelType w:val="hybridMultilevel"/>
    <w:tmpl w:val="5680C902"/>
    <w:lvl w:ilvl="0" w:tplc="2EC0D3D4">
      <w:start w:val="1"/>
      <w:numFmt w:val="japaneseCounting"/>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29793D9F"/>
    <w:multiLevelType w:val="multilevel"/>
    <w:tmpl w:val="0409001D"/>
    <w:numStyleLink w:val="3"/>
  </w:abstractNum>
  <w:abstractNum w:abstractNumId="5" w15:restartNumberingAfterBreak="0">
    <w:nsid w:val="38CA588B"/>
    <w:multiLevelType w:val="hybridMultilevel"/>
    <w:tmpl w:val="7902A35E"/>
    <w:lvl w:ilvl="0" w:tplc="E364FB4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8"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0" w15:restartNumberingAfterBreak="1">
    <w:nsid w:val="63A33BFA"/>
    <w:multiLevelType w:val="hybridMultilevel"/>
    <w:tmpl w:val="1D3286CC"/>
    <w:lvl w:ilvl="0" w:tplc="B8AE71D6">
      <w:start w:val="1"/>
      <w:numFmt w:val="japaneseCounting"/>
      <w:lvlText w:val="(%1)"/>
      <w:lvlJc w:val="left"/>
      <w:pPr>
        <w:ind w:left="3320" w:hanging="420"/>
      </w:pPr>
      <w:rPr>
        <w:rFonts w:ascii="Georgia" w:eastAsia="宋体" w:hAnsi="Georgia" w:hint="default"/>
      </w:rPr>
    </w:lvl>
    <w:lvl w:ilvl="1" w:tplc="04090019" w:tentative="1">
      <w:start w:val="1"/>
      <w:numFmt w:val="lowerLetter"/>
      <w:lvlText w:val="%2."/>
      <w:lvlJc w:val="left"/>
      <w:pPr>
        <w:ind w:left="3980" w:hanging="360"/>
      </w:pPr>
    </w:lvl>
    <w:lvl w:ilvl="2" w:tplc="0409001B" w:tentative="1">
      <w:start w:val="1"/>
      <w:numFmt w:val="lowerRoman"/>
      <w:lvlText w:val="%3."/>
      <w:lvlJc w:val="right"/>
      <w:pPr>
        <w:ind w:left="4700" w:hanging="180"/>
      </w:pPr>
    </w:lvl>
    <w:lvl w:ilvl="3" w:tplc="0409000F" w:tentative="1">
      <w:start w:val="1"/>
      <w:numFmt w:val="decimal"/>
      <w:lvlText w:val="%4."/>
      <w:lvlJc w:val="left"/>
      <w:pPr>
        <w:ind w:left="5420" w:hanging="360"/>
      </w:pPr>
    </w:lvl>
    <w:lvl w:ilvl="4" w:tplc="04090019" w:tentative="1">
      <w:start w:val="1"/>
      <w:numFmt w:val="lowerLetter"/>
      <w:lvlText w:val="%5."/>
      <w:lvlJc w:val="left"/>
      <w:pPr>
        <w:ind w:left="6140" w:hanging="360"/>
      </w:pPr>
    </w:lvl>
    <w:lvl w:ilvl="5" w:tplc="0409001B" w:tentative="1">
      <w:start w:val="1"/>
      <w:numFmt w:val="lowerRoman"/>
      <w:lvlText w:val="%6."/>
      <w:lvlJc w:val="right"/>
      <w:pPr>
        <w:ind w:left="6860" w:hanging="180"/>
      </w:pPr>
    </w:lvl>
    <w:lvl w:ilvl="6" w:tplc="0409000F" w:tentative="1">
      <w:start w:val="1"/>
      <w:numFmt w:val="decimal"/>
      <w:lvlText w:val="%7."/>
      <w:lvlJc w:val="left"/>
      <w:pPr>
        <w:ind w:left="7580" w:hanging="360"/>
      </w:pPr>
    </w:lvl>
    <w:lvl w:ilvl="7" w:tplc="04090019" w:tentative="1">
      <w:start w:val="1"/>
      <w:numFmt w:val="lowerLetter"/>
      <w:lvlText w:val="%8."/>
      <w:lvlJc w:val="left"/>
      <w:pPr>
        <w:ind w:left="8300" w:hanging="360"/>
      </w:pPr>
    </w:lvl>
    <w:lvl w:ilvl="8" w:tplc="0409001B" w:tentative="1">
      <w:start w:val="1"/>
      <w:numFmt w:val="lowerRoman"/>
      <w:lvlText w:val="%9."/>
      <w:lvlJc w:val="right"/>
      <w:pPr>
        <w:ind w:left="9020" w:hanging="180"/>
      </w:pPr>
    </w:lvl>
  </w:abstractNum>
  <w:abstractNum w:abstractNumId="11" w15:restartNumberingAfterBreak="0">
    <w:nsid w:val="64C22724"/>
    <w:multiLevelType w:val="multilevel"/>
    <w:tmpl w:val="0409001D"/>
    <w:numStyleLink w:val="5"/>
  </w:abstractNum>
  <w:abstractNum w:abstractNumId="12"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3" w15:restartNumberingAfterBreak="0">
    <w:nsid w:val="6D8272BC"/>
    <w:multiLevelType w:val="hybridMultilevel"/>
    <w:tmpl w:val="03E27702"/>
    <w:lvl w:ilvl="0" w:tplc="4E2EB48C">
      <w:start w:val="1"/>
      <w:numFmt w:val="lowerRoman"/>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5"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6"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7"/>
  </w:num>
  <w:num w:numId="2">
    <w:abstractNumId w:val="9"/>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12"/>
  </w:num>
  <w:num w:numId="8">
    <w:abstractNumId w:val="7"/>
  </w:num>
  <w:num w:numId="9">
    <w:abstractNumId w:val="14"/>
  </w:num>
  <w:num w:numId="10">
    <w:abstractNumId w:val="2"/>
  </w:num>
  <w:num w:numId="11">
    <w:abstractNumId w:val="11"/>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6"/>
  </w:num>
  <w:num w:numId="13">
    <w:abstractNumId w:val="8"/>
  </w:num>
  <w:num w:numId="14">
    <w:abstractNumId w:val="16"/>
  </w:num>
  <w:num w:numId="15">
    <w:abstractNumId w:val="3"/>
  </w:num>
  <w:num w:numId="16">
    <w:abstractNumId w:val="15"/>
  </w:num>
  <w:num w:numId="17">
    <w:abstractNumId w:val="0"/>
  </w:num>
  <w:num w:numId="18">
    <w:abstractNumId w:val="10"/>
  </w:num>
  <w:num w:numId="19">
    <w:abstractNumId w:val="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4B5"/>
    <w:rsid w:val="00000EBD"/>
    <w:rsid w:val="000019B6"/>
    <w:rsid w:val="00001B39"/>
    <w:rsid w:val="00002599"/>
    <w:rsid w:val="00002644"/>
    <w:rsid w:val="00003577"/>
    <w:rsid w:val="0000403B"/>
    <w:rsid w:val="00004337"/>
    <w:rsid w:val="00005172"/>
    <w:rsid w:val="0000551D"/>
    <w:rsid w:val="00005911"/>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1813"/>
    <w:rsid w:val="00021DD4"/>
    <w:rsid w:val="00021E06"/>
    <w:rsid w:val="000221FE"/>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304F9"/>
    <w:rsid w:val="00030DA1"/>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6B0"/>
    <w:rsid w:val="0004477F"/>
    <w:rsid w:val="00044B71"/>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48A"/>
    <w:rsid w:val="00054499"/>
    <w:rsid w:val="00055AF1"/>
    <w:rsid w:val="000573B5"/>
    <w:rsid w:val="00060010"/>
    <w:rsid w:val="00060597"/>
    <w:rsid w:val="00060A2C"/>
    <w:rsid w:val="00060CB4"/>
    <w:rsid w:val="00061167"/>
    <w:rsid w:val="00061582"/>
    <w:rsid w:val="00062461"/>
    <w:rsid w:val="00062997"/>
    <w:rsid w:val="00063D34"/>
    <w:rsid w:val="0006475F"/>
    <w:rsid w:val="00064AE3"/>
    <w:rsid w:val="00064AF9"/>
    <w:rsid w:val="00064FC8"/>
    <w:rsid w:val="00065208"/>
    <w:rsid w:val="00066524"/>
    <w:rsid w:val="000671A3"/>
    <w:rsid w:val="00070549"/>
    <w:rsid w:val="00070CD1"/>
    <w:rsid w:val="00071022"/>
    <w:rsid w:val="0007171B"/>
    <w:rsid w:val="000717A1"/>
    <w:rsid w:val="00072DE0"/>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365"/>
    <w:rsid w:val="000B5CC0"/>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C31"/>
    <w:rsid w:val="000C5E98"/>
    <w:rsid w:val="000C698D"/>
    <w:rsid w:val="000C705C"/>
    <w:rsid w:val="000C7AE4"/>
    <w:rsid w:val="000D01F4"/>
    <w:rsid w:val="000D0806"/>
    <w:rsid w:val="000D0B89"/>
    <w:rsid w:val="000D1519"/>
    <w:rsid w:val="000D1889"/>
    <w:rsid w:val="000D3145"/>
    <w:rsid w:val="000D36D1"/>
    <w:rsid w:val="000D40F1"/>
    <w:rsid w:val="000D4AAD"/>
    <w:rsid w:val="000D52B3"/>
    <w:rsid w:val="000D52DC"/>
    <w:rsid w:val="000D52E8"/>
    <w:rsid w:val="000D6054"/>
    <w:rsid w:val="000D619B"/>
    <w:rsid w:val="000D75C6"/>
    <w:rsid w:val="000D788B"/>
    <w:rsid w:val="000D7D7C"/>
    <w:rsid w:val="000E0C76"/>
    <w:rsid w:val="000E1450"/>
    <w:rsid w:val="000E1A96"/>
    <w:rsid w:val="000E1E5B"/>
    <w:rsid w:val="000E34ED"/>
    <w:rsid w:val="000E3ED7"/>
    <w:rsid w:val="000E4456"/>
    <w:rsid w:val="000E4E26"/>
    <w:rsid w:val="000E6184"/>
    <w:rsid w:val="000E6433"/>
    <w:rsid w:val="000E66AF"/>
    <w:rsid w:val="000E67FE"/>
    <w:rsid w:val="000E7B5C"/>
    <w:rsid w:val="000F0788"/>
    <w:rsid w:val="000F0C0A"/>
    <w:rsid w:val="000F175F"/>
    <w:rsid w:val="000F17D1"/>
    <w:rsid w:val="000F255E"/>
    <w:rsid w:val="000F285F"/>
    <w:rsid w:val="000F2C75"/>
    <w:rsid w:val="000F3506"/>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1F"/>
    <w:rsid w:val="00106F69"/>
    <w:rsid w:val="001071A1"/>
    <w:rsid w:val="0011062A"/>
    <w:rsid w:val="001116BA"/>
    <w:rsid w:val="0011177A"/>
    <w:rsid w:val="0011179E"/>
    <w:rsid w:val="00111C71"/>
    <w:rsid w:val="00112450"/>
    <w:rsid w:val="00112CA0"/>
    <w:rsid w:val="00112CED"/>
    <w:rsid w:val="001134F0"/>
    <w:rsid w:val="00113650"/>
    <w:rsid w:val="00113763"/>
    <w:rsid w:val="001138C6"/>
    <w:rsid w:val="00113F76"/>
    <w:rsid w:val="001141C0"/>
    <w:rsid w:val="00114265"/>
    <w:rsid w:val="00115B15"/>
    <w:rsid w:val="0011697B"/>
    <w:rsid w:val="00116E31"/>
    <w:rsid w:val="0012065E"/>
    <w:rsid w:val="00120825"/>
    <w:rsid w:val="00120EED"/>
    <w:rsid w:val="001212B4"/>
    <w:rsid w:val="001213C8"/>
    <w:rsid w:val="00121745"/>
    <w:rsid w:val="0012304E"/>
    <w:rsid w:val="00123252"/>
    <w:rsid w:val="001239C8"/>
    <w:rsid w:val="00123A56"/>
    <w:rsid w:val="001248EF"/>
    <w:rsid w:val="00125363"/>
    <w:rsid w:val="00125692"/>
    <w:rsid w:val="001257C7"/>
    <w:rsid w:val="00126502"/>
    <w:rsid w:val="001268F9"/>
    <w:rsid w:val="00126AF2"/>
    <w:rsid w:val="00126DDF"/>
    <w:rsid w:val="001270BF"/>
    <w:rsid w:val="00127235"/>
    <w:rsid w:val="00127BAC"/>
    <w:rsid w:val="00127FF5"/>
    <w:rsid w:val="00131531"/>
    <w:rsid w:val="00131EC2"/>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80E"/>
    <w:rsid w:val="001508A4"/>
    <w:rsid w:val="00150AD6"/>
    <w:rsid w:val="00151625"/>
    <w:rsid w:val="00151739"/>
    <w:rsid w:val="0015173F"/>
    <w:rsid w:val="00151B23"/>
    <w:rsid w:val="00152B88"/>
    <w:rsid w:val="00152EE6"/>
    <w:rsid w:val="001535AE"/>
    <w:rsid w:val="00153B40"/>
    <w:rsid w:val="00153BCF"/>
    <w:rsid w:val="00154ADA"/>
    <w:rsid w:val="00154B08"/>
    <w:rsid w:val="00154C47"/>
    <w:rsid w:val="00154F4E"/>
    <w:rsid w:val="0015531A"/>
    <w:rsid w:val="0015649F"/>
    <w:rsid w:val="00156BC2"/>
    <w:rsid w:val="00157418"/>
    <w:rsid w:val="001577C8"/>
    <w:rsid w:val="00157B5A"/>
    <w:rsid w:val="00157FF3"/>
    <w:rsid w:val="0016050B"/>
    <w:rsid w:val="00160541"/>
    <w:rsid w:val="00161B06"/>
    <w:rsid w:val="00162C6F"/>
    <w:rsid w:val="0016380C"/>
    <w:rsid w:val="00163816"/>
    <w:rsid w:val="00163B27"/>
    <w:rsid w:val="0016425E"/>
    <w:rsid w:val="00164BF7"/>
    <w:rsid w:val="00165317"/>
    <w:rsid w:val="001657AB"/>
    <w:rsid w:val="00166B3F"/>
    <w:rsid w:val="0016724C"/>
    <w:rsid w:val="00167474"/>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AAF"/>
    <w:rsid w:val="001B724A"/>
    <w:rsid w:val="001B7890"/>
    <w:rsid w:val="001B7C66"/>
    <w:rsid w:val="001C005A"/>
    <w:rsid w:val="001C00CF"/>
    <w:rsid w:val="001C0806"/>
    <w:rsid w:val="001C1A9A"/>
    <w:rsid w:val="001C2F9C"/>
    <w:rsid w:val="001C3399"/>
    <w:rsid w:val="001C37F6"/>
    <w:rsid w:val="001C3AED"/>
    <w:rsid w:val="001C4D9F"/>
    <w:rsid w:val="001C4E0E"/>
    <w:rsid w:val="001C5289"/>
    <w:rsid w:val="001C6288"/>
    <w:rsid w:val="001C67A1"/>
    <w:rsid w:val="001C739E"/>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221F"/>
    <w:rsid w:val="001F3CC6"/>
    <w:rsid w:val="001F3EE3"/>
    <w:rsid w:val="001F3F50"/>
    <w:rsid w:val="001F44AE"/>
    <w:rsid w:val="001F4530"/>
    <w:rsid w:val="001F5CE2"/>
    <w:rsid w:val="001F5DBA"/>
    <w:rsid w:val="001F5DE3"/>
    <w:rsid w:val="001F5F74"/>
    <w:rsid w:val="001F695D"/>
    <w:rsid w:val="001F6AAB"/>
    <w:rsid w:val="001F74B5"/>
    <w:rsid w:val="001F7785"/>
    <w:rsid w:val="001F790F"/>
    <w:rsid w:val="002006BD"/>
    <w:rsid w:val="002010DE"/>
    <w:rsid w:val="00201962"/>
    <w:rsid w:val="00201B58"/>
    <w:rsid w:val="00201FB8"/>
    <w:rsid w:val="00202968"/>
    <w:rsid w:val="00202C32"/>
    <w:rsid w:val="00203973"/>
    <w:rsid w:val="00203AEF"/>
    <w:rsid w:val="00204CB6"/>
    <w:rsid w:val="00205212"/>
    <w:rsid w:val="00207B2A"/>
    <w:rsid w:val="0021005D"/>
    <w:rsid w:val="00211520"/>
    <w:rsid w:val="00211615"/>
    <w:rsid w:val="00211A26"/>
    <w:rsid w:val="00212249"/>
    <w:rsid w:val="002124B8"/>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FFD"/>
    <w:rsid w:val="00231661"/>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401E6"/>
    <w:rsid w:val="0024096B"/>
    <w:rsid w:val="0024112E"/>
    <w:rsid w:val="00241582"/>
    <w:rsid w:val="00241B45"/>
    <w:rsid w:val="00241DC0"/>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729"/>
    <w:rsid w:val="00250232"/>
    <w:rsid w:val="0025100E"/>
    <w:rsid w:val="0025158D"/>
    <w:rsid w:val="00251C55"/>
    <w:rsid w:val="00251C7E"/>
    <w:rsid w:val="00251D94"/>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EE3"/>
    <w:rsid w:val="00267F59"/>
    <w:rsid w:val="002700E9"/>
    <w:rsid w:val="00270CE9"/>
    <w:rsid w:val="00271DCB"/>
    <w:rsid w:val="0027235A"/>
    <w:rsid w:val="00273F86"/>
    <w:rsid w:val="002741BE"/>
    <w:rsid w:val="002742D7"/>
    <w:rsid w:val="002752EA"/>
    <w:rsid w:val="00275EAD"/>
    <w:rsid w:val="00276B03"/>
    <w:rsid w:val="002773FB"/>
    <w:rsid w:val="002773FD"/>
    <w:rsid w:val="002774F0"/>
    <w:rsid w:val="00277559"/>
    <w:rsid w:val="00277722"/>
    <w:rsid w:val="00280DB6"/>
    <w:rsid w:val="002813C5"/>
    <w:rsid w:val="002827D7"/>
    <w:rsid w:val="00282C23"/>
    <w:rsid w:val="0028315D"/>
    <w:rsid w:val="00283687"/>
    <w:rsid w:val="002836B9"/>
    <w:rsid w:val="00283826"/>
    <w:rsid w:val="00283885"/>
    <w:rsid w:val="002839A4"/>
    <w:rsid w:val="0028459B"/>
    <w:rsid w:val="00284C5F"/>
    <w:rsid w:val="00284DFE"/>
    <w:rsid w:val="0028507E"/>
    <w:rsid w:val="00285D66"/>
    <w:rsid w:val="00286183"/>
    <w:rsid w:val="0028657E"/>
    <w:rsid w:val="002869D0"/>
    <w:rsid w:val="00286CCB"/>
    <w:rsid w:val="002873F0"/>
    <w:rsid w:val="00287762"/>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BC2"/>
    <w:rsid w:val="00297D8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C67"/>
    <w:rsid w:val="002B5C8E"/>
    <w:rsid w:val="002B6793"/>
    <w:rsid w:val="002B67A4"/>
    <w:rsid w:val="002B6F27"/>
    <w:rsid w:val="002B727E"/>
    <w:rsid w:val="002B780B"/>
    <w:rsid w:val="002B7F59"/>
    <w:rsid w:val="002C1260"/>
    <w:rsid w:val="002C167A"/>
    <w:rsid w:val="002C1726"/>
    <w:rsid w:val="002C2013"/>
    <w:rsid w:val="002C21A6"/>
    <w:rsid w:val="002C26D5"/>
    <w:rsid w:val="002C2A2F"/>
    <w:rsid w:val="002C3EAB"/>
    <w:rsid w:val="002C4A1B"/>
    <w:rsid w:val="002C4E82"/>
    <w:rsid w:val="002C5777"/>
    <w:rsid w:val="002C5889"/>
    <w:rsid w:val="002C593E"/>
    <w:rsid w:val="002C65FA"/>
    <w:rsid w:val="002C661D"/>
    <w:rsid w:val="002C7C89"/>
    <w:rsid w:val="002D0054"/>
    <w:rsid w:val="002D02CF"/>
    <w:rsid w:val="002D1A0F"/>
    <w:rsid w:val="002D22BF"/>
    <w:rsid w:val="002D237C"/>
    <w:rsid w:val="002D32E3"/>
    <w:rsid w:val="002D33F1"/>
    <w:rsid w:val="002D344B"/>
    <w:rsid w:val="002D353D"/>
    <w:rsid w:val="002D5076"/>
    <w:rsid w:val="002D52AD"/>
    <w:rsid w:val="002D58D8"/>
    <w:rsid w:val="002D5EB1"/>
    <w:rsid w:val="002E0394"/>
    <w:rsid w:val="002E0644"/>
    <w:rsid w:val="002E0BA7"/>
    <w:rsid w:val="002E0FEB"/>
    <w:rsid w:val="002E171B"/>
    <w:rsid w:val="002E1DFE"/>
    <w:rsid w:val="002E2E3E"/>
    <w:rsid w:val="002E319D"/>
    <w:rsid w:val="002E4AD5"/>
    <w:rsid w:val="002E4C2D"/>
    <w:rsid w:val="002E5FFA"/>
    <w:rsid w:val="002E63B8"/>
    <w:rsid w:val="002F0F79"/>
    <w:rsid w:val="002F1C9E"/>
    <w:rsid w:val="002F1EB2"/>
    <w:rsid w:val="002F25C3"/>
    <w:rsid w:val="002F280E"/>
    <w:rsid w:val="002F29E8"/>
    <w:rsid w:val="002F2A5D"/>
    <w:rsid w:val="002F2CBB"/>
    <w:rsid w:val="002F3470"/>
    <w:rsid w:val="002F3709"/>
    <w:rsid w:val="002F385C"/>
    <w:rsid w:val="002F3A6C"/>
    <w:rsid w:val="002F4296"/>
    <w:rsid w:val="002F4D26"/>
    <w:rsid w:val="002F5777"/>
    <w:rsid w:val="002F60EA"/>
    <w:rsid w:val="002F6626"/>
    <w:rsid w:val="002F680E"/>
    <w:rsid w:val="002F6FFD"/>
    <w:rsid w:val="00300871"/>
    <w:rsid w:val="00300951"/>
    <w:rsid w:val="00300E8A"/>
    <w:rsid w:val="00302201"/>
    <w:rsid w:val="003023C9"/>
    <w:rsid w:val="00302CA8"/>
    <w:rsid w:val="00302DE9"/>
    <w:rsid w:val="00303836"/>
    <w:rsid w:val="00304860"/>
    <w:rsid w:val="00304E23"/>
    <w:rsid w:val="00305084"/>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201F9"/>
    <w:rsid w:val="003204E9"/>
    <w:rsid w:val="0032050A"/>
    <w:rsid w:val="00320AF3"/>
    <w:rsid w:val="00320B7B"/>
    <w:rsid w:val="0032160D"/>
    <w:rsid w:val="00321618"/>
    <w:rsid w:val="00321E8C"/>
    <w:rsid w:val="00321FDA"/>
    <w:rsid w:val="00322162"/>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92"/>
    <w:rsid w:val="00331A88"/>
    <w:rsid w:val="003329EA"/>
    <w:rsid w:val="00332C6E"/>
    <w:rsid w:val="00332D73"/>
    <w:rsid w:val="00332F24"/>
    <w:rsid w:val="003335D1"/>
    <w:rsid w:val="003338BE"/>
    <w:rsid w:val="00333D8E"/>
    <w:rsid w:val="00333E30"/>
    <w:rsid w:val="0033410F"/>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470E"/>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279A"/>
    <w:rsid w:val="00392958"/>
    <w:rsid w:val="00392AE5"/>
    <w:rsid w:val="00393432"/>
    <w:rsid w:val="00395B3E"/>
    <w:rsid w:val="00395CAA"/>
    <w:rsid w:val="00396588"/>
    <w:rsid w:val="00396863"/>
    <w:rsid w:val="00397156"/>
    <w:rsid w:val="00397960"/>
    <w:rsid w:val="003A0663"/>
    <w:rsid w:val="003A0FD0"/>
    <w:rsid w:val="003A1FE0"/>
    <w:rsid w:val="003A3B3B"/>
    <w:rsid w:val="003A3BC4"/>
    <w:rsid w:val="003A458A"/>
    <w:rsid w:val="003A4FE2"/>
    <w:rsid w:val="003A551D"/>
    <w:rsid w:val="003A6CFA"/>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6067"/>
    <w:rsid w:val="003B6141"/>
    <w:rsid w:val="003B72C0"/>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C7EE7"/>
    <w:rsid w:val="003D08F8"/>
    <w:rsid w:val="003D124B"/>
    <w:rsid w:val="003D1559"/>
    <w:rsid w:val="003D18F3"/>
    <w:rsid w:val="003D1B0A"/>
    <w:rsid w:val="003D2CC1"/>
    <w:rsid w:val="003D322E"/>
    <w:rsid w:val="003D3380"/>
    <w:rsid w:val="003D38B0"/>
    <w:rsid w:val="003D4319"/>
    <w:rsid w:val="003D4517"/>
    <w:rsid w:val="003D4FFC"/>
    <w:rsid w:val="003D51ED"/>
    <w:rsid w:val="003D569B"/>
    <w:rsid w:val="003D637D"/>
    <w:rsid w:val="003D66E3"/>
    <w:rsid w:val="003D78B5"/>
    <w:rsid w:val="003D7D5F"/>
    <w:rsid w:val="003E03F9"/>
    <w:rsid w:val="003E04AE"/>
    <w:rsid w:val="003E0938"/>
    <w:rsid w:val="003E099F"/>
    <w:rsid w:val="003E19FF"/>
    <w:rsid w:val="003E244F"/>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C45"/>
    <w:rsid w:val="00400241"/>
    <w:rsid w:val="00401314"/>
    <w:rsid w:val="0040132C"/>
    <w:rsid w:val="0040141B"/>
    <w:rsid w:val="00401E02"/>
    <w:rsid w:val="0040231A"/>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23A"/>
    <w:rsid w:val="004153B3"/>
    <w:rsid w:val="00415772"/>
    <w:rsid w:val="00415E58"/>
    <w:rsid w:val="004163FD"/>
    <w:rsid w:val="0041683D"/>
    <w:rsid w:val="00416C10"/>
    <w:rsid w:val="00417976"/>
    <w:rsid w:val="00417A0E"/>
    <w:rsid w:val="0042053A"/>
    <w:rsid w:val="004213D6"/>
    <w:rsid w:val="00421C75"/>
    <w:rsid w:val="00422440"/>
    <w:rsid w:val="00422916"/>
    <w:rsid w:val="00423BA3"/>
    <w:rsid w:val="00424213"/>
    <w:rsid w:val="00424EF3"/>
    <w:rsid w:val="00425C71"/>
    <w:rsid w:val="004267DB"/>
    <w:rsid w:val="004268BB"/>
    <w:rsid w:val="00426A4B"/>
    <w:rsid w:val="00427D2F"/>
    <w:rsid w:val="00430724"/>
    <w:rsid w:val="00431047"/>
    <w:rsid w:val="00431B86"/>
    <w:rsid w:val="00431E4A"/>
    <w:rsid w:val="00432B85"/>
    <w:rsid w:val="00433EED"/>
    <w:rsid w:val="004345BA"/>
    <w:rsid w:val="004348B7"/>
    <w:rsid w:val="00435915"/>
    <w:rsid w:val="00435BF3"/>
    <w:rsid w:val="00437C96"/>
    <w:rsid w:val="00437F46"/>
    <w:rsid w:val="004403FC"/>
    <w:rsid w:val="004408EC"/>
    <w:rsid w:val="004416A4"/>
    <w:rsid w:val="00441A2B"/>
    <w:rsid w:val="00441E6A"/>
    <w:rsid w:val="0044229F"/>
    <w:rsid w:val="00442AEE"/>
    <w:rsid w:val="00443C8F"/>
    <w:rsid w:val="00444263"/>
    <w:rsid w:val="004443E0"/>
    <w:rsid w:val="00444C60"/>
    <w:rsid w:val="00444E35"/>
    <w:rsid w:val="0044502D"/>
    <w:rsid w:val="00445F6B"/>
    <w:rsid w:val="0044660B"/>
    <w:rsid w:val="00446F93"/>
    <w:rsid w:val="00447BC9"/>
    <w:rsid w:val="00447CEF"/>
    <w:rsid w:val="00447E28"/>
    <w:rsid w:val="00450BA9"/>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89C"/>
    <w:rsid w:val="004645A9"/>
    <w:rsid w:val="004646BF"/>
    <w:rsid w:val="00464744"/>
    <w:rsid w:val="00465368"/>
    <w:rsid w:val="004665E3"/>
    <w:rsid w:val="0046760F"/>
    <w:rsid w:val="00471EEB"/>
    <w:rsid w:val="0047237D"/>
    <w:rsid w:val="00472561"/>
    <w:rsid w:val="004731F1"/>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582"/>
    <w:rsid w:val="004939BA"/>
    <w:rsid w:val="00494371"/>
    <w:rsid w:val="00495038"/>
    <w:rsid w:val="00495A03"/>
    <w:rsid w:val="00495AEC"/>
    <w:rsid w:val="00495D1C"/>
    <w:rsid w:val="00495E28"/>
    <w:rsid w:val="00496224"/>
    <w:rsid w:val="00497079"/>
    <w:rsid w:val="004972D5"/>
    <w:rsid w:val="00497450"/>
    <w:rsid w:val="00497F49"/>
    <w:rsid w:val="004A16E8"/>
    <w:rsid w:val="004A1BBA"/>
    <w:rsid w:val="004A23C2"/>
    <w:rsid w:val="004A2CB1"/>
    <w:rsid w:val="004A3336"/>
    <w:rsid w:val="004A3952"/>
    <w:rsid w:val="004A3E3C"/>
    <w:rsid w:val="004A4069"/>
    <w:rsid w:val="004A43C6"/>
    <w:rsid w:val="004A484E"/>
    <w:rsid w:val="004A4FB6"/>
    <w:rsid w:val="004A6513"/>
    <w:rsid w:val="004A7183"/>
    <w:rsid w:val="004B0E6D"/>
    <w:rsid w:val="004B16E8"/>
    <w:rsid w:val="004B1912"/>
    <w:rsid w:val="004B2CA5"/>
    <w:rsid w:val="004B412E"/>
    <w:rsid w:val="004B51C9"/>
    <w:rsid w:val="004B56BE"/>
    <w:rsid w:val="004B5B92"/>
    <w:rsid w:val="004B5F65"/>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405B"/>
    <w:rsid w:val="004C4550"/>
    <w:rsid w:val="004C4A9D"/>
    <w:rsid w:val="004C54CA"/>
    <w:rsid w:val="004C627A"/>
    <w:rsid w:val="004C70AC"/>
    <w:rsid w:val="004C7235"/>
    <w:rsid w:val="004C75C5"/>
    <w:rsid w:val="004C7955"/>
    <w:rsid w:val="004C7BB1"/>
    <w:rsid w:val="004D0213"/>
    <w:rsid w:val="004D047F"/>
    <w:rsid w:val="004D0D32"/>
    <w:rsid w:val="004D0ECC"/>
    <w:rsid w:val="004D1529"/>
    <w:rsid w:val="004D1C3E"/>
    <w:rsid w:val="004D228E"/>
    <w:rsid w:val="004D29F1"/>
    <w:rsid w:val="004D29F3"/>
    <w:rsid w:val="004D325D"/>
    <w:rsid w:val="004D3478"/>
    <w:rsid w:val="004D34F6"/>
    <w:rsid w:val="004D3D96"/>
    <w:rsid w:val="004D40BB"/>
    <w:rsid w:val="004D45BD"/>
    <w:rsid w:val="004D5316"/>
    <w:rsid w:val="004D575C"/>
    <w:rsid w:val="004D650F"/>
    <w:rsid w:val="004D7269"/>
    <w:rsid w:val="004D74EE"/>
    <w:rsid w:val="004D7F01"/>
    <w:rsid w:val="004E0066"/>
    <w:rsid w:val="004E08FC"/>
    <w:rsid w:val="004E0ADE"/>
    <w:rsid w:val="004E0B6E"/>
    <w:rsid w:val="004E1CA0"/>
    <w:rsid w:val="004E2133"/>
    <w:rsid w:val="004E2BD2"/>
    <w:rsid w:val="004E395B"/>
    <w:rsid w:val="004E3CB2"/>
    <w:rsid w:val="004E3EF9"/>
    <w:rsid w:val="004E406F"/>
    <w:rsid w:val="004E44E3"/>
    <w:rsid w:val="004E4955"/>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779C"/>
    <w:rsid w:val="004F7846"/>
    <w:rsid w:val="005000A6"/>
    <w:rsid w:val="005000D4"/>
    <w:rsid w:val="005004EE"/>
    <w:rsid w:val="005007AB"/>
    <w:rsid w:val="00500A20"/>
    <w:rsid w:val="00500B1E"/>
    <w:rsid w:val="00500B24"/>
    <w:rsid w:val="00500C17"/>
    <w:rsid w:val="00502416"/>
    <w:rsid w:val="005027F4"/>
    <w:rsid w:val="005033AB"/>
    <w:rsid w:val="005036C2"/>
    <w:rsid w:val="00503DE5"/>
    <w:rsid w:val="0050492E"/>
    <w:rsid w:val="00504DAA"/>
    <w:rsid w:val="005051C9"/>
    <w:rsid w:val="00505B80"/>
    <w:rsid w:val="005060E7"/>
    <w:rsid w:val="0050636A"/>
    <w:rsid w:val="00506389"/>
    <w:rsid w:val="00507000"/>
    <w:rsid w:val="00507E0B"/>
    <w:rsid w:val="00507FC5"/>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1568"/>
    <w:rsid w:val="00521596"/>
    <w:rsid w:val="00522066"/>
    <w:rsid w:val="005222FA"/>
    <w:rsid w:val="00522921"/>
    <w:rsid w:val="00524A64"/>
    <w:rsid w:val="00525740"/>
    <w:rsid w:val="00525C3A"/>
    <w:rsid w:val="00525E59"/>
    <w:rsid w:val="005278EE"/>
    <w:rsid w:val="00530A21"/>
    <w:rsid w:val="005310DD"/>
    <w:rsid w:val="00531851"/>
    <w:rsid w:val="005318CC"/>
    <w:rsid w:val="0053199E"/>
    <w:rsid w:val="00531CF3"/>
    <w:rsid w:val="00531D65"/>
    <w:rsid w:val="005334E4"/>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CF7"/>
    <w:rsid w:val="005535B7"/>
    <w:rsid w:val="0055369A"/>
    <w:rsid w:val="0055412E"/>
    <w:rsid w:val="00554CAC"/>
    <w:rsid w:val="0055513C"/>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55"/>
    <w:rsid w:val="00590B70"/>
    <w:rsid w:val="00590D20"/>
    <w:rsid w:val="00590FE4"/>
    <w:rsid w:val="00591103"/>
    <w:rsid w:val="00591D9C"/>
    <w:rsid w:val="0059282D"/>
    <w:rsid w:val="00592B3C"/>
    <w:rsid w:val="005932C1"/>
    <w:rsid w:val="005933E7"/>
    <w:rsid w:val="00593440"/>
    <w:rsid w:val="005936BF"/>
    <w:rsid w:val="00593CCF"/>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3147"/>
    <w:rsid w:val="005A31C9"/>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22E"/>
    <w:rsid w:val="005C7576"/>
    <w:rsid w:val="005C7759"/>
    <w:rsid w:val="005D01A4"/>
    <w:rsid w:val="005D072B"/>
    <w:rsid w:val="005D15AE"/>
    <w:rsid w:val="005D1A7B"/>
    <w:rsid w:val="005D1EDD"/>
    <w:rsid w:val="005D289C"/>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1195"/>
    <w:rsid w:val="005E2DE6"/>
    <w:rsid w:val="005E3308"/>
    <w:rsid w:val="005E45E7"/>
    <w:rsid w:val="005E4969"/>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4ABC"/>
    <w:rsid w:val="00605FC7"/>
    <w:rsid w:val="00606218"/>
    <w:rsid w:val="00606CA3"/>
    <w:rsid w:val="00606E91"/>
    <w:rsid w:val="00607018"/>
    <w:rsid w:val="006073BA"/>
    <w:rsid w:val="006077ED"/>
    <w:rsid w:val="00607823"/>
    <w:rsid w:val="00610412"/>
    <w:rsid w:val="00610954"/>
    <w:rsid w:val="00610CBE"/>
    <w:rsid w:val="00610E1F"/>
    <w:rsid w:val="006112A6"/>
    <w:rsid w:val="0061321C"/>
    <w:rsid w:val="006143F7"/>
    <w:rsid w:val="00614CA1"/>
    <w:rsid w:val="00614F45"/>
    <w:rsid w:val="006154A8"/>
    <w:rsid w:val="00615C2C"/>
    <w:rsid w:val="006167BD"/>
    <w:rsid w:val="00616C89"/>
    <w:rsid w:val="006202F7"/>
    <w:rsid w:val="0062038A"/>
    <w:rsid w:val="006203A8"/>
    <w:rsid w:val="006209F0"/>
    <w:rsid w:val="00620E59"/>
    <w:rsid w:val="00621132"/>
    <w:rsid w:val="00622656"/>
    <w:rsid w:val="006229C8"/>
    <w:rsid w:val="006234C2"/>
    <w:rsid w:val="0062386E"/>
    <w:rsid w:val="00623D9A"/>
    <w:rsid w:val="00623F01"/>
    <w:rsid w:val="006242FB"/>
    <w:rsid w:val="00624738"/>
    <w:rsid w:val="00626617"/>
    <w:rsid w:val="00626E2D"/>
    <w:rsid w:val="006272DE"/>
    <w:rsid w:val="00627D94"/>
    <w:rsid w:val="006304D3"/>
    <w:rsid w:val="006306D5"/>
    <w:rsid w:val="0063078C"/>
    <w:rsid w:val="00630AB9"/>
    <w:rsid w:val="00630B42"/>
    <w:rsid w:val="0063104D"/>
    <w:rsid w:val="006310FC"/>
    <w:rsid w:val="00631688"/>
    <w:rsid w:val="006320D8"/>
    <w:rsid w:val="006321F5"/>
    <w:rsid w:val="00632540"/>
    <w:rsid w:val="00632E88"/>
    <w:rsid w:val="0063454C"/>
    <w:rsid w:val="00634DBB"/>
    <w:rsid w:val="00635562"/>
    <w:rsid w:val="00636BEC"/>
    <w:rsid w:val="00637C26"/>
    <w:rsid w:val="00640732"/>
    <w:rsid w:val="00641491"/>
    <w:rsid w:val="00642072"/>
    <w:rsid w:val="006426A5"/>
    <w:rsid w:val="00643BA5"/>
    <w:rsid w:val="0064402A"/>
    <w:rsid w:val="006440ED"/>
    <w:rsid w:val="0064467C"/>
    <w:rsid w:val="00644914"/>
    <w:rsid w:val="00644AB5"/>
    <w:rsid w:val="00645213"/>
    <w:rsid w:val="00645293"/>
    <w:rsid w:val="00645980"/>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42A8"/>
    <w:rsid w:val="006551AE"/>
    <w:rsid w:val="00655A43"/>
    <w:rsid w:val="00655F30"/>
    <w:rsid w:val="00656527"/>
    <w:rsid w:val="00661974"/>
    <w:rsid w:val="006623E2"/>
    <w:rsid w:val="006624E3"/>
    <w:rsid w:val="006640F9"/>
    <w:rsid w:val="00664551"/>
    <w:rsid w:val="00664685"/>
    <w:rsid w:val="00664B95"/>
    <w:rsid w:val="00665D5F"/>
    <w:rsid w:val="006666AF"/>
    <w:rsid w:val="006676A0"/>
    <w:rsid w:val="006678DA"/>
    <w:rsid w:val="006704F3"/>
    <w:rsid w:val="00670857"/>
    <w:rsid w:val="0067103C"/>
    <w:rsid w:val="00671124"/>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AEF"/>
    <w:rsid w:val="00680B68"/>
    <w:rsid w:val="0068137A"/>
    <w:rsid w:val="00681920"/>
    <w:rsid w:val="00681DBF"/>
    <w:rsid w:val="00682AAC"/>
    <w:rsid w:val="00682EFD"/>
    <w:rsid w:val="00683498"/>
    <w:rsid w:val="00683E4D"/>
    <w:rsid w:val="00683F61"/>
    <w:rsid w:val="00686A36"/>
    <w:rsid w:val="00687AD5"/>
    <w:rsid w:val="0069211A"/>
    <w:rsid w:val="00692B81"/>
    <w:rsid w:val="00692C4F"/>
    <w:rsid w:val="00692F83"/>
    <w:rsid w:val="0069310C"/>
    <w:rsid w:val="0069410F"/>
    <w:rsid w:val="006949D2"/>
    <w:rsid w:val="00694C5F"/>
    <w:rsid w:val="00695027"/>
    <w:rsid w:val="00695251"/>
    <w:rsid w:val="006953EF"/>
    <w:rsid w:val="00695689"/>
    <w:rsid w:val="0069588C"/>
    <w:rsid w:val="00695ADE"/>
    <w:rsid w:val="00695B91"/>
    <w:rsid w:val="00695C0D"/>
    <w:rsid w:val="00695CAE"/>
    <w:rsid w:val="00695E5A"/>
    <w:rsid w:val="00696356"/>
    <w:rsid w:val="00696799"/>
    <w:rsid w:val="006968EA"/>
    <w:rsid w:val="006969E9"/>
    <w:rsid w:val="006A015D"/>
    <w:rsid w:val="006A1F6E"/>
    <w:rsid w:val="006A2EA3"/>
    <w:rsid w:val="006A3CC1"/>
    <w:rsid w:val="006A4899"/>
    <w:rsid w:val="006A62E1"/>
    <w:rsid w:val="006A6566"/>
    <w:rsid w:val="006A72C6"/>
    <w:rsid w:val="006A7310"/>
    <w:rsid w:val="006A74F4"/>
    <w:rsid w:val="006A76DC"/>
    <w:rsid w:val="006A7E68"/>
    <w:rsid w:val="006B02DA"/>
    <w:rsid w:val="006B08FB"/>
    <w:rsid w:val="006B1818"/>
    <w:rsid w:val="006B2065"/>
    <w:rsid w:val="006B2175"/>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C013C"/>
    <w:rsid w:val="006C09B6"/>
    <w:rsid w:val="006C11F6"/>
    <w:rsid w:val="006C168D"/>
    <w:rsid w:val="006C2116"/>
    <w:rsid w:val="006C2B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E0C2B"/>
    <w:rsid w:val="006E0D09"/>
    <w:rsid w:val="006E241F"/>
    <w:rsid w:val="006E2425"/>
    <w:rsid w:val="006E24CE"/>
    <w:rsid w:val="006E24EE"/>
    <w:rsid w:val="006E25BD"/>
    <w:rsid w:val="006E2BD3"/>
    <w:rsid w:val="006E3379"/>
    <w:rsid w:val="006E33C9"/>
    <w:rsid w:val="006E34B7"/>
    <w:rsid w:val="006E36B8"/>
    <w:rsid w:val="006E3874"/>
    <w:rsid w:val="006E44A6"/>
    <w:rsid w:val="006E50D1"/>
    <w:rsid w:val="006E5585"/>
    <w:rsid w:val="006E5D83"/>
    <w:rsid w:val="006E5E32"/>
    <w:rsid w:val="006E633A"/>
    <w:rsid w:val="006E66C3"/>
    <w:rsid w:val="006E6A14"/>
    <w:rsid w:val="006E6B16"/>
    <w:rsid w:val="006E6DE8"/>
    <w:rsid w:val="006E780C"/>
    <w:rsid w:val="006F0B8C"/>
    <w:rsid w:val="006F0BA7"/>
    <w:rsid w:val="006F0F01"/>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10BF6"/>
    <w:rsid w:val="00711522"/>
    <w:rsid w:val="007116BA"/>
    <w:rsid w:val="007118A6"/>
    <w:rsid w:val="00711D96"/>
    <w:rsid w:val="007124FE"/>
    <w:rsid w:val="00712533"/>
    <w:rsid w:val="0071256F"/>
    <w:rsid w:val="00713186"/>
    <w:rsid w:val="00713757"/>
    <w:rsid w:val="00713758"/>
    <w:rsid w:val="007137D8"/>
    <w:rsid w:val="00714064"/>
    <w:rsid w:val="0071409E"/>
    <w:rsid w:val="007165A5"/>
    <w:rsid w:val="00717772"/>
    <w:rsid w:val="007200E5"/>
    <w:rsid w:val="00720C17"/>
    <w:rsid w:val="0072139B"/>
    <w:rsid w:val="00721AF1"/>
    <w:rsid w:val="00721BC6"/>
    <w:rsid w:val="0072280F"/>
    <w:rsid w:val="00722B5E"/>
    <w:rsid w:val="007235F5"/>
    <w:rsid w:val="007236F8"/>
    <w:rsid w:val="00723B2C"/>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3C6"/>
    <w:rsid w:val="00770A49"/>
    <w:rsid w:val="00770F2A"/>
    <w:rsid w:val="0077111A"/>
    <w:rsid w:val="007718FF"/>
    <w:rsid w:val="0077213A"/>
    <w:rsid w:val="00772272"/>
    <w:rsid w:val="00772AAC"/>
    <w:rsid w:val="0077369F"/>
    <w:rsid w:val="0077463A"/>
    <w:rsid w:val="00774AB3"/>
    <w:rsid w:val="00774D0F"/>
    <w:rsid w:val="00774D7B"/>
    <w:rsid w:val="007756ED"/>
    <w:rsid w:val="0077589D"/>
    <w:rsid w:val="0077617F"/>
    <w:rsid w:val="00776A3D"/>
    <w:rsid w:val="0077703F"/>
    <w:rsid w:val="0077707A"/>
    <w:rsid w:val="007776BF"/>
    <w:rsid w:val="00777E7A"/>
    <w:rsid w:val="00780362"/>
    <w:rsid w:val="0078060F"/>
    <w:rsid w:val="00780820"/>
    <w:rsid w:val="007819A1"/>
    <w:rsid w:val="00782935"/>
    <w:rsid w:val="00782F76"/>
    <w:rsid w:val="0078339D"/>
    <w:rsid w:val="00783BA5"/>
    <w:rsid w:val="00784F9E"/>
    <w:rsid w:val="0078533C"/>
    <w:rsid w:val="007857FB"/>
    <w:rsid w:val="007861DF"/>
    <w:rsid w:val="007870BC"/>
    <w:rsid w:val="007870FC"/>
    <w:rsid w:val="00787CD0"/>
    <w:rsid w:val="007905A2"/>
    <w:rsid w:val="00791053"/>
    <w:rsid w:val="00791261"/>
    <w:rsid w:val="0079155B"/>
    <w:rsid w:val="007918FE"/>
    <w:rsid w:val="00791A3A"/>
    <w:rsid w:val="0079262D"/>
    <w:rsid w:val="00792A53"/>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5E0"/>
    <w:rsid w:val="007A3680"/>
    <w:rsid w:val="007A3BCD"/>
    <w:rsid w:val="007A5214"/>
    <w:rsid w:val="007A59B8"/>
    <w:rsid w:val="007A65AF"/>
    <w:rsid w:val="007A7682"/>
    <w:rsid w:val="007A79FA"/>
    <w:rsid w:val="007A7F42"/>
    <w:rsid w:val="007B0C38"/>
    <w:rsid w:val="007B2862"/>
    <w:rsid w:val="007B291B"/>
    <w:rsid w:val="007B2FD8"/>
    <w:rsid w:val="007B3518"/>
    <w:rsid w:val="007B3968"/>
    <w:rsid w:val="007B3A8B"/>
    <w:rsid w:val="007B3D00"/>
    <w:rsid w:val="007B4398"/>
    <w:rsid w:val="007B45AF"/>
    <w:rsid w:val="007B4DD0"/>
    <w:rsid w:val="007B611E"/>
    <w:rsid w:val="007B662A"/>
    <w:rsid w:val="007B71DC"/>
    <w:rsid w:val="007B7743"/>
    <w:rsid w:val="007C04F4"/>
    <w:rsid w:val="007C2004"/>
    <w:rsid w:val="007C2139"/>
    <w:rsid w:val="007C27DE"/>
    <w:rsid w:val="007C299E"/>
    <w:rsid w:val="007C2FB1"/>
    <w:rsid w:val="007C3A11"/>
    <w:rsid w:val="007C4CD8"/>
    <w:rsid w:val="007C525F"/>
    <w:rsid w:val="007C5321"/>
    <w:rsid w:val="007C5AA7"/>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AA2"/>
    <w:rsid w:val="007E1EB2"/>
    <w:rsid w:val="007E1F2C"/>
    <w:rsid w:val="007E279D"/>
    <w:rsid w:val="007E2D69"/>
    <w:rsid w:val="007E3B9A"/>
    <w:rsid w:val="007E3EEF"/>
    <w:rsid w:val="007E41CD"/>
    <w:rsid w:val="007E46E8"/>
    <w:rsid w:val="007E470F"/>
    <w:rsid w:val="007E4C1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1982"/>
    <w:rsid w:val="00802081"/>
    <w:rsid w:val="008020F6"/>
    <w:rsid w:val="0080298E"/>
    <w:rsid w:val="00802D3D"/>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2FAE"/>
    <w:rsid w:val="0081312C"/>
    <w:rsid w:val="00813FBC"/>
    <w:rsid w:val="00814BDE"/>
    <w:rsid w:val="00814DBC"/>
    <w:rsid w:val="00815D2C"/>
    <w:rsid w:val="008174D4"/>
    <w:rsid w:val="0082002E"/>
    <w:rsid w:val="00820219"/>
    <w:rsid w:val="0082033C"/>
    <w:rsid w:val="0082083C"/>
    <w:rsid w:val="008209AC"/>
    <w:rsid w:val="00820C54"/>
    <w:rsid w:val="00820F37"/>
    <w:rsid w:val="00820FE6"/>
    <w:rsid w:val="00821A66"/>
    <w:rsid w:val="00821C0F"/>
    <w:rsid w:val="00822476"/>
    <w:rsid w:val="00822882"/>
    <w:rsid w:val="00822A1E"/>
    <w:rsid w:val="008238C7"/>
    <w:rsid w:val="00825268"/>
    <w:rsid w:val="0082571C"/>
    <w:rsid w:val="00825B94"/>
    <w:rsid w:val="00825BB4"/>
    <w:rsid w:val="00825F68"/>
    <w:rsid w:val="0082600E"/>
    <w:rsid w:val="00826DB9"/>
    <w:rsid w:val="008273D2"/>
    <w:rsid w:val="00830E92"/>
    <w:rsid w:val="00831DD0"/>
    <w:rsid w:val="008320ED"/>
    <w:rsid w:val="008325E7"/>
    <w:rsid w:val="00832858"/>
    <w:rsid w:val="00832A0F"/>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31A5"/>
    <w:rsid w:val="0085474D"/>
    <w:rsid w:val="00855208"/>
    <w:rsid w:val="00855C51"/>
    <w:rsid w:val="0085606B"/>
    <w:rsid w:val="00856481"/>
    <w:rsid w:val="008567A2"/>
    <w:rsid w:val="00856A2D"/>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0456"/>
    <w:rsid w:val="00872757"/>
    <w:rsid w:val="00872AD8"/>
    <w:rsid w:val="00872BA6"/>
    <w:rsid w:val="00872CE4"/>
    <w:rsid w:val="00873AA4"/>
    <w:rsid w:val="00873CA8"/>
    <w:rsid w:val="00873F5D"/>
    <w:rsid w:val="008741AC"/>
    <w:rsid w:val="0087482E"/>
    <w:rsid w:val="0087570C"/>
    <w:rsid w:val="00876276"/>
    <w:rsid w:val="008773BA"/>
    <w:rsid w:val="00877B62"/>
    <w:rsid w:val="0088025F"/>
    <w:rsid w:val="00881015"/>
    <w:rsid w:val="008810B0"/>
    <w:rsid w:val="00881433"/>
    <w:rsid w:val="00881665"/>
    <w:rsid w:val="008819B6"/>
    <w:rsid w:val="00881AAC"/>
    <w:rsid w:val="008836B7"/>
    <w:rsid w:val="00883D43"/>
    <w:rsid w:val="00883F7C"/>
    <w:rsid w:val="008841D3"/>
    <w:rsid w:val="00884987"/>
    <w:rsid w:val="00884A07"/>
    <w:rsid w:val="00884BE0"/>
    <w:rsid w:val="00886187"/>
    <w:rsid w:val="008867EA"/>
    <w:rsid w:val="00886865"/>
    <w:rsid w:val="00887BF9"/>
    <w:rsid w:val="00887DE6"/>
    <w:rsid w:val="00887F08"/>
    <w:rsid w:val="00890545"/>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728F"/>
    <w:rsid w:val="008972F7"/>
    <w:rsid w:val="008976C0"/>
    <w:rsid w:val="00897708"/>
    <w:rsid w:val="00897D88"/>
    <w:rsid w:val="008A0029"/>
    <w:rsid w:val="008A0860"/>
    <w:rsid w:val="008A17AF"/>
    <w:rsid w:val="008A1C10"/>
    <w:rsid w:val="008A1D9D"/>
    <w:rsid w:val="008A1ED9"/>
    <w:rsid w:val="008A28FD"/>
    <w:rsid w:val="008A2C65"/>
    <w:rsid w:val="008A2F16"/>
    <w:rsid w:val="008A36AE"/>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503"/>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CAF"/>
    <w:rsid w:val="008D63BC"/>
    <w:rsid w:val="008D6709"/>
    <w:rsid w:val="008D7378"/>
    <w:rsid w:val="008D78D2"/>
    <w:rsid w:val="008E0205"/>
    <w:rsid w:val="008E031C"/>
    <w:rsid w:val="008E083A"/>
    <w:rsid w:val="008E0A40"/>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14C7"/>
    <w:rsid w:val="008F1E9E"/>
    <w:rsid w:val="008F2165"/>
    <w:rsid w:val="008F2356"/>
    <w:rsid w:val="008F2477"/>
    <w:rsid w:val="008F3879"/>
    <w:rsid w:val="008F5442"/>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1305"/>
    <w:rsid w:val="0091196D"/>
    <w:rsid w:val="0091212A"/>
    <w:rsid w:val="00912590"/>
    <w:rsid w:val="00912A37"/>
    <w:rsid w:val="00913200"/>
    <w:rsid w:val="009136A4"/>
    <w:rsid w:val="00913E5B"/>
    <w:rsid w:val="00913EC2"/>
    <w:rsid w:val="00914EAB"/>
    <w:rsid w:val="009152D8"/>
    <w:rsid w:val="009153A3"/>
    <w:rsid w:val="00915A1D"/>
    <w:rsid w:val="0091619E"/>
    <w:rsid w:val="009173E8"/>
    <w:rsid w:val="00917994"/>
    <w:rsid w:val="00922567"/>
    <w:rsid w:val="009228DB"/>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1040"/>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60178"/>
    <w:rsid w:val="00960722"/>
    <w:rsid w:val="00961356"/>
    <w:rsid w:val="00962401"/>
    <w:rsid w:val="00962510"/>
    <w:rsid w:val="0096260B"/>
    <w:rsid w:val="0096275C"/>
    <w:rsid w:val="009627FF"/>
    <w:rsid w:val="00962A27"/>
    <w:rsid w:val="00962B55"/>
    <w:rsid w:val="00962B9D"/>
    <w:rsid w:val="00962EDC"/>
    <w:rsid w:val="00964075"/>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3F36"/>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1F7D"/>
    <w:rsid w:val="009820C2"/>
    <w:rsid w:val="00982FD1"/>
    <w:rsid w:val="009831B9"/>
    <w:rsid w:val="00983C82"/>
    <w:rsid w:val="009840A3"/>
    <w:rsid w:val="009844D6"/>
    <w:rsid w:val="00984520"/>
    <w:rsid w:val="0098545C"/>
    <w:rsid w:val="00985506"/>
    <w:rsid w:val="009862F1"/>
    <w:rsid w:val="009871EA"/>
    <w:rsid w:val="00990A6D"/>
    <w:rsid w:val="00991602"/>
    <w:rsid w:val="00991675"/>
    <w:rsid w:val="00992382"/>
    <w:rsid w:val="00992BA2"/>
    <w:rsid w:val="00992F83"/>
    <w:rsid w:val="0099344F"/>
    <w:rsid w:val="0099360A"/>
    <w:rsid w:val="00993A3C"/>
    <w:rsid w:val="0099449B"/>
    <w:rsid w:val="0099508A"/>
    <w:rsid w:val="00995A5A"/>
    <w:rsid w:val="00995DE0"/>
    <w:rsid w:val="00995E53"/>
    <w:rsid w:val="00996BAA"/>
    <w:rsid w:val="009974EB"/>
    <w:rsid w:val="009978D5"/>
    <w:rsid w:val="00997A12"/>
    <w:rsid w:val="00997AFA"/>
    <w:rsid w:val="009A1126"/>
    <w:rsid w:val="009A1232"/>
    <w:rsid w:val="009A3484"/>
    <w:rsid w:val="009A4D19"/>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1BAE"/>
    <w:rsid w:val="009C232B"/>
    <w:rsid w:val="009C2B48"/>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0411"/>
    <w:rsid w:val="009D0918"/>
    <w:rsid w:val="009D14EB"/>
    <w:rsid w:val="009D1B18"/>
    <w:rsid w:val="009D1E70"/>
    <w:rsid w:val="009D1EA4"/>
    <w:rsid w:val="009D27AA"/>
    <w:rsid w:val="009D2BFD"/>
    <w:rsid w:val="009D2FF8"/>
    <w:rsid w:val="009D361C"/>
    <w:rsid w:val="009D3F20"/>
    <w:rsid w:val="009D428F"/>
    <w:rsid w:val="009D4991"/>
    <w:rsid w:val="009D506F"/>
    <w:rsid w:val="009D515C"/>
    <w:rsid w:val="009D5449"/>
    <w:rsid w:val="009D597B"/>
    <w:rsid w:val="009D5BB5"/>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C54"/>
    <w:rsid w:val="009F04C8"/>
    <w:rsid w:val="009F0812"/>
    <w:rsid w:val="009F0E02"/>
    <w:rsid w:val="009F248B"/>
    <w:rsid w:val="009F2A25"/>
    <w:rsid w:val="009F3588"/>
    <w:rsid w:val="009F3A1A"/>
    <w:rsid w:val="009F4C7D"/>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6E9"/>
    <w:rsid w:val="00A114B9"/>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CD6"/>
    <w:rsid w:val="00A234EC"/>
    <w:rsid w:val="00A23A56"/>
    <w:rsid w:val="00A24128"/>
    <w:rsid w:val="00A2417A"/>
    <w:rsid w:val="00A24B6E"/>
    <w:rsid w:val="00A250AC"/>
    <w:rsid w:val="00A25642"/>
    <w:rsid w:val="00A2573A"/>
    <w:rsid w:val="00A25D47"/>
    <w:rsid w:val="00A2631B"/>
    <w:rsid w:val="00A26668"/>
    <w:rsid w:val="00A2681F"/>
    <w:rsid w:val="00A27478"/>
    <w:rsid w:val="00A27804"/>
    <w:rsid w:val="00A27DFE"/>
    <w:rsid w:val="00A30261"/>
    <w:rsid w:val="00A310C1"/>
    <w:rsid w:val="00A3265B"/>
    <w:rsid w:val="00A3276D"/>
    <w:rsid w:val="00A3283D"/>
    <w:rsid w:val="00A334D1"/>
    <w:rsid w:val="00A34257"/>
    <w:rsid w:val="00A34903"/>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7856"/>
    <w:rsid w:val="00A47B15"/>
    <w:rsid w:val="00A500C1"/>
    <w:rsid w:val="00A5094A"/>
    <w:rsid w:val="00A51708"/>
    <w:rsid w:val="00A51890"/>
    <w:rsid w:val="00A52F84"/>
    <w:rsid w:val="00A533CC"/>
    <w:rsid w:val="00A5403A"/>
    <w:rsid w:val="00A54284"/>
    <w:rsid w:val="00A5465A"/>
    <w:rsid w:val="00A54FB5"/>
    <w:rsid w:val="00A560F7"/>
    <w:rsid w:val="00A56B05"/>
    <w:rsid w:val="00A56C06"/>
    <w:rsid w:val="00A56E50"/>
    <w:rsid w:val="00A5726C"/>
    <w:rsid w:val="00A57678"/>
    <w:rsid w:val="00A57972"/>
    <w:rsid w:val="00A579F5"/>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A0B"/>
    <w:rsid w:val="00A85BBE"/>
    <w:rsid w:val="00A8661E"/>
    <w:rsid w:val="00A86927"/>
    <w:rsid w:val="00A8695A"/>
    <w:rsid w:val="00A86ACF"/>
    <w:rsid w:val="00A8708E"/>
    <w:rsid w:val="00A87575"/>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7B08"/>
    <w:rsid w:val="00AB0039"/>
    <w:rsid w:val="00AB0D96"/>
    <w:rsid w:val="00AB15A3"/>
    <w:rsid w:val="00AB177A"/>
    <w:rsid w:val="00AB1D43"/>
    <w:rsid w:val="00AB216D"/>
    <w:rsid w:val="00AB2EE5"/>
    <w:rsid w:val="00AB3012"/>
    <w:rsid w:val="00AB311F"/>
    <w:rsid w:val="00AB321C"/>
    <w:rsid w:val="00AB37D2"/>
    <w:rsid w:val="00AB3A7F"/>
    <w:rsid w:val="00AB473F"/>
    <w:rsid w:val="00AB4C91"/>
    <w:rsid w:val="00AB4E3B"/>
    <w:rsid w:val="00AB5381"/>
    <w:rsid w:val="00AB54C1"/>
    <w:rsid w:val="00AB5AB8"/>
    <w:rsid w:val="00AB6077"/>
    <w:rsid w:val="00AB688F"/>
    <w:rsid w:val="00AB75EA"/>
    <w:rsid w:val="00AB7AA2"/>
    <w:rsid w:val="00AC056D"/>
    <w:rsid w:val="00AC0A22"/>
    <w:rsid w:val="00AC1515"/>
    <w:rsid w:val="00AC2234"/>
    <w:rsid w:val="00AC2FE8"/>
    <w:rsid w:val="00AC34AE"/>
    <w:rsid w:val="00AC3F23"/>
    <w:rsid w:val="00AC3FF3"/>
    <w:rsid w:val="00AC4BC1"/>
    <w:rsid w:val="00AC5715"/>
    <w:rsid w:val="00AC65D6"/>
    <w:rsid w:val="00AC7B91"/>
    <w:rsid w:val="00AD04BD"/>
    <w:rsid w:val="00AD0765"/>
    <w:rsid w:val="00AD0E47"/>
    <w:rsid w:val="00AD0F00"/>
    <w:rsid w:val="00AD16A3"/>
    <w:rsid w:val="00AD1D73"/>
    <w:rsid w:val="00AD322A"/>
    <w:rsid w:val="00AD3C7F"/>
    <w:rsid w:val="00AD4758"/>
    <w:rsid w:val="00AD55A8"/>
    <w:rsid w:val="00AD58D5"/>
    <w:rsid w:val="00AD5CA4"/>
    <w:rsid w:val="00AD6A91"/>
    <w:rsid w:val="00AD6F1D"/>
    <w:rsid w:val="00AD7214"/>
    <w:rsid w:val="00AE04DB"/>
    <w:rsid w:val="00AE1066"/>
    <w:rsid w:val="00AE14DD"/>
    <w:rsid w:val="00AE2FA5"/>
    <w:rsid w:val="00AE3486"/>
    <w:rsid w:val="00AE34CD"/>
    <w:rsid w:val="00AE3A4F"/>
    <w:rsid w:val="00AE4513"/>
    <w:rsid w:val="00AE4518"/>
    <w:rsid w:val="00AE5D7F"/>
    <w:rsid w:val="00AE79F0"/>
    <w:rsid w:val="00AF069C"/>
    <w:rsid w:val="00AF07B0"/>
    <w:rsid w:val="00AF109C"/>
    <w:rsid w:val="00AF1701"/>
    <w:rsid w:val="00AF1752"/>
    <w:rsid w:val="00AF2491"/>
    <w:rsid w:val="00AF42FC"/>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4579"/>
    <w:rsid w:val="00B046AF"/>
    <w:rsid w:val="00B04ACB"/>
    <w:rsid w:val="00B053D1"/>
    <w:rsid w:val="00B05B03"/>
    <w:rsid w:val="00B06036"/>
    <w:rsid w:val="00B06154"/>
    <w:rsid w:val="00B061F1"/>
    <w:rsid w:val="00B06615"/>
    <w:rsid w:val="00B07C27"/>
    <w:rsid w:val="00B07FB2"/>
    <w:rsid w:val="00B10017"/>
    <w:rsid w:val="00B1004A"/>
    <w:rsid w:val="00B101CE"/>
    <w:rsid w:val="00B1036C"/>
    <w:rsid w:val="00B10531"/>
    <w:rsid w:val="00B10C40"/>
    <w:rsid w:val="00B10DE1"/>
    <w:rsid w:val="00B10FF8"/>
    <w:rsid w:val="00B1135A"/>
    <w:rsid w:val="00B11E02"/>
    <w:rsid w:val="00B12F0D"/>
    <w:rsid w:val="00B12FCF"/>
    <w:rsid w:val="00B13A85"/>
    <w:rsid w:val="00B13BC7"/>
    <w:rsid w:val="00B13CD4"/>
    <w:rsid w:val="00B153D8"/>
    <w:rsid w:val="00B154DE"/>
    <w:rsid w:val="00B15814"/>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6451"/>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8BD"/>
    <w:rsid w:val="00B418AD"/>
    <w:rsid w:val="00B42F1A"/>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F1"/>
    <w:rsid w:val="00B55185"/>
    <w:rsid w:val="00B557BA"/>
    <w:rsid w:val="00B55C03"/>
    <w:rsid w:val="00B55F0B"/>
    <w:rsid w:val="00B56670"/>
    <w:rsid w:val="00B566AC"/>
    <w:rsid w:val="00B56A70"/>
    <w:rsid w:val="00B60638"/>
    <w:rsid w:val="00B606F8"/>
    <w:rsid w:val="00B61923"/>
    <w:rsid w:val="00B61B26"/>
    <w:rsid w:val="00B621D6"/>
    <w:rsid w:val="00B63AF2"/>
    <w:rsid w:val="00B63FB8"/>
    <w:rsid w:val="00B64F03"/>
    <w:rsid w:val="00B65747"/>
    <w:rsid w:val="00B65D6F"/>
    <w:rsid w:val="00B65FAD"/>
    <w:rsid w:val="00B66174"/>
    <w:rsid w:val="00B66802"/>
    <w:rsid w:val="00B67021"/>
    <w:rsid w:val="00B673C9"/>
    <w:rsid w:val="00B67B37"/>
    <w:rsid w:val="00B67C23"/>
    <w:rsid w:val="00B7079B"/>
    <w:rsid w:val="00B70DC7"/>
    <w:rsid w:val="00B721A4"/>
    <w:rsid w:val="00B72501"/>
    <w:rsid w:val="00B72B5B"/>
    <w:rsid w:val="00B72EFF"/>
    <w:rsid w:val="00B73832"/>
    <w:rsid w:val="00B73ACE"/>
    <w:rsid w:val="00B73D77"/>
    <w:rsid w:val="00B750C2"/>
    <w:rsid w:val="00B756CB"/>
    <w:rsid w:val="00B75735"/>
    <w:rsid w:val="00B77142"/>
    <w:rsid w:val="00B77491"/>
    <w:rsid w:val="00B80879"/>
    <w:rsid w:val="00B80A2C"/>
    <w:rsid w:val="00B80D3B"/>
    <w:rsid w:val="00B8135C"/>
    <w:rsid w:val="00B814BB"/>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6F6E"/>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C3D"/>
    <w:rsid w:val="00BB0E56"/>
    <w:rsid w:val="00BB1EB3"/>
    <w:rsid w:val="00BB2147"/>
    <w:rsid w:val="00BB2678"/>
    <w:rsid w:val="00BB3077"/>
    <w:rsid w:val="00BB33A8"/>
    <w:rsid w:val="00BB3927"/>
    <w:rsid w:val="00BB3D8C"/>
    <w:rsid w:val="00BB4B39"/>
    <w:rsid w:val="00BB53AF"/>
    <w:rsid w:val="00BB5883"/>
    <w:rsid w:val="00BB5C26"/>
    <w:rsid w:val="00BB5D35"/>
    <w:rsid w:val="00BB6A40"/>
    <w:rsid w:val="00BC013A"/>
    <w:rsid w:val="00BC10D9"/>
    <w:rsid w:val="00BC162A"/>
    <w:rsid w:val="00BC1AB7"/>
    <w:rsid w:val="00BC1B50"/>
    <w:rsid w:val="00BC224C"/>
    <w:rsid w:val="00BC2343"/>
    <w:rsid w:val="00BC43C6"/>
    <w:rsid w:val="00BC46F9"/>
    <w:rsid w:val="00BC4B1B"/>
    <w:rsid w:val="00BC52AF"/>
    <w:rsid w:val="00BC5824"/>
    <w:rsid w:val="00BC584D"/>
    <w:rsid w:val="00BC651B"/>
    <w:rsid w:val="00BC6AA7"/>
    <w:rsid w:val="00BC6DD2"/>
    <w:rsid w:val="00BC702F"/>
    <w:rsid w:val="00BC7821"/>
    <w:rsid w:val="00BD0ECF"/>
    <w:rsid w:val="00BD1BD7"/>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2FA5"/>
    <w:rsid w:val="00BE31BE"/>
    <w:rsid w:val="00BE3A1D"/>
    <w:rsid w:val="00BE3B33"/>
    <w:rsid w:val="00BE3B92"/>
    <w:rsid w:val="00BE3D72"/>
    <w:rsid w:val="00BE3EBF"/>
    <w:rsid w:val="00BE41BF"/>
    <w:rsid w:val="00BE487E"/>
    <w:rsid w:val="00BE5C9F"/>
    <w:rsid w:val="00BE6018"/>
    <w:rsid w:val="00BE7086"/>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A30"/>
    <w:rsid w:val="00C152FE"/>
    <w:rsid w:val="00C15D1B"/>
    <w:rsid w:val="00C16739"/>
    <w:rsid w:val="00C168DD"/>
    <w:rsid w:val="00C172F3"/>
    <w:rsid w:val="00C176CC"/>
    <w:rsid w:val="00C21031"/>
    <w:rsid w:val="00C21880"/>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71C9"/>
    <w:rsid w:val="00C379E9"/>
    <w:rsid w:val="00C379FD"/>
    <w:rsid w:val="00C403CD"/>
    <w:rsid w:val="00C41143"/>
    <w:rsid w:val="00C41A71"/>
    <w:rsid w:val="00C42041"/>
    <w:rsid w:val="00C42194"/>
    <w:rsid w:val="00C42B1F"/>
    <w:rsid w:val="00C434C4"/>
    <w:rsid w:val="00C43934"/>
    <w:rsid w:val="00C439FB"/>
    <w:rsid w:val="00C43AA8"/>
    <w:rsid w:val="00C43F23"/>
    <w:rsid w:val="00C441A4"/>
    <w:rsid w:val="00C44321"/>
    <w:rsid w:val="00C444F3"/>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7DF"/>
    <w:rsid w:val="00C55D39"/>
    <w:rsid w:val="00C55FBF"/>
    <w:rsid w:val="00C56816"/>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C6F"/>
    <w:rsid w:val="00C7350B"/>
    <w:rsid w:val="00C73F2D"/>
    <w:rsid w:val="00C74453"/>
    <w:rsid w:val="00C7473A"/>
    <w:rsid w:val="00C74E1D"/>
    <w:rsid w:val="00C750B2"/>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562D"/>
    <w:rsid w:val="00C96F5F"/>
    <w:rsid w:val="00C97055"/>
    <w:rsid w:val="00C97990"/>
    <w:rsid w:val="00CA0354"/>
    <w:rsid w:val="00CA194C"/>
    <w:rsid w:val="00CA2202"/>
    <w:rsid w:val="00CA2B4F"/>
    <w:rsid w:val="00CA30C3"/>
    <w:rsid w:val="00CA4DF2"/>
    <w:rsid w:val="00CA5927"/>
    <w:rsid w:val="00CA635E"/>
    <w:rsid w:val="00CA6762"/>
    <w:rsid w:val="00CA6815"/>
    <w:rsid w:val="00CA6A6B"/>
    <w:rsid w:val="00CA6BB0"/>
    <w:rsid w:val="00CA6E99"/>
    <w:rsid w:val="00CA70CE"/>
    <w:rsid w:val="00CA7823"/>
    <w:rsid w:val="00CA79EC"/>
    <w:rsid w:val="00CB002C"/>
    <w:rsid w:val="00CB1936"/>
    <w:rsid w:val="00CB1E4B"/>
    <w:rsid w:val="00CB2329"/>
    <w:rsid w:val="00CB259F"/>
    <w:rsid w:val="00CB39C2"/>
    <w:rsid w:val="00CB3E38"/>
    <w:rsid w:val="00CB4C8C"/>
    <w:rsid w:val="00CB4E90"/>
    <w:rsid w:val="00CB5850"/>
    <w:rsid w:val="00CB5C99"/>
    <w:rsid w:val="00CB5E66"/>
    <w:rsid w:val="00CB633B"/>
    <w:rsid w:val="00CB65AF"/>
    <w:rsid w:val="00CB6782"/>
    <w:rsid w:val="00CB6C72"/>
    <w:rsid w:val="00CB6E3E"/>
    <w:rsid w:val="00CC080A"/>
    <w:rsid w:val="00CC08A8"/>
    <w:rsid w:val="00CC0D0F"/>
    <w:rsid w:val="00CC1275"/>
    <w:rsid w:val="00CC12EE"/>
    <w:rsid w:val="00CC26A4"/>
    <w:rsid w:val="00CC3767"/>
    <w:rsid w:val="00CC3C05"/>
    <w:rsid w:val="00CC547C"/>
    <w:rsid w:val="00CC5596"/>
    <w:rsid w:val="00CC5767"/>
    <w:rsid w:val="00CC5D2F"/>
    <w:rsid w:val="00CC68CC"/>
    <w:rsid w:val="00CC701E"/>
    <w:rsid w:val="00CC7611"/>
    <w:rsid w:val="00CC7735"/>
    <w:rsid w:val="00CD0310"/>
    <w:rsid w:val="00CD0AD9"/>
    <w:rsid w:val="00CD2030"/>
    <w:rsid w:val="00CD2E48"/>
    <w:rsid w:val="00CD37EB"/>
    <w:rsid w:val="00CD407C"/>
    <w:rsid w:val="00CD4491"/>
    <w:rsid w:val="00CD4826"/>
    <w:rsid w:val="00CD4E19"/>
    <w:rsid w:val="00CD6219"/>
    <w:rsid w:val="00CD67C9"/>
    <w:rsid w:val="00CD700F"/>
    <w:rsid w:val="00CD7319"/>
    <w:rsid w:val="00CD74C5"/>
    <w:rsid w:val="00CD7589"/>
    <w:rsid w:val="00CE027B"/>
    <w:rsid w:val="00CE148E"/>
    <w:rsid w:val="00CE207F"/>
    <w:rsid w:val="00CE208D"/>
    <w:rsid w:val="00CE2453"/>
    <w:rsid w:val="00CE28F0"/>
    <w:rsid w:val="00CE2A2D"/>
    <w:rsid w:val="00CE3561"/>
    <w:rsid w:val="00CE356D"/>
    <w:rsid w:val="00CE3FA4"/>
    <w:rsid w:val="00CE4133"/>
    <w:rsid w:val="00CE44F8"/>
    <w:rsid w:val="00CE4F89"/>
    <w:rsid w:val="00CE5277"/>
    <w:rsid w:val="00CE5575"/>
    <w:rsid w:val="00CE5B4D"/>
    <w:rsid w:val="00CE6358"/>
    <w:rsid w:val="00CE6686"/>
    <w:rsid w:val="00CE675B"/>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6911"/>
    <w:rsid w:val="00D000DA"/>
    <w:rsid w:val="00D002E7"/>
    <w:rsid w:val="00D00E11"/>
    <w:rsid w:val="00D01139"/>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297"/>
    <w:rsid w:val="00D135F2"/>
    <w:rsid w:val="00D13C65"/>
    <w:rsid w:val="00D13D00"/>
    <w:rsid w:val="00D147C0"/>
    <w:rsid w:val="00D15696"/>
    <w:rsid w:val="00D15C51"/>
    <w:rsid w:val="00D166AA"/>
    <w:rsid w:val="00D167AD"/>
    <w:rsid w:val="00D16C68"/>
    <w:rsid w:val="00D16DBC"/>
    <w:rsid w:val="00D200BD"/>
    <w:rsid w:val="00D201AA"/>
    <w:rsid w:val="00D204A7"/>
    <w:rsid w:val="00D20614"/>
    <w:rsid w:val="00D20AA5"/>
    <w:rsid w:val="00D21B22"/>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44B0"/>
    <w:rsid w:val="00D47399"/>
    <w:rsid w:val="00D47475"/>
    <w:rsid w:val="00D47BB2"/>
    <w:rsid w:val="00D47D04"/>
    <w:rsid w:val="00D500ED"/>
    <w:rsid w:val="00D5056A"/>
    <w:rsid w:val="00D510A0"/>
    <w:rsid w:val="00D520B7"/>
    <w:rsid w:val="00D527EE"/>
    <w:rsid w:val="00D529C4"/>
    <w:rsid w:val="00D52C92"/>
    <w:rsid w:val="00D537E1"/>
    <w:rsid w:val="00D53929"/>
    <w:rsid w:val="00D539D0"/>
    <w:rsid w:val="00D53DF4"/>
    <w:rsid w:val="00D540DC"/>
    <w:rsid w:val="00D543C0"/>
    <w:rsid w:val="00D55616"/>
    <w:rsid w:val="00D5574C"/>
    <w:rsid w:val="00D55DAC"/>
    <w:rsid w:val="00D56622"/>
    <w:rsid w:val="00D56D04"/>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B0C"/>
    <w:rsid w:val="00D70C23"/>
    <w:rsid w:val="00D7145C"/>
    <w:rsid w:val="00D71F5F"/>
    <w:rsid w:val="00D73A88"/>
    <w:rsid w:val="00D73F98"/>
    <w:rsid w:val="00D744BC"/>
    <w:rsid w:val="00D754A9"/>
    <w:rsid w:val="00D7585A"/>
    <w:rsid w:val="00D776F5"/>
    <w:rsid w:val="00D779FA"/>
    <w:rsid w:val="00D77C53"/>
    <w:rsid w:val="00D77E96"/>
    <w:rsid w:val="00D8021D"/>
    <w:rsid w:val="00D80618"/>
    <w:rsid w:val="00D807DF"/>
    <w:rsid w:val="00D82339"/>
    <w:rsid w:val="00D823AC"/>
    <w:rsid w:val="00D82494"/>
    <w:rsid w:val="00D82752"/>
    <w:rsid w:val="00D82DAA"/>
    <w:rsid w:val="00D82FF2"/>
    <w:rsid w:val="00D83774"/>
    <w:rsid w:val="00D83C27"/>
    <w:rsid w:val="00D84A4B"/>
    <w:rsid w:val="00D85686"/>
    <w:rsid w:val="00D864AB"/>
    <w:rsid w:val="00D86793"/>
    <w:rsid w:val="00D877B1"/>
    <w:rsid w:val="00D8782C"/>
    <w:rsid w:val="00D9046F"/>
    <w:rsid w:val="00D90A81"/>
    <w:rsid w:val="00D90B7D"/>
    <w:rsid w:val="00D90DCE"/>
    <w:rsid w:val="00D91A7E"/>
    <w:rsid w:val="00D92168"/>
    <w:rsid w:val="00D9231C"/>
    <w:rsid w:val="00D92A5E"/>
    <w:rsid w:val="00D93315"/>
    <w:rsid w:val="00D935BD"/>
    <w:rsid w:val="00D93F1F"/>
    <w:rsid w:val="00D940B5"/>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EE"/>
    <w:rsid w:val="00DB401F"/>
    <w:rsid w:val="00DB4450"/>
    <w:rsid w:val="00DB4EE7"/>
    <w:rsid w:val="00DB521D"/>
    <w:rsid w:val="00DB5971"/>
    <w:rsid w:val="00DB5D51"/>
    <w:rsid w:val="00DB5F53"/>
    <w:rsid w:val="00DB7B69"/>
    <w:rsid w:val="00DC048F"/>
    <w:rsid w:val="00DC0A2F"/>
    <w:rsid w:val="00DC0DBE"/>
    <w:rsid w:val="00DC1AED"/>
    <w:rsid w:val="00DC234A"/>
    <w:rsid w:val="00DC2AA0"/>
    <w:rsid w:val="00DC3261"/>
    <w:rsid w:val="00DC41E4"/>
    <w:rsid w:val="00DC42D9"/>
    <w:rsid w:val="00DC43D0"/>
    <w:rsid w:val="00DC496E"/>
    <w:rsid w:val="00DC5116"/>
    <w:rsid w:val="00DC7C77"/>
    <w:rsid w:val="00DC7D92"/>
    <w:rsid w:val="00DC7FD5"/>
    <w:rsid w:val="00DD02FF"/>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53C"/>
    <w:rsid w:val="00DE401C"/>
    <w:rsid w:val="00DE5EA8"/>
    <w:rsid w:val="00DE5F61"/>
    <w:rsid w:val="00DE6E2F"/>
    <w:rsid w:val="00DE6F47"/>
    <w:rsid w:val="00DE7D13"/>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D39"/>
    <w:rsid w:val="00E13182"/>
    <w:rsid w:val="00E132C7"/>
    <w:rsid w:val="00E13C23"/>
    <w:rsid w:val="00E144A3"/>
    <w:rsid w:val="00E14523"/>
    <w:rsid w:val="00E14972"/>
    <w:rsid w:val="00E14CB9"/>
    <w:rsid w:val="00E151F2"/>
    <w:rsid w:val="00E15383"/>
    <w:rsid w:val="00E153B5"/>
    <w:rsid w:val="00E15C82"/>
    <w:rsid w:val="00E15CED"/>
    <w:rsid w:val="00E160BA"/>
    <w:rsid w:val="00E17188"/>
    <w:rsid w:val="00E1738C"/>
    <w:rsid w:val="00E201C0"/>
    <w:rsid w:val="00E204B1"/>
    <w:rsid w:val="00E21484"/>
    <w:rsid w:val="00E21ABD"/>
    <w:rsid w:val="00E22775"/>
    <w:rsid w:val="00E22D28"/>
    <w:rsid w:val="00E22F81"/>
    <w:rsid w:val="00E22F87"/>
    <w:rsid w:val="00E230E3"/>
    <w:rsid w:val="00E23BCC"/>
    <w:rsid w:val="00E23C97"/>
    <w:rsid w:val="00E24727"/>
    <w:rsid w:val="00E265A7"/>
    <w:rsid w:val="00E27B80"/>
    <w:rsid w:val="00E27FCE"/>
    <w:rsid w:val="00E30EDF"/>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773"/>
    <w:rsid w:val="00E41ACD"/>
    <w:rsid w:val="00E42FE6"/>
    <w:rsid w:val="00E44E78"/>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B64"/>
    <w:rsid w:val="00E56331"/>
    <w:rsid w:val="00E605C6"/>
    <w:rsid w:val="00E608E2"/>
    <w:rsid w:val="00E6117A"/>
    <w:rsid w:val="00E616DB"/>
    <w:rsid w:val="00E62442"/>
    <w:rsid w:val="00E627A4"/>
    <w:rsid w:val="00E630ED"/>
    <w:rsid w:val="00E63239"/>
    <w:rsid w:val="00E63CFB"/>
    <w:rsid w:val="00E6437C"/>
    <w:rsid w:val="00E64B66"/>
    <w:rsid w:val="00E64BF2"/>
    <w:rsid w:val="00E65237"/>
    <w:rsid w:val="00E65478"/>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4BA3"/>
    <w:rsid w:val="00EA4DDC"/>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6097"/>
    <w:rsid w:val="00EB6212"/>
    <w:rsid w:val="00EB6BB5"/>
    <w:rsid w:val="00EB6E30"/>
    <w:rsid w:val="00EB7618"/>
    <w:rsid w:val="00EB7B51"/>
    <w:rsid w:val="00EB7F93"/>
    <w:rsid w:val="00EC0438"/>
    <w:rsid w:val="00EC086C"/>
    <w:rsid w:val="00EC1720"/>
    <w:rsid w:val="00EC1731"/>
    <w:rsid w:val="00EC2DB7"/>
    <w:rsid w:val="00EC2F9B"/>
    <w:rsid w:val="00EC337D"/>
    <w:rsid w:val="00EC42D0"/>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97C"/>
    <w:rsid w:val="00EE06CA"/>
    <w:rsid w:val="00EE1B12"/>
    <w:rsid w:val="00EE1CF9"/>
    <w:rsid w:val="00EE2F83"/>
    <w:rsid w:val="00EE3319"/>
    <w:rsid w:val="00EE34E8"/>
    <w:rsid w:val="00EE406D"/>
    <w:rsid w:val="00EE43AD"/>
    <w:rsid w:val="00EE4874"/>
    <w:rsid w:val="00EE48D6"/>
    <w:rsid w:val="00EE4A6E"/>
    <w:rsid w:val="00EE4BAB"/>
    <w:rsid w:val="00EE58D5"/>
    <w:rsid w:val="00EE65F8"/>
    <w:rsid w:val="00EE67C9"/>
    <w:rsid w:val="00EE6D39"/>
    <w:rsid w:val="00EE7922"/>
    <w:rsid w:val="00EE79A6"/>
    <w:rsid w:val="00EF021C"/>
    <w:rsid w:val="00EF0744"/>
    <w:rsid w:val="00EF11DF"/>
    <w:rsid w:val="00EF130D"/>
    <w:rsid w:val="00EF1D48"/>
    <w:rsid w:val="00EF30E0"/>
    <w:rsid w:val="00EF3D05"/>
    <w:rsid w:val="00EF42CF"/>
    <w:rsid w:val="00EF4A32"/>
    <w:rsid w:val="00EF5403"/>
    <w:rsid w:val="00EF567D"/>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20AF8"/>
    <w:rsid w:val="00F20C9C"/>
    <w:rsid w:val="00F21827"/>
    <w:rsid w:val="00F21A00"/>
    <w:rsid w:val="00F2285F"/>
    <w:rsid w:val="00F23155"/>
    <w:rsid w:val="00F23EE4"/>
    <w:rsid w:val="00F24236"/>
    <w:rsid w:val="00F24E0E"/>
    <w:rsid w:val="00F25707"/>
    <w:rsid w:val="00F26693"/>
    <w:rsid w:val="00F26A13"/>
    <w:rsid w:val="00F26C29"/>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9EC"/>
    <w:rsid w:val="00F3443B"/>
    <w:rsid w:val="00F34CCB"/>
    <w:rsid w:val="00F34FDD"/>
    <w:rsid w:val="00F35279"/>
    <w:rsid w:val="00F35923"/>
    <w:rsid w:val="00F35F1A"/>
    <w:rsid w:val="00F36130"/>
    <w:rsid w:val="00F362AC"/>
    <w:rsid w:val="00F3644F"/>
    <w:rsid w:val="00F36B71"/>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7081"/>
    <w:rsid w:val="00F4715C"/>
    <w:rsid w:val="00F47C9F"/>
    <w:rsid w:val="00F5020F"/>
    <w:rsid w:val="00F50B9C"/>
    <w:rsid w:val="00F50CE8"/>
    <w:rsid w:val="00F51256"/>
    <w:rsid w:val="00F51361"/>
    <w:rsid w:val="00F52330"/>
    <w:rsid w:val="00F52407"/>
    <w:rsid w:val="00F5249D"/>
    <w:rsid w:val="00F541F0"/>
    <w:rsid w:val="00F54603"/>
    <w:rsid w:val="00F54772"/>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564C"/>
    <w:rsid w:val="00F75EA9"/>
    <w:rsid w:val="00F76220"/>
    <w:rsid w:val="00F769BE"/>
    <w:rsid w:val="00F7735C"/>
    <w:rsid w:val="00F77BD5"/>
    <w:rsid w:val="00F801A7"/>
    <w:rsid w:val="00F805D1"/>
    <w:rsid w:val="00F82012"/>
    <w:rsid w:val="00F8216D"/>
    <w:rsid w:val="00F82E6B"/>
    <w:rsid w:val="00F83662"/>
    <w:rsid w:val="00F838C0"/>
    <w:rsid w:val="00F83D4A"/>
    <w:rsid w:val="00F84032"/>
    <w:rsid w:val="00F856E3"/>
    <w:rsid w:val="00F85F83"/>
    <w:rsid w:val="00F86F3C"/>
    <w:rsid w:val="00F901F9"/>
    <w:rsid w:val="00F910F9"/>
    <w:rsid w:val="00F912FD"/>
    <w:rsid w:val="00F91B92"/>
    <w:rsid w:val="00F91D43"/>
    <w:rsid w:val="00F91FDA"/>
    <w:rsid w:val="00F9254F"/>
    <w:rsid w:val="00F92772"/>
    <w:rsid w:val="00F9367F"/>
    <w:rsid w:val="00F94333"/>
    <w:rsid w:val="00F94DDB"/>
    <w:rsid w:val="00F95411"/>
    <w:rsid w:val="00F95642"/>
    <w:rsid w:val="00F95F68"/>
    <w:rsid w:val="00F9611B"/>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41BE"/>
    <w:rsid w:val="00FC4946"/>
    <w:rsid w:val="00FC6D6C"/>
    <w:rsid w:val="00FD1884"/>
    <w:rsid w:val="00FD1C3C"/>
    <w:rsid w:val="00FD1DAD"/>
    <w:rsid w:val="00FD212E"/>
    <w:rsid w:val="00FD24F6"/>
    <w:rsid w:val="00FD2514"/>
    <w:rsid w:val="00FD2D6C"/>
    <w:rsid w:val="00FD2DB1"/>
    <w:rsid w:val="00FD3411"/>
    <w:rsid w:val="00FD3669"/>
    <w:rsid w:val="00FD38A8"/>
    <w:rsid w:val="00FD4859"/>
    <w:rsid w:val="00FD634B"/>
    <w:rsid w:val="00FD6AC8"/>
    <w:rsid w:val="00FD76F4"/>
    <w:rsid w:val="00FD785B"/>
    <w:rsid w:val="00FE02F8"/>
    <w:rsid w:val="00FE0A6C"/>
    <w:rsid w:val="00FE1386"/>
    <w:rsid w:val="00FE1727"/>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2145"/>
    <w:rsid w:val="00FF2313"/>
    <w:rsid w:val="00FF2470"/>
    <w:rsid w:val="00FF2C5A"/>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F2E3C98-2054-4C8E-BE6A-2B7390BC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AE34CD"/>
    <w:pPr>
      <w:tabs>
        <w:tab w:val="right" w:leader="dot" w:pos="9072"/>
      </w:tabs>
    </w:pPr>
  </w:style>
  <w:style w:type="paragraph" w:styleId="32">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EF021C"/>
    <w:rPr>
      <w:b/>
      <w:bCs/>
    </w:rPr>
  </w:style>
  <w:style w:type="paragraph" w:styleId="af9">
    <w:name w:val="List Paragraph"/>
    <w:basedOn w:val="a"/>
    <w:uiPriority w:val="34"/>
    <w:qFormat/>
    <w:rsid w:val="0082033C"/>
    <w:pPr>
      <w:widowControl/>
      <w:spacing w:after="160" w:line="259" w:lineRule="auto"/>
      <w:ind w:left="720"/>
      <w:contextualSpacing/>
      <w:jc w:val="left"/>
    </w:pPr>
    <w:rPr>
      <w:rFonts w:ascii="Arial" w:hAnsi="Arial"/>
      <w:kern w:val="0"/>
      <w:sz w:val="22"/>
      <w:szCs w:val="22"/>
      <w:lang w:val="en-GB"/>
    </w:rPr>
  </w:style>
  <w:style w:type="paragraph" w:styleId="23">
    <w:name w:val="Body Text 2"/>
    <w:basedOn w:val="a"/>
    <w:link w:val="2Char1"/>
    <w:uiPriority w:val="99"/>
    <w:semiHidden/>
    <w:unhideWhenUsed/>
    <w:rsid w:val="00BE2FA5"/>
    <w:pPr>
      <w:spacing w:after="120" w:line="480" w:lineRule="auto"/>
    </w:pPr>
  </w:style>
  <w:style w:type="character" w:customStyle="1" w:styleId="2Char1">
    <w:name w:val="正文文本 2 Char"/>
    <w:basedOn w:val="a1"/>
    <w:link w:val="23"/>
    <w:uiPriority w:val="99"/>
    <w:semiHidden/>
    <w:rsid w:val="00BE2FA5"/>
    <w:rPr>
      <w:kern w:val="2"/>
      <w:sz w:val="21"/>
      <w:szCs w:val="24"/>
    </w:rPr>
  </w:style>
  <w:style w:type="paragraph" w:styleId="40">
    <w:name w:val="toc 4"/>
    <w:basedOn w:val="a"/>
    <w:next w:val="a"/>
    <w:autoRedefine/>
    <w:uiPriority w:val="39"/>
    <w:unhideWhenUsed/>
    <w:rsid w:val="00241DC0"/>
    <w:pPr>
      <w:ind w:leftChars="600" w:left="1260"/>
    </w:pPr>
    <w:rPr>
      <w:rFonts w:asciiTheme="minorHAnsi" w:eastAsiaTheme="minorEastAsia" w:hAnsiTheme="minorHAnsi" w:cstheme="minorBidi"/>
      <w:szCs w:val="22"/>
    </w:rPr>
  </w:style>
  <w:style w:type="paragraph" w:styleId="50">
    <w:name w:val="toc 5"/>
    <w:basedOn w:val="a"/>
    <w:next w:val="a"/>
    <w:autoRedefine/>
    <w:uiPriority w:val="39"/>
    <w:unhideWhenUsed/>
    <w:rsid w:val="00241DC0"/>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241DC0"/>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241DC0"/>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241DC0"/>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241DC0"/>
    <w:pPr>
      <w:ind w:leftChars="1600" w:left="33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752363369">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76F82-BB2F-4203-A549-DBCBDDE1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1953</TotalTime>
  <Pages>1</Pages>
  <Words>7857</Words>
  <Characters>44789</Characters>
  <Application>Microsoft Office Word</Application>
  <DocSecurity>0</DocSecurity>
  <Lines>373</Lines>
  <Paragraphs>105</Paragraphs>
  <ScaleCrop>false</ScaleCrop>
  <Company/>
  <LinksUpToDate>false</LinksUpToDate>
  <CharactersWithSpaces>52541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陈羽南</cp:lastModifiedBy>
  <cp:revision>1472</cp:revision>
  <cp:lastPrinted>2007-07-19T00:46:00Z</cp:lastPrinted>
  <dcterms:created xsi:type="dcterms:W3CDTF">2013-08-07T09:12:00Z</dcterms:created>
  <dcterms:modified xsi:type="dcterms:W3CDTF">2019-03-26T09:33:00Z</dcterms:modified>
</cp:coreProperties>
</file>