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2DB" w:rsidRPr="00567DDA" w:rsidRDefault="008472DB" w:rsidP="008472DB">
      <w:pPr>
        <w:widowControl/>
        <w:jc w:val="center"/>
        <w:rPr>
          <w:rFonts w:eastAsiaTheme="minorEastAsia"/>
          <w:b/>
          <w:kern w:val="0"/>
          <w:sz w:val="30"/>
          <w:szCs w:val="30"/>
        </w:rPr>
      </w:pPr>
      <w:bookmarkStart w:id="0" w:name="_GoBack"/>
      <w:bookmarkEnd w:id="0"/>
      <w:r w:rsidRPr="00567DDA">
        <w:rPr>
          <w:rFonts w:eastAsiaTheme="minorEastAsia" w:hAnsiTheme="minorEastAsia"/>
          <w:b/>
          <w:kern w:val="0"/>
          <w:sz w:val="30"/>
          <w:szCs w:val="30"/>
        </w:rPr>
        <w:t>交银施罗德基金管理有限公司关于交银施罗德</w:t>
      </w:r>
      <w:r w:rsidR="00FE41E3">
        <w:rPr>
          <w:rFonts w:eastAsiaTheme="minorEastAsia" w:hAnsiTheme="minorEastAsia"/>
          <w:b/>
          <w:kern w:val="0"/>
          <w:sz w:val="30"/>
          <w:szCs w:val="30"/>
        </w:rPr>
        <w:t>持续成长主题</w:t>
      </w:r>
      <w:r w:rsidRPr="00567DDA">
        <w:rPr>
          <w:rFonts w:eastAsiaTheme="minorEastAsia" w:hAnsiTheme="minorEastAsia"/>
          <w:b/>
          <w:kern w:val="0"/>
          <w:sz w:val="30"/>
          <w:szCs w:val="30"/>
        </w:rPr>
        <w:t>混合型证券投资基金暂停大额申购（转换转入、定期定额投资）的公告</w:t>
      </w:r>
    </w:p>
    <w:p w:rsidR="00D327FA" w:rsidRPr="00567DDA" w:rsidRDefault="008472DB" w:rsidP="008472DB">
      <w:pPr>
        <w:spacing w:line="560" w:lineRule="exact"/>
        <w:jc w:val="center"/>
        <w:rPr>
          <w:rFonts w:eastAsiaTheme="minorEastAsia"/>
          <w:b/>
          <w:bCs/>
          <w:sz w:val="24"/>
          <w:szCs w:val="24"/>
        </w:rPr>
      </w:pPr>
      <w:r w:rsidRPr="00567DDA">
        <w:rPr>
          <w:rFonts w:eastAsiaTheme="minorEastAsia" w:hAnsiTheme="minorEastAsia"/>
          <w:b/>
          <w:color w:val="000000"/>
          <w:sz w:val="24"/>
          <w:szCs w:val="24"/>
        </w:rPr>
        <w:t>公告送出日期：</w:t>
      </w:r>
      <w:r w:rsidR="00AD4FCC">
        <w:rPr>
          <w:rFonts w:eastAsiaTheme="minorEastAsia"/>
          <w:b/>
          <w:bCs/>
          <w:sz w:val="24"/>
          <w:szCs w:val="24"/>
        </w:rPr>
        <w:t>2019</w:t>
      </w:r>
      <w:r w:rsidR="00AD4FCC">
        <w:rPr>
          <w:rFonts w:eastAsiaTheme="minorEastAsia"/>
          <w:b/>
          <w:bCs/>
          <w:sz w:val="24"/>
          <w:szCs w:val="24"/>
        </w:rPr>
        <w:t>年</w:t>
      </w:r>
      <w:r w:rsidR="00AD4FCC">
        <w:rPr>
          <w:rFonts w:eastAsiaTheme="minorEastAsia"/>
          <w:b/>
          <w:bCs/>
          <w:sz w:val="24"/>
          <w:szCs w:val="24"/>
        </w:rPr>
        <w:t>3</w:t>
      </w:r>
      <w:r w:rsidR="00AD4FCC">
        <w:rPr>
          <w:rFonts w:eastAsiaTheme="minorEastAsia"/>
          <w:b/>
          <w:bCs/>
          <w:sz w:val="24"/>
          <w:szCs w:val="24"/>
        </w:rPr>
        <w:t>月</w:t>
      </w:r>
      <w:r w:rsidR="00AD4FCC">
        <w:rPr>
          <w:rFonts w:eastAsiaTheme="minorEastAsia"/>
          <w:b/>
          <w:bCs/>
          <w:sz w:val="24"/>
          <w:szCs w:val="24"/>
        </w:rPr>
        <w:t>2</w:t>
      </w:r>
      <w:r w:rsidR="002C1251">
        <w:rPr>
          <w:rFonts w:eastAsiaTheme="minorEastAsia"/>
          <w:b/>
          <w:bCs/>
          <w:sz w:val="24"/>
          <w:szCs w:val="24"/>
        </w:rPr>
        <w:t>3</w:t>
      </w:r>
      <w:r w:rsidR="00AD4FCC">
        <w:rPr>
          <w:rFonts w:eastAsiaTheme="minorEastAsia"/>
          <w:b/>
          <w:bCs/>
          <w:sz w:val="24"/>
          <w:szCs w:val="24"/>
        </w:rPr>
        <w:t>日</w:t>
      </w:r>
    </w:p>
    <w:p w:rsidR="00E830A4" w:rsidRPr="00567DDA" w:rsidRDefault="00E830A4" w:rsidP="008472DB">
      <w:pPr>
        <w:spacing w:line="560" w:lineRule="exact"/>
        <w:jc w:val="center"/>
        <w:rPr>
          <w:rFonts w:eastAsiaTheme="minorEastAsia"/>
          <w:color w:val="000000"/>
          <w:sz w:val="24"/>
          <w:szCs w:val="24"/>
        </w:rPr>
      </w:pPr>
    </w:p>
    <w:p w:rsidR="00D327FA" w:rsidRPr="00567DDA" w:rsidRDefault="00D327FA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1" w:name="_Toc275961405"/>
      <w:r w:rsidRPr="00567DDA">
        <w:rPr>
          <w:rFonts w:ascii="Times New Roman" w:eastAsiaTheme="minorEastAsia" w:hAnsi="Times New Roman"/>
          <w:bCs w:val="0"/>
          <w:color w:val="000000"/>
          <w:sz w:val="24"/>
          <w:szCs w:val="24"/>
        </w:rPr>
        <w:t xml:space="preserve">1 </w:t>
      </w:r>
      <w:r w:rsidRPr="00567DDA">
        <w:rPr>
          <w:rFonts w:ascii="Times New Roman" w:eastAsiaTheme="minorEastAsia" w:hAnsiTheme="minorEastAsia"/>
          <w:bCs w:val="0"/>
          <w:color w:val="000000"/>
          <w:sz w:val="24"/>
          <w:szCs w:val="24"/>
        </w:rPr>
        <w:t>公告基本信息</w:t>
      </w:r>
      <w:bookmarkEnd w:id="1"/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3"/>
        <w:gridCol w:w="2894"/>
        <w:gridCol w:w="3686"/>
        <w:gridCol w:w="6"/>
      </w:tblGrid>
      <w:tr w:rsidR="00D327FA" w:rsidRPr="00567DDA" w:rsidTr="001D3B58">
        <w:trPr>
          <w:jc w:val="center"/>
        </w:trPr>
        <w:tc>
          <w:tcPr>
            <w:tcW w:w="3053" w:type="dxa"/>
          </w:tcPr>
          <w:p w:rsidR="00D327FA" w:rsidRPr="00567DDA" w:rsidRDefault="00D327FA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  <w:highlight w:val="cyan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基金名称</w:t>
            </w:r>
          </w:p>
        </w:tc>
        <w:tc>
          <w:tcPr>
            <w:tcW w:w="6586" w:type="dxa"/>
            <w:gridSpan w:val="3"/>
            <w:vAlign w:val="center"/>
          </w:tcPr>
          <w:p w:rsidR="00D327FA" w:rsidRPr="00567DDA" w:rsidRDefault="008472DB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交银施罗德</w:t>
            </w:r>
            <w:r w:rsidR="00FE41E3">
              <w:rPr>
                <w:rFonts w:eastAsiaTheme="minorEastAsia" w:hAnsiTheme="minorEastAsia"/>
                <w:sz w:val="24"/>
                <w:szCs w:val="24"/>
              </w:rPr>
              <w:t>持续成长主题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混合型证券投资基金</w:t>
            </w:r>
          </w:p>
        </w:tc>
      </w:tr>
      <w:tr w:rsidR="00D327FA" w:rsidRPr="00567DDA" w:rsidTr="001D3B58">
        <w:trPr>
          <w:jc w:val="center"/>
        </w:trPr>
        <w:tc>
          <w:tcPr>
            <w:tcW w:w="3053" w:type="dxa"/>
          </w:tcPr>
          <w:p w:rsidR="00D327FA" w:rsidRPr="00567DDA" w:rsidRDefault="00D327FA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基金简称</w:t>
            </w:r>
          </w:p>
        </w:tc>
        <w:tc>
          <w:tcPr>
            <w:tcW w:w="6586" w:type="dxa"/>
            <w:gridSpan w:val="3"/>
            <w:vAlign w:val="center"/>
          </w:tcPr>
          <w:p w:rsidR="00D327FA" w:rsidRPr="00567DDA" w:rsidRDefault="008472DB" w:rsidP="00FE41E3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交银</w:t>
            </w:r>
            <w:r w:rsidR="00FE41E3">
              <w:rPr>
                <w:rFonts w:eastAsiaTheme="minorEastAsia" w:hAnsiTheme="minorEastAsia" w:hint="eastAsia"/>
                <w:sz w:val="24"/>
                <w:szCs w:val="24"/>
              </w:rPr>
              <w:t>持续成长</w:t>
            </w:r>
            <w:r w:rsidR="00FE41E3">
              <w:rPr>
                <w:rFonts w:eastAsiaTheme="minorEastAsia" w:hAnsiTheme="minorEastAsia"/>
                <w:sz w:val="24"/>
                <w:szCs w:val="24"/>
              </w:rPr>
              <w:t>主题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混合</w:t>
            </w:r>
          </w:p>
        </w:tc>
      </w:tr>
      <w:tr w:rsidR="00D327FA" w:rsidRPr="00567DDA" w:rsidTr="001D3B58">
        <w:trPr>
          <w:jc w:val="center"/>
        </w:trPr>
        <w:tc>
          <w:tcPr>
            <w:tcW w:w="3053" w:type="dxa"/>
          </w:tcPr>
          <w:p w:rsidR="00D327FA" w:rsidRPr="00567DDA" w:rsidRDefault="00D327FA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基金主代码</w:t>
            </w:r>
          </w:p>
        </w:tc>
        <w:tc>
          <w:tcPr>
            <w:tcW w:w="6586" w:type="dxa"/>
            <w:gridSpan w:val="3"/>
            <w:vAlign w:val="center"/>
          </w:tcPr>
          <w:p w:rsidR="00D327FA" w:rsidRPr="00567DDA" w:rsidRDefault="00FE41E3" w:rsidP="00473FE4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005001</w:t>
            </w:r>
          </w:p>
        </w:tc>
      </w:tr>
      <w:tr w:rsidR="008472DB" w:rsidRPr="00567DDA" w:rsidTr="001D3B58">
        <w:trPr>
          <w:jc w:val="center"/>
        </w:trPr>
        <w:tc>
          <w:tcPr>
            <w:tcW w:w="3053" w:type="dxa"/>
          </w:tcPr>
          <w:p w:rsidR="008472DB" w:rsidRPr="00567DDA" w:rsidRDefault="008472DB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基金管理人名称</w:t>
            </w:r>
          </w:p>
        </w:tc>
        <w:tc>
          <w:tcPr>
            <w:tcW w:w="6586" w:type="dxa"/>
            <w:gridSpan w:val="3"/>
            <w:vAlign w:val="center"/>
          </w:tcPr>
          <w:p w:rsidR="008472DB" w:rsidRPr="00567DDA" w:rsidRDefault="008472DB" w:rsidP="00327DA7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交银施罗德基金管理有限公司</w:t>
            </w:r>
          </w:p>
        </w:tc>
      </w:tr>
      <w:tr w:rsidR="008472DB" w:rsidRPr="00567DDA" w:rsidTr="001D3B58">
        <w:trPr>
          <w:jc w:val="center"/>
        </w:trPr>
        <w:tc>
          <w:tcPr>
            <w:tcW w:w="3053" w:type="dxa"/>
          </w:tcPr>
          <w:p w:rsidR="008472DB" w:rsidRPr="00567DDA" w:rsidRDefault="008472DB" w:rsidP="00E93AFC">
            <w:pPr>
              <w:spacing w:line="560" w:lineRule="exact"/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公告依据</w:t>
            </w:r>
          </w:p>
        </w:tc>
        <w:tc>
          <w:tcPr>
            <w:tcW w:w="6586" w:type="dxa"/>
            <w:gridSpan w:val="3"/>
            <w:vAlign w:val="center"/>
          </w:tcPr>
          <w:p w:rsidR="008472DB" w:rsidRPr="00567DDA" w:rsidRDefault="008472DB" w:rsidP="00327DA7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《交银施罗德</w:t>
            </w:r>
            <w:r w:rsidR="00FE41E3">
              <w:rPr>
                <w:rFonts w:eastAsiaTheme="minorEastAsia" w:hAnsiTheme="minorEastAsia"/>
                <w:sz w:val="24"/>
                <w:szCs w:val="24"/>
              </w:rPr>
              <w:t>持续成长主题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混合型证券投资基金基金合同》、《交银施罗德</w:t>
            </w:r>
            <w:r w:rsidR="00FE41E3">
              <w:rPr>
                <w:rFonts w:eastAsiaTheme="minorEastAsia" w:hAnsiTheme="minorEastAsia"/>
                <w:sz w:val="24"/>
                <w:szCs w:val="24"/>
              </w:rPr>
              <w:t>持续成长主题</w:t>
            </w:r>
            <w:r w:rsidRPr="00567DDA">
              <w:rPr>
                <w:rFonts w:eastAsiaTheme="minorEastAsia" w:hAnsiTheme="minorEastAsia"/>
                <w:sz w:val="24"/>
                <w:szCs w:val="24"/>
              </w:rPr>
              <w:t>混合型证券投资基金招募说明书》等</w:t>
            </w:r>
          </w:p>
        </w:tc>
      </w:tr>
      <w:tr w:rsidR="00C569C3" w:rsidRPr="00567DDA" w:rsidTr="001D3B58">
        <w:trPr>
          <w:jc w:val="center"/>
        </w:trPr>
        <w:tc>
          <w:tcPr>
            <w:tcW w:w="3053" w:type="dxa"/>
            <w:vMerge w:val="restart"/>
            <w:vAlign w:val="center"/>
          </w:tcPr>
          <w:p w:rsidR="00C569C3" w:rsidRPr="00567DDA" w:rsidRDefault="00C569C3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C569C3" w:rsidRPr="00567DDA" w:rsidRDefault="00C569C3"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暂停相关业务的起始日、金额及原因说明</w:t>
            </w:r>
          </w:p>
          <w:p w:rsidR="00C569C3" w:rsidRPr="00567DDA" w:rsidRDefault="00C569C3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</w:p>
          <w:p w:rsidR="00C569C3" w:rsidRPr="00567DDA" w:rsidRDefault="00C569C3" w:rsidP="00765496"/>
        </w:tc>
        <w:tc>
          <w:tcPr>
            <w:tcW w:w="2894" w:type="dxa"/>
          </w:tcPr>
          <w:p w:rsidR="00C569C3" w:rsidRPr="00567DDA" w:rsidRDefault="00C569C3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暂停大额申购起始日</w:t>
            </w:r>
          </w:p>
        </w:tc>
        <w:tc>
          <w:tcPr>
            <w:tcW w:w="3692" w:type="dxa"/>
            <w:gridSpan w:val="2"/>
            <w:vAlign w:val="center"/>
          </w:tcPr>
          <w:p w:rsidR="00C569C3" w:rsidRPr="00567DDA" w:rsidRDefault="00AD4FCC" w:rsidP="002C1251">
            <w:pPr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2019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 w:rsidR="002C1251">
              <w:rPr>
                <w:rFonts w:eastAsiaTheme="minorEastAsia"/>
                <w:sz w:val="24"/>
                <w:szCs w:val="24"/>
              </w:rPr>
              <w:t>5</w:t>
            </w:r>
            <w:r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C569C3" w:rsidRPr="00567DDA" w:rsidTr="001D3B58">
        <w:trPr>
          <w:jc w:val="center"/>
        </w:trPr>
        <w:tc>
          <w:tcPr>
            <w:tcW w:w="3053" w:type="dxa"/>
            <w:vMerge/>
          </w:tcPr>
          <w:p w:rsidR="00C569C3" w:rsidRPr="00567DDA" w:rsidRDefault="00C569C3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 w:rsidP="00E93AFC">
            <w:pPr>
              <w:spacing w:line="560" w:lineRule="exact"/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暂停大额转换转入起始日</w:t>
            </w:r>
          </w:p>
        </w:tc>
        <w:tc>
          <w:tcPr>
            <w:tcW w:w="3692" w:type="dxa"/>
            <w:gridSpan w:val="2"/>
            <w:vAlign w:val="center"/>
          </w:tcPr>
          <w:p w:rsidR="00C569C3" w:rsidRPr="00567DDA" w:rsidRDefault="00AD4FCC" w:rsidP="002C1251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2019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 w:rsidR="002C1251">
              <w:rPr>
                <w:rFonts w:eastAsiaTheme="minorEastAsia"/>
                <w:sz w:val="24"/>
                <w:szCs w:val="24"/>
              </w:rPr>
              <w:t>5</w:t>
            </w:r>
            <w:r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C569C3" w:rsidRPr="00567DDA" w:rsidTr="001D3B58">
        <w:trPr>
          <w:jc w:val="center"/>
        </w:trPr>
        <w:tc>
          <w:tcPr>
            <w:tcW w:w="3053" w:type="dxa"/>
            <w:vMerge/>
          </w:tcPr>
          <w:p w:rsidR="00C569C3" w:rsidRPr="00567DDA" w:rsidRDefault="00C569C3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 w:rsidP="00567DDA">
            <w:pPr>
              <w:rPr>
                <w:rFonts w:eastAsiaTheme="minorEastAsia" w:hAnsi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</w:t>
            </w:r>
            <w:r w:rsidR="00567DDA">
              <w:rPr>
                <w:rFonts w:eastAsiaTheme="minorEastAsia" w:hAnsiTheme="minorEastAsia" w:hint="eastAsia"/>
                <w:color w:val="000000"/>
                <w:sz w:val="24"/>
                <w:szCs w:val="24"/>
              </w:rPr>
              <w:t>大额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定期定额投资起始日</w:t>
            </w:r>
          </w:p>
        </w:tc>
        <w:tc>
          <w:tcPr>
            <w:tcW w:w="3692" w:type="dxa"/>
            <w:gridSpan w:val="2"/>
            <w:vAlign w:val="center"/>
          </w:tcPr>
          <w:p w:rsidR="00C569C3" w:rsidRPr="00567DDA" w:rsidRDefault="00AD4FCC" w:rsidP="002C1251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2019</w:t>
            </w:r>
            <w:r>
              <w:rPr>
                <w:rFonts w:eastAsiaTheme="minorEastAsia"/>
                <w:sz w:val="24"/>
                <w:szCs w:val="24"/>
              </w:rPr>
              <w:t>年</w:t>
            </w:r>
            <w:r>
              <w:rPr>
                <w:rFonts w:eastAsiaTheme="minorEastAsia"/>
                <w:sz w:val="24"/>
                <w:szCs w:val="24"/>
              </w:rPr>
              <w:t>3</w:t>
            </w:r>
            <w:r>
              <w:rPr>
                <w:rFonts w:eastAsiaTheme="minorEastAsia"/>
                <w:sz w:val="24"/>
                <w:szCs w:val="24"/>
              </w:rPr>
              <w:t>月</w:t>
            </w:r>
            <w:r>
              <w:rPr>
                <w:rFonts w:eastAsiaTheme="minorEastAsia"/>
                <w:sz w:val="24"/>
                <w:szCs w:val="24"/>
              </w:rPr>
              <w:t>2</w:t>
            </w:r>
            <w:r w:rsidR="002C1251">
              <w:rPr>
                <w:rFonts w:eastAsiaTheme="minorEastAsia"/>
                <w:sz w:val="24"/>
                <w:szCs w:val="24"/>
              </w:rPr>
              <w:t>5</w:t>
            </w:r>
            <w:r>
              <w:rPr>
                <w:rFonts w:eastAsiaTheme="minorEastAsia"/>
                <w:sz w:val="24"/>
                <w:szCs w:val="24"/>
              </w:rPr>
              <w:t>日</w:t>
            </w:r>
          </w:p>
        </w:tc>
      </w:tr>
      <w:tr w:rsidR="00C569C3" w:rsidRPr="00567DDA" w:rsidTr="001D3B58">
        <w:trPr>
          <w:jc w:val="center"/>
        </w:trPr>
        <w:tc>
          <w:tcPr>
            <w:tcW w:w="3053" w:type="dxa"/>
            <w:vMerge/>
          </w:tcPr>
          <w:p w:rsidR="00C569C3" w:rsidRPr="00567DDA" w:rsidRDefault="00C569C3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 w:rsidP="00567DD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限制</w:t>
            </w:r>
            <w:r w:rsidR="00567DDA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大额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申购金额（单位：元</w:t>
            </w:r>
            <w:r w:rsidRPr="00567DDA">
              <w:rPr>
                <w:rFonts w:eastAsiaTheme="minorEastAsia"/>
                <w:color w:val="000000"/>
                <w:sz w:val="24"/>
                <w:szCs w:val="24"/>
              </w:rPr>
              <w:t xml:space="preserve"> 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）</w:t>
            </w:r>
          </w:p>
        </w:tc>
        <w:tc>
          <w:tcPr>
            <w:tcW w:w="3692" w:type="dxa"/>
            <w:gridSpan w:val="2"/>
            <w:vAlign w:val="center"/>
          </w:tcPr>
          <w:p w:rsidR="00C569C3" w:rsidRPr="00567DDA" w:rsidRDefault="00AD4FCC" w:rsidP="00567DDA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eastAsiaTheme="minorEastAsia"/>
                <w:sz w:val="24"/>
                <w:szCs w:val="24"/>
              </w:rPr>
              <w:t>10,000</w:t>
            </w:r>
          </w:p>
        </w:tc>
      </w:tr>
      <w:tr w:rsidR="00C569C3" w:rsidRPr="00567DDA" w:rsidTr="001D3B58">
        <w:trPr>
          <w:jc w:val="center"/>
        </w:trPr>
        <w:tc>
          <w:tcPr>
            <w:tcW w:w="3053" w:type="dxa"/>
            <w:vMerge/>
          </w:tcPr>
          <w:p w:rsidR="00C569C3" w:rsidRPr="00567DDA" w:rsidRDefault="00C569C3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C569C3" w:rsidRPr="00567DDA" w:rsidRDefault="00C569C3" w:rsidP="00567DD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限制</w:t>
            </w:r>
            <w:r w:rsidR="00567DDA"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大额</w:t>
            </w: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转换转入金额（单位：元）</w:t>
            </w:r>
          </w:p>
        </w:tc>
        <w:tc>
          <w:tcPr>
            <w:tcW w:w="3692" w:type="dxa"/>
            <w:gridSpan w:val="2"/>
            <w:vAlign w:val="center"/>
          </w:tcPr>
          <w:p w:rsidR="00C569C3" w:rsidRPr="00567DDA" w:rsidRDefault="00AD4FCC" w:rsidP="00567DDA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AD4FCC">
              <w:rPr>
                <w:rFonts w:eastAsiaTheme="minorEastAsia"/>
                <w:sz w:val="24"/>
                <w:szCs w:val="24"/>
              </w:rPr>
              <w:t>10,000</w:t>
            </w:r>
          </w:p>
        </w:tc>
      </w:tr>
      <w:tr w:rsidR="00567DDA" w:rsidRPr="00567DDA" w:rsidTr="000411A5">
        <w:trPr>
          <w:jc w:val="center"/>
        </w:trPr>
        <w:tc>
          <w:tcPr>
            <w:tcW w:w="3053" w:type="dxa"/>
            <w:vMerge/>
          </w:tcPr>
          <w:p w:rsidR="00567DDA" w:rsidRPr="00567DDA" w:rsidRDefault="00567DDA" w:rsidP="00765496">
            <w:pPr>
              <w:rPr>
                <w:rFonts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894" w:type="dxa"/>
          </w:tcPr>
          <w:p w:rsidR="00567DDA" w:rsidRPr="00567DDA" w:rsidRDefault="00567DDA" w:rsidP="00567DDA">
            <w:pPr>
              <w:rPr>
                <w:rFonts w:eastAsiaTheme="minorEastAsia"/>
                <w:color w:val="00000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限制大额定期定额投资金额（单位：元）</w:t>
            </w:r>
          </w:p>
        </w:tc>
        <w:tc>
          <w:tcPr>
            <w:tcW w:w="3692" w:type="dxa"/>
            <w:gridSpan w:val="2"/>
          </w:tcPr>
          <w:p w:rsidR="00567DDA" w:rsidRPr="00567DDA" w:rsidRDefault="00AD4FCC" w:rsidP="00327DA7">
            <w:pPr>
              <w:spacing w:line="560" w:lineRule="exact"/>
              <w:rPr>
                <w:rFonts w:eastAsiaTheme="minorEastAsia"/>
                <w:sz w:val="24"/>
                <w:szCs w:val="24"/>
              </w:rPr>
            </w:pPr>
            <w:r w:rsidRPr="00AD4FCC">
              <w:rPr>
                <w:rFonts w:eastAsiaTheme="minorEastAsia"/>
                <w:sz w:val="24"/>
                <w:szCs w:val="24"/>
              </w:rPr>
              <w:t>10,000</w:t>
            </w:r>
          </w:p>
        </w:tc>
      </w:tr>
      <w:tr w:rsidR="00567DDA" w:rsidRPr="00567DDA" w:rsidTr="001D3B58">
        <w:trPr>
          <w:gridAfter w:val="1"/>
          <w:wAfter w:w="6" w:type="dxa"/>
          <w:jc w:val="center"/>
        </w:trPr>
        <w:tc>
          <w:tcPr>
            <w:tcW w:w="3053" w:type="dxa"/>
            <w:vMerge/>
          </w:tcPr>
          <w:p w:rsidR="00567DDA" w:rsidRPr="00567DDA" w:rsidRDefault="00567DDA"/>
        </w:tc>
        <w:tc>
          <w:tcPr>
            <w:tcW w:w="2894" w:type="dxa"/>
          </w:tcPr>
          <w:p w:rsidR="00567DDA" w:rsidRPr="00567DDA" w:rsidRDefault="00567DDA" w:rsidP="00567DDA">
            <w:pPr>
              <w:rPr>
                <w:rFonts w:eastAsiaTheme="minorEastAsia"/>
                <w:color w:val="000000"/>
                <w:kern w:val="0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color w:val="000000"/>
                <w:sz w:val="24"/>
                <w:szCs w:val="24"/>
              </w:rPr>
              <w:t>暂停大额申购（转换转入、定期定额投资）的原因说明</w:t>
            </w:r>
          </w:p>
        </w:tc>
        <w:tc>
          <w:tcPr>
            <w:tcW w:w="3686" w:type="dxa"/>
          </w:tcPr>
          <w:p w:rsidR="00567DDA" w:rsidRPr="00567DDA" w:rsidRDefault="00567DDA" w:rsidP="00567DDA">
            <w:pPr>
              <w:rPr>
                <w:rFonts w:eastAsiaTheme="minorEastAsia"/>
                <w:sz w:val="24"/>
                <w:szCs w:val="24"/>
              </w:rPr>
            </w:pPr>
            <w:r w:rsidRPr="00567DDA">
              <w:rPr>
                <w:rFonts w:eastAsiaTheme="minorEastAsia" w:hAnsiTheme="minorEastAsia"/>
                <w:sz w:val="24"/>
                <w:szCs w:val="24"/>
              </w:rPr>
              <w:t>为保护现有基金份额持有人的利益，稳定基金规模，追求平稳运作</w:t>
            </w:r>
          </w:p>
        </w:tc>
      </w:tr>
    </w:tbl>
    <w:p w:rsidR="00D327FA" w:rsidRPr="00567DDA" w:rsidRDefault="0036784E" w:rsidP="0055497B">
      <w:pPr>
        <w:spacing w:line="360" w:lineRule="auto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注：除了对单笔金额在人民币</w:t>
      </w:r>
      <w:r w:rsidR="00FF1A2E">
        <w:rPr>
          <w:rFonts w:eastAsiaTheme="minorEastAsia"/>
          <w:sz w:val="24"/>
          <w:szCs w:val="24"/>
        </w:rPr>
        <w:t>1</w:t>
      </w:r>
      <w:r w:rsidRPr="00567DDA">
        <w:rPr>
          <w:rFonts w:eastAsiaTheme="minorEastAsia" w:hAnsiTheme="minorEastAsia"/>
          <w:sz w:val="24"/>
          <w:szCs w:val="24"/>
        </w:rPr>
        <w:t>万元以上</w:t>
      </w:r>
      <w:r w:rsidRPr="00567DDA">
        <w:rPr>
          <w:rFonts w:eastAsiaTheme="minorEastAsia"/>
          <w:sz w:val="24"/>
          <w:szCs w:val="24"/>
        </w:rPr>
        <w:t>(</w:t>
      </w:r>
      <w:r w:rsidRPr="00567DDA">
        <w:rPr>
          <w:rFonts w:eastAsiaTheme="minorEastAsia" w:hAnsiTheme="minorEastAsia"/>
          <w:sz w:val="24"/>
          <w:szCs w:val="24"/>
        </w:rPr>
        <w:t>不含</w:t>
      </w:r>
      <w:r w:rsidR="00FF1A2E">
        <w:rPr>
          <w:rFonts w:eastAsiaTheme="minorEastAsia"/>
          <w:sz w:val="24"/>
          <w:szCs w:val="24"/>
        </w:rPr>
        <w:t>1</w:t>
      </w:r>
      <w:r w:rsidRPr="00567DDA">
        <w:rPr>
          <w:rFonts w:eastAsiaTheme="minorEastAsia" w:hAnsiTheme="minorEastAsia"/>
          <w:sz w:val="24"/>
          <w:szCs w:val="24"/>
        </w:rPr>
        <w:t>万元</w:t>
      </w:r>
      <w:r w:rsidRPr="00567DDA">
        <w:rPr>
          <w:rFonts w:eastAsiaTheme="minorEastAsia"/>
          <w:sz w:val="24"/>
          <w:szCs w:val="24"/>
        </w:rPr>
        <w:t>)</w:t>
      </w:r>
      <w:r w:rsidRPr="00567DDA">
        <w:rPr>
          <w:rFonts w:eastAsiaTheme="minorEastAsia" w:hAnsiTheme="minorEastAsia"/>
          <w:sz w:val="24"/>
          <w:szCs w:val="24"/>
        </w:rPr>
        <w:t>的申购及转换入申请（含定期定额投资业务发起的申购申请）进行限制外，对于当日单个基金账户累计申购及转换入金额在人民币</w:t>
      </w:r>
      <w:r w:rsidR="00FF1A2E">
        <w:rPr>
          <w:rFonts w:eastAsiaTheme="minorEastAsia"/>
          <w:sz w:val="24"/>
          <w:szCs w:val="24"/>
        </w:rPr>
        <w:t>1</w:t>
      </w:r>
      <w:r w:rsidRPr="00567DDA">
        <w:rPr>
          <w:rFonts w:eastAsiaTheme="minorEastAsia" w:hAnsiTheme="minorEastAsia"/>
          <w:sz w:val="24"/>
          <w:szCs w:val="24"/>
        </w:rPr>
        <w:t>万元以上（不含</w:t>
      </w:r>
      <w:r w:rsidR="00FF1A2E">
        <w:rPr>
          <w:rFonts w:eastAsiaTheme="minorEastAsia"/>
          <w:sz w:val="24"/>
          <w:szCs w:val="24"/>
        </w:rPr>
        <w:t>1</w:t>
      </w:r>
      <w:r w:rsidRPr="00567DDA">
        <w:rPr>
          <w:rFonts w:eastAsiaTheme="minorEastAsia" w:hAnsiTheme="minorEastAsia"/>
          <w:sz w:val="24"/>
          <w:szCs w:val="24"/>
        </w:rPr>
        <w:t>万元）的申购及转换入申请（含定期定额投资业务发起的申购申请），本基金管理人也有权拒绝，不予确认。</w:t>
      </w:r>
    </w:p>
    <w:p w:rsidR="00D327FA" w:rsidRPr="00567DDA" w:rsidRDefault="00D327FA" w:rsidP="00D327FA">
      <w:pPr>
        <w:pStyle w:val="2"/>
        <w:spacing w:line="560" w:lineRule="exact"/>
        <w:rPr>
          <w:rFonts w:ascii="Times New Roman" w:eastAsiaTheme="minorEastAsia" w:hAnsi="Times New Roman"/>
          <w:bCs w:val="0"/>
          <w:color w:val="000000"/>
          <w:sz w:val="24"/>
          <w:szCs w:val="24"/>
        </w:rPr>
      </w:pPr>
      <w:bookmarkStart w:id="2" w:name="_Toc275961406"/>
      <w:r w:rsidRPr="00567DDA">
        <w:rPr>
          <w:rFonts w:ascii="Times New Roman" w:eastAsiaTheme="minorEastAsia" w:hAnsi="Times New Roman"/>
          <w:bCs w:val="0"/>
          <w:color w:val="000000"/>
          <w:sz w:val="24"/>
          <w:szCs w:val="24"/>
        </w:rPr>
        <w:lastRenderedPageBreak/>
        <w:t>2</w:t>
      </w:r>
      <w:r w:rsidRPr="00567DDA">
        <w:rPr>
          <w:rFonts w:ascii="Times New Roman" w:eastAsiaTheme="minorEastAsia" w:hAnsiTheme="minorEastAsia"/>
          <w:bCs w:val="0"/>
          <w:color w:val="000000"/>
          <w:sz w:val="24"/>
          <w:szCs w:val="24"/>
        </w:rPr>
        <w:t>其他需要提示的事项</w:t>
      </w:r>
      <w:bookmarkEnd w:id="2"/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（</w:t>
      </w:r>
      <w:r w:rsidRPr="00567DDA">
        <w:rPr>
          <w:rFonts w:eastAsiaTheme="minorEastAsia"/>
          <w:sz w:val="24"/>
          <w:szCs w:val="24"/>
        </w:rPr>
        <w:t>1</w:t>
      </w:r>
      <w:r w:rsidRPr="00567DDA">
        <w:rPr>
          <w:rFonts w:eastAsiaTheme="minorEastAsia" w:hAnsiTheme="minorEastAsia"/>
          <w:sz w:val="24"/>
          <w:szCs w:val="24"/>
        </w:rPr>
        <w:t>）在本基金上述暂停大额申购（转换转入、定期定额投资）业务期间，本基金的赎回、转换转出业务正常进行。</w:t>
      </w:r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（</w:t>
      </w:r>
      <w:r w:rsidRPr="00567DDA">
        <w:rPr>
          <w:rFonts w:eastAsiaTheme="minorEastAsia"/>
          <w:sz w:val="24"/>
          <w:szCs w:val="24"/>
        </w:rPr>
        <w:t>2</w:t>
      </w:r>
      <w:r w:rsidRPr="00567DDA">
        <w:rPr>
          <w:rFonts w:eastAsiaTheme="minorEastAsia" w:hAnsiTheme="minorEastAsia"/>
          <w:sz w:val="24"/>
          <w:szCs w:val="24"/>
        </w:rPr>
        <w:t>）关于取消上述暂停大额申购（转换转入、定期定额投资）业务限制的时间，本基金管理人将另行公告。</w:t>
      </w:r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（</w:t>
      </w:r>
      <w:r w:rsidRPr="00567DDA">
        <w:rPr>
          <w:rFonts w:eastAsiaTheme="minorEastAsia"/>
          <w:sz w:val="24"/>
          <w:szCs w:val="24"/>
        </w:rPr>
        <w:t>3</w:t>
      </w:r>
      <w:r w:rsidRPr="00567DDA">
        <w:rPr>
          <w:rFonts w:eastAsiaTheme="minorEastAsia" w:hAnsiTheme="minorEastAsia"/>
          <w:sz w:val="24"/>
          <w:szCs w:val="24"/>
        </w:rPr>
        <w:t>）投资者可以登录本公司网站（</w:t>
      </w:r>
      <w:r w:rsidRPr="00567DDA">
        <w:rPr>
          <w:rFonts w:eastAsiaTheme="minorEastAsia"/>
          <w:sz w:val="24"/>
          <w:szCs w:val="24"/>
        </w:rPr>
        <w:t>www.fund001.com</w:t>
      </w:r>
      <w:r w:rsidRPr="00567DDA">
        <w:rPr>
          <w:rFonts w:eastAsiaTheme="minorEastAsia" w:hAnsiTheme="minorEastAsia"/>
          <w:sz w:val="24"/>
          <w:szCs w:val="24"/>
        </w:rPr>
        <w:t>）或拨打客户服务电话（</w:t>
      </w:r>
      <w:r w:rsidRPr="00567DDA">
        <w:rPr>
          <w:rFonts w:eastAsiaTheme="minorEastAsia"/>
          <w:sz w:val="24"/>
          <w:szCs w:val="24"/>
        </w:rPr>
        <w:t>400-700-5000</w:t>
      </w:r>
      <w:r w:rsidRPr="00567DDA">
        <w:rPr>
          <w:rFonts w:eastAsiaTheme="minorEastAsia" w:hAnsiTheme="minorEastAsia"/>
          <w:sz w:val="24"/>
          <w:szCs w:val="24"/>
        </w:rPr>
        <w:t>，</w:t>
      </w:r>
      <w:r w:rsidRPr="00567DDA">
        <w:rPr>
          <w:rFonts w:eastAsiaTheme="minorEastAsia"/>
          <w:sz w:val="24"/>
          <w:szCs w:val="24"/>
        </w:rPr>
        <w:t>021-61055000</w:t>
      </w:r>
      <w:r w:rsidRPr="00567DDA">
        <w:rPr>
          <w:rFonts w:eastAsiaTheme="minorEastAsia" w:hAnsiTheme="minorEastAsia"/>
          <w:sz w:val="24"/>
          <w:szCs w:val="24"/>
        </w:rPr>
        <w:t>）咨询基金相关信息。</w:t>
      </w:r>
    </w:p>
    <w:p w:rsidR="00172472" w:rsidRPr="00567DDA" w:rsidRDefault="00172472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172472" w:rsidRPr="00567DDA" w:rsidRDefault="00981679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风险提示：基金管理人承诺以诚实信用、勤勉尽责的原则管理和运用基金财产，但不保证基金一定盈利，也不保证最低收益。基金的过往业绩并不代表其未来表现。投资有风险，敬请投资者认真阅读基金的相关法律文件，并选择适合自身风险承受能力的投资品种进行投资。</w:t>
      </w:r>
    </w:p>
    <w:p w:rsidR="00172472" w:rsidRPr="00567DDA" w:rsidRDefault="00172472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</w:p>
    <w:p w:rsidR="00D327FA" w:rsidRPr="00567DDA" w:rsidRDefault="00770DB7" w:rsidP="003D0DCF">
      <w:pPr>
        <w:spacing w:line="360" w:lineRule="auto"/>
        <w:ind w:firstLineChars="200" w:firstLine="480"/>
        <w:rPr>
          <w:rFonts w:eastAsiaTheme="minorEastAsia"/>
          <w:sz w:val="24"/>
          <w:szCs w:val="24"/>
        </w:rPr>
      </w:pPr>
      <w:r w:rsidRPr="00567DDA">
        <w:rPr>
          <w:rFonts w:eastAsiaTheme="minorEastAsia" w:hAnsiTheme="minorEastAsia"/>
          <w:sz w:val="24"/>
          <w:szCs w:val="24"/>
        </w:rPr>
        <w:t>特此公告。</w:t>
      </w:r>
    </w:p>
    <w:p w:rsidR="00364C2A" w:rsidRPr="00567DDA" w:rsidRDefault="002D475A">
      <w:pPr>
        <w:rPr>
          <w:rFonts w:eastAsiaTheme="minorEastAsia"/>
          <w:sz w:val="24"/>
          <w:szCs w:val="24"/>
        </w:rPr>
      </w:pPr>
    </w:p>
    <w:sectPr w:rsidR="00364C2A" w:rsidRPr="00567DDA" w:rsidSect="00956B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475A" w:rsidRDefault="002D475A" w:rsidP="00D327FA">
      <w:r>
        <w:separator/>
      </w:r>
    </w:p>
  </w:endnote>
  <w:endnote w:type="continuationSeparator" w:id="0">
    <w:p w:rsidR="002D475A" w:rsidRDefault="002D475A" w:rsidP="00D3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475A" w:rsidRDefault="002D475A" w:rsidP="00D327FA">
      <w:r>
        <w:separator/>
      </w:r>
    </w:p>
  </w:footnote>
  <w:footnote w:type="continuationSeparator" w:id="0">
    <w:p w:rsidR="002D475A" w:rsidRDefault="002D475A" w:rsidP="00D327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27FA"/>
    <w:rsid w:val="000411A5"/>
    <w:rsid w:val="00041353"/>
    <w:rsid w:val="00095A80"/>
    <w:rsid w:val="000D472C"/>
    <w:rsid w:val="000E4CBF"/>
    <w:rsid w:val="000F55E1"/>
    <w:rsid w:val="0013025A"/>
    <w:rsid w:val="00160DAE"/>
    <w:rsid w:val="00172472"/>
    <w:rsid w:val="00180DA3"/>
    <w:rsid w:val="001B4F9F"/>
    <w:rsid w:val="001D3B58"/>
    <w:rsid w:val="002241A8"/>
    <w:rsid w:val="00245724"/>
    <w:rsid w:val="00285347"/>
    <w:rsid w:val="002935EF"/>
    <w:rsid w:val="00297148"/>
    <w:rsid w:val="002A6277"/>
    <w:rsid w:val="002B3273"/>
    <w:rsid w:val="002C1251"/>
    <w:rsid w:val="002D475A"/>
    <w:rsid w:val="002F7241"/>
    <w:rsid w:val="00327DA7"/>
    <w:rsid w:val="0033476C"/>
    <w:rsid w:val="0036784E"/>
    <w:rsid w:val="003753B6"/>
    <w:rsid w:val="003D0DCF"/>
    <w:rsid w:val="003D3818"/>
    <w:rsid w:val="00473FE4"/>
    <w:rsid w:val="004966BA"/>
    <w:rsid w:val="004B1D96"/>
    <w:rsid w:val="004D6346"/>
    <w:rsid w:val="004F0521"/>
    <w:rsid w:val="004F51E8"/>
    <w:rsid w:val="00536E8E"/>
    <w:rsid w:val="0055497B"/>
    <w:rsid w:val="00567DDA"/>
    <w:rsid w:val="005F2DBE"/>
    <w:rsid w:val="00603A93"/>
    <w:rsid w:val="00633C51"/>
    <w:rsid w:val="00646522"/>
    <w:rsid w:val="00663031"/>
    <w:rsid w:val="006A0A5E"/>
    <w:rsid w:val="006B6C4C"/>
    <w:rsid w:val="0073228C"/>
    <w:rsid w:val="00753E39"/>
    <w:rsid w:val="00762FED"/>
    <w:rsid w:val="00770DB7"/>
    <w:rsid w:val="007B0250"/>
    <w:rsid w:val="007B1D31"/>
    <w:rsid w:val="00837E48"/>
    <w:rsid w:val="008472DB"/>
    <w:rsid w:val="008712F5"/>
    <w:rsid w:val="008D65EE"/>
    <w:rsid w:val="008D6773"/>
    <w:rsid w:val="008E2A7E"/>
    <w:rsid w:val="00956B0F"/>
    <w:rsid w:val="00981679"/>
    <w:rsid w:val="009A0237"/>
    <w:rsid w:val="009C5858"/>
    <w:rsid w:val="00A2638C"/>
    <w:rsid w:val="00A428CE"/>
    <w:rsid w:val="00A5414E"/>
    <w:rsid w:val="00AC0E51"/>
    <w:rsid w:val="00AD4FCC"/>
    <w:rsid w:val="00AD7BDD"/>
    <w:rsid w:val="00AF024E"/>
    <w:rsid w:val="00B101F7"/>
    <w:rsid w:val="00B13FDA"/>
    <w:rsid w:val="00B872E5"/>
    <w:rsid w:val="00BD545A"/>
    <w:rsid w:val="00BD601B"/>
    <w:rsid w:val="00C569C3"/>
    <w:rsid w:val="00C70EDA"/>
    <w:rsid w:val="00CD74DC"/>
    <w:rsid w:val="00D114B7"/>
    <w:rsid w:val="00D1480F"/>
    <w:rsid w:val="00D327FA"/>
    <w:rsid w:val="00D95A18"/>
    <w:rsid w:val="00DD22A8"/>
    <w:rsid w:val="00DF159B"/>
    <w:rsid w:val="00E3565A"/>
    <w:rsid w:val="00E414B0"/>
    <w:rsid w:val="00E63200"/>
    <w:rsid w:val="00E714AE"/>
    <w:rsid w:val="00E830A4"/>
    <w:rsid w:val="00EA7B49"/>
    <w:rsid w:val="00EC47F6"/>
    <w:rsid w:val="00EE1823"/>
    <w:rsid w:val="00EF6D2E"/>
    <w:rsid w:val="00F15B17"/>
    <w:rsid w:val="00F64447"/>
    <w:rsid w:val="00FD6EF4"/>
    <w:rsid w:val="00FE41E3"/>
    <w:rsid w:val="00FF1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6C45CB-D69C-4B02-9824-952942962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27FA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D327FA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D327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D327F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D327FA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D327FA"/>
    <w:rPr>
      <w:vertAlign w:val="superscript"/>
    </w:rPr>
  </w:style>
  <w:style w:type="paragraph" w:styleId="a4">
    <w:name w:val="footnote text"/>
    <w:basedOn w:val="a"/>
    <w:link w:val="Char"/>
    <w:rsid w:val="00D327FA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D327FA"/>
    <w:rPr>
      <w:rFonts w:ascii="Times New Roman" w:eastAsia="宋体" w:hAnsi="Times New Roman" w:cs="Times New Roman"/>
      <w:sz w:val="18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F64447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F64447"/>
    <w:rPr>
      <w:rFonts w:ascii="Times New Roman" w:eastAsia="方正仿宋简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101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B101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B101F7"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413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137</Words>
  <Characters>784</Characters>
  <Application>Microsoft Office Word</Application>
  <DocSecurity>0</DocSecurity>
  <Lines>6</Lines>
  <Paragraphs>1</Paragraphs>
  <ScaleCrop>false</ScaleCrop>
  <Company>微软中国</Company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喻秋燕</cp:lastModifiedBy>
  <cp:revision>56</cp:revision>
  <dcterms:created xsi:type="dcterms:W3CDTF">2013-07-19T07:53:00Z</dcterms:created>
  <dcterms:modified xsi:type="dcterms:W3CDTF">2019-03-21T08:59:00Z</dcterms:modified>
</cp:coreProperties>
</file>