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070317" w:rsidR="00070317" w:rsidRDefault="00070317" w:rsidRPr="002A51E8">
      <w:pPr>
        <w:widowControl/>
        <w:jc w:val="center"/>
        <w:rPr>
          <w:rFonts w:asciiTheme="minorEastAsia" w:cs="宋体" w:eastAsiaTheme="minorEastAsia" w:hAnsiTheme="minorEastAsia"/>
          <w:b/>
          <w:kern w:val="0"/>
          <w:sz w:val="30"/>
          <w:szCs w:val="30"/>
        </w:rPr>
      </w:pPr>
      <w:r w:rsidRPr="002A51E8">
        <w:rPr>
          <w:rFonts w:asciiTheme="minorEastAsia" w:cs="宋体" w:eastAsiaTheme="minorEastAsia" w:hAnsiTheme="minorEastAsia" w:hint="eastAsia"/>
          <w:b/>
          <w:kern w:val="0"/>
          <w:sz w:val="30"/>
          <w:szCs w:val="30"/>
        </w:rPr>
        <w:t>交银施罗德基金管理有限公司关于交银施罗德增利增强债券型证券投资基金基金经理变更的公告</w:t>
      </w:r>
    </w:p>
    <w:p w:rsidP="00070317" w:rsidR="00070317" w:rsidRDefault="00070317" w:rsidRPr="0000418A">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bCs/>
          <w:sz w:val="24"/>
          <w:szCs w:val="24"/>
        </w:rPr>
        <w:t/>
      </w:r>
      <w:r w:rsidRPr="0000418A">
        <w:rPr>
          <w:rFonts w:asciiTheme="minorEastAsia" w:cs="宋体" w:eastAsiaTheme="minorEastAsia" w:hAnsiTheme="minorEastAsia" w:hint="eastAsia"/>
          <w:bCs/>
          <w:sz w:val="24"/>
          <w:szCs w:val="24"/>
        </w:rPr>
        <w:t/>
      </w:r>
      <w:r w:rsidRPr="0000418A">
        <w:rPr>
          <w:rFonts w:asciiTheme="minorEastAsia" w:cs="宋体" w:eastAsiaTheme="minorEastAsia" w:hAnsiTheme="minorEastAsia"/>
          <w:bCs/>
          <w:sz w:val="24"/>
          <w:szCs w:val="24"/>
        </w:rPr>
        <w:t>2019年3月15日</w:t>
      </w:r>
    </w:p>
    <w:p w:rsidP="00070317" w:rsidR="00070317" w:rsidRDefault="00070317" w:rsidRPr="0000418A">
      <w:pPr>
        <w:spacing w:line="560" w:lineRule="exact"/>
        <w:jc w:val="center"/>
        <w:rPr>
          <w:rFonts w:asciiTheme="minorEastAsia" w:eastAsiaTheme="minorEastAsia" w:hAnsiTheme="minorEastAsia"/>
          <w:color w:val="000000"/>
          <w:sz w:val="24"/>
          <w:szCs w:val="24"/>
        </w:rPr>
      </w:pPr>
    </w:p>
    <w:p w:rsidP="00070317" w:rsidR="00070317" w:rsidRDefault="006163B1" w:rsidRPr="0000418A">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交银施罗德增利增强债券型证券投资基金</w:t>
            </w:r>
          </w:p>
        </w:tc>
      </w:tr>
      <w:tr w:rsidR="00070317" w:rsidRPr="0000418A" w:rsidTr="009C0DF9">
        <w:trPr>
          <w:jc w:val="center"/>
        </w:trPr>
        <w:tc>
          <w:tcPr>
            <w:tcW w:type="dxa" w:w="4353"/>
            <w:vAlign w:val="center"/>
          </w:tcPr>
          <w:p w:rsidP="009C0DF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type="dxa" w:w="5286"/>
            <w:vAlign w:val="center"/>
          </w:tcPr>
          <w:p w:rsidP="0053712A" w:rsidR="00070317" w:rsidRDefault="00070317"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交银增利增强债券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type="dxa" w:w="5286"/>
            <w:vAlign w:val="center"/>
          </w:tcPr>
          <w:p w:rsidP="0053712A" w:rsidR="00A63D9B" w:rsidRDefault="00A63D9B"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004427</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type="dxa" w:w="5286"/>
            <w:vAlign w:val="center"/>
          </w:tcPr>
          <w:p w:rsidP="0053712A" w:rsidR="00A63D9B" w:rsidRDefault="00A63D9B" w:rsidRPr="0000418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type="dxa" w:w="4353"/>
            <w:vAlign w:val="center"/>
          </w:tcPr>
          <w:p w:rsidP="009C0DF9" w:rsidR="00A63D9B" w:rsidRDefault="00A63D9B"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type="dxa" w:w="5286"/>
            <w:vAlign w:val="center"/>
          </w:tcPr>
          <w:p w:rsidP="0053712A" w:rsidR="00A63D9B" w:rsidRDefault="00547962" w:rsidRPr="0000418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sz w:val="24"/>
                <w:szCs w:val="24"/>
              </w:rPr>
              <w:t/>
            </w:r>
            <w:r w:rsidR="006113F1" w:rsidRPr="0000418A">
              <w:rPr>
                <w:rFonts w:asciiTheme="minorEastAsia" w:eastAsiaTheme="minorEastAsia" w:hAnsiTheme="minorEastAsia" w:hint="eastAsia"/>
                <w:sz w:val="24"/>
                <w:szCs w:val="24"/>
              </w:rPr>
              <w:t/>
            </w:r>
            <w:r w:rsidR="00A63D9B" w:rsidRPr="0000418A">
              <w:rPr>
                <w:rFonts w:asciiTheme="minorEastAsia" w:eastAsiaTheme="minorEastAsia" w:hAnsiTheme="minorEastAsia"/>
                <w:sz w:val="24"/>
                <w:szCs w:val="24"/>
              </w:rPr>
              <w:t>解聘基金经理</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Merge w:val="restart"/>
            <w:vAlign w:val="center"/>
          </w:tcPr>
          <w:p>
            <w:pPr>
              <w:jc w:val="left"/>
            </w:pPr>
            <w:r>
              <w:rPr>
                <w:rFonts w:asciiTheme="minorEastAsia" w:eastAsiaTheme="minorEastAsia" w:hAnsiTheme="minorEastAsia"/>
                <w:sz w:val="24"/>
                <w:szCs w:val="24"/>
              </w:rPr>
              <w:t>共同管理本基金的其他基金经理姓名</w:t>
            </w:r>
          </w:p>
        </w:tc>
        <w:tc>
          <w:tcPr>
            <w:vAlign w:val="center"/>
          </w:tcPr>
          <w:p>
            <w:pPr>
              <w:jc w:val="left"/>
            </w:pPr>
            <w:r>
              <w:rPr>
                <w:rFonts w:asciiTheme="minorEastAsia" w:eastAsiaTheme="minorEastAsia" w:hAnsiTheme="minorEastAsia"/>
                <w:sz w:val="24"/>
                <w:szCs w:val="24"/>
              </w:rPr>
              <w:t>凌超</w:t>
            </w:r>
          </w:p>
        </w:tc>
      </w:tr>
      <w:tr>
        <w:tc>
          <w:tcPr>
            <w:vMerge/>
          </w:tcPr>
          <w:p/>
        </w:tc>
        <w:tc>
          <w:tcPr>
            <w:vAlign w:val="center"/>
          </w:tcPr>
          <w:p>
            <w:pPr>
              <w:jc w:val="left"/>
            </w:pPr>
            <w:r>
              <w:rPr>
                <w:rFonts w:asciiTheme="minorEastAsia" w:eastAsiaTheme="minorEastAsia" w:hAnsiTheme="minorEastAsia"/>
                <w:sz w:val="24"/>
                <w:szCs w:val="24"/>
              </w:rPr>
              <w:t>魏玉敏</w:t>
            </w:r>
          </w:p>
        </w:tc>
      </w:tr>
    </w:tbl>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tc>
          <w:tcPr>
            <w:vAlign w:val="center"/>
          </w:tcPr>
          <w:p>
            <w:pPr>
              <w:jc w:val="left"/>
            </w:pPr>
            <w:r>
              <w:rPr>
                <w:rFonts w:asciiTheme="minorEastAsia" w:eastAsiaTheme="minorEastAsia" w:hAnsiTheme="minorEastAsia"/>
                <w:sz w:val="24"/>
                <w:szCs w:val="24"/>
              </w:rPr>
              <w:t>离任基金经理姓名</w:t>
            </w:r>
          </w:p>
        </w:tc>
        <w:tc>
          <w:tcPr>
            <w:vAlign w:val="center"/>
          </w:tcPr>
          <w:p>
            <w:pPr>
              <w:jc w:val="left"/>
            </w:pPr>
            <w:r>
              <w:rPr>
                <w:rFonts w:asciiTheme="minorEastAsia" w:eastAsiaTheme="minorEastAsia" w:hAnsiTheme="minorEastAsia"/>
                <w:sz w:val="24"/>
                <w:szCs w:val="24"/>
              </w:rPr>
              <w:t>于海颖</w:t>
            </w:r>
          </w:p>
        </w:tc>
      </w:tr>
    </w:tbl>
    <w:p w:rsidP="00070317" w:rsidR="00070317" w:rsidRDefault="00070317" w:rsidRPr="0000418A">
      <w:pPr>
        <w:spacing w:line="560" w:lineRule="exact"/>
        <w:rPr>
          <w:rFonts w:asciiTheme="minorEastAsia" w:eastAsiaTheme="minorEastAsia" w:hAnsiTheme="minorEastAsia"/>
          <w:color w:val="000000"/>
          <w:sz w:val="24"/>
          <w:szCs w:val="24"/>
        </w:rPr>
      </w:pPr>
    </w:p>
    <w:p w:rsidP="00070317" w:rsidR="00070317" w:rsidRDefault="00DE5519" w:rsidRPr="0000418A">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
      </w:r>
      <w:r w:rsidRPr="0000418A">
        <w:rPr>
          <w:rFonts w:asciiTheme="minorEastAsia" w:eastAsiaTheme="minorEastAsia" w:hAnsiTheme="minorEastAsia" w:hint="eastAsia"/>
          <w:sz w:val="24"/>
          <w:szCs w:val="24"/>
        </w:rPr>
        <w:t/>
      </w:r>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type="dxa" w:w="963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4353"/>
        <w:gridCol w:w="5286"/>
      </w:tblGrid>
      <w:tr w:rsidR="00070317" w:rsidRPr="0000418A" w:rsidTr="000071CE">
        <w:trPr>
          <w:jc w:val="center"/>
        </w:trPr>
        <w:tc>
          <w:tcPr>
            <w:tcW w:type="dxa" w:w="4353"/>
          </w:tcPr>
          <w:p w:rsidP="00DE5519"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r w:rsidR="00DE5519" w:rsidRPr="0000418A">
              <w:rPr>
                <w:rFonts w:asciiTheme="minorEastAsia" w:eastAsiaTheme="minorEastAsia" w:hAnsiTheme="minorEastAsia" w:hint="eastAsia"/>
                <w:color w:val="000000"/>
                <w:sz w:val="24"/>
                <w:szCs w:val="24"/>
              </w:rPr>
              <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于海颖</w:t>
            </w:r>
          </w:p>
        </w:tc>
      </w:tr>
      <w:tr w:rsidR="00070317" w:rsidRPr="0000418A" w:rsidTr="000071CE">
        <w:trPr>
          <w:jc w:val="center"/>
        </w:trPr>
        <w:tc>
          <w:tcPr>
            <w:tcW w:type="dxa" w:w="4353"/>
          </w:tcPr>
          <w:p w:rsidP="007239D8"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工作安排</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53712A"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t>2019年3月15日</w:t>
            </w:r>
          </w:p>
        </w:tc>
      </w:tr>
      <w:tr w:rsidR="00070317" w:rsidRPr="0000418A" w:rsidTr="000071CE">
        <w:trPr>
          <w:jc w:val="center"/>
        </w:trPr>
        <w:tc>
          <w:tcPr>
            <w:tcW w:type="dxa" w:w="4353"/>
          </w:tcPr>
          <w:p w:rsidP="0070712F" w:rsidR="00070317" w:rsidRDefault="0007031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type="dxa" w:w="5286"/>
            <w:vAlign w:val="center"/>
          </w:tcPr>
          <w:p w:rsidP="0053712A" w:rsidR="00070317" w:rsidRDefault="00DE5519"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Pr="0000418A">
              <w:rPr>
                <w:rFonts w:asciiTheme="minorEastAsia" w:eastAsiaTheme="minorEastAsia" w:hAnsiTheme="minorEastAsia"/>
                <w:color w:val="000000"/>
                <w:kern w:val="0"/>
                <w:sz w:val="24"/>
                <w:szCs w:val="24"/>
              </w:rPr>
              <w:lastRenderedPageBreak/>
              <w:t>继续担任基金经理</w:t>
            </w:r>
          </w:p>
        </w:tc>
      </w:tr>
      <w:tr w:rsidR="00070317" w:rsidRPr="0000418A" w:rsidTr="000071CE">
        <w:trPr>
          <w:jc w:val="center"/>
        </w:trPr>
        <w:tc>
          <w:tcPr>
            <w:tcW w:type="dxa" w:w="4353"/>
          </w:tcPr>
          <w:p w:rsidP="0070712F" w:rsidR="00070317" w:rsidRDefault="00BE7AA2"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业协会办理变更手续</w:t>
            </w:r>
          </w:p>
        </w:tc>
        <w:tc>
          <w:tcPr>
            <w:tcW w:type="dxa" w:w="5286"/>
            <w:vAlign w:val="center"/>
          </w:tcPr>
          <w:p w:rsidP="0053712A" w:rsidR="00070317" w:rsidRDefault="00412A37" w:rsidRPr="0000418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
            </w:r>
            <w:r w:rsidR="00BE7AA2" w:rsidRPr="0000418A">
              <w:rPr>
                <w:rFonts w:asciiTheme="minorEastAsia" w:eastAsiaTheme="minorEastAsia" w:hAnsiTheme="minorEastAsia"/>
                <w:color w:val="000000"/>
                <w:kern w:val="0"/>
                <w:sz w:val="24"/>
                <w:szCs w:val="24"/>
              </w:rPr>
              <w:t/>
            </w:r>
            <w:r w:rsidR="00DE5519" w:rsidRPr="0000418A">
              <w:rPr>
                <w:rFonts w:asciiTheme="minorEastAsia" w:eastAsiaTheme="minorEastAsia" w:hAnsiTheme="minorEastAsia"/>
                <w:color w:val="000000"/>
                <w:kern w:val="0"/>
                <w:sz w:val="24"/>
                <w:szCs w:val="24"/>
              </w:rPr>
              <w:t>是</w:t>
            </w:r>
          </w:p>
        </w:tc>
      </w:tr>
    </w:tbl>
    <w:p w:rsidP="00070317" w:rsidR="00070317" w:rsidRDefault="0070712F" w:rsidRPr="0000418A">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4"/>
    </w:p>
    <w:p>
      <w:pPr>
        <w:spacing w:line="360" w:lineRule="auto"/>
        <w:ind w:firstLine="480" w:firstLineChars="20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因工作需要，经交银施罗德基金管理有限公司领导办公会议审议通过，于海颖女士不再担任交银施罗德增利增强债券型证券投资基金基金经理。交银施罗德增利增强债券型证券投资基金由凌超先生和魏玉敏女士共同管理。上述事项已在中国证券投资基金业协会完成变更登记手续。</w:t>
      </w:r>
    </w:p>
    <w:p w:rsidP="00207AA8" w:rsidR="00070317" w:rsidRDefault="0070712F" w:rsidRPr="0000418A">
      <w:pPr>
        <w:spacing w:line="360" w:lineRule="auto"/>
        <w:ind w:firstLine="480" w:firstLineChars="20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特此公告。</w:t>
      </w:r>
    </w:p>
    <w:sectPr w:rsidR="00070317" w:rsidRPr="0000418A" w:rsidSect="00111BD0">
      <w:pgSz w:h="16838" w:w="11906"/>
      <w:pgMar w:bottom="1440" w:footer="992" w:gutter="0" w:header="851" w:left="1800" w:right="180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5C" w:rsidRDefault="00D0195C" w:rsidP="00070317">
      <w:r>
        <w:separator/>
      </w:r>
    </w:p>
  </w:endnote>
  <w:endnote w:type="continuationSeparator" w:id="1">
    <w:p w:rsidR="00D0195C" w:rsidRDefault="00D0195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0" w:type="separator">
    <w:p w:rsidP="00070317" w:rsidR="00D0195C" w:rsidRDefault="00D0195C">
      <w:r>
        <w:separator/>
      </w:r>
    </w:p>
  </w:footnote>
  <w:footnote w:id="1" w:type="continuationSeparator">
    <w:p w:rsidP="00070317" w:rsidR="00D0195C" w:rsidRDefault="00D0195C">
      <w:r>
        <w:continuationSeparator/>
      </w:r>
    </w:p>
  </w:footnote>
</w:footnotes>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spidmax="8194" v:ext="edi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0317"/>
    <w:rsid w:val="0000418A"/>
    <w:rsid w:val="000071CE"/>
    <w:rsid w:val="00027F77"/>
    <w:rsid w:val="00041353"/>
    <w:rsid w:val="00042A21"/>
    <w:rsid w:val="00070317"/>
    <w:rsid w:val="00111BD0"/>
    <w:rsid w:val="00191AD9"/>
    <w:rsid w:val="001E4357"/>
    <w:rsid w:val="001F622D"/>
    <w:rsid w:val="00207AA8"/>
    <w:rsid w:val="002A51E8"/>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803A3A"/>
    <w:rsid w:val="00807FC2"/>
    <w:rsid w:val="00872E95"/>
    <w:rsid w:val="0087717F"/>
    <w:rsid w:val="008F0ACC"/>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8194"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kern w:val="2"/>
        <w:sz w:val="21"/>
        <w:szCs w:val="22"/>
        <w:lang w:bidi="ar-SA" w:eastAsia="zh-CN"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070317"/>
    <w:pPr>
      <w:widowControl w:val="0"/>
      <w:jc w:val="both"/>
    </w:pPr>
    <w:rPr>
      <w:rFonts w:ascii="Times New Roman" w:cs="Times New Roman" w:eastAsia="方正仿宋简体" w:hAnsi="Times New Roman"/>
      <w:sz w:val="32"/>
      <w:szCs w:val="20"/>
    </w:rPr>
  </w:style>
  <w:style w:styleId="1" w:type="paragraph">
    <w:name w:val="heading 1"/>
    <w:basedOn w:val="a"/>
    <w:next w:val="a"/>
    <w:link w:val="1Char"/>
    <w:qFormat/>
    <w:rsid w:val="00070317"/>
    <w:pPr>
      <w:keepNext/>
      <w:keepLines/>
      <w:spacing w:after="330" w:before="340" w:line="578" w:lineRule="auto"/>
      <w:outlineLvl w:val="0"/>
    </w:pPr>
    <w:rPr>
      <w:rFonts w:eastAsia="宋体"/>
      <w:b/>
      <w:bCs/>
      <w:kern w:val="44"/>
      <w:sz w:val="44"/>
      <w:szCs w:val="44"/>
    </w:rPr>
  </w:style>
  <w:style w:styleId="2" w:type="paragraph">
    <w:name w:val="heading 2"/>
    <w:basedOn w:val="a"/>
    <w:next w:val="a"/>
    <w:link w:val="2Char"/>
    <w:qFormat/>
    <w:rsid w:val="00070317"/>
    <w:pPr>
      <w:keepNext/>
      <w:keepLines/>
      <w:spacing w:after="260" w:before="260" w:line="416" w:lineRule="auto"/>
      <w:outlineLvl w:val="1"/>
    </w:pPr>
    <w:rPr>
      <w:rFonts w:ascii="Arial" w:eastAsia="黑体" w:hAnsi="Arial"/>
      <w:b/>
      <w:bCs/>
      <w:szCs w:val="32"/>
    </w:rPr>
  </w:style>
  <w:style w:default="1" w:styleId="a0" w:type="character">
    <w:name w:val="Default Paragraph Font"/>
    <w:uiPriority w:val="1"/>
    <w:semiHidden/>
    <w:unhideWhenUsed/>
  </w:style>
  <w:style w:default="1" w:styleId="a1" w:type="table">
    <w:name w:val="Normal Table"/>
    <w:uiPriority w:val="99"/>
    <w:semiHidden/>
    <w:unhideWhenUsed/>
    <w:qFormat/>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1Char" w:type="character">
    <w:name w:val="标题 1 Char"/>
    <w:basedOn w:val="a0"/>
    <w:link w:val="1"/>
    <w:rsid w:val="00070317"/>
    <w:rPr>
      <w:rFonts w:ascii="Times New Roman" w:cs="Times New Roman" w:eastAsia="宋体" w:hAnsi="Times New Roman"/>
      <w:b/>
      <w:bCs/>
      <w:kern w:val="44"/>
      <w:sz w:val="44"/>
      <w:szCs w:val="44"/>
    </w:rPr>
  </w:style>
  <w:style w:customStyle="1" w:styleId="2Char" w:type="character">
    <w:name w:val="标题 2 Char"/>
    <w:basedOn w:val="a0"/>
    <w:link w:val="2"/>
    <w:rsid w:val="00070317"/>
    <w:rPr>
      <w:rFonts w:ascii="Arial" w:cs="Times New Roman" w:eastAsia="黑体" w:hAnsi="Arial"/>
      <w:b/>
      <w:bCs/>
      <w:sz w:val="32"/>
      <w:szCs w:val="32"/>
    </w:rPr>
  </w:style>
  <w:style w:styleId="a3" w:type="character">
    <w:name w:val="footnote reference"/>
    <w:basedOn w:val="a0"/>
    <w:rsid w:val="00070317"/>
    <w:rPr>
      <w:vertAlign w:val="superscript"/>
    </w:rPr>
  </w:style>
  <w:style w:styleId="a4" w:type="paragraph">
    <w:name w:val="footnote text"/>
    <w:basedOn w:val="a"/>
    <w:link w:val="Char"/>
    <w:rsid w:val="00070317"/>
    <w:pPr>
      <w:snapToGrid w:val="0"/>
      <w:jc w:val="left"/>
    </w:pPr>
    <w:rPr>
      <w:rFonts w:eastAsia="宋体"/>
      <w:sz w:val="18"/>
    </w:rPr>
  </w:style>
  <w:style w:customStyle="1" w:styleId="Char" w:type="character">
    <w:name w:val="脚注文本 Char"/>
    <w:basedOn w:val="a0"/>
    <w:link w:val="a4"/>
    <w:rsid w:val="00070317"/>
    <w:rPr>
      <w:rFonts w:ascii="Times New Roman" w:cs="Times New Roman" w:eastAsia="宋体" w:hAnsi="Times New Roman"/>
      <w:sz w:val="18"/>
      <w:szCs w:val="20"/>
    </w:rPr>
  </w:style>
  <w:style w:styleId="a5" w:type="paragraph">
    <w:name w:val="Document Map"/>
    <w:basedOn w:val="a"/>
    <w:link w:val="Char0"/>
    <w:uiPriority w:val="99"/>
    <w:semiHidden/>
    <w:unhideWhenUsed/>
    <w:rsid w:val="00070317"/>
    <w:rPr>
      <w:rFonts w:ascii="宋体" w:eastAsia="宋体"/>
      <w:sz w:val="18"/>
      <w:szCs w:val="18"/>
    </w:rPr>
  </w:style>
  <w:style w:customStyle="1" w:styleId="Char0" w:type="character">
    <w:name w:val="文档结构图 Char"/>
    <w:basedOn w:val="a0"/>
    <w:link w:val="a5"/>
    <w:uiPriority w:val="99"/>
    <w:semiHidden/>
    <w:rsid w:val="00070317"/>
    <w:rPr>
      <w:rFonts w:ascii="宋体" w:cs="Times New Roman" w:eastAsia="宋体" w:hAnsi="Times New Roman"/>
      <w:sz w:val="18"/>
      <w:szCs w:val="18"/>
    </w:rPr>
  </w:style>
  <w:style w:styleId="a6" w:type="paragraph">
    <w:name w:val="header"/>
    <w:basedOn w:val="a"/>
    <w:link w:val="Char1"/>
    <w:uiPriority w:val="99"/>
    <w:unhideWhenUsed/>
    <w:rsid w:val="00566B55"/>
    <w:pPr>
      <w:pBdr>
        <w:bottom w:color="auto" w:space="1" w:sz="6" w:val="single"/>
      </w:pBdr>
      <w:tabs>
        <w:tab w:pos="4153" w:val="center"/>
        <w:tab w:pos="8306" w:val="right"/>
      </w:tabs>
      <w:snapToGrid w:val="0"/>
      <w:jc w:val="center"/>
    </w:pPr>
    <w:rPr>
      <w:sz w:val="18"/>
      <w:szCs w:val="18"/>
    </w:rPr>
  </w:style>
  <w:style w:customStyle="1" w:styleId="Char1" w:type="character">
    <w:name w:val="页眉 Char"/>
    <w:basedOn w:val="a0"/>
    <w:link w:val="a6"/>
    <w:uiPriority w:val="99"/>
    <w:rsid w:val="00566B55"/>
    <w:rPr>
      <w:rFonts w:ascii="Times New Roman" w:cs="Times New Roman" w:eastAsia="方正仿宋简体" w:hAnsi="Times New Roman"/>
      <w:sz w:val="18"/>
      <w:szCs w:val="18"/>
    </w:rPr>
  </w:style>
  <w:style w:styleId="a7" w:type="paragraph">
    <w:name w:val="footer"/>
    <w:basedOn w:val="a"/>
    <w:link w:val="Char2"/>
    <w:uiPriority w:val="99"/>
    <w:unhideWhenUsed/>
    <w:rsid w:val="00566B55"/>
    <w:pPr>
      <w:tabs>
        <w:tab w:pos="4153" w:val="center"/>
        <w:tab w:pos="8306" w:val="right"/>
      </w:tabs>
      <w:snapToGrid w:val="0"/>
      <w:jc w:val="left"/>
    </w:pPr>
    <w:rPr>
      <w:sz w:val="18"/>
      <w:szCs w:val="18"/>
    </w:rPr>
  </w:style>
  <w:style w:customStyle="1" w:styleId="Char2" w:type="character">
    <w:name w:val="页脚 Char"/>
    <w:basedOn w:val="a0"/>
    <w:link w:val="a7"/>
    <w:uiPriority w:val="99"/>
    <w:rsid w:val="00566B55"/>
    <w:rPr>
      <w:rFonts w:ascii="Times New Roman" w:cs="Times New Roman" w:eastAsia="方正仿宋简体" w:hAnsi="Times New Roman"/>
      <w:sz w:val="18"/>
      <w:szCs w:val="18"/>
    </w:rPr>
  </w:style>
  <w:style w:styleId="a8" w:type="paragraph">
    <w:name w:val="Balloon Text"/>
    <w:basedOn w:val="a"/>
    <w:link w:val="Char3"/>
    <w:uiPriority w:val="99"/>
    <w:semiHidden/>
    <w:unhideWhenUsed/>
    <w:rsid w:val="00BE716F"/>
    <w:rPr>
      <w:sz w:val="18"/>
      <w:szCs w:val="18"/>
    </w:rPr>
  </w:style>
  <w:style w:customStyle="1" w:styleId="Char3" w:type="character">
    <w:name w:val="批注框文本 Char"/>
    <w:basedOn w:val="a0"/>
    <w:link w:val="a8"/>
    <w:uiPriority w:val="99"/>
    <w:semiHidden/>
    <w:rsid w:val="00BE716F"/>
    <w:rPr>
      <w:rFonts w:ascii="Times New Roman" w:cs="Times New Roman" w:eastAsia="方正仿宋简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 Id="rId8" Target="stylesWithEffects.xml" Type="http://schemas.microsoft.com/office/2007/relationships/stylesWithEffects"/>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409</Words>
  <Characters>2333</Characters>
  <Application>Microsoft Office Word</Application>
  <DocSecurity>0</DocSecurity>
  <Lines>19</Lines>
  <Paragraphs>5</Paragraphs>
  <ScaleCrop>false</ScaleCrop>
  <Company>微软中国</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2013-07-24T01:28:00Z</dcterms:created>
  <dc:creator>User</dc:creator>
  <cp:lastModifiedBy>YlmF</cp:lastModifiedBy>
  <dcterms:modified xsi:type="dcterms:W3CDTF">2014-12-17T05:17:00Z</dcterms:modified>
  <cp:revision>39</cp:revision>
</cp:coreProperties>
</file>