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DD" w:rsidRPr="004D773A" w:rsidRDefault="001134DD" w:rsidP="00117502">
      <w:pPr>
        <w:spacing w:line="360" w:lineRule="auto"/>
        <w:jc w:val="center"/>
        <w:rPr>
          <w:rFonts w:ascii="Times New Roman" w:eastAsia="黑体" w:hAnsi="Times New Roman" w:cs="宋体"/>
          <w:kern w:val="0"/>
          <w:sz w:val="32"/>
          <w:szCs w:val="32"/>
        </w:rPr>
      </w:pPr>
      <w:r w:rsidRPr="004D773A">
        <w:rPr>
          <w:rFonts w:ascii="Times New Roman" w:eastAsia="宋体" w:hAnsi="Times New Roman" w:cs="Times New Roman" w:hint="eastAsia"/>
          <w:b/>
          <w:sz w:val="30"/>
          <w:szCs w:val="30"/>
        </w:rPr>
        <w:t>交银施罗德基金管理有限公司关于旗下</w:t>
      </w:r>
      <w:r w:rsidR="003D76AD" w:rsidRPr="003D76AD">
        <w:rPr>
          <w:rFonts w:ascii="Times New Roman" w:eastAsia="宋体" w:hAnsi="Times New Roman" w:cs="Times New Roman" w:hint="eastAsia"/>
          <w:b/>
          <w:sz w:val="30"/>
          <w:szCs w:val="30"/>
        </w:rPr>
        <w:t>交银施罗德优势行业灵活配置混合型证券投资基金</w:t>
      </w:r>
      <w:r w:rsidRPr="004D773A">
        <w:rPr>
          <w:rFonts w:ascii="Times New Roman" w:eastAsia="宋体" w:hAnsi="Times New Roman" w:cs="Times New Roman" w:hint="eastAsia"/>
          <w:b/>
          <w:sz w:val="30"/>
          <w:szCs w:val="30"/>
        </w:rPr>
        <w:t>参与中国农业银行股份有限公司基金前端申购费率优惠活动的公告</w:t>
      </w:r>
    </w:p>
    <w:p w:rsidR="001134DD" w:rsidRPr="004D773A" w:rsidRDefault="001134DD" w:rsidP="001134DD">
      <w:pPr>
        <w:autoSpaceDE w:val="0"/>
        <w:autoSpaceDN w:val="0"/>
        <w:adjustRightInd w:val="0"/>
        <w:spacing w:line="360" w:lineRule="auto"/>
        <w:jc w:val="center"/>
        <w:rPr>
          <w:rFonts w:ascii="Times New Roman" w:eastAsia="宋体" w:hAnsi="Times New Roman" w:cs="宋体"/>
          <w:kern w:val="0"/>
          <w:sz w:val="24"/>
          <w:szCs w:val="24"/>
        </w:rPr>
      </w:pPr>
    </w:p>
    <w:p w:rsidR="001134DD" w:rsidRPr="004D773A" w:rsidRDefault="001134DD" w:rsidP="004D773A">
      <w:pPr>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为了更好地满足广大投资者</w:t>
      </w:r>
      <w:bookmarkStart w:id="0" w:name="_GoBack"/>
      <w:bookmarkEnd w:id="0"/>
      <w:r w:rsidRPr="004D773A">
        <w:rPr>
          <w:rFonts w:ascii="Times New Roman" w:eastAsia="宋体" w:hAnsi="Times New Roman" w:cs="宋体" w:hint="eastAsia"/>
          <w:kern w:val="0"/>
          <w:sz w:val="24"/>
          <w:szCs w:val="24"/>
        </w:rPr>
        <w:t>的理财需求，交银施罗德基金管理有限公司（以下简称“本公司”）与中国农业银行股份有限公司（以下简称“中国农业银行”）协商决定，参与中国农业银行在指定日期对指定开放式基金前端申购费率优惠至一折的活动。具体规则如下：</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4D773A"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4D773A">
        <w:rPr>
          <w:rFonts w:ascii="Times New Roman" w:eastAsia="宋体" w:hAnsi="Times New Roman" w:cs="宋体" w:hint="eastAsia"/>
          <w:b/>
          <w:kern w:val="0"/>
          <w:sz w:val="24"/>
          <w:szCs w:val="24"/>
        </w:rPr>
        <w:t>一、活动时间</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t>2018</w:t>
      </w:r>
      <w:r w:rsidRPr="004D773A">
        <w:rPr>
          <w:rFonts w:ascii="Times New Roman" w:eastAsia="宋体" w:hAnsi="Times New Roman" w:cs="宋体" w:hint="eastAsia"/>
          <w:kern w:val="0"/>
          <w:sz w:val="24"/>
          <w:szCs w:val="24"/>
        </w:rPr>
        <w:t>年</w:t>
      </w:r>
      <w:r w:rsidR="00AD7179">
        <w:rPr>
          <w:rFonts w:ascii="Times New Roman" w:eastAsia="宋体" w:hAnsi="Times New Roman" w:cs="宋体"/>
          <w:kern w:val="0"/>
          <w:sz w:val="24"/>
          <w:szCs w:val="24"/>
        </w:rPr>
        <w:t>12</w:t>
      </w:r>
      <w:r w:rsidRPr="004D773A">
        <w:rPr>
          <w:rFonts w:ascii="Times New Roman" w:eastAsia="宋体" w:hAnsi="Times New Roman" w:cs="宋体" w:hint="eastAsia"/>
          <w:kern w:val="0"/>
          <w:sz w:val="24"/>
          <w:szCs w:val="24"/>
        </w:rPr>
        <w:t>月</w:t>
      </w:r>
      <w:r w:rsidR="00AD7179">
        <w:rPr>
          <w:rFonts w:ascii="Times New Roman" w:eastAsia="宋体" w:hAnsi="Times New Roman" w:cs="宋体"/>
          <w:kern w:val="0"/>
          <w:sz w:val="24"/>
          <w:szCs w:val="24"/>
        </w:rPr>
        <w:t>10</w:t>
      </w:r>
      <w:r w:rsidRPr="004D773A">
        <w:rPr>
          <w:rFonts w:ascii="Times New Roman" w:eastAsia="宋体" w:hAnsi="Times New Roman" w:cs="宋体" w:hint="eastAsia"/>
          <w:kern w:val="0"/>
          <w:sz w:val="24"/>
          <w:szCs w:val="24"/>
        </w:rPr>
        <w:t>日。</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4D773A"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4D773A">
        <w:rPr>
          <w:rFonts w:ascii="Times New Roman" w:eastAsia="宋体" w:hAnsi="Times New Roman" w:cs="宋体" w:hint="eastAsia"/>
          <w:b/>
          <w:kern w:val="0"/>
          <w:sz w:val="24"/>
          <w:szCs w:val="24"/>
        </w:rPr>
        <w:t>二、适用交易</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r>
      <w:r w:rsidRPr="004D773A">
        <w:rPr>
          <w:rFonts w:ascii="Times New Roman" w:eastAsia="宋体" w:hAnsi="Times New Roman" w:cs="宋体" w:hint="eastAsia"/>
          <w:kern w:val="0"/>
          <w:sz w:val="24"/>
          <w:szCs w:val="24"/>
        </w:rPr>
        <w:t>指定开放式公募基金申购。</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4D773A"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4D773A">
        <w:rPr>
          <w:rFonts w:ascii="Times New Roman" w:eastAsia="宋体" w:hAnsi="Times New Roman" w:cs="宋体" w:hint="eastAsia"/>
          <w:b/>
          <w:kern w:val="0"/>
          <w:sz w:val="24"/>
          <w:szCs w:val="24"/>
        </w:rPr>
        <w:t>三、适用基金产品</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r>
      <w:r w:rsidR="00AD7179" w:rsidRPr="004D773A">
        <w:rPr>
          <w:rFonts w:ascii="Times New Roman" w:eastAsia="宋体" w:hAnsi="Times New Roman" w:cs="宋体"/>
          <w:kern w:val="0"/>
          <w:sz w:val="24"/>
          <w:szCs w:val="24"/>
        </w:rPr>
        <w:t>2018</w:t>
      </w:r>
      <w:r w:rsidR="00AD7179" w:rsidRPr="004D773A">
        <w:rPr>
          <w:rFonts w:ascii="Times New Roman" w:eastAsia="宋体" w:hAnsi="Times New Roman" w:cs="宋体" w:hint="eastAsia"/>
          <w:kern w:val="0"/>
          <w:sz w:val="24"/>
          <w:szCs w:val="24"/>
        </w:rPr>
        <w:t>年</w:t>
      </w:r>
      <w:r w:rsidR="00AD7179">
        <w:rPr>
          <w:rFonts w:ascii="Times New Roman" w:eastAsia="宋体" w:hAnsi="Times New Roman" w:cs="宋体"/>
          <w:kern w:val="0"/>
          <w:sz w:val="24"/>
          <w:szCs w:val="24"/>
        </w:rPr>
        <w:t>12</w:t>
      </w:r>
      <w:r w:rsidRPr="004D773A">
        <w:rPr>
          <w:rFonts w:ascii="Times New Roman" w:eastAsia="宋体" w:hAnsi="Times New Roman" w:cs="宋体" w:hint="eastAsia"/>
          <w:kern w:val="0"/>
          <w:sz w:val="24"/>
          <w:szCs w:val="24"/>
        </w:rPr>
        <w:t>月</w:t>
      </w:r>
      <w:r w:rsidRPr="004D773A">
        <w:rPr>
          <w:rFonts w:ascii="Times New Roman" w:eastAsia="宋体" w:hAnsi="Times New Roman" w:cs="宋体"/>
          <w:kern w:val="0"/>
          <w:sz w:val="24"/>
          <w:szCs w:val="24"/>
        </w:rPr>
        <w:t>10</w:t>
      </w:r>
      <w:r w:rsidRPr="004D773A">
        <w:rPr>
          <w:rFonts w:ascii="Times New Roman" w:eastAsia="宋体" w:hAnsi="Times New Roman" w:cs="宋体" w:hint="eastAsia"/>
          <w:kern w:val="0"/>
          <w:sz w:val="24"/>
          <w:szCs w:val="24"/>
        </w:rPr>
        <w:t>日适用的基金：交银施罗德优势行业灵活配置混合型证券投资基金（前端：</w:t>
      </w:r>
      <w:r w:rsidRPr="004D773A">
        <w:rPr>
          <w:rFonts w:ascii="Times New Roman" w:eastAsia="宋体" w:hAnsi="Times New Roman" w:cs="宋体"/>
          <w:kern w:val="0"/>
          <w:sz w:val="24"/>
          <w:szCs w:val="24"/>
        </w:rPr>
        <w:t>519697</w:t>
      </w:r>
      <w:r w:rsidRPr="004D773A">
        <w:rPr>
          <w:rFonts w:ascii="Times New Roman" w:eastAsia="宋体" w:hAnsi="Times New Roman" w:cs="宋体" w:hint="eastAsia"/>
          <w:kern w:val="0"/>
          <w:sz w:val="24"/>
          <w:szCs w:val="24"/>
        </w:rPr>
        <w:t>）。</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r>
    </w:p>
    <w:p w:rsidR="001134DD" w:rsidRPr="004D773A"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4D773A">
        <w:rPr>
          <w:rFonts w:ascii="Times New Roman" w:eastAsia="宋体" w:hAnsi="Times New Roman" w:cs="宋体" w:hint="eastAsia"/>
          <w:b/>
          <w:kern w:val="0"/>
          <w:sz w:val="24"/>
          <w:szCs w:val="24"/>
        </w:rPr>
        <w:t>四、适用收费模式</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r>
      <w:r w:rsidRPr="004D773A">
        <w:rPr>
          <w:rFonts w:ascii="Times New Roman" w:eastAsia="宋体" w:hAnsi="Times New Roman" w:cs="宋体" w:hint="eastAsia"/>
          <w:kern w:val="0"/>
          <w:sz w:val="24"/>
          <w:szCs w:val="24"/>
        </w:rPr>
        <w:t>上述优惠费率仅适用于前端收费模式。</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4D773A"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4D773A">
        <w:rPr>
          <w:rFonts w:ascii="Times New Roman" w:eastAsia="宋体" w:hAnsi="Times New Roman" w:cs="宋体" w:hint="eastAsia"/>
          <w:b/>
          <w:kern w:val="0"/>
          <w:sz w:val="24"/>
          <w:szCs w:val="24"/>
        </w:rPr>
        <w:t>五、具体优惠费率规则</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r>
      <w:r w:rsidRPr="004D773A">
        <w:rPr>
          <w:rFonts w:ascii="Times New Roman" w:eastAsia="宋体" w:hAnsi="Times New Roman" w:cs="宋体" w:hint="eastAsia"/>
          <w:kern w:val="0"/>
          <w:sz w:val="24"/>
          <w:szCs w:val="24"/>
        </w:rPr>
        <w:t>活动期内，投资者在上述指定日期申购指定基金产品，其前端申购费率享有</w:t>
      </w:r>
      <w:r w:rsidRPr="004D773A">
        <w:rPr>
          <w:rFonts w:ascii="Times New Roman" w:eastAsia="宋体" w:hAnsi="Times New Roman" w:cs="宋体"/>
          <w:kern w:val="0"/>
          <w:sz w:val="24"/>
          <w:szCs w:val="24"/>
        </w:rPr>
        <w:t>1</w:t>
      </w:r>
      <w:r w:rsidRPr="004D773A">
        <w:rPr>
          <w:rFonts w:ascii="Times New Roman" w:eastAsia="宋体" w:hAnsi="Times New Roman" w:cs="宋体" w:hint="eastAsia"/>
          <w:kern w:val="0"/>
          <w:sz w:val="24"/>
          <w:szCs w:val="24"/>
        </w:rPr>
        <w:t>折优惠。为方便客户投资，提升交易体验，建议客户选择中国农业银行掌上银行、网上银行进行申购。基金申购费率为固定金额的不享受此费率优惠。</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4D773A"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4D773A">
        <w:rPr>
          <w:rFonts w:ascii="Times New Roman" w:eastAsia="宋体" w:hAnsi="Times New Roman" w:cs="宋体" w:hint="eastAsia"/>
          <w:b/>
          <w:kern w:val="0"/>
          <w:sz w:val="24"/>
          <w:szCs w:val="24"/>
        </w:rPr>
        <w:t>六、重要提示</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lastRenderedPageBreak/>
        <w:tab/>
        <w:t>1</w:t>
      </w:r>
      <w:r w:rsidRPr="004D773A">
        <w:rPr>
          <w:rFonts w:ascii="Times New Roman" w:eastAsia="宋体" w:hAnsi="Times New Roman" w:cs="宋体" w:hint="eastAsia"/>
          <w:kern w:val="0"/>
          <w:sz w:val="24"/>
          <w:szCs w:val="24"/>
        </w:rPr>
        <w:t>、本优惠活动仅适用于指定基金在指定日期的前端收费模式下的申购交易。</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t>2</w:t>
      </w:r>
      <w:r w:rsidRPr="004D773A">
        <w:rPr>
          <w:rFonts w:ascii="Times New Roman" w:eastAsia="宋体" w:hAnsi="Times New Roman" w:cs="宋体" w:hint="eastAsia"/>
          <w:kern w:val="0"/>
          <w:sz w:val="24"/>
          <w:szCs w:val="24"/>
        </w:rPr>
        <w:t>、基金原费率请详见各基金招募说明书（更新）等法律文件，以及本公司</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发布的最新业务公告。投资者欲了解基金产品详细情况，请仔细阅读基金的基金合同、招募说明书等法律文件。</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t>3</w:t>
      </w:r>
      <w:r w:rsidRPr="004D773A">
        <w:rPr>
          <w:rFonts w:ascii="Times New Roman" w:eastAsia="宋体" w:hAnsi="Times New Roman" w:cs="宋体" w:hint="eastAsia"/>
          <w:kern w:val="0"/>
          <w:sz w:val="24"/>
          <w:szCs w:val="24"/>
        </w:rPr>
        <w:t>、上述费率优惠活动解释权归中国农业银行所有，相关活动的具体规定如</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有变化，以中国农业银行的最新公告为准，本公司不再另行公告，敬请投资者关注。</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4D773A" w:rsidRDefault="001134DD" w:rsidP="001134DD">
      <w:pPr>
        <w:autoSpaceDE w:val="0"/>
        <w:autoSpaceDN w:val="0"/>
        <w:adjustRightInd w:val="0"/>
        <w:spacing w:line="360" w:lineRule="auto"/>
        <w:jc w:val="left"/>
        <w:rPr>
          <w:rFonts w:ascii="Times New Roman" w:eastAsia="宋体" w:hAnsi="Times New Roman" w:cs="宋体"/>
          <w:b/>
          <w:kern w:val="0"/>
          <w:sz w:val="24"/>
          <w:szCs w:val="24"/>
        </w:rPr>
      </w:pPr>
      <w:r w:rsidRPr="004D773A">
        <w:rPr>
          <w:rFonts w:ascii="Times New Roman" w:eastAsia="宋体" w:hAnsi="Times New Roman" w:cs="宋体" w:hint="eastAsia"/>
          <w:b/>
          <w:kern w:val="0"/>
          <w:sz w:val="24"/>
          <w:szCs w:val="24"/>
        </w:rPr>
        <w:t>七、投资者可通过以下途径咨询有关详情</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1</w:t>
      </w:r>
      <w:r w:rsidRPr="004D773A">
        <w:rPr>
          <w:rFonts w:ascii="Times New Roman" w:eastAsia="宋体" w:hAnsi="Times New Roman" w:cs="宋体" w:hint="eastAsia"/>
          <w:kern w:val="0"/>
          <w:sz w:val="24"/>
          <w:szCs w:val="24"/>
        </w:rPr>
        <w:t>、中国农业银行股份有限公司</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住所：北京市东城区建国门内大街</w:t>
      </w:r>
      <w:r w:rsidRPr="004D773A">
        <w:rPr>
          <w:rFonts w:ascii="Times New Roman" w:eastAsia="宋体" w:hAnsi="Times New Roman" w:cs="宋体"/>
          <w:kern w:val="0"/>
          <w:sz w:val="24"/>
          <w:szCs w:val="24"/>
        </w:rPr>
        <w:t xml:space="preserve"> 69 </w:t>
      </w:r>
      <w:r w:rsidRPr="004D773A">
        <w:rPr>
          <w:rFonts w:ascii="Times New Roman" w:eastAsia="宋体" w:hAnsi="Times New Roman" w:cs="宋体" w:hint="eastAsia"/>
          <w:kern w:val="0"/>
          <w:sz w:val="24"/>
          <w:szCs w:val="24"/>
        </w:rPr>
        <w:t>号</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办公地址：北京市东城区建国门内大街</w:t>
      </w:r>
      <w:r w:rsidRPr="004D773A">
        <w:rPr>
          <w:rFonts w:ascii="Times New Roman" w:eastAsia="宋体" w:hAnsi="Times New Roman" w:cs="宋体"/>
          <w:kern w:val="0"/>
          <w:sz w:val="24"/>
          <w:szCs w:val="24"/>
        </w:rPr>
        <w:t xml:space="preserve"> 69 </w:t>
      </w:r>
      <w:r w:rsidRPr="004D773A">
        <w:rPr>
          <w:rFonts w:ascii="Times New Roman" w:eastAsia="宋体" w:hAnsi="Times New Roman" w:cs="宋体" w:hint="eastAsia"/>
          <w:kern w:val="0"/>
          <w:sz w:val="24"/>
          <w:szCs w:val="24"/>
        </w:rPr>
        <w:t>号</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法定代表人：周慕冰</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传真：（</w:t>
      </w:r>
      <w:r w:rsidRPr="004D773A">
        <w:rPr>
          <w:rFonts w:ascii="Times New Roman" w:eastAsia="宋体" w:hAnsi="Times New Roman" w:cs="宋体"/>
          <w:kern w:val="0"/>
          <w:sz w:val="24"/>
          <w:szCs w:val="24"/>
        </w:rPr>
        <w:t>010</w:t>
      </w:r>
      <w:r w:rsidRPr="004D773A">
        <w:rPr>
          <w:rFonts w:ascii="Times New Roman" w:eastAsia="宋体" w:hAnsi="Times New Roman" w:cs="宋体" w:hint="eastAsia"/>
          <w:kern w:val="0"/>
          <w:sz w:val="24"/>
          <w:szCs w:val="24"/>
        </w:rPr>
        <w:t>）</w:t>
      </w:r>
      <w:r w:rsidRPr="004D773A">
        <w:rPr>
          <w:rFonts w:ascii="Times New Roman" w:eastAsia="宋体" w:hAnsi="Times New Roman" w:cs="宋体"/>
          <w:kern w:val="0"/>
          <w:sz w:val="24"/>
          <w:szCs w:val="24"/>
        </w:rPr>
        <w:t>85109219</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客户服务电话：</w:t>
      </w:r>
      <w:r w:rsidRPr="004D773A">
        <w:rPr>
          <w:rFonts w:ascii="Times New Roman" w:eastAsia="宋体" w:hAnsi="Times New Roman" w:cs="宋体"/>
          <w:kern w:val="0"/>
          <w:sz w:val="24"/>
          <w:szCs w:val="24"/>
        </w:rPr>
        <w:t>95599</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网址：</w:t>
      </w:r>
      <w:r w:rsidRPr="004D773A">
        <w:rPr>
          <w:rFonts w:ascii="Times New Roman" w:eastAsia="宋体" w:hAnsi="Times New Roman" w:cs="宋体"/>
          <w:kern w:val="0"/>
          <w:sz w:val="24"/>
          <w:szCs w:val="24"/>
        </w:rPr>
        <w:t>www.abchina.com</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2</w:t>
      </w:r>
      <w:r w:rsidRPr="004D773A">
        <w:rPr>
          <w:rFonts w:ascii="Times New Roman" w:eastAsia="宋体" w:hAnsi="Times New Roman" w:cs="宋体" w:hint="eastAsia"/>
          <w:kern w:val="0"/>
          <w:sz w:val="24"/>
          <w:szCs w:val="24"/>
        </w:rPr>
        <w:t>、交银施罗德基金管理有限公司</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住所：上海市浦东新区银城中路</w:t>
      </w:r>
      <w:r w:rsidRPr="004D773A">
        <w:rPr>
          <w:rFonts w:ascii="Times New Roman" w:eastAsia="宋体" w:hAnsi="Times New Roman" w:cs="宋体"/>
          <w:kern w:val="0"/>
          <w:sz w:val="24"/>
          <w:szCs w:val="24"/>
        </w:rPr>
        <w:t xml:space="preserve"> 188 </w:t>
      </w:r>
      <w:r w:rsidRPr="004D773A">
        <w:rPr>
          <w:rFonts w:ascii="Times New Roman" w:eastAsia="宋体" w:hAnsi="Times New Roman" w:cs="宋体" w:hint="eastAsia"/>
          <w:kern w:val="0"/>
          <w:sz w:val="24"/>
          <w:szCs w:val="24"/>
        </w:rPr>
        <w:t>号交通银行大楼二层（裙）</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办公地址：上海市浦东新区世纪大道</w:t>
      </w:r>
      <w:r w:rsidRPr="004D773A">
        <w:rPr>
          <w:rFonts w:ascii="Times New Roman" w:eastAsia="宋体" w:hAnsi="Times New Roman" w:cs="宋体"/>
          <w:kern w:val="0"/>
          <w:sz w:val="24"/>
          <w:szCs w:val="24"/>
        </w:rPr>
        <w:t xml:space="preserve"> 8 </w:t>
      </w:r>
      <w:r w:rsidRPr="004D773A">
        <w:rPr>
          <w:rFonts w:ascii="Times New Roman" w:eastAsia="宋体" w:hAnsi="Times New Roman" w:cs="宋体" w:hint="eastAsia"/>
          <w:kern w:val="0"/>
          <w:sz w:val="24"/>
          <w:szCs w:val="24"/>
        </w:rPr>
        <w:t>号国金中心二期</w:t>
      </w:r>
      <w:r w:rsidRPr="004D773A">
        <w:rPr>
          <w:rFonts w:ascii="Times New Roman" w:eastAsia="宋体" w:hAnsi="Times New Roman" w:cs="宋体"/>
          <w:kern w:val="0"/>
          <w:sz w:val="24"/>
          <w:szCs w:val="24"/>
        </w:rPr>
        <w:t xml:space="preserve">21-22 </w:t>
      </w:r>
      <w:r w:rsidRPr="004D773A">
        <w:rPr>
          <w:rFonts w:ascii="Times New Roman" w:eastAsia="宋体" w:hAnsi="Times New Roman" w:cs="宋体" w:hint="eastAsia"/>
          <w:kern w:val="0"/>
          <w:sz w:val="24"/>
          <w:szCs w:val="24"/>
        </w:rPr>
        <w:t>楼</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法定代表人：</w:t>
      </w:r>
      <w:r w:rsidR="003D76AD">
        <w:rPr>
          <w:rFonts w:ascii="Times New Roman" w:eastAsia="宋体" w:hAnsi="Times New Roman" w:cs="宋体" w:hint="eastAsia"/>
          <w:kern w:val="0"/>
          <w:sz w:val="24"/>
          <w:szCs w:val="24"/>
        </w:rPr>
        <w:t>阮红</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电话：（</w:t>
      </w:r>
      <w:r w:rsidRPr="004D773A">
        <w:rPr>
          <w:rFonts w:ascii="Times New Roman" w:eastAsia="宋体" w:hAnsi="Times New Roman" w:cs="宋体"/>
          <w:kern w:val="0"/>
          <w:sz w:val="24"/>
          <w:szCs w:val="24"/>
        </w:rPr>
        <w:t>021</w:t>
      </w:r>
      <w:r w:rsidRPr="004D773A">
        <w:rPr>
          <w:rFonts w:ascii="Times New Roman" w:eastAsia="宋体" w:hAnsi="Times New Roman" w:cs="宋体" w:hint="eastAsia"/>
          <w:kern w:val="0"/>
          <w:sz w:val="24"/>
          <w:szCs w:val="24"/>
        </w:rPr>
        <w:t>）</w:t>
      </w:r>
      <w:r w:rsidRPr="004D773A">
        <w:rPr>
          <w:rFonts w:ascii="Times New Roman" w:eastAsia="宋体" w:hAnsi="Times New Roman" w:cs="宋体"/>
          <w:kern w:val="0"/>
          <w:sz w:val="24"/>
          <w:szCs w:val="24"/>
        </w:rPr>
        <w:t>61055724</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传真：（</w:t>
      </w:r>
      <w:r w:rsidRPr="004D773A">
        <w:rPr>
          <w:rFonts w:ascii="Times New Roman" w:eastAsia="宋体" w:hAnsi="Times New Roman" w:cs="宋体"/>
          <w:kern w:val="0"/>
          <w:sz w:val="24"/>
          <w:szCs w:val="24"/>
        </w:rPr>
        <w:t>021</w:t>
      </w:r>
      <w:r w:rsidRPr="004D773A">
        <w:rPr>
          <w:rFonts w:ascii="Times New Roman" w:eastAsia="宋体" w:hAnsi="Times New Roman" w:cs="宋体" w:hint="eastAsia"/>
          <w:kern w:val="0"/>
          <w:sz w:val="24"/>
          <w:szCs w:val="24"/>
        </w:rPr>
        <w:t>）</w:t>
      </w:r>
      <w:r w:rsidRPr="004D773A">
        <w:rPr>
          <w:rFonts w:ascii="Times New Roman" w:eastAsia="宋体" w:hAnsi="Times New Roman" w:cs="宋体"/>
          <w:kern w:val="0"/>
          <w:sz w:val="24"/>
          <w:szCs w:val="24"/>
        </w:rPr>
        <w:t>61055054</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联系人：郭佳敏</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客户服务电话：</w:t>
      </w:r>
      <w:r w:rsidRPr="004D773A">
        <w:rPr>
          <w:rFonts w:ascii="Times New Roman" w:eastAsia="宋体" w:hAnsi="Times New Roman" w:cs="宋体"/>
          <w:kern w:val="0"/>
          <w:sz w:val="24"/>
          <w:szCs w:val="24"/>
        </w:rPr>
        <w:t>400-700-5000</w:t>
      </w:r>
      <w:r w:rsidRPr="004D773A">
        <w:rPr>
          <w:rFonts w:ascii="Times New Roman" w:eastAsia="宋体" w:hAnsi="Times New Roman" w:cs="宋体" w:hint="eastAsia"/>
          <w:kern w:val="0"/>
          <w:sz w:val="24"/>
          <w:szCs w:val="24"/>
        </w:rPr>
        <w:t>（免长途话费），（</w:t>
      </w:r>
      <w:r w:rsidRPr="004D773A">
        <w:rPr>
          <w:rFonts w:ascii="Times New Roman" w:eastAsia="宋体" w:hAnsi="Times New Roman" w:cs="宋体"/>
          <w:kern w:val="0"/>
          <w:sz w:val="24"/>
          <w:szCs w:val="24"/>
        </w:rPr>
        <w:t>021</w:t>
      </w:r>
      <w:r w:rsidRPr="004D773A">
        <w:rPr>
          <w:rFonts w:ascii="Times New Roman" w:eastAsia="宋体" w:hAnsi="Times New Roman" w:cs="宋体" w:hint="eastAsia"/>
          <w:kern w:val="0"/>
          <w:sz w:val="24"/>
          <w:szCs w:val="24"/>
        </w:rPr>
        <w:t>）</w:t>
      </w:r>
      <w:r w:rsidRPr="004D773A">
        <w:rPr>
          <w:rFonts w:ascii="Times New Roman" w:eastAsia="宋体" w:hAnsi="Times New Roman" w:cs="宋体"/>
          <w:kern w:val="0"/>
          <w:sz w:val="24"/>
          <w:szCs w:val="24"/>
        </w:rPr>
        <w:t>61055000</w:t>
      </w: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网址：</w:t>
      </w:r>
      <w:r w:rsidRPr="004D773A">
        <w:rPr>
          <w:rFonts w:ascii="Times New Roman" w:eastAsia="宋体" w:hAnsi="Times New Roman" w:cs="宋体"/>
          <w:kern w:val="0"/>
          <w:sz w:val="24"/>
          <w:szCs w:val="24"/>
        </w:rPr>
        <w:t>www.fund001.com</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4D773A" w:rsidRDefault="001134DD" w:rsidP="004D773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风险提示：本基金管理人承诺以诚实信用、勤勉尽责的原则管理和运用基金财产，但不保证基金一定盈利，也不保证最低收益。基金的过往业绩并不代</w:t>
      </w:r>
      <w:r w:rsidRPr="004D773A">
        <w:rPr>
          <w:rFonts w:ascii="Times New Roman" w:eastAsia="宋体" w:hAnsi="Times New Roman" w:cs="宋体" w:hint="eastAsia"/>
          <w:kern w:val="0"/>
          <w:sz w:val="24"/>
          <w:szCs w:val="24"/>
        </w:rPr>
        <w:lastRenderedPageBreak/>
        <w:t>表其将来表现。投资有风险，敬请投资者认真阅读基金的相关法律文件，并选择适合自身风险承受能力的投资品种进行投资。</w:t>
      </w:r>
    </w:p>
    <w:p w:rsidR="001134DD" w:rsidRPr="004D773A" w:rsidRDefault="001134DD"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Default="001134DD" w:rsidP="001134DD">
      <w:pPr>
        <w:autoSpaceDE w:val="0"/>
        <w:autoSpaceDN w:val="0"/>
        <w:adjustRightInd w:val="0"/>
        <w:spacing w:line="360" w:lineRule="auto"/>
        <w:jc w:val="left"/>
        <w:rPr>
          <w:rFonts w:ascii="Times New Roman" w:eastAsia="宋体" w:hAnsi="Times New Roman" w:cs="宋体"/>
          <w:kern w:val="0"/>
          <w:sz w:val="24"/>
          <w:szCs w:val="24"/>
        </w:rPr>
      </w:pPr>
      <w:r w:rsidRPr="004D773A">
        <w:rPr>
          <w:rFonts w:ascii="Times New Roman" w:eastAsia="宋体" w:hAnsi="Times New Roman" w:cs="宋体"/>
          <w:kern w:val="0"/>
          <w:sz w:val="24"/>
          <w:szCs w:val="24"/>
        </w:rPr>
        <w:tab/>
      </w:r>
      <w:r w:rsidRPr="004D773A">
        <w:rPr>
          <w:rFonts w:ascii="Times New Roman" w:eastAsia="宋体" w:hAnsi="Times New Roman" w:cs="宋体" w:hint="eastAsia"/>
          <w:kern w:val="0"/>
          <w:sz w:val="24"/>
          <w:szCs w:val="24"/>
        </w:rPr>
        <w:t>特此公告。</w:t>
      </w:r>
    </w:p>
    <w:p w:rsidR="002703DB" w:rsidRPr="004D773A" w:rsidRDefault="002703DB" w:rsidP="001134DD">
      <w:pPr>
        <w:autoSpaceDE w:val="0"/>
        <w:autoSpaceDN w:val="0"/>
        <w:adjustRightInd w:val="0"/>
        <w:spacing w:line="360" w:lineRule="auto"/>
        <w:jc w:val="left"/>
        <w:rPr>
          <w:rFonts w:ascii="Times New Roman" w:eastAsia="宋体" w:hAnsi="Times New Roman" w:cs="宋体"/>
          <w:kern w:val="0"/>
          <w:sz w:val="24"/>
          <w:szCs w:val="24"/>
        </w:rPr>
      </w:pPr>
    </w:p>
    <w:p w:rsidR="001134DD" w:rsidRPr="004D773A" w:rsidRDefault="001134DD" w:rsidP="001134DD">
      <w:pPr>
        <w:autoSpaceDE w:val="0"/>
        <w:autoSpaceDN w:val="0"/>
        <w:adjustRightInd w:val="0"/>
        <w:spacing w:line="360" w:lineRule="auto"/>
        <w:jc w:val="right"/>
        <w:rPr>
          <w:rFonts w:ascii="Times New Roman" w:eastAsia="宋体" w:hAnsi="Times New Roman" w:cs="宋体"/>
          <w:kern w:val="0"/>
          <w:sz w:val="24"/>
          <w:szCs w:val="24"/>
        </w:rPr>
      </w:pPr>
      <w:r w:rsidRPr="004D773A">
        <w:rPr>
          <w:rFonts w:ascii="Times New Roman" w:eastAsia="宋体" w:hAnsi="Times New Roman" w:cs="宋体" w:hint="eastAsia"/>
          <w:kern w:val="0"/>
          <w:sz w:val="24"/>
          <w:szCs w:val="24"/>
        </w:rPr>
        <w:t>交银施罗德基金管理有限公司</w:t>
      </w:r>
    </w:p>
    <w:p w:rsidR="0030030D" w:rsidRPr="004D773A" w:rsidRDefault="00AD7179" w:rsidP="001134DD">
      <w:pPr>
        <w:autoSpaceDE w:val="0"/>
        <w:autoSpaceDN w:val="0"/>
        <w:adjustRightInd w:val="0"/>
        <w:spacing w:line="360" w:lineRule="auto"/>
        <w:jc w:val="right"/>
        <w:rPr>
          <w:rFonts w:ascii="Times New Roman" w:hAnsi="Times New Roman"/>
        </w:rPr>
      </w:pPr>
      <w:r w:rsidRPr="004D773A">
        <w:rPr>
          <w:rFonts w:ascii="Times New Roman" w:eastAsia="宋体" w:hAnsi="Times New Roman" w:cs="宋体" w:hint="eastAsia"/>
          <w:kern w:val="0"/>
          <w:sz w:val="24"/>
          <w:szCs w:val="24"/>
        </w:rPr>
        <w:t>二〇一八年</w:t>
      </w:r>
      <w:r w:rsidR="0003577B">
        <w:rPr>
          <w:rFonts w:ascii="Times New Roman" w:eastAsia="宋体" w:hAnsi="Times New Roman" w:cs="宋体" w:hint="eastAsia"/>
          <w:kern w:val="0"/>
          <w:sz w:val="24"/>
          <w:szCs w:val="24"/>
        </w:rPr>
        <w:t>十二</w:t>
      </w:r>
      <w:r w:rsidRPr="004D773A">
        <w:rPr>
          <w:rFonts w:ascii="Times New Roman" w:eastAsia="宋体" w:hAnsi="Times New Roman" w:cs="宋体" w:hint="eastAsia"/>
          <w:kern w:val="0"/>
          <w:sz w:val="24"/>
          <w:szCs w:val="24"/>
        </w:rPr>
        <w:t>月</w:t>
      </w:r>
      <w:r w:rsidR="0003577B">
        <w:rPr>
          <w:rFonts w:ascii="Times New Roman" w:eastAsia="宋体" w:hAnsi="Times New Roman" w:cs="宋体" w:hint="eastAsia"/>
          <w:kern w:val="0"/>
          <w:sz w:val="24"/>
          <w:szCs w:val="24"/>
        </w:rPr>
        <w:t>六</w:t>
      </w:r>
      <w:r w:rsidRPr="004D773A">
        <w:rPr>
          <w:rFonts w:ascii="Times New Roman" w:eastAsia="宋体" w:hAnsi="Times New Roman" w:cs="宋体" w:hint="eastAsia"/>
          <w:kern w:val="0"/>
          <w:sz w:val="24"/>
          <w:szCs w:val="24"/>
        </w:rPr>
        <w:t>日</w:t>
      </w:r>
    </w:p>
    <w:sectPr w:rsidR="0030030D" w:rsidRPr="004D77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DF" w:rsidRDefault="004E5DDF" w:rsidP="00AD7179">
      <w:r>
        <w:separator/>
      </w:r>
    </w:p>
  </w:endnote>
  <w:endnote w:type="continuationSeparator" w:id="0">
    <w:p w:rsidR="004E5DDF" w:rsidRDefault="004E5DDF" w:rsidP="00AD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DF" w:rsidRDefault="004E5DDF" w:rsidP="00AD7179">
      <w:r>
        <w:separator/>
      </w:r>
    </w:p>
  </w:footnote>
  <w:footnote w:type="continuationSeparator" w:id="0">
    <w:p w:rsidR="004E5DDF" w:rsidRDefault="004E5DDF" w:rsidP="00AD7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DB"/>
    <w:rsid w:val="0003577B"/>
    <w:rsid w:val="001134DD"/>
    <w:rsid w:val="00117502"/>
    <w:rsid w:val="002703DB"/>
    <w:rsid w:val="002846DB"/>
    <w:rsid w:val="0030030D"/>
    <w:rsid w:val="003D76AD"/>
    <w:rsid w:val="0042218B"/>
    <w:rsid w:val="004D773A"/>
    <w:rsid w:val="004E5DDF"/>
    <w:rsid w:val="00AC7F1B"/>
    <w:rsid w:val="00AD7179"/>
    <w:rsid w:val="00C8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61C8A3-E18B-4B64-A15C-06D794BB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773A"/>
    <w:rPr>
      <w:sz w:val="18"/>
      <w:szCs w:val="18"/>
    </w:rPr>
  </w:style>
  <w:style w:type="character" w:customStyle="1" w:styleId="Char">
    <w:name w:val="批注框文本 Char"/>
    <w:basedOn w:val="a0"/>
    <w:link w:val="a3"/>
    <w:uiPriority w:val="99"/>
    <w:semiHidden/>
    <w:rsid w:val="004D773A"/>
    <w:rPr>
      <w:sz w:val="18"/>
      <w:szCs w:val="18"/>
    </w:rPr>
  </w:style>
  <w:style w:type="paragraph" w:styleId="a4">
    <w:name w:val="header"/>
    <w:basedOn w:val="a"/>
    <w:link w:val="Char0"/>
    <w:uiPriority w:val="99"/>
    <w:unhideWhenUsed/>
    <w:rsid w:val="00AD71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D7179"/>
    <w:rPr>
      <w:sz w:val="18"/>
      <w:szCs w:val="18"/>
    </w:rPr>
  </w:style>
  <w:style w:type="paragraph" w:styleId="a5">
    <w:name w:val="footer"/>
    <w:basedOn w:val="a"/>
    <w:link w:val="Char1"/>
    <w:uiPriority w:val="99"/>
    <w:unhideWhenUsed/>
    <w:rsid w:val="00AD7179"/>
    <w:pPr>
      <w:tabs>
        <w:tab w:val="center" w:pos="4153"/>
        <w:tab w:val="right" w:pos="8306"/>
      </w:tabs>
      <w:snapToGrid w:val="0"/>
      <w:jc w:val="left"/>
    </w:pPr>
    <w:rPr>
      <w:sz w:val="18"/>
      <w:szCs w:val="18"/>
    </w:rPr>
  </w:style>
  <w:style w:type="character" w:customStyle="1" w:styleId="Char1">
    <w:name w:val="页脚 Char"/>
    <w:basedOn w:val="a0"/>
    <w:link w:val="a5"/>
    <w:uiPriority w:val="99"/>
    <w:rsid w:val="00AD71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郝婷婷</cp:lastModifiedBy>
  <cp:revision>7</cp:revision>
  <dcterms:created xsi:type="dcterms:W3CDTF">2018-08-28T05:45:00Z</dcterms:created>
  <dcterms:modified xsi:type="dcterms:W3CDTF">2018-12-05T08:18:00Z</dcterms:modified>
</cp:coreProperties>
</file>