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交银施罗德天益宝货币市场基金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中国工商银行股份有限公司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9"/>
          <w:headerReference w:type="default" r:id="rId10"/>
          <w:footerReference w:type="even" r:id="rId11"/>
          <w:footerReference w:type="default" r:id="rId12"/>
          <w:headerReference w:type="first" r:id="rId13"/>
          <w:footerReference w:type="first" r:id="rId14"/>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二〇一八年十月二十六日</w:t>
      </w:r>
    </w:p>
    <w:p w:rsidR="00902E3F" w:rsidRPr="000E4C40" w:rsidRDefault="00902E3F" w:rsidP="0082621B">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505F5" w:rsidRDefault="00C9635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505F5" w:rsidRDefault="00C96351">
      <w:pPr>
        <w:adjustRightInd w:val="0"/>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505F5" w:rsidRDefault="00C9635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505F5" w:rsidRDefault="00C96351">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4505F5" w:rsidRDefault="00C96351">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2621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交银天益</w:t>
            </w:r>
            <w:proofErr w:type="gramStart"/>
            <w:r w:rsidRPr="000E4C40">
              <w:rPr>
                <w:color w:val="000000"/>
                <w:kern w:val="0"/>
                <w:sz w:val="24"/>
              </w:rPr>
              <w:t>宝货币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5,833,833,157.02</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交银天益</w:t>
            </w:r>
            <w:proofErr w:type="gramStart"/>
            <w:r w:rsidRPr="000E4C40">
              <w:rPr>
                <w:sz w:val="24"/>
              </w:rPr>
              <w:t>宝货币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交银天益</w:t>
            </w:r>
            <w:proofErr w:type="gramStart"/>
            <w:r w:rsidRPr="000E4C40">
              <w:rPr>
                <w:sz w:val="24"/>
              </w:rPr>
              <w:t>宝货币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003968</w:t>
            </w:r>
          </w:p>
        </w:tc>
        <w:tc>
          <w:tcPr>
            <w:tcW w:w="2923" w:type="dxa"/>
            <w:vAlign w:val="center"/>
          </w:tcPr>
          <w:p w:rsidR="00A805BC" w:rsidRPr="000E4C40" w:rsidRDefault="00A805BC" w:rsidP="00281564">
            <w:pPr>
              <w:spacing w:before="29" w:line="288" w:lineRule="auto"/>
              <w:jc w:val="left"/>
              <w:rPr>
                <w:sz w:val="24"/>
              </w:rPr>
            </w:pPr>
            <w:r w:rsidRPr="000E4C40">
              <w:rPr>
                <w:sz w:val="24"/>
              </w:rPr>
              <w:t>003969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1,901,197.06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5,831,931,959.96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2621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w:t>
            </w:r>
            <w:proofErr w:type="gramStart"/>
            <w:r w:rsidRPr="000E4C40">
              <w:rPr>
                <w:sz w:val="24"/>
              </w:rPr>
              <w:t>宝货币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w:t>
            </w:r>
            <w:proofErr w:type="gramStart"/>
            <w:r w:rsidRPr="000E4C40">
              <w:rPr>
                <w:sz w:val="24"/>
              </w:rPr>
              <w:t>宝货币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33,355.78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58,654,552.10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33,355.78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58,654,552.10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1,901,197.06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5,831,931,959.96</w:t>
            </w:r>
          </w:p>
        </w:tc>
      </w:tr>
    </w:tbl>
    <w:p w:rsidR="004505F5" w:rsidRDefault="00C963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w:t>
      </w:r>
      <w:r w:rsidR="0082621B">
        <w:rPr>
          <w:rFonts w:hint="eastAsia"/>
          <w:color w:val="000000"/>
          <w:sz w:val="24"/>
        </w:rPr>
        <w:t xml:space="preserve"> </w:t>
      </w: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交银天益</w:t>
      </w:r>
      <w:proofErr w:type="gramStart"/>
      <w:r w:rsidR="00834F7F" w:rsidRPr="000E4C40">
        <w:rPr>
          <w:rFonts w:ascii="Times New Roman" w:hAnsi="Times New Roman"/>
          <w:b/>
          <w:color w:val="auto"/>
        </w:rPr>
        <w:t>宝货币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505F5">
        <w:trPr>
          <w:jc w:val="center"/>
        </w:trPr>
        <w:tc>
          <w:tcPr>
            <w:tcW w:w="1266" w:type="dxa"/>
            <w:vAlign w:val="center"/>
          </w:tcPr>
          <w:p w:rsidR="004505F5" w:rsidRDefault="00C96351">
            <w:pPr>
              <w:jc w:val="left"/>
            </w:pPr>
            <w:r>
              <w:rPr>
                <w:color w:val="000000"/>
              </w:rPr>
              <w:lastRenderedPageBreak/>
              <w:t>过去三个月</w:t>
            </w:r>
          </w:p>
        </w:tc>
        <w:tc>
          <w:tcPr>
            <w:tcW w:w="1267" w:type="dxa"/>
            <w:vAlign w:val="center"/>
          </w:tcPr>
          <w:p w:rsidR="004505F5" w:rsidRDefault="00C96351">
            <w:pPr>
              <w:jc w:val="center"/>
            </w:pPr>
            <w:r>
              <w:rPr>
                <w:color w:val="000000"/>
              </w:rPr>
              <w:t>0.8295%</w:t>
            </w:r>
          </w:p>
        </w:tc>
        <w:tc>
          <w:tcPr>
            <w:tcW w:w="1267" w:type="dxa"/>
            <w:vAlign w:val="center"/>
          </w:tcPr>
          <w:p w:rsidR="004505F5" w:rsidRDefault="00C96351">
            <w:pPr>
              <w:jc w:val="center"/>
            </w:pPr>
            <w:r>
              <w:rPr>
                <w:color w:val="000000"/>
              </w:rPr>
              <w:t>0.0018%</w:t>
            </w:r>
          </w:p>
        </w:tc>
        <w:tc>
          <w:tcPr>
            <w:tcW w:w="1267" w:type="dxa"/>
            <w:vAlign w:val="center"/>
          </w:tcPr>
          <w:p w:rsidR="004505F5" w:rsidRDefault="00C96351">
            <w:pPr>
              <w:jc w:val="center"/>
            </w:pPr>
            <w:r>
              <w:rPr>
                <w:color w:val="000000"/>
              </w:rPr>
              <w:t>0.0882%</w:t>
            </w:r>
          </w:p>
        </w:tc>
        <w:tc>
          <w:tcPr>
            <w:tcW w:w="1267" w:type="dxa"/>
            <w:vAlign w:val="center"/>
          </w:tcPr>
          <w:p w:rsidR="004505F5" w:rsidRDefault="00C96351">
            <w:pPr>
              <w:jc w:val="center"/>
            </w:pPr>
            <w:r>
              <w:rPr>
                <w:color w:val="000000"/>
              </w:rPr>
              <w:t>0.0000%</w:t>
            </w:r>
          </w:p>
        </w:tc>
        <w:tc>
          <w:tcPr>
            <w:tcW w:w="1267" w:type="dxa"/>
            <w:vAlign w:val="center"/>
          </w:tcPr>
          <w:p w:rsidR="004505F5" w:rsidRDefault="00C96351">
            <w:pPr>
              <w:jc w:val="center"/>
            </w:pPr>
            <w:r>
              <w:rPr>
                <w:color w:val="000000"/>
              </w:rPr>
              <w:t>0.7413%</w:t>
            </w:r>
          </w:p>
        </w:tc>
        <w:tc>
          <w:tcPr>
            <w:tcW w:w="1267" w:type="dxa"/>
            <w:vAlign w:val="center"/>
          </w:tcPr>
          <w:p w:rsidR="004505F5" w:rsidRDefault="00C96351">
            <w:pPr>
              <w:jc w:val="center"/>
            </w:pPr>
            <w:r>
              <w:rPr>
                <w:color w:val="000000"/>
              </w:rPr>
              <w:t>0.0018%</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交银天益</w:t>
      </w:r>
      <w:proofErr w:type="gramStart"/>
      <w:r w:rsidR="000B2044" w:rsidRPr="000E4C40">
        <w:rPr>
          <w:rFonts w:ascii="Times New Roman" w:hAnsi="Times New Roman"/>
          <w:b/>
          <w:color w:val="000000"/>
        </w:rPr>
        <w:t>宝货币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505F5">
        <w:trPr>
          <w:jc w:val="center"/>
        </w:trPr>
        <w:tc>
          <w:tcPr>
            <w:tcW w:w="1266" w:type="dxa"/>
            <w:vAlign w:val="center"/>
          </w:tcPr>
          <w:p w:rsidR="004505F5" w:rsidRDefault="00C96351">
            <w:pPr>
              <w:jc w:val="left"/>
            </w:pPr>
            <w:r>
              <w:rPr>
                <w:color w:val="000000"/>
              </w:rPr>
              <w:t>过去三个月</w:t>
            </w:r>
          </w:p>
        </w:tc>
        <w:tc>
          <w:tcPr>
            <w:tcW w:w="1267" w:type="dxa"/>
            <w:vAlign w:val="center"/>
          </w:tcPr>
          <w:p w:rsidR="004505F5" w:rsidRDefault="00C96351">
            <w:pPr>
              <w:jc w:val="center"/>
            </w:pPr>
            <w:r>
              <w:rPr>
                <w:color w:val="000000"/>
              </w:rPr>
              <w:t>0.8917%</w:t>
            </w:r>
          </w:p>
        </w:tc>
        <w:tc>
          <w:tcPr>
            <w:tcW w:w="1267" w:type="dxa"/>
            <w:vAlign w:val="center"/>
          </w:tcPr>
          <w:p w:rsidR="004505F5" w:rsidRDefault="00C96351">
            <w:pPr>
              <w:jc w:val="center"/>
            </w:pPr>
            <w:r>
              <w:rPr>
                <w:color w:val="000000"/>
              </w:rPr>
              <w:t>0.0018%</w:t>
            </w:r>
          </w:p>
        </w:tc>
        <w:tc>
          <w:tcPr>
            <w:tcW w:w="1267" w:type="dxa"/>
            <w:vAlign w:val="center"/>
          </w:tcPr>
          <w:p w:rsidR="004505F5" w:rsidRDefault="00C96351">
            <w:pPr>
              <w:jc w:val="center"/>
            </w:pPr>
            <w:r>
              <w:rPr>
                <w:color w:val="000000"/>
              </w:rPr>
              <w:t>0.0882%</w:t>
            </w:r>
          </w:p>
        </w:tc>
        <w:tc>
          <w:tcPr>
            <w:tcW w:w="1267" w:type="dxa"/>
            <w:vAlign w:val="center"/>
          </w:tcPr>
          <w:p w:rsidR="004505F5" w:rsidRDefault="00C96351">
            <w:pPr>
              <w:jc w:val="center"/>
            </w:pPr>
            <w:r>
              <w:rPr>
                <w:color w:val="000000"/>
              </w:rPr>
              <w:t>0.0000%</w:t>
            </w:r>
          </w:p>
        </w:tc>
        <w:tc>
          <w:tcPr>
            <w:tcW w:w="1267" w:type="dxa"/>
            <w:vAlign w:val="center"/>
          </w:tcPr>
          <w:p w:rsidR="004505F5" w:rsidRDefault="00C96351">
            <w:pPr>
              <w:jc w:val="center"/>
            </w:pPr>
            <w:r>
              <w:rPr>
                <w:color w:val="000000"/>
              </w:rPr>
              <w:t>0.8035%</w:t>
            </w:r>
          </w:p>
        </w:tc>
        <w:tc>
          <w:tcPr>
            <w:tcW w:w="1267" w:type="dxa"/>
            <w:vAlign w:val="center"/>
          </w:tcPr>
          <w:p w:rsidR="004505F5" w:rsidRDefault="00C96351">
            <w:pPr>
              <w:jc w:val="center"/>
            </w:pPr>
            <w:r>
              <w:rPr>
                <w:color w:val="000000"/>
              </w:rPr>
              <w:t>0.0018%</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交银施罗德天益宝货币市场基金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交银天益</w:t>
      </w:r>
      <w:proofErr w:type="gramStart"/>
      <w:r w:rsidRPr="000E4C40">
        <w:rPr>
          <w:color w:val="000000"/>
          <w:kern w:val="0"/>
          <w:sz w:val="24"/>
        </w:rPr>
        <w:t>宝货币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交银天益</w:t>
      </w:r>
      <w:proofErr w:type="gramStart"/>
      <w:r w:rsidR="005F668B" w:rsidRPr="000E4C40">
        <w:rPr>
          <w:color w:val="000000"/>
          <w:kern w:val="0"/>
          <w:sz w:val="24"/>
        </w:rPr>
        <w:t>宝货币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6"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2621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505F5">
        <w:trPr>
          <w:jc w:val="center"/>
        </w:trPr>
        <w:tc>
          <w:tcPr>
            <w:tcW w:w="945" w:type="dxa"/>
            <w:vAlign w:val="center"/>
          </w:tcPr>
          <w:p w:rsidR="004505F5" w:rsidRDefault="00C96351">
            <w:pPr>
              <w:jc w:val="center"/>
            </w:pPr>
            <w:r>
              <w:rPr>
                <w:color w:val="000000"/>
                <w:sz w:val="24"/>
              </w:rPr>
              <w:t>黄莹洁</w:t>
            </w:r>
          </w:p>
        </w:tc>
        <w:tc>
          <w:tcPr>
            <w:tcW w:w="1589" w:type="dxa"/>
            <w:vAlign w:val="center"/>
          </w:tcPr>
          <w:p w:rsidR="004505F5" w:rsidRDefault="00C96351">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w:t>
            </w:r>
            <w:proofErr w:type="gramStart"/>
            <w:r>
              <w:rPr>
                <w:color w:val="000000"/>
                <w:sz w:val="24"/>
              </w:rPr>
              <w:t>银裕通纯债</w:t>
            </w:r>
            <w:proofErr w:type="gramEnd"/>
            <w:r>
              <w:rPr>
                <w:color w:val="000000"/>
                <w:sz w:val="24"/>
              </w:rPr>
              <w:t>债券、交银活期通货币、交银天</w:t>
            </w:r>
            <w:r>
              <w:rPr>
                <w:color w:val="000000"/>
                <w:sz w:val="24"/>
              </w:rPr>
              <w:lastRenderedPageBreak/>
              <w:t>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478" w:type="dxa"/>
            <w:vAlign w:val="center"/>
          </w:tcPr>
          <w:p w:rsidR="004505F5" w:rsidRDefault="00C96351">
            <w:pPr>
              <w:jc w:val="center"/>
            </w:pPr>
            <w:r>
              <w:rPr>
                <w:color w:val="000000"/>
                <w:sz w:val="24"/>
              </w:rPr>
              <w:lastRenderedPageBreak/>
              <w:t>2016-12-20</w:t>
            </w:r>
          </w:p>
        </w:tc>
        <w:tc>
          <w:tcPr>
            <w:tcW w:w="1478" w:type="dxa"/>
            <w:vAlign w:val="center"/>
          </w:tcPr>
          <w:p w:rsidR="004505F5" w:rsidRDefault="00C96351">
            <w:pPr>
              <w:jc w:val="center"/>
            </w:pPr>
            <w:r>
              <w:rPr>
                <w:color w:val="000000"/>
                <w:sz w:val="24"/>
              </w:rPr>
              <w:t>-</w:t>
            </w:r>
          </w:p>
        </w:tc>
        <w:tc>
          <w:tcPr>
            <w:tcW w:w="986" w:type="dxa"/>
            <w:vAlign w:val="center"/>
          </w:tcPr>
          <w:p w:rsidR="004505F5" w:rsidRDefault="00C96351">
            <w:pPr>
              <w:jc w:val="center"/>
            </w:pPr>
            <w:r>
              <w:rPr>
                <w:color w:val="000000"/>
                <w:sz w:val="24"/>
              </w:rPr>
              <w:t>10</w:t>
            </w:r>
            <w:r>
              <w:rPr>
                <w:color w:val="000000"/>
                <w:sz w:val="24"/>
              </w:rPr>
              <w:t>年</w:t>
            </w:r>
          </w:p>
        </w:tc>
        <w:tc>
          <w:tcPr>
            <w:tcW w:w="2392" w:type="dxa"/>
            <w:vAlign w:val="center"/>
          </w:tcPr>
          <w:p w:rsidR="004505F5" w:rsidRDefault="00C96351">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4505F5">
        <w:trPr>
          <w:jc w:val="center"/>
        </w:trPr>
        <w:tc>
          <w:tcPr>
            <w:tcW w:w="945" w:type="dxa"/>
            <w:vAlign w:val="center"/>
          </w:tcPr>
          <w:p w:rsidR="004505F5" w:rsidRDefault="00C96351">
            <w:pPr>
              <w:jc w:val="center"/>
            </w:pPr>
            <w:proofErr w:type="gramStart"/>
            <w:r>
              <w:rPr>
                <w:color w:val="000000"/>
                <w:sz w:val="24"/>
              </w:rPr>
              <w:lastRenderedPageBreak/>
              <w:t>连端清</w:t>
            </w:r>
            <w:proofErr w:type="gramEnd"/>
          </w:p>
        </w:tc>
        <w:tc>
          <w:tcPr>
            <w:tcW w:w="1589" w:type="dxa"/>
            <w:vAlign w:val="center"/>
          </w:tcPr>
          <w:p w:rsidR="004505F5" w:rsidRDefault="00C96351">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478" w:type="dxa"/>
            <w:vAlign w:val="center"/>
          </w:tcPr>
          <w:p w:rsidR="004505F5" w:rsidRDefault="00C96351">
            <w:pPr>
              <w:jc w:val="center"/>
            </w:pPr>
            <w:r>
              <w:rPr>
                <w:color w:val="000000"/>
                <w:sz w:val="24"/>
              </w:rPr>
              <w:t>2016-12-20</w:t>
            </w:r>
          </w:p>
        </w:tc>
        <w:tc>
          <w:tcPr>
            <w:tcW w:w="1478" w:type="dxa"/>
            <w:vAlign w:val="center"/>
          </w:tcPr>
          <w:p w:rsidR="004505F5" w:rsidRDefault="00C96351">
            <w:pPr>
              <w:jc w:val="center"/>
            </w:pPr>
            <w:r>
              <w:rPr>
                <w:color w:val="000000"/>
                <w:sz w:val="24"/>
              </w:rPr>
              <w:t>-</w:t>
            </w:r>
          </w:p>
        </w:tc>
        <w:tc>
          <w:tcPr>
            <w:tcW w:w="986" w:type="dxa"/>
            <w:vAlign w:val="center"/>
          </w:tcPr>
          <w:p w:rsidR="004505F5" w:rsidRDefault="00C96351">
            <w:pPr>
              <w:jc w:val="center"/>
            </w:pPr>
            <w:r>
              <w:rPr>
                <w:color w:val="000000"/>
                <w:sz w:val="24"/>
              </w:rPr>
              <w:t>5</w:t>
            </w:r>
            <w:r>
              <w:rPr>
                <w:color w:val="000000"/>
                <w:sz w:val="24"/>
              </w:rPr>
              <w:t>年</w:t>
            </w:r>
          </w:p>
        </w:tc>
        <w:tc>
          <w:tcPr>
            <w:tcW w:w="2392" w:type="dxa"/>
            <w:vAlign w:val="center"/>
          </w:tcPr>
          <w:p w:rsidR="004505F5" w:rsidRDefault="00C9635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w:t>
            </w:r>
            <w:proofErr w:type="gramStart"/>
            <w:r>
              <w:rPr>
                <w:color w:val="000000"/>
                <w:sz w:val="24"/>
              </w:rPr>
              <w:t>兴纯债</w:t>
            </w:r>
            <w:proofErr w:type="gramEnd"/>
            <w:r>
              <w:rPr>
                <w:color w:val="000000"/>
                <w:sz w:val="24"/>
              </w:rPr>
              <w:t>债券型证券投资基金的</w:t>
            </w:r>
            <w:r>
              <w:rPr>
                <w:color w:val="000000"/>
                <w:sz w:val="24"/>
              </w:rPr>
              <w:t>基金经理。</w:t>
            </w:r>
          </w:p>
        </w:tc>
      </w:tr>
    </w:tbl>
    <w:p w:rsidR="004505F5" w:rsidRDefault="00C963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4505F5" w:rsidRDefault="00C9635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w:t>
      </w:r>
      <w:r w:rsidRPr="000E4C40">
        <w:rPr>
          <w:color w:val="000000"/>
          <w:sz w:val="24"/>
        </w:rPr>
        <w:lastRenderedPageBreak/>
        <w:t>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505F5" w:rsidRDefault="00C9635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505F5" w:rsidRDefault="00C96351">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505F5" w:rsidRDefault="00C9635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505F5" w:rsidRDefault="00C96351">
      <w:pPr>
        <w:spacing w:before="29" w:line="288" w:lineRule="auto"/>
        <w:ind w:firstLineChars="200" w:firstLine="48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后旬，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以上，同时国际原油价格突破新高，加之人民币贬值预期，输入性通胀预期</w:t>
      </w:r>
      <w:r>
        <w:rPr>
          <w:color w:val="000000"/>
          <w:sz w:val="24"/>
        </w:rPr>
        <w:t>不断增强，市场陷入</w:t>
      </w:r>
      <w:r>
        <w:rPr>
          <w:color w:val="000000"/>
          <w:sz w:val="24"/>
        </w:rPr>
        <w:t>“</w:t>
      </w:r>
      <w:r>
        <w:rPr>
          <w:color w:val="000000"/>
          <w:sz w:val="24"/>
        </w:rPr>
        <w:t>滞</w:t>
      </w:r>
      <w:r>
        <w:rPr>
          <w:color w:val="000000"/>
          <w:sz w:val="24"/>
        </w:rPr>
        <w:lastRenderedPageBreak/>
        <w:t>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货币市场方面，三季度资金</w:t>
      </w:r>
      <w:proofErr w:type="gramStart"/>
      <w:r>
        <w:rPr>
          <w:color w:val="000000"/>
          <w:sz w:val="24"/>
        </w:rPr>
        <w:t>面整体</w:t>
      </w:r>
      <w:proofErr w:type="gramEnd"/>
      <w:r>
        <w:rPr>
          <w:color w:val="000000"/>
          <w:sz w:val="24"/>
        </w:rPr>
        <w:t>上非常宽裕，银行间隔夜利率一度在八月份降至</w:t>
      </w:r>
      <w:r>
        <w:rPr>
          <w:color w:val="000000"/>
          <w:sz w:val="24"/>
        </w:rPr>
        <w:t>1.5%</w:t>
      </w:r>
      <w:r>
        <w:rPr>
          <w:color w:val="000000"/>
          <w:sz w:val="24"/>
        </w:rPr>
        <w:t>，之后虽有回调，但依然大幅低于二季度末，下降幅度在</w:t>
      </w:r>
      <w:r>
        <w:rPr>
          <w:color w:val="000000"/>
          <w:sz w:val="24"/>
        </w:rPr>
        <w:t>45BP</w:t>
      </w:r>
      <w:r>
        <w:rPr>
          <w:color w:val="000000"/>
          <w:sz w:val="24"/>
        </w:rPr>
        <w:t>以上，三季度同业存单存款利率同样大幅下行，股份制银行三个月同业存单利率将至</w:t>
      </w:r>
      <w:r>
        <w:rPr>
          <w:color w:val="000000"/>
          <w:sz w:val="24"/>
        </w:rPr>
        <w:t>1.9%</w:t>
      </w:r>
      <w:r>
        <w:rPr>
          <w:color w:val="000000"/>
          <w:sz w:val="24"/>
        </w:rPr>
        <w:t>，虽然之后有所回升，但基本处于</w:t>
      </w:r>
      <w:r>
        <w:rPr>
          <w:color w:val="000000"/>
          <w:sz w:val="24"/>
        </w:rPr>
        <w:t>3%</w:t>
      </w:r>
      <w:r>
        <w:rPr>
          <w:color w:val="000000"/>
          <w:sz w:val="24"/>
        </w:rPr>
        <w:t>以下。报告期内，三个月上海银行间拆借利率下行</w:t>
      </w:r>
      <w:r>
        <w:rPr>
          <w:color w:val="000000"/>
          <w:sz w:val="24"/>
        </w:rPr>
        <w:t>131BP</w:t>
      </w:r>
      <w:r>
        <w:rPr>
          <w:color w:val="000000"/>
          <w:sz w:val="24"/>
        </w:rPr>
        <w:t>到</w:t>
      </w:r>
      <w:r>
        <w:rPr>
          <w:color w:val="000000"/>
          <w:sz w:val="24"/>
        </w:rPr>
        <w:t>2.85%</w:t>
      </w:r>
      <w:r>
        <w:rPr>
          <w:color w:val="000000"/>
          <w:sz w:val="24"/>
        </w:rPr>
        <w:t>。</w:t>
      </w:r>
    </w:p>
    <w:p w:rsidR="004505F5" w:rsidRDefault="00C96351">
      <w:pPr>
        <w:spacing w:before="29" w:line="288" w:lineRule="auto"/>
        <w:ind w:firstLineChars="200" w:firstLine="480"/>
        <w:rPr>
          <w:color w:val="000000"/>
          <w:sz w:val="24"/>
        </w:rPr>
      </w:pPr>
      <w:r>
        <w:rPr>
          <w:color w:val="000000"/>
          <w:sz w:val="24"/>
        </w:rPr>
        <w:t>基金操作方面，我们仍旧维持低杠杆、</w:t>
      </w:r>
      <w:proofErr w:type="gramStart"/>
      <w:r>
        <w:rPr>
          <w:color w:val="000000"/>
          <w:sz w:val="24"/>
        </w:rPr>
        <w:t>短久期</w:t>
      </w:r>
      <w:proofErr w:type="gramEnd"/>
      <w:r>
        <w:rPr>
          <w:color w:val="000000"/>
          <w:sz w:val="24"/>
        </w:rPr>
        <w:t>的操作思路，多投资于估值波动较小的银行存款与回购等，组合整体流动性良好。九月末我们视组合流动性和市场情况，增配了高流动性的回购资产和部分高评级的同业存单、同业存款等，在市场收益率普遍下行中维持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四季度，我们将继续关注收益率显著下行的银行同业存单发行情况，持续观察监管政策的落地实施以及实际影响。我们预计中美贸易战仍将延续，货币政策可能会延续结构性宽松的状态，流动性宽松态势有望保持。本基金将根据不同资产收益率的动态变化，适时调整组合结构，根据期限利差动态调整组合杠杆率，通过对市场利率的前瞻性判断进行合理有效</w:t>
      </w:r>
      <w:proofErr w:type="gramStart"/>
      <w:r w:rsidRPr="000E4C40">
        <w:rPr>
          <w:color w:val="000000"/>
          <w:sz w:val="24"/>
        </w:rPr>
        <w:t>的久期管理</w:t>
      </w:r>
      <w:proofErr w:type="gramEnd"/>
      <w:r w:rsidRPr="000E4C40">
        <w:rPr>
          <w:color w:val="000000"/>
          <w:sz w:val="24"/>
        </w:rPr>
        <w:t>，严格控制信用风险、流动性风险和利率风险，努力为持有人创造稳健的收益。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2621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3,364,606,207.28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55.38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3,364,606,207.28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55.38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1,673,642,241.91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27.55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1,014,142,378.19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16.69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22,691,743.33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6,075,082,570.71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7.23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238,999,441.50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4.10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52.41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23.81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21.92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5.43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103.75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129,737,470.13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180,288,890.39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180,288,890.39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1,562,117,121.52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26.78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1,492,462,725.24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25.58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3,364,606,207.28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57.67</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Ind w:w="15" w:type="dxa"/>
        <w:tblCellMar>
          <w:top w:w="57" w:type="dxa"/>
          <w:bottom w:w="57" w:type="dxa"/>
        </w:tblCellMar>
        <w:tblLook w:val="04A0" w:firstRow="1" w:lastRow="0" w:firstColumn="1" w:lastColumn="0" w:noHBand="0" w:noVBand="1"/>
      </w:tblPr>
      <w:tblGrid>
        <w:gridCol w:w="891"/>
        <w:gridCol w:w="1288"/>
        <w:gridCol w:w="2007"/>
        <w:gridCol w:w="1211"/>
        <w:gridCol w:w="2095"/>
        <w:gridCol w:w="137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505F5">
        <w:trPr>
          <w:jc w:val="center"/>
        </w:trPr>
        <w:tc>
          <w:tcPr>
            <w:tcW w:w="0" w:type="auto"/>
            <w:vAlign w:val="center"/>
          </w:tcPr>
          <w:p w:rsidR="004505F5" w:rsidRDefault="00C96351">
            <w:pPr>
              <w:jc w:val="center"/>
            </w:pPr>
            <w:r>
              <w:rPr>
                <w:color w:val="000000"/>
                <w:sz w:val="24"/>
              </w:rPr>
              <w:t>1</w:t>
            </w:r>
          </w:p>
        </w:tc>
        <w:tc>
          <w:tcPr>
            <w:tcW w:w="0" w:type="auto"/>
            <w:vAlign w:val="center"/>
          </w:tcPr>
          <w:p w:rsidR="004505F5" w:rsidRDefault="00C96351">
            <w:pPr>
              <w:jc w:val="center"/>
            </w:pPr>
            <w:r>
              <w:rPr>
                <w:color w:val="000000"/>
                <w:sz w:val="24"/>
              </w:rPr>
              <w:t>011800702</w:t>
            </w:r>
          </w:p>
        </w:tc>
        <w:tc>
          <w:tcPr>
            <w:tcW w:w="0" w:type="auto"/>
            <w:vAlign w:val="center"/>
          </w:tcPr>
          <w:p w:rsidR="004505F5" w:rsidRDefault="00C96351">
            <w:pPr>
              <w:jc w:val="center"/>
            </w:pPr>
            <w:r>
              <w:rPr>
                <w:color w:val="000000"/>
                <w:sz w:val="24"/>
              </w:rPr>
              <w:t>18</w:t>
            </w:r>
            <w:r>
              <w:rPr>
                <w:color w:val="000000"/>
                <w:sz w:val="24"/>
              </w:rPr>
              <w:t>浙交投</w:t>
            </w:r>
            <w:r>
              <w:rPr>
                <w:color w:val="000000"/>
                <w:sz w:val="24"/>
              </w:rPr>
              <w:t>SCP001</w:t>
            </w:r>
          </w:p>
        </w:tc>
        <w:tc>
          <w:tcPr>
            <w:tcW w:w="0" w:type="auto"/>
            <w:vAlign w:val="center"/>
          </w:tcPr>
          <w:p w:rsidR="004505F5" w:rsidRDefault="00C96351">
            <w:pPr>
              <w:jc w:val="right"/>
            </w:pPr>
            <w:r>
              <w:rPr>
                <w:color w:val="000000"/>
                <w:sz w:val="24"/>
              </w:rPr>
              <w:t>2,000,000</w:t>
            </w:r>
          </w:p>
        </w:tc>
        <w:tc>
          <w:tcPr>
            <w:tcW w:w="0" w:type="auto"/>
            <w:vAlign w:val="center"/>
          </w:tcPr>
          <w:p w:rsidR="004505F5" w:rsidRDefault="00C96351">
            <w:pPr>
              <w:jc w:val="right"/>
            </w:pPr>
            <w:r>
              <w:rPr>
                <w:color w:val="000000"/>
                <w:sz w:val="24"/>
              </w:rPr>
              <w:t>200,365,300.53</w:t>
            </w:r>
          </w:p>
        </w:tc>
        <w:tc>
          <w:tcPr>
            <w:tcW w:w="0" w:type="auto"/>
            <w:vAlign w:val="center"/>
          </w:tcPr>
          <w:p w:rsidR="004505F5" w:rsidRDefault="00C96351">
            <w:pPr>
              <w:jc w:val="right"/>
            </w:pPr>
            <w:r>
              <w:rPr>
                <w:color w:val="000000"/>
                <w:sz w:val="24"/>
              </w:rPr>
              <w:t>3.43</w:t>
            </w:r>
          </w:p>
        </w:tc>
      </w:tr>
      <w:tr w:rsidR="004505F5">
        <w:trPr>
          <w:jc w:val="center"/>
        </w:trPr>
        <w:tc>
          <w:tcPr>
            <w:tcW w:w="0" w:type="auto"/>
            <w:vAlign w:val="center"/>
          </w:tcPr>
          <w:p w:rsidR="004505F5" w:rsidRDefault="00C96351">
            <w:pPr>
              <w:jc w:val="center"/>
            </w:pPr>
            <w:r>
              <w:rPr>
                <w:color w:val="000000"/>
                <w:sz w:val="24"/>
              </w:rPr>
              <w:t>2</w:t>
            </w:r>
          </w:p>
        </w:tc>
        <w:tc>
          <w:tcPr>
            <w:tcW w:w="0" w:type="auto"/>
            <w:vAlign w:val="center"/>
          </w:tcPr>
          <w:p w:rsidR="004505F5" w:rsidRDefault="00C96351">
            <w:pPr>
              <w:jc w:val="center"/>
            </w:pPr>
            <w:r>
              <w:rPr>
                <w:color w:val="000000"/>
                <w:sz w:val="24"/>
              </w:rPr>
              <w:t>111881489</w:t>
            </w:r>
          </w:p>
        </w:tc>
        <w:tc>
          <w:tcPr>
            <w:tcW w:w="0" w:type="auto"/>
            <w:vAlign w:val="center"/>
          </w:tcPr>
          <w:p w:rsidR="004505F5" w:rsidRDefault="00C96351">
            <w:pPr>
              <w:jc w:val="center"/>
            </w:pPr>
            <w:r>
              <w:rPr>
                <w:color w:val="000000"/>
                <w:sz w:val="24"/>
              </w:rPr>
              <w:t>18</w:t>
            </w:r>
            <w:r>
              <w:rPr>
                <w:color w:val="000000"/>
                <w:sz w:val="24"/>
              </w:rPr>
              <w:t>盛京银行</w:t>
            </w:r>
            <w:r>
              <w:rPr>
                <w:color w:val="000000"/>
                <w:sz w:val="24"/>
              </w:rPr>
              <w:t>CD304</w:t>
            </w:r>
          </w:p>
        </w:tc>
        <w:tc>
          <w:tcPr>
            <w:tcW w:w="0" w:type="auto"/>
            <w:vAlign w:val="center"/>
          </w:tcPr>
          <w:p w:rsidR="004505F5" w:rsidRDefault="00C96351">
            <w:pPr>
              <w:jc w:val="right"/>
            </w:pPr>
            <w:r>
              <w:rPr>
                <w:color w:val="000000"/>
                <w:sz w:val="24"/>
              </w:rPr>
              <w:t>2,000,000</w:t>
            </w:r>
          </w:p>
        </w:tc>
        <w:tc>
          <w:tcPr>
            <w:tcW w:w="0" w:type="auto"/>
            <w:vAlign w:val="center"/>
          </w:tcPr>
          <w:p w:rsidR="004505F5" w:rsidRDefault="00C96351">
            <w:pPr>
              <w:jc w:val="right"/>
            </w:pPr>
            <w:r>
              <w:rPr>
                <w:color w:val="000000"/>
                <w:sz w:val="24"/>
              </w:rPr>
              <w:t>199,648,361.53</w:t>
            </w:r>
          </w:p>
        </w:tc>
        <w:tc>
          <w:tcPr>
            <w:tcW w:w="0" w:type="auto"/>
            <w:vAlign w:val="center"/>
          </w:tcPr>
          <w:p w:rsidR="004505F5" w:rsidRDefault="00C96351">
            <w:pPr>
              <w:jc w:val="right"/>
            </w:pPr>
            <w:r>
              <w:rPr>
                <w:color w:val="000000"/>
                <w:sz w:val="24"/>
              </w:rPr>
              <w:t>3.42</w:t>
            </w:r>
          </w:p>
        </w:tc>
      </w:tr>
      <w:tr w:rsidR="004505F5">
        <w:trPr>
          <w:jc w:val="center"/>
        </w:trPr>
        <w:tc>
          <w:tcPr>
            <w:tcW w:w="0" w:type="auto"/>
            <w:vAlign w:val="center"/>
          </w:tcPr>
          <w:p w:rsidR="004505F5" w:rsidRDefault="00C96351">
            <w:pPr>
              <w:jc w:val="center"/>
            </w:pPr>
            <w:r>
              <w:rPr>
                <w:color w:val="000000"/>
                <w:sz w:val="24"/>
              </w:rPr>
              <w:t>3</w:t>
            </w:r>
          </w:p>
        </w:tc>
        <w:tc>
          <w:tcPr>
            <w:tcW w:w="0" w:type="auto"/>
            <w:vAlign w:val="center"/>
          </w:tcPr>
          <w:p w:rsidR="004505F5" w:rsidRDefault="00C96351">
            <w:pPr>
              <w:jc w:val="center"/>
            </w:pPr>
            <w:r>
              <w:rPr>
                <w:color w:val="000000"/>
                <w:sz w:val="24"/>
              </w:rPr>
              <w:t>111821316</w:t>
            </w:r>
          </w:p>
        </w:tc>
        <w:tc>
          <w:tcPr>
            <w:tcW w:w="0" w:type="auto"/>
            <w:vAlign w:val="center"/>
          </w:tcPr>
          <w:p w:rsidR="004505F5" w:rsidRDefault="00C96351">
            <w:pPr>
              <w:jc w:val="center"/>
            </w:pPr>
            <w:r>
              <w:rPr>
                <w:color w:val="000000"/>
                <w:sz w:val="24"/>
              </w:rPr>
              <w:t>18</w:t>
            </w:r>
            <w:r>
              <w:rPr>
                <w:color w:val="000000"/>
                <w:sz w:val="24"/>
              </w:rPr>
              <w:t>渤海银行</w:t>
            </w:r>
            <w:r>
              <w:rPr>
                <w:color w:val="000000"/>
                <w:sz w:val="24"/>
              </w:rPr>
              <w:t>CD316</w:t>
            </w:r>
          </w:p>
        </w:tc>
        <w:tc>
          <w:tcPr>
            <w:tcW w:w="0" w:type="auto"/>
            <w:vAlign w:val="center"/>
          </w:tcPr>
          <w:p w:rsidR="004505F5" w:rsidRDefault="00C96351">
            <w:pPr>
              <w:jc w:val="right"/>
            </w:pPr>
            <w:r>
              <w:rPr>
                <w:color w:val="000000"/>
                <w:sz w:val="24"/>
              </w:rPr>
              <w:t>2,000,000</w:t>
            </w:r>
          </w:p>
        </w:tc>
        <w:tc>
          <w:tcPr>
            <w:tcW w:w="0" w:type="auto"/>
            <w:vAlign w:val="center"/>
          </w:tcPr>
          <w:p w:rsidR="004505F5" w:rsidRDefault="00C96351">
            <w:pPr>
              <w:jc w:val="right"/>
            </w:pPr>
            <w:r>
              <w:rPr>
                <w:color w:val="000000"/>
                <w:sz w:val="24"/>
              </w:rPr>
              <w:t>199,632,555.58</w:t>
            </w:r>
          </w:p>
        </w:tc>
        <w:tc>
          <w:tcPr>
            <w:tcW w:w="0" w:type="auto"/>
            <w:vAlign w:val="center"/>
          </w:tcPr>
          <w:p w:rsidR="004505F5" w:rsidRDefault="00C96351">
            <w:pPr>
              <w:jc w:val="right"/>
            </w:pPr>
            <w:r>
              <w:rPr>
                <w:color w:val="000000"/>
                <w:sz w:val="24"/>
              </w:rPr>
              <w:t>3.42</w:t>
            </w:r>
          </w:p>
        </w:tc>
      </w:tr>
      <w:tr w:rsidR="004505F5">
        <w:trPr>
          <w:jc w:val="center"/>
        </w:trPr>
        <w:tc>
          <w:tcPr>
            <w:tcW w:w="0" w:type="auto"/>
            <w:vAlign w:val="center"/>
          </w:tcPr>
          <w:p w:rsidR="004505F5" w:rsidRDefault="00C96351">
            <w:pPr>
              <w:jc w:val="center"/>
            </w:pPr>
            <w:r>
              <w:rPr>
                <w:color w:val="000000"/>
                <w:sz w:val="24"/>
              </w:rPr>
              <w:t>4</w:t>
            </w:r>
          </w:p>
        </w:tc>
        <w:tc>
          <w:tcPr>
            <w:tcW w:w="0" w:type="auto"/>
            <w:vAlign w:val="center"/>
          </w:tcPr>
          <w:p w:rsidR="004505F5" w:rsidRDefault="00C96351">
            <w:pPr>
              <w:jc w:val="center"/>
            </w:pPr>
            <w:r>
              <w:rPr>
                <w:color w:val="000000"/>
                <w:sz w:val="24"/>
              </w:rPr>
              <w:t>111883353</w:t>
            </w:r>
          </w:p>
        </w:tc>
        <w:tc>
          <w:tcPr>
            <w:tcW w:w="0" w:type="auto"/>
            <w:vAlign w:val="center"/>
          </w:tcPr>
          <w:p w:rsidR="004505F5" w:rsidRDefault="00C96351">
            <w:pPr>
              <w:jc w:val="center"/>
            </w:pPr>
            <w:r>
              <w:rPr>
                <w:color w:val="000000"/>
                <w:sz w:val="24"/>
              </w:rPr>
              <w:t>18</w:t>
            </w:r>
            <w:r>
              <w:rPr>
                <w:color w:val="000000"/>
                <w:sz w:val="24"/>
              </w:rPr>
              <w:t>宁波银行</w:t>
            </w:r>
            <w:r>
              <w:rPr>
                <w:color w:val="000000"/>
                <w:sz w:val="24"/>
              </w:rPr>
              <w:t>CD156</w:t>
            </w:r>
          </w:p>
        </w:tc>
        <w:tc>
          <w:tcPr>
            <w:tcW w:w="0" w:type="auto"/>
            <w:vAlign w:val="center"/>
          </w:tcPr>
          <w:p w:rsidR="004505F5" w:rsidRDefault="00C96351">
            <w:pPr>
              <w:jc w:val="right"/>
            </w:pPr>
            <w:r>
              <w:rPr>
                <w:color w:val="000000"/>
                <w:sz w:val="24"/>
              </w:rPr>
              <w:t>2,000,000</w:t>
            </w:r>
          </w:p>
        </w:tc>
        <w:tc>
          <w:tcPr>
            <w:tcW w:w="0" w:type="auto"/>
            <w:vAlign w:val="center"/>
          </w:tcPr>
          <w:p w:rsidR="004505F5" w:rsidRDefault="00C96351">
            <w:pPr>
              <w:jc w:val="right"/>
            </w:pPr>
            <w:r>
              <w:rPr>
                <w:color w:val="000000"/>
                <w:sz w:val="24"/>
              </w:rPr>
              <w:t>199,192,065.93</w:t>
            </w:r>
          </w:p>
        </w:tc>
        <w:tc>
          <w:tcPr>
            <w:tcW w:w="0" w:type="auto"/>
            <w:vAlign w:val="center"/>
          </w:tcPr>
          <w:p w:rsidR="004505F5" w:rsidRDefault="00C96351">
            <w:pPr>
              <w:jc w:val="right"/>
            </w:pPr>
            <w:r>
              <w:rPr>
                <w:color w:val="000000"/>
                <w:sz w:val="24"/>
              </w:rPr>
              <w:t>3.41</w:t>
            </w:r>
          </w:p>
        </w:tc>
      </w:tr>
      <w:tr w:rsidR="004505F5">
        <w:trPr>
          <w:jc w:val="center"/>
        </w:trPr>
        <w:tc>
          <w:tcPr>
            <w:tcW w:w="0" w:type="auto"/>
            <w:vAlign w:val="center"/>
          </w:tcPr>
          <w:p w:rsidR="004505F5" w:rsidRDefault="00C96351">
            <w:pPr>
              <w:jc w:val="center"/>
            </w:pPr>
            <w:r>
              <w:rPr>
                <w:color w:val="000000"/>
                <w:sz w:val="24"/>
              </w:rPr>
              <w:t>5</w:t>
            </w:r>
          </w:p>
        </w:tc>
        <w:tc>
          <w:tcPr>
            <w:tcW w:w="0" w:type="auto"/>
            <w:vAlign w:val="center"/>
          </w:tcPr>
          <w:p w:rsidR="004505F5" w:rsidRDefault="00C96351">
            <w:pPr>
              <w:jc w:val="center"/>
            </w:pPr>
            <w:r>
              <w:rPr>
                <w:color w:val="000000"/>
                <w:sz w:val="24"/>
              </w:rPr>
              <w:t>011801772</w:t>
            </w:r>
          </w:p>
        </w:tc>
        <w:tc>
          <w:tcPr>
            <w:tcW w:w="0" w:type="auto"/>
            <w:vAlign w:val="center"/>
          </w:tcPr>
          <w:p w:rsidR="004505F5" w:rsidRDefault="00C96351">
            <w:pPr>
              <w:jc w:val="center"/>
            </w:pPr>
            <w:r>
              <w:rPr>
                <w:color w:val="000000"/>
                <w:sz w:val="24"/>
              </w:rPr>
              <w:t>18</w:t>
            </w:r>
            <w:proofErr w:type="gramStart"/>
            <w:r>
              <w:rPr>
                <w:color w:val="000000"/>
                <w:sz w:val="24"/>
              </w:rPr>
              <w:t>中电投</w:t>
            </w:r>
            <w:proofErr w:type="gramEnd"/>
            <w:r>
              <w:rPr>
                <w:color w:val="000000"/>
                <w:sz w:val="24"/>
              </w:rPr>
              <w:t>SCP028</w:t>
            </w:r>
          </w:p>
        </w:tc>
        <w:tc>
          <w:tcPr>
            <w:tcW w:w="0" w:type="auto"/>
            <w:vAlign w:val="center"/>
          </w:tcPr>
          <w:p w:rsidR="004505F5" w:rsidRDefault="00C96351">
            <w:pPr>
              <w:jc w:val="right"/>
            </w:pPr>
            <w:r>
              <w:rPr>
                <w:color w:val="000000"/>
                <w:sz w:val="24"/>
              </w:rPr>
              <w:t>1,000,000</w:t>
            </w:r>
          </w:p>
        </w:tc>
        <w:tc>
          <w:tcPr>
            <w:tcW w:w="0" w:type="auto"/>
            <w:vAlign w:val="center"/>
          </w:tcPr>
          <w:p w:rsidR="004505F5" w:rsidRDefault="00C96351">
            <w:pPr>
              <w:jc w:val="right"/>
            </w:pPr>
            <w:r>
              <w:rPr>
                <w:color w:val="000000"/>
                <w:sz w:val="24"/>
              </w:rPr>
              <w:t>100,001,157.09</w:t>
            </w:r>
          </w:p>
        </w:tc>
        <w:tc>
          <w:tcPr>
            <w:tcW w:w="0" w:type="auto"/>
            <w:vAlign w:val="center"/>
          </w:tcPr>
          <w:p w:rsidR="004505F5" w:rsidRDefault="00C96351">
            <w:pPr>
              <w:jc w:val="right"/>
            </w:pPr>
            <w:r>
              <w:rPr>
                <w:color w:val="000000"/>
                <w:sz w:val="24"/>
              </w:rPr>
              <w:t>1.71</w:t>
            </w:r>
          </w:p>
        </w:tc>
      </w:tr>
      <w:tr w:rsidR="004505F5">
        <w:trPr>
          <w:jc w:val="center"/>
        </w:trPr>
        <w:tc>
          <w:tcPr>
            <w:tcW w:w="0" w:type="auto"/>
            <w:vAlign w:val="center"/>
          </w:tcPr>
          <w:p w:rsidR="004505F5" w:rsidRDefault="00C96351">
            <w:pPr>
              <w:jc w:val="center"/>
            </w:pPr>
            <w:r>
              <w:rPr>
                <w:color w:val="000000"/>
                <w:sz w:val="24"/>
              </w:rPr>
              <w:t>6</w:t>
            </w:r>
          </w:p>
        </w:tc>
        <w:tc>
          <w:tcPr>
            <w:tcW w:w="0" w:type="auto"/>
            <w:vAlign w:val="center"/>
          </w:tcPr>
          <w:p w:rsidR="004505F5" w:rsidRDefault="00C96351">
            <w:pPr>
              <w:jc w:val="center"/>
            </w:pPr>
            <w:r>
              <w:rPr>
                <w:color w:val="000000"/>
                <w:sz w:val="24"/>
              </w:rPr>
              <w:t>189934</w:t>
            </w:r>
          </w:p>
        </w:tc>
        <w:tc>
          <w:tcPr>
            <w:tcW w:w="0" w:type="auto"/>
            <w:vAlign w:val="center"/>
          </w:tcPr>
          <w:p w:rsidR="004505F5" w:rsidRDefault="00C96351">
            <w:pPr>
              <w:jc w:val="center"/>
            </w:pPr>
            <w:r>
              <w:rPr>
                <w:color w:val="000000"/>
                <w:sz w:val="24"/>
              </w:rPr>
              <w:t>18</w:t>
            </w:r>
            <w:r>
              <w:rPr>
                <w:color w:val="000000"/>
                <w:sz w:val="24"/>
              </w:rPr>
              <w:t>贴现国债</w:t>
            </w:r>
            <w:r>
              <w:rPr>
                <w:color w:val="000000"/>
                <w:sz w:val="24"/>
              </w:rPr>
              <w:t>34</w:t>
            </w:r>
          </w:p>
        </w:tc>
        <w:tc>
          <w:tcPr>
            <w:tcW w:w="0" w:type="auto"/>
            <w:vAlign w:val="center"/>
          </w:tcPr>
          <w:p w:rsidR="004505F5" w:rsidRDefault="00C96351">
            <w:pPr>
              <w:jc w:val="right"/>
            </w:pPr>
            <w:r>
              <w:rPr>
                <w:color w:val="000000"/>
                <w:sz w:val="24"/>
              </w:rPr>
              <w:t>1,000,000</w:t>
            </w:r>
          </w:p>
        </w:tc>
        <w:tc>
          <w:tcPr>
            <w:tcW w:w="0" w:type="auto"/>
            <w:vAlign w:val="center"/>
          </w:tcPr>
          <w:p w:rsidR="004505F5" w:rsidRDefault="00C96351">
            <w:pPr>
              <w:jc w:val="right"/>
            </w:pPr>
            <w:r>
              <w:rPr>
                <w:color w:val="000000"/>
                <w:sz w:val="24"/>
              </w:rPr>
              <w:t>99,859,826.73</w:t>
            </w:r>
          </w:p>
        </w:tc>
        <w:tc>
          <w:tcPr>
            <w:tcW w:w="0" w:type="auto"/>
            <w:vAlign w:val="center"/>
          </w:tcPr>
          <w:p w:rsidR="004505F5" w:rsidRDefault="00C96351">
            <w:pPr>
              <w:jc w:val="right"/>
            </w:pPr>
            <w:r>
              <w:rPr>
                <w:color w:val="000000"/>
                <w:sz w:val="24"/>
              </w:rPr>
              <w:t>1.71</w:t>
            </w:r>
          </w:p>
        </w:tc>
      </w:tr>
      <w:tr w:rsidR="004505F5">
        <w:trPr>
          <w:jc w:val="center"/>
        </w:trPr>
        <w:tc>
          <w:tcPr>
            <w:tcW w:w="0" w:type="auto"/>
            <w:vAlign w:val="center"/>
          </w:tcPr>
          <w:p w:rsidR="004505F5" w:rsidRDefault="00C96351">
            <w:pPr>
              <w:jc w:val="center"/>
            </w:pPr>
            <w:r>
              <w:rPr>
                <w:color w:val="000000"/>
                <w:sz w:val="24"/>
              </w:rPr>
              <w:t>7</w:t>
            </w:r>
          </w:p>
        </w:tc>
        <w:tc>
          <w:tcPr>
            <w:tcW w:w="0" w:type="auto"/>
            <w:vAlign w:val="center"/>
          </w:tcPr>
          <w:p w:rsidR="004505F5" w:rsidRDefault="00C96351">
            <w:pPr>
              <w:jc w:val="center"/>
            </w:pPr>
            <w:r>
              <w:rPr>
                <w:color w:val="000000"/>
                <w:sz w:val="24"/>
              </w:rPr>
              <w:t>111891651</w:t>
            </w:r>
          </w:p>
        </w:tc>
        <w:tc>
          <w:tcPr>
            <w:tcW w:w="0" w:type="auto"/>
            <w:vAlign w:val="center"/>
          </w:tcPr>
          <w:p w:rsidR="004505F5" w:rsidRDefault="00C96351">
            <w:pPr>
              <w:jc w:val="center"/>
            </w:pPr>
            <w:r>
              <w:rPr>
                <w:color w:val="000000"/>
                <w:sz w:val="24"/>
              </w:rPr>
              <w:t>18</w:t>
            </w:r>
            <w:r>
              <w:rPr>
                <w:color w:val="000000"/>
                <w:sz w:val="24"/>
              </w:rPr>
              <w:t>长沙银行</w:t>
            </w:r>
            <w:r>
              <w:rPr>
                <w:color w:val="000000"/>
                <w:sz w:val="24"/>
              </w:rPr>
              <w:t>CD036</w:t>
            </w:r>
          </w:p>
        </w:tc>
        <w:tc>
          <w:tcPr>
            <w:tcW w:w="0" w:type="auto"/>
            <w:vAlign w:val="center"/>
          </w:tcPr>
          <w:p w:rsidR="004505F5" w:rsidRDefault="00C96351">
            <w:pPr>
              <w:jc w:val="right"/>
            </w:pPr>
            <w:r>
              <w:rPr>
                <w:color w:val="000000"/>
                <w:sz w:val="24"/>
              </w:rPr>
              <w:t>1,000,000</w:t>
            </w:r>
          </w:p>
        </w:tc>
        <w:tc>
          <w:tcPr>
            <w:tcW w:w="0" w:type="auto"/>
            <w:vAlign w:val="center"/>
          </w:tcPr>
          <w:p w:rsidR="004505F5" w:rsidRDefault="00C96351">
            <w:pPr>
              <w:jc w:val="right"/>
            </w:pPr>
            <w:r>
              <w:rPr>
                <w:color w:val="000000"/>
                <w:sz w:val="24"/>
              </w:rPr>
              <w:t>99,709,799.82</w:t>
            </w:r>
          </w:p>
        </w:tc>
        <w:tc>
          <w:tcPr>
            <w:tcW w:w="0" w:type="auto"/>
            <w:vAlign w:val="center"/>
          </w:tcPr>
          <w:p w:rsidR="004505F5" w:rsidRDefault="00C96351">
            <w:pPr>
              <w:jc w:val="right"/>
            </w:pPr>
            <w:r>
              <w:rPr>
                <w:color w:val="000000"/>
                <w:sz w:val="24"/>
              </w:rPr>
              <w:t>1.71</w:t>
            </w:r>
          </w:p>
        </w:tc>
      </w:tr>
      <w:tr w:rsidR="004505F5">
        <w:trPr>
          <w:jc w:val="center"/>
        </w:trPr>
        <w:tc>
          <w:tcPr>
            <w:tcW w:w="0" w:type="auto"/>
            <w:vAlign w:val="center"/>
          </w:tcPr>
          <w:p w:rsidR="004505F5" w:rsidRDefault="00C96351">
            <w:pPr>
              <w:jc w:val="center"/>
            </w:pPr>
            <w:r>
              <w:rPr>
                <w:color w:val="000000"/>
                <w:sz w:val="24"/>
              </w:rPr>
              <w:t>8</w:t>
            </w:r>
          </w:p>
        </w:tc>
        <w:tc>
          <w:tcPr>
            <w:tcW w:w="0" w:type="auto"/>
            <w:vAlign w:val="center"/>
          </w:tcPr>
          <w:p w:rsidR="004505F5" w:rsidRDefault="00C96351">
            <w:pPr>
              <w:jc w:val="center"/>
            </w:pPr>
            <w:r>
              <w:rPr>
                <w:color w:val="000000"/>
                <w:sz w:val="24"/>
              </w:rPr>
              <w:t>111891793</w:t>
            </w:r>
          </w:p>
        </w:tc>
        <w:tc>
          <w:tcPr>
            <w:tcW w:w="0" w:type="auto"/>
            <w:vAlign w:val="center"/>
          </w:tcPr>
          <w:p w:rsidR="004505F5" w:rsidRDefault="00C96351">
            <w:pPr>
              <w:jc w:val="center"/>
            </w:pPr>
            <w:r>
              <w:rPr>
                <w:color w:val="000000"/>
                <w:sz w:val="24"/>
              </w:rPr>
              <w:t>18</w:t>
            </w:r>
            <w:r>
              <w:rPr>
                <w:color w:val="000000"/>
                <w:sz w:val="24"/>
              </w:rPr>
              <w:t>南京银行</w:t>
            </w:r>
            <w:r>
              <w:rPr>
                <w:color w:val="000000"/>
                <w:sz w:val="24"/>
              </w:rPr>
              <w:t>CD019</w:t>
            </w:r>
          </w:p>
        </w:tc>
        <w:tc>
          <w:tcPr>
            <w:tcW w:w="0" w:type="auto"/>
            <w:vAlign w:val="center"/>
          </w:tcPr>
          <w:p w:rsidR="004505F5" w:rsidRDefault="00C96351">
            <w:pPr>
              <w:jc w:val="right"/>
            </w:pPr>
            <w:r>
              <w:rPr>
                <w:color w:val="000000"/>
                <w:sz w:val="24"/>
              </w:rPr>
              <w:t>1,000,000</w:t>
            </w:r>
          </w:p>
        </w:tc>
        <w:tc>
          <w:tcPr>
            <w:tcW w:w="0" w:type="auto"/>
            <w:vAlign w:val="center"/>
          </w:tcPr>
          <w:p w:rsidR="004505F5" w:rsidRDefault="00C96351">
            <w:pPr>
              <w:jc w:val="right"/>
            </w:pPr>
            <w:r>
              <w:rPr>
                <w:color w:val="000000"/>
                <w:sz w:val="24"/>
              </w:rPr>
              <w:t>99,702,182.13</w:t>
            </w:r>
          </w:p>
        </w:tc>
        <w:tc>
          <w:tcPr>
            <w:tcW w:w="0" w:type="auto"/>
            <w:vAlign w:val="center"/>
          </w:tcPr>
          <w:p w:rsidR="004505F5" w:rsidRDefault="00C96351">
            <w:pPr>
              <w:jc w:val="right"/>
            </w:pPr>
            <w:r>
              <w:rPr>
                <w:color w:val="000000"/>
                <w:sz w:val="24"/>
              </w:rPr>
              <w:t>1.71</w:t>
            </w:r>
          </w:p>
        </w:tc>
      </w:tr>
      <w:tr w:rsidR="004505F5">
        <w:trPr>
          <w:jc w:val="center"/>
        </w:trPr>
        <w:tc>
          <w:tcPr>
            <w:tcW w:w="0" w:type="auto"/>
            <w:vAlign w:val="center"/>
          </w:tcPr>
          <w:p w:rsidR="004505F5" w:rsidRDefault="00C96351">
            <w:pPr>
              <w:jc w:val="center"/>
            </w:pPr>
            <w:r>
              <w:rPr>
                <w:color w:val="000000"/>
                <w:sz w:val="24"/>
              </w:rPr>
              <w:t>9</w:t>
            </w:r>
          </w:p>
        </w:tc>
        <w:tc>
          <w:tcPr>
            <w:tcW w:w="0" w:type="auto"/>
            <w:vAlign w:val="center"/>
          </w:tcPr>
          <w:p w:rsidR="004505F5" w:rsidRDefault="00C96351">
            <w:pPr>
              <w:jc w:val="center"/>
            </w:pPr>
            <w:r>
              <w:rPr>
                <w:color w:val="000000"/>
                <w:sz w:val="24"/>
              </w:rPr>
              <w:t>111892053</w:t>
            </w:r>
          </w:p>
        </w:tc>
        <w:tc>
          <w:tcPr>
            <w:tcW w:w="0" w:type="auto"/>
            <w:vAlign w:val="center"/>
          </w:tcPr>
          <w:p w:rsidR="004505F5" w:rsidRDefault="00C96351">
            <w:pPr>
              <w:jc w:val="center"/>
            </w:pPr>
            <w:r>
              <w:rPr>
                <w:color w:val="000000"/>
                <w:sz w:val="24"/>
              </w:rPr>
              <w:t>18</w:t>
            </w:r>
            <w:r>
              <w:rPr>
                <w:color w:val="000000"/>
                <w:sz w:val="24"/>
              </w:rPr>
              <w:t>哈尔滨银行</w:t>
            </w:r>
            <w:r>
              <w:rPr>
                <w:color w:val="000000"/>
                <w:sz w:val="24"/>
              </w:rPr>
              <w:t>CD022</w:t>
            </w:r>
          </w:p>
        </w:tc>
        <w:tc>
          <w:tcPr>
            <w:tcW w:w="0" w:type="auto"/>
            <w:vAlign w:val="center"/>
          </w:tcPr>
          <w:p w:rsidR="004505F5" w:rsidRDefault="00C96351">
            <w:pPr>
              <w:jc w:val="right"/>
            </w:pPr>
            <w:r>
              <w:rPr>
                <w:color w:val="000000"/>
                <w:sz w:val="24"/>
              </w:rPr>
              <w:t>1,000,000</w:t>
            </w:r>
          </w:p>
        </w:tc>
        <w:tc>
          <w:tcPr>
            <w:tcW w:w="0" w:type="auto"/>
            <w:vAlign w:val="center"/>
          </w:tcPr>
          <w:p w:rsidR="004505F5" w:rsidRDefault="00C96351">
            <w:pPr>
              <w:jc w:val="right"/>
            </w:pPr>
            <w:r>
              <w:rPr>
                <w:color w:val="000000"/>
                <w:sz w:val="24"/>
              </w:rPr>
              <w:t>99,637,792.98</w:t>
            </w:r>
          </w:p>
        </w:tc>
        <w:tc>
          <w:tcPr>
            <w:tcW w:w="0" w:type="auto"/>
            <w:vAlign w:val="center"/>
          </w:tcPr>
          <w:p w:rsidR="004505F5" w:rsidRDefault="00C96351">
            <w:pPr>
              <w:jc w:val="right"/>
            </w:pPr>
            <w:r>
              <w:rPr>
                <w:color w:val="000000"/>
                <w:sz w:val="24"/>
              </w:rPr>
              <w:t>1.71</w:t>
            </w:r>
          </w:p>
        </w:tc>
      </w:tr>
      <w:tr w:rsidR="004505F5">
        <w:trPr>
          <w:jc w:val="center"/>
        </w:trPr>
        <w:tc>
          <w:tcPr>
            <w:tcW w:w="0" w:type="auto"/>
            <w:vAlign w:val="center"/>
          </w:tcPr>
          <w:p w:rsidR="004505F5" w:rsidRDefault="00C96351">
            <w:pPr>
              <w:jc w:val="center"/>
            </w:pPr>
            <w:r>
              <w:rPr>
                <w:color w:val="000000"/>
                <w:sz w:val="24"/>
              </w:rPr>
              <w:t>10</w:t>
            </w:r>
          </w:p>
        </w:tc>
        <w:tc>
          <w:tcPr>
            <w:tcW w:w="0" w:type="auto"/>
            <w:vAlign w:val="center"/>
          </w:tcPr>
          <w:p w:rsidR="004505F5" w:rsidRDefault="00C96351">
            <w:pPr>
              <w:jc w:val="center"/>
            </w:pPr>
            <w:r>
              <w:rPr>
                <w:color w:val="000000"/>
                <w:sz w:val="24"/>
              </w:rPr>
              <w:t>111885639</w:t>
            </w:r>
          </w:p>
        </w:tc>
        <w:tc>
          <w:tcPr>
            <w:tcW w:w="0" w:type="auto"/>
            <w:vAlign w:val="center"/>
          </w:tcPr>
          <w:p w:rsidR="004505F5" w:rsidRDefault="00C96351">
            <w:pPr>
              <w:jc w:val="center"/>
            </w:pPr>
            <w:r>
              <w:rPr>
                <w:color w:val="000000"/>
                <w:sz w:val="24"/>
              </w:rPr>
              <w:t>18</w:t>
            </w:r>
            <w:r>
              <w:rPr>
                <w:color w:val="000000"/>
                <w:sz w:val="24"/>
              </w:rPr>
              <w:t>成都农商银行</w:t>
            </w:r>
            <w:r>
              <w:rPr>
                <w:color w:val="000000"/>
                <w:sz w:val="24"/>
              </w:rPr>
              <w:t>CD019</w:t>
            </w:r>
          </w:p>
        </w:tc>
        <w:tc>
          <w:tcPr>
            <w:tcW w:w="0" w:type="auto"/>
            <w:vAlign w:val="center"/>
          </w:tcPr>
          <w:p w:rsidR="004505F5" w:rsidRDefault="00C96351">
            <w:pPr>
              <w:jc w:val="right"/>
            </w:pPr>
            <w:r>
              <w:rPr>
                <w:color w:val="000000"/>
                <w:sz w:val="24"/>
              </w:rPr>
              <w:t>1,000,000</w:t>
            </w:r>
          </w:p>
        </w:tc>
        <w:tc>
          <w:tcPr>
            <w:tcW w:w="0" w:type="auto"/>
            <w:vAlign w:val="center"/>
          </w:tcPr>
          <w:p w:rsidR="004505F5" w:rsidRDefault="00C96351">
            <w:pPr>
              <w:jc w:val="right"/>
            </w:pPr>
            <w:r>
              <w:rPr>
                <w:color w:val="000000"/>
                <w:sz w:val="24"/>
              </w:rPr>
              <w:t>99,387,105.07</w:t>
            </w:r>
          </w:p>
        </w:tc>
        <w:tc>
          <w:tcPr>
            <w:tcW w:w="0" w:type="auto"/>
            <w:vAlign w:val="center"/>
          </w:tcPr>
          <w:p w:rsidR="004505F5" w:rsidRDefault="00C96351">
            <w:pPr>
              <w:jc w:val="right"/>
            </w:pPr>
            <w:r>
              <w:rPr>
                <w:color w:val="000000"/>
                <w:sz w:val="24"/>
              </w:rPr>
              <w:t>1.70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0.1311%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0.0382%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0.0834%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82621B" w:rsidRDefault="002304D5" w:rsidP="0082621B">
      <w:pPr>
        <w:autoSpaceDE w:val="0"/>
        <w:autoSpaceDN w:val="0"/>
        <w:adjustRightInd w:val="0"/>
        <w:spacing w:before="29" w:line="288" w:lineRule="auto"/>
        <w:jc w:val="left"/>
        <w:rPr>
          <w:color w:val="000000"/>
          <w:kern w:val="0"/>
          <w:sz w:val="24"/>
        </w:rPr>
      </w:pPr>
      <w:r w:rsidRPr="002304D5">
        <w:rPr>
          <w:rFonts w:ascii="宋体" w:hAnsi="宋体" w:hint="eastAsia"/>
          <w:b/>
          <w:bCs/>
          <w:color w:val="000000"/>
          <w:sz w:val="24"/>
        </w:rPr>
        <w:t>报告</w:t>
      </w:r>
      <w:bookmarkStart w:id="2" w:name="_GoBack"/>
      <w:bookmarkEnd w:id="2"/>
      <w:r w:rsidRPr="002304D5">
        <w:rPr>
          <w:rFonts w:ascii="宋体" w:hAnsi="宋体" w:hint="eastAsia"/>
          <w:b/>
          <w:bCs/>
          <w:color w:val="000000"/>
          <w:sz w:val="24"/>
        </w:rPr>
        <w:t>期内负偏离度的绝对值达到0.25%情况说明</w:t>
      </w:r>
    </w:p>
    <w:p w:rsidR="002304D5" w:rsidRPr="0082621B" w:rsidRDefault="002304D5" w:rsidP="0082621B">
      <w:pPr>
        <w:autoSpaceDE w:val="0"/>
        <w:autoSpaceDN w:val="0"/>
        <w:adjustRightInd w:val="0"/>
        <w:spacing w:before="29" w:line="288" w:lineRule="auto"/>
        <w:jc w:val="left"/>
        <w:rPr>
          <w:color w:val="000000"/>
          <w:kern w:val="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82621B" w:rsidRDefault="002304D5" w:rsidP="0082621B">
      <w:pPr>
        <w:autoSpaceDE w:val="0"/>
        <w:autoSpaceDN w:val="0"/>
        <w:adjustRightInd w:val="0"/>
        <w:spacing w:before="29" w:line="288" w:lineRule="auto"/>
        <w:jc w:val="left"/>
        <w:rPr>
          <w:color w:val="000000"/>
          <w:kern w:val="0"/>
          <w:sz w:val="24"/>
        </w:rPr>
      </w:pPr>
    </w:p>
    <w:p w:rsidR="002304D5" w:rsidRPr="0082621B" w:rsidRDefault="002304D5" w:rsidP="0082621B">
      <w:pPr>
        <w:autoSpaceDE w:val="0"/>
        <w:autoSpaceDN w:val="0"/>
        <w:adjustRightInd w:val="0"/>
        <w:spacing w:before="29" w:line="288" w:lineRule="auto"/>
        <w:jc w:val="left"/>
        <w:rPr>
          <w:color w:val="000000"/>
          <w:kern w:val="0"/>
          <w:sz w:val="24"/>
        </w:rPr>
      </w:pPr>
      <w:r w:rsidRPr="002304D5">
        <w:rPr>
          <w:rFonts w:ascii="宋体" w:hAnsi="宋体" w:hint="eastAsia"/>
          <w:b/>
          <w:bCs/>
          <w:color w:val="000000"/>
          <w:sz w:val="24"/>
        </w:rPr>
        <w:t>报告期内正偏离度的绝对值达到0.5%情况说明</w:t>
      </w:r>
    </w:p>
    <w:p w:rsidR="002304D5" w:rsidRPr="0082621B" w:rsidRDefault="002304D5" w:rsidP="0082621B">
      <w:pPr>
        <w:autoSpaceDE w:val="0"/>
        <w:autoSpaceDN w:val="0"/>
        <w:adjustRightInd w:val="0"/>
        <w:spacing w:before="29" w:line="288" w:lineRule="auto"/>
        <w:jc w:val="left"/>
        <w:rPr>
          <w:color w:val="000000"/>
          <w:kern w:val="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w:t>
      </w:r>
      <w:r w:rsidR="00EB25E4" w:rsidRPr="000E4C40">
        <w:rPr>
          <w:color w:val="000000"/>
          <w:sz w:val="24"/>
        </w:rPr>
        <w:t>18</w:t>
      </w:r>
      <w:r w:rsidR="00EB25E4" w:rsidRPr="000E4C40">
        <w:rPr>
          <w:color w:val="000000"/>
          <w:sz w:val="24"/>
        </w:rPr>
        <w:t>南京银行</w:t>
      </w:r>
      <w:r w:rsidR="00EB25E4" w:rsidRPr="000E4C40">
        <w:rPr>
          <w:color w:val="000000"/>
          <w:sz w:val="24"/>
        </w:rPr>
        <w:t>CD019</w:t>
      </w:r>
      <w:r w:rsidR="00EB25E4" w:rsidRPr="000E4C40">
        <w:rPr>
          <w:color w:val="000000"/>
          <w:sz w:val="24"/>
        </w:rPr>
        <w:t>（证券代码：</w:t>
      </w:r>
      <w:r w:rsidR="00EB25E4" w:rsidRPr="000E4C40">
        <w:rPr>
          <w:color w:val="000000"/>
          <w:sz w:val="24"/>
        </w:rPr>
        <w:t>111891793</w:t>
      </w:r>
      <w:r w:rsidR="00EB25E4" w:rsidRPr="000E4C40">
        <w:rPr>
          <w:color w:val="000000"/>
          <w:sz w:val="24"/>
        </w:rPr>
        <w:t>）外，未出现被监管部门立案调查，或在报告编制日前一年内受到公开谴责、处罚的情形。</w:t>
      </w:r>
    </w:p>
    <w:p w:rsidR="004505F5" w:rsidRDefault="00C96351">
      <w:pPr>
        <w:adjustRightInd w:val="0"/>
        <w:spacing w:before="29" w:line="288" w:lineRule="auto"/>
        <w:ind w:left="17"/>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CD019</w:t>
      </w:r>
      <w:r>
        <w:rPr>
          <w:color w:val="000000"/>
          <w:sz w:val="24"/>
        </w:rPr>
        <w:t>（证券代码：</w:t>
      </w:r>
      <w:r>
        <w:rPr>
          <w:color w:val="000000"/>
          <w:sz w:val="24"/>
        </w:rPr>
        <w:t>111891793</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w:t>
      </w:r>
      <w:proofErr w:type="gramStart"/>
      <w:r>
        <w:rPr>
          <w:color w:val="000000"/>
          <w:sz w:val="24"/>
        </w:rPr>
        <w:t>监罚决</w:t>
      </w:r>
      <w:proofErr w:type="gramEnd"/>
      <w:r>
        <w:rPr>
          <w:color w:val="000000"/>
          <w:sz w:val="24"/>
        </w:rPr>
        <w:t>字【</w:t>
      </w:r>
      <w:r>
        <w:rPr>
          <w:color w:val="000000"/>
          <w:sz w:val="24"/>
        </w:rPr>
        <w:t>2018</w:t>
      </w:r>
      <w:r>
        <w:rPr>
          <w:color w:val="000000"/>
          <w:sz w:val="24"/>
        </w:rPr>
        <w:t>】</w:t>
      </w:r>
      <w:r>
        <w:rPr>
          <w:color w:val="000000"/>
          <w:sz w:val="24"/>
        </w:rPr>
        <w:t>1</w:t>
      </w:r>
      <w:r>
        <w:rPr>
          <w:color w:val="000000"/>
          <w:sz w:val="24"/>
        </w:rPr>
        <w:t>号</w:t>
      </w:r>
      <w:r w:rsidR="0082621B">
        <w:rPr>
          <w:rFonts w:hint="eastAsia"/>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4505F5" w:rsidRDefault="00C96351">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w:t>
      </w:r>
      <w:proofErr w:type="gramStart"/>
      <w:r>
        <w:rPr>
          <w:color w:val="000000"/>
          <w:sz w:val="24"/>
        </w:rPr>
        <w:t>个券</w:t>
      </w:r>
      <w:proofErr w:type="gramEnd"/>
      <w:r>
        <w:rPr>
          <w:color w:val="000000"/>
          <w:sz w:val="24"/>
        </w:rPr>
        <w:t>的投资有严格的投资决策流程控制。本基金在对该证券的投资也严格执行投资决策流程。在对该证券的选择上，严格执行公司</w:t>
      </w:r>
      <w:proofErr w:type="gramStart"/>
      <w:r>
        <w:rPr>
          <w:color w:val="000000"/>
          <w:sz w:val="24"/>
        </w:rPr>
        <w:t>个券</w:t>
      </w:r>
      <w:proofErr w:type="gramEnd"/>
      <w:r>
        <w:rPr>
          <w:color w:val="000000"/>
          <w:sz w:val="24"/>
        </w:rPr>
        <w:t>审核流程。在对该证券的</w:t>
      </w:r>
      <w:r>
        <w:rPr>
          <w:color w:val="000000"/>
          <w:sz w:val="24"/>
        </w:rPr>
        <w:t>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lastRenderedPageBreak/>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Ind w:w="17" w:type="dxa"/>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22,690,553.94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1,189.39</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22,691,743.33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2621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w:t>
            </w:r>
            <w:proofErr w:type="gramStart"/>
            <w:r w:rsidRPr="000E4C40">
              <w:rPr>
                <w:sz w:val="24"/>
              </w:rPr>
              <w:t>宝货币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w:t>
            </w:r>
            <w:proofErr w:type="gramStart"/>
            <w:r w:rsidRPr="000E4C40">
              <w:rPr>
                <w:sz w:val="24"/>
              </w:rPr>
              <w:t>宝货币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2,630,968.24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6,817,771,889.56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10,173,645.05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2,495,450,021.79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10,903,416.23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3,481,289,951.39</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1,901,197.06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5,831,931,959.96</w:t>
            </w:r>
          </w:p>
        </w:tc>
      </w:tr>
    </w:tbl>
    <w:p w:rsidR="004505F5" w:rsidRDefault="00C9635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82621B">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2621B">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2621B">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505F5">
        <w:tc>
          <w:tcPr>
            <w:tcW w:w="992" w:type="dxa"/>
            <w:vMerge w:val="restart"/>
          </w:tcPr>
          <w:p w:rsidR="004505F5" w:rsidRDefault="004505F5"/>
          <w:p w:rsidR="004505F5" w:rsidRDefault="00C96351">
            <w:r>
              <w:rPr>
                <w:rFonts w:ascii="宋体" w:hAnsi="宋体" w:hint="eastAsia"/>
                <w:bCs/>
                <w:color w:val="000000"/>
                <w:kern w:val="0"/>
                <w:szCs w:val="21"/>
              </w:rPr>
              <w:t>机构</w:t>
            </w:r>
          </w:p>
        </w:tc>
        <w:tc>
          <w:tcPr>
            <w:tcW w:w="991" w:type="dxa"/>
            <w:vAlign w:val="center"/>
          </w:tcPr>
          <w:p w:rsidR="004505F5" w:rsidRDefault="00C96351">
            <w:pPr>
              <w:jc w:val="center"/>
            </w:pPr>
            <w:r>
              <w:rPr>
                <w:rFonts w:ascii="宋体" w:hAnsi="宋体" w:hint="eastAsia"/>
                <w:color w:val="000000"/>
                <w:kern w:val="0"/>
                <w:szCs w:val="21"/>
              </w:rPr>
              <w:t>1</w:t>
            </w:r>
          </w:p>
        </w:tc>
        <w:tc>
          <w:tcPr>
            <w:tcW w:w="1843" w:type="dxa"/>
            <w:vAlign w:val="center"/>
          </w:tcPr>
          <w:p w:rsidR="004505F5" w:rsidRDefault="00C96351">
            <w:pPr>
              <w:jc w:val="center"/>
            </w:pPr>
            <w:r>
              <w:rPr>
                <w:rFonts w:ascii="宋体" w:hAnsi="宋体" w:hint="eastAsia"/>
                <w:color w:val="000000"/>
                <w:kern w:val="0"/>
                <w:szCs w:val="21"/>
              </w:rPr>
              <w:t>2018/7/1-2018/9/30</w:t>
            </w:r>
          </w:p>
        </w:tc>
        <w:tc>
          <w:tcPr>
            <w:tcW w:w="851" w:type="dxa"/>
            <w:vAlign w:val="center"/>
          </w:tcPr>
          <w:p w:rsidR="004505F5" w:rsidRDefault="00C96351">
            <w:pPr>
              <w:jc w:val="center"/>
            </w:pPr>
            <w:r>
              <w:rPr>
                <w:rFonts w:ascii="宋体" w:hAnsi="宋体" w:hint="eastAsia"/>
                <w:color w:val="000000"/>
                <w:kern w:val="0"/>
                <w:szCs w:val="21"/>
              </w:rPr>
              <w:t>1,932,448,347.12</w:t>
            </w:r>
          </w:p>
        </w:tc>
        <w:tc>
          <w:tcPr>
            <w:tcW w:w="850" w:type="dxa"/>
            <w:vAlign w:val="center"/>
          </w:tcPr>
          <w:p w:rsidR="004505F5" w:rsidRDefault="00C96351">
            <w:pPr>
              <w:jc w:val="center"/>
            </w:pPr>
            <w:r>
              <w:rPr>
                <w:rFonts w:ascii="宋体" w:hAnsi="宋体" w:hint="eastAsia"/>
                <w:color w:val="000000"/>
                <w:kern w:val="0"/>
                <w:szCs w:val="21"/>
              </w:rPr>
              <w:t>17,286,325.72</w:t>
            </w:r>
          </w:p>
        </w:tc>
        <w:tc>
          <w:tcPr>
            <w:tcW w:w="1134" w:type="dxa"/>
            <w:vAlign w:val="center"/>
          </w:tcPr>
          <w:p w:rsidR="004505F5" w:rsidRDefault="00C96351">
            <w:pPr>
              <w:jc w:val="center"/>
            </w:pPr>
            <w:r>
              <w:rPr>
                <w:rFonts w:ascii="宋体" w:hAnsi="宋体" w:hint="eastAsia"/>
                <w:color w:val="000000"/>
                <w:kern w:val="0"/>
                <w:szCs w:val="21"/>
              </w:rPr>
              <w:t>300,000,000.00</w:t>
            </w:r>
          </w:p>
        </w:tc>
        <w:tc>
          <w:tcPr>
            <w:tcW w:w="1419" w:type="dxa"/>
            <w:vAlign w:val="center"/>
          </w:tcPr>
          <w:p w:rsidR="004505F5" w:rsidRDefault="00C96351">
            <w:pPr>
              <w:jc w:val="center"/>
            </w:pPr>
            <w:r>
              <w:rPr>
                <w:rFonts w:ascii="宋体" w:hAnsi="宋体" w:hint="eastAsia"/>
                <w:color w:val="000000"/>
                <w:kern w:val="0"/>
                <w:szCs w:val="21"/>
              </w:rPr>
              <w:t>1,649,734,672.84</w:t>
            </w:r>
          </w:p>
        </w:tc>
        <w:tc>
          <w:tcPr>
            <w:tcW w:w="1130" w:type="dxa"/>
            <w:vAlign w:val="center"/>
          </w:tcPr>
          <w:p w:rsidR="004505F5" w:rsidRDefault="00C96351">
            <w:pPr>
              <w:jc w:val="center"/>
            </w:pPr>
            <w:r>
              <w:rPr>
                <w:rFonts w:ascii="宋体" w:hAnsi="宋体" w:hint="eastAsia"/>
                <w:color w:val="000000"/>
                <w:kern w:val="0"/>
                <w:szCs w:val="21"/>
              </w:rPr>
              <w:t>28.28%</w:t>
            </w:r>
          </w:p>
        </w:tc>
      </w:tr>
      <w:tr w:rsidR="004505F5">
        <w:tc>
          <w:tcPr>
            <w:tcW w:w="992" w:type="dxa"/>
            <w:vMerge/>
          </w:tcPr>
          <w:p w:rsidR="004505F5" w:rsidRDefault="004505F5"/>
        </w:tc>
        <w:tc>
          <w:tcPr>
            <w:tcW w:w="991" w:type="dxa"/>
            <w:vAlign w:val="center"/>
          </w:tcPr>
          <w:p w:rsidR="004505F5" w:rsidRDefault="00C96351">
            <w:pPr>
              <w:jc w:val="center"/>
            </w:pPr>
            <w:r>
              <w:rPr>
                <w:rFonts w:ascii="宋体" w:hAnsi="宋体" w:hint="eastAsia"/>
                <w:color w:val="000000"/>
                <w:kern w:val="0"/>
                <w:szCs w:val="21"/>
              </w:rPr>
              <w:t>2</w:t>
            </w:r>
          </w:p>
        </w:tc>
        <w:tc>
          <w:tcPr>
            <w:tcW w:w="1843" w:type="dxa"/>
            <w:vAlign w:val="center"/>
          </w:tcPr>
          <w:p w:rsidR="004505F5" w:rsidRDefault="00C96351">
            <w:pPr>
              <w:jc w:val="center"/>
            </w:pPr>
            <w:r>
              <w:rPr>
                <w:rFonts w:ascii="宋体" w:hAnsi="宋体" w:hint="eastAsia"/>
                <w:color w:val="000000"/>
                <w:kern w:val="0"/>
                <w:szCs w:val="21"/>
              </w:rPr>
              <w:t>2018/7/1-2018/9/30</w:t>
            </w:r>
          </w:p>
        </w:tc>
        <w:tc>
          <w:tcPr>
            <w:tcW w:w="851" w:type="dxa"/>
            <w:vAlign w:val="center"/>
          </w:tcPr>
          <w:p w:rsidR="004505F5" w:rsidRDefault="00C96351">
            <w:pPr>
              <w:jc w:val="center"/>
            </w:pPr>
            <w:r>
              <w:rPr>
                <w:rFonts w:ascii="宋体" w:hAnsi="宋体" w:hint="eastAsia"/>
                <w:color w:val="000000"/>
                <w:kern w:val="0"/>
                <w:szCs w:val="21"/>
              </w:rPr>
              <w:t>2,001,199,630.93</w:t>
            </w:r>
          </w:p>
        </w:tc>
        <w:tc>
          <w:tcPr>
            <w:tcW w:w="850" w:type="dxa"/>
            <w:vAlign w:val="center"/>
          </w:tcPr>
          <w:p w:rsidR="004505F5" w:rsidRDefault="00C96351">
            <w:pPr>
              <w:jc w:val="center"/>
            </w:pPr>
            <w:r>
              <w:rPr>
                <w:rFonts w:ascii="宋体" w:hAnsi="宋体" w:hint="eastAsia"/>
                <w:color w:val="000000"/>
                <w:kern w:val="0"/>
                <w:szCs w:val="21"/>
              </w:rPr>
              <w:t>16,339,042.17</w:t>
            </w:r>
          </w:p>
        </w:tc>
        <w:tc>
          <w:tcPr>
            <w:tcW w:w="1134" w:type="dxa"/>
            <w:vAlign w:val="center"/>
          </w:tcPr>
          <w:p w:rsidR="004505F5" w:rsidRDefault="00C96351">
            <w:pPr>
              <w:jc w:val="center"/>
            </w:pPr>
            <w:r>
              <w:rPr>
                <w:rFonts w:ascii="宋体" w:hAnsi="宋体" w:hint="eastAsia"/>
                <w:color w:val="000000"/>
                <w:kern w:val="0"/>
                <w:szCs w:val="21"/>
              </w:rPr>
              <w:t>500,000,000.00</w:t>
            </w:r>
          </w:p>
        </w:tc>
        <w:tc>
          <w:tcPr>
            <w:tcW w:w="1419" w:type="dxa"/>
            <w:vAlign w:val="center"/>
          </w:tcPr>
          <w:p w:rsidR="004505F5" w:rsidRDefault="00C96351">
            <w:pPr>
              <w:jc w:val="center"/>
            </w:pPr>
            <w:r>
              <w:rPr>
                <w:rFonts w:ascii="宋体" w:hAnsi="宋体" w:hint="eastAsia"/>
                <w:color w:val="000000"/>
                <w:kern w:val="0"/>
                <w:szCs w:val="21"/>
              </w:rPr>
              <w:t>1,517,538,673.10</w:t>
            </w:r>
          </w:p>
        </w:tc>
        <w:tc>
          <w:tcPr>
            <w:tcW w:w="1130" w:type="dxa"/>
            <w:vAlign w:val="center"/>
          </w:tcPr>
          <w:p w:rsidR="004505F5" w:rsidRDefault="00C96351">
            <w:pPr>
              <w:jc w:val="center"/>
            </w:pPr>
            <w:r>
              <w:rPr>
                <w:rFonts w:ascii="宋体" w:hAnsi="宋体" w:hint="eastAsia"/>
                <w:color w:val="000000"/>
                <w:kern w:val="0"/>
                <w:szCs w:val="21"/>
              </w:rPr>
              <w:t>26.01%</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2621B">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4505F5" w:rsidRDefault="00C96351">
      <w:pPr>
        <w:spacing w:before="29" w:line="288" w:lineRule="auto"/>
        <w:ind w:firstLineChars="200" w:firstLine="480"/>
        <w:rPr>
          <w:color w:val="000000"/>
          <w:sz w:val="24"/>
        </w:rPr>
      </w:pPr>
      <w:r>
        <w:rPr>
          <w:color w:val="000000"/>
          <w:sz w:val="24"/>
        </w:rPr>
        <w:t>1</w:t>
      </w:r>
      <w:r>
        <w:rPr>
          <w:color w:val="000000"/>
          <w:sz w:val="24"/>
        </w:rPr>
        <w:t>、中国证监会准予交银施罗德天益宝货币市场基金募集注册的文件；</w:t>
      </w:r>
      <w:r>
        <w:rPr>
          <w:color w:val="000000"/>
          <w:sz w:val="24"/>
        </w:rPr>
        <w:t xml:space="preserve"> </w:t>
      </w:r>
    </w:p>
    <w:p w:rsidR="004505F5" w:rsidRDefault="00C96351">
      <w:pPr>
        <w:spacing w:before="29" w:line="288" w:lineRule="auto"/>
        <w:ind w:firstLineChars="200" w:firstLine="480"/>
        <w:rPr>
          <w:color w:val="000000"/>
          <w:sz w:val="24"/>
        </w:rPr>
      </w:pPr>
      <w:r>
        <w:rPr>
          <w:color w:val="000000"/>
          <w:sz w:val="24"/>
        </w:rPr>
        <w:t>2</w:t>
      </w:r>
      <w:r>
        <w:rPr>
          <w:color w:val="000000"/>
          <w:sz w:val="24"/>
        </w:rPr>
        <w:t>、《交银施罗德天益宝货币市场基金基金合同》；</w:t>
      </w:r>
      <w:r>
        <w:rPr>
          <w:color w:val="000000"/>
          <w:sz w:val="24"/>
        </w:rPr>
        <w:t xml:space="preserve"> </w:t>
      </w:r>
    </w:p>
    <w:p w:rsidR="004505F5" w:rsidRDefault="00C96351">
      <w:pPr>
        <w:spacing w:before="29" w:line="288" w:lineRule="auto"/>
        <w:ind w:firstLineChars="200" w:firstLine="480"/>
        <w:rPr>
          <w:color w:val="000000"/>
          <w:sz w:val="24"/>
        </w:rPr>
      </w:pPr>
      <w:r>
        <w:rPr>
          <w:color w:val="000000"/>
          <w:sz w:val="24"/>
        </w:rPr>
        <w:t>3</w:t>
      </w:r>
      <w:r>
        <w:rPr>
          <w:color w:val="000000"/>
          <w:sz w:val="24"/>
        </w:rPr>
        <w:t>、《交银施罗德天益宝货币市场基金招募说明书》；</w:t>
      </w:r>
      <w:r>
        <w:rPr>
          <w:color w:val="000000"/>
          <w:sz w:val="24"/>
        </w:rPr>
        <w:t xml:space="preserve"> </w:t>
      </w:r>
    </w:p>
    <w:p w:rsidR="004505F5" w:rsidRDefault="00C96351">
      <w:pPr>
        <w:spacing w:before="29" w:line="288" w:lineRule="auto"/>
        <w:ind w:firstLineChars="200" w:firstLine="480"/>
        <w:rPr>
          <w:color w:val="000000"/>
          <w:sz w:val="24"/>
        </w:rPr>
      </w:pPr>
      <w:r>
        <w:rPr>
          <w:color w:val="000000"/>
          <w:sz w:val="24"/>
        </w:rPr>
        <w:t>4</w:t>
      </w:r>
      <w:r>
        <w:rPr>
          <w:color w:val="000000"/>
          <w:sz w:val="24"/>
        </w:rPr>
        <w:t>、《交银施罗德天益宝货币市场基金托管协议》；</w:t>
      </w:r>
      <w:r>
        <w:rPr>
          <w:color w:val="000000"/>
          <w:sz w:val="24"/>
        </w:rPr>
        <w:t xml:space="preserve"> </w:t>
      </w:r>
    </w:p>
    <w:p w:rsidR="004505F5" w:rsidRDefault="00C96351">
      <w:pPr>
        <w:spacing w:before="29" w:line="288" w:lineRule="auto"/>
        <w:ind w:firstLineChars="200" w:firstLine="480"/>
        <w:rPr>
          <w:color w:val="000000"/>
          <w:sz w:val="24"/>
        </w:rPr>
      </w:pPr>
      <w:r>
        <w:rPr>
          <w:color w:val="000000"/>
          <w:sz w:val="24"/>
        </w:rPr>
        <w:t>5</w:t>
      </w:r>
      <w:r>
        <w:rPr>
          <w:color w:val="000000"/>
          <w:sz w:val="24"/>
        </w:rPr>
        <w:t>、关于申请募集注册交银施罗德天益宝货币市场基金的法律意见书；</w:t>
      </w:r>
      <w:r>
        <w:rPr>
          <w:color w:val="000000"/>
          <w:sz w:val="24"/>
        </w:rPr>
        <w:t xml:space="preserve"> </w:t>
      </w:r>
    </w:p>
    <w:p w:rsidR="004505F5" w:rsidRDefault="00C9635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505F5" w:rsidRDefault="00C9635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、报告期内交银施罗德天益宝货币市场基金在指定报刊上各项公告的原稿。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4505F5" w:rsidRDefault="00C9635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w:t>
      </w:r>
      <w:r>
        <w:rPr>
          <w:color w:val="000000"/>
          <w:sz w:val="24"/>
        </w:rPr>
        <w:lastRenderedPageBreak/>
        <w:t>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351" w:rsidRDefault="00C96351">
      <w:r>
        <w:separator/>
      </w:r>
    </w:p>
  </w:endnote>
  <w:endnote w:type="continuationSeparator" w:id="0">
    <w:p w:rsidR="00C96351" w:rsidRDefault="00C9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2621B">
      <w:rPr>
        <w:noProof/>
        <w:kern w:val="0"/>
        <w:szCs w:val="21"/>
      </w:rPr>
      <w:t>12</w:t>
    </w:r>
    <w:r w:rsidR="00457CD3">
      <w:rPr>
        <w:kern w:val="0"/>
        <w:szCs w:val="21"/>
      </w:rPr>
      <w:fldChar w:fldCharType="end"/>
    </w:r>
    <w:proofErr w:type="gramStart"/>
    <w:r>
      <w:rPr>
        <w:rFonts w:hint="eastAsia"/>
        <w:kern w:val="0"/>
        <w:szCs w:val="21"/>
      </w:rPr>
      <w:t>页共</w:t>
    </w:r>
    <w:proofErr w:type="gramEnd"/>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2621B">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351" w:rsidRDefault="00C96351">
      <w:r>
        <w:separator/>
      </w:r>
    </w:p>
  </w:footnote>
  <w:footnote w:type="continuationSeparator" w:id="0">
    <w:p w:rsidR="00C96351" w:rsidRDefault="00C963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交银施罗德天益宝货币市场基金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05F5"/>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21B"/>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6351"/>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EC6878-8B24-4055-9836-0EE3ECF6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15</Pages>
  <Words>1332</Words>
  <Characters>7599</Characters>
  <Application>Microsoft Office Word</Application>
  <DocSecurity>0</DocSecurity>
  <Lines>63</Lines>
  <Paragraphs>17</Paragraphs>
  <ScaleCrop>false</ScaleCrop>
  <Company>jysld</Company>
  <LinksUpToDate>false</LinksUpToDate>
  <CharactersWithSpaces>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315</cp:revision>
  <cp:lastPrinted>2009-01-22T10:11:00Z</cp:lastPrinted>
  <dcterms:created xsi:type="dcterms:W3CDTF">2012-11-21T05:49:00Z</dcterms:created>
  <dcterms:modified xsi:type="dcterms:W3CDTF">2018-10-20T02:06:00Z</dcterms:modified>
</cp:coreProperties>
</file>