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年第</w:t>
      </w:r>
      <w:r w:rsidRPr="005E324A">
        <w:rPr>
          <w:rFonts w:eastAsiaTheme="minorEastAsia"/>
          <w:b/>
          <w:sz w:val="36"/>
          <w:szCs w:val="36"/>
        </w:rPr>
        <w:t>3</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w:t>
      </w:r>
      <w:r w:rsidRPr="005E324A">
        <w:rPr>
          <w:rFonts w:eastAsiaTheme="minorEastAsia"/>
          <w:b/>
          <w:sz w:val="36"/>
          <w:szCs w:val="36"/>
        </w:rPr>
        <w:t>9</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二〇一八年十月二十六日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322,215,545.97</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278,388,621.97</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21,913,462.00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21,913,462.00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3316D0" w:rsidRPr="005E324A" w:rsidTr="003316D0">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3316D0" w:rsidRPr="005E324A" w:rsidTr="003316D0">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-18,290,276.67</w:t>
            </w:r>
          </w:p>
        </w:tc>
      </w:tr>
      <w:tr w:rsidR="003316D0" w:rsidRPr="005E324A" w:rsidTr="003316D0">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-29,235,419.68</w:t>
            </w:r>
          </w:p>
        </w:tc>
      </w:tr>
      <w:tr w:rsidR="003316D0" w:rsidRPr="005E324A" w:rsidTr="003316D0">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-0.0890</w:t>
            </w:r>
          </w:p>
        </w:tc>
      </w:tr>
      <w:tr w:rsidR="003316D0" w:rsidRPr="005E324A" w:rsidTr="003316D0">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298,286,927.14</w:t>
            </w:r>
          </w:p>
        </w:tc>
      </w:tr>
      <w:tr w:rsidR="003316D0" w:rsidRPr="005E324A" w:rsidTr="003316D0">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0.926</w:t>
            </w:r>
          </w:p>
        </w:tc>
      </w:tr>
    </w:tbl>
    <w:p w:rsidR="003E2591" w:rsidRDefault="003316D0">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3E2591">
        <w:tc>
          <w:tcPr>
            <w:tcW w:w="1215" w:type="dxa"/>
            <w:vAlign w:val="center"/>
          </w:tcPr>
          <w:p w:rsidR="003E2591" w:rsidRDefault="003316D0">
            <w:pPr>
              <w:jc w:val="left"/>
            </w:pPr>
            <w:r>
              <w:rPr>
                <w:rFonts w:eastAsiaTheme="minorEastAsia"/>
                <w:color w:val="000000"/>
                <w:kern w:val="0"/>
                <w:sz w:val="24"/>
              </w:rPr>
              <w:t>过去三个月</w:t>
            </w:r>
          </w:p>
        </w:tc>
        <w:tc>
          <w:tcPr>
            <w:tcW w:w="1216" w:type="dxa"/>
            <w:vAlign w:val="center"/>
          </w:tcPr>
          <w:p w:rsidR="003E2591" w:rsidRDefault="003316D0">
            <w:pPr>
              <w:jc w:val="center"/>
            </w:pPr>
            <w:r>
              <w:rPr>
                <w:rFonts w:eastAsiaTheme="minorEastAsia"/>
                <w:color w:val="000000"/>
                <w:kern w:val="0"/>
                <w:sz w:val="24"/>
              </w:rPr>
              <w:t>-8.68%</w:t>
            </w:r>
          </w:p>
        </w:tc>
        <w:tc>
          <w:tcPr>
            <w:tcW w:w="1216" w:type="dxa"/>
            <w:vAlign w:val="center"/>
          </w:tcPr>
          <w:p w:rsidR="003E2591" w:rsidRDefault="003316D0">
            <w:pPr>
              <w:jc w:val="center"/>
            </w:pPr>
            <w:r>
              <w:rPr>
                <w:rFonts w:eastAsiaTheme="minorEastAsia"/>
                <w:color w:val="000000"/>
                <w:kern w:val="0"/>
                <w:sz w:val="24"/>
              </w:rPr>
              <w:t>1.28%</w:t>
            </w:r>
          </w:p>
        </w:tc>
        <w:tc>
          <w:tcPr>
            <w:tcW w:w="1216" w:type="dxa"/>
            <w:vAlign w:val="center"/>
          </w:tcPr>
          <w:p w:rsidR="003E2591" w:rsidRDefault="003316D0">
            <w:pPr>
              <w:jc w:val="center"/>
            </w:pPr>
            <w:r>
              <w:rPr>
                <w:rFonts w:eastAsiaTheme="minorEastAsia"/>
                <w:color w:val="000000"/>
                <w:kern w:val="0"/>
                <w:sz w:val="24"/>
              </w:rPr>
              <w:t>-7.59%</w:t>
            </w:r>
          </w:p>
        </w:tc>
        <w:tc>
          <w:tcPr>
            <w:tcW w:w="1216" w:type="dxa"/>
            <w:vAlign w:val="center"/>
          </w:tcPr>
          <w:p w:rsidR="003E2591" w:rsidRDefault="003316D0">
            <w:pPr>
              <w:jc w:val="center"/>
            </w:pPr>
            <w:r>
              <w:rPr>
                <w:rFonts w:eastAsiaTheme="minorEastAsia"/>
                <w:color w:val="000000"/>
                <w:kern w:val="0"/>
                <w:sz w:val="24"/>
              </w:rPr>
              <w:t>1.26%</w:t>
            </w:r>
          </w:p>
        </w:tc>
        <w:tc>
          <w:tcPr>
            <w:tcW w:w="1217" w:type="dxa"/>
            <w:vAlign w:val="center"/>
          </w:tcPr>
          <w:p w:rsidR="003E2591" w:rsidRDefault="003316D0">
            <w:pPr>
              <w:jc w:val="center"/>
            </w:pPr>
            <w:r>
              <w:rPr>
                <w:rFonts w:eastAsiaTheme="minorEastAsia"/>
                <w:color w:val="000000"/>
                <w:kern w:val="0"/>
                <w:sz w:val="24"/>
              </w:rPr>
              <w:t>-1.09%</w:t>
            </w:r>
          </w:p>
        </w:tc>
        <w:tc>
          <w:tcPr>
            <w:tcW w:w="1217" w:type="dxa"/>
            <w:vAlign w:val="center"/>
          </w:tcPr>
          <w:p w:rsidR="003E2591" w:rsidRDefault="003316D0">
            <w:pPr>
              <w:jc w:val="center"/>
            </w:pPr>
            <w:r>
              <w:rPr>
                <w:rFonts w:eastAsiaTheme="minorEastAsia"/>
                <w:color w:val="000000"/>
                <w:kern w:val="0"/>
                <w:sz w:val="24"/>
              </w:rPr>
              <w:t>0.02%</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2018</w:t>
      </w:r>
      <w:r w:rsidRPr="005E324A">
        <w:rPr>
          <w:rFonts w:eastAsiaTheme="minorEastAsia"/>
          <w:color w:val="000000"/>
          <w:kern w:val="0"/>
          <w:sz w:val="24"/>
        </w:rPr>
        <w:t>年</w:t>
      </w:r>
      <w:r w:rsidRPr="005E324A">
        <w:rPr>
          <w:rFonts w:eastAsiaTheme="minorEastAsia"/>
          <w:color w:val="000000"/>
          <w:kern w:val="0"/>
          <w:sz w:val="24"/>
        </w:rPr>
        <w:t>9</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3E2591">
        <w:tc>
          <w:tcPr>
            <w:tcW w:w="952" w:type="dxa"/>
            <w:vAlign w:val="center"/>
          </w:tcPr>
          <w:p w:rsidR="003E2591" w:rsidRDefault="003316D0">
            <w:pPr>
              <w:jc w:val="center"/>
            </w:pPr>
            <w:r>
              <w:rPr>
                <w:rFonts w:eastAsiaTheme="minorEastAsia"/>
                <w:color w:val="000000"/>
                <w:sz w:val="24"/>
              </w:rPr>
              <w:t>蔡铮</w:t>
            </w:r>
          </w:p>
        </w:tc>
        <w:tc>
          <w:tcPr>
            <w:tcW w:w="930" w:type="dxa"/>
            <w:vAlign w:val="center"/>
          </w:tcPr>
          <w:p w:rsidR="003E2591" w:rsidRDefault="003316D0">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w:t>
            </w:r>
            <w:r>
              <w:rPr>
                <w:rFonts w:eastAsiaTheme="minorEastAsia"/>
                <w:color w:val="000000"/>
                <w:sz w:val="24"/>
              </w:rPr>
              <w:lastRenderedPageBreak/>
              <w:t>投混合的基金经理，公司量化投资副总监兼多元资产管理副总监</w:t>
            </w:r>
          </w:p>
        </w:tc>
        <w:tc>
          <w:tcPr>
            <w:tcW w:w="1210" w:type="dxa"/>
            <w:vAlign w:val="center"/>
          </w:tcPr>
          <w:p w:rsidR="003E2591" w:rsidRDefault="003316D0">
            <w:pPr>
              <w:jc w:val="center"/>
            </w:pPr>
            <w:r>
              <w:rPr>
                <w:rFonts w:eastAsiaTheme="minorEastAsia"/>
                <w:color w:val="000000"/>
                <w:sz w:val="24"/>
              </w:rPr>
              <w:lastRenderedPageBreak/>
              <w:t>2015-03-26</w:t>
            </w:r>
          </w:p>
        </w:tc>
        <w:tc>
          <w:tcPr>
            <w:tcW w:w="1309" w:type="dxa"/>
            <w:vAlign w:val="center"/>
          </w:tcPr>
          <w:p w:rsidR="003E2591" w:rsidRDefault="003316D0">
            <w:pPr>
              <w:jc w:val="center"/>
            </w:pPr>
            <w:r>
              <w:rPr>
                <w:rFonts w:eastAsiaTheme="minorEastAsia"/>
                <w:color w:val="000000"/>
                <w:sz w:val="24"/>
              </w:rPr>
              <w:t>-</w:t>
            </w:r>
          </w:p>
        </w:tc>
        <w:tc>
          <w:tcPr>
            <w:tcW w:w="1254" w:type="dxa"/>
            <w:vAlign w:val="center"/>
          </w:tcPr>
          <w:p w:rsidR="003E2591" w:rsidRDefault="003316D0">
            <w:pPr>
              <w:jc w:val="center"/>
            </w:pPr>
            <w:r>
              <w:rPr>
                <w:rFonts w:eastAsiaTheme="minorEastAsia"/>
                <w:color w:val="000000"/>
                <w:sz w:val="24"/>
              </w:rPr>
              <w:t>9</w:t>
            </w:r>
            <w:r>
              <w:rPr>
                <w:rFonts w:eastAsiaTheme="minorEastAsia"/>
                <w:color w:val="000000"/>
                <w:sz w:val="24"/>
              </w:rPr>
              <w:t>年</w:t>
            </w:r>
          </w:p>
        </w:tc>
        <w:tc>
          <w:tcPr>
            <w:tcW w:w="3276" w:type="dxa"/>
            <w:vAlign w:val="center"/>
          </w:tcPr>
          <w:p w:rsidR="003E2591" w:rsidRDefault="003316D0">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3E2591" w:rsidRDefault="003316D0">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E2591" w:rsidRDefault="003316D0">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3E2591" w:rsidRDefault="003316D0">
      <w:pPr>
        <w:spacing w:line="360" w:lineRule="auto"/>
        <w:ind w:firstLineChars="200" w:firstLine="480"/>
        <w:rPr>
          <w:rFonts w:eastAsiaTheme="minorEastAsia"/>
          <w:color w:val="000000"/>
          <w:kern w:val="0"/>
          <w:sz w:val="24"/>
        </w:rPr>
      </w:pPr>
      <w:r>
        <w:rPr>
          <w:rFonts w:eastAsiaTheme="minorEastAsia"/>
          <w:color w:val="000000"/>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3E2591" w:rsidRDefault="003316D0">
      <w:pPr>
        <w:spacing w:line="360" w:lineRule="auto"/>
        <w:ind w:firstLineChars="200" w:firstLine="480"/>
        <w:rPr>
          <w:rFonts w:eastAsiaTheme="minorEastAsia"/>
          <w:color w:val="000000"/>
          <w:kern w:val="0"/>
          <w:sz w:val="24"/>
        </w:rPr>
      </w:pPr>
      <w:r>
        <w:rPr>
          <w:rFonts w:eastAsiaTheme="minorEastAsia"/>
          <w:color w:val="000000"/>
          <w:kern w:val="0"/>
          <w:sz w:val="24"/>
        </w:rPr>
        <w:t>2018</w:t>
      </w:r>
      <w:r>
        <w:rPr>
          <w:rFonts w:eastAsiaTheme="minorEastAsia"/>
          <w:color w:val="000000"/>
          <w:kern w:val="0"/>
          <w:sz w:val="24"/>
        </w:rPr>
        <w:t>年三季度国内经济回落趋势显现，与此对应的托底政策也不断出台，但受到中美贸易摩擦反复加剧、美元加息、汇率波动等各因素频发的负面影响，三季度</w:t>
      </w:r>
      <w:r>
        <w:rPr>
          <w:rFonts w:eastAsiaTheme="minorEastAsia"/>
          <w:color w:val="000000"/>
          <w:kern w:val="0"/>
          <w:sz w:val="24"/>
        </w:rPr>
        <w:t>A</w:t>
      </w:r>
      <w:r>
        <w:rPr>
          <w:rFonts w:eastAsiaTheme="minorEastAsia"/>
          <w:color w:val="000000"/>
          <w:kern w:val="0"/>
          <w:sz w:val="24"/>
        </w:rPr>
        <w:t>股市场波动加大，表现出阶段性下行。作为跟踪基准指数的指数基金，三季度基金总体呈现出震荡的走势。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我们认为通胀仍将维持温和，货币中性稳健，财政政策持续发力。中美贸易摩擦的影响在短期内或仍将延续，政策的短期重点或偏向于稳增长的方向。市场经历了二季度到三季度的调整，许多行业指数已接近合理估值区间，目前股价也包含了投资者较为悲观的预期，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股市场仍维持谨慎中性的看法。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 xml:space="preserve">“3.1 </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“3.2.1</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lastRenderedPageBreak/>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Pr="00A21501"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280,822,396.41</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93.87</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280,822,396.41</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93.87</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1,509,000.00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0.50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1,509,000.00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0.50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16,747,336.00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5.60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94,103.17</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0.03</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299,172,835.58</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5C2392" w:rsidRPr="005C2392" w:rsidRDefault="005C2392" w:rsidP="003A4DA3">
      <w:pPr>
        <w:autoSpaceDE w:val="0"/>
        <w:autoSpaceDN w:val="0"/>
        <w:adjustRightInd w:val="0"/>
        <w:spacing w:line="360" w:lineRule="auto"/>
        <w:jc w:val="left"/>
        <w:rPr>
          <w:rFonts w:hint="eastAsia"/>
          <w:color w:val="000000"/>
          <w:sz w:val="24"/>
        </w:rPr>
      </w:pPr>
      <w:r w:rsidRPr="005C2392">
        <w:rPr>
          <w:rFonts w:hint="eastAsia"/>
          <w:color w:val="000000"/>
          <w:sz w:val="24"/>
        </w:rPr>
        <w:t>本基金本报告期末未持有积极投资的股票。</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9,891,887.15</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3.32</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232,489,258.89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77.94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21,749,676.70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7.29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4,189,169.50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1.40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8,353,413.61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2.80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4,148,990.56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1.39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280,822,396.41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94.15</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3E2591">
        <w:tc>
          <w:tcPr>
            <w:tcW w:w="817" w:type="dxa"/>
            <w:vAlign w:val="center"/>
          </w:tcPr>
          <w:p w:rsidR="003E2591" w:rsidRDefault="003316D0">
            <w:pPr>
              <w:jc w:val="center"/>
            </w:pPr>
            <w:r>
              <w:rPr>
                <w:rFonts w:eastAsiaTheme="minorEastAsia"/>
                <w:color w:val="000000"/>
                <w:sz w:val="24"/>
              </w:rPr>
              <w:t>1</w:t>
            </w:r>
          </w:p>
        </w:tc>
        <w:tc>
          <w:tcPr>
            <w:tcW w:w="1276" w:type="dxa"/>
            <w:vAlign w:val="center"/>
          </w:tcPr>
          <w:p w:rsidR="003E2591" w:rsidRDefault="003316D0">
            <w:pPr>
              <w:jc w:val="center"/>
            </w:pPr>
            <w:r>
              <w:rPr>
                <w:rFonts w:eastAsiaTheme="minorEastAsia"/>
                <w:color w:val="000000"/>
                <w:sz w:val="24"/>
              </w:rPr>
              <w:t>002353</w:t>
            </w:r>
          </w:p>
        </w:tc>
        <w:tc>
          <w:tcPr>
            <w:tcW w:w="1701" w:type="dxa"/>
            <w:vAlign w:val="center"/>
          </w:tcPr>
          <w:p w:rsidR="003E2591" w:rsidRDefault="003316D0">
            <w:pPr>
              <w:jc w:val="center"/>
            </w:pPr>
            <w:r>
              <w:rPr>
                <w:rFonts w:eastAsiaTheme="minorEastAsia"/>
                <w:color w:val="000000"/>
                <w:sz w:val="24"/>
              </w:rPr>
              <w:t>杰瑞股份</w:t>
            </w:r>
          </w:p>
        </w:tc>
        <w:tc>
          <w:tcPr>
            <w:tcW w:w="1276" w:type="dxa"/>
            <w:vAlign w:val="center"/>
          </w:tcPr>
          <w:p w:rsidR="003E2591" w:rsidRDefault="003316D0">
            <w:pPr>
              <w:jc w:val="right"/>
            </w:pPr>
            <w:r>
              <w:rPr>
                <w:rFonts w:eastAsiaTheme="minorEastAsia"/>
                <w:color w:val="000000"/>
                <w:sz w:val="24"/>
              </w:rPr>
              <w:t>285,253</w:t>
            </w:r>
          </w:p>
        </w:tc>
        <w:tc>
          <w:tcPr>
            <w:tcW w:w="1842" w:type="dxa"/>
            <w:vAlign w:val="center"/>
          </w:tcPr>
          <w:p w:rsidR="003E2591" w:rsidRDefault="003316D0">
            <w:pPr>
              <w:jc w:val="right"/>
            </w:pPr>
            <w:r>
              <w:rPr>
                <w:rFonts w:eastAsiaTheme="minorEastAsia"/>
                <w:color w:val="000000"/>
                <w:sz w:val="24"/>
              </w:rPr>
              <w:t>6,212,810.34</w:t>
            </w:r>
          </w:p>
        </w:tc>
        <w:tc>
          <w:tcPr>
            <w:tcW w:w="1616" w:type="dxa"/>
            <w:vAlign w:val="center"/>
          </w:tcPr>
          <w:p w:rsidR="003E2591" w:rsidRDefault="003316D0">
            <w:pPr>
              <w:jc w:val="right"/>
            </w:pPr>
            <w:r>
              <w:rPr>
                <w:rFonts w:eastAsiaTheme="minorEastAsia"/>
                <w:color w:val="000000"/>
                <w:sz w:val="24"/>
              </w:rPr>
              <w:t>2.08</w:t>
            </w:r>
          </w:p>
        </w:tc>
      </w:tr>
      <w:tr w:rsidR="003E2591">
        <w:tc>
          <w:tcPr>
            <w:tcW w:w="817" w:type="dxa"/>
            <w:vAlign w:val="center"/>
          </w:tcPr>
          <w:p w:rsidR="003E2591" w:rsidRDefault="003316D0">
            <w:pPr>
              <w:jc w:val="center"/>
            </w:pPr>
            <w:r>
              <w:rPr>
                <w:rFonts w:eastAsiaTheme="minorEastAsia"/>
                <w:color w:val="000000"/>
                <w:sz w:val="24"/>
              </w:rPr>
              <w:t>2</w:t>
            </w:r>
          </w:p>
        </w:tc>
        <w:tc>
          <w:tcPr>
            <w:tcW w:w="1276" w:type="dxa"/>
            <w:vAlign w:val="center"/>
          </w:tcPr>
          <w:p w:rsidR="003E2591" w:rsidRDefault="003316D0">
            <w:pPr>
              <w:jc w:val="center"/>
            </w:pPr>
            <w:r>
              <w:rPr>
                <w:rFonts w:eastAsiaTheme="minorEastAsia"/>
                <w:color w:val="000000"/>
                <w:sz w:val="24"/>
              </w:rPr>
              <w:t>600482</w:t>
            </w:r>
          </w:p>
        </w:tc>
        <w:tc>
          <w:tcPr>
            <w:tcW w:w="1701" w:type="dxa"/>
            <w:vAlign w:val="center"/>
          </w:tcPr>
          <w:p w:rsidR="003E2591" w:rsidRDefault="003316D0">
            <w:pPr>
              <w:jc w:val="center"/>
            </w:pPr>
            <w:r>
              <w:rPr>
                <w:rFonts w:eastAsiaTheme="minorEastAsia"/>
                <w:color w:val="000000"/>
                <w:sz w:val="24"/>
              </w:rPr>
              <w:t>中国动力</w:t>
            </w:r>
          </w:p>
        </w:tc>
        <w:tc>
          <w:tcPr>
            <w:tcW w:w="1276" w:type="dxa"/>
            <w:vAlign w:val="center"/>
          </w:tcPr>
          <w:p w:rsidR="003E2591" w:rsidRDefault="003316D0">
            <w:pPr>
              <w:jc w:val="right"/>
            </w:pPr>
            <w:r>
              <w:rPr>
                <w:rFonts w:eastAsiaTheme="minorEastAsia"/>
                <w:color w:val="000000"/>
                <w:sz w:val="24"/>
              </w:rPr>
              <w:t>253,602</w:t>
            </w:r>
          </w:p>
        </w:tc>
        <w:tc>
          <w:tcPr>
            <w:tcW w:w="1842" w:type="dxa"/>
            <w:vAlign w:val="center"/>
          </w:tcPr>
          <w:p w:rsidR="003E2591" w:rsidRDefault="003316D0">
            <w:pPr>
              <w:jc w:val="right"/>
            </w:pPr>
            <w:r>
              <w:rPr>
                <w:rFonts w:eastAsiaTheme="minorEastAsia"/>
                <w:color w:val="000000"/>
                <w:sz w:val="24"/>
              </w:rPr>
              <w:t>5,875,958.34</w:t>
            </w:r>
          </w:p>
        </w:tc>
        <w:tc>
          <w:tcPr>
            <w:tcW w:w="1616" w:type="dxa"/>
            <w:vAlign w:val="center"/>
          </w:tcPr>
          <w:p w:rsidR="003E2591" w:rsidRDefault="003316D0">
            <w:pPr>
              <w:jc w:val="right"/>
            </w:pPr>
            <w:r>
              <w:rPr>
                <w:rFonts w:eastAsiaTheme="minorEastAsia"/>
                <w:color w:val="000000"/>
                <w:sz w:val="24"/>
              </w:rPr>
              <w:t>1.97</w:t>
            </w:r>
          </w:p>
        </w:tc>
      </w:tr>
      <w:tr w:rsidR="003E2591">
        <w:tc>
          <w:tcPr>
            <w:tcW w:w="817" w:type="dxa"/>
            <w:vAlign w:val="center"/>
          </w:tcPr>
          <w:p w:rsidR="003E2591" w:rsidRDefault="003316D0">
            <w:pPr>
              <w:jc w:val="center"/>
            </w:pPr>
            <w:r>
              <w:rPr>
                <w:rFonts w:eastAsiaTheme="minorEastAsia"/>
                <w:color w:val="000000"/>
                <w:sz w:val="24"/>
              </w:rPr>
              <w:t>3</w:t>
            </w:r>
          </w:p>
        </w:tc>
        <w:tc>
          <w:tcPr>
            <w:tcW w:w="1276" w:type="dxa"/>
            <w:vAlign w:val="center"/>
          </w:tcPr>
          <w:p w:rsidR="003E2591" w:rsidRDefault="003316D0">
            <w:pPr>
              <w:jc w:val="center"/>
            </w:pPr>
            <w:r>
              <w:rPr>
                <w:rFonts w:eastAsiaTheme="minorEastAsia"/>
                <w:color w:val="000000"/>
                <w:sz w:val="24"/>
              </w:rPr>
              <w:t>600312</w:t>
            </w:r>
          </w:p>
        </w:tc>
        <w:tc>
          <w:tcPr>
            <w:tcW w:w="1701" w:type="dxa"/>
            <w:vAlign w:val="center"/>
          </w:tcPr>
          <w:p w:rsidR="003E2591" w:rsidRDefault="003316D0">
            <w:pPr>
              <w:jc w:val="center"/>
            </w:pPr>
            <w:r>
              <w:rPr>
                <w:rFonts w:eastAsiaTheme="minorEastAsia"/>
                <w:color w:val="000000"/>
                <w:sz w:val="24"/>
              </w:rPr>
              <w:t>平高电气</w:t>
            </w:r>
          </w:p>
        </w:tc>
        <w:tc>
          <w:tcPr>
            <w:tcW w:w="1276" w:type="dxa"/>
            <w:vAlign w:val="center"/>
          </w:tcPr>
          <w:p w:rsidR="003E2591" w:rsidRDefault="003316D0">
            <w:pPr>
              <w:jc w:val="right"/>
            </w:pPr>
            <w:r>
              <w:rPr>
                <w:rFonts w:eastAsiaTheme="minorEastAsia"/>
                <w:color w:val="000000"/>
                <w:sz w:val="24"/>
              </w:rPr>
              <w:t>788,101</w:t>
            </w:r>
          </w:p>
        </w:tc>
        <w:tc>
          <w:tcPr>
            <w:tcW w:w="1842" w:type="dxa"/>
            <w:vAlign w:val="center"/>
          </w:tcPr>
          <w:p w:rsidR="003E2591" w:rsidRDefault="003316D0">
            <w:pPr>
              <w:jc w:val="right"/>
            </w:pPr>
            <w:r>
              <w:rPr>
                <w:rFonts w:eastAsiaTheme="minorEastAsia"/>
                <w:color w:val="000000"/>
                <w:sz w:val="24"/>
              </w:rPr>
              <w:t>5,658,565.18</w:t>
            </w:r>
          </w:p>
        </w:tc>
        <w:tc>
          <w:tcPr>
            <w:tcW w:w="1616" w:type="dxa"/>
            <w:vAlign w:val="center"/>
          </w:tcPr>
          <w:p w:rsidR="003E2591" w:rsidRDefault="003316D0">
            <w:pPr>
              <w:jc w:val="right"/>
            </w:pPr>
            <w:r>
              <w:rPr>
                <w:rFonts w:eastAsiaTheme="minorEastAsia"/>
                <w:color w:val="000000"/>
                <w:sz w:val="24"/>
              </w:rPr>
              <w:t>1.90</w:t>
            </w:r>
          </w:p>
        </w:tc>
      </w:tr>
      <w:tr w:rsidR="003E2591">
        <w:tc>
          <w:tcPr>
            <w:tcW w:w="817" w:type="dxa"/>
            <w:vAlign w:val="center"/>
          </w:tcPr>
          <w:p w:rsidR="003E2591" w:rsidRDefault="003316D0">
            <w:pPr>
              <w:jc w:val="center"/>
            </w:pPr>
            <w:r>
              <w:rPr>
                <w:rFonts w:eastAsiaTheme="minorEastAsia"/>
                <w:color w:val="000000"/>
                <w:sz w:val="24"/>
              </w:rPr>
              <w:t>4</w:t>
            </w:r>
          </w:p>
        </w:tc>
        <w:tc>
          <w:tcPr>
            <w:tcW w:w="1276" w:type="dxa"/>
            <w:vAlign w:val="center"/>
          </w:tcPr>
          <w:p w:rsidR="003E2591" w:rsidRDefault="003316D0">
            <w:pPr>
              <w:jc w:val="center"/>
            </w:pPr>
            <w:r>
              <w:rPr>
                <w:rFonts w:eastAsiaTheme="minorEastAsia"/>
                <w:color w:val="000000"/>
                <w:sz w:val="24"/>
              </w:rPr>
              <w:t>600256</w:t>
            </w:r>
          </w:p>
        </w:tc>
        <w:tc>
          <w:tcPr>
            <w:tcW w:w="1701" w:type="dxa"/>
            <w:vAlign w:val="center"/>
          </w:tcPr>
          <w:p w:rsidR="003E2591" w:rsidRDefault="003316D0">
            <w:pPr>
              <w:jc w:val="center"/>
            </w:pPr>
            <w:r>
              <w:rPr>
                <w:rFonts w:eastAsiaTheme="minorEastAsia"/>
                <w:color w:val="000000"/>
                <w:sz w:val="24"/>
              </w:rPr>
              <w:t>广汇能源</w:t>
            </w:r>
          </w:p>
        </w:tc>
        <w:tc>
          <w:tcPr>
            <w:tcW w:w="1276" w:type="dxa"/>
            <w:vAlign w:val="center"/>
          </w:tcPr>
          <w:p w:rsidR="003E2591" w:rsidRDefault="003316D0">
            <w:pPr>
              <w:jc w:val="right"/>
            </w:pPr>
            <w:r>
              <w:rPr>
                <w:rFonts w:eastAsiaTheme="minorEastAsia"/>
                <w:color w:val="000000"/>
                <w:sz w:val="24"/>
              </w:rPr>
              <w:t>1,085,115</w:t>
            </w:r>
          </w:p>
        </w:tc>
        <w:tc>
          <w:tcPr>
            <w:tcW w:w="1842" w:type="dxa"/>
            <w:vAlign w:val="center"/>
          </w:tcPr>
          <w:p w:rsidR="003E2591" w:rsidRDefault="003316D0">
            <w:pPr>
              <w:jc w:val="right"/>
            </w:pPr>
            <w:r>
              <w:rPr>
                <w:rFonts w:eastAsiaTheme="minorEastAsia"/>
                <w:color w:val="000000"/>
                <w:sz w:val="24"/>
              </w:rPr>
              <w:t>5,544,937.65</w:t>
            </w:r>
          </w:p>
        </w:tc>
        <w:tc>
          <w:tcPr>
            <w:tcW w:w="1616" w:type="dxa"/>
            <w:vAlign w:val="center"/>
          </w:tcPr>
          <w:p w:rsidR="003E2591" w:rsidRDefault="003316D0">
            <w:pPr>
              <w:jc w:val="right"/>
            </w:pPr>
            <w:r>
              <w:rPr>
                <w:rFonts w:eastAsiaTheme="minorEastAsia"/>
                <w:color w:val="000000"/>
                <w:sz w:val="24"/>
              </w:rPr>
              <w:t>1.86</w:t>
            </w:r>
          </w:p>
        </w:tc>
      </w:tr>
      <w:tr w:rsidR="003E2591">
        <w:tc>
          <w:tcPr>
            <w:tcW w:w="817" w:type="dxa"/>
            <w:vAlign w:val="center"/>
          </w:tcPr>
          <w:p w:rsidR="003E2591" w:rsidRDefault="003316D0">
            <w:pPr>
              <w:jc w:val="center"/>
            </w:pPr>
            <w:r>
              <w:rPr>
                <w:rFonts w:eastAsiaTheme="minorEastAsia"/>
                <w:color w:val="000000"/>
                <w:sz w:val="24"/>
              </w:rPr>
              <w:t>5</w:t>
            </w:r>
          </w:p>
        </w:tc>
        <w:tc>
          <w:tcPr>
            <w:tcW w:w="1276" w:type="dxa"/>
            <w:vAlign w:val="center"/>
          </w:tcPr>
          <w:p w:rsidR="003E2591" w:rsidRDefault="003316D0">
            <w:pPr>
              <w:jc w:val="center"/>
            </w:pPr>
            <w:r>
              <w:rPr>
                <w:rFonts w:eastAsiaTheme="minorEastAsia"/>
                <w:color w:val="000000"/>
                <w:sz w:val="24"/>
              </w:rPr>
              <w:t>000400</w:t>
            </w:r>
          </w:p>
        </w:tc>
        <w:tc>
          <w:tcPr>
            <w:tcW w:w="1701" w:type="dxa"/>
            <w:vAlign w:val="center"/>
          </w:tcPr>
          <w:p w:rsidR="003E2591" w:rsidRDefault="003316D0">
            <w:pPr>
              <w:jc w:val="center"/>
            </w:pPr>
            <w:r>
              <w:rPr>
                <w:rFonts w:eastAsiaTheme="minorEastAsia"/>
                <w:color w:val="000000"/>
                <w:sz w:val="24"/>
              </w:rPr>
              <w:t>许继电气</w:t>
            </w:r>
          </w:p>
        </w:tc>
        <w:tc>
          <w:tcPr>
            <w:tcW w:w="1276" w:type="dxa"/>
            <w:vAlign w:val="center"/>
          </w:tcPr>
          <w:p w:rsidR="003E2591" w:rsidRDefault="003316D0">
            <w:pPr>
              <w:jc w:val="right"/>
            </w:pPr>
            <w:r>
              <w:rPr>
                <w:rFonts w:eastAsiaTheme="minorEastAsia"/>
                <w:color w:val="000000"/>
                <w:sz w:val="24"/>
              </w:rPr>
              <w:t>570,574</w:t>
            </w:r>
          </w:p>
        </w:tc>
        <w:tc>
          <w:tcPr>
            <w:tcW w:w="1842" w:type="dxa"/>
            <w:vAlign w:val="center"/>
          </w:tcPr>
          <w:p w:rsidR="003E2591" w:rsidRDefault="003316D0">
            <w:pPr>
              <w:jc w:val="right"/>
            </w:pPr>
            <w:r>
              <w:rPr>
                <w:rFonts w:eastAsiaTheme="minorEastAsia"/>
                <w:color w:val="000000"/>
                <w:sz w:val="24"/>
              </w:rPr>
              <w:t>5,266,398.02</w:t>
            </w:r>
          </w:p>
        </w:tc>
        <w:tc>
          <w:tcPr>
            <w:tcW w:w="1616" w:type="dxa"/>
            <w:vAlign w:val="center"/>
          </w:tcPr>
          <w:p w:rsidR="003E2591" w:rsidRDefault="003316D0">
            <w:pPr>
              <w:jc w:val="right"/>
            </w:pPr>
            <w:r>
              <w:rPr>
                <w:rFonts w:eastAsiaTheme="minorEastAsia"/>
                <w:color w:val="000000"/>
                <w:sz w:val="24"/>
              </w:rPr>
              <w:t>1.77</w:t>
            </w:r>
          </w:p>
        </w:tc>
      </w:tr>
      <w:tr w:rsidR="003E2591">
        <w:tc>
          <w:tcPr>
            <w:tcW w:w="817" w:type="dxa"/>
            <w:vAlign w:val="center"/>
          </w:tcPr>
          <w:p w:rsidR="003E2591" w:rsidRDefault="003316D0">
            <w:pPr>
              <w:jc w:val="center"/>
            </w:pPr>
            <w:r>
              <w:rPr>
                <w:rFonts w:eastAsiaTheme="minorEastAsia"/>
                <w:color w:val="000000"/>
                <w:sz w:val="24"/>
              </w:rPr>
              <w:t>6</w:t>
            </w:r>
          </w:p>
        </w:tc>
        <w:tc>
          <w:tcPr>
            <w:tcW w:w="1276" w:type="dxa"/>
            <w:vAlign w:val="center"/>
          </w:tcPr>
          <w:p w:rsidR="003E2591" w:rsidRDefault="003316D0">
            <w:pPr>
              <w:jc w:val="center"/>
            </w:pPr>
            <w:r>
              <w:rPr>
                <w:rFonts w:eastAsiaTheme="minorEastAsia"/>
                <w:color w:val="000000"/>
                <w:sz w:val="24"/>
              </w:rPr>
              <w:t>300001</w:t>
            </w:r>
          </w:p>
        </w:tc>
        <w:tc>
          <w:tcPr>
            <w:tcW w:w="1701" w:type="dxa"/>
            <w:vAlign w:val="center"/>
          </w:tcPr>
          <w:p w:rsidR="003E2591" w:rsidRDefault="003316D0">
            <w:pPr>
              <w:jc w:val="center"/>
            </w:pPr>
            <w:r>
              <w:rPr>
                <w:rFonts w:eastAsiaTheme="minorEastAsia"/>
                <w:color w:val="000000"/>
                <w:sz w:val="24"/>
              </w:rPr>
              <w:t>特锐德</w:t>
            </w:r>
          </w:p>
        </w:tc>
        <w:tc>
          <w:tcPr>
            <w:tcW w:w="1276" w:type="dxa"/>
            <w:vAlign w:val="center"/>
          </w:tcPr>
          <w:p w:rsidR="003E2591" w:rsidRDefault="003316D0">
            <w:pPr>
              <w:jc w:val="right"/>
            </w:pPr>
            <w:r>
              <w:rPr>
                <w:rFonts w:eastAsiaTheme="minorEastAsia"/>
                <w:color w:val="000000"/>
                <w:sz w:val="24"/>
              </w:rPr>
              <w:t>391,973</w:t>
            </w:r>
          </w:p>
        </w:tc>
        <w:tc>
          <w:tcPr>
            <w:tcW w:w="1842" w:type="dxa"/>
            <w:vAlign w:val="center"/>
          </w:tcPr>
          <w:p w:rsidR="003E2591" w:rsidRDefault="003316D0">
            <w:pPr>
              <w:jc w:val="right"/>
            </w:pPr>
            <w:r>
              <w:rPr>
                <w:rFonts w:eastAsiaTheme="minorEastAsia"/>
                <w:color w:val="000000"/>
                <w:sz w:val="24"/>
              </w:rPr>
              <w:t>5,181,883.06</w:t>
            </w:r>
          </w:p>
        </w:tc>
        <w:tc>
          <w:tcPr>
            <w:tcW w:w="1616" w:type="dxa"/>
            <w:vAlign w:val="center"/>
          </w:tcPr>
          <w:p w:rsidR="003E2591" w:rsidRDefault="003316D0">
            <w:pPr>
              <w:jc w:val="right"/>
            </w:pPr>
            <w:r>
              <w:rPr>
                <w:rFonts w:eastAsiaTheme="minorEastAsia"/>
                <w:color w:val="000000"/>
                <w:sz w:val="24"/>
              </w:rPr>
              <w:t>1.74</w:t>
            </w:r>
          </w:p>
        </w:tc>
      </w:tr>
      <w:tr w:rsidR="003E2591">
        <w:tc>
          <w:tcPr>
            <w:tcW w:w="817" w:type="dxa"/>
            <w:vAlign w:val="center"/>
          </w:tcPr>
          <w:p w:rsidR="003E2591" w:rsidRDefault="003316D0">
            <w:pPr>
              <w:jc w:val="center"/>
            </w:pPr>
            <w:r>
              <w:rPr>
                <w:rFonts w:eastAsiaTheme="minorEastAsia"/>
                <w:color w:val="000000"/>
                <w:sz w:val="24"/>
              </w:rPr>
              <w:lastRenderedPageBreak/>
              <w:t>7</w:t>
            </w:r>
          </w:p>
        </w:tc>
        <w:tc>
          <w:tcPr>
            <w:tcW w:w="1276" w:type="dxa"/>
            <w:vAlign w:val="center"/>
          </w:tcPr>
          <w:p w:rsidR="003E2591" w:rsidRDefault="003316D0">
            <w:pPr>
              <w:jc w:val="center"/>
            </w:pPr>
            <w:r>
              <w:rPr>
                <w:rFonts w:eastAsiaTheme="minorEastAsia"/>
                <w:color w:val="000000"/>
                <w:sz w:val="24"/>
              </w:rPr>
              <w:t>600487</w:t>
            </w:r>
          </w:p>
        </w:tc>
        <w:tc>
          <w:tcPr>
            <w:tcW w:w="1701" w:type="dxa"/>
            <w:vAlign w:val="center"/>
          </w:tcPr>
          <w:p w:rsidR="003E2591" w:rsidRDefault="003316D0">
            <w:pPr>
              <w:jc w:val="center"/>
            </w:pPr>
            <w:r>
              <w:rPr>
                <w:rFonts w:eastAsiaTheme="minorEastAsia"/>
                <w:color w:val="000000"/>
                <w:sz w:val="24"/>
              </w:rPr>
              <w:t>亨通光电</w:t>
            </w:r>
          </w:p>
        </w:tc>
        <w:tc>
          <w:tcPr>
            <w:tcW w:w="1276" w:type="dxa"/>
            <w:vAlign w:val="center"/>
          </w:tcPr>
          <w:p w:rsidR="003E2591" w:rsidRDefault="003316D0">
            <w:pPr>
              <w:jc w:val="right"/>
            </w:pPr>
            <w:r>
              <w:rPr>
                <w:rFonts w:eastAsiaTheme="minorEastAsia"/>
                <w:color w:val="000000"/>
                <w:sz w:val="24"/>
              </w:rPr>
              <w:t>204,061</w:t>
            </w:r>
          </w:p>
        </w:tc>
        <w:tc>
          <w:tcPr>
            <w:tcW w:w="1842" w:type="dxa"/>
            <w:vAlign w:val="center"/>
          </w:tcPr>
          <w:p w:rsidR="003E2591" w:rsidRDefault="003316D0">
            <w:pPr>
              <w:jc w:val="right"/>
            </w:pPr>
            <w:r>
              <w:rPr>
                <w:rFonts w:eastAsiaTheme="minorEastAsia"/>
                <w:color w:val="000000"/>
                <w:sz w:val="24"/>
              </w:rPr>
              <w:t>4,875,017.29</w:t>
            </w:r>
          </w:p>
        </w:tc>
        <w:tc>
          <w:tcPr>
            <w:tcW w:w="1616" w:type="dxa"/>
            <w:vAlign w:val="center"/>
          </w:tcPr>
          <w:p w:rsidR="003E2591" w:rsidRDefault="003316D0">
            <w:pPr>
              <w:jc w:val="right"/>
            </w:pPr>
            <w:r>
              <w:rPr>
                <w:rFonts w:eastAsiaTheme="minorEastAsia"/>
                <w:color w:val="000000"/>
                <w:sz w:val="24"/>
              </w:rPr>
              <w:t>1.63</w:t>
            </w:r>
          </w:p>
        </w:tc>
      </w:tr>
      <w:tr w:rsidR="003E2591">
        <w:tc>
          <w:tcPr>
            <w:tcW w:w="817" w:type="dxa"/>
            <w:vAlign w:val="center"/>
          </w:tcPr>
          <w:p w:rsidR="003E2591" w:rsidRDefault="003316D0">
            <w:pPr>
              <w:jc w:val="center"/>
            </w:pPr>
            <w:r>
              <w:rPr>
                <w:rFonts w:eastAsiaTheme="minorEastAsia"/>
                <w:color w:val="000000"/>
                <w:sz w:val="24"/>
              </w:rPr>
              <w:t>8</w:t>
            </w:r>
          </w:p>
        </w:tc>
        <w:tc>
          <w:tcPr>
            <w:tcW w:w="1276" w:type="dxa"/>
            <w:vAlign w:val="center"/>
          </w:tcPr>
          <w:p w:rsidR="003E2591" w:rsidRDefault="003316D0">
            <w:pPr>
              <w:jc w:val="center"/>
            </w:pPr>
            <w:r>
              <w:rPr>
                <w:rFonts w:eastAsiaTheme="minorEastAsia"/>
                <w:color w:val="000000"/>
                <w:sz w:val="24"/>
              </w:rPr>
              <w:t>002610</w:t>
            </w:r>
          </w:p>
        </w:tc>
        <w:tc>
          <w:tcPr>
            <w:tcW w:w="1701" w:type="dxa"/>
            <w:vAlign w:val="center"/>
          </w:tcPr>
          <w:p w:rsidR="003E2591" w:rsidRDefault="003316D0">
            <w:pPr>
              <w:jc w:val="center"/>
            </w:pPr>
            <w:r>
              <w:rPr>
                <w:rFonts w:eastAsiaTheme="minorEastAsia"/>
                <w:color w:val="000000"/>
                <w:sz w:val="24"/>
              </w:rPr>
              <w:t>爱康科技</w:t>
            </w:r>
          </w:p>
        </w:tc>
        <w:tc>
          <w:tcPr>
            <w:tcW w:w="1276" w:type="dxa"/>
            <w:vAlign w:val="center"/>
          </w:tcPr>
          <w:p w:rsidR="003E2591" w:rsidRDefault="003316D0">
            <w:pPr>
              <w:jc w:val="right"/>
            </w:pPr>
            <w:r>
              <w:rPr>
                <w:rFonts w:eastAsiaTheme="minorEastAsia"/>
                <w:color w:val="000000"/>
                <w:sz w:val="24"/>
              </w:rPr>
              <w:t>2,816,521</w:t>
            </w:r>
          </w:p>
        </w:tc>
        <w:tc>
          <w:tcPr>
            <w:tcW w:w="1842" w:type="dxa"/>
            <w:vAlign w:val="center"/>
          </w:tcPr>
          <w:p w:rsidR="003E2591" w:rsidRDefault="003316D0">
            <w:pPr>
              <w:jc w:val="right"/>
            </w:pPr>
            <w:r>
              <w:rPr>
                <w:rFonts w:eastAsiaTheme="minorEastAsia"/>
                <w:color w:val="000000"/>
                <w:sz w:val="24"/>
              </w:rPr>
              <w:t>4,844,416.12</w:t>
            </w:r>
          </w:p>
        </w:tc>
        <w:tc>
          <w:tcPr>
            <w:tcW w:w="1616" w:type="dxa"/>
            <w:vAlign w:val="center"/>
          </w:tcPr>
          <w:p w:rsidR="003E2591" w:rsidRDefault="003316D0">
            <w:pPr>
              <w:jc w:val="right"/>
            </w:pPr>
            <w:r>
              <w:rPr>
                <w:rFonts w:eastAsiaTheme="minorEastAsia"/>
                <w:color w:val="000000"/>
                <w:sz w:val="24"/>
              </w:rPr>
              <w:t>1.62</w:t>
            </w:r>
          </w:p>
        </w:tc>
      </w:tr>
      <w:tr w:rsidR="003E2591">
        <w:tc>
          <w:tcPr>
            <w:tcW w:w="817" w:type="dxa"/>
            <w:vAlign w:val="center"/>
          </w:tcPr>
          <w:p w:rsidR="003E2591" w:rsidRDefault="003316D0">
            <w:pPr>
              <w:jc w:val="center"/>
            </w:pPr>
            <w:r>
              <w:rPr>
                <w:rFonts w:eastAsiaTheme="minorEastAsia"/>
                <w:color w:val="000000"/>
                <w:sz w:val="24"/>
              </w:rPr>
              <w:t>9</w:t>
            </w:r>
          </w:p>
        </w:tc>
        <w:tc>
          <w:tcPr>
            <w:tcW w:w="1276" w:type="dxa"/>
            <w:vAlign w:val="center"/>
          </w:tcPr>
          <w:p w:rsidR="003E2591" w:rsidRDefault="003316D0">
            <w:pPr>
              <w:jc w:val="center"/>
            </w:pPr>
            <w:r>
              <w:rPr>
                <w:rFonts w:eastAsiaTheme="minorEastAsia"/>
                <w:color w:val="000000"/>
                <w:sz w:val="24"/>
              </w:rPr>
              <w:t>600406</w:t>
            </w:r>
          </w:p>
        </w:tc>
        <w:tc>
          <w:tcPr>
            <w:tcW w:w="1701" w:type="dxa"/>
            <w:vAlign w:val="center"/>
          </w:tcPr>
          <w:p w:rsidR="003E2591" w:rsidRDefault="003316D0">
            <w:pPr>
              <w:jc w:val="center"/>
            </w:pPr>
            <w:r>
              <w:rPr>
                <w:rFonts w:eastAsiaTheme="minorEastAsia"/>
                <w:color w:val="000000"/>
                <w:sz w:val="24"/>
              </w:rPr>
              <w:t>国电南瑞</w:t>
            </w:r>
          </w:p>
        </w:tc>
        <w:tc>
          <w:tcPr>
            <w:tcW w:w="1276" w:type="dxa"/>
            <w:vAlign w:val="center"/>
          </w:tcPr>
          <w:p w:rsidR="003E2591" w:rsidRDefault="003316D0">
            <w:pPr>
              <w:jc w:val="right"/>
            </w:pPr>
            <w:r>
              <w:rPr>
                <w:rFonts w:eastAsiaTheme="minorEastAsia"/>
                <w:color w:val="000000"/>
                <w:sz w:val="24"/>
              </w:rPr>
              <w:t>268,756</w:t>
            </w:r>
          </w:p>
        </w:tc>
        <w:tc>
          <w:tcPr>
            <w:tcW w:w="1842" w:type="dxa"/>
            <w:vAlign w:val="center"/>
          </w:tcPr>
          <w:p w:rsidR="003E2591" w:rsidRDefault="003316D0">
            <w:pPr>
              <w:jc w:val="right"/>
            </w:pPr>
            <w:r>
              <w:rPr>
                <w:rFonts w:eastAsiaTheme="minorEastAsia"/>
                <w:color w:val="000000"/>
                <w:sz w:val="24"/>
              </w:rPr>
              <w:t>4,743,543.40</w:t>
            </w:r>
          </w:p>
        </w:tc>
        <w:tc>
          <w:tcPr>
            <w:tcW w:w="1616" w:type="dxa"/>
            <w:vAlign w:val="center"/>
          </w:tcPr>
          <w:p w:rsidR="003E2591" w:rsidRDefault="003316D0">
            <w:pPr>
              <w:jc w:val="right"/>
            </w:pPr>
            <w:r>
              <w:rPr>
                <w:rFonts w:eastAsiaTheme="minorEastAsia"/>
                <w:color w:val="000000"/>
                <w:sz w:val="24"/>
              </w:rPr>
              <w:t>1.59</w:t>
            </w:r>
          </w:p>
        </w:tc>
      </w:tr>
      <w:tr w:rsidR="003E2591">
        <w:tc>
          <w:tcPr>
            <w:tcW w:w="817" w:type="dxa"/>
            <w:vAlign w:val="center"/>
          </w:tcPr>
          <w:p w:rsidR="003E2591" w:rsidRDefault="003316D0">
            <w:pPr>
              <w:jc w:val="center"/>
            </w:pPr>
            <w:r>
              <w:rPr>
                <w:rFonts w:eastAsiaTheme="minorEastAsia"/>
                <w:color w:val="000000"/>
                <w:sz w:val="24"/>
              </w:rPr>
              <w:t>10</w:t>
            </w:r>
          </w:p>
        </w:tc>
        <w:tc>
          <w:tcPr>
            <w:tcW w:w="1276" w:type="dxa"/>
            <w:vAlign w:val="center"/>
          </w:tcPr>
          <w:p w:rsidR="003E2591" w:rsidRDefault="003316D0">
            <w:pPr>
              <w:jc w:val="center"/>
            </w:pPr>
            <w:r>
              <w:rPr>
                <w:rFonts w:eastAsiaTheme="minorEastAsia"/>
                <w:color w:val="000000"/>
                <w:sz w:val="24"/>
              </w:rPr>
              <w:t>600021</w:t>
            </w:r>
          </w:p>
        </w:tc>
        <w:tc>
          <w:tcPr>
            <w:tcW w:w="1701" w:type="dxa"/>
            <w:vAlign w:val="center"/>
          </w:tcPr>
          <w:p w:rsidR="003E2591" w:rsidRDefault="003316D0">
            <w:pPr>
              <w:jc w:val="center"/>
            </w:pPr>
            <w:r>
              <w:rPr>
                <w:rFonts w:eastAsiaTheme="minorEastAsia"/>
                <w:color w:val="000000"/>
                <w:sz w:val="24"/>
              </w:rPr>
              <w:t>上海电力</w:t>
            </w:r>
          </w:p>
        </w:tc>
        <w:tc>
          <w:tcPr>
            <w:tcW w:w="1276" w:type="dxa"/>
            <w:vAlign w:val="center"/>
          </w:tcPr>
          <w:p w:rsidR="003E2591" w:rsidRDefault="003316D0">
            <w:pPr>
              <w:jc w:val="right"/>
            </w:pPr>
            <w:r>
              <w:rPr>
                <w:rFonts w:eastAsiaTheme="minorEastAsia"/>
                <w:color w:val="000000"/>
                <w:sz w:val="24"/>
              </w:rPr>
              <w:t>630,481</w:t>
            </w:r>
          </w:p>
        </w:tc>
        <w:tc>
          <w:tcPr>
            <w:tcW w:w="1842" w:type="dxa"/>
            <w:vAlign w:val="center"/>
          </w:tcPr>
          <w:p w:rsidR="003E2591" w:rsidRDefault="003316D0">
            <w:pPr>
              <w:jc w:val="right"/>
            </w:pPr>
            <w:r>
              <w:rPr>
                <w:rFonts w:eastAsiaTheme="minorEastAsia"/>
                <w:color w:val="000000"/>
                <w:sz w:val="24"/>
              </w:rPr>
              <w:t>4,728,607.50</w:t>
            </w:r>
          </w:p>
        </w:tc>
        <w:tc>
          <w:tcPr>
            <w:tcW w:w="1616" w:type="dxa"/>
            <w:vAlign w:val="center"/>
          </w:tcPr>
          <w:p w:rsidR="003E2591" w:rsidRDefault="003316D0">
            <w:pPr>
              <w:jc w:val="right"/>
            </w:pPr>
            <w:r>
              <w:rPr>
                <w:rFonts w:eastAsiaTheme="minorEastAsia"/>
                <w:color w:val="000000"/>
                <w:sz w:val="24"/>
              </w:rPr>
              <w:t>1.59</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5C2392" w:rsidRPr="005C2392" w:rsidRDefault="005C2392" w:rsidP="005C2392">
      <w:pPr>
        <w:autoSpaceDE w:val="0"/>
        <w:autoSpaceDN w:val="0"/>
        <w:adjustRightInd w:val="0"/>
        <w:spacing w:line="360" w:lineRule="auto"/>
        <w:jc w:val="left"/>
        <w:rPr>
          <w:rFonts w:eastAsiaTheme="minorEastAsia"/>
          <w:color w:val="000000"/>
          <w:sz w:val="24"/>
        </w:rPr>
      </w:pPr>
      <w:r w:rsidRPr="005C2392">
        <w:rPr>
          <w:rFonts w:eastAsiaTheme="minorEastAsia" w:hint="eastAsia"/>
          <w:color w:val="000000"/>
          <w:sz w:val="24"/>
        </w:rPr>
        <w:t>本基金本报告期末未持有积极投资的股票。</w:t>
      </w:r>
      <w:bookmarkStart w:id="0" w:name="_GoBack"/>
      <w:bookmarkEnd w:id="0"/>
    </w:p>
    <w:p w:rsidR="005C2392" w:rsidRPr="005E324A" w:rsidRDefault="005C2392" w:rsidP="003A4DA3">
      <w:pPr>
        <w:spacing w:line="360" w:lineRule="auto"/>
        <w:rPr>
          <w:rFonts w:eastAsiaTheme="minorEastAsia" w:hint="eastAsia"/>
          <w:b/>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1,509,000.00</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0.51</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1,509,000.00</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0.51</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企业短期融资</w:t>
            </w:r>
            <w:r w:rsidR="001008A1" w:rsidRPr="005E324A">
              <w:rPr>
                <w:rFonts w:eastAsiaTheme="minorEastAsia"/>
                <w:color w:val="000000"/>
                <w:sz w:val="24"/>
              </w:rPr>
              <w:t>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465C86">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rsidR="002D1791" w:rsidRPr="005E324A" w:rsidRDefault="002D1791" w:rsidP="00465C86">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A6BEA">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可转债</w:t>
            </w:r>
            <w:r w:rsidR="006E063E">
              <w:rPr>
                <w:rFonts w:hint="eastAsia"/>
                <w:sz w:val="24"/>
              </w:rPr>
              <w:t>（可交换债）</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E312F" w:rsidRPr="005E324A" w:rsidTr="00622A9C">
        <w:tc>
          <w:tcPr>
            <w:tcW w:w="817" w:type="dxa"/>
            <w:shd w:val="clear" w:color="auto" w:fill="auto"/>
            <w:vAlign w:val="center"/>
          </w:tcPr>
          <w:p w:rsidR="007E312F" w:rsidRPr="005E324A" w:rsidRDefault="007E312F" w:rsidP="00622A9C">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rsidR="007E312F" w:rsidRPr="005E324A" w:rsidRDefault="007E312F" w:rsidP="00622A9C">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9</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1,509,000.00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0.51</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7A6BEA" w:rsidRPr="005E324A" w:rsidTr="007A6BEA">
        <w:tc>
          <w:tcPr>
            <w:tcW w:w="125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张</w:t>
            </w:r>
            <w:r w:rsidRPr="005E324A">
              <w:rPr>
                <w:rFonts w:eastAsiaTheme="minorEastAsia"/>
                <w:color w:val="000000"/>
                <w:sz w:val="24"/>
              </w:rPr>
              <w:t>)</w:t>
            </w:r>
          </w:p>
        </w:tc>
        <w:tc>
          <w:tcPr>
            <w:tcW w:w="164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3E2591">
        <w:tc>
          <w:tcPr>
            <w:tcW w:w="1252" w:type="dxa"/>
            <w:vAlign w:val="center"/>
          </w:tcPr>
          <w:p w:rsidR="003E2591" w:rsidRDefault="003316D0">
            <w:pPr>
              <w:jc w:val="center"/>
            </w:pPr>
            <w:r>
              <w:rPr>
                <w:rFonts w:eastAsiaTheme="minorEastAsia"/>
                <w:color w:val="000000"/>
                <w:sz w:val="24"/>
              </w:rPr>
              <w:t>1</w:t>
            </w:r>
          </w:p>
        </w:tc>
        <w:tc>
          <w:tcPr>
            <w:tcW w:w="1310" w:type="dxa"/>
            <w:vAlign w:val="center"/>
          </w:tcPr>
          <w:p w:rsidR="003E2591" w:rsidRDefault="003316D0">
            <w:pPr>
              <w:jc w:val="center"/>
            </w:pPr>
            <w:r>
              <w:rPr>
                <w:rFonts w:eastAsiaTheme="minorEastAsia"/>
                <w:color w:val="000000"/>
                <w:sz w:val="24"/>
              </w:rPr>
              <w:t>018005</w:t>
            </w:r>
          </w:p>
        </w:tc>
        <w:tc>
          <w:tcPr>
            <w:tcW w:w="1282" w:type="dxa"/>
            <w:vAlign w:val="center"/>
          </w:tcPr>
          <w:p w:rsidR="003E2591" w:rsidRDefault="003316D0">
            <w:pPr>
              <w:jc w:val="center"/>
            </w:pPr>
            <w:r>
              <w:rPr>
                <w:rFonts w:eastAsiaTheme="minorEastAsia"/>
                <w:color w:val="000000"/>
                <w:sz w:val="24"/>
              </w:rPr>
              <w:t>国开</w:t>
            </w:r>
            <w:r>
              <w:rPr>
                <w:rFonts w:eastAsiaTheme="minorEastAsia"/>
                <w:color w:val="000000"/>
                <w:sz w:val="24"/>
              </w:rPr>
              <w:t>1701</w:t>
            </w:r>
          </w:p>
        </w:tc>
        <w:tc>
          <w:tcPr>
            <w:tcW w:w="1426" w:type="dxa"/>
            <w:vAlign w:val="center"/>
          </w:tcPr>
          <w:p w:rsidR="003E2591" w:rsidRDefault="003316D0">
            <w:pPr>
              <w:jc w:val="right"/>
            </w:pPr>
            <w:r>
              <w:rPr>
                <w:rFonts w:eastAsiaTheme="minorEastAsia"/>
                <w:color w:val="000000"/>
                <w:sz w:val="24"/>
              </w:rPr>
              <w:t>15,000</w:t>
            </w:r>
          </w:p>
        </w:tc>
        <w:tc>
          <w:tcPr>
            <w:tcW w:w="1646" w:type="dxa"/>
            <w:vAlign w:val="center"/>
          </w:tcPr>
          <w:p w:rsidR="003E2591" w:rsidRDefault="003316D0">
            <w:pPr>
              <w:jc w:val="right"/>
            </w:pPr>
            <w:r>
              <w:rPr>
                <w:rFonts w:eastAsiaTheme="minorEastAsia"/>
                <w:color w:val="000000"/>
                <w:sz w:val="24"/>
              </w:rPr>
              <w:t>1,509,000.00</w:t>
            </w:r>
          </w:p>
        </w:tc>
        <w:tc>
          <w:tcPr>
            <w:tcW w:w="1612" w:type="dxa"/>
            <w:vAlign w:val="center"/>
          </w:tcPr>
          <w:p w:rsidR="003E2591" w:rsidRDefault="003316D0">
            <w:pPr>
              <w:jc w:val="right"/>
            </w:pPr>
            <w:r>
              <w:rPr>
                <w:rFonts w:eastAsiaTheme="minorEastAsia"/>
                <w:color w:val="000000"/>
                <w:sz w:val="24"/>
              </w:rPr>
              <w:t>0.51</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w:t>
      </w:r>
      <w:r w:rsidRPr="005E324A">
        <w:rPr>
          <w:rFonts w:eastAsiaTheme="minorEastAsia"/>
          <w:b/>
          <w:color w:val="000000"/>
          <w:kern w:val="0"/>
          <w:sz w:val="24"/>
        </w:rPr>
        <w:lastRenderedPageBreak/>
        <w:t>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32,302.43</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30,784.03</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31,016.71</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lastRenderedPageBreak/>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94,103.17</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3E2591">
        <w:tc>
          <w:tcPr>
            <w:tcW w:w="1083" w:type="dxa"/>
            <w:vAlign w:val="center"/>
          </w:tcPr>
          <w:p w:rsidR="003E2591" w:rsidRDefault="003316D0">
            <w:pPr>
              <w:jc w:val="center"/>
            </w:pPr>
            <w:r>
              <w:rPr>
                <w:rFonts w:eastAsiaTheme="minorEastAsia"/>
                <w:color w:val="000000"/>
                <w:sz w:val="24"/>
              </w:rPr>
              <w:t>1</w:t>
            </w:r>
          </w:p>
        </w:tc>
        <w:tc>
          <w:tcPr>
            <w:tcW w:w="1302" w:type="dxa"/>
            <w:vAlign w:val="center"/>
          </w:tcPr>
          <w:p w:rsidR="003E2591" w:rsidRDefault="003316D0">
            <w:pPr>
              <w:jc w:val="center"/>
            </w:pPr>
            <w:r>
              <w:rPr>
                <w:rFonts w:eastAsiaTheme="minorEastAsia"/>
                <w:color w:val="000000"/>
                <w:sz w:val="24"/>
              </w:rPr>
              <w:t>002610</w:t>
            </w:r>
          </w:p>
        </w:tc>
        <w:tc>
          <w:tcPr>
            <w:tcW w:w="1301" w:type="dxa"/>
            <w:vAlign w:val="center"/>
          </w:tcPr>
          <w:p w:rsidR="003E2591" w:rsidRDefault="003316D0">
            <w:pPr>
              <w:jc w:val="center"/>
            </w:pPr>
            <w:r>
              <w:rPr>
                <w:rFonts w:eastAsiaTheme="minorEastAsia"/>
                <w:color w:val="000000"/>
                <w:sz w:val="24"/>
              </w:rPr>
              <w:t>爱康科技</w:t>
            </w:r>
          </w:p>
        </w:tc>
        <w:tc>
          <w:tcPr>
            <w:tcW w:w="1805" w:type="dxa"/>
            <w:vAlign w:val="center"/>
          </w:tcPr>
          <w:p w:rsidR="003E2591" w:rsidRDefault="003316D0">
            <w:pPr>
              <w:jc w:val="right"/>
            </w:pPr>
            <w:r>
              <w:rPr>
                <w:rFonts w:eastAsiaTheme="minorEastAsia"/>
                <w:color w:val="000000"/>
                <w:sz w:val="24"/>
              </w:rPr>
              <w:t>4,844,416.12</w:t>
            </w:r>
          </w:p>
        </w:tc>
        <w:tc>
          <w:tcPr>
            <w:tcW w:w="1655" w:type="dxa"/>
            <w:vAlign w:val="center"/>
          </w:tcPr>
          <w:p w:rsidR="003E2591" w:rsidRDefault="003316D0">
            <w:pPr>
              <w:jc w:val="right"/>
            </w:pPr>
            <w:r>
              <w:rPr>
                <w:rFonts w:eastAsiaTheme="minorEastAsia"/>
                <w:color w:val="000000"/>
                <w:sz w:val="24"/>
              </w:rPr>
              <w:t>1.62</w:t>
            </w:r>
          </w:p>
        </w:tc>
        <w:tc>
          <w:tcPr>
            <w:tcW w:w="1367" w:type="dxa"/>
            <w:vAlign w:val="center"/>
          </w:tcPr>
          <w:p w:rsidR="003E2591" w:rsidRDefault="0089082B">
            <w:pPr>
              <w:jc w:val="right"/>
            </w:pPr>
            <w:r>
              <w:rPr>
                <w:rFonts w:eastAsiaTheme="minorEastAsia" w:hint="eastAsia"/>
                <w:color w:val="000000"/>
                <w:sz w:val="24"/>
              </w:rPr>
              <w:t>重大事项</w:t>
            </w:r>
          </w:p>
        </w:tc>
      </w:tr>
    </w:tbl>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本基金本报告期末前五名积极投资中不存在流通受限情况。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946EE4" w:rsidRPr="00C51B4E" w:rsidRDefault="00946EE4" w:rsidP="00707017">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946EE4" w:rsidRPr="00C51B4E" w:rsidRDefault="00946EE4" w:rsidP="00946EE4">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946EE4" w:rsidRPr="00C51B4E" w:rsidRDefault="00946EE4" w:rsidP="00946EE4">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946EE4" w:rsidRPr="00C51B4E" w:rsidRDefault="00946EE4" w:rsidP="00707017">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946EE4" w:rsidRPr="00C51B4E" w:rsidRDefault="00946EE4" w:rsidP="00946EE4">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946EE4" w:rsidRPr="00C51B4E" w:rsidRDefault="00946EE4" w:rsidP="00707017">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tblGrid>
      <w:tr w:rsidR="00946EE4" w:rsidRPr="00C51B4E" w:rsidTr="006B267A">
        <w:tc>
          <w:tcPr>
            <w:tcW w:w="9036" w:type="dxa"/>
          </w:tcPr>
          <w:p w:rsidR="00946EE4" w:rsidRPr="00C51B4E" w:rsidRDefault="00946EE4" w:rsidP="00A52ACA">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lastRenderedPageBreak/>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321,997,391.49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24,218,557.00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24,218,557.00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5,467,885.72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53,686,845.24</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4,610,190.00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-2,305,095.00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-2,305,095.00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278,388,621.97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21,913,462.00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21,913,462.00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§8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8.1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8.2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lastRenderedPageBreak/>
        <w:t>5</w:t>
      </w:r>
      <w:r>
        <w:rPr>
          <w:rFonts w:eastAsiaTheme="minorEastAsia"/>
          <w:color w:val="000000"/>
          <w:sz w:val="24"/>
        </w:rPr>
        <w:t>、基金管理人业务资格批件、营业执照；</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查阅方式</w:t>
      </w:r>
    </w:p>
    <w:p w:rsidR="003E2591" w:rsidRDefault="003316D0">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4A0" w:rsidRDefault="008B24A0">
      <w:r>
        <w:separator/>
      </w:r>
    </w:p>
  </w:endnote>
  <w:endnote w:type="continuationSeparator" w:id="0">
    <w:p w:rsidR="008B24A0" w:rsidRDefault="008B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5C2392">
      <w:rPr>
        <w:rStyle w:val="a7"/>
        <w:noProof/>
      </w:rPr>
      <w:t>10</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4A0" w:rsidRDefault="008B24A0">
      <w:r>
        <w:separator/>
      </w:r>
    </w:p>
  </w:footnote>
  <w:footnote w:type="continuationSeparator" w:id="0">
    <w:p w:rsidR="008B24A0" w:rsidRDefault="008B2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交银施罗德国证新能源指数分级证券投资基金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2043"/>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97F50"/>
    <w:rsid w:val="001A21A9"/>
    <w:rsid w:val="001A363B"/>
    <w:rsid w:val="001A59D8"/>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6D0"/>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6AB2"/>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2591"/>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2392"/>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267A"/>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082B"/>
    <w:rsid w:val="00894C2A"/>
    <w:rsid w:val="00894DE3"/>
    <w:rsid w:val="008976CB"/>
    <w:rsid w:val="00897708"/>
    <w:rsid w:val="00897D88"/>
    <w:rsid w:val="008A2F16"/>
    <w:rsid w:val="008A4909"/>
    <w:rsid w:val="008B11E0"/>
    <w:rsid w:val="008B1773"/>
    <w:rsid w:val="008B1823"/>
    <w:rsid w:val="008B24A0"/>
    <w:rsid w:val="008B65CD"/>
    <w:rsid w:val="008B6E16"/>
    <w:rsid w:val="008B7110"/>
    <w:rsid w:val="008C2029"/>
    <w:rsid w:val="008C3990"/>
    <w:rsid w:val="008C61D6"/>
    <w:rsid w:val="008C64F1"/>
    <w:rsid w:val="008D1BB0"/>
    <w:rsid w:val="008D20FF"/>
    <w:rsid w:val="008D3DE6"/>
    <w:rsid w:val="008D3FDA"/>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46EE4"/>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4B1"/>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A238DA4-CE9E-4B33-BA09-9B37BD8C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15</Pages>
  <Words>1145</Words>
  <Characters>6531</Characters>
  <Application>Microsoft Office Word</Application>
  <DocSecurity>0</DocSecurity>
  <Lines>54</Lines>
  <Paragraphs>15</Paragraphs>
  <ScaleCrop>false</ScaleCrop>
  <Company>TRT. Ltd. Co.</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179</cp:revision>
  <cp:lastPrinted>2007-07-19T00:46:00Z</cp:lastPrinted>
  <dcterms:created xsi:type="dcterms:W3CDTF">2012-11-28T02:28:00Z</dcterms:created>
  <dcterms:modified xsi:type="dcterms:W3CDTF">2018-10-22T08:05:00Z</dcterms:modified>
</cp:coreProperties>
</file>