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body>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FC7F43" w:rsidRDefault="00FC7F4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2D2A00" w:rsidRPr="005858C2">
      <w:pPr>
        <w:spacing w:before="29" w:line="288" w:lineRule="auto"/>
        <w:jc w:val="center"/>
        <w:rPr>
          <w:rFonts w:eastAsiaTheme="minorEastAsia"/>
          <w:b/>
          <w:sz w:val="36"/>
          <w:szCs w:val="36"/>
        </w:rPr>
      </w:pPr>
      <w:r w:rsidRPr="005858C2">
        <w:rPr>
          <w:rFonts w:eastAsiaTheme="minorEastAsia"/>
          <w:b/>
          <w:sz w:val="36"/>
          <w:szCs w:val="36"/>
        </w:rPr>
        <w:t>交银施罗德纯债债券型发起式证券投资基金</w:t>
      </w:r>
    </w:p>
    <w:p w:rsidP="007C14DF" w:rsidR="002D2A00" w:rsidRDefault="002D2A00" w:rsidRPr="005858C2">
      <w:pPr>
        <w:spacing w:before="29" w:line="288" w:lineRule="auto"/>
        <w:jc w:val="center"/>
        <w:rPr>
          <w:rFonts w:eastAsiaTheme="minorEastAsia"/>
          <w:b/>
          <w:sz w:val="36"/>
          <w:szCs w:val="36"/>
        </w:rPr>
      </w:pPr>
      <w:r w:rsidRPr="005858C2">
        <w:rPr>
          <w:rFonts w:eastAsiaTheme="minorEastAsia"/>
          <w:b/>
          <w:sz w:val="36"/>
          <w:szCs w:val="36"/>
        </w:rPr>
        <w:t>2018年第3季度报告</w:t>
      </w:r>
    </w:p>
    <w:p w:rsidP="007C14DF" w:rsidR="009A2283" w:rsidRDefault="00577209" w:rsidRPr="005858C2">
      <w:pPr>
        <w:spacing w:before="29" w:line="288" w:lineRule="auto"/>
        <w:jc w:val="center"/>
        <w:rPr>
          <w:b/>
          <w:sz w:val="36"/>
          <w:szCs w:val="36"/>
        </w:rPr>
      </w:pPr>
      <w:r w:rsidRPr="005858C2">
        <w:rPr>
          <w:b/>
          <w:sz w:val="36"/>
          <w:szCs w:val="36"/>
        </w:rPr>
        <w:t/>
      </w:r>
      <w:r w:rsidR="00121533" w:rsidRPr="005858C2">
        <w:rPr>
          <w:b/>
          <w:sz w:val="36"/>
          <w:szCs w:val="36"/>
        </w:rPr>
        <w:t>2018年9月30日</w:t>
      </w: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657487">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E27360" w:rsidRDefault="00E27360"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rPr>
          <w:color w:val="000000"/>
          <w:sz w:val="24"/>
        </w:rPr>
      </w:pP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基金管理人：</w:t>
      </w:r>
      <w:r w:rsidR="00BF377F" w:rsidRPr="005858C2">
        <w:rPr>
          <w:b/>
          <w:color w:val="000000"/>
          <w:sz w:val="24"/>
        </w:rPr>
        <w:t>交银施罗德基金管理有限公司</w:t>
      </w: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基金托管人：</w:t>
      </w:r>
      <w:r w:rsidR="00BF377F" w:rsidRPr="005858C2">
        <w:rPr>
          <w:b/>
          <w:color w:val="000000"/>
          <w:sz w:val="24"/>
        </w:rPr>
        <w:t>中国农业银行股份有限公司</w:t>
      </w:r>
    </w:p>
    <w:p w:rsidP="007C14DF" w:rsidR="009A2283" w:rsidRDefault="009A2283" w:rsidRPr="005858C2">
      <w:pPr>
        <w:spacing w:before="29" w:line="288" w:lineRule="auto"/>
        <w:ind w:firstLine="2168" w:firstLineChars="900"/>
        <w:rPr>
          <w:b/>
          <w:sz w:val="24"/>
        </w:rPr>
        <w:sectPr w:rsidR="009A2283" w:rsidRPr="005858C2" w:rsidSect="00D3445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5858C2">
        <w:rPr>
          <w:b/>
          <w:color w:val="000000"/>
          <w:sz w:val="24"/>
        </w:rPr>
        <w:t>报告送出日期：</w:t>
      </w:r>
      <w:r w:rsidR="00D04410" w:rsidRPr="005858C2">
        <w:rPr>
          <w:b/>
          <w:color w:val="000000"/>
          <w:sz w:val="24"/>
        </w:rPr>
        <w:t>二〇一八年十月二十六日</w:t>
      </w:r>
    </w:p>
    <w:p w:rsidP="000A2988" w:rsidR="009238DB" w:rsidRDefault="009238DB" w:rsidRPr="007F52FA">
      <w:pPr>
        <w:pStyle w:val="1"/>
        <w:spacing w:afterLines="100" w:beforeLines="100"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基金托管人中国农业银行股份有限公司根据本基金合同规定，于2018年10月25日复核了本报告中的财务指标、净值表现和投资组合报告等内容，保证复核内容不存在虚假记载、误导性陈述或者重大遗漏。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基金管理人承诺以诚实信用、勤勉尽责的原则管理和运用基金资产，但不保证基金一定盈利。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基金的过往业绩并不代表其未来表现。投资有风险，投资者在作出投资决策前应仔细阅读本基金的招募说明书。 </w:t>
      </w:r>
    </w:p>
    <w:p>
      <w:pPr>
        <w:spacing w:before="29" w:line="288" w:lineRule="auto"/>
        <w:ind w:firstLine="480" w:firstLineChars="200"/>
        <w:rPr>
          <w:rFonts w:eastAsiaTheme="minorEastAsia"/>
          <w:color w:val="000000"/>
          <w:sz w:val="24"/>
        </w:rPr>
      </w:pPr>
      <w:r>
        <w:rPr>
          <w:rFonts w:eastAsiaTheme="minorEastAsia"/>
          <w:color w:val="000000"/>
          <w:sz w:val="24"/>
        </w:rPr>
        <w:t>本报告中财务资料未经审计。</w:t>
      </w:r>
    </w:p>
    <w:p w:rsidP="007C14DF" w:rsidR="009238DB" w:rsidRDefault="00267DA9"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本报告期自2018年7月1日起至9月30日止。</w:t>
      </w:r>
    </w:p>
    <w:p w:rsidP="007C14DF" w:rsidR="00740635" w:rsidRDefault="00740635" w:rsidRPr="007F52FA">
      <w:pPr>
        <w:spacing w:before="29" w:line="288" w:lineRule="auto"/>
        <w:ind w:firstLine="480" w:firstLineChars="200"/>
        <w:rPr>
          <w:rFonts w:eastAsiaTheme="minorEastAsia"/>
          <w:color w:val="000000"/>
          <w:sz w:val="24"/>
        </w:rPr>
      </w:pPr>
    </w:p>
    <w:p w:rsidP="000A2988" w:rsidR="009238DB" w:rsidRDefault="009238DB" w:rsidRPr="007F52FA">
      <w:pPr>
        <w:pStyle w:val="1"/>
        <w:spacing w:afterLines="100" w:beforeLines="100"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type="dxa" w:w="8993"/>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3023"/>
        <w:gridCol w:w="2922"/>
        <w:gridCol w:w="3048"/>
      </w:tblGrid>
      <w:tr w:rsidR="00A6200E" w:rsidRPr="007F52FA" w:rsidTr="009416C9">
        <w:trPr>
          <w:jc w:val="center"/>
        </w:trPr>
        <w:tc>
          <w:tcPr>
            <w:tcW w:type="dxa" w:w="3023"/>
            <w:vAlign w:val="center"/>
          </w:tcPr>
          <w:p w:rsidP="007C14DF" w:rsidR="00A6200E" w:rsidRDefault="00A6200E" w:rsidRPr="007F52FA">
            <w:pPr>
              <w:adjustRightInd w:val="0"/>
              <w:spacing w:before="29" w:line="288" w:lineRule="auto"/>
              <w:ind w:left="17"/>
              <w:jc w:val="left"/>
              <w:rPr>
                <w:kern w:val="0"/>
                <w:sz w:val="24"/>
              </w:rPr>
            </w:pPr>
            <w:r w:rsidRPr="007F52FA">
              <w:rPr>
                <w:kern w:val="0"/>
                <w:sz w:val="24"/>
              </w:rPr>
              <w:t>基金简称</w:t>
            </w:r>
          </w:p>
        </w:tc>
        <w:tc>
          <w:tcPr>
            <w:tcW w:type="dxa" w:w="5970"/>
            <w:gridSpan w:val="2"/>
            <w:vAlign w:val="center"/>
          </w:tcPr>
          <w:p w:rsidP="007C14DF" w:rsidR="00A6200E" w:rsidRDefault="00A6200E" w:rsidRPr="007F52FA">
            <w:pPr>
              <w:adjustRightInd w:val="0"/>
              <w:spacing w:before="29" w:line="288" w:lineRule="auto"/>
              <w:ind w:left="17"/>
              <w:jc w:val="left"/>
              <w:rPr>
                <w:color w:val="000000"/>
                <w:kern w:val="0"/>
                <w:sz w:val="24"/>
              </w:rPr>
            </w:pPr>
            <w:r w:rsidRPr="007F52FA">
              <w:rPr>
                <w:color w:val="000000"/>
                <w:kern w:val="0"/>
                <w:sz w:val="24"/>
              </w:rPr>
              <w:t>交银纯债债券发起</w:t>
            </w:r>
          </w:p>
        </w:tc>
      </w:tr>
      <w:tr w:rsidR="00B95753" w:rsidRPr="007F52FA" w:rsidTr="009416C9">
        <w:trPr>
          <w:jc w:val="center"/>
        </w:trPr>
        <w:tc>
          <w:tcPr>
            <w:tcW w:type="dxa" w:w="3023"/>
            <w:vAlign w:val="center"/>
          </w:tcPr>
          <w:p w:rsidP="007C14DF" w:rsidR="00B95753" w:rsidRDefault="00B95753" w:rsidRPr="007F52FA">
            <w:pPr>
              <w:adjustRightInd w:val="0"/>
              <w:spacing w:before="29" w:line="288" w:lineRule="auto"/>
              <w:ind w:left="17"/>
              <w:jc w:val="left"/>
              <w:rPr>
                <w:kern w:val="0"/>
                <w:sz w:val="24"/>
              </w:rPr>
            </w:pPr>
            <w:r w:rsidRPr="007F52FA">
              <w:rPr>
                <w:kern w:val="0"/>
                <w:sz w:val="24"/>
              </w:rPr>
              <w:t>基金主代码</w:t>
            </w:r>
          </w:p>
        </w:tc>
        <w:tc>
          <w:tcPr>
            <w:tcW w:type="dxa" w:w="5970"/>
            <w:gridSpan w:val="2"/>
            <w:tcBorders>
              <w:bottom w:color="auto" w:space="0" w:sz="4" w:val="single"/>
            </w:tcBorders>
            <w:vAlign w:val="center"/>
          </w:tcPr>
          <w:p w:rsidP="007C14DF" w:rsidR="00B95753" w:rsidRDefault="00B95753" w:rsidRPr="007F52FA">
            <w:pPr>
              <w:adjustRightInd w:val="0"/>
              <w:spacing w:before="29" w:line="288" w:lineRule="auto"/>
              <w:ind w:left="17"/>
              <w:jc w:val="left"/>
              <w:rPr>
                <w:color w:val="000000"/>
                <w:kern w:val="0"/>
                <w:sz w:val="24"/>
              </w:rPr>
            </w:pPr>
            <w:r w:rsidRPr="007F52FA">
              <w:rPr>
                <w:color w:val="000000"/>
                <w:kern w:val="0"/>
                <w:sz w:val="24"/>
              </w:rPr>
              <w:t>519718</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基金运作方式</w:t>
            </w:r>
          </w:p>
        </w:tc>
        <w:tc>
          <w:tcPr>
            <w:tcW w:type="dxa" w:w="5970"/>
            <w:gridSpan w:val="2"/>
            <w:tcBorders>
              <w:top w:color="auto" w:space="0" w:sz="4" w:val="single"/>
            </w:tcBorders>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基金合同生效日</w:t>
            </w:r>
          </w:p>
        </w:tc>
        <w:tc>
          <w:tcPr>
            <w:tcW w:type="dxa" w:w="5970"/>
            <w:gridSpan w:val="2"/>
            <w:vAlign w:val="center"/>
          </w:tcPr>
          <w:p w:rsidP="007C14DF" w:rsidR="008532F3" w:rsidRDefault="008532F3" w:rsidRPr="007F52FA">
            <w:pPr>
              <w:adjustRightInd w:val="0"/>
              <w:spacing w:before="29" w:line="288" w:lineRule="auto"/>
              <w:ind w:left="17"/>
              <w:jc w:val="left"/>
              <w:rPr>
                <w:color w:val="000000"/>
                <w:kern w:val="0"/>
                <w:sz w:val="24"/>
              </w:rPr>
            </w:pPr>
            <w:r w:rsidRPr="007F52FA">
              <w:rPr>
                <w:color w:val="000000"/>
                <w:kern w:val="0"/>
                <w:sz w:val="24"/>
              </w:rPr>
              <w:t>2012年12月19日</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报告期末基金份额总额</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383,308,387.09</w:t>
            </w:r>
            <w:r w:rsidRPr="007F52FA">
              <w:rPr>
                <w:color w:val="000000"/>
                <w:kern w:val="0"/>
                <w:sz w:val="24"/>
              </w:rPr>
              <w:t>份</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投资目标</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本基金为纯债基金，在严格控制投资风险的基础上，追求稳定的当期收益和基金资产的稳健增值。</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投资策略</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充分发挥基金管理人的研究优势，将规范化的基本面研究、严谨的信用分析与积极主动的投资风格相结合，在分析和判断宏观经济运行状况和金融市场运行趋势的基础上，动态调整大类金融资产比例，自上而下决定债券组合久期、期限结构、债券类别配置策略，在严谨深入的分析基础上，综合考量各类债券的流动性、供求关系和收益率水平等，自下而上地精选个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业绩比较基准</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中债综合全价指数</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风险收益特征</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本基金是一只债券型基金，属于证券投资基金中中等风险的品种，其长期平均的预期收益和风险高于货币市场基金，低于混合型基金和股票型基金。</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基金管理人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基金托管人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中国农业银行股份有限公司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kern w:val="0"/>
                <w:sz w:val="24"/>
              </w:rPr>
            </w:pPr>
            <w:r w:rsidRPr="007F52FA">
              <w:rPr>
                <w:color w:val="000000"/>
                <w:sz w:val="24"/>
              </w:rPr>
              <w:t>下属两级基金的基金简称</w:t>
            </w:r>
          </w:p>
        </w:tc>
        <w:tc>
          <w:tcPr>
            <w:tcW w:type="dxa" w:w="2922"/>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交银纯债债券发起A/B</w:t>
            </w:r>
          </w:p>
        </w:tc>
        <w:tc>
          <w:tcPr>
            <w:tcW w:type="dxa" w:w="3048"/>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交银纯债债券发起C</w:t>
            </w:r>
          </w:p>
        </w:tc>
      </w:tr>
      <w:tr w:rsidR="00C23B30" w:rsidRPr="007F52FA" w:rsidTr="009416C9">
        <w:trPr>
          <w:jc w:val="center"/>
        </w:trPr>
        <w:tc>
          <w:tcPr>
            <w:tcW w:type="dxa" w:w="3023"/>
            <w:vAlign w:val="center"/>
          </w:tcPr>
          <w:p w:rsidP="007C14DF" w:rsidR="00C23B30" w:rsidRDefault="00C23B30" w:rsidRPr="007F52FA">
            <w:pPr>
              <w:adjustRightInd w:val="0"/>
              <w:spacing w:before="29" w:line="288" w:lineRule="auto"/>
              <w:ind w:left="17"/>
              <w:jc w:val="left"/>
              <w:rPr>
                <w:color w:val="000000"/>
                <w:sz w:val="24"/>
              </w:rPr>
            </w:pPr>
            <w:r w:rsidRPr="007F52FA">
              <w:rPr>
                <w:color w:val="000000"/>
                <w:sz w:val="24"/>
              </w:rPr>
              <w:t>下属两级基金的交易代码</w:t>
            </w:r>
          </w:p>
        </w:tc>
        <w:tc>
          <w:tcPr>
            <w:tcW w:type="dxa" w:w="2922"/>
            <w:vAlign w:val="center"/>
          </w:tcPr>
          <w:p w:rsidP="007C14DF" w:rsidR="00C23B30" w:rsidRDefault="00C23B30" w:rsidRPr="007F52FA">
            <w:pPr>
              <w:spacing w:before="29" w:line="288" w:lineRule="auto"/>
              <w:jc w:val="left"/>
              <w:rPr>
                <w:sz w:val="24"/>
              </w:rPr>
            </w:pPr>
            <w:r w:rsidRPr="007F52FA">
              <w:rPr>
                <w:color w:themeColor="text1" w:val="000000"/>
                <w:sz w:val="24"/>
              </w:rPr>
              <w:t>519718</w:t>
            </w:r>
            <w:r w:rsidRPr="007F52FA">
              <w:rPr>
                <w:color w:themeColor="text1" w:val="000000"/>
                <w:sz w:val="24"/>
              </w:rPr>
              <w:t>（前端）、</w:t>
            </w:r>
            <w:r w:rsidRPr="007F52FA">
              <w:rPr>
                <w:color w:themeColor="text1" w:val="000000"/>
                <w:sz w:val="24"/>
              </w:rPr>
              <w:t>519719</w:t>
            </w:r>
            <w:r w:rsidRPr="007F52FA">
              <w:rPr>
                <w:color w:themeColor="text1" w:val="000000"/>
                <w:sz w:val="24"/>
              </w:rPr>
              <w:t>（后端）</w:t>
            </w:r>
          </w:p>
        </w:tc>
        <w:tc>
          <w:tcPr>
            <w:tcW w:type="dxa" w:w="3048"/>
            <w:vAlign w:val="center"/>
          </w:tcPr>
          <w:p w:rsidP="007C14DF" w:rsidR="00C23B30" w:rsidRDefault="00C23B30" w:rsidRPr="007F52FA">
            <w:pPr>
              <w:spacing w:before="29" w:line="288" w:lineRule="auto"/>
              <w:jc w:val="left"/>
              <w:rPr>
                <w:color w:themeColor="text1" w:val="000000"/>
                <w:sz w:val="24"/>
              </w:rPr>
            </w:pPr>
            <w:r w:rsidRPr="007F52FA">
              <w:rPr>
                <w:color w:themeColor="text1" w:val="000000"/>
                <w:sz w:val="24"/>
              </w:rPr>
              <w:t>519720</w:t>
            </w:r>
          </w:p>
        </w:tc>
      </w:tr>
      <w:tr w:rsidR="00C23B30" w:rsidRPr="007F52FA" w:rsidTr="009416C9">
        <w:trPr>
          <w:jc w:val="center"/>
        </w:trPr>
        <w:tc>
          <w:tcPr>
            <w:tcW w:type="dxa" w:w="3023"/>
            <w:vAlign w:val="center"/>
          </w:tcPr>
          <w:p w:rsidP="007C14DF" w:rsidR="00C23B30" w:rsidRDefault="00C23B30" w:rsidRPr="007F52FA">
            <w:pPr>
              <w:adjustRightInd w:val="0"/>
              <w:spacing w:before="29" w:line="288" w:lineRule="auto"/>
              <w:ind w:left="17"/>
              <w:jc w:val="left"/>
              <w:rPr>
                <w:color w:val="000000"/>
                <w:sz w:val="24"/>
              </w:rPr>
            </w:pPr>
            <w:r w:rsidRPr="007F52FA">
              <w:rPr>
                <w:color w:val="000000"/>
                <w:sz w:val="24"/>
              </w:rPr>
              <w:t>报告期末下属两级基金的</w:t>
            </w:r>
            <w:r w:rsidRPr="007F52FA">
              <w:rPr>
                <w:color w:val="000000"/>
                <w:sz w:val="24"/>
              </w:rPr>
              <w:lastRenderedPageBreak/>
              <w:t>份额总额</w:t>
            </w:r>
          </w:p>
        </w:tc>
        <w:tc>
          <w:tcPr>
            <w:tcW w:type="dxa" w:w="2922"/>
            <w:vAlign w:val="center"/>
          </w:tcPr>
          <w:p w:rsidP="007C14DF" w:rsidR="00C23B30" w:rsidRDefault="00C23B30" w:rsidRPr="007F52FA">
            <w:pPr>
              <w:spacing w:before="29" w:line="288" w:lineRule="auto"/>
              <w:jc w:val="left"/>
              <w:rPr>
                <w:sz w:val="24"/>
              </w:rPr>
            </w:pPr>
            <w:r w:rsidRPr="007F52FA">
              <w:rPr>
                <w:color w:val="000000"/>
                <w:kern w:val="0"/>
                <w:sz w:val="24"/>
              </w:rPr>
              <w:lastRenderedPageBreak/>
              <w:t/>
            </w:r>
            <w:r w:rsidRPr="007F52FA">
              <w:rPr>
                <w:color w:val="000000"/>
                <w:kern w:val="0"/>
                <w:sz w:val="24"/>
              </w:rPr>
              <w:lastRenderedPageBreak/>
              <w:t/>
            </w:r>
            <w:r w:rsidRPr="007F52FA">
              <w:rPr>
                <w:sz w:val="24"/>
              </w:rPr>
              <w:t>369,013,020.09</w:t>
            </w:r>
            <w:r w:rsidRPr="007F52FA">
              <w:rPr>
                <w:color w:val="000000"/>
                <w:kern w:val="0"/>
                <w:sz w:val="24"/>
              </w:rPr>
              <w:t>份</w:t>
            </w:r>
          </w:p>
        </w:tc>
        <w:tc>
          <w:tcPr>
            <w:tcW w:type="dxa" w:w="3048"/>
            <w:vAlign w:val="center"/>
          </w:tcPr>
          <w:p w:rsidP="007C14DF" w:rsidR="00C23B30" w:rsidRDefault="00C23B30" w:rsidRPr="007F52FA">
            <w:pPr>
              <w:spacing w:before="29" w:line="288" w:lineRule="auto"/>
              <w:jc w:val="left"/>
              <w:rPr>
                <w:sz w:val="24"/>
              </w:rPr>
            </w:pPr>
            <w:r w:rsidRPr="007F52FA">
              <w:rPr>
                <w:color w:val="000000"/>
                <w:kern w:val="0"/>
                <w:sz w:val="24"/>
              </w:rPr>
              <w:lastRenderedPageBreak/>
              <w:t/>
            </w:r>
            <w:r w:rsidRPr="007F52FA">
              <w:rPr>
                <w:color w:val="000000"/>
                <w:kern w:val="0"/>
                <w:sz w:val="24"/>
              </w:rPr>
              <w:lastRenderedPageBreak/>
              <w:t/>
            </w:r>
            <w:r w:rsidRPr="007F52FA">
              <w:rPr>
                <w:sz w:val="24"/>
              </w:rPr>
              <w:t>14,295,367.00</w:t>
            </w:r>
            <w:r w:rsidRPr="007F52FA">
              <w:rPr>
                <w:color w:val="000000"/>
                <w:kern w:val="0"/>
                <w:sz w:val="24"/>
              </w:rPr>
              <w:t>份</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注：1、本基金A类基金份额采用前端收费模式，B类基金份额采用后端收费模式，前端交易代码即为A类基金份额交易代码，后端交易代码即为B类基金份额交易代码。</w:t>
      </w:r>
    </w:p>
    <w:p w:rsidP="007C14DF" w:rsidR="009238DB" w:rsidRDefault="00A6200E"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2、本基金为发起式基金。</w:t>
      </w:r>
    </w:p>
    <w:p w:rsidP="007C14DF" w:rsidR="00740635" w:rsidRDefault="00740635" w:rsidRPr="007F52FA">
      <w:pPr>
        <w:autoSpaceDE w:val="0"/>
        <w:autoSpaceDN w:val="0"/>
        <w:adjustRightInd w:val="0"/>
        <w:spacing w:before="29" w:line="288" w:lineRule="auto"/>
        <w:jc w:val="left"/>
        <w:rPr>
          <w:rFonts w:eastAsiaTheme="minorEastAsia"/>
          <w:color w:val="000000"/>
          <w:sz w:val="24"/>
        </w:rPr>
      </w:pPr>
    </w:p>
    <w:p w:rsidP="000A2988" w:rsidR="009238DB" w:rsidRDefault="009238DB" w:rsidRPr="007F52FA">
      <w:pPr>
        <w:pStyle w:val="1"/>
        <w:spacing w:afterLines="100" w:beforeLines="100"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P="007C14DF" w:rsidR="009238DB" w:rsidRDefault="009238DB" w:rsidRPr="007F52FA">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00"/>
      </w:tblPr>
      <w:tblGrid>
        <w:gridCol w:w="3606"/>
        <w:gridCol w:w="2631"/>
        <w:gridCol w:w="2631"/>
      </w:tblGrid>
      <w:tr w:rsidR="009E549D" w:rsidRPr="007F52FA" w:rsidTr="007A5233">
        <w:trPr>
          <w:jc w:val="center"/>
        </w:trPr>
        <w:tc>
          <w:tcPr>
            <w:tcW w:type="dxa" w:w="3402"/>
            <w:vMerge w:val="restart"/>
            <w:vAlign w:val="center"/>
          </w:tcPr>
          <w:p w:rsidP="007C14DF" w:rsidR="009E549D" w:rsidRDefault="009E549D" w:rsidRPr="007F52FA">
            <w:pPr>
              <w:adjustRightInd w:val="0"/>
              <w:spacing w:before="29" w:line="288" w:lineRule="auto"/>
              <w:ind w:left="17"/>
              <w:jc w:val="center"/>
              <w:rPr>
                <w:kern w:val="0"/>
                <w:sz w:val="24"/>
              </w:rPr>
            </w:pPr>
            <w:r w:rsidRPr="007F52FA">
              <w:rPr>
                <w:kern w:val="0"/>
                <w:sz w:val="24"/>
              </w:rPr>
              <w:t>主要财务指标</w:t>
            </w:r>
          </w:p>
        </w:tc>
        <w:tc>
          <w:tcPr>
            <w:tcW w:type="dxa" w:w="4962"/>
            <w:gridSpan w:val="2"/>
            <w:vAlign w:val="center"/>
          </w:tcPr>
          <w:p w:rsidP="00BF5A58" w:rsidR="00BF5A58" w:rsidRDefault="00BF5A58" w:rsidRPr="00414345">
            <w:pPr>
              <w:adjustRightInd w:val="0"/>
              <w:spacing w:before="29" w:line="288" w:lineRule="auto"/>
              <w:ind w:left="17"/>
              <w:jc w:val="center"/>
              <w:rPr>
                <w:color w:val="000000"/>
                <w:sz w:val="24"/>
              </w:rPr>
            </w:pPr>
            <w:r w:rsidRPr="00414345">
              <w:rPr>
                <w:color w:val="000000"/>
                <w:sz w:val="24"/>
              </w:rPr>
              <w:t>报告期</w:t>
            </w:r>
          </w:p>
          <w:p w:rsidP="00BF5A58" w:rsidR="009E549D" w:rsidRDefault="00BF5A58" w:rsidRPr="007F52FA">
            <w:pPr>
              <w:adjustRightInd w:val="0"/>
              <w:spacing w:before="29" w:line="288" w:lineRule="auto"/>
              <w:ind w:left="17"/>
              <w:jc w:val="center"/>
              <w:rPr>
                <w:color w:val="000000"/>
                <w:sz w:val="24"/>
              </w:rPr>
            </w:pPr>
            <w:r w:rsidRPr="00414345">
              <w:rPr>
                <w:color w:val="000000"/>
                <w:sz w:val="24"/>
              </w:rPr>
              <w:t>(2018年7月1日-2018年9月30日)</w:t>
            </w:r>
          </w:p>
        </w:tc>
      </w:tr>
      <w:tr w:rsidR="009E549D" w:rsidRPr="007F52FA" w:rsidTr="007A5233">
        <w:trPr>
          <w:jc w:val="center"/>
        </w:trPr>
        <w:tc>
          <w:tcPr>
            <w:tcW w:type="dxa" w:w="3402"/>
            <w:vMerge/>
            <w:vAlign w:val="center"/>
          </w:tcPr>
          <w:p w:rsidP="007C14DF" w:rsidR="009E549D" w:rsidRDefault="009E549D" w:rsidRPr="007F52FA">
            <w:pPr>
              <w:adjustRightInd w:val="0"/>
              <w:spacing w:before="29" w:line="288" w:lineRule="auto"/>
              <w:ind w:left="17"/>
              <w:jc w:val="center"/>
              <w:rPr>
                <w:kern w:val="0"/>
                <w:sz w:val="24"/>
              </w:rPr>
            </w:pP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交银纯债债券发起A/B</w:t>
            </w: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
            </w:r>
            <w:r w:rsidR="004D614E" w:rsidRPr="007F52FA">
              <w:rPr>
                <w:sz w:val="24"/>
              </w:rPr>
              <w:t/>
            </w:r>
            <w:r w:rsidR="00FE7FBD" w:rsidRPr="007F52FA">
              <w:rPr>
                <w:sz w:val="24"/>
              </w:rPr>
              <w:t>交银纯债债券发起C</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9,731,548.38</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AD3905" w:rsidRPr="007F52FA">
              <w:rPr>
                <w:color w:val="000000"/>
                <w:sz w:val="24"/>
              </w:rPr>
              <w:t/>
            </w:r>
            <w:r w:rsidR="0037768B"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242,362.95</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2.</w:t>
            </w:r>
            <w:r w:rsidRPr="007F52FA">
              <w:rPr>
                <w:kern w:val="0"/>
                <w:sz w:val="24"/>
              </w:rPr>
              <w:t>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11,955,974.32</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113,912.00</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0.0224</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0.0070</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392,560,875.10</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15,055,604.38</w:t>
            </w:r>
          </w:p>
        </w:tc>
      </w:tr>
      <w:tr w:rsidR="005F293E" w:rsidRPr="007F52FA" w:rsidTr="007A5233">
        <w:trPr>
          <w:trHeight w:val="158"/>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1.064</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1.053</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注：1、本基金A/B类业绩指标不包括持有人认购或交易基金的各项费用，计入费用后的实际收益水平要低于所列数字。 　　</w:t>
      </w:r>
    </w:p>
    <w:p w:rsidP="007C14DF" w:rsidR="005E01A3" w:rsidRDefault="005E01A3"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w:r>
      <w:r w:rsidR="009A529F" w:rsidRPr="007F52FA">
        <w:rPr>
          <w:rFonts w:eastAsiaTheme="minorEastAsia"/>
          <w:color w:val="000000"/>
          <w:sz w:val="24"/>
        </w:rPr>
        <w:t/>
      </w:r>
      <w:r w:rsidR="00FE7FBD" w:rsidRPr="007F52FA">
        <w:rPr>
          <w:rFonts w:eastAsiaTheme="minorEastAsia"/>
          <w:color w:val="000000"/>
          <w:sz w:val="24"/>
        </w:rPr>
        <w:t/>
      </w:r>
      <w:r w:rsidRPr="007F52FA">
        <w:rPr>
          <w:rFonts w:eastAsiaTheme="minorEastAsia"/>
          <w:color w:val="000000"/>
          <w:sz w:val="24"/>
        </w:rPr>
        <w:t xml:space="preserve">    2、本期已实现收益指基金本期利息收入、投资收益、其他收入（不含公允价值变动收益）扣除相关费用后的余额，本期利润为本期已实现收益加上本期公允价值变动收益。</w:t>
      </w:r>
    </w:p>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P="007C14DF" w:rsidR="009238DB" w:rsidRDefault="009238DB" w:rsidRPr="007F52FA">
      <w:pPr>
        <w:autoSpaceDE w:val="0"/>
        <w:autoSpaceDN w:val="0"/>
        <w:adjustRightInd w:val="0"/>
        <w:spacing w:before="29" w:line="288" w:lineRule="auto"/>
        <w:jc w:val="left"/>
        <w:rPr>
          <w:b/>
          <w:color w:val="000000"/>
          <w:kern w:val="0"/>
          <w:sz w:val="24"/>
        </w:rPr>
      </w:pPr>
      <w:smartTag w:element="chsdate" w:uri="urn:schemas-microsoft-com:office:smarttags">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P="007C14DF" w:rsidR="009238DB" w:rsidRDefault="009238DB" w:rsidRPr="007F52FA">
      <w:pPr>
        <w:spacing w:before="29" w:line="288" w:lineRule="auto"/>
        <w:rPr>
          <w:b/>
          <w:sz w:val="24"/>
        </w:rPr>
      </w:pPr>
      <w:r w:rsidRPr="007F52FA">
        <w:rPr>
          <w:b/>
          <w:sz w:val="24"/>
        </w:rPr>
        <w:t>1</w:t>
      </w:r>
      <w:r w:rsidRPr="007F52FA">
        <w:rPr>
          <w:b/>
          <w:sz w:val="24"/>
        </w:rPr>
        <w:t>、</w:t>
      </w:r>
      <w:r w:rsidR="00A5643A" w:rsidRPr="007F52FA">
        <w:rPr>
          <w:b/>
          <w:color w:val="000000"/>
          <w:kern w:val="0"/>
          <w:sz w:val="24"/>
        </w:rPr>
        <w:t/>
      </w:r>
      <w:r w:rsidR="0042785F" w:rsidRPr="007F52FA">
        <w:rPr>
          <w:b/>
          <w:color w:val="000000"/>
          <w:kern w:val="0"/>
          <w:sz w:val="24"/>
        </w:rPr>
        <w:t/>
      </w:r>
      <w:r w:rsidR="00A5643A" w:rsidRPr="007F52FA">
        <w:rPr>
          <w:b/>
          <w:color w:val="000000"/>
          <w:kern w:val="0"/>
          <w:sz w:val="24"/>
        </w:rPr>
        <w:t>交银纯债债券发起A/B</w:t>
      </w:r>
      <w:r w:rsidRPr="007F52FA">
        <w:rPr>
          <w:b/>
          <w:sz w:val="24"/>
        </w:rPr>
        <w:t>：</w:t>
      </w:r>
    </w:p>
    <w:tbl>
      <w:tblPr>
        <w:tblStyle w:val="af2"/>
        <w:tblW w:type="dxa" w:w="8868"/>
        <w:jc w:val="center"/>
        <w:tblLayout w:type="fixed"/>
        <w:tblCellMar>
          <w:top w:type="dxa" w:w="57"/>
          <w:bottom w:type="dxa" w:w="57"/>
        </w:tblCellMar>
        <w:tblLook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2.60%</w:t>
            </w:r>
          </w:p>
        </w:tc>
        <w:tc>
          <w:tcPr>
            <w:vAlign w:val="center"/>
          </w:tcPr>
          <w:p>
            <w:pPr>
              <w:jc w:val="center"/>
            </w:pPr>
            <w:r>
              <w:rPr>
                <w:color w:val="000000"/>
                <w:sz w:val="24"/>
              </w:rPr>
              <w:t>0.10%</w:t>
            </w:r>
          </w:p>
        </w:tc>
        <w:tc>
          <w:tcPr>
            <w:vAlign w:val="center"/>
          </w:tcPr>
          <w:p>
            <w:pPr>
              <w:jc w:val="center"/>
            </w:pPr>
            <w:r>
              <w:rPr>
                <w:color w:val="000000"/>
                <w:sz w:val="24"/>
              </w:rPr>
              <w:t>0.57%</w:t>
            </w:r>
          </w:p>
        </w:tc>
        <w:tc>
          <w:tcPr>
            <w:vAlign w:val="center"/>
          </w:tcPr>
          <w:p>
            <w:pPr>
              <w:jc w:val="center"/>
            </w:pPr>
            <w:r>
              <w:rPr>
                <w:color w:val="000000"/>
                <w:sz w:val="24"/>
              </w:rPr>
              <w:t>0.07%</w:t>
            </w:r>
          </w:p>
        </w:tc>
        <w:tc>
          <w:tcPr>
            <w:vAlign w:val="center"/>
          </w:tcPr>
          <w:p>
            <w:pPr>
              <w:jc w:val="center"/>
            </w:pPr>
            <w:r>
              <w:rPr>
                <w:color w:val="000000"/>
                <w:sz w:val="24"/>
              </w:rPr>
              <w:t>2.03%</w:t>
            </w:r>
          </w:p>
        </w:tc>
        <w:tc>
          <w:tcPr>
            <w:vAlign w:val="center"/>
          </w:tcPr>
          <w:p>
            <w:pPr>
              <w:jc w:val="center"/>
            </w:pPr>
            <w:r>
              <w:rPr>
                <w:color w:val="000000"/>
                <w:sz w:val="24"/>
              </w:rPr>
              <w:t>0.03%</w:t>
            </w:r>
          </w:p>
        </w:tc>
      </w:tr>
    </w:tbl>
    <w:p w:rsidP="007C14DF" w:rsidR="004425E8" w:rsidRDefault="004425E8" w:rsidRPr="007F52FA">
      <w:pPr>
        <w:pStyle w:val="20"/>
        <w:spacing w:before="29" w:line="288" w:lineRule="auto"/>
        <w:ind w:firstLine="0" w:firstLineChars="0"/>
        <w:rPr>
          <w:rFonts w:ascii="Times New Roman" w:eastAsiaTheme="minorEastAsia" w:hAnsi="Times New Roman"/>
          <w:color w:val="000000"/>
        </w:rPr>
      </w:pPr>
    </w:p>
    <w:p w:rsidP="007C14DF" w:rsidR="009238DB" w:rsidRDefault="009238DB" w:rsidRPr="007F52FA">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A5643A" w:rsidRPr="007F52FA">
        <w:rPr>
          <w:b/>
          <w:color w:val="000000"/>
          <w:kern w:val="0"/>
          <w:sz w:val="24"/>
        </w:rPr>
        <w:t/>
      </w:r>
      <w:r w:rsidR="004D614E" w:rsidRPr="007F52FA">
        <w:rPr>
          <w:b/>
          <w:color w:val="000000"/>
          <w:kern w:val="0"/>
          <w:sz w:val="24"/>
        </w:rPr>
        <w:t/>
      </w:r>
      <w:r w:rsidR="00FE7FBD" w:rsidRPr="007F52FA">
        <w:rPr>
          <w:b/>
          <w:color w:val="000000"/>
          <w:kern w:val="0"/>
          <w:sz w:val="24"/>
        </w:rPr>
        <w:t>交银纯债债券发起C</w:t>
      </w:r>
      <w:r w:rsidRPr="007F52FA">
        <w:rPr>
          <w:b/>
          <w:color w:val="000000"/>
          <w:kern w:val="0"/>
          <w:sz w:val="24"/>
        </w:rPr>
        <w:t>：</w:t>
      </w:r>
    </w:p>
    <w:tbl>
      <w:tblPr>
        <w:tblStyle w:val="af2"/>
        <w:tblW w:type="dxa" w:w="8868"/>
        <w:jc w:val="center"/>
        <w:tblLayout w:type="fixed"/>
        <w:tblCellMar>
          <w:top w:type="dxa" w:w="57"/>
          <w:bottom w:type="dxa" w:w="57"/>
        </w:tblCellMar>
        <w:tblLook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2.43%</w:t>
            </w:r>
          </w:p>
        </w:tc>
        <w:tc>
          <w:tcPr>
            <w:vAlign w:val="center"/>
          </w:tcPr>
          <w:p>
            <w:pPr>
              <w:jc w:val="center"/>
            </w:pPr>
            <w:r>
              <w:rPr>
                <w:color w:val="000000"/>
                <w:sz w:val="24"/>
              </w:rPr>
              <w:t>0.10%</w:t>
            </w:r>
          </w:p>
        </w:tc>
        <w:tc>
          <w:tcPr>
            <w:vAlign w:val="center"/>
          </w:tcPr>
          <w:p>
            <w:pPr>
              <w:jc w:val="center"/>
            </w:pPr>
            <w:r>
              <w:rPr>
                <w:color w:val="000000"/>
                <w:sz w:val="24"/>
              </w:rPr>
              <w:t>0.57%</w:t>
            </w:r>
          </w:p>
        </w:tc>
        <w:tc>
          <w:tcPr>
            <w:vAlign w:val="center"/>
          </w:tcPr>
          <w:p>
            <w:pPr>
              <w:jc w:val="center"/>
            </w:pPr>
            <w:r>
              <w:rPr>
                <w:color w:val="000000"/>
                <w:sz w:val="24"/>
              </w:rPr>
              <w:t>0.07%</w:t>
            </w:r>
          </w:p>
        </w:tc>
        <w:tc>
          <w:tcPr>
            <w:vAlign w:val="center"/>
          </w:tcPr>
          <w:p>
            <w:pPr>
              <w:jc w:val="center"/>
            </w:pPr>
            <w:r>
              <w:rPr>
                <w:color w:val="000000"/>
                <w:sz w:val="24"/>
              </w:rPr>
              <w:t>1.86%</w:t>
            </w:r>
          </w:p>
        </w:tc>
        <w:tc>
          <w:tcPr>
            <w:vAlign w:val="center"/>
          </w:tcPr>
          <w:p>
            <w:pPr>
              <w:jc w:val="center"/>
            </w:pPr>
            <w:r>
              <w:rPr>
                <w:color w:val="000000"/>
                <w:sz w:val="24"/>
              </w:rPr>
              <w:t>0.03%</w:t>
            </w:r>
          </w:p>
        </w:tc>
      </w:tr>
    </w:tbl>
    <w:p w:rsidP="007C14DF" w:rsidR="009238DB" w:rsidRDefault="009238DB" w:rsidRPr="007F52FA">
      <w:pPr>
        <w:autoSpaceDE w:val="0"/>
        <w:autoSpaceDN w:val="0"/>
        <w:adjustRightInd w:val="0"/>
        <w:spacing w:before="29" w:line="288" w:lineRule="auto"/>
        <w:ind w:left="15"/>
        <w:jc w:val="left"/>
        <w:rPr>
          <w:rFonts w:eastAsiaTheme="minorEastAsia"/>
          <w:b/>
          <w:color w:val="000000"/>
          <w:kern w:val="0"/>
          <w:sz w:val="24"/>
        </w:rPr>
      </w:pPr>
    </w:p>
    <w:p w:rsidP="007C14DF" w:rsidR="009238DB" w:rsidRDefault="009238DB" w:rsidRPr="007F52FA">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P="007C14DF" w:rsidR="009A045B" w:rsidRDefault="009A045B" w:rsidRPr="007F52FA">
      <w:pPr>
        <w:spacing w:before="29" w:line="288" w:lineRule="auto"/>
        <w:jc w:val="center"/>
        <w:rPr>
          <w:color w:val="000000"/>
          <w:sz w:val="24"/>
        </w:rPr>
      </w:pPr>
      <w:r w:rsidRPr="007F52FA">
        <w:rPr>
          <w:rFonts w:eastAsiaTheme="minorEastAsia"/>
          <w:color w:val="000000"/>
          <w:sz w:val="24"/>
        </w:rPr>
        <w:t/>
      </w:r>
      <w:r w:rsidRPr="007F52FA">
        <w:rPr>
          <w:color w:val="000000"/>
          <w:sz w:val="24"/>
        </w:rPr>
        <w:t>交银施罗德纯债债券型发起式证券投资基金</w:t>
      </w:r>
    </w:p>
    <w:p w:rsidP="007C14DF" w:rsidR="00022396" w:rsidRDefault="0001164A" w:rsidRPr="007F52FA">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P="007C14DF" w:rsidR="009A045B" w:rsidRDefault="00CC1636" w:rsidRPr="007F52FA">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2012年12月19日</w:t>
      </w:r>
      <w:r w:rsidR="009A045B" w:rsidRPr="007F52FA">
        <w:rPr>
          <w:rFonts w:ascii="Times New Roman" w:hAnsi="Times New Roman"/>
          <w:sz w:val="24"/>
          <w:szCs w:val="24"/>
        </w:rPr>
        <w:t>至</w:t>
      </w:r>
      <w:r w:rsidRPr="007F52FA">
        <w:rPr>
          <w:rFonts w:ascii="Times New Roman" w:hAnsi="Times New Roman"/>
          <w:sz w:val="24"/>
          <w:szCs w:val="24"/>
        </w:rPr>
        <w:t>2018年9月30日</w:t>
      </w:r>
      <w:r w:rsidRPr="007F52FA">
        <w:rPr>
          <w:rFonts w:ascii="Times New Roman" w:hAnsi="Times New Roman"/>
          <w:sz w:val="24"/>
          <w:szCs w:val="24"/>
        </w:rPr>
        <w:t>）</w:t>
      </w:r>
    </w:p>
    <w:p w:rsidP="007C14DF" w:rsidR="009238DB" w:rsidRDefault="009238DB" w:rsidRPr="007F52FA">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交银纯债债券发起A/B</w:t>
      </w:r>
    </w:p>
    <w:p w:rsidP="007C14DF" w:rsidR="00807B81"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B="0" distL="0" distR="0" distT="0">
            <wp:extent cx="5731510" cy="3356610"/>
            <wp:effectExtent b="0" l="19050" r="2540" t="0"/>
            <wp:docPr descr="走势图1.jpg"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7C14DF" w:rsidR="009238DB"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注：本基金建仓期为自基金合同生效日起的6个月。截至建仓期结束，本基金各项资产配置比例符合基金合同及招募说明书有关投资比例的约定。</w:t>
      </w:r>
    </w:p>
    <w:p w:rsidP="007C14DF" w:rsidR="0042785F" w:rsidRDefault="0042785F" w:rsidRPr="007F52FA">
      <w:pPr>
        <w:pStyle w:val="20"/>
        <w:spacing w:before="29" w:line="288" w:lineRule="auto"/>
        <w:ind w:firstLine="0" w:firstLineChars="0"/>
        <w:rPr>
          <w:rFonts w:ascii="Times New Roman" w:hAnsi="Times New Roman"/>
          <w:color w:val="000000"/>
        </w:rPr>
      </w:pPr>
    </w:p>
    <w:p w:rsidP="007C14DF" w:rsidR="009238DB" w:rsidRDefault="009238DB" w:rsidRPr="007F52FA">
      <w:pPr>
        <w:snapToGrid w:val="0"/>
        <w:spacing w:before="29" w:line="288" w:lineRule="auto"/>
        <w:rPr>
          <w:color w:val="000000"/>
          <w:sz w:val="24"/>
        </w:rPr>
      </w:pPr>
      <w:r w:rsidRPr="007F52FA">
        <w:rPr>
          <w:color w:val="000000"/>
          <w:sz w:val="24"/>
        </w:rPr>
        <w:t>2</w:t>
      </w:r>
      <w:r w:rsidRPr="007F52FA">
        <w:rPr>
          <w:color w:val="000000"/>
          <w:sz w:val="24"/>
        </w:rPr>
        <w:t>．</w:t>
      </w:r>
      <w:r w:rsidR="0042785F" w:rsidRPr="007F52FA">
        <w:rPr>
          <w:color w:val="000000"/>
          <w:sz w:val="24"/>
        </w:rPr>
        <w:t/>
      </w:r>
      <w:r w:rsidR="004D614E" w:rsidRPr="007F52FA">
        <w:rPr>
          <w:color w:val="000000"/>
          <w:sz w:val="24"/>
        </w:rPr>
        <w:t/>
      </w:r>
      <w:r w:rsidR="00FE7FBD" w:rsidRPr="007F52FA">
        <w:rPr>
          <w:color w:val="000000"/>
          <w:sz w:val="24"/>
        </w:rPr>
        <w:t>交银纯债债券发起C</w:t>
      </w:r>
    </w:p>
    <w:p w:rsidP="007C14DF" w:rsidR="00D12D04"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B="0" distL="0" distR="0" distT="0">
            <wp:extent cx="5731510" cy="3356610"/>
            <wp:effectExtent b="0" l="19050" r="2540" t="0"/>
            <wp:docPr descr="走势图2.jpg"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cstate="print" r:embed="rId15"/>
                    <a:stretch>
                      <a:fillRect/>
                    </a:stretch>
                  </pic:blipFill>
                  <pic:spPr>
                    <a:xfrm>
                      <a:off x="0" y="0"/>
                      <a:ext cx="5731510" cy="3356610"/>
                    </a:xfrm>
                    <a:prstGeom prst="rect">
                      <a:avLst/>
                    </a:prstGeom>
                  </pic:spPr>
                </pic:pic>
              </a:graphicData>
            </a:graphic>
          </wp:inline>
        </w:drawing>
      </w:r>
    </w:p>
    <w:p w:rsidP="007C14DF" w:rsidR="0042785F"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注：本基金建仓期为自基金合同生效日起的6个月。截至建仓期结束，本基金各项资产配置比例符合基金合同及招募说明书有关投资比例的约定。</w:t>
      </w:r>
    </w:p>
    <w:p w:rsidP="007C14DF" w:rsidR="00757FD7" w:rsidRDefault="00757FD7" w:rsidRPr="007F52FA">
      <w:pPr>
        <w:spacing w:before="29" w:line="288" w:lineRule="auto"/>
        <w:ind w:firstLine="480" w:firstLineChars="200"/>
        <w:rPr>
          <w:color w:val="000000"/>
          <w:sz w:val="24"/>
        </w:rPr>
      </w:pPr>
      <w:r w:rsidRPr="007F52FA">
        <w:rPr>
          <w:color w:val="000000"/>
          <w:sz w:val="24"/>
        </w:rPr>
        <w:t/>
      </w:r>
      <w:r w:rsidR="00FE7FBD" w:rsidRPr="007F52FA">
        <w:rPr>
          <w:color w:val="000000"/>
          <w:sz w:val="24"/>
        </w:rPr>
        <w:t/>
      </w:r>
      <w:r w:rsidRPr="007F52FA">
        <w:rPr>
          <w:color w:val="000000"/>
          <w:sz w:val="24"/>
        </w:rPr>
        <w:t/>
      </w:r>
    </w:p>
    <w:p w:rsidP="007C14DF" w:rsidR="00973B57" w:rsidRDefault="00973B57" w:rsidRPr="007F52FA">
      <w:pPr>
        <w:pStyle w:val="20"/>
        <w:spacing w:before="29" w:line="288" w:lineRule="auto"/>
        <w:ind w:firstLine="0" w:firstLineChars="0"/>
        <w:jc w:val="left"/>
        <w:rPr>
          <w:rFonts w:ascii="Times New Roman" w:eastAsiaTheme="minorEastAsia" w:hAnsi="Times New Roman"/>
          <w:color w:val="000000"/>
        </w:rPr>
      </w:pPr>
    </w:p>
    <w:p w:rsidP="007C14DF" w:rsidR="006C5BC9" w:rsidRDefault="006C5BC9" w:rsidRPr="007F52FA">
      <w:pPr>
        <w:tabs>
          <w:tab w:pos="1800" w:val="left"/>
        </w:tabs>
        <w:spacing w:before="29" w:line="288" w:lineRule="auto"/>
        <w:rPr>
          <w:rFonts w:eastAsiaTheme="minorEastAsia"/>
          <w:color w:val="000000"/>
          <w:sz w:val="24"/>
        </w:rPr>
      </w:pPr>
    </w:p>
    <w:p w:rsidP="000A2988" w:rsidR="009238DB" w:rsidRDefault="009238DB" w:rsidRPr="007F52FA">
      <w:pPr>
        <w:pStyle w:val="1"/>
        <w:spacing w:afterLines="100"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val="04A0"/>
      </w:tblPr>
      <w:tblGrid>
        <w:gridCol w:w="946"/>
        <w:gridCol w:w="924"/>
        <w:gridCol w:w="1202"/>
        <w:gridCol w:w="1300"/>
        <w:gridCol w:w="1245"/>
        <w:gridCol w:w="3251"/>
      </w:tblGrid>
      <w:tr w:rsidR="00C41617" w:rsidRPr="007F52FA" w:rsidTr="00370FE2">
        <w:trPr>
          <w:jc w:val="center"/>
        </w:trPr>
        <w:tc>
          <w:tcPr>
            <w:tcW w:type="dxa" w:w="952"/>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type="dxa" w:w="930"/>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type="dxa" w:w="2519"/>
            <w:gridSpan w:val="2"/>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w:t>
            </w:r>
            <w:r w:rsidRPr="007F52FA">
              <w:rPr>
                <w:color w:val="000000"/>
                <w:kern w:val="0"/>
                <w:sz w:val="24"/>
              </w:rPr>
              <w:lastRenderedPageBreak/>
              <w:t>期限</w:t>
            </w:r>
          </w:p>
        </w:tc>
        <w:tc>
          <w:tcPr>
            <w:tcW w:type="dxa" w:w="1254"/>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证券从业</w:t>
            </w:r>
            <w:r w:rsidRPr="007F52FA">
              <w:rPr>
                <w:color w:val="000000"/>
                <w:kern w:val="0"/>
                <w:sz w:val="24"/>
              </w:rPr>
              <w:lastRenderedPageBreak/>
              <w:t>年限</w:t>
            </w:r>
          </w:p>
        </w:tc>
        <w:tc>
          <w:tcPr>
            <w:tcW w:type="dxa" w:w="3276"/>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说明</w:t>
            </w:r>
          </w:p>
        </w:tc>
      </w:tr>
      <w:tr w:rsidR="00C41617" w:rsidRPr="007F52FA" w:rsidTr="00370FE2">
        <w:trPr>
          <w:jc w:val="center"/>
        </w:trPr>
        <w:tc>
          <w:tcPr>
            <w:tcW w:type="dxa" w:w="952"/>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930"/>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1210"/>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type="dxa" w:w="1309"/>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type="dxa" w:w="1254"/>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3276"/>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r>
      <w:tr>
        <w:tc>
          <w:tcPr>
            <w:vAlign w:val="center"/>
          </w:tcPr>
          <w:p>
            <w:pPr>
              <w:jc w:val="center"/>
            </w:pPr>
            <w:r>
              <w:rPr>
                <w:color w:val="000000"/>
                <w:sz w:val="24"/>
              </w:rPr>
              <w:t>于海颖</w:t>
            </w:r>
          </w:p>
        </w:tc>
        <w:tc>
          <w:tcPr>
            <w:vAlign w:val="center"/>
          </w:tcPr>
          <w:p>
            <w:pPr>
              <w:jc w:val="center"/>
            </w:pPr>
            <w:r>
              <w:rPr>
                <w:color w:val="000000"/>
                <w:sz w:val="24"/>
              </w:rPr>
              <w:t>交银增利债券、交银纯债债券发起、交银荣祥保本混合、交银定期支付月月丰债券、交银增强收益债券、交银强化回报债券、交银丰盈收益债券、交银荣鑫保本混合、交银增利增强债券、交银丰晟收益债券、交银裕如纯债债券的基金经理，公司固定收益（公募）投资总监</w:t>
            </w:r>
          </w:p>
        </w:tc>
        <w:tc>
          <w:tcPr>
            <w:vAlign w:val="center"/>
          </w:tcPr>
          <w:p>
            <w:pPr>
              <w:jc w:val="center"/>
            </w:pPr>
            <w:r>
              <w:rPr>
                <w:color w:val="000000"/>
                <w:sz w:val="24"/>
              </w:rPr>
              <w:t>2017-06-10</w:t>
            </w:r>
          </w:p>
        </w:tc>
        <w:tc>
          <w:tcPr>
            <w:vAlign w:val="center"/>
          </w:tcPr>
          <w:p>
            <w:pPr>
              <w:jc w:val="center"/>
            </w:pPr>
            <w:r>
              <w:rPr>
                <w:color w:val="000000"/>
                <w:sz w:val="24"/>
              </w:rPr>
              <w:t>-</w:t>
            </w:r>
          </w:p>
        </w:tc>
        <w:tc>
          <w:tcPr>
            <w:vAlign w:val="center"/>
          </w:tcPr>
          <w:p>
            <w:pPr>
              <w:jc w:val="center"/>
            </w:pPr>
            <w:r>
              <w:rPr>
                <w:color w:val="000000"/>
                <w:sz w:val="24"/>
              </w:rPr>
              <w:t>12年</w:t>
            </w:r>
          </w:p>
        </w:tc>
        <w:tc>
          <w:tcPr>
            <w:vAlign w:val="center"/>
          </w:tcPr>
          <w:p>
            <w:pPr>
              <w:jc w:val="both"/>
            </w:pPr>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2007年11月9日至2010年8月30日任光大保德信货币市场基金基金经理，2008年10月29日至2010年8月30日任光大保德信增利收益债券型证券投资基金基金经理，2011年6月28日至2013年6月16日任银华永祥保本混合型证券投资基金基金经理，2011年8月2日至2014年4月24日任银华货币市场证券投资基金基金经理，2012年8月9日至2014年10月7日任银华纯债信用主题债券型证券投资基金（LOF）基金经理，2013年4月1日至2014年4月24日任银华交易型货币市场基金基金经理，2013年8月7日至2014年10月7日任银华信用四季红债券型证券投资基金基金经理，2013年9月18日至2014年10月7日任银华信用季季红债券型证券投资基金基金经理，2014年5月8日至2014年10月7日任银华信用债券型证券投资基金(LOF)基金经理。2016年加入交银施罗德基金管理有限公司。2017年6月10日至2018年7月18日担任交银施罗德丰硕收益债券型证券投资基金的基金经理。</w:t>
            </w:r>
          </w:p>
        </w:tc>
      </w:tr>
      <w:tr>
        <w:tc>
          <w:tcPr>
            <w:vAlign w:val="center"/>
          </w:tcPr>
          <w:p>
            <w:pPr>
              <w:jc w:val="center"/>
            </w:pPr>
            <w:r>
              <w:rPr>
                <w:color w:val="000000"/>
                <w:sz w:val="24"/>
              </w:rPr>
              <w:t>魏玉敏</w:t>
            </w:r>
          </w:p>
        </w:tc>
        <w:tc>
          <w:tcPr>
            <w:vAlign w:val="center"/>
          </w:tcPr>
          <w:p>
            <w:pPr>
              <w:jc w:val="center"/>
            </w:pPr>
            <w:r>
              <w:rPr>
                <w:color w:val="000000"/>
                <w:sz w:val="24"/>
              </w:rPr>
              <w:t>交银增利债券、交银纯债债券发起、交银丰晟收益债券、交银裕如纯债债券的基金经理</w:t>
            </w:r>
          </w:p>
        </w:tc>
        <w:tc>
          <w:tcPr>
            <w:vAlign w:val="center"/>
          </w:tcPr>
          <w:p>
            <w:pPr>
              <w:jc w:val="center"/>
            </w:pPr>
            <w:r>
              <w:rPr>
                <w:color w:val="000000"/>
                <w:sz w:val="24"/>
              </w:rPr>
              <w:t>2018-08-29</w:t>
            </w:r>
          </w:p>
        </w:tc>
        <w:tc>
          <w:tcPr>
            <w:vAlign w:val="center"/>
          </w:tcPr>
          <w:p>
            <w:pPr>
              <w:jc w:val="center"/>
            </w:pPr>
            <w:r>
              <w:rPr>
                <w:color w:val="000000"/>
                <w:sz w:val="24"/>
              </w:rPr>
              <w:t>-</w:t>
            </w:r>
          </w:p>
        </w:tc>
        <w:tc>
          <w:tcPr>
            <w:vAlign w:val="center"/>
          </w:tcPr>
          <w:p>
            <w:pPr>
              <w:jc w:val="center"/>
            </w:pPr>
            <w:r>
              <w:rPr>
                <w:color w:val="000000"/>
                <w:sz w:val="24"/>
              </w:rPr>
              <w:t>6年</w:t>
            </w:r>
          </w:p>
        </w:tc>
        <w:tc>
          <w:tcPr>
            <w:vAlign w:val="center"/>
          </w:tcPr>
          <w:p>
            <w:pPr>
              <w:jc w:val="both"/>
            </w:pPr>
            <w:r>
              <w:rPr>
                <w:color w:val="000000"/>
                <w:sz w:val="24"/>
              </w:rPr>
              <w:t>魏玉敏女士，厦门大学金融学硕士、学士。2012年至2013年任招商证券固定收益研究员，2013年至2016年任国信证券固定收益高级分析师。2016年加入交银施罗德基金管理有限公司，历任基金经理助理。</w:t>
            </w:r>
          </w:p>
        </w:tc>
      </w:tr>
    </w:tbl>
    <w:p w:rsidP="007C14DF" w:rsidR="009238DB" w:rsidRDefault="00062E1F" w:rsidRPr="007F52FA">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P="007C14DF" w:rsidR="005C7D00" w:rsidRDefault="005C7D00" w:rsidRPr="007F52FA">
      <w:pPr>
        <w:pStyle w:val="20"/>
        <w:spacing w:before="29" w:line="288" w:lineRule="auto"/>
        <w:ind w:firstLine="0" w:firstLineChars="0"/>
        <w:rPr>
          <w:rFonts w:ascii="Times New Roman" w:eastAsiaTheme="minorEastAsia" w:hAnsi="Times New Roman"/>
          <w:color w:val="auto"/>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P="007C14DF" w:rsidR="009238DB" w:rsidRDefault="00323F25" w:rsidRPr="007F52FA">
      <w:pPr>
        <w:spacing w:before="29" w:line="288" w:lineRule="auto"/>
        <w:ind w:firstLine="480" w:firstLineChars="20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P="007C14DF" w:rsidR="00D15733" w:rsidRDefault="00D15733" w:rsidRPr="007F52FA">
      <w:pPr>
        <w:spacing w:before="29" w:line="288" w:lineRule="auto"/>
        <w:rPr>
          <w:sz w:val="24"/>
        </w:rPr>
      </w:pPr>
      <w:smartTag w:element="chsdate" w:uri="urn:schemas-microsoft-com:office:smarttags">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7C14DF" w:rsidR="00D15733" w:rsidRDefault="00323F25" w:rsidRPr="007F52FA">
      <w:pPr>
        <w:spacing w:before="29" w:line="288" w:lineRule="auto"/>
        <w:ind w:firstLine="480" w:firstLineChars="200"/>
        <w:rPr>
          <w:color w:val="000000"/>
          <w:sz w:val="24"/>
        </w:rPr>
      </w:pPr>
      <w:r w:rsidRPr="007F52FA">
        <w:rPr>
          <w:color w:val="000000"/>
          <w:sz w:val="24"/>
        </w:rPr>
        <w:t>报告期内本公司严格执行公平交易制度，公平对待旗下各投资组合，未发现任何违反公平交易的行为。</w:t>
      </w:r>
    </w:p>
    <w:p w:rsidP="007C14DF" w:rsidR="00D15733" w:rsidRDefault="00D15733" w:rsidRPr="007F52FA">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P="007C14DF" w:rsidR="00D15733" w:rsidRDefault="00323F25" w:rsidRPr="007F52FA">
      <w:pPr>
        <w:spacing w:before="29" w:line="288" w:lineRule="auto"/>
        <w:ind w:firstLine="480" w:firstLineChars="20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pPr>
        <w:spacing w:before="29" w:line="288" w:lineRule="auto"/>
        <w:ind w:firstLine="480" w:firstLineChars="200"/>
        <w:rPr>
          <w:color w:val="000000"/>
          <w:sz w:val="24"/>
        </w:rPr>
      </w:pPr>
      <w:r>
        <w:rPr>
          <w:color w:val="000000"/>
          <w:sz w:val="24"/>
        </w:rPr>
        <w:t>2018年三季度利率债收益率呈现震荡后上行的趋势，信用债收益率先下后上，曲线期限利差走扩，信用利差收窄。七月中上旬，债券收益率延续了上半年以来的下行趋势，10年国开收益率最低下行至4.08%，10年国债收益率最低下行至3.44%。七月中下旬以来密集出台了一系列旨在稳增长的政策，随着这一系列政策文件的陆续出台，债市关注的主逻辑从“宽货币紧信用”向“宽货币宽信用”转变，利率债收益率震荡上行，而信用债收益率明显下行，特别是在资金价格宽松的背景下，八月初市场收益率水平到了年内最低水平。而进入九月后，由于非洲猪瘟、房租上涨等一系列因素的影响，市场对于通胀的预期逐渐抬升，经济类滞胀的逻辑不断演绎，同时加上地方债供给放量、央行连续多日暂停公开市场操作等因素的叠加，引起了市场对货币政策收紧以应对美联储加息的担忧，利率债和信用债收益率均继续上行。</w:t>
      </w:r>
    </w:p>
    <w:p>
      <w:pPr>
        <w:spacing w:before="29" w:line="288" w:lineRule="auto"/>
        <w:ind w:firstLine="480" w:firstLineChars="200"/>
        <w:rPr>
          <w:color w:val="000000"/>
          <w:sz w:val="24"/>
        </w:rPr>
      </w:pPr>
      <w:r>
        <w:rPr>
          <w:color w:val="000000"/>
          <w:sz w:val="24"/>
        </w:rPr>
        <w:t>报告期内，基于对宏观经济的判断，结合市场收益率曲线的形态动态的进行了组合的配置，维持了中性偏高的组合久期，同时由于资金较为宽松，组合维持了较高的杠杆操作。券种配置组合以信用债为底仓，并择机对组合持仓进行置换，把握了信用利差收窄带来的资本利得机会。同时，组合配置了一定比例的长久期利率债，波段操作增厚组合收益。</w:t>
      </w:r>
    </w:p>
    <w:p w:rsidP="007C14DF" w:rsidR="00952A72" w:rsidRDefault="00323F25" w:rsidRPr="007F52FA">
      <w:pPr>
        <w:spacing w:before="29" w:line="288" w:lineRule="auto"/>
        <w:ind w:firstLine="480" w:firstLineChars="200"/>
        <w:rPr>
          <w:color w:val="000000"/>
          <w:sz w:val="24"/>
        </w:rPr>
      </w:pPr>
      <w:r w:rsidRPr="007F52FA">
        <w:rPr>
          <w:color w:val="000000"/>
          <w:sz w:val="24"/>
        </w:rPr>
        <w:t>展望四季度，经济仍面临一定的下行压力，一方面宽信用政策效果仍待观察，目前银行风险偏好较低，地方政府隐性债务问责严格，叠加冬季天气影响预计基建难以明显改善，另一方面此前出口不弱主要是中美贸易争端导致的抢出口行为，随着互征关税落地预计贸易战对出口的负面影响将在四季度体现，而产能投资下的制造业和加快周转的地产投资预计不会太弱。随着四季度地方债供给压力逐渐减弱，流动性维持合理充裕，考虑到当前期限利差仍处于高位，我们预计长端利率仍有一定下行空间。同时关注两大因素对于市场收益率的影响，一是中美利差压缩下央行进一步货币宽松面临压力以及相应的汇率波动水平，二是明年上半年通胀情况。操作策略方面，将继续关注中高等级信用品种的投资机会，并维持中等偏高的杠杆水平，以期提升组合整体静态收益。</w:t>
      </w:r>
    </w:p>
    <w:p w:rsidP="007C14DF" w:rsidR="00EC41BC" w:rsidRDefault="00EC41BC" w:rsidRPr="007F52FA">
      <w:pPr>
        <w:spacing w:before="29" w:line="288" w:lineRule="auto"/>
        <w:ind w:firstLine="480" w:firstLineChars="200"/>
        <w:rPr>
          <w:color w:val="00000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P="007C14DF" w:rsidR="00952A72" w:rsidRDefault="00323F25" w:rsidRPr="007F52FA">
      <w:pPr>
        <w:spacing w:before="29" w:line="288" w:lineRule="auto"/>
        <w:ind w:firstLine="480" w:firstLineChars="200"/>
        <w:rPr>
          <w:color w:val="000000"/>
          <w:sz w:val="24"/>
        </w:rPr>
      </w:pPr>
      <w:r w:rsidRPr="007F52FA">
        <w:rPr>
          <w:color w:val="000000"/>
          <w:sz w:val="24"/>
        </w:rPr>
        <w:t>本基金（各类）份额净值及业绩表现请见“3.1 主要财务指标” 及“3.2.1本报告期基金份额净值增长率及其与同期业绩比较基准收益率的比较”部分披露。</w:t>
      </w:r>
    </w:p>
    <w:p w:rsidP="007C14DF" w:rsidR="00400FA6" w:rsidRDefault="00400FA6" w:rsidRPr="007F52FA">
      <w:pPr>
        <w:spacing w:before="29" w:line="288" w:lineRule="auto"/>
        <w:ind w:firstLine="480" w:firstLineChars="200"/>
        <w:rPr>
          <w:color w:val="000000"/>
          <w:sz w:val="24"/>
        </w:rPr>
      </w:pPr>
    </w:p>
    <w:p w:rsidP="00274444" w:rsidR="00274444" w:rsidRDefault="00274444"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274444" w:rsidR="00274444" w:rsidRDefault="00274444">
      <w:pPr>
        <w:spacing w:before="29" w:line="288" w:lineRule="auto"/>
        <w:ind w:firstLine="480" w:firstLineChars="200"/>
        <w:rPr>
          <w:color w:val="000000"/>
          <w:sz w:val="24"/>
        </w:rPr>
      </w:pPr>
      <w:r w:rsidRPr="002070B4">
        <w:rPr>
          <w:color w:val="000000"/>
          <w:sz w:val="24"/>
        </w:rPr>
        <w:t>本基金本报告期内无需预警说明。</w:t>
      </w:r>
    </w:p>
    <w:p w:rsidP="007C14DF" w:rsidR="00400FA6" w:rsidRDefault="00400FA6" w:rsidRPr="007F52FA">
      <w:pPr>
        <w:spacing w:before="29" w:line="288" w:lineRule="auto"/>
        <w:ind w:firstLine="480" w:firstLineChars="200"/>
        <w:rPr>
          <w:color w:val="000000"/>
          <w:sz w:val="24"/>
        </w:rPr>
      </w:pPr>
    </w:p>
    <w:p w:rsidP="000A2988" w:rsidR="009238DB" w:rsidRDefault="009238DB" w:rsidRPr="007C6127">
      <w:pPr>
        <w:pStyle w:val="1"/>
        <w:spacing w:afterLines="100" w:beforeLines="100" w:line="288" w:lineRule="auto"/>
        <w:jc w:val="center"/>
        <w:rPr>
          <w:rFonts w:eastAsiaTheme="minorEastAsia"/>
          <w:color w:val="000000"/>
          <w:kern w:val="0"/>
          <w:sz w:val="24"/>
          <w:szCs w:val="24"/>
        </w:rPr>
      </w:pPr>
      <w:r w:rsidRPr="007C6127">
        <w:rPr>
          <w:rFonts w:eastAsiaTheme="minorEastAsia"/>
          <w:color w:val="000000"/>
          <w:kern w:val="0"/>
          <w:sz w:val="24"/>
          <w:szCs w:val="24"/>
        </w:rPr>
        <w:lastRenderedPageBreak/>
        <w:t xml:space="preserve">§5  </w:t>
      </w:r>
      <w:r w:rsidRPr="007C6127">
        <w:rPr>
          <w:rFonts w:eastAsiaTheme="minorEastAsia"/>
          <w:color w:val="000000"/>
          <w:kern w:val="0"/>
          <w:sz w:val="24"/>
          <w:szCs w:val="24"/>
        </w:rPr>
        <w:t>投资组合报告</w:t>
      </w:r>
    </w:p>
    <w:p w:rsidP="00C51B4E" w:rsidR="00C51B4E" w:rsidRDefault="00C51B4E" w:rsidRPr="0028293E">
      <w:pPr>
        <w:autoSpaceDE w:val="0"/>
        <w:autoSpaceDN w:val="0"/>
        <w:adjustRightInd w:val="0"/>
        <w:spacing w:line="360" w:lineRule="auto"/>
        <w:jc w:val="left"/>
        <w:rPr>
          <w:rFonts w:eastAsiaTheme="minorEastAsia"/>
          <w:b/>
          <w:color w:themeColor="text1" w:val="000000"/>
          <w:kern w:val="0"/>
          <w:sz w:val="24"/>
        </w:rPr>
      </w:pPr>
      <w:r w:rsidRPr="0028293E">
        <w:rPr>
          <w:rFonts w:eastAsiaTheme="minorEastAsia"/>
          <w:b/>
          <w:color w:themeColor="text1" w:val="000000"/>
          <w:kern w:val="0"/>
          <w:sz w:val="24"/>
        </w:rPr>
        <w:t xml:space="preserve">5.1 </w:t>
      </w:r>
      <w:r w:rsidRPr="0028293E">
        <w:rPr>
          <w:rFonts w:eastAsiaTheme="minorEastAsia"/>
          <w:b/>
          <w:color w:themeColor="text1" w:val="000000"/>
          <w:kern w:val="0"/>
          <w:sz w:val="24"/>
        </w:rPr>
        <w:t>报告期末基金资产组合情况</w:t>
      </w:r>
    </w:p>
    <w:tbl>
      <w:tblPr>
        <w:tblStyle w:val="af2"/>
        <w:tblW w:type="dxa" w:w="8897"/>
        <w:tblInd w:type="dxa" w:w="108"/>
        <w:tblLayout w:type="fixed"/>
        <w:tblLook w:val="04A0"/>
      </w:tblPr>
      <w:tblGrid>
        <w:gridCol w:w="720"/>
        <w:gridCol w:w="2824"/>
        <w:gridCol w:w="2552"/>
        <w:gridCol w:w="2801"/>
      </w:tblGrid>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序号</w:t>
            </w:r>
          </w:p>
        </w:tc>
        <w:tc>
          <w:tcPr>
            <w:tcW w:type="dxa" w:w="2824"/>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项目</w:t>
            </w:r>
          </w:p>
        </w:tc>
        <w:tc>
          <w:tcPr>
            <w:tcW w:type="dxa" w:w="2552"/>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金额</w:t>
            </w:r>
            <w:r w:rsidRPr="0028293E">
              <w:rPr>
                <w:rFonts w:eastAsiaTheme="minorEastAsia"/>
                <w:color w:themeColor="text1" w:val="000000"/>
                <w:sz w:val="24"/>
              </w:rPr>
              <w:t>(</w:t>
            </w:r>
            <w:r w:rsidRPr="0028293E">
              <w:rPr>
                <w:rFonts w:eastAsiaTheme="minorEastAsia"/>
                <w:color w:themeColor="text1" w:val="000000"/>
                <w:sz w:val="24"/>
              </w:rPr>
              <w:t>元</w:t>
            </w: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占基金总资产的比例</w:t>
            </w: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1</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权益投资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其中：股票</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2</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ascii="宋体" w:hAnsi="宋体" w:hint="eastAsia"/>
                <w:sz w:val="24"/>
              </w:rPr>
              <w:t>基金投资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3</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固定收益投资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504,902,057.40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94.34</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其中：债券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497,902,057.40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93.03</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8293E" w:rsidR="00C51B4E" w:rsidRDefault="00C51B4E" w:rsidRPr="0028293E">
            <w:pPr>
              <w:autoSpaceDE w:val="0"/>
              <w:autoSpaceDN w:val="0"/>
              <w:adjustRightInd w:val="0"/>
              <w:spacing w:before="29" w:line="360" w:lineRule="auto"/>
              <w:ind w:firstLine="720" w:firstLineChars="300" w:left="17"/>
              <w:jc w:val="left"/>
              <w:rPr>
                <w:rFonts w:eastAsiaTheme="minorEastAsia"/>
                <w:color w:themeColor="text1" w:val="000000"/>
                <w:sz w:val="24"/>
              </w:rPr>
            </w:pPr>
            <w:r w:rsidRPr="0028293E">
              <w:rPr>
                <w:rFonts w:eastAsiaTheme="minorEastAsia"/>
                <w:color w:themeColor="text1" w:val="000000"/>
                <w:sz w:val="24"/>
              </w:rPr>
              <w:t>资产支持证券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7,000,000.00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1.31</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4</w:t>
            </w:r>
          </w:p>
        </w:tc>
        <w:tc>
          <w:tcPr>
            <w:tcW w:type="dxa" w:w="2824"/>
            <w:vAlign w:val="center"/>
          </w:tcPr>
          <w:p w:rsidP="002D2971" w:rsidR="00C51B4E" w:rsidRDefault="00C51B4E" w:rsidRPr="0028293E">
            <w:pPr>
              <w:spacing w:before="29" w:line="360" w:lineRule="auto"/>
              <w:ind w:left="105" w:leftChars="50"/>
              <w:rPr>
                <w:rFonts w:eastAsiaTheme="minorEastAsia"/>
                <w:color w:themeColor="text1" w:val="000000"/>
                <w:sz w:val="24"/>
              </w:rPr>
            </w:pPr>
            <w:r w:rsidRPr="0028293E">
              <w:rPr>
                <w:rFonts w:eastAsiaTheme="minorEastAsia"/>
                <w:color w:themeColor="text1" w:val="000000"/>
                <w:sz w:val="24"/>
              </w:rPr>
              <w:t>贵金属投资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lastRenderedPageBreak/>
              <w:t>5</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金融衍生品投资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6</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其中：买断式回购的买入返售金融资产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7</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银行存款和结算备付金合计</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22,687,032.39</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4.24</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8</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其他各项资产</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7,598,551.15</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1.42</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9</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合计</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535,187,640.94</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100.00</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lastRenderedPageBreak/>
        <w:t xml:space="preserve">5.2 </w:t>
      </w:r>
      <w:r w:rsidRPr="007F52FA">
        <w:rPr>
          <w:rFonts w:eastAsiaTheme="minorEastAsia"/>
          <w:b/>
          <w:color w:val="000000"/>
          <w:kern w:val="0"/>
          <w:sz w:val="24"/>
        </w:rPr>
        <w:t>报告期末按行业分类的股票投资组合</w:t>
      </w:r>
    </w:p>
    <w:p w:rsidP="001A5D39" w:rsidR="001A5D39" w:rsidRDefault="001A5D39" w:rsidRPr="001A5D39">
      <w:pPr>
        <w:rPr>
          <w:b/>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7C14DF" w:rsidR="009238DB" w:rsidRDefault="000871DB" w:rsidRPr="007F52FA">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P="001A5D39" w:rsidR="001A5D39" w:rsidRDefault="001A5D39"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BE251D">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1A5D39" w:rsidR="001A5D39" w:rsidRDefault="001A5D39">
      <w:pPr>
        <w:spacing w:before="29" w:line="360" w:lineRule="auto"/>
        <w:ind w:left="17"/>
        <w:rPr>
          <w:color w:val="000000"/>
          <w:sz w:val="24"/>
        </w:rPr>
      </w:pPr>
      <w:r w:rsidRPr="00FF0BBF">
        <w:rPr>
          <w:color w:val="000000"/>
          <w:sz w:val="24"/>
        </w:rPr>
        <w:t>本基金本报告期末未持有通过港股通投资的股票。</w:t>
      </w:r>
    </w:p>
    <w:p w:rsidP="007C14DF" w:rsidR="009238DB" w:rsidRDefault="009238DB" w:rsidRPr="001A5D39">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P="007C14DF" w:rsidR="009238DB" w:rsidRDefault="000871DB" w:rsidRPr="007F52FA">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4A0"/>
      </w:tblPr>
      <w:tblGrid>
        <w:gridCol w:w="850"/>
        <w:gridCol w:w="3390"/>
        <w:gridCol w:w="2948"/>
        <w:gridCol w:w="1680"/>
      </w:tblGrid>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序号</w:t>
            </w:r>
          </w:p>
        </w:tc>
        <w:tc>
          <w:tcPr>
            <w:tcW w:type="dxa" w:w="3260"/>
            <w:vAlign w:val="center"/>
          </w:tcPr>
          <w:p w:rsidP="007C14DF" w:rsidR="00296E4A" w:rsidRDefault="00296E4A" w:rsidRPr="007F52FA">
            <w:pPr>
              <w:spacing w:before="29" w:line="288" w:lineRule="auto"/>
              <w:ind w:left="17"/>
              <w:jc w:val="center"/>
              <w:rPr>
                <w:color w:val="000000"/>
                <w:sz w:val="24"/>
              </w:rPr>
            </w:pPr>
            <w:r w:rsidRPr="007F52FA">
              <w:rPr>
                <w:color w:val="000000"/>
                <w:sz w:val="24"/>
              </w:rPr>
              <w:t>债券品种</w:t>
            </w:r>
            <w:r w:rsidR="00EB58F5" w:rsidRPr="007F52FA">
              <w:rPr>
                <w:color w:val="000000"/>
                <w:sz w:val="24"/>
              </w:rPr>
              <w:t/>
            </w:r>
          </w:p>
        </w:tc>
        <w:tc>
          <w:tcPr>
            <w:tcW w:type="dxa" w:w="2835"/>
            <w:vAlign w:val="center"/>
          </w:tcPr>
          <w:p w:rsidP="007C14DF" w:rsidR="00296E4A" w:rsidRDefault="00296E4A" w:rsidRPr="007F52FA">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type="dxa" w:w="1616"/>
            <w:vAlign w:val="center"/>
          </w:tcPr>
          <w:p w:rsidP="007C14DF" w:rsidR="00296E4A" w:rsidRDefault="00296E4A" w:rsidRPr="007F52FA">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1</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国家债券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19,304,000.00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4.74</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lastRenderedPageBreak/>
              <w:t>2</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央行票据</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3</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金融债券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62,143,864.00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15.25</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其中：政策性金融债</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62,143,864.00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15.25</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4</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166,074,193.40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40.74</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5</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t>6</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中期票据</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250,380,000.00</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61.43</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lastRenderedPageBreak/>
              <w:t>7</w:t>
            </w:r>
          </w:p>
        </w:tc>
        <w:tc>
          <w:tcPr>
            <w:tcW w:type="dxa" w:w="3260"/>
            <w:vAlign w:val="center"/>
          </w:tcPr>
          <w:p w:rsidP="007F50FB" w:rsidR="00686943" w:rsidRDefault="00686943" w:rsidRPr="007F52FA">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type="dxa" w:w="817"/>
            <w:vAlign w:val="center"/>
          </w:tcPr>
          <w:p w:rsidP="007C14DF" w:rsidR="00514118" w:rsidRDefault="00514118" w:rsidRPr="007F52FA">
            <w:pPr>
              <w:spacing w:before="29" w:line="288" w:lineRule="auto"/>
              <w:ind w:left="17"/>
              <w:jc w:val="center"/>
              <w:rPr>
                <w:color w:val="000000"/>
                <w:sz w:val="24"/>
              </w:rPr>
            </w:pPr>
            <w:r>
              <w:rPr>
                <w:rFonts w:hint="eastAsia"/>
                <w:color w:val="000000"/>
                <w:sz w:val="24"/>
              </w:rPr>
              <w:t>8</w:t>
            </w:r>
          </w:p>
        </w:tc>
        <w:tc>
          <w:tcPr>
            <w:tcW w:type="dxa" w:w="3260"/>
            <w:vAlign w:val="center"/>
          </w:tcPr>
          <w:p w:rsidP="007C14DF" w:rsidR="00514118" w:rsidRDefault="00B279B6" w:rsidRPr="007F52FA">
            <w:pPr>
              <w:spacing w:before="29" w:line="288" w:lineRule="auto"/>
              <w:ind w:left="17"/>
              <w:jc w:val="left"/>
              <w:rPr>
                <w:color w:val="000000"/>
                <w:sz w:val="24"/>
              </w:rPr>
            </w:pPr>
            <w:r w:rsidRPr="00AF0CAB">
              <w:rPr>
                <w:rFonts w:hint="eastAsia"/>
                <w:color w:val="000000"/>
                <w:sz w:val="24"/>
              </w:rPr>
              <w:t>同业存单</w:t>
            </w:r>
          </w:p>
        </w:tc>
        <w:tc>
          <w:tcPr>
            <w:tcW w:type="dxa" w:w="2835"/>
            <w:vAlign w:val="center"/>
          </w:tcPr>
          <w:p w:rsidP="007C14DF" w:rsidR="00514118" w:rsidRDefault="001936D7"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w:t>
            </w:r>
          </w:p>
        </w:tc>
        <w:tc>
          <w:tcPr>
            <w:tcW w:type="dxa" w:w="1616"/>
            <w:vAlign w:val="center"/>
          </w:tcPr>
          <w:p w:rsidP="007C14DF" w:rsidR="00514118" w:rsidRDefault="00FC6F53"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9</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其他</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10</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合计</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497,902,057.40</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122.15</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type="dxa" w:w="8868"/>
        <w:jc w:val="center"/>
        <w:tblLayout w:type="fixed"/>
        <w:tblCellMar>
          <w:top w:type="dxa" w:w="57"/>
          <w:bottom w:type="dxa" w:w="57"/>
        </w:tblCellMar>
        <w:tblLook w:val="04A0"/>
      </w:tblPr>
      <w:tblGrid>
        <w:gridCol w:w="1075"/>
        <w:gridCol w:w="1533"/>
        <w:gridCol w:w="1533"/>
        <w:gridCol w:w="1394"/>
        <w:gridCol w:w="1944"/>
        <w:gridCol w:w="1389"/>
      </w:tblGrid>
      <w:tr w:rsidR="00685FFC" w:rsidRPr="007F52FA" w:rsidTr="00B236A5">
        <w:trPr>
          <w:jc w:val="center"/>
        </w:trPr>
        <w:tc>
          <w:tcPr>
            <w:tcW w:type="dxa" w:w="109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type="dxa" w:w="1420"/>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type="dxa" w:w="198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type="dxa" w:w="141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tc>
          <w:tcPr>
            <w:vAlign w:val="center"/>
          </w:tcPr>
          <w:p>
            <w:pPr>
              <w:jc w:val="center"/>
            </w:pPr>
            <w:r>
              <w:rPr>
                <w:color w:val="000000"/>
                <w:sz w:val="24"/>
              </w:rPr>
              <w:t>1</w:t>
            </w:r>
          </w:p>
        </w:tc>
        <w:tc>
          <w:tcPr>
            <w:vAlign w:val="center"/>
          </w:tcPr>
          <w:p>
            <w:pPr>
              <w:jc w:val="center"/>
            </w:pPr>
            <w:r>
              <w:rPr>
                <w:color w:val="000000"/>
                <w:sz w:val="24"/>
              </w:rPr>
              <w:t>180406</w:t>
            </w:r>
          </w:p>
        </w:tc>
        <w:tc>
          <w:tcPr>
            <w:vAlign w:val="center"/>
          </w:tcPr>
          <w:p>
            <w:pPr>
              <w:jc w:val="center"/>
            </w:pPr>
            <w:r>
              <w:rPr>
                <w:color w:val="000000"/>
                <w:sz w:val="24"/>
              </w:rPr>
              <w:t>18农发06</w:t>
            </w:r>
          </w:p>
        </w:tc>
        <w:tc>
          <w:tcPr>
            <w:vAlign w:val="center"/>
          </w:tcPr>
          <w:p>
            <w:pPr>
              <w:jc w:val="right"/>
            </w:pPr>
            <w:r>
              <w:rPr>
                <w:color w:val="000000"/>
                <w:sz w:val="24"/>
              </w:rPr>
              <w:t>400,000</w:t>
            </w:r>
          </w:p>
        </w:tc>
        <w:tc>
          <w:tcPr>
            <w:vAlign w:val="center"/>
          </w:tcPr>
          <w:p>
            <w:pPr>
              <w:jc w:val="right"/>
            </w:pPr>
            <w:r>
              <w:rPr>
                <w:color w:val="000000"/>
                <w:sz w:val="24"/>
              </w:rPr>
              <w:t>40,916,000.00</w:t>
            </w:r>
          </w:p>
        </w:tc>
        <w:tc>
          <w:tcPr>
            <w:vAlign w:val="center"/>
          </w:tcPr>
          <w:p>
            <w:pPr>
              <w:jc w:val="right"/>
            </w:pPr>
            <w:r>
              <w:rPr>
                <w:color w:val="000000"/>
                <w:sz w:val="24"/>
              </w:rPr>
              <w:t>10.04</w:t>
            </w:r>
          </w:p>
        </w:tc>
      </w:tr>
      <w:tr>
        <w:tc>
          <w:tcPr>
            <w:vAlign w:val="center"/>
          </w:tcPr>
          <w:p>
            <w:pPr>
              <w:jc w:val="center"/>
            </w:pPr>
            <w:r>
              <w:rPr>
                <w:color w:val="000000"/>
                <w:sz w:val="24"/>
              </w:rPr>
              <w:t>2</w:t>
            </w:r>
          </w:p>
        </w:tc>
        <w:tc>
          <w:tcPr>
            <w:vAlign w:val="center"/>
          </w:tcPr>
          <w:p>
            <w:pPr>
              <w:jc w:val="center"/>
            </w:pPr>
            <w:r>
              <w:rPr>
                <w:color w:val="000000"/>
                <w:sz w:val="24"/>
              </w:rPr>
              <w:t>101800295</w:t>
            </w:r>
          </w:p>
        </w:tc>
        <w:tc>
          <w:tcPr>
            <w:vAlign w:val="center"/>
          </w:tcPr>
          <w:p>
            <w:pPr>
              <w:jc w:val="center"/>
            </w:pPr>
            <w:r>
              <w:rPr>
                <w:color w:val="000000"/>
                <w:sz w:val="24"/>
              </w:rPr>
              <w:t>18萧山钱江MTN002</w:t>
            </w:r>
          </w:p>
        </w:tc>
        <w:tc>
          <w:tcPr>
            <w:vAlign w:val="center"/>
          </w:tcPr>
          <w:p>
            <w:pPr>
              <w:jc w:val="right"/>
            </w:pPr>
            <w:r>
              <w:rPr>
                <w:color w:val="000000"/>
                <w:sz w:val="24"/>
              </w:rPr>
              <w:t>300,000</w:t>
            </w:r>
          </w:p>
        </w:tc>
        <w:tc>
          <w:tcPr>
            <w:vAlign w:val="center"/>
          </w:tcPr>
          <w:p>
            <w:pPr>
              <w:jc w:val="right"/>
            </w:pPr>
            <w:r>
              <w:rPr>
                <w:color w:val="000000"/>
                <w:sz w:val="24"/>
              </w:rPr>
              <w:t>30,846,000.00</w:t>
            </w:r>
          </w:p>
        </w:tc>
        <w:tc>
          <w:tcPr>
            <w:vAlign w:val="center"/>
          </w:tcPr>
          <w:p>
            <w:pPr>
              <w:jc w:val="right"/>
            </w:pPr>
            <w:r>
              <w:rPr>
                <w:color w:val="000000"/>
                <w:sz w:val="24"/>
              </w:rPr>
              <w:t>7.57</w:t>
            </w:r>
          </w:p>
        </w:tc>
      </w:tr>
      <w:tr>
        <w:tc>
          <w:tcPr>
            <w:vAlign w:val="center"/>
          </w:tcPr>
          <w:p>
            <w:pPr>
              <w:jc w:val="center"/>
            </w:pPr>
            <w:r>
              <w:rPr>
                <w:color w:val="000000"/>
                <w:sz w:val="24"/>
              </w:rPr>
              <w:t>3</w:t>
            </w:r>
          </w:p>
        </w:tc>
        <w:tc>
          <w:tcPr>
            <w:vAlign w:val="center"/>
          </w:tcPr>
          <w:p>
            <w:pPr>
              <w:jc w:val="center"/>
            </w:pPr>
            <w:r>
              <w:rPr>
                <w:color w:val="000000"/>
                <w:sz w:val="24"/>
              </w:rPr>
              <w:t>143496</w:t>
            </w:r>
          </w:p>
        </w:tc>
        <w:tc>
          <w:tcPr>
            <w:vAlign w:val="center"/>
          </w:tcPr>
          <w:p>
            <w:pPr>
              <w:jc w:val="center"/>
            </w:pPr>
            <w:r>
              <w:rPr>
                <w:color w:val="000000"/>
                <w:sz w:val="24"/>
              </w:rPr>
              <w:t>18沪资01</w:t>
            </w:r>
          </w:p>
        </w:tc>
        <w:tc>
          <w:tcPr>
            <w:vAlign w:val="center"/>
          </w:tcPr>
          <w:p>
            <w:pPr>
              <w:jc w:val="right"/>
            </w:pPr>
            <w:r>
              <w:rPr>
                <w:color w:val="000000"/>
                <w:sz w:val="24"/>
              </w:rPr>
              <w:t>300,000</w:t>
            </w:r>
          </w:p>
        </w:tc>
        <w:tc>
          <w:tcPr>
            <w:vAlign w:val="center"/>
          </w:tcPr>
          <w:p>
            <w:pPr>
              <w:jc w:val="right"/>
            </w:pPr>
            <w:r>
              <w:rPr>
                <w:color w:val="000000"/>
                <w:sz w:val="24"/>
              </w:rPr>
              <w:t>30,774,000.00</w:t>
            </w:r>
          </w:p>
        </w:tc>
        <w:tc>
          <w:tcPr>
            <w:vAlign w:val="center"/>
          </w:tcPr>
          <w:p>
            <w:pPr>
              <w:jc w:val="right"/>
            </w:pPr>
            <w:r>
              <w:rPr>
                <w:color w:val="000000"/>
                <w:sz w:val="24"/>
              </w:rPr>
              <w:t>7.55</w:t>
            </w:r>
          </w:p>
        </w:tc>
      </w:tr>
      <w:tr>
        <w:tc>
          <w:tcPr>
            <w:vAlign w:val="center"/>
          </w:tcPr>
          <w:p>
            <w:pPr>
              <w:jc w:val="center"/>
            </w:pPr>
            <w:r>
              <w:rPr>
                <w:color w:val="000000"/>
                <w:sz w:val="24"/>
              </w:rPr>
              <w:t>4</w:t>
            </w:r>
          </w:p>
        </w:tc>
        <w:tc>
          <w:tcPr>
            <w:vAlign w:val="center"/>
          </w:tcPr>
          <w:p>
            <w:pPr>
              <w:jc w:val="center"/>
            </w:pPr>
            <w:r>
              <w:rPr>
                <w:color w:val="000000"/>
                <w:sz w:val="24"/>
              </w:rPr>
              <w:t>143563</w:t>
            </w:r>
          </w:p>
        </w:tc>
        <w:tc>
          <w:tcPr>
            <w:vAlign w:val="center"/>
          </w:tcPr>
          <w:p>
            <w:pPr>
              <w:jc w:val="center"/>
            </w:pPr>
            <w:r>
              <w:rPr>
                <w:color w:val="000000"/>
                <w:sz w:val="24"/>
              </w:rPr>
              <w:t>18张江01</w:t>
            </w:r>
          </w:p>
        </w:tc>
        <w:tc>
          <w:tcPr>
            <w:vAlign w:val="center"/>
          </w:tcPr>
          <w:p>
            <w:pPr>
              <w:jc w:val="right"/>
            </w:pPr>
            <w:r>
              <w:rPr>
                <w:color w:val="000000"/>
                <w:sz w:val="24"/>
              </w:rPr>
              <w:t>300,000</w:t>
            </w:r>
          </w:p>
        </w:tc>
        <w:tc>
          <w:tcPr>
            <w:vAlign w:val="center"/>
          </w:tcPr>
          <w:p>
            <w:pPr>
              <w:jc w:val="right"/>
            </w:pPr>
            <w:r>
              <w:rPr>
                <w:color w:val="000000"/>
                <w:sz w:val="24"/>
              </w:rPr>
              <w:t>30,222,000.00</w:t>
            </w:r>
          </w:p>
        </w:tc>
        <w:tc>
          <w:tcPr>
            <w:vAlign w:val="center"/>
          </w:tcPr>
          <w:p>
            <w:pPr>
              <w:jc w:val="right"/>
            </w:pPr>
            <w:r>
              <w:rPr>
                <w:color w:val="000000"/>
                <w:sz w:val="24"/>
              </w:rPr>
              <w:t>7.41</w:t>
            </w:r>
          </w:p>
        </w:tc>
      </w:tr>
      <w:tr>
        <w:tc>
          <w:tcPr>
            <w:vAlign w:val="center"/>
          </w:tcPr>
          <w:p>
            <w:pPr>
              <w:jc w:val="center"/>
            </w:pPr>
            <w:r>
              <w:rPr>
                <w:color w:val="000000"/>
                <w:sz w:val="24"/>
              </w:rPr>
              <w:t>5</w:t>
            </w:r>
          </w:p>
        </w:tc>
        <w:tc>
          <w:tcPr>
            <w:vAlign w:val="center"/>
          </w:tcPr>
          <w:p>
            <w:pPr>
              <w:jc w:val="center"/>
            </w:pPr>
            <w:r>
              <w:rPr>
                <w:color w:val="000000"/>
                <w:sz w:val="24"/>
              </w:rPr>
              <w:t>101775005</w:t>
            </w:r>
          </w:p>
        </w:tc>
        <w:tc>
          <w:tcPr>
            <w:vAlign w:val="center"/>
          </w:tcPr>
          <w:p>
            <w:pPr>
              <w:jc w:val="center"/>
            </w:pPr>
            <w:r>
              <w:rPr>
                <w:color w:val="000000"/>
                <w:sz w:val="24"/>
              </w:rPr>
              <w:t>17杭州城建MTN001</w:t>
            </w:r>
          </w:p>
        </w:tc>
        <w:tc>
          <w:tcPr>
            <w:vAlign w:val="center"/>
          </w:tcPr>
          <w:p>
            <w:pPr>
              <w:jc w:val="right"/>
            </w:pPr>
            <w:r>
              <w:rPr>
                <w:color w:val="000000"/>
                <w:sz w:val="24"/>
              </w:rPr>
              <w:t>300,000</w:t>
            </w:r>
          </w:p>
        </w:tc>
        <w:tc>
          <w:tcPr>
            <w:vAlign w:val="center"/>
          </w:tcPr>
          <w:p>
            <w:pPr>
              <w:jc w:val="right"/>
            </w:pPr>
            <w:r>
              <w:rPr>
                <w:color w:val="000000"/>
                <w:sz w:val="24"/>
              </w:rPr>
              <w:t>30,087,000.00</w:t>
            </w:r>
          </w:p>
        </w:tc>
        <w:tc>
          <w:tcPr>
            <w:vAlign w:val="center"/>
          </w:tcPr>
          <w:p>
            <w:pPr>
              <w:jc w:val="right"/>
            </w:pPr>
            <w:r>
              <w:rPr>
                <w:color w:val="000000"/>
                <w:sz w:val="24"/>
              </w:rPr>
              <w:t>7.38</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tbl>
      <w:tblPr>
        <w:tblStyle w:val="af2"/>
        <w:tblW w:type="dxa" w:w="8868"/>
        <w:jc w:val="center"/>
        <w:tblCellMar>
          <w:top w:type="dxa" w:w="57"/>
          <w:bottom w:type="dxa" w:w="57"/>
        </w:tblCellMar>
        <w:tblLook w:val="04A0"/>
      </w:tblPr>
      <w:tblGrid>
        <w:gridCol w:w="1391"/>
        <w:gridCol w:w="1390"/>
        <w:gridCol w:w="1391"/>
        <w:gridCol w:w="1690"/>
        <w:gridCol w:w="1690"/>
        <w:gridCol w:w="1690"/>
      </w:tblGrid>
      <w:tr w:rsidR="009A0513" w:rsidRPr="007F52FA" w:rsidTr="00B236A5">
        <w:trPr>
          <w:jc w:val="center"/>
        </w:trPr>
        <w:tc>
          <w:tcPr>
            <w:tcW w:type="dxa" w:w="1504"/>
            <w:vAlign w:val="center"/>
          </w:tcPr>
          <w:p w:rsidP="007C14DF" w:rsidR="009A0513" w:rsidRDefault="009A0513"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type="dxa" w:w="1504"/>
            <w:vAlign w:val="center"/>
          </w:tcPr>
          <w:p w:rsidP="007C14DF" w:rsidR="009A0513" w:rsidRDefault="009A0513"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证券代码</w:t>
            </w:r>
          </w:p>
        </w:tc>
        <w:tc>
          <w:tcPr>
            <w:tcW w:type="dxa" w:w="1504"/>
            <w:vAlign w:val="center"/>
          </w:tcPr>
          <w:p w:rsidP="007C14DF" w:rsidR="009A0513" w:rsidRDefault="009A0513"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证券名称</w:t>
            </w:r>
          </w:p>
        </w:tc>
        <w:tc>
          <w:tcPr>
            <w:tcW w:type="dxa" w:w="1503"/>
            <w:vAlign w:val="center"/>
          </w:tcPr>
          <w:p w:rsidP="007C14DF" w:rsidR="009A0513" w:rsidRDefault="009A0513"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CB7A3B" w:rsidRPr="007F52FA">
              <w:rPr>
                <w:color w:val="000000"/>
                <w:kern w:val="0"/>
                <w:sz w:val="24"/>
              </w:rPr>
              <w:t>（</w:t>
            </w:r>
            <w:r w:rsidR="007627C8">
              <w:rPr>
                <w:rFonts w:hint="eastAsia"/>
                <w:color w:val="000000"/>
                <w:kern w:val="0"/>
                <w:sz w:val="24"/>
              </w:rPr>
              <w:t>份</w:t>
            </w:r>
            <w:r w:rsidR="00CB7A3B" w:rsidRPr="007F52FA">
              <w:rPr>
                <w:color w:val="000000"/>
                <w:kern w:val="0"/>
                <w:sz w:val="24"/>
              </w:rPr>
              <w:t>）</w:t>
            </w:r>
          </w:p>
        </w:tc>
        <w:tc>
          <w:tcPr>
            <w:tcW w:type="dxa" w:w="1503"/>
            <w:vAlign w:val="center"/>
          </w:tcPr>
          <w:p w:rsidP="007C14DF" w:rsidR="009A0513" w:rsidRDefault="009A0513"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1B5C86" w:rsidRPr="007F52FA">
              <w:rPr>
                <w:color w:val="000000"/>
                <w:kern w:val="0"/>
                <w:sz w:val="24"/>
              </w:rPr>
              <w:t>（</w:t>
            </w:r>
            <w:r w:rsidR="001B5C86" w:rsidRPr="007F52FA">
              <w:rPr>
                <w:sz w:val="24"/>
              </w:rPr>
              <w:t>元</w:t>
            </w:r>
            <w:r w:rsidR="001B5C86" w:rsidRPr="007F52FA">
              <w:rPr>
                <w:color w:val="000000"/>
                <w:kern w:val="0"/>
                <w:sz w:val="24"/>
              </w:rPr>
              <w:t>）</w:t>
            </w:r>
          </w:p>
        </w:tc>
        <w:tc>
          <w:tcPr>
            <w:tcW w:type="dxa" w:w="1503"/>
            <w:vAlign w:val="center"/>
          </w:tcPr>
          <w:p w:rsidP="007C14DF" w:rsidR="009A0513" w:rsidRDefault="009A0513"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w:t>
            </w:r>
            <w:r w:rsidR="00E412F2">
              <w:rPr>
                <w:rFonts w:hint="eastAsia"/>
                <w:color w:val="000000"/>
                <w:kern w:val="0"/>
                <w:sz w:val="24"/>
              </w:rPr>
              <w:t>比例</w:t>
            </w:r>
            <w:r w:rsidR="001B5C86" w:rsidRPr="007F52FA">
              <w:rPr>
                <w:color w:val="000000"/>
                <w:kern w:val="0"/>
                <w:sz w:val="24"/>
              </w:rPr>
              <w:t>（％）</w:t>
            </w:r>
          </w:p>
        </w:tc>
      </w:tr>
      <w:tr>
        <w:tc>
          <w:tcPr>
            <w:vAlign w:val="center"/>
          </w:tcPr>
          <w:p>
            <w:pPr>
              <w:jc w:val="center"/>
            </w:pPr>
            <w:r>
              <w:rPr>
                <w:color w:val="000000"/>
                <w:sz w:val="24"/>
              </w:rPr>
              <w:t>1</w:t>
            </w:r>
          </w:p>
        </w:tc>
        <w:tc>
          <w:tcPr>
            <w:vAlign w:val="center"/>
          </w:tcPr>
          <w:p>
            <w:pPr>
              <w:jc w:val="center"/>
            </w:pPr>
            <w:r>
              <w:rPr>
                <w:color w:val="000000"/>
                <w:sz w:val="24"/>
              </w:rPr>
              <w:t>123935</w:t>
            </w:r>
          </w:p>
        </w:tc>
        <w:tc>
          <w:tcPr>
            <w:vAlign w:val="center"/>
          </w:tcPr>
          <w:p>
            <w:pPr>
              <w:jc w:val="center"/>
            </w:pPr>
            <w:r>
              <w:rPr>
                <w:color w:val="000000"/>
                <w:sz w:val="24"/>
              </w:rPr>
              <w:t>15濮热03</w:t>
            </w:r>
          </w:p>
        </w:tc>
        <w:tc>
          <w:tcPr>
            <w:vAlign w:val="center"/>
          </w:tcPr>
          <w:p>
            <w:pPr>
              <w:jc w:val="right"/>
            </w:pPr>
            <w:r>
              <w:rPr>
                <w:color w:val="000000"/>
                <w:sz w:val="24"/>
              </w:rPr>
              <w:t>50,000</w:t>
            </w:r>
          </w:p>
        </w:tc>
        <w:tc>
          <w:tcPr>
            <w:vAlign w:val="center"/>
          </w:tcPr>
          <w:p>
            <w:pPr>
              <w:jc w:val="right"/>
            </w:pPr>
            <w:r>
              <w:rPr>
                <w:color w:val="000000"/>
                <w:sz w:val="24"/>
              </w:rPr>
              <w:t>5,000,000.00</w:t>
            </w:r>
          </w:p>
        </w:tc>
        <w:tc>
          <w:tcPr>
            <w:vAlign w:val="center"/>
          </w:tcPr>
          <w:p>
            <w:pPr>
              <w:jc w:val="right"/>
            </w:pPr>
            <w:r>
              <w:rPr>
                <w:color w:val="000000"/>
                <w:sz w:val="24"/>
              </w:rPr>
              <w:t>1.23</w:t>
            </w:r>
          </w:p>
        </w:tc>
      </w:tr>
      <w:tr>
        <w:tc>
          <w:tcPr>
            <w:vAlign w:val="center"/>
          </w:tcPr>
          <w:p>
            <w:pPr>
              <w:jc w:val="center"/>
            </w:pPr>
            <w:r>
              <w:rPr>
                <w:color w:val="000000"/>
                <w:sz w:val="24"/>
              </w:rPr>
              <w:t>2</w:t>
            </w:r>
          </w:p>
        </w:tc>
        <w:tc>
          <w:tcPr>
            <w:vAlign w:val="center"/>
          </w:tcPr>
          <w:p>
            <w:pPr>
              <w:jc w:val="center"/>
            </w:pPr>
            <w:r>
              <w:rPr>
                <w:color w:val="000000"/>
                <w:sz w:val="24"/>
              </w:rPr>
              <w:t>116239</w:t>
            </w:r>
          </w:p>
        </w:tc>
        <w:tc>
          <w:tcPr>
            <w:vAlign w:val="center"/>
          </w:tcPr>
          <w:p>
            <w:pPr>
              <w:jc w:val="center"/>
            </w:pPr>
            <w:r>
              <w:rPr>
                <w:color w:val="000000"/>
                <w:sz w:val="24"/>
              </w:rPr>
              <w:t>16惠通A3</w:t>
            </w:r>
          </w:p>
        </w:tc>
        <w:tc>
          <w:tcPr>
            <w:vAlign w:val="center"/>
          </w:tcPr>
          <w:p>
            <w:pPr>
              <w:jc w:val="right"/>
            </w:pPr>
            <w:r>
              <w:rPr>
                <w:color w:val="000000"/>
                <w:sz w:val="24"/>
              </w:rPr>
              <w:t>20,000</w:t>
            </w:r>
          </w:p>
        </w:tc>
        <w:tc>
          <w:tcPr>
            <w:vAlign w:val="center"/>
          </w:tcPr>
          <w:p>
            <w:pPr>
              <w:jc w:val="right"/>
            </w:pPr>
            <w:r>
              <w:rPr>
                <w:color w:val="000000"/>
                <w:sz w:val="24"/>
              </w:rPr>
              <w:t>2,000,000.00</w:t>
            </w:r>
          </w:p>
        </w:tc>
        <w:tc>
          <w:tcPr>
            <w:vAlign w:val="center"/>
          </w:tcPr>
          <w:p>
            <w:pPr>
              <w:jc w:val="right"/>
            </w:pPr>
            <w:r>
              <w:rPr>
                <w:color w:val="000000"/>
                <w:sz w:val="24"/>
              </w:rPr>
              <w:t>0.49</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P="007C14DF" w:rsidR="00680BCE" w:rsidRDefault="00680BCE" w:rsidRPr="007F52FA">
      <w:pPr>
        <w:autoSpaceDE w:val="0"/>
        <w:autoSpaceDN w:val="0"/>
        <w:adjustRightInd w:val="0"/>
        <w:spacing w:before="29" w:line="288" w:lineRule="auto"/>
        <w:ind w:firstLine="120" w:firstLineChars="50"/>
        <w:jc w:val="left"/>
        <w:rPr>
          <w:sz w:val="24"/>
        </w:rPr>
      </w:pPr>
      <w:r w:rsidRPr="007F52FA">
        <w:rPr>
          <w:sz w:val="24"/>
        </w:rPr>
        <w:lastRenderedPageBreak/>
        <w:t>本基金本报告期末未持有贵金属。</w:t>
      </w: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A621E1" w:rsidRPr="007F52FA">
      <w:pPr>
        <w:autoSpaceDE w:val="0"/>
        <w:autoSpaceDN w:val="0"/>
        <w:adjustRightInd w:val="0"/>
        <w:spacing w:before="29" w:line="288" w:lineRule="auto"/>
        <w:jc w:val="left"/>
        <w:rPr>
          <w:b/>
          <w:color w:val="000000"/>
          <w:kern w:val="0"/>
          <w:sz w:val="24"/>
        </w:rPr>
      </w:pPr>
      <w:r w:rsidRPr="007F52FA">
        <w:rPr>
          <w:b/>
          <w:color w:val="000000"/>
          <w:kern w:val="0"/>
          <w:sz w:val="24"/>
        </w:rPr>
        <w:t/>
      </w:r>
      <w:r w:rsidR="001D5CD0" w:rsidRPr="007F52FA">
        <w:rPr>
          <w:b/>
          <w:color w:val="000000"/>
          <w:kern w:val="0"/>
          <w:sz w:val="24"/>
        </w:rPr>
        <w:t>5</w:t>
      </w:r>
      <w:r w:rsidR="009238DB" w:rsidRPr="007F52FA">
        <w:rPr>
          <w:b/>
          <w:color w:val="000000"/>
          <w:kern w:val="0"/>
          <w:sz w:val="24"/>
        </w:rPr>
        <w:t>.</w:t>
      </w:r>
      <w:r w:rsidR="001D5CD0" w:rsidRPr="007F52FA">
        <w:rPr>
          <w:b/>
          <w:color w:val="000000"/>
          <w:kern w:val="0"/>
          <w:sz w:val="24"/>
        </w:rPr>
        <w:t/>
      </w:r>
      <w:r w:rsidR="00680BCE" w:rsidRPr="007F52FA">
        <w:rPr>
          <w:b/>
          <w:color w:val="000000"/>
          <w:kern w:val="0"/>
          <w:sz w:val="24"/>
        </w:rPr>
        <w:t/>
      </w:r>
      <w:r w:rsidR="001D5CD0"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P="007C14DF" w:rsidR="00C260A2" w:rsidRDefault="00C260A2" w:rsidRPr="007F52FA">
      <w:pPr>
        <w:autoSpaceDE w:val="0"/>
        <w:autoSpaceDN w:val="0"/>
        <w:adjustRightInd w:val="0"/>
        <w:spacing w:before="29" w:line="288" w:lineRule="auto"/>
        <w:jc w:val="left"/>
        <w:rPr>
          <w:color w:val="000000"/>
          <w:sz w:val="24"/>
        </w:rPr>
      </w:pPr>
      <w:r w:rsidRPr="007F52FA">
        <w:rPr>
          <w:color w:val="000000"/>
          <w:sz w:val="24"/>
        </w:rPr>
        <w:t/>
      </w:r>
      <w:r w:rsidR="00407F66" w:rsidRPr="007F52FA">
        <w:rPr>
          <w:color w:val="000000"/>
          <w:sz w:val="24"/>
        </w:rPr>
        <w:t/>
      </w:r>
      <w:r w:rsidRPr="007F52FA">
        <w:rPr>
          <w:color w:val="000000"/>
          <w:sz w:val="24"/>
        </w:rPr>
        <w:t>本基金本报告期末未持有权证。</w:t>
      </w:r>
    </w:p>
    <w:p w:rsidP="007C14DF" w:rsidR="001D5CD0" w:rsidRDefault="001D5CD0" w:rsidRPr="007F52FA">
      <w:pPr>
        <w:autoSpaceDE w:val="0"/>
        <w:autoSpaceDN w:val="0"/>
        <w:adjustRightInd w:val="0"/>
        <w:spacing w:before="29" w:line="288" w:lineRule="auto"/>
        <w:jc w:val="left"/>
        <w:rPr>
          <w:rFonts w:eastAsiaTheme="minorEastAsia"/>
          <w:color w:val="000000"/>
          <w:kern w:val="0"/>
          <w:sz w:val="24"/>
        </w:rPr>
      </w:pPr>
    </w:p>
    <w:p w:rsidP="007C14DF" w:rsidR="001D5CD0" w:rsidRDefault="001D5CD0" w:rsidRPr="007F52FA">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P="007C14DF" w:rsidR="001D5CD0" w:rsidRDefault="001D5CD0" w:rsidRPr="007F52FA">
      <w:pPr>
        <w:autoSpaceDE w:val="0"/>
        <w:autoSpaceDN w:val="0"/>
        <w:adjustRightInd w:val="0"/>
        <w:spacing w:before="29" w:line="288" w:lineRule="auto"/>
        <w:jc w:val="left"/>
        <w:rPr>
          <w:sz w:val="24"/>
        </w:rPr>
      </w:pPr>
      <w:r w:rsidRPr="007F52FA">
        <w:rPr>
          <w:sz w:val="24"/>
        </w:rPr>
        <w:t>本基金本报告期末未持有股指期货。</w:t>
      </w:r>
    </w:p>
    <w:p w:rsidP="007C14DF" w:rsidR="001D5CD0" w:rsidRDefault="001D5CD0" w:rsidRPr="007F52FA">
      <w:pPr>
        <w:autoSpaceDE w:val="0"/>
        <w:autoSpaceDN w:val="0"/>
        <w:adjustRightInd w:val="0"/>
        <w:spacing w:before="29" w:line="288" w:lineRule="auto"/>
        <w:jc w:val="left"/>
        <w:rPr>
          <w:b/>
          <w:sz w:val="24"/>
        </w:rPr>
      </w:pPr>
    </w:p>
    <w:p w:rsidP="007C14DF" w:rsidR="00A7062E" w:rsidRDefault="001D5CD0" w:rsidRPr="007F52FA">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P="007C14DF" w:rsidR="00DB56EC" w:rsidRDefault="00DB56EC" w:rsidRPr="007F52FA">
      <w:pPr>
        <w:autoSpaceDE w:val="0"/>
        <w:autoSpaceDN w:val="0"/>
        <w:adjustRightInd w:val="0"/>
        <w:spacing w:before="29" w:line="288" w:lineRule="auto"/>
        <w:jc w:val="left"/>
        <w:rPr>
          <w:rFonts w:eastAsiaTheme="minorEastAsia"/>
          <w:sz w:val="24"/>
        </w:rPr>
      </w:pPr>
    </w:p>
    <w:p w:rsidP="007C14DF" w:rsidR="001D5CD0" w:rsidRDefault="001D5CD0" w:rsidRPr="007F52FA">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P="00A0678E" w:rsidR="00384E65" w:rsidRDefault="00384E65" w:rsidRPr="00384E65">
      <w:pPr>
        <w:autoSpaceDE w:val="0"/>
        <w:autoSpaceDN w:val="0"/>
        <w:adjustRightInd w:val="0"/>
        <w:spacing w:before="29" w:line="288" w:lineRule="auto"/>
        <w:rPr>
          <w:kern w:val="0"/>
          <w:sz w:val="24"/>
        </w:rPr>
      </w:pPr>
      <w:r w:rsidRPr="00384E65">
        <w:rPr>
          <w:kern w:val="0"/>
          <w:sz w:val="24"/>
        </w:rPr>
        <w:t>5.11.1报告期内本基金投资的前十名证券的发行主体未被监管部门立案调查，在本报告编制日前一年内本基金投资的前十名证券的发行主体未受到公开谴责和处罚。</w:t>
      </w:r>
    </w:p>
    <w:p w:rsidP="00A0678E" w:rsidR="00384E65" w:rsidRDefault="00384E65" w:rsidRPr="00384E65">
      <w:pPr>
        <w:autoSpaceDE w:val="0"/>
        <w:autoSpaceDN w:val="0"/>
        <w:adjustRightInd w:val="0"/>
        <w:spacing w:before="29" w:line="288" w:lineRule="auto"/>
        <w:rPr>
          <w:kern w:val="0"/>
          <w:sz w:val="24"/>
        </w:rPr>
      </w:pPr>
      <w:r w:rsidRPr="00384E65">
        <w:rPr>
          <w:kern w:val="0"/>
          <w:sz w:val="24"/>
        </w:rPr>
        <w:t>5.11.2本基金投资的前十名股票中，没有超出基金合同规定的备选股票库之外的股票。</w:t>
      </w:r>
    </w:p>
    <w:p w:rsidP="007C14DF" w:rsidR="001D5CD0" w:rsidRDefault="001D5CD0" w:rsidRPr="007F52FA">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type="dxa" w:w="8868"/>
        <w:jc w:val="center"/>
        <w:tblLook w:val="04A0"/>
      </w:tblPr>
      <w:tblGrid>
        <w:gridCol w:w="1260"/>
        <w:gridCol w:w="2706"/>
        <w:gridCol w:w="4902"/>
      </w:tblGrid>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type="dxa" w:w="281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type="dxa" w:w="490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33,214.62</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2</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3</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4</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7,408,467.70</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5</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156,868.83</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lastRenderedPageBreak/>
              <w:t>6</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7</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8</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9</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7,598,551.15</w:t>
            </w:r>
          </w:p>
        </w:tc>
      </w:tr>
    </w:tbl>
    <w:p w:rsidP="007C14DF" w:rsidR="001D5CD0" w:rsidRDefault="001D5CD0" w:rsidRPr="007F52FA">
      <w:pPr>
        <w:autoSpaceDE w:val="0"/>
        <w:autoSpaceDN w:val="0"/>
        <w:adjustRightInd w:val="0"/>
        <w:spacing w:before="29" w:line="288" w:lineRule="auto"/>
        <w:jc w:val="left"/>
        <w:rPr>
          <w:sz w:val="24"/>
        </w:rPr>
      </w:pPr>
    </w:p>
    <w:p w:rsidP="007C14DF" w:rsidR="001D5CD0" w:rsidRDefault="001D5CD0" w:rsidRPr="007F52FA">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P="007C14DF" w:rsidR="001D5CD0" w:rsidRDefault="001D5CD0" w:rsidRPr="007F52FA">
      <w:pPr>
        <w:autoSpaceDE w:val="0"/>
        <w:autoSpaceDN w:val="0"/>
        <w:adjustRightInd w:val="0"/>
        <w:spacing w:before="29" w:line="288" w:lineRule="auto"/>
        <w:jc w:val="left"/>
        <w:rPr>
          <w:rFonts w:eastAsiaTheme="minorEastAsia"/>
          <w:sz w:val="24"/>
        </w:rPr>
      </w:pPr>
    </w:p>
    <w:p w:rsidP="007C14DF" w:rsidR="001D5CD0" w:rsidRDefault="001D5CD0" w:rsidRPr="007F52FA">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P="007C14DF" w:rsidR="001D5CD0" w:rsidRDefault="001D5CD0" w:rsidRPr="007F52FA">
      <w:pPr>
        <w:spacing w:before="29" w:line="288" w:lineRule="auto"/>
        <w:rPr>
          <w:rFonts w:eastAsiaTheme="minorEastAsia"/>
          <w:sz w:val="24"/>
        </w:rPr>
      </w:pPr>
    </w:p>
    <w:p w:rsidP="007C14DF" w:rsidR="001D5CD0" w:rsidRDefault="001D5CD0" w:rsidRPr="007F52FA">
      <w:pPr>
        <w:spacing w:before="29" w:line="288" w:lineRule="auto"/>
        <w:rPr>
          <w:rFonts w:eastAsiaTheme="minorEastAsia"/>
          <w:color w:val="000000"/>
          <w:kern w:val="0"/>
          <w:sz w:val="24"/>
        </w:rPr>
      </w:pPr>
      <w:r w:rsidRPr="007F52FA">
        <w:rPr>
          <w:rFonts w:eastAsiaTheme="minorEastAsia"/>
          <w:color w:val="000000"/>
          <w:kern w:val="0"/>
          <w:sz w:val="24"/>
        </w:rPr>
        <w:lastRenderedPageBreak/>
        <w:t/>
      </w: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P="00A0678E" w:rsidR="001D5CD0" w:rsidRDefault="001D5CD0" w:rsidRPr="007F52FA">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P="007C14DF" w:rsidR="00EB27DE" w:rsidRDefault="00EB27DE" w:rsidRPr="007F52FA">
      <w:pPr>
        <w:spacing w:before="29" w:line="288" w:lineRule="auto"/>
        <w:rPr>
          <w:rFonts w:eastAsiaTheme="minorEastAsia"/>
          <w:color w:val="000000"/>
          <w:sz w:val="24"/>
        </w:rPr>
      </w:pPr>
    </w:p>
    <w:p w:rsidP="000A2988" w:rsidR="00C51B4E" w:rsidRDefault="00C51B4E" w:rsidRPr="00C51B4E">
      <w:pPr>
        <w:pStyle w:val="1"/>
        <w:spacing w:afterLines="100" w:beforeLines="100" w:line="360" w:lineRule="auto"/>
        <w:jc w:val="center"/>
        <w:rPr>
          <w:rFonts w:eastAsiaTheme="minorEastAsia"/>
          <w:color w:themeColor="text1" w:val="000000"/>
          <w:kern w:val="0"/>
          <w:sz w:val="21"/>
          <w:szCs w:val="21"/>
        </w:rPr>
      </w:pPr>
      <w:r w:rsidRPr="00C51B4E">
        <w:rPr>
          <w:rFonts w:eastAsiaTheme="minorEastAsia"/>
          <w:color w:themeColor="text1" w:val="000000"/>
          <w:kern w:val="0"/>
          <w:sz w:val="21"/>
          <w:szCs w:val="21"/>
        </w:rPr>
        <w:t>§6</w:t>
      </w:r>
      <w:r w:rsidRPr="00C51B4E">
        <w:rPr>
          <w:rFonts w:eastAsiaTheme="minorEastAsia" w:hint="eastAsia"/>
          <w:color w:themeColor="text1" w:val="000000"/>
          <w:kern w:val="0"/>
          <w:sz w:val="21"/>
          <w:szCs w:val="21"/>
        </w:rPr>
        <w:t xml:space="preserve">  </w:t>
      </w:r>
      <w:r w:rsidRPr="00C51B4E">
        <w:rPr>
          <w:rFonts w:eastAsiaTheme="minorEastAsia" w:hint="eastAsia"/>
          <w:color w:themeColor="text1" w:val="000000"/>
          <w:kern w:val="0"/>
          <w:sz w:val="21"/>
          <w:szCs w:val="21"/>
        </w:rPr>
        <w:t>基金中基金</w:t>
      </w:r>
    </w:p>
    <w:p w:rsidP="00C51B4E" w:rsidR="00C51B4E" w:rsidRDefault="00C51B4E" w:rsidRPr="00C51B4E">
      <w:pPr>
        <w:adjustRightInd w:val="0"/>
        <w:snapToGrid w:val="0"/>
        <w:spacing w:line="360" w:lineRule="auto"/>
        <w:rPr>
          <w:rFonts w:eastAsiaTheme="minorEastAsia"/>
          <w:b/>
          <w:color w:themeColor="text1" w:val="000000"/>
          <w:kern w:val="0"/>
          <w:szCs w:val="21"/>
        </w:rPr>
      </w:pPr>
      <w:r w:rsidRPr="00C51B4E">
        <w:rPr>
          <w:rFonts w:eastAsiaTheme="minorEastAsia"/>
          <w:b/>
          <w:color w:themeColor="text1" w:val="000000"/>
          <w:kern w:val="0"/>
          <w:szCs w:val="21"/>
        </w:rPr>
        <w:t>6.</w:t>
      </w:r>
      <w:r w:rsidRPr="00C51B4E">
        <w:rPr>
          <w:rFonts w:eastAsiaTheme="minorEastAsia" w:hint="eastAsia"/>
          <w:b/>
          <w:color w:themeColor="text1" w:val="000000"/>
          <w:kern w:val="0"/>
          <w:szCs w:val="21"/>
        </w:rPr>
        <w:t/>
      </w:r>
      <w:r w:rsidRPr="00C51B4E">
        <w:rPr>
          <w:rFonts w:eastAsiaTheme="minorEastAsia"/>
          <w:b/>
          <w:color w:themeColor="text1" w:val="000000"/>
          <w:kern w:val="0"/>
          <w:szCs w:val="21"/>
        </w:rPr>
        <w:t>1</w:t>
      </w:r>
      <w:r w:rsidRPr="00C51B4E">
        <w:rPr>
          <w:rFonts w:eastAsiaTheme="minorEastAsia" w:hint="eastAsia"/>
          <w:b/>
          <w:color w:themeColor="text1" w:val="000000"/>
          <w:kern w:val="0"/>
          <w:szCs w:val="21"/>
        </w:rPr>
        <w:t xml:space="preserve"> </w:t>
      </w:r>
      <w:r w:rsidRPr="00C51B4E">
        <w:rPr>
          <w:rFonts w:eastAsiaTheme="minorEastAsia" w:hint="eastAsia"/>
          <w:b/>
          <w:color w:themeColor="text1" w:val="000000"/>
          <w:kern w:val="0"/>
          <w:szCs w:val="21"/>
        </w:rPr>
        <w:t>报告期末按公允价值占基金资产净值比例大小排序的前十名基金投资明细</w:t>
      </w:r>
    </w:p>
    <w:p w:rsidP="00C51B4E" w:rsidR="00C51B4E" w:rsidRDefault="00C51B4E" w:rsidRPr="00C51B4E">
      <w:pPr>
        <w:autoSpaceDE w:val="0"/>
        <w:autoSpaceDN w:val="0"/>
        <w:adjustRightInd w:val="0"/>
        <w:spacing w:line="360" w:lineRule="auto"/>
        <w:ind w:firstLine="420" w:firstLineChars="200"/>
        <w:jc w:val="left"/>
        <w:rPr>
          <w:rFonts w:eastAsiaTheme="minorEastAsia"/>
          <w:color w:themeColor="text1" w:val="000000"/>
          <w:szCs w:val="21"/>
        </w:rPr>
      </w:pPr>
      <w:r w:rsidRPr="00C51B4E">
        <w:rPr>
          <w:rFonts w:eastAsiaTheme="minorEastAsia"/>
          <w:color w:themeColor="text1" w:val="000000"/>
          <w:szCs w:val="21"/>
        </w:rPr>
        <w:t>本基金本报告期末未持有基金。</w:t>
      </w:r>
    </w:p>
    <w:p w:rsidP="000A2988" w:rsidR="00C51B4E" w:rsidRDefault="00C51B4E" w:rsidRPr="00C51B4E">
      <w:pPr>
        <w:adjustRightInd w:val="0"/>
        <w:snapToGrid w:val="0"/>
        <w:spacing w:beforeLines="50" w:line="360" w:lineRule="auto"/>
        <w:rPr>
          <w:rFonts w:eastAsiaTheme="minorEastAsia"/>
          <w:b/>
          <w:color w:themeColor="text1" w:val="000000"/>
          <w:kern w:val="0"/>
          <w:szCs w:val="21"/>
        </w:rPr>
      </w:pPr>
      <w:r w:rsidRPr="00C51B4E">
        <w:rPr>
          <w:rFonts w:eastAsiaTheme="minorEastAsia"/>
          <w:b/>
          <w:color w:themeColor="text1" w:val="000000"/>
          <w:kern w:val="0"/>
          <w:szCs w:val="21"/>
        </w:rPr>
        <w:t>6.</w:t>
      </w:r>
      <w:r w:rsidRPr="00C51B4E">
        <w:rPr>
          <w:rFonts w:eastAsiaTheme="minorEastAsia" w:hint="eastAsia"/>
          <w:b/>
          <w:color w:themeColor="text1" w:val="000000"/>
          <w:kern w:val="0"/>
          <w:szCs w:val="21"/>
        </w:rPr>
        <w:t/>
      </w:r>
      <w:r w:rsidRPr="00C51B4E">
        <w:rPr>
          <w:rFonts w:eastAsiaTheme="minorEastAsia"/>
          <w:b/>
          <w:color w:themeColor="text1" w:val="000000"/>
          <w:kern w:val="0"/>
          <w:szCs w:val="21"/>
        </w:rPr>
        <w:t>2</w:t>
      </w:r>
      <w:r w:rsidRPr="00C51B4E">
        <w:rPr>
          <w:rFonts w:eastAsiaTheme="minorEastAsia" w:hint="eastAsia"/>
          <w:b/>
          <w:color w:themeColor="text1" w:val="000000"/>
          <w:kern w:val="0"/>
          <w:szCs w:val="21"/>
        </w:rPr>
        <w:t xml:space="preserve"> </w:t>
      </w:r>
      <w:r w:rsidRPr="00C51B4E">
        <w:rPr>
          <w:rFonts w:eastAsiaTheme="minorEastAsia" w:hint="eastAsia"/>
          <w:b/>
          <w:color w:themeColor="text1" w:val="000000"/>
          <w:kern w:val="0"/>
          <w:szCs w:val="21"/>
        </w:rPr>
        <w:t>当期交易及持有基金产生的费用</w:t>
      </w:r>
    </w:p>
    <w:p w:rsidP="00C51B4E" w:rsidR="00C51B4E" w:rsidRDefault="00C51B4E" w:rsidRPr="00C51B4E">
      <w:pPr>
        <w:autoSpaceDE w:val="0"/>
        <w:autoSpaceDN w:val="0"/>
        <w:adjustRightInd w:val="0"/>
        <w:spacing w:line="360" w:lineRule="auto"/>
        <w:ind w:firstLine="420" w:firstLineChars="200"/>
        <w:jc w:val="left"/>
        <w:rPr>
          <w:rFonts w:eastAsiaTheme="minorEastAsia"/>
          <w:color w:themeColor="text1" w:val="000000"/>
          <w:szCs w:val="21"/>
        </w:rPr>
      </w:pPr>
      <w:r w:rsidRPr="00C51B4E">
        <w:rPr>
          <w:rFonts w:eastAsiaTheme="minorEastAsia"/>
          <w:color w:themeColor="text1" w:val="000000"/>
          <w:szCs w:val="21"/>
        </w:rPr>
        <w:t>本基金本报告期内未交易或持有基金。</w:t>
      </w:r>
    </w:p>
    <w:p w:rsidP="000A2988" w:rsidR="00C51B4E" w:rsidRDefault="00C51B4E" w:rsidRPr="00C51B4E">
      <w:pPr>
        <w:adjustRightInd w:val="0"/>
        <w:snapToGrid w:val="0"/>
        <w:spacing w:beforeLines="50" w:line="360" w:lineRule="auto"/>
        <w:rPr>
          <w:rFonts w:eastAsiaTheme="minorEastAsia"/>
          <w:b/>
          <w:color w:themeColor="text1" w:val="000000"/>
          <w:kern w:val="0"/>
          <w:szCs w:val="21"/>
        </w:rPr>
      </w:pPr>
      <w:r w:rsidRPr="00C51B4E">
        <w:rPr>
          <w:rFonts w:eastAsiaTheme="minorEastAsia"/>
          <w:b/>
          <w:color w:themeColor="text1" w:val="000000"/>
          <w:kern w:val="0"/>
          <w:szCs w:val="21"/>
        </w:rPr>
        <w:t>6.</w:t>
      </w:r>
      <w:r w:rsidRPr="00C51B4E">
        <w:rPr>
          <w:rFonts w:eastAsiaTheme="minorEastAsia" w:hint="eastAsia"/>
          <w:b/>
          <w:color w:themeColor="text1" w:val="000000"/>
          <w:kern w:val="0"/>
          <w:szCs w:val="21"/>
        </w:rPr>
        <w:t/>
      </w:r>
      <w:r w:rsidRPr="00C51B4E">
        <w:rPr>
          <w:rFonts w:eastAsiaTheme="minorEastAsia"/>
          <w:b/>
          <w:color w:themeColor="text1" w:val="000000"/>
          <w:kern w:val="0"/>
          <w:szCs w:val="21"/>
        </w:rPr>
        <w:t>3</w:t>
      </w:r>
      <w:r w:rsidRPr="00C51B4E">
        <w:rPr>
          <w:rFonts w:eastAsiaTheme="minorEastAsia" w:hint="eastAsia"/>
          <w:b/>
          <w:color w:themeColor="text1" w:val="000000"/>
          <w:kern w:val="0"/>
          <w:szCs w:val="21"/>
        </w:rPr>
        <w:t xml:space="preserve"> </w:t>
      </w:r>
      <w:r w:rsidRPr="00C51B4E">
        <w:rPr>
          <w:rFonts w:eastAsiaTheme="minorEastAsia" w:hint="eastAsia"/>
          <w:b/>
          <w:color w:themeColor="text1" w:val="000000"/>
          <w:kern w:val="0"/>
          <w:szCs w:val="21"/>
        </w:rPr>
        <w:t>本报告期持有的基金发生的重大影响事件</w:t>
      </w:r>
    </w:p>
    <w:tbl>
      <w:tblPr>
        <w:tblStyle w:val="af2"/>
        <w:tblW w:type="auto" w:w="0"/>
        <w:tblBorders>
          <w:top w:color="auto" w:space="0" w:sz="0" w:val="none"/>
          <w:left w:color="auto" w:space="0" w:sz="0" w:val="none"/>
          <w:bottom w:color="auto" w:space="0" w:sz="0" w:val="none"/>
          <w:right w:color="auto" w:space="0" w:sz="0" w:val="none"/>
          <w:insideH w:color="auto" w:space="0" w:sz="0" w:val="none"/>
          <w:insideV w:color="auto" w:space="0" w:sz="0" w:val="none"/>
        </w:tblBorders>
        <w:tblLook w:val="04A0"/>
      </w:tblPr>
      <w:tblGrid>
        <w:gridCol w:w="9036"/>
      </w:tblGrid>
      <w:tr w:rsidR="00C51B4E" w:rsidRPr="00C51B4E" w:rsidTr="00F103C8">
        <w:tc>
          <w:tcPr>
            <w:tcW w:type="dxa" w:w="9036"/>
          </w:tcPr>
          <w:p w:rsidP="00C51B4E" w:rsidR="00C51B4E" w:rsidRDefault="00C51B4E" w:rsidRPr="00C51B4E">
            <w:pPr>
              <w:autoSpaceDE w:val="0"/>
              <w:autoSpaceDN w:val="0"/>
              <w:adjustRightInd w:val="0"/>
              <w:spacing w:line="360" w:lineRule="auto"/>
              <w:ind w:firstLine="420" w:firstLineChars="200"/>
              <w:jc w:val="left"/>
              <w:rPr>
                <w:rFonts w:eastAsiaTheme="minorEastAsia"/>
                <w:color w:themeColor="text1" w:val="000000"/>
                <w:szCs w:val="21"/>
              </w:rPr>
            </w:pPr>
            <w:r w:rsidRPr="00C51B4E">
              <w:rPr>
                <w:rFonts w:eastAsiaTheme="minorEastAsia"/>
                <w:color w:themeColor="text1" w:val="000000"/>
                <w:szCs w:val="21"/>
              </w:rPr>
              <w:t/>
            </w:r>
            <w:r w:rsidRPr="00C51B4E">
              <w:rPr>
                <w:rFonts w:eastAsiaTheme="minorEastAsia" w:hint="eastAsia"/>
                <w:color w:themeColor="text1" w:val="000000"/>
                <w:szCs w:val="21"/>
              </w:rPr>
              <w:t/>
            </w:r>
            <w:r w:rsidRPr="00C51B4E">
              <w:rPr>
                <w:rFonts w:eastAsiaTheme="minorEastAsia"/>
                <w:color w:themeColor="text1" w:val="000000"/>
                <w:szCs w:val="21"/>
              </w:rPr>
              <w:t/>
            </w:r>
            <w:r w:rsidRPr="00C51B4E">
              <w:rPr>
                <w:rFonts w:eastAsiaTheme="minorEastAsia" w:hint="eastAsia"/>
                <w:color w:themeColor="text1" w:val="000000"/>
                <w:szCs w:val="21"/>
              </w:rPr>
              <w:t>无。</w:t>
            </w:r>
          </w:p>
        </w:tc>
      </w:tr>
    </w:tbl>
    <w:p w:rsidP="000A2988" w:rsidR="009238DB" w:rsidRDefault="00C51B4E" w:rsidRPr="007F52FA">
      <w:pPr>
        <w:pStyle w:val="1"/>
        <w:spacing w:afterLines="100" w:beforeLines="100" w:line="288" w:lineRule="auto"/>
        <w:jc w:val="center"/>
        <w:rPr>
          <w:rFonts w:eastAsiaTheme="minorEastAsia"/>
          <w:color w:val="000000"/>
          <w:kern w:val="0"/>
          <w:sz w:val="24"/>
          <w:szCs w:val="24"/>
        </w:rPr>
      </w:pPr>
      <w:r w:rsidRPr="00C51B4E">
        <w:rPr>
          <w:rFonts w:eastAsiaTheme="minorEastAsia"/>
          <w:color w:themeColor="text1" w:val="000000"/>
          <w:kern w:val="0"/>
          <w:sz w:val="21"/>
          <w:szCs w:val="21"/>
        </w:rPr>
        <w:t>§7</w:t>
      </w:r>
      <w:r w:rsidRPr="00C51B4E">
        <w:rPr>
          <w:rFonts w:eastAsiaTheme="minorEastAsia" w:hint="eastAsia"/>
          <w:color w:themeColor="text1" w:val="000000"/>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P="007C14DF" w:rsidR="009238DB" w:rsidRDefault="009238DB" w:rsidRPr="007F52FA">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type="dxa" w:w="8868"/>
        <w:jc w:val="center"/>
        <w:tblLayout w:type="fixed"/>
        <w:tblLook w:val="0000"/>
      </w:tblPr>
      <w:tblGrid>
        <w:gridCol w:w="4006"/>
        <w:gridCol w:w="2431"/>
        <w:gridCol w:w="2431"/>
      </w:tblGrid>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2785F" w:rsidRPr="007F52FA">
              <w:rPr>
                <w:rFonts w:eastAsiaTheme="minorEastAsia"/>
                <w:sz w:val="24"/>
              </w:rPr>
              <w:t>交银纯债债券发起A/B</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D614E" w:rsidRPr="007F52FA">
              <w:rPr>
                <w:rFonts w:eastAsiaTheme="minorEastAsia"/>
                <w:sz w:val="24"/>
              </w:rPr>
              <w:t/>
            </w:r>
            <w:r w:rsidR="0042785F" w:rsidRPr="007F52FA">
              <w:rPr>
                <w:rFonts w:eastAsiaTheme="minorEastAsia"/>
                <w:sz w:val="24"/>
              </w:rPr>
              <w:t>交银纯债债券发起C</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42785F" w:rsidRPr="007F52FA">
              <w:rPr>
                <w:rFonts w:eastAsiaTheme="minorEastAsia"/>
                <w:color w:val="000000"/>
                <w:sz w:val="24"/>
              </w:rPr>
              <w:t>458,158,467.75</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EA1D33" w:rsidRPr="007F52FA">
              <w:rPr>
                <w:rFonts w:eastAsiaTheme="minorEastAsia"/>
                <w:color w:val="000000"/>
                <w:sz w:val="24"/>
              </w:rPr>
              <w:t/>
            </w:r>
            <w:r w:rsidR="0042785F" w:rsidRPr="007F52FA">
              <w:rPr>
                <w:rFonts w:eastAsiaTheme="minorEastAsia"/>
                <w:color w:val="000000"/>
                <w:sz w:val="24"/>
              </w:rPr>
              <w:t>5,650,674.55</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377,810,542.78</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52,635,888.15</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466,955,990.44</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43,991,195.70</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896AC6"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lastRenderedPageBreak/>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369,013,020.09</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14,295,367.00</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注：1、如果本报告期间发生转换入、红利再投业务，则总申购份额中包含该业务； </w:t>
      </w:r>
    </w:p>
    <w:p w:rsidP="007C14DF" w:rsidR="00FB3C94" w:rsidRDefault="00FB3C94"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2、如果本报告期间发生转换出业务，则总赎回份额中包含该业务。</w:t>
      </w:r>
    </w:p>
    <w:p w:rsidP="007C14DF" w:rsidR="00426568" w:rsidRDefault="00426568">
      <w:pPr>
        <w:autoSpaceDE w:val="0"/>
        <w:autoSpaceDN w:val="0"/>
        <w:adjustRightInd w:val="0"/>
        <w:spacing w:before="29" w:line="288" w:lineRule="auto"/>
        <w:jc w:val="left"/>
        <w:rPr>
          <w:rFonts w:eastAsiaTheme="minorEastAsia"/>
          <w:color w:val="000000"/>
          <w:sz w:val="24"/>
        </w:rPr>
      </w:pPr>
    </w:p>
    <w:p w:rsidP="000A2988" w:rsidR="000673DA" w:rsidRDefault="00C51B4E" w:rsidRPr="000673DA">
      <w:pPr>
        <w:pStyle w:val="1"/>
        <w:tabs>
          <w:tab w:pos="4156" w:val="center"/>
          <w:tab w:pos="8312" w:val="right"/>
        </w:tabs>
        <w:spacing w:afterLines="100" w:beforeLines="100" w:line="288" w:lineRule="auto"/>
        <w:jc w:val="center"/>
        <w:rPr>
          <w:sz w:val="24"/>
          <w:szCs w:val="24"/>
        </w:rPr>
      </w:pPr>
      <w:r>
        <w:rPr>
          <w:color w:val="000000"/>
          <w:kern w:val="0"/>
          <w:sz w:val="24"/>
          <w:szCs w:val="24"/>
        </w:rPr>
        <w:t>§</w:t>
      </w:r>
      <w:r>
        <w:rPr>
          <w:rFonts w:hint="eastAsia"/>
          <w:color w:val="000000"/>
          <w:kern w:val="0"/>
          <w:sz w:val="24"/>
          <w:szCs w:val="24"/>
        </w:rPr>
        <w:t/>
      </w:r>
      <w:r w:rsidR="000673DA" w:rsidRPr="000673DA">
        <w:rPr>
          <w:color w:val="000000"/>
          <w:kern w:val="0"/>
          <w:sz w:val="24"/>
          <w:szCs w:val="24"/>
        </w:rPr>
        <w:t xml:space="preserve">8  </w:t>
      </w:r>
      <w:r w:rsidR="000673DA" w:rsidRPr="000673DA">
        <w:rPr>
          <w:rFonts w:hAnsi="宋体"/>
          <w:sz w:val="24"/>
          <w:szCs w:val="24"/>
        </w:rPr>
        <w:t>基金管理人运用固有资金投资本基金情况</w:t>
      </w:r>
    </w:p>
    <w:p w:rsidP="007C14DF" w:rsidR="000673DA" w:rsidRDefault="000673DA" w:rsidRPr="000673DA">
      <w:pPr>
        <w:spacing w:line="288" w:lineRule="auto"/>
        <w:jc w:val="left"/>
        <w:rPr>
          <w:sz w:val="24"/>
        </w:rPr>
      </w:pPr>
      <w:r w:rsidRPr="000673DA">
        <w:rPr>
          <w:b/>
          <w:sz w:val="24"/>
        </w:rPr>
        <w:t xml:space="preserve">8.1 </w:t>
      </w:r>
      <w:r w:rsidRPr="000673DA">
        <w:rPr>
          <w:rFonts w:hAnsi="宋体"/>
          <w:b/>
          <w:sz w:val="24"/>
        </w:rPr>
        <w:t>基金管理人持有本基金份额变动情况</w:t>
      </w:r>
    </w:p>
    <w:p w:rsidP="007C14DF" w:rsidR="008A3BCC" w:rsidRDefault="00AE55CC" w:rsidRPr="00AE55CC">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P="007C14DF" w:rsidR="008A3BCC" w:rsidRDefault="008A3BCC">
      <w:pPr>
        <w:autoSpaceDE w:val="0"/>
        <w:autoSpaceDN w:val="0"/>
        <w:adjustRightInd w:val="0"/>
        <w:spacing w:before="29" w:line="288" w:lineRule="auto"/>
        <w:jc w:val="left"/>
        <w:rPr>
          <w:color w:val="000000"/>
          <w:sz w:val="24"/>
        </w:rPr>
      </w:pPr>
    </w:p>
    <w:p w:rsidP="00646AEE" w:rsidR="008A3BCC" w:rsidRDefault="000673DA" w:rsidRPr="008A3BCC">
      <w:pPr>
        <w:autoSpaceDE w:val="0"/>
        <w:autoSpaceDN w:val="0"/>
        <w:adjustRightInd w:val="0"/>
        <w:spacing w:before="29" w:line="288" w:lineRule="auto"/>
        <w:jc w:val="left"/>
        <w:rPr>
          <w:b/>
          <w:color w:val="000000"/>
          <w:sz w:val="24"/>
        </w:rPr>
      </w:pPr>
      <w:r w:rsidRPr="008A3BCC">
        <w:rPr>
          <w:b/>
          <w:sz w:val="24"/>
        </w:rPr>
        <w:t/>
      </w:r>
      <w:r w:rsidRPr="008A3BCC">
        <w:rPr>
          <w:rFonts w:hint="eastAsia"/>
          <w:b/>
          <w:sz w:val="24"/>
        </w:rPr>
        <w:t>8</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P="007C14DF" w:rsidR="00285618" w:rsidRDefault="00285618"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P="007C14DF" w:rsidR="00F2646E" w:rsidRDefault="00F2646E" w:rsidRPr="007F52FA">
      <w:pPr>
        <w:autoSpaceDE w:val="0"/>
        <w:autoSpaceDN w:val="0"/>
        <w:adjustRightInd w:val="0"/>
        <w:spacing w:before="29" w:line="288" w:lineRule="auto"/>
        <w:jc w:val="left"/>
        <w:rPr>
          <w:rFonts w:eastAsiaTheme="minorEastAsia"/>
          <w:color w:val="000000"/>
          <w:sz w:val="24"/>
        </w:rPr>
      </w:pPr>
    </w:p>
    <w:p w:rsidP="000A2988" w:rsidR="00B47574" w:rsidRDefault="006B046C" w:rsidRPr="007F52FA">
      <w:pPr>
        <w:pStyle w:val="1"/>
        <w:spacing w:afterLines="100" w:beforeLines="100" w:line="288" w:lineRule="auto"/>
        <w:jc w:val="center"/>
        <w:rPr>
          <w:rFonts w:eastAsiaTheme="minorEastAsia"/>
          <w:b w:val="0"/>
          <w:color w:val="000000"/>
          <w:sz w:val="24"/>
          <w:szCs w:val="24"/>
        </w:rPr>
      </w:pPr>
      <w:r w:rsidRPr="007F52FA">
        <w:rPr>
          <w:rFonts w:eastAsiaTheme="minorEastAsia"/>
          <w:color w:val="000000"/>
          <w:kern w:val="0"/>
          <w:sz w:val="24"/>
          <w:szCs w:val="24"/>
        </w:rPr>
        <w:t/>
      </w:r>
      <w:r w:rsidR="00B47574" w:rsidRPr="007F52FA">
        <w:rPr>
          <w:rFonts w:eastAsiaTheme="minorEastAsia"/>
          <w:color w:val="000000"/>
          <w:kern w:val="0"/>
          <w:sz w:val="24"/>
          <w:szCs w:val="24"/>
        </w:rPr>
        <w:t>§</w:t>
      </w:r>
      <w:r w:rsidR="00D66685" w:rsidRPr="007F52FA">
        <w:rPr>
          <w:rFonts w:eastAsiaTheme="minorEastAsia"/>
          <w:color w:val="000000"/>
          <w:kern w:val="0"/>
          <w:sz w:val="24"/>
          <w:szCs w:val="24"/>
        </w:rPr>
        <w:t/>
      </w:r>
      <w:r w:rsidR="00B47574" w:rsidRPr="007F52FA">
        <w:rPr>
          <w:rFonts w:eastAsiaTheme="minorEastAsia"/>
          <w:color w:val="000000"/>
          <w:kern w:val="0"/>
          <w:sz w:val="24"/>
          <w:szCs w:val="24"/>
        </w:rPr>
        <w:t xml:space="preserve">9  </w:t>
      </w:r>
      <w:r w:rsidR="00EA7533" w:rsidRPr="007F52FA">
        <w:rPr>
          <w:rFonts w:eastAsiaTheme="minorEastAsia"/>
          <w:color w:val="000000"/>
          <w:kern w:val="0"/>
          <w:sz w:val="24"/>
          <w:szCs w:val="24"/>
        </w:rPr>
        <w:t>报告期末</w:t>
      </w:r>
      <w:r w:rsidR="00B47574" w:rsidRPr="007F52FA">
        <w:rPr>
          <w:rFonts w:eastAsiaTheme="minorEastAsia"/>
          <w:color w:val="000000"/>
          <w:kern w:val="0"/>
          <w:sz w:val="24"/>
          <w:szCs w:val="24"/>
        </w:rPr>
        <w:t>发起式基金发起资金持有份额情况</w:t>
      </w:r>
    </w:p>
    <w:p w:rsidP="007C14DF" w:rsidR="00B47574" w:rsidRDefault="00B47574"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基金管理人于本基金募集期内运用固有资金认购本基金份额10,000,000.00元人民币（不含募集期利息结转的份额），作为本基金的发起资金。自本基金基金合同生效之日起，发起资金所认购的基金份额持有期限不低于三年。本基金管理人持有的发起份额已于2017年一季度全部赎回，相应份额的持有期限符合基金合同的约定。</w:t>
      </w:r>
    </w:p>
    <w:p w:rsidP="007C14DF" w:rsidR="00574FC7" w:rsidRDefault="00574FC7" w:rsidRPr="007F52FA">
      <w:pPr>
        <w:autoSpaceDE w:val="0"/>
        <w:autoSpaceDN w:val="0"/>
        <w:adjustRightInd w:val="0"/>
        <w:spacing w:before="29" w:line="288" w:lineRule="auto"/>
        <w:jc w:val="left"/>
        <w:rPr>
          <w:rFonts w:eastAsiaTheme="minorEastAsia"/>
          <w:color w:val="000000"/>
          <w:sz w:val="24"/>
        </w:rPr>
      </w:pPr>
    </w:p>
    <w:p w:rsidP="000A2988" w:rsidR="00ED0E09" w:rsidRDefault="00ED0E09">
      <w:pPr>
        <w:pStyle w:val="1"/>
        <w:spacing w:afterLines="100" w:beforeLines="100" w:line="360" w:lineRule="auto"/>
        <w:jc w:val="center"/>
        <w:rPr>
          <w:rFonts w:eastAsiaTheme="minorEastAsia"/>
          <w:color w:themeColor="text1" w:val="000000"/>
          <w:kern w:val="0"/>
          <w:sz w:val="21"/>
          <w:szCs w:val="21"/>
        </w:rPr>
      </w:pPr>
      <w:r>
        <w:rPr>
          <w:rFonts w:eastAsiaTheme="minorEastAsia"/>
          <w:color w:themeColor="text1" w:val="000000"/>
          <w:kern w:val="0"/>
          <w:sz w:val="21"/>
          <w:szCs w:val="21"/>
        </w:rPr>
        <w:t xml:space="preserve">§10 </w:t>
      </w:r>
      <w:r w:rsidR="00F139D5">
        <w:rPr>
          <w:rFonts w:eastAsiaTheme="minorEastAsia"/>
          <w:color w:themeColor="text1" w:val="000000"/>
          <w:kern w:val="0"/>
          <w:sz w:val="21"/>
          <w:szCs w:val="21"/>
        </w:rPr>
        <w:t xml:space="preserve"> </w:t>
      </w:r>
      <w:r>
        <w:rPr>
          <w:rFonts w:eastAsiaTheme="minorEastAsia" w:hint="eastAsia"/>
          <w:color w:themeColor="text1" w:val="000000"/>
          <w:kern w:val="0"/>
          <w:sz w:val="21"/>
          <w:szCs w:val="21"/>
        </w:rPr>
        <w:t>影响投资者决策的其他重要信息</w:t>
      </w:r>
    </w:p>
    <w:p w:rsidP="00ED0E09" w:rsidR="00ED0E09" w:rsidRDefault="00ED0E09">
      <w:pPr>
        <w:autoSpaceDE w:val="0"/>
        <w:autoSpaceDN w:val="0"/>
        <w:adjustRightInd w:val="0"/>
        <w:spacing w:line="360" w:lineRule="auto"/>
        <w:jc w:val="left"/>
        <w:rPr>
          <w:rFonts w:ascii="宋体" w:hAnsi="宋体"/>
          <w:b/>
          <w:bCs/>
          <w:color w:val="000000"/>
          <w:kern w:val="0"/>
          <w:szCs w:val="21"/>
        </w:rPr>
      </w:pPr>
      <w:r>
        <w:rPr>
          <w:rFonts w:ascii="宋体" w:hAnsi="宋体" w:hint="eastAsia"/>
          <w:b/>
          <w:color w:val="000000"/>
          <w:kern w:val="0"/>
          <w:szCs w:val="21"/>
        </w:rPr>
        <w:t/>
      </w:r>
      <w:r>
        <w:rPr>
          <w:rFonts w:ascii="宋体" w:hAnsi="宋体" w:hint="eastAsia"/>
          <w:b/>
          <w:bCs/>
          <w:color w:val="000000"/>
          <w:kern w:val="0"/>
          <w:szCs w:val="21"/>
        </w:rPr>
        <w:t>10.1 报告期内单一投资者持有基金份额比例达到或超过20%的情况</w:t>
      </w:r>
    </w:p>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4A0"/>
      </w:tblPr>
      <w:tblGrid>
        <w:gridCol w:w="992"/>
        <w:gridCol w:w="991"/>
        <w:gridCol w:w="1843"/>
        <w:gridCol w:w="851"/>
        <w:gridCol w:w="850"/>
        <w:gridCol w:w="1134"/>
        <w:gridCol w:w="1419"/>
        <w:gridCol w:w="1130"/>
      </w:tblGrid>
      <w:tr w:rsidR="00ED0E09" w:rsidTr="00ED0E09">
        <w:tc>
          <w:tcPr>
            <w:tcW w:type="dxa" w:w="993"/>
            <w:vMerge w:val="restart"/>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type="dxa" w:w="5670"/>
            <w:gridSpan w:val="5"/>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type="dxa" w:w="2549"/>
            <w:gridSpan w:val="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type="dxa" w:w="993"/>
            <w:vMerge/>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left"/>
              <w:rPr>
                <w:rFonts w:ascii="宋体" w:hAnsi="宋体"/>
                <w:b/>
                <w:bCs/>
                <w:color w:val="000000"/>
                <w:kern w:val="0"/>
                <w:szCs w:val="21"/>
              </w:rPr>
            </w:pPr>
          </w:p>
        </w:tc>
        <w:tc>
          <w:tcPr>
            <w:tcW w:type="dxa" w:w="99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type="dxa" w:w="1843"/>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type="dxa" w:w="851"/>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type="dxa" w:w="850"/>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type="dxa" w:w="1134"/>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type="dxa" w:w="1419"/>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type="dxa" w:w="1130"/>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tc>
          <w:tcPr>
            <w:vMerge w:val="restart"/>
          </w:tcPr>
          <w:p/>
          <w:p>
            <w:r>
              <w:rPr>
                <w:rFonts w:ascii="宋体" w:hAnsi="宋体" w:hint="eastAsia"/>
                <w:bCs/>
                <w:color w:val="000000"/>
                <w:kern w:val="0"/>
                <w:szCs w:val="21"/>
              </w:rPr>
              <w:t>机构</w:t>
            </w:r>
          </w:p>
        </w:tc>
        <w:tc>
          <w:tcPr>
            <w:vAlign w:val="center"/>
          </w:tcPr>
          <w:p>
            <w:pPr>
              <w:jc w:val="center"/>
            </w:pPr>
            <w:r>
              <w:rPr>
                <w:rFonts w:ascii="宋体" w:hAnsi="宋体" w:hint="eastAsia"/>
                <w:color w:val="000000"/>
                <w:kern w:val="0"/>
                <w:szCs w:val="21"/>
              </w:rPr>
              <w:t>1</w:t>
            </w:r>
          </w:p>
        </w:tc>
        <w:tc>
          <w:tcPr>
            <w:vAlign w:val="center"/>
          </w:tcPr>
          <w:p>
            <w:pPr>
              <w:jc w:val="center"/>
            </w:pPr>
            <w:r>
              <w:rPr>
                <w:rFonts w:ascii="宋体" w:hAnsi="宋体" w:hint="eastAsia"/>
                <w:color w:val="000000"/>
                <w:kern w:val="0"/>
                <w:szCs w:val="21"/>
              </w:rPr>
              <w:t>2018/7/1-2018/9/30</w:t>
            </w:r>
          </w:p>
        </w:tc>
        <w:tc>
          <w:tcPr>
            <w:vAlign w:val="center"/>
          </w:tcPr>
          <w:p>
            <w:pPr>
              <w:jc w:val="center"/>
            </w:pPr>
            <w:r>
              <w:rPr>
                <w:rFonts w:ascii="宋体" w:hAnsi="宋体" w:hint="eastAsia"/>
                <w:color w:val="000000"/>
                <w:kern w:val="0"/>
                <w:szCs w:val="21"/>
              </w:rPr>
              <w:t>442,516,861.48</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250,000,000.00</w:t>
            </w:r>
          </w:p>
        </w:tc>
        <w:tc>
          <w:tcPr>
            <w:vAlign w:val="center"/>
          </w:tcPr>
          <w:p>
            <w:pPr>
              <w:jc w:val="center"/>
            </w:pPr>
            <w:r>
              <w:rPr>
                <w:rFonts w:ascii="宋体" w:hAnsi="宋体" w:hint="eastAsia"/>
                <w:color w:val="000000"/>
                <w:kern w:val="0"/>
                <w:szCs w:val="21"/>
              </w:rPr>
              <w:t>192,516,861.48</w:t>
            </w:r>
          </w:p>
        </w:tc>
        <w:tc>
          <w:tcPr>
            <w:vAlign w:val="center"/>
          </w:tcPr>
          <w:p>
            <w:pPr>
              <w:jc w:val="center"/>
            </w:pPr>
            <w:r>
              <w:rPr>
                <w:rFonts w:ascii="宋体" w:hAnsi="宋体" w:hint="eastAsia"/>
                <w:color w:val="000000"/>
                <w:kern w:val="0"/>
                <w:szCs w:val="21"/>
              </w:rPr>
              <w:t>50.23%</w:t>
            </w:r>
          </w:p>
        </w:tc>
      </w:tr>
    </w:tbl>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4A0"/>
      </w:tblPr>
      <w:tblGrid>
        <w:gridCol w:w="9210"/>
      </w:tblGrid>
      <w:tr w:rsidR="00ED0E09" w:rsidTr="00ED0E09">
        <w:tc>
          <w:tcPr>
            <w:tcW w:type="dxa" w:w="921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r>
              <w:rPr>
                <w:rFonts w:ascii="宋体" w:hAnsi="宋体" w:hint="eastAsia"/>
                <w:kern w:val="0"/>
                <w:szCs w:val="21"/>
              </w:rPr>
              <w:t/>
            </w:r>
          </w:p>
        </w:tc>
      </w:tr>
      <w:tr w:rsidR="00ED0E09" w:rsidTr="00ED0E09">
        <w:tc>
          <w:tcPr>
            <w:tcW w:type="dxa" w:w="921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P="000A2988" w:rsidR="00175E3A" w:rsidRDefault="009238DB" w:rsidRPr="007032A6">
      <w:pPr>
        <w:pStyle w:val="1"/>
        <w:spacing w:afterLines="100"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lastRenderedPageBreak/>
        <w:t>§</w:t>
      </w:r>
      <w:r w:rsidR="00A14399" w:rsidRPr="007F52FA">
        <w:rPr>
          <w:rFonts w:eastAsiaTheme="minorEastAsia"/>
          <w:color w:val="000000"/>
          <w:kern w:val="0"/>
          <w:sz w:val="24"/>
          <w:szCs w:val="24"/>
        </w:rPr>
        <w:t/>
      </w:r>
      <w:r w:rsidR="00D13A01" w:rsidRPr="007F52FA">
        <w:rPr>
          <w:rFonts w:eastAsiaTheme="minorEastAsia"/>
          <w:color w:val="000000"/>
          <w:kern w:val="0"/>
          <w:sz w:val="24"/>
          <w:szCs w:val="24"/>
        </w:rPr>
        <w:t/>
      </w:r>
      <w:r w:rsidR="00A14399" w:rsidRPr="007F52FA">
        <w:rPr>
          <w:rFonts w:eastAsiaTheme="minorEastAsia"/>
          <w:color w:val="000000"/>
          <w:kern w:val="0"/>
          <w:sz w:val="24"/>
          <w:szCs w:val="24"/>
        </w:rPr>
        <w:t>11</w:t>
      </w:r>
      <w:r w:rsidR="00F30496">
        <w:rPr>
          <w:rFonts w:eastAsiaTheme="minorEastAsia"/>
          <w:color w:val="000000"/>
          <w:kern w:val="0"/>
          <w:sz w:val="24"/>
          <w:szCs w:val="24"/>
        </w:rPr>
        <w:t xml:space="preserve">  </w:t>
      </w:r>
      <w:bookmarkStart w:id="2" w:name="_GoBack"/>
      <w:bookmarkEnd w:id="2"/>
      <w:r w:rsidRPr="007F52FA">
        <w:rPr>
          <w:rFonts w:eastAsiaTheme="minorEastAsia"/>
          <w:color w:val="000000"/>
          <w:kern w:val="0"/>
          <w:sz w:val="24"/>
          <w:szCs w:val="24"/>
        </w:rPr>
        <w:t>备查文件目录</w:t>
      </w:r>
    </w:p>
    <w:p w:rsidP="007C14DF" w:rsidR="00FB3C94" w:rsidRDefault="00A14399"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
      </w:r>
      <w:r w:rsidR="00D13A01" w:rsidRPr="007F52FA">
        <w:rPr>
          <w:rFonts w:eastAsiaTheme="minorEastAsia"/>
          <w:b/>
          <w:bCs/>
          <w:color w:val="000000"/>
          <w:kern w:val="0"/>
          <w:sz w:val="24"/>
        </w:rPr>
        <w:t/>
      </w:r>
      <w:r w:rsidRPr="007F52FA">
        <w:rPr>
          <w:rFonts w:eastAsiaTheme="minorEastAsia"/>
          <w:b/>
          <w:bCs/>
          <w:color w:val="000000"/>
          <w:kern w:val="0"/>
          <w:sz w:val="24"/>
        </w:rPr>
        <w:t>11.</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pPr>
        <w:spacing w:before="29" w:line="288" w:lineRule="auto"/>
        <w:ind w:firstLine="480" w:firstLineChars="200"/>
        <w:rPr>
          <w:rFonts w:eastAsiaTheme="minorEastAsia"/>
          <w:color w:val="000000"/>
          <w:sz w:val="24"/>
        </w:rPr>
      </w:pPr>
      <w:r>
        <w:rPr>
          <w:rFonts w:eastAsiaTheme="minorEastAsia"/>
          <w:color w:val="000000"/>
          <w:sz w:val="24"/>
        </w:rPr>
        <w:t xml:space="preserve">1、中国证监会批准交银施罗德纯债债券型发起式证券投资基金募集的文件； </w:t>
      </w:r>
    </w:p>
    <w:p>
      <w:pPr>
        <w:spacing w:before="29" w:line="288" w:lineRule="auto"/>
        <w:ind w:firstLine="480" w:firstLineChars="200"/>
        <w:rPr>
          <w:rFonts w:eastAsiaTheme="minorEastAsia"/>
          <w:color w:val="000000"/>
          <w:sz w:val="24"/>
        </w:rPr>
      </w:pPr>
      <w:r>
        <w:rPr>
          <w:rFonts w:eastAsiaTheme="minorEastAsia"/>
          <w:color w:val="000000"/>
          <w:sz w:val="24"/>
        </w:rPr>
        <w:t xml:space="preserve">2、《交银施罗德纯债债券型发起式证券投资基金基金合同》； </w:t>
      </w:r>
    </w:p>
    <w:p>
      <w:pPr>
        <w:spacing w:before="29" w:line="288" w:lineRule="auto"/>
        <w:ind w:firstLine="480" w:firstLineChars="200"/>
        <w:rPr>
          <w:rFonts w:eastAsiaTheme="minorEastAsia"/>
          <w:color w:val="000000"/>
          <w:sz w:val="24"/>
        </w:rPr>
      </w:pPr>
      <w:r>
        <w:rPr>
          <w:rFonts w:eastAsiaTheme="minorEastAsia"/>
          <w:color w:val="000000"/>
          <w:sz w:val="24"/>
        </w:rPr>
        <w:t xml:space="preserve">3、《交银施罗德纯债债券型发起式证券投资基金招募说明书》； </w:t>
      </w:r>
    </w:p>
    <w:p>
      <w:pPr>
        <w:spacing w:before="29" w:line="288" w:lineRule="auto"/>
        <w:ind w:firstLine="480" w:firstLineChars="200"/>
        <w:rPr>
          <w:rFonts w:eastAsiaTheme="minorEastAsia"/>
          <w:color w:val="000000"/>
          <w:sz w:val="24"/>
        </w:rPr>
      </w:pPr>
      <w:r>
        <w:rPr>
          <w:rFonts w:eastAsiaTheme="minorEastAsia"/>
          <w:color w:val="000000"/>
          <w:sz w:val="24"/>
        </w:rPr>
        <w:t xml:space="preserve">4、《交银施罗德纯债债券型发起式证券投资基金托管协议》； </w:t>
      </w:r>
    </w:p>
    <w:p>
      <w:pPr>
        <w:spacing w:before="29" w:line="288" w:lineRule="auto"/>
        <w:ind w:firstLine="480" w:firstLineChars="200"/>
        <w:rPr>
          <w:rFonts w:eastAsiaTheme="minorEastAsia"/>
          <w:color w:val="000000"/>
          <w:sz w:val="24"/>
        </w:rPr>
      </w:pPr>
      <w:r>
        <w:rPr>
          <w:rFonts w:eastAsiaTheme="minorEastAsia"/>
          <w:color w:val="000000"/>
          <w:sz w:val="24"/>
        </w:rPr>
        <w:t xml:space="preserve">5、关于募集交银施罗德纯债债券型发起式证券投资基金之法律意见书； </w:t>
      </w:r>
    </w:p>
    <w:p>
      <w:pPr>
        <w:spacing w:before="29" w:line="288" w:lineRule="auto"/>
        <w:ind w:firstLine="480" w:firstLineChars="200"/>
        <w:rPr>
          <w:rFonts w:eastAsiaTheme="minorEastAsia"/>
          <w:color w:val="000000"/>
          <w:sz w:val="24"/>
        </w:rPr>
      </w:pPr>
      <w:r>
        <w:rPr>
          <w:rFonts w:eastAsiaTheme="minorEastAsia"/>
          <w:color w:val="000000"/>
          <w:sz w:val="24"/>
        </w:rPr>
        <w:t xml:space="preserve">6、基金管理人业务资格批件、营业执照； </w:t>
      </w:r>
    </w:p>
    <w:p>
      <w:pPr>
        <w:spacing w:before="29" w:line="288" w:lineRule="auto"/>
        <w:ind w:firstLine="480" w:firstLineChars="200"/>
        <w:rPr>
          <w:rFonts w:eastAsiaTheme="minorEastAsia"/>
          <w:color w:val="000000"/>
          <w:sz w:val="24"/>
        </w:rPr>
      </w:pPr>
      <w:r>
        <w:rPr>
          <w:rFonts w:eastAsiaTheme="minorEastAsia"/>
          <w:color w:val="000000"/>
          <w:sz w:val="24"/>
        </w:rPr>
        <w:t xml:space="preserve">7、基金托管人业务资格批件、营业执照； </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8、报告期内交银施罗德纯债债券型发起式证券投资基金在指定报刊上各项公告的原稿。</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11.2</w:t>
      </w:r>
      <w:r w:rsidR="00FB3C94" w:rsidRPr="007F52FA">
        <w:rPr>
          <w:rFonts w:eastAsiaTheme="minorEastAsia"/>
          <w:b/>
          <w:bCs/>
          <w:color w:val="000000"/>
          <w:kern w:val="0"/>
          <w:sz w:val="24"/>
        </w:rPr>
        <w:t>存放地点</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备查文件存放于基金管理人的办公场所。</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11.3</w:t>
      </w:r>
      <w:r w:rsidR="00FB3C94" w:rsidRPr="007F52FA">
        <w:rPr>
          <w:rFonts w:eastAsiaTheme="minorEastAsia"/>
          <w:b/>
          <w:bCs/>
          <w:color w:val="000000"/>
          <w:kern w:val="0"/>
          <w:sz w:val="24"/>
        </w:rPr>
        <w:t>查阅方式</w:t>
      </w:r>
    </w:p>
    <w:p>
      <w:pPr>
        <w:spacing w:before="29" w:line="288" w:lineRule="auto"/>
        <w:ind w:firstLine="480" w:firstLineChars="200"/>
        <w:rPr>
          <w:rFonts w:eastAsiaTheme="minorEastAsia"/>
          <w:color w:val="000000"/>
          <w:sz w:val="24"/>
        </w:rPr>
      </w:pPr>
      <w:r>
        <w:rPr>
          <w:rFonts w:eastAsiaTheme="minorEastAsia"/>
          <w:color w:val="000000"/>
          <w:sz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7C14DF" w:rsidR="009238DB"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投资者对本报告书如有疑问，可咨询本基金管理人交银施罗德基金管理有限公司。本公司客户服务中心电话：400-700-5000（免长途话费），021-61055000，电子邮件：services@jysld.com。</w:t>
      </w:r>
    </w:p>
    <w:p w:rsidP="007C14DF" w:rsidR="004D36DF" w:rsidRDefault="004D36DF" w:rsidRPr="007F52FA">
      <w:pPr>
        <w:spacing w:before="29" w:line="288" w:lineRule="auto"/>
        <w:ind w:firstLine="480" w:firstLineChars="200"/>
        <w:rPr>
          <w:rFonts w:eastAsiaTheme="minorEastAsia"/>
          <w:color w:val="000000"/>
          <w:sz w:val="24"/>
        </w:rPr>
      </w:pPr>
    </w:p>
    <w:sectPr w:rsidR="004D36DF" w:rsidRPr="007F52FA" w:rsidSect="007A5233">
      <w:footerReference r:id="rId16" w:type="even"/>
      <w:pgSz w:h="16838" w:w="11906"/>
      <w:pgMar w:bottom="1440" w:footer="992" w:gutter="0" w:header="851" w:left="1440" w:right="1440" w:top="1440"/>
      <w:cols w:space="425"/>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5A1E" w:rsidRDefault="001B5A1E">
      <w:r>
        <w:separator/>
      </w:r>
    </w:p>
  </w:endnote>
  <w:endnote w:type="continuationSeparator" w:id="0">
    <w:p w:rsidR="001B5A1E" w:rsidRDefault="001B5A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C51B4E" w:rsidRDefault="00C51B4E">
    <w:pPr>
      <w:pStyle w:val="a6"/>
    </w:pPr>
  </w:p>
</w:ftr>
</file>

<file path=word/footer2.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F7094A" w:rsidR="007F50FB" w:rsidRDefault="007F50FB" w:rsidRPr="001D0DB0">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0A2988">
      <w:rPr>
        <w:noProof/>
        <w:kern w:val="0"/>
        <w:szCs w:val="21"/>
      </w:rPr>
      <w:t>21</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0A2988">
      <w:rPr>
        <w:noProof/>
        <w:kern w:val="0"/>
        <w:szCs w:val="21"/>
      </w:rPr>
      <w:t>28</w:t>
    </w:r>
    <w:r w:rsidR="0042114A">
      <w:rPr>
        <w:kern w:val="0"/>
        <w:szCs w:val="21"/>
      </w:rPr>
      <w:fldChar w:fldCharType="end"/>
    </w:r>
    <w:r>
      <w:rPr>
        <w:rFonts w:hint="eastAsia"/>
        <w:kern w:val="0"/>
        <w:szCs w:val="21"/>
      </w:rPr>
      <w:t>页</w:t>
    </w:r>
  </w:p>
</w:ftr>
</file>

<file path=word/footer3.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C51B4E" w:rsidRDefault="00C51B4E">
    <w:pPr>
      <w:pStyle w:val="a6"/>
    </w:pPr>
  </w:p>
</w:ftr>
</file>

<file path=word/footer4.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7F50FB" w:rsidRDefault="0042114A">
    <w:pPr>
      <w:pStyle w:val="a6"/>
      <w:framePr w:hAnchor="margin" w:vAnchor="text" w:wrap="around"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1" w:type="separator">
    <w:p w:rsidR="001B5A1E" w:rsidRDefault="001B5A1E">
      <w:r>
        <w:separator/>
      </w:r>
    </w:p>
  </w:footnote>
  <w:footnote w:id="0" w:type="continuationSeparator">
    <w:p w:rsidR="001B5A1E" w:rsidRDefault="001B5A1E">
      <w:r>
        <w:continuationSeparator/>
      </w:r>
    </w:p>
  </w:footnote>
</w:footnotes>
</file>

<file path=word/header1.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C51B4E" w:rsidRDefault="00C51B4E">
    <w:pPr>
      <w:pStyle w:val="a9"/>
    </w:pPr>
  </w:p>
</w:hdr>
</file>

<file path=word/header2.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D3445F" w:rsidR="007F50FB" w:rsidRDefault="00D3445F" w:rsidRPr="00D3445F">
    <w:pPr>
      <w:spacing w:before="29" w:line="288" w:lineRule="auto"/>
      <w:jc w:val="right"/>
      <w:rPr>
        <w:rFonts w:eastAsiaTheme="minorEastAsia"/>
        <w:sz w:val="24"/>
      </w:rPr>
    </w:pPr>
    <w:r w:rsidRPr="00D3445F">
      <w:rPr>
        <w:rFonts w:eastAsiaTheme="minorEastAsia"/>
        <w:sz w:val="24"/>
      </w:rPr>
      <w:t>交银施罗德纯债债券型发起式证券投资基金2018年第3季度报告</w:t>
    </w:r>
  </w:p>
</w:hdr>
</file>

<file path=word/header3.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C51B4E" w:rsidRDefault="00C51B4E">
    <w:pPr>
      <w:pStyle w:val="a9"/>
    </w:pPr>
  </w:p>
</w:hdr>
</file>

<file path=word/numbering.xml><?xml version="1.0" encoding="utf-8"?>
<w:numbering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abstractNum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cs="Times New Roman" w:eastAsia="宋体" w:hAnsi="Times New Roman" w:hint="default"/>
      </w:rPr>
    </w:lvl>
    <w:lvl w:ilvl="1" w:tentative="1" w:tplc="04090003">
      <w:start w:val="1"/>
      <w:numFmt w:val="bullet"/>
      <w:lvlText w:val=""/>
      <w:lvlJc w:val="left"/>
      <w:pPr>
        <w:tabs>
          <w:tab w:pos="1260" w:val="num"/>
        </w:tabs>
        <w:ind w:hanging="420" w:left="1260"/>
      </w:pPr>
      <w:rPr>
        <w:rFonts w:ascii="Wingdings" w:hAnsi="Wingdings" w:hint="default"/>
      </w:rPr>
    </w:lvl>
    <w:lvl w:ilvl="2" w:tentative="1" w:tplc="04090005">
      <w:start w:val="1"/>
      <w:numFmt w:val="bullet"/>
      <w:lvlText w:val=""/>
      <w:lvlJc w:val="left"/>
      <w:pPr>
        <w:tabs>
          <w:tab w:pos="1680" w:val="num"/>
        </w:tabs>
        <w:ind w:hanging="420" w:left="1680"/>
      </w:pPr>
      <w:rPr>
        <w:rFonts w:ascii="Wingdings" w:hAnsi="Wingdings" w:hint="default"/>
      </w:rPr>
    </w:lvl>
    <w:lvl w:ilvl="3" w:tentative="1" w:tplc="04090001">
      <w:start w:val="1"/>
      <w:numFmt w:val="bullet"/>
      <w:lvlText w:val=""/>
      <w:lvlJc w:val="left"/>
      <w:pPr>
        <w:tabs>
          <w:tab w:pos="2100" w:val="num"/>
        </w:tabs>
        <w:ind w:hanging="420" w:left="2100"/>
      </w:pPr>
      <w:rPr>
        <w:rFonts w:ascii="Wingdings" w:hAnsi="Wingdings" w:hint="default"/>
      </w:rPr>
    </w:lvl>
    <w:lvl w:ilvl="4" w:tentative="1" w:tplc="04090003">
      <w:start w:val="1"/>
      <w:numFmt w:val="bullet"/>
      <w:lvlText w:val=""/>
      <w:lvlJc w:val="left"/>
      <w:pPr>
        <w:tabs>
          <w:tab w:pos="2520" w:val="num"/>
        </w:tabs>
        <w:ind w:hanging="420" w:left="2520"/>
      </w:pPr>
      <w:rPr>
        <w:rFonts w:ascii="Wingdings" w:hAnsi="Wingdings" w:hint="default"/>
      </w:rPr>
    </w:lvl>
    <w:lvl w:ilvl="5" w:tentative="1" w:tplc="04090005">
      <w:start w:val="1"/>
      <w:numFmt w:val="bullet"/>
      <w:lvlText w:val=""/>
      <w:lvlJc w:val="left"/>
      <w:pPr>
        <w:tabs>
          <w:tab w:pos="2940" w:val="num"/>
        </w:tabs>
        <w:ind w:hanging="420" w:left="2940"/>
      </w:pPr>
      <w:rPr>
        <w:rFonts w:ascii="Wingdings" w:hAnsi="Wingdings" w:hint="default"/>
      </w:rPr>
    </w:lvl>
    <w:lvl w:ilvl="6" w:tentative="1" w:tplc="04090001">
      <w:start w:val="1"/>
      <w:numFmt w:val="bullet"/>
      <w:lvlText w:val=""/>
      <w:lvlJc w:val="left"/>
      <w:pPr>
        <w:tabs>
          <w:tab w:pos="3360" w:val="num"/>
        </w:tabs>
        <w:ind w:hanging="420" w:left="3360"/>
      </w:pPr>
      <w:rPr>
        <w:rFonts w:ascii="Wingdings" w:hAnsi="Wingdings" w:hint="default"/>
      </w:rPr>
    </w:lvl>
    <w:lvl w:ilvl="7" w:tentative="1" w:tplc="04090003">
      <w:start w:val="1"/>
      <w:numFmt w:val="bullet"/>
      <w:lvlText w:val=""/>
      <w:lvlJc w:val="left"/>
      <w:pPr>
        <w:tabs>
          <w:tab w:pos="3780" w:val="num"/>
        </w:tabs>
        <w:ind w:hanging="420" w:left="3780"/>
      </w:pPr>
      <w:rPr>
        <w:rFonts w:ascii="Wingdings" w:hAnsi="Wingdings" w:hint="default"/>
      </w:rPr>
    </w:lvl>
    <w:lvl w:ilvl="8" w:tentative="1" w:tplc="04090005">
      <w:start w:val="1"/>
      <w:numFmt w:val="bullet"/>
      <w:lvlText w:val=""/>
      <w:lvlJc w:val="left"/>
      <w:pPr>
        <w:tabs>
          <w:tab w:pos="4200" w:val="num"/>
        </w:tabs>
        <w:ind w:hanging="420" w:left="4200"/>
      </w:pPr>
      <w:rPr>
        <w:rFonts w:ascii="Wingdings" w:hAnsi="Wingdings" w:hint="default"/>
      </w:rPr>
    </w:lvl>
  </w:abstractNum>
  <w:abstractNum w:abstractNumId="1">
    <w:nsid w:val="2A93165E"/>
    <w:multiLevelType w:val="hybridMultilevel"/>
    <w:tmpl w:val="8F54F77E"/>
    <w:lvl w:ilvl="0" w:tplc="8996D53A">
      <w:start w:val="1"/>
      <w:numFmt w:val="japaneseCounting"/>
      <w:lvlText w:val="（%1）"/>
      <w:lvlJc w:val="left"/>
      <w:pPr>
        <w:tabs>
          <w:tab w:pos="1200" w:val="num"/>
        </w:tabs>
        <w:ind w:hanging="720" w:left="1200"/>
      </w:pPr>
      <w:rPr>
        <w:rFonts w:hAnsi="宋体" w:hint="default"/>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abstractNumId="2">
    <w:nsid w:val="32C43FA3"/>
    <w:multiLevelType w:val="hybridMultilevel"/>
    <w:tmpl w:val="2658615A"/>
    <w:lvl w:ilvl="0" w:tplc="04090001">
      <w:start w:val="1"/>
      <w:numFmt w:val="bullet"/>
      <w:lvlText w:val=""/>
      <w:lvlJc w:val="left"/>
      <w:pPr>
        <w:tabs>
          <w:tab w:pos="420" w:val="num"/>
        </w:tabs>
        <w:ind w:hanging="420" w:left="420"/>
      </w:pPr>
      <w:rPr>
        <w:rFonts w:ascii="Wingdings" w:hAnsi="Wingdings" w:hint="default"/>
      </w:rPr>
    </w:lvl>
    <w:lvl w:ilvl="1" w:tentative="1" w:tplc="04090003">
      <w:start w:val="1"/>
      <w:numFmt w:val="bullet"/>
      <w:lvlText w:val=""/>
      <w:lvlJc w:val="left"/>
      <w:pPr>
        <w:tabs>
          <w:tab w:pos="840" w:val="num"/>
        </w:tabs>
        <w:ind w:hanging="420" w:left="840"/>
      </w:pPr>
      <w:rPr>
        <w:rFonts w:ascii="Wingdings" w:hAnsi="Wingdings" w:hint="default"/>
      </w:rPr>
    </w:lvl>
    <w:lvl w:ilvl="2" w:tentative="1" w:tplc="04090005">
      <w:start w:val="1"/>
      <w:numFmt w:val="bullet"/>
      <w:lvlText w:val=""/>
      <w:lvlJc w:val="left"/>
      <w:pPr>
        <w:tabs>
          <w:tab w:pos="1260" w:val="num"/>
        </w:tabs>
        <w:ind w:hanging="420" w:left="1260"/>
      </w:pPr>
      <w:rPr>
        <w:rFonts w:ascii="Wingdings" w:hAnsi="Wingdings" w:hint="default"/>
      </w:rPr>
    </w:lvl>
    <w:lvl w:ilvl="3" w:tentative="1" w:tplc="04090001">
      <w:start w:val="1"/>
      <w:numFmt w:val="bullet"/>
      <w:lvlText w:val=""/>
      <w:lvlJc w:val="left"/>
      <w:pPr>
        <w:tabs>
          <w:tab w:pos="1680" w:val="num"/>
        </w:tabs>
        <w:ind w:hanging="420" w:left="1680"/>
      </w:pPr>
      <w:rPr>
        <w:rFonts w:ascii="Wingdings" w:hAnsi="Wingdings" w:hint="default"/>
      </w:rPr>
    </w:lvl>
    <w:lvl w:ilvl="4" w:tentative="1" w:tplc="04090003">
      <w:start w:val="1"/>
      <w:numFmt w:val="bullet"/>
      <w:lvlText w:val=""/>
      <w:lvlJc w:val="left"/>
      <w:pPr>
        <w:tabs>
          <w:tab w:pos="2100" w:val="num"/>
        </w:tabs>
        <w:ind w:hanging="420" w:left="2100"/>
      </w:pPr>
      <w:rPr>
        <w:rFonts w:ascii="Wingdings" w:hAnsi="Wingdings" w:hint="default"/>
      </w:rPr>
    </w:lvl>
    <w:lvl w:ilvl="5" w:tentative="1" w:tplc="04090005">
      <w:start w:val="1"/>
      <w:numFmt w:val="bullet"/>
      <w:lvlText w:val=""/>
      <w:lvlJc w:val="left"/>
      <w:pPr>
        <w:tabs>
          <w:tab w:pos="2520" w:val="num"/>
        </w:tabs>
        <w:ind w:hanging="420" w:left="2520"/>
      </w:pPr>
      <w:rPr>
        <w:rFonts w:ascii="Wingdings" w:hAnsi="Wingdings" w:hint="default"/>
      </w:rPr>
    </w:lvl>
    <w:lvl w:ilvl="6" w:tentative="1" w:tplc="04090001">
      <w:start w:val="1"/>
      <w:numFmt w:val="bullet"/>
      <w:lvlText w:val=""/>
      <w:lvlJc w:val="left"/>
      <w:pPr>
        <w:tabs>
          <w:tab w:pos="2940" w:val="num"/>
        </w:tabs>
        <w:ind w:hanging="420" w:left="2940"/>
      </w:pPr>
      <w:rPr>
        <w:rFonts w:ascii="Wingdings" w:hAnsi="Wingdings" w:hint="default"/>
      </w:rPr>
    </w:lvl>
    <w:lvl w:ilvl="7" w:tentative="1" w:tplc="04090003">
      <w:start w:val="1"/>
      <w:numFmt w:val="bullet"/>
      <w:lvlText w:val=""/>
      <w:lvlJc w:val="left"/>
      <w:pPr>
        <w:tabs>
          <w:tab w:pos="3360" w:val="num"/>
        </w:tabs>
        <w:ind w:hanging="420" w:left="3360"/>
      </w:pPr>
      <w:rPr>
        <w:rFonts w:ascii="Wingdings" w:hAnsi="Wingdings" w:hint="default"/>
      </w:rPr>
    </w:lvl>
    <w:lvl w:ilvl="8" w:tentative="1" w:tplc="04090005">
      <w:start w:val="1"/>
      <w:numFmt w:val="bullet"/>
      <w:lvlText w:val=""/>
      <w:lvlJc w:val="left"/>
      <w:pPr>
        <w:tabs>
          <w:tab w:pos="3780" w:val="num"/>
        </w:tabs>
        <w:ind w:hanging="420" w:left="3780"/>
      </w:pPr>
      <w:rPr>
        <w:rFonts w:ascii="Wingdings" w:hAnsi="Wingdings" w:hint="default"/>
      </w:rPr>
    </w:lvl>
  </w:abstractNum>
  <w:abstractNum w:abstractNumId="3">
    <w:nsid w:val="45342383"/>
    <w:multiLevelType w:val="multilevel"/>
    <w:tmpl w:val="0409001D"/>
    <w:styleLink w:val="5"/>
    <w:lvl w:ilvl="0">
      <w:start w:val="1"/>
      <w:numFmt w:val="decimal"/>
      <w:lvlText w:val="%1"/>
      <w:lvlJc w:val="left"/>
      <w:pPr>
        <w:tabs>
          <w:tab w:pos="425" w:val="num"/>
        </w:tabs>
        <w:ind w:hanging="425" w:left="425"/>
      </w:pPr>
    </w:lvl>
    <w:lvl w:ilvl="1">
      <w:start w:val="1"/>
      <w:numFmt w:val="decimal"/>
      <w:lvlText w:val="%1.%2"/>
      <w:lvlJc w:val="left"/>
      <w:pPr>
        <w:tabs>
          <w:tab w:pos="992" w:val="num"/>
        </w:tabs>
        <w:ind w:hanging="567" w:left="992"/>
      </w:pPr>
    </w:lvl>
    <w:lvl w:ilvl="2">
      <w:start w:val="1"/>
      <w:numFmt w:val="decimal"/>
      <w:lvlText w:val="%1.%2.%3"/>
      <w:lvlJc w:val="left"/>
      <w:pPr>
        <w:tabs>
          <w:tab w:pos="1418" w:val="num"/>
        </w:tabs>
        <w:ind w:hanging="567" w:left="1418"/>
      </w:pPr>
    </w:lvl>
    <w:lvl w:ilvl="3">
      <w:start w:val="1"/>
      <w:numFmt w:val="decimal"/>
      <w:lvlText w:val="%1.%2.%3.%4"/>
      <w:lvlJc w:val="left"/>
      <w:pPr>
        <w:tabs>
          <w:tab w:pos="1984" w:val="num"/>
        </w:tabs>
        <w:ind w:hanging="708" w:left="1984"/>
      </w:pPr>
    </w:lvl>
    <w:lvl w:ilvl="4">
      <w:start w:val="1"/>
      <w:numFmt w:val="decimal"/>
      <w:lvlText w:val="%1.%2.%3.%4.%5"/>
      <w:lvlJc w:val="left"/>
      <w:pPr>
        <w:tabs>
          <w:tab w:pos="2551" w:val="num"/>
        </w:tabs>
        <w:ind w:hanging="850" w:left="2551"/>
      </w:pPr>
    </w:lvl>
    <w:lvl w:ilvl="5">
      <w:start w:val="1"/>
      <w:numFmt w:val="decimal"/>
      <w:lvlText w:val="%1.%2.%3.%4.%5.%6"/>
      <w:lvlJc w:val="left"/>
      <w:pPr>
        <w:tabs>
          <w:tab w:pos="3260" w:val="num"/>
        </w:tabs>
        <w:ind w:hanging="1134" w:left="3260"/>
      </w:pPr>
    </w:lvl>
    <w:lvl w:ilvl="6">
      <w:start w:val="1"/>
      <w:numFmt w:val="decimal"/>
      <w:lvlText w:val="%1.%2.%3.%4.%5.%6.%7"/>
      <w:lvlJc w:val="left"/>
      <w:pPr>
        <w:tabs>
          <w:tab w:pos="3827" w:val="num"/>
        </w:tabs>
        <w:ind w:hanging="1276" w:left="3827"/>
      </w:pPr>
    </w:lvl>
    <w:lvl w:ilvl="7">
      <w:start w:val="1"/>
      <w:numFmt w:val="decimal"/>
      <w:lvlText w:val="%1.%2.%3.%4.%5.%6.%7.%8"/>
      <w:lvlJc w:val="left"/>
      <w:pPr>
        <w:tabs>
          <w:tab w:pos="4394" w:val="num"/>
        </w:tabs>
        <w:ind w:hanging="1418" w:left="4394"/>
      </w:pPr>
    </w:lvl>
    <w:lvl w:ilvl="8">
      <w:start w:val="1"/>
      <w:numFmt w:val="decimal"/>
      <w:lvlText w:val="%1.%2.%3.%4.%5.%6.%7.%8.%9"/>
      <w:lvlJc w:val="left"/>
      <w:pPr>
        <w:tabs>
          <w:tab w:pos="5102" w:val="num"/>
        </w:tabs>
        <w:ind w:hanging="1700" w:left="5102"/>
      </w:pPr>
    </w:lvl>
  </w:abstractNum>
  <w:abstractNum w:abstractNumId="4">
    <w:nsid w:val="57E8240C"/>
    <w:multiLevelType w:val="hybridMultilevel"/>
    <w:tmpl w:val="300A7112"/>
    <w:lvl w:ilvl="0" w:tplc="3782FDB8">
      <w:start w:val="1"/>
      <w:numFmt w:val="decimal"/>
      <w:lvlText w:val="（%1）"/>
      <w:lvlJc w:val="left"/>
      <w:pPr>
        <w:tabs>
          <w:tab w:pos="1200" w:val="num"/>
        </w:tabs>
        <w:ind w:hanging="720" w:left="1200"/>
      </w:pPr>
      <w:rPr>
        <w:rFonts w:hint="eastAsia"/>
        <w:sz w:val="24"/>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abstractNumId="5">
    <w:nsid w:val="64C22724"/>
    <w:multiLevelType w:val="multilevel"/>
    <w:tmpl w:val="0409001D"/>
    <w:numStyleLink w:val="5"/>
  </w:abstractNum>
  <w:abstractNum w:abstractNumId="6">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entative="1" w:tplc="0409000F">
      <w:start w:val="1"/>
      <w:numFmt w:val="decimal"/>
      <w:lvlText w:val="%4."/>
      <w:lvlJc w:val="left"/>
      <w:pPr>
        <w:tabs>
          <w:tab w:pos="1680" w:val="num"/>
        </w:tabs>
        <w:ind w:hanging="420" w:left="1680"/>
      </w:pPr>
    </w:lvl>
    <w:lvl w:ilvl="4" w:tentative="1" w:tplc="04090019">
      <w:start w:val="1"/>
      <w:numFmt w:val="lowerLetter"/>
      <w:lvlText w:val="%5)"/>
      <w:lvlJc w:val="left"/>
      <w:pPr>
        <w:tabs>
          <w:tab w:pos="2100" w:val="num"/>
        </w:tabs>
        <w:ind w:hanging="420" w:left="2100"/>
      </w:pPr>
    </w:lvl>
    <w:lvl w:ilvl="5" w:tentative="1" w:tplc="0409001B">
      <w:start w:val="1"/>
      <w:numFmt w:val="lowerRoman"/>
      <w:lvlText w:val="%6."/>
      <w:lvlJc w:val="right"/>
      <w:pPr>
        <w:tabs>
          <w:tab w:pos="2520" w:val="num"/>
        </w:tabs>
        <w:ind w:hanging="420" w:left="2520"/>
      </w:pPr>
    </w:lvl>
    <w:lvl w:ilvl="6" w:tentative="1" w:tplc="0409000F">
      <w:start w:val="1"/>
      <w:numFmt w:val="decimal"/>
      <w:lvlText w:val="%7."/>
      <w:lvlJc w:val="left"/>
      <w:pPr>
        <w:tabs>
          <w:tab w:pos="2940" w:val="num"/>
        </w:tabs>
        <w:ind w:hanging="420" w:left="2940"/>
      </w:pPr>
    </w:lvl>
    <w:lvl w:ilvl="7" w:tentative="1" w:tplc="04090019">
      <w:start w:val="1"/>
      <w:numFmt w:val="lowerLetter"/>
      <w:lvlText w:val="%8)"/>
      <w:lvlJc w:val="left"/>
      <w:pPr>
        <w:tabs>
          <w:tab w:pos="3360" w:val="num"/>
        </w:tabs>
        <w:ind w:hanging="420" w:left="3360"/>
      </w:pPr>
    </w:lvl>
    <w:lvl w:ilvl="8" w:tentative="1" w:tplc="0409001B">
      <w:start w:val="1"/>
      <w:numFmt w:val="lowerRoman"/>
      <w:lvlText w:val="%9."/>
      <w:lvlJc w:val="right"/>
      <w:pPr>
        <w:tabs>
          <w:tab w:pos="3780" w:val="num"/>
        </w:tabs>
        <w:ind w:hanging="420" w:left="378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pos="992" w:val="num"/>
          </w:tabs>
          <w:ind w:hanging="567" w:left="992"/>
        </w:pPr>
      </w:lvl>
    </w:lvlOverride>
    <w:lvlOverride w:ilvl="2">
      <w:lvl w:ilvl="2">
        <w:start w:val="1"/>
        <w:numFmt w:val="decimal"/>
        <w:lvlText w:val="%1.%2.%3"/>
        <w:lvlJc w:val="left"/>
        <w:pPr>
          <w:tabs>
            <w:tab w:pos="1418" w:val="num"/>
          </w:tabs>
          <w:ind w:hanging="567" w:left="1418"/>
        </w:pPr>
      </w:lvl>
    </w:lvlOverride>
  </w:num>
  <w:num w:numId="8">
    <w:abstractNumId w:val="3"/>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printPostScriptOverText/>
  <w:bordersDoNotSurroundHeader/>
  <w:bordersDoNotSurroundFooter/>
  <w:attachedTemplate r:id="rId1"/>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spidmax="8194"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2988"/>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martTagType w:name="chsdate" w:namespaceuri="urn:schemas-microsoft-com:office:smarttags"/>
  <w:shapeDefaults>
    <o:shapedefaults spidmax="8194" v:ext="edit"/>
    <o:shapelayout v:ext="edit">
      <o:idmap data="1" v:ext="edit"/>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cs="Times New Roman" w:eastAsia="宋体" w:hAnsi="Times New Roman"/>
        <w:lang w:bidi="ar-SA" w:eastAsia="zh-CN" w:val="en-US"/>
      </w:rPr>
    </w:rPrDefault>
    <w:pPrDefault/>
  </w:docDefaults>
  <w:latentStyles w:count="267" w:defLockedState="0" w:defQFormat="0" w:defSemiHidden="1" w:defUIPriority="0" w:defUnhideWhenUsed="1">
    <w:lsdException w:name="Normal" w:qFormat="1" w:semiHidden="0" w:unhideWhenUsed="0"/>
    <w:lsdException w:name="heading 1" w:qFormat="1" w:semiHidden="0" w:uiPriority="99" w:unhideWhenUsed="0"/>
    <w:lsdException w:name="heading 2" w:qFormat="1" w:semiHidden="0" w:unhideWhenUsed="0"/>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uiPriority="99"/>
    <w:lsdException w:name="annotation text" w:uiPriority="99"/>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qFormat="1" w:semiHidden="0" w:unhideWhenUsed="0"/>
    <w:lsdException w:name="Subtitle" w:qFormat="1" w:semiHidden="0" w:unhideWhenUsed="0"/>
    <w:lsdException w:name="Salutation" w:semiHidden="0" w:unhideWhenUsed="0"/>
    <w:lsdException w:name="Date" w:semiHidden="0" w:unhideWhenUsed="0"/>
    <w:lsdException w:name="Body Text First Indent" w:semiHidden="0" w:unhideWhenUsed="0"/>
    <w:lsdException w:name="Strong" w:qFormat="1" w:semiHidden="0" w:uiPriority="22" w:unhideWhenUsed="0"/>
    <w:lsdException w:name="Emphasis" w:qFormat="1" w:semiHidden="0" w:unhideWhenUsed="0"/>
    <w:lsdException w:name="Plain Text" w:uiPriority="99"/>
    <w:lsdException w:name="Table Grid" w:qFormat="1" w:semiHidden="0" w:unhideWhenUsed="0"/>
    <w:lsdException w:name="Placeholder Text" w:uiPriority="99"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6A4828"/>
    <w:pPr>
      <w:widowControl w:val="0"/>
      <w:jc w:val="both"/>
    </w:pPr>
    <w:rPr>
      <w:kern w:val="2"/>
      <w:sz w:val="21"/>
      <w:szCs w:val="24"/>
    </w:rPr>
  </w:style>
  <w:style w:styleId="1" w:type="paragraph">
    <w:name w:val="heading 1"/>
    <w:basedOn w:val="a"/>
    <w:next w:val="a"/>
    <w:link w:val="1Char"/>
    <w:uiPriority w:val="99"/>
    <w:qFormat/>
    <w:rsid w:val="00180952"/>
    <w:pPr>
      <w:keepNext/>
      <w:keepLines/>
      <w:spacing w:after="330" w:before="340" w:line="578" w:lineRule="auto"/>
      <w:outlineLvl w:val="0"/>
    </w:pPr>
    <w:rPr>
      <w:b/>
      <w:bCs/>
      <w:kern w:val="44"/>
      <w:sz w:val="44"/>
      <w:szCs w:val="44"/>
    </w:rPr>
  </w:style>
  <w:style w:styleId="2" w:type="paragraph">
    <w:name w:val="heading 2"/>
    <w:basedOn w:val="a"/>
    <w:next w:val="a0"/>
    <w:qFormat/>
    <w:rsid w:val="006A4828"/>
    <w:pPr>
      <w:keepNext/>
      <w:keepLines/>
      <w:spacing w:after="260" w:before="260" w:line="360" w:lineRule="auto"/>
      <w:outlineLvl w:val="1"/>
    </w:pPr>
    <w:rPr>
      <w:rFonts w:ascii="Arial" w:cs="Arial" w:hAnsi="Arial"/>
      <w:b/>
      <w:bCs/>
      <w:sz w:val="24"/>
      <w:szCs w:val="28"/>
    </w:rPr>
  </w:style>
  <w:style w:default="1" w:styleId="a1" w:type="character">
    <w:name w:val="Default Paragraph Font"/>
    <w:uiPriority w:val="1"/>
    <w:semiHidden/>
    <w:unhideWhenUsed/>
  </w:style>
  <w:style w:default="1" w:styleId="a2" w:type="table">
    <w:name w:val="Normal Table"/>
    <w:uiPriority w:val="99"/>
    <w:semiHidden/>
    <w:unhideWhenUsed/>
    <w:qFormat/>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0" w:type="paragraph">
    <w:name w:val="Normal Indent"/>
    <w:basedOn w:val="a"/>
    <w:uiPriority w:val="99"/>
    <w:rsid w:val="006A4828"/>
    <w:pPr>
      <w:ind w:firstLine="420" w:firstLineChars="200"/>
    </w:pPr>
  </w:style>
  <w:style w:styleId="a4" w:type="paragraph">
    <w:name w:val="Body Text Indent"/>
    <w:basedOn w:val="a"/>
    <w:rsid w:val="006A4828"/>
    <w:pPr>
      <w:widowControl/>
      <w:spacing w:after="100" w:afterAutospacing="1" w:before="100" w:beforeAutospacing="1"/>
      <w:jc w:val="left"/>
    </w:pPr>
    <w:rPr>
      <w:rFonts w:ascii="Arial Unicode MS" w:cs="Arial Unicode MS" w:eastAsia="Arial Unicode MS" w:hAnsi="Arial Unicode MS"/>
      <w:kern w:val="0"/>
      <w:sz w:val="24"/>
    </w:rPr>
  </w:style>
  <w:style w:styleId="a5" w:type="paragraph">
    <w:name w:val="Plain Text"/>
    <w:basedOn w:val="a"/>
    <w:link w:val="Char"/>
    <w:uiPriority w:val="99"/>
    <w:rsid w:val="006A4828"/>
    <w:rPr>
      <w:rFonts w:ascii="宋体" w:hAnsi="Courier New"/>
      <w:szCs w:val="21"/>
    </w:rPr>
  </w:style>
  <w:style w:styleId="20" w:type="paragraph">
    <w:name w:val="Body Text Indent 2"/>
    <w:basedOn w:val="a"/>
    <w:rsid w:val="006A4828"/>
    <w:pPr>
      <w:spacing w:line="560" w:lineRule="exact"/>
      <w:ind w:firstLine="480" w:firstLineChars="200"/>
    </w:pPr>
    <w:rPr>
      <w:rFonts w:ascii="宋体" w:hAnsi="宋体"/>
      <w:color w:val="FF0000"/>
      <w:sz w:val="24"/>
    </w:rPr>
  </w:style>
  <w:style w:styleId="a6" w:type="paragraph">
    <w:name w:val="footer"/>
    <w:basedOn w:val="a"/>
    <w:rsid w:val="006A4828"/>
    <w:pPr>
      <w:tabs>
        <w:tab w:pos="4153" w:val="center"/>
        <w:tab w:pos="8306" w:val="right"/>
      </w:tabs>
      <w:snapToGrid w:val="0"/>
      <w:jc w:val="left"/>
    </w:pPr>
    <w:rPr>
      <w:sz w:val="18"/>
      <w:szCs w:val="18"/>
    </w:rPr>
  </w:style>
  <w:style w:styleId="a7" w:type="character">
    <w:name w:val="page number"/>
    <w:basedOn w:val="a1"/>
    <w:rsid w:val="006A4828"/>
  </w:style>
  <w:style w:styleId="a8" w:type="character">
    <w:name w:val="Hyperlink"/>
    <w:basedOn w:val="a1"/>
    <w:rsid w:val="006A4828"/>
    <w:rPr>
      <w:color w:val="0000FF"/>
      <w:u w:val="single"/>
    </w:rPr>
  </w:style>
  <w:style w:styleId="3" w:type="paragraph">
    <w:name w:val="Body Text Indent 3"/>
    <w:basedOn w:val="a"/>
    <w:rsid w:val="006A4828"/>
    <w:pPr>
      <w:spacing w:line="560" w:lineRule="exact"/>
      <w:ind w:firstLine="420" w:firstLineChars="200"/>
    </w:pPr>
    <w:rPr>
      <w:rFonts w:ascii="Arial" w:cs="Arial" w:hAnsi="Arial"/>
      <w:color w:val="FF0000"/>
    </w:rPr>
  </w:style>
  <w:style w:styleId="a9" w:type="paragraph">
    <w:name w:val="header"/>
    <w:basedOn w:val="a"/>
    <w:link w:val="Char0"/>
    <w:uiPriority w:val="99"/>
    <w:rsid w:val="006A4828"/>
    <w:pPr>
      <w:pBdr>
        <w:bottom w:color="auto" w:space="1" w:sz="6" w:val="single"/>
      </w:pBdr>
      <w:tabs>
        <w:tab w:pos="4153" w:val="center"/>
        <w:tab w:pos="8306" w:val="right"/>
      </w:tabs>
      <w:snapToGrid w:val="0"/>
      <w:jc w:val="center"/>
    </w:pPr>
    <w:rPr>
      <w:sz w:val="18"/>
      <w:szCs w:val="18"/>
    </w:rPr>
  </w:style>
  <w:style w:customStyle="1" w:styleId="10" w:type="character">
    <w:name w:val="已访问的超链接1"/>
    <w:basedOn w:val="a1"/>
    <w:rsid w:val="006A4828"/>
    <w:rPr>
      <w:color w:val="800080"/>
      <w:u w:val="single"/>
    </w:rPr>
  </w:style>
  <w:style w:styleId="aa" w:type="paragraph">
    <w:name w:val="List"/>
    <w:basedOn w:val="ab"/>
    <w:rsid w:val="006A4828"/>
    <w:pPr>
      <w:spacing w:after="220" w:line="220" w:lineRule="atLeast"/>
      <w:ind w:hanging="360" w:left="1440"/>
    </w:pPr>
    <w:rPr>
      <w:szCs w:val="20"/>
    </w:rPr>
  </w:style>
  <w:style w:styleId="ab" w:type="paragraph">
    <w:name w:val="Body Text"/>
    <w:basedOn w:val="a"/>
    <w:rsid w:val="006A4828"/>
    <w:pPr>
      <w:spacing w:after="120"/>
    </w:pPr>
  </w:style>
  <w:style w:styleId="ac" w:type="paragraph">
    <w:name w:val="Date"/>
    <w:basedOn w:val="a"/>
    <w:next w:val="a"/>
    <w:link w:val="Char1"/>
    <w:rsid w:val="006A4828"/>
    <w:rPr>
      <w:sz w:val="24"/>
      <w:szCs w:val="20"/>
    </w:rPr>
  </w:style>
  <w:style w:customStyle="1" w:styleId="c1" w:type="character">
    <w:name w:val="c1"/>
    <w:basedOn w:val="a1"/>
    <w:rsid w:val="006A4828"/>
    <w:rPr>
      <w:color w:val="000000"/>
      <w:sz w:val="18"/>
      <w:szCs w:val="18"/>
    </w:rPr>
  </w:style>
  <w:style w:styleId="11" w:type="paragraph">
    <w:name w:val="index 1"/>
    <w:basedOn w:val="a"/>
    <w:next w:val="a"/>
    <w:autoRedefine/>
    <w:semiHidden/>
    <w:rsid w:val="006A4828"/>
    <w:pPr>
      <w:jc w:val="right"/>
    </w:pPr>
    <w:rPr>
      <w:color w:val="008000"/>
    </w:rPr>
  </w:style>
  <w:style w:customStyle="1" w:styleId="font5" w:type="paragraph">
    <w:name w:val="font5"/>
    <w:basedOn w:val="a"/>
    <w:rsid w:val="006A4828"/>
    <w:pPr>
      <w:widowControl/>
      <w:spacing w:after="100" w:afterAutospacing="1" w:before="100" w:beforeAutospacing="1"/>
      <w:jc w:val="left"/>
    </w:pPr>
    <w:rPr>
      <w:rFonts w:ascii="宋体" w:cs="Arial Unicode MS" w:hAnsi="宋体" w:hint="eastAsia"/>
      <w:kern w:val="0"/>
      <w:sz w:val="18"/>
      <w:szCs w:val="18"/>
    </w:rPr>
  </w:style>
  <w:style w:customStyle="1" w:styleId="xl24" w:type="paragraph">
    <w:name w:val="xl24"/>
    <w:basedOn w:val="a"/>
    <w:rsid w:val="006A4828"/>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rPr>
  </w:style>
  <w:style w:customStyle="1" w:styleId="xl26" w:type="paragraph">
    <w:name w:val="xl2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7" w:type="paragraph">
    <w:name w:val="xl2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9" w:type="paragraph">
    <w:name w:val="xl29"/>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0" w:type="paragraph">
    <w:name w:val="xl30"/>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1" w:type="paragraph">
    <w:name w:val="xl31"/>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d" w:type="paragraph">
    <w:name w:val="Balloon Text"/>
    <w:basedOn w:val="a"/>
    <w:semiHidden/>
    <w:rsid w:val="006A4828"/>
    <w:rPr>
      <w:sz w:val="18"/>
      <w:szCs w:val="18"/>
    </w:rPr>
  </w:style>
  <w:style w:styleId="ae" w:type="character">
    <w:name w:val="annotation reference"/>
    <w:basedOn w:val="a1"/>
    <w:uiPriority w:val="99"/>
    <w:semiHidden/>
    <w:rsid w:val="006A4828"/>
    <w:rPr>
      <w:sz w:val="21"/>
      <w:szCs w:val="21"/>
    </w:rPr>
  </w:style>
  <w:style w:styleId="af" w:type="paragraph">
    <w:name w:val="annotation text"/>
    <w:basedOn w:val="a"/>
    <w:link w:val="Char2"/>
    <w:uiPriority w:val="99"/>
    <w:semiHidden/>
    <w:rsid w:val="006A4828"/>
    <w:pPr>
      <w:jc w:val="left"/>
    </w:pPr>
  </w:style>
  <w:style w:styleId="af0" w:type="paragraph">
    <w:name w:val="annotation subject"/>
    <w:basedOn w:val="af"/>
    <w:next w:val="af"/>
    <w:semiHidden/>
    <w:rsid w:val="006A4828"/>
    <w:rPr>
      <w:b/>
      <w:bCs/>
    </w:rPr>
  </w:style>
  <w:style w:customStyle="1" w:styleId="Char3" w:type="paragraph">
    <w:name w:val="Char"/>
    <w:basedOn w:val="a"/>
    <w:rsid w:val="006A4828"/>
  </w:style>
  <w:style w:styleId="af1" w:type="paragraph">
    <w:name w:val="Document Map"/>
    <w:basedOn w:val="a"/>
    <w:semiHidden/>
    <w:rsid w:val="000A549A"/>
    <w:pPr>
      <w:shd w:color="auto" w:fill="000080" w:val="clear"/>
    </w:pPr>
  </w:style>
  <w:style w:styleId="af2" w:type="table">
    <w:name w:val="Table Grid"/>
    <w:basedOn w:val="a2"/>
    <w:qFormat/>
    <w:rsid w:val="009A31AF"/>
    <w:pPr>
      <w:widowControl w:val="0"/>
      <w:jc w:val="both"/>
    </w:p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styleId="af3" w:type="paragraph">
    <w:name w:val="footnote text"/>
    <w:basedOn w:val="a"/>
    <w:link w:val="Char4"/>
    <w:rsid w:val="000B251E"/>
    <w:pPr>
      <w:snapToGrid w:val="0"/>
      <w:jc w:val="left"/>
    </w:pPr>
    <w:rPr>
      <w:sz w:val="18"/>
      <w:szCs w:val="18"/>
    </w:rPr>
  </w:style>
  <w:style w:styleId="af4" w:type="character">
    <w:name w:val="footnote reference"/>
    <w:basedOn w:val="a1"/>
    <w:rsid w:val="000B251E"/>
    <w:rPr>
      <w:vertAlign w:val="superscript"/>
    </w:rPr>
  </w:style>
  <w:style w:styleId="af5" w:type="paragraph">
    <w:name w:val="Normal (Web)"/>
    <w:basedOn w:val="a"/>
    <w:rsid w:val="00B25807"/>
    <w:pPr>
      <w:widowControl/>
      <w:spacing w:after="100" w:afterAutospacing="1" w:before="100" w:beforeAutospacing="1"/>
      <w:jc w:val="left"/>
    </w:pPr>
    <w:rPr>
      <w:rFonts w:ascii="宋体" w:hAnsi="宋体"/>
      <w:kern w:val="0"/>
      <w:sz w:val="24"/>
    </w:rPr>
  </w:style>
  <w:style w:customStyle="1" w:styleId="Char5" w:type="paragraph">
    <w:name w:val="Char"/>
    <w:basedOn w:val="a"/>
    <w:rsid w:val="00D97213"/>
  </w:style>
  <w:style w:customStyle="1" w:styleId="5" w:type="numbering">
    <w:name w:val="样式5"/>
    <w:rsid w:val="00952A72"/>
    <w:pPr>
      <w:numPr>
        <w:numId w:val="8"/>
      </w:numPr>
    </w:pPr>
  </w:style>
  <w:style w:customStyle="1" w:styleId="t1" w:type="character">
    <w:name w:val="t1"/>
    <w:basedOn w:val="a1"/>
    <w:rsid w:val="002D2A00"/>
    <w:rPr>
      <w:color w:val="990000"/>
    </w:rPr>
  </w:style>
  <w:style w:customStyle="1" w:styleId="Char" w:type="character">
    <w:name w:val="纯文本 Char"/>
    <w:basedOn w:val="a1"/>
    <w:link w:val="a5"/>
    <w:uiPriority w:val="99"/>
    <w:rsid w:val="009A045B"/>
    <w:rPr>
      <w:rFonts w:ascii="宋体" w:hAnsi="Courier New"/>
      <w:kern w:val="2"/>
      <w:sz w:val="21"/>
      <w:szCs w:val="21"/>
    </w:rPr>
  </w:style>
  <w:style w:customStyle="1" w:styleId="Char4" w:type="character">
    <w:name w:val="脚注文本 Char"/>
    <w:basedOn w:val="a1"/>
    <w:link w:val="af3"/>
    <w:rsid w:val="00CB481C"/>
    <w:rPr>
      <w:kern w:val="2"/>
      <w:sz w:val="18"/>
      <w:szCs w:val="18"/>
    </w:rPr>
  </w:style>
  <w:style w:customStyle="1" w:styleId="Default" w:type="paragraph">
    <w:name w:val="Default"/>
    <w:rsid w:val="00CB481C"/>
    <w:pPr>
      <w:widowControl w:val="0"/>
      <w:autoSpaceDE w:val="0"/>
      <w:autoSpaceDN w:val="0"/>
      <w:adjustRightInd w:val="0"/>
    </w:pPr>
    <w:rPr>
      <w:rFonts w:ascii="FangSong" w:cs="FangSong" w:hAnsi="FangSong"/>
      <w:color w:val="000000"/>
      <w:sz w:val="24"/>
      <w:szCs w:val="24"/>
    </w:rPr>
  </w:style>
  <w:style w:customStyle="1" w:styleId="Char0" w:type="character">
    <w:name w:val="页眉 Char"/>
    <w:basedOn w:val="a1"/>
    <w:link w:val="a9"/>
    <w:uiPriority w:val="99"/>
    <w:rsid w:val="001207F2"/>
    <w:rPr>
      <w:kern w:val="2"/>
      <w:sz w:val="18"/>
      <w:szCs w:val="18"/>
    </w:rPr>
  </w:style>
  <w:style w:customStyle="1" w:styleId="1Char" w:type="character">
    <w:name w:val="标题 1 Char"/>
    <w:basedOn w:val="a1"/>
    <w:link w:val="1"/>
    <w:uiPriority w:val="99"/>
    <w:rsid w:val="00180952"/>
    <w:rPr>
      <w:b/>
      <w:bCs/>
      <w:kern w:val="44"/>
      <w:sz w:val="44"/>
      <w:szCs w:val="44"/>
    </w:rPr>
  </w:style>
  <w:style w:customStyle="1" w:styleId="Char1" w:type="character">
    <w:name w:val="日期 Char"/>
    <w:basedOn w:val="a1"/>
    <w:link w:val="ac"/>
    <w:rsid w:val="00D66685"/>
    <w:rPr>
      <w:kern w:val="2"/>
      <w:sz w:val="24"/>
    </w:rPr>
  </w:style>
  <w:style w:styleId="af6" w:type="character">
    <w:name w:val="Strong"/>
    <w:basedOn w:val="a1"/>
    <w:uiPriority w:val="22"/>
    <w:qFormat/>
    <w:rsid w:val="00C02900"/>
    <w:rPr>
      <w:b/>
      <w:bCs/>
    </w:rPr>
  </w:style>
  <w:style w:customStyle="1" w:styleId="Char2" w:type="character">
    <w:name w:val="批注文字 Char"/>
    <w:basedOn w:val="a1"/>
    <w:link w:val="af"/>
    <w:uiPriority w:val="99"/>
    <w:semiHidden/>
    <w:rsid w:val="00C51B4E"/>
    <w:rPr>
      <w:kern w:val="2"/>
      <w:sz w:val="21"/>
      <w:szCs w:val="24"/>
    </w:rPr>
  </w:style>
</w:styles>
</file>

<file path=word/webSettings.xml><?xml version="1.0" encoding="utf-8"?>
<w:webSettings xmlns:r="http://schemas.openxmlformats.org/officeDocument/2006/relationships" xmlns:w="http://schemas.openxmlformats.org/wordprocessingml/2006/main">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media/image2.jpeg" Type="http://schemas.openxmlformats.org/officeDocument/2006/relationships/image"/>
<Relationship Id="rId16" Target="footer4.xml" Type="http://schemas.openxmlformats.org/officeDocument/2006/relationships/footer"/>
<Relationship Id="rId17" Target="fontTable.xml" Type="http://schemas.openxmlformats.org/officeDocument/2006/relationships/fontTable"/>
<Relationship Id="rId18"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_rels/settings.xml.rels><?xml version="1.0" encoding="UTF-8" standalone="yes"?>
<Relationships xmlns="http://schemas.openxmlformats.org/package/2006/relationships">
<Relationship Id="rId1" Target="file:///C:/Users/Administrator/Desktop/abc&#23395;&#25253;.dot" TargetMode="External" Type="http://schemas.openxmlformats.org/officeDocument/2006/relationships/attachedTemplat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1B44A-4F1F-404E-8194-4BCDA7DFD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208</TotalTime>
  <Pages>28</Pages>
  <Words>4625</Words>
  <Characters>26366</Characters>
  <Application>Microsoft Office Word</Application>
  <DocSecurity>0</DocSecurity>
  <Lines>219</Lines>
  <Paragraphs>61</Paragraphs>
  <ScaleCrop>false</ScaleCrop>
  <Company>TRT. Ltd. Co.</Company>
  <LinksUpToDate>false</LinksUpToDate>
  <CharactersWithSpaces>30930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2014-01-17T06:19:00Z</dcterms:created>
  <dc:creator>bonnieliu</dc:creator>
  <cp:lastModifiedBy>Administrator</cp:lastModifiedBy>
  <cp:lastPrinted>2007-07-19T00:46:00Z</cp:lastPrinted>
  <dcterms:modified xsi:type="dcterms:W3CDTF">2018-09-13T02:52:00Z</dcterms:modified>
  <cp:revision>377</cp:revision>
</cp:coreProperties>
</file>