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交银施罗德理财</w:t>
      </w:r>
      <w:r w:rsidRPr="001E1B20">
        <w:rPr>
          <w:b/>
          <w:sz w:val="36"/>
          <w:szCs w:val="36"/>
        </w:rPr>
        <w:t>21</w:t>
      </w:r>
      <w:r w:rsidRPr="001E1B20">
        <w:rPr>
          <w:b/>
          <w:sz w:val="36"/>
          <w:szCs w:val="36"/>
        </w:rPr>
        <w:t>天债券型证券投资基金</w:t>
      </w:r>
    </w:p>
    <w:p w:rsidR="00B60E27" w:rsidRPr="001E1B20" w:rsidRDefault="00B60E27" w:rsidP="00281564">
      <w:pPr>
        <w:spacing w:before="29" w:line="288" w:lineRule="auto"/>
        <w:jc w:val="center"/>
        <w:rPr>
          <w:b/>
          <w:sz w:val="36"/>
          <w:szCs w:val="36"/>
        </w:rPr>
      </w:pPr>
      <w:r w:rsidRPr="001E1B20">
        <w:rPr>
          <w:b/>
          <w:sz w:val="36"/>
          <w:szCs w:val="36"/>
        </w:rPr>
        <w:t>2018</w:t>
      </w:r>
      <w:r w:rsidRPr="001E1B20">
        <w:rPr>
          <w:b/>
          <w:sz w:val="36"/>
          <w:szCs w:val="36"/>
        </w:rPr>
        <w:t>年第</w:t>
      </w:r>
      <w:r w:rsidRPr="001E1B20">
        <w:rPr>
          <w:b/>
          <w:sz w:val="36"/>
          <w:szCs w:val="36"/>
        </w:rPr>
        <w:t>3</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2018</w:t>
      </w:r>
      <w:r w:rsidRPr="001E1B20">
        <w:rPr>
          <w:b/>
          <w:sz w:val="36"/>
          <w:szCs w:val="36"/>
        </w:rPr>
        <w:t>年</w:t>
      </w:r>
      <w:r w:rsidRPr="001E1B20">
        <w:rPr>
          <w:b/>
          <w:sz w:val="36"/>
          <w:szCs w:val="36"/>
        </w:rPr>
        <w:t>9</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中国农业银行股份有限公司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二〇一八年十月二十六日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A73B87" w:rsidRDefault="00D950AB">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A73B87" w:rsidRDefault="00D950AB">
      <w:pPr>
        <w:adjustRightInd w:val="0"/>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10</w:t>
      </w:r>
      <w:r>
        <w:rPr>
          <w:color w:val="000000"/>
          <w:sz w:val="24"/>
        </w:rPr>
        <w:t>月</w:t>
      </w:r>
      <w:r>
        <w:rPr>
          <w:color w:val="000000"/>
          <w:sz w:val="24"/>
        </w:rPr>
        <w:t>25</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A73B87" w:rsidRDefault="00D950AB">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A73B87" w:rsidRDefault="00D950AB">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A73B87" w:rsidRDefault="00D950AB">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2018</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9</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交银理财</w:t>
            </w:r>
            <w:r w:rsidRPr="000E4C40">
              <w:rPr>
                <w:color w:val="000000"/>
                <w:kern w:val="0"/>
                <w:sz w:val="24"/>
              </w:rPr>
              <w:t>21</w:t>
            </w:r>
            <w:r w:rsidRPr="000E4C40">
              <w:rPr>
                <w:color w:val="000000"/>
                <w:kern w:val="0"/>
                <w:sz w:val="24"/>
              </w:rPr>
              <w:t>天债券</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519716</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2012</w:t>
            </w:r>
            <w:r w:rsidRPr="000E4C40">
              <w:rPr>
                <w:color w:val="000000"/>
                <w:kern w:val="0"/>
                <w:sz w:val="24"/>
              </w:rPr>
              <w:t>年</w:t>
            </w:r>
            <w:r w:rsidRPr="000E4C40">
              <w:rPr>
                <w:color w:val="000000"/>
                <w:kern w:val="0"/>
                <w:sz w:val="24"/>
              </w:rPr>
              <w:t>11</w:t>
            </w:r>
            <w:r w:rsidRPr="000E4C40">
              <w:rPr>
                <w:color w:val="000000"/>
                <w:kern w:val="0"/>
                <w:sz w:val="24"/>
              </w:rPr>
              <w:t>月</w:t>
            </w:r>
            <w:r w:rsidRPr="000E4C40">
              <w:rPr>
                <w:color w:val="000000"/>
                <w:kern w:val="0"/>
                <w:sz w:val="24"/>
              </w:rPr>
              <w:t>5</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23,973,872,942.13</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本基金在追求本金安全、保持资产流动性的基础上，努力追求绝对收益，为基金份额持有人谋求资产的稳定增值。</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七天通知存款税后利率</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本基金属于债券型证券投资基金，长期风险收益水平低于股票型基金、混合型基金，高于货币市场型证券</w:t>
            </w:r>
            <w:r w:rsidRPr="000E4C40">
              <w:rPr>
                <w:color w:val="000000"/>
                <w:kern w:val="0"/>
                <w:sz w:val="24"/>
              </w:rPr>
              <w:lastRenderedPageBreak/>
              <w:t>投资基金。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中国农业银行股份有限公司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21</w:t>
            </w:r>
            <w:r w:rsidRPr="000E4C40">
              <w:rPr>
                <w:sz w:val="24"/>
              </w:rPr>
              <w:t>天债券</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21</w:t>
            </w:r>
            <w:r w:rsidRPr="000E4C40">
              <w:rPr>
                <w:sz w:val="24"/>
              </w:rPr>
              <w:t>天债券</w:t>
            </w:r>
            <w:r w:rsidRPr="000E4C40">
              <w:rPr>
                <w:sz w:val="24"/>
              </w:rPr>
              <w:t>B</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519716</w:t>
            </w:r>
          </w:p>
        </w:tc>
        <w:tc>
          <w:tcPr>
            <w:tcW w:w="2923" w:type="dxa"/>
            <w:vAlign w:val="center"/>
          </w:tcPr>
          <w:p w:rsidR="00A805BC" w:rsidRPr="000E4C40" w:rsidRDefault="00A805BC" w:rsidP="00281564">
            <w:pPr>
              <w:spacing w:before="29" w:line="288" w:lineRule="auto"/>
              <w:jc w:val="left"/>
              <w:rPr>
                <w:sz w:val="24"/>
              </w:rPr>
            </w:pPr>
            <w:r w:rsidRPr="000E4C40">
              <w:rPr>
                <w:sz w:val="24"/>
              </w:rPr>
              <w:t>519717</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28,541,703.78</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23,945,331,238.35</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(2018</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w:t>
            </w:r>
            <w:r w:rsidRPr="000E4C40">
              <w:rPr>
                <w:color w:val="000000"/>
                <w:sz w:val="24"/>
              </w:rPr>
              <w:t>-2018</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21</w:t>
            </w:r>
            <w:r w:rsidRPr="000E4C40">
              <w:rPr>
                <w:sz w:val="24"/>
              </w:rPr>
              <w:t>天债券</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21</w:t>
            </w:r>
            <w:r w:rsidRPr="000E4C40">
              <w:rPr>
                <w:sz w:val="24"/>
              </w:rPr>
              <w:t>天债券</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168,835.59</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252,133,195.06</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168,835.59</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252,133,195.06</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28,541,703.78</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23,945,331,238.35</w:t>
            </w:r>
          </w:p>
        </w:tc>
      </w:tr>
    </w:tbl>
    <w:p w:rsidR="00A73B87" w:rsidRDefault="00D950A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w:t>
      </w:r>
      <w:r>
        <w:rPr>
          <w:color w:val="000000"/>
          <w:sz w:val="24"/>
        </w:rPr>
        <w:t>2013</w:t>
      </w:r>
      <w:r>
        <w:rPr>
          <w:color w:val="000000"/>
          <w:sz w:val="24"/>
        </w:rPr>
        <w:t>年</w:t>
      </w:r>
      <w:r>
        <w:rPr>
          <w:color w:val="000000"/>
          <w:sz w:val="24"/>
        </w:rPr>
        <w:t>1</w:t>
      </w:r>
      <w:r>
        <w:rPr>
          <w:color w:val="000000"/>
          <w:sz w:val="24"/>
        </w:rPr>
        <w:t>月</w:t>
      </w:r>
      <w:r>
        <w:rPr>
          <w:color w:val="000000"/>
          <w:sz w:val="24"/>
        </w:rPr>
        <w:t>9</w:t>
      </w:r>
      <w:r>
        <w:rPr>
          <w:color w:val="000000"/>
          <w:sz w:val="24"/>
        </w:rPr>
        <w:t>日起，本基金实行销售服务费分类收费方式，分设两类基金份额：</w:t>
      </w:r>
      <w:r>
        <w:rPr>
          <w:color w:val="000000"/>
          <w:sz w:val="24"/>
        </w:rPr>
        <w:t>A</w:t>
      </w:r>
      <w:r>
        <w:rPr>
          <w:color w:val="000000"/>
          <w:sz w:val="24"/>
        </w:rPr>
        <w:t>类基金份额和</w:t>
      </w:r>
      <w:r>
        <w:rPr>
          <w:color w:val="000000"/>
          <w:sz w:val="24"/>
        </w:rPr>
        <w:t>B</w:t>
      </w:r>
      <w:r>
        <w:rPr>
          <w:color w:val="000000"/>
          <w:sz w:val="24"/>
        </w:rPr>
        <w:t>类基金份额。</w:t>
      </w:r>
      <w:r>
        <w:rPr>
          <w:color w:val="000000"/>
          <w:sz w:val="24"/>
        </w:rPr>
        <w:t>A</w:t>
      </w:r>
      <w:r>
        <w:rPr>
          <w:color w:val="000000"/>
          <w:sz w:val="24"/>
        </w:rPr>
        <w:t>类基金份额与</w:t>
      </w:r>
      <w:r>
        <w:rPr>
          <w:color w:val="000000"/>
          <w:sz w:val="24"/>
        </w:rPr>
        <w:t>B</w:t>
      </w:r>
      <w:r>
        <w:rPr>
          <w:color w:val="000000"/>
          <w:sz w:val="24"/>
        </w:rPr>
        <w:t>类基金份额的管理费、托管费相同，</w:t>
      </w:r>
      <w:r>
        <w:rPr>
          <w:color w:val="000000"/>
          <w:sz w:val="24"/>
        </w:rPr>
        <w:t>A</w:t>
      </w:r>
      <w:r>
        <w:rPr>
          <w:color w:val="000000"/>
          <w:sz w:val="24"/>
        </w:rPr>
        <w:t>类基金份额按照</w:t>
      </w:r>
      <w:r>
        <w:rPr>
          <w:color w:val="000000"/>
          <w:sz w:val="24"/>
        </w:rPr>
        <w:t>0.30%</w:t>
      </w:r>
      <w:r>
        <w:rPr>
          <w:color w:val="000000"/>
          <w:sz w:val="24"/>
        </w:rPr>
        <w:t>的年费率计提销售服务费，</w:t>
      </w:r>
      <w:r>
        <w:rPr>
          <w:color w:val="000000"/>
          <w:sz w:val="24"/>
        </w:rPr>
        <w:t>B</w:t>
      </w:r>
      <w:r>
        <w:rPr>
          <w:color w:val="000000"/>
          <w:sz w:val="24"/>
        </w:rPr>
        <w:t>类基金份额按照</w:t>
      </w:r>
      <w:r>
        <w:rPr>
          <w:color w:val="000000"/>
          <w:sz w:val="24"/>
        </w:rPr>
        <w:t>0.01%</w:t>
      </w:r>
      <w:r>
        <w:rPr>
          <w:color w:val="000000"/>
          <w:sz w:val="24"/>
        </w:rPr>
        <w:t>的年费率计提销售服务费。在计算主要财务指标时，</w:t>
      </w:r>
      <w:r>
        <w:rPr>
          <w:color w:val="000000"/>
          <w:sz w:val="24"/>
        </w:rPr>
        <w:t>A</w:t>
      </w:r>
      <w:r>
        <w:rPr>
          <w:color w:val="000000"/>
          <w:sz w:val="24"/>
        </w:rPr>
        <w:t>类基金份额与分类前基金连续计算，</w:t>
      </w:r>
      <w:r>
        <w:rPr>
          <w:color w:val="000000"/>
          <w:sz w:val="24"/>
        </w:rPr>
        <w:t>B</w:t>
      </w:r>
      <w:r>
        <w:rPr>
          <w:color w:val="000000"/>
          <w:sz w:val="24"/>
        </w:rPr>
        <w:t>类基金份额按新设基金计算；</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交银理财</w:t>
      </w:r>
      <w:r w:rsidR="00834F7F" w:rsidRPr="000E4C40">
        <w:rPr>
          <w:rFonts w:ascii="Times New Roman" w:hAnsi="Times New Roman"/>
          <w:b/>
          <w:color w:val="auto"/>
        </w:rPr>
        <w:t>21</w:t>
      </w:r>
      <w:r w:rsidR="00834F7F" w:rsidRPr="000E4C40">
        <w:rPr>
          <w:rFonts w:ascii="Times New Roman" w:hAnsi="Times New Roman"/>
          <w:b/>
          <w:color w:val="auto"/>
        </w:rPr>
        <w:t>天债券</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w:t>
            </w:r>
            <w:r w:rsidRPr="000E4C40">
              <w:rPr>
                <w:rFonts w:ascii="Times New Roman"/>
                <w:color w:val="000000"/>
                <w:szCs w:val="24"/>
              </w:rPr>
              <w:lastRenderedPageBreak/>
              <w:t>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净值收益</w:t>
            </w:r>
            <w:r w:rsidRPr="000E4C40">
              <w:rPr>
                <w:rFonts w:ascii="Times New Roman"/>
                <w:color w:val="000000"/>
                <w:szCs w:val="24"/>
              </w:rPr>
              <w:lastRenderedPageBreak/>
              <w:t>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w:t>
            </w:r>
            <w:r w:rsidRPr="000E4C40">
              <w:rPr>
                <w:rFonts w:ascii="Times New Roman"/>
                <w:color w:val="000000"/>
                <w:szCs w:val="24"/>
              </w:rPr>
              <w:lastRenderedPageBreak/>
              <w:t>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w:t>
            </w:r>
            <w:r w:rsidRPr="000E4C40">
              <w:rPr>
                <w:rFonts w:ascii="Times New Roman"/>
                <w:color w:val="000000"/>
                <w:szCs w:val="24"/>
              </w:rPr>
              <w:lastRenderedPageBreak/>
              <w:t>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A73B87">
        <w:trPr>
          <w:jc w:val="center"/>
        </w:trPr>
        <w:tc>
          <w:tcPr>
            <w:tcW w:w="1266" w:type="dxa"/>
            <w:vAlign w:val="center"/>
          </w:tcPr>
          <w:p w:rsidR="00A73B87" w:rsidRDefault="00D950AB">
            <w:pPr>
              <w:jc w:val="left"/>
            </w:pPr>
            <w:r>
              <w:rPr>
                <w:color w:val="000000"/>
              </w:rPr>
              <w:t>过去三个月</w:t>
            </w:r>
          </w:p>
        </w:tc>
        <w:tc>
          <w:tcPr>
            <w:tcW w:w="1267" w:type="dxa"/>
            <w:vAlign w:val="center"/>
          </w:tcPr>
          <w:p w:rsidR="00A73B87" w:rsidRDefault="00D950AB">
            <w:pPr>
              <w:jc w:val="center"/>
            </w:pPr>
            <w:r>
              <w:rPr>
                <w:color w:val="000000"/>
              </w:rPr>
              <w:t>0.9979%</w:t>
            </w:r>
          </w:p>
        </w:tc>
        <w:tc>
          <w:tcPr>
            <w:tcW w:w="1267" w:type="dxa"/>
            <w:vAlign w:val="center"/>
          </w:tcPr>
          <w:p w:rsidR="00A73B87" w:rsidRDefault="00D950AB">
            <w:pPr>
              <w:jc w:val="center"/>
            </w:pPr>
            <w:r>
              <w:rPr>
                <w:color w:val="000000"/>
              </w:rPr>
              <w:t>0.0018%</w:t>
            </w:r>
          </w:p>
        </w:tc>
        <w:tc>
          <w:tcPr>
            <w:tcW w:w="1267" w:type="dxa"/>
            <w:vAlign w:val="center"/>
          </w:tcPr>
          <w:p w:rsidR="00A73B87" w:rsidRDefault="00D950AB">
            <w:pPr>
              <w:jc w:val="center"/>
            </w:pPr>
            <w:r>
              <w:rPr>
                <w:color w:val="000000"/>
              </w:rPr>
              <w:t>0.3403%</w:t>
            </w:r>
          </w:p>
        </w:tc>
        <w:tc>
          <w:tcPr>
            <w:tcW w:w="1267" w:type="dxa"/>
            <w:vAlign w:val="center"/>
          </w:tcPr>
          <w:p w:rsidR="00A73B87" w:rsidRDefault="00D950AB">
            <w:pPr>
              <w:jc w:val="center"/>
            </w:pPr>
            <w:r>
              <w:rPr>
                <w:color w:val="000000"/>
              </w:rPr>
              <w:t>0.0000%</w:t>
            </w:r>
          </w:p>
        </w:tc>
        <w:tc>
          <w:tcPr>
            <w:tcW w:w="1267" w:type="dxa"/>
            <w:vAlign w:val="center"/>
          </w:tcPr>
          <w:p w:rsidR="00A73B87" w:rsidRDefault="00D950AB">
            <w:pPr>
              <w:jc w:val="center"/>
            </w:pPr>
            <w:r>
              <w:rPr>
                <w:color w:val="000000"/>
              </w:rPr>
              <w:t>0.6576%</w:t>
            </w:r>
          </w:p>
        </w:tc>
        <w:tc>
          <w:tcPr>
            <w:tcW w:w="1267" w:type="dxa"/>
            <w:vAlign w:val="center"/>
          </w:tcPr>
          <w:p w:rsidR="00A73B87" w:rsidRDefault="00D950AB">
            <w:pPr>
              <w:jc w:val="center"/>
            </w:pPr>
            <w:r>
              <w:rPr>
                <w:color w:val="000000"/>
              </w:rPr>
              <w:t>0.0018%</w:t>
            </w:r>
          </w:p>
        </w:tc>
      </w:tr>
    </w:tbl>
    <w:p w:rsidR="00A73B87" w:rsidRDefault="00D950A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交银理财</w:t>
      </w:r>
      <w:r w:rsidR="000B2044" w:rsidRPr="000E4C40">
        <w:rPr>
          <w:rFonts w:ascii="Times New Roman" w:hAnsi="Times New Roman"/>
          <w:b/>
          <w:color w:val="000000"/>
        </w:rPr>
        <w:t>21</w:t>
      </w:r>
      <w:r w:rsidR="000B2044" w:rsidRPr="000E4C40">
        <w:rPr>
          <w:rFonts w:ascii="Times New Roman" w:hAnsi="Times New Roman"/>
          <w:b/>
          <w:color w:val="000000"/>
        </w:rPr>
        <w:t>天债券</w:t>
      </w:r>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A73B87">
        <w:trPr>
          <w:jc w:val="center"/>
        </w:trPr>
        <w:tc>
          <w:tcPr>
            <w:tcW w:w="1266" w:type="dxa"/>
            <w:vAlign w:val="center"/>
          </w:tcPr>
          <w:p w:rsidR="00A73B87" w:rsidRDefault="00D950AB">
            <w:pPr>
              <w:jc w:val="left"/>
            </w:pPr>
            <w:r>
              <w:rPr>
                <w:color w:val="000000"/>
              </w:rPr>
              <w:t>过去三个月</w:t>
            </w:r>
          </w:p>
        </w:tc>
        <w:tc>
          <w:tcPr>
            <w:tcW w:w="1267" w:type="dxa"/>
            <w:vAlign w:val="center"/>
          </w:tcPr>
          <w:p w:rsidR="00A73B87" w:rsidRDefault="00D950AB">
            <w:pPr>
              <w:jc w:val="center"/>
            </w:pPr>
            <w:r>
              <w:rPr>
                <w:color w:val="000000"/>
              </w:rPr>
              <w:t>1.0710%</w:t>
            </w:r>
          </w:p>
        </w:tc>
        <w:tc>
          <w:tcPr>
            <w:tcW w:w="1267" w:type="dxa"/>
            <w:vAlign w:val="center"/>
          </w:tcPr>
          <w:p w:rsidR="00A73B87" w:rsidRDefault="00D950AB">
            <w:pPr>
              <w:jc w:val="center"/>
            </w:pPr>
            <w:r>
              <w:rPr>
                <w:color w:val="000000"/>
              </w:rPr>
              <w:t>0.0018%</w:t>
            </w:r>
          </w:p>
        </w:tc>
        <w:tc>
          <w:tcPr>
            <w:tcW w:w="1267" w:type="dxa"/>
            <w:vAlign w:val="center"/>
          </w:tcPr>
          <w:p w:rsidR="00A73B87" w:rsidRDefault="00D950AB">
            <w:pPr>
              <w:jc w:val="center"/>
            </w:pPr>
            <w:r>
              <w:rPr>
                <w:color w:val="000000"/>
              </w:rPr>
              <w:t>0.3403%</w:t>
            </w:r>
          </w:p>
        </w:tc>
        <w:tc>
          <w:tcPr>
            <w:tcW w:w="1267" w:type="dxa"/>
            <w:vAlign w:val="center"/>
          </w:tcPr>
          <w:p w:rsidR="00A73B87" w:rsidRDefault="00D950AB">
            <w:pPr>
              <w:jc w:val="center"/>
            </w:pPr>
            <w:r>
              <w:rPr>
                <w:color w:val="000000"/>
              </w:rPr>
              <w:t>0.0000%</w:t>
            </w:r>
          </w:p>
        </w:tc>
        <w:tc>
          <w:tcPr>
            <w:tcW w:w="1267" w:type="dxa"/>
            <w:vAlign w:val="center"/>
          </w:tcPr>
          <w:p w:rsidR="00A73B87" w:rsidRDefault="00D950AB">
            <w:pPr>
              <w:jc w:val="center"/>
            </w:pPr>
            <w:r>
              <w:rPr>
                <w:color w:val="000000"/>
              </w:rPr>
              <w:t>0.7307%</w:t>
            </w:r>
          </w:p>
        </w:tc>
        <w:tc>
          <w:tcPr>
            <w:tcW w:w="1267" w:type="dxa"/>
            <w:vAlign w:val="center"/>
          </w:tcPr>
          <w:p w:rsidR="00A73B87" w:rsidRDefault="00D950AB">
            <w:pPr>
              <w:jc w:val="center"/>
            </w:pPr>
            <w:r>
              <w:rPr>
                <w:color w:val="000000"/>
              </w:rPr>
              <w:t>0.0018%</w:t>
            </w:r>
          </w:p>
        </w:tc>
      </w:tr>
    </w:tbl>
    <w:p w:rsidR="00A73B87" w:rsidRDefault="00D950A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、本表净值收益率数据所取的基金运作周期为基金分类日为起始日的运作周期。</w:t>
      </w:r>
    </w:p>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交银施罗德理财</w:t>
      </w:r>
      <w:r w:rsidRPr="000E4C40">
        <w:rPr>
          <w:sz w:val="24"/>
        </w:rPr>
        <w:t>21</w:t>
      </w:r>
      <w:r w:rsidRPr="000E4C40">
        <w:rPr>
          <w:sz w:val="24"/>
        </w:rPr>
        <w:t>天债券型证券投资基金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2012</w:t>
      </w:r>
      <w:r w:rsidR="00D87D00" w:rsidRPr="000E4C40">
        <w:rPr>
          <w:color w:val="000000"/>
          <w:kern w:val="0"/>
          <w:sz w:val="24"/>
        </w:rPr>
        <w:t>年</w:t>
      </w:r>
      <w:r w:rsidR="00D87D00" w:rsidRPr="000E4C40">
        <w:rPr>
          <w:color w:val="000000"/>
          <w:kern w:val="0"/>
          <w:sz w:val="24"/>
        </w:rPr>
        <w:t>11</w:t>
      </w:r>
      <w:r w:rsidR="00D87D00" w:rsidRPr="000E4C40">
        <w:rPr>
          <w:color w:val="000000"/>
          <w:kern w:val="0"/>
          <w:sz w:val="24"/>
        </w:rPr>
        <w:t>月</w:t>
      </w:r>
      <w:r w:rsidR="00D87D00" w:rsidRPr="000E4C40">
        <w:rPr>
          <w:color w:val="000000"/>
          <w:kern w:val="0"/>
          <w:sz w:val="24"/>
        </w:rPr>
        <w:t>5</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2018</w:t>
      </w:r>
      <w:r w:rsidR="00A7219D" w:rsidRPr="000E4C40">
        <w:rPr>
          <w:color w:val="000000"/>
          <w:kern w:val="0"/>
          <w:sz w:val="24"/>
        </w:rPr>
        <w:t>年</w:t>
      </w:r>
      <w:r w:rsidR="00A7219D" w:rsidRPr="000E4C40">
        <w:rPr>
          <w:color w:val="000000"/>
          <w:kern w:val="0"/>
          <w:sz w:val="24"/>
        </w:rPr>
        <w:t>9</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交银理财</w:t>
      </w:r>
      <w:r w:rsidRPr="000E4C40">
        <w:rPr>
          <w:color w:val="000000"/>
          <w:kern w:val="0"/>
          <w:sz w:val="24"/>
        </w:rPr>
        <w:t>21</w:t>
      </w:r>
      <w:r w:rsidRPr="000E4C40">
        <w:rPr>
          <w:color w:val="000000"/>
          <w:kern w:val="0"/>
          <w:sz w:val="24"/>
        </w:rPr>
        <w:t>天债券</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2012</w:t>
      </w:r>
      <w:r w:rsidRPr="000E4C40">
        <w:rPr>
          <w:color w:val="000000"/>
          <w:sz w:val="24"/>
        </w:rPr>
        <w:t>年</w:t>
      </w:r>
      <w:r w:rsidRPr="000E4C40">
        <w:rPr>
          <w:color w:val="000000"/>
          <w:sz w:val="24"/>
        </w:rPr>
        <w:t>11</w:t>
      </w:r>
      <w:r w:rsidRPr="000E4C40">
        <w:rPr>
          <w:color w:val="000000"/>
          <w:sz w:val="24"/>
        </w:rPr>
        <w:t>月</w:t>
      </w:r>
      <w:r w:rsidRPr="000E4C40">
        <w:rPr>
          <w:color w:val="000000"/>
          <w:sz w:val="24"/>
        </w:rPr>
        <w:t>5</w:t>
      </w:r>
      <w:r w:rsidRPr="000E4C40">
        <w:rPr>
          <w:color w:val="000000"/>
          <w:sz w:val="24"/>
        </w:rPr>
        <w:t>日至</w:t>
      </w:r>
      <w:r w:rsidRPr="000E4C40">
        <w:rPr>
          <w:color w:val="000000"/>
          <w:sz w:val="24"/>
        </w:rPr>
        <w:t>2018</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交银理财</w:t>
      </w:r>
      <w:r w:rsidR="005F668B" w:rsidRPr="000E4C40">
        <w:rPr>
          <w:color w:val="000000"/>
          <w:kern w:val="0"/>
          <w:sz w:val="24"/>
        </w:rPr>
        <w:t>21</w:t>
      </w:r>
      <w:r w:rsidR="005F668B" w:rsidRPr="000E4C40">
        <w:rPr>
          <w:color w:val="000000"/>
          <w:kern w:val="0"/>
          <w:sz w:val="24"/>
        </w:rPr>
        <w:t>天债券</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2013</w:t>
      </w:r>
      <w:r w:rsidRPr="000E4C40">
        <w:rPr>
          <w:color w:val="000000"/>
          <w:sz w:val="24"/>
        </w:rPr>
        <w:t>年</w:t>
      </w:r>
      <w:r w:rsidRPr="000E4C40">
        <w:rPr>
          <w:color w:val="000000"/>
          <w:sz w:val="24"/>
        </w:rPr>
        <w:t>1</w:t>
      </w:r>
      <w:r w:rsidRPr="000E4C40">
        <w:rPr>
          <w:color w:val="000000"/>
          <w:sz w:val="24"/>
        </w:rPr>
        <w:t>月</w:t>
      </w:r>
      <w:r w:rsidRPr="000E4C40">
        <w:rPr>
          <w:color w:val="000000"/>
          <w:sz w:val="24"/>
        </w:rPr>
        <w:t>9</w:t>
      </w:r>
      <w:r w:rsidRPr="000E4C40">
        <w:rPr>
          <w:color w:val="000000"/>
          <w:sz w:val="24"/>
        </w:rPr>
        <w:t>日至</w:t>
      </w:r>
      <w:r w:rsidRPr="000E4C40">
        <w:rPr>
          <w:color w:val="000000"/>
          <w:sz w:val="24"/>
        </w:rPr>
        <w:t>2018</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A73B87">
        <w:trPr>
          <w:jc w:val="center"/>
        </w:trPr>
        <w:tc>
          <w:tcPr>
            <w:tcW w:w="945" w:type="dxa"/>
            <w:vAlign w:val="center"/>
          </w:tcPr>
          <w:p w:rsidR="00A73B87" w:rsidRDefault="00D950AB">
            <w:pPr>
              <w:jc w:val="center"/>
            </w:pPr>
            <w:r>
              <w:rPr>
                <w:color w:val="000000"/>
                <w:sz w:val="24"/>
              </w:rPr>
              <w:t>黄莹洁</w:t>
            </w:r>
          </w:p>
        </w:tc>
        <w:tc>
          <w:tcPr>
            <w:tcW w:w="1589" w:type="dxa"/>
            <w:vAlign w:val="center"/>
          </w:tcPr>
          <w:p w:rsidR="00A73B87" w:rsidRDefault="00D950AB">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天债券、交银现金宝货币、交银丰享收益债券、交银裕通纯债债券、交银活期通货币、交银天利宝货币、交银裕隆纯债债券、交银天鑫宝货币、交银天益宝货币、交银境尚收益债券的基金经理</w:t>
            </w:r>
          </w:p>
        </w:tc>
        <w:tc>
          <w:tcPr>
            <w:tcW w:w="1478" w:type="dxa"/>
            <w:vAlign w:val="center"/>
          </w:tcPr>
          <w:p w:rsidR="00A73B87" w:rsidRDefault="00D950AB">
            <w:pPr>
              <w:jc w:val="center"/>
            </w:pPr>
            <w:r>
              <w:rPr>
                <w:color w:val="000000"/>
                <w:sz w:val="24"/>
              </w:rPr>
              <w:t>2015-05-27</w:t>
            </w:r>
          </w:p>
        </w:tc>
        <w:tc>
          <w:tcPr>
            <w:tcW w:w="1478" w:type="dxa"/>
            <w:vAlign w:val="center"/>
          </w:tcPr>
          <w:p w:rsidR="00A73B87" w:rsidRDefault="00D950AB">
            <w:pPr>
              <w:jc w:val="center"/>
            </w:pPr>
            <w:r>
              <w:rPr>
                <w:color w:val="000000"/>
                <w:sz w:val="24"/>
              </w:rPr>
              <w:t>-</w:t>
            </w:r>
          </w:p>
        </w:tc>
        <w:tc>
          <w:tcPr>
            <w:tcW w:w="986" w:type="dxa"/>
            <w:vAlign w:val="center"/>
          </w:tcPr>
          <w:p w:rsidR="00A73B87" w:rsidRDefault="00D950AB">
            <w:pPr>
              <w:jc w:val="center"/>
            </w:pPr>
            <w:r>
              <w:rPr>
                <w:color w:val="000000"/>
                <w:sz w:val="24"/>
              </w:rPr>
              <w:t>10</w:t>
            </w:r>
            <w:r>
              <w:rPr>
                <w:color w:val="000000"/>
                <w:sz w:val="24"/>
              </w:rPr>
              <w:t>年</w:t>
            </w:r>
          </w:p>
        </w:tc>
        <w:tc>
          <w:tcPr>
            <w:tcW w:w="2392" w:type="dxa"/>
            <w:vAlign w:val="center"/>
          </w:tcPr>
          <w:p w:rsidR="00A73B87" w:rsidRDefault="00D950AB">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p w:rsidR="00A73B87" w:rsidRDefault="00A73B87"/>
          <w:p w:rsidR="00A73B87" w:rsidRDefault="00A73B87"/>
        </w:tc>
      </w:tr>
    </w:tbl>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注：基金经理（或基金经理小组）期后变动（如有）敬请关注基金管理人发布的相关公告。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A73B87" w:rsidRDefault="00D950A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73B87" w:rsidRDefault="00D950AB">
      <w:pPr>
        <w:spacing w:before="29" w:line="288" w:lineRule="auto"/>
        <w:ind w:firstLineChars="200" w:firstLine="480"/>
        <w:rPr>
          <w:color w:val="000000"/>
          <w:sz w:val="24"/>
        </w:rPr>
      </w:pPr>
      <w:r>
        <w:rPr>
          <w:color w:val="000000"/>
          <w:sz w:val="24"/>
        </w:rPr>
        <w:t>公司建立资源共享的投资研究信息平台，确保各投资组合在获</w:t>
      </w:r>
      <w:r>
        <w:rPr>
          <w:color w:val="000000"/>
          <w:sz w:val="24"/>
        </w:rPr>
        <w:t>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73B87" w:rsidRDefault="00D950A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w:t>
      </w:r>
      <w:r>
        <w:rPr>
          <w:color w:val="000000"/>
          <w:sz w:val="24"/>
        </w:rPr>
        <w:t>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A73B87" w:rsidRDefault="00D950AB">
      <w:pPr>
        <w:spacing w:before="29" w:line="288" w:lineRule="auto"/>
        <w:ind w:firstLineChars="200" w:firstLine="480"/>
        <w:rPr>
          <w:color w:val="000000"/>
          <w:sz w:val="24"/>
        </w:rPr>
      </w:pPr>
      <w:r>
        <w:rPr>
          <w:color w:val="000000"/>
          <w:sz w:val="24"/>
        </w:rPr>
        <w:t>本报告期内，国内经济增速继续稳中放缓，通胀压力的抬头压制了固定收益资产的回报预期。同时，中美贸易战进一步扩大，全球风险偏好回落，权益类资产继续回调。国内制造业增速继续保持高位，但已出现放缓势头。房地产投资在政策悲观的预期氛围内继续保持高速增长，但基建投资增速下滑，导致固定资产投资继续下行。九月下旬，美国对中国新增</w:t>
      </w:r>
      <w:r>
        <w:rPr>
          <w:color w:val="000000"/>
          <w:sz w:val="24"/>
        </w:rPr>
        <w:t>2000</w:t>
      </w:r>
      <w:r>
        <w:rPr>
          <w:color w:val="000000"/>
          <w:sz w:val="24"/>
        </w:rPr>
        <w:t>亿美元商品加征关税，贸易战升级，悲观预期加大。通胀方面，国内受天气灾害和俄罗斯猪瘟传入影响，食品价格攀升，</w:t>
      </w:r>
      <w:r>
        <w:rPr>
          <w:color w:val="000000"/>
          <w:sz w:val="24"/>
        </w:rPr>
        <w:t>CPI</w:t>
      </w:r>
      <w:r>
        <w:rPr>
          <w:color w:val="000000"/>
          <w:sz w:val="24"/>
        </w:rPr>
        <w:t>再次回到</w:t>
      </w:r>
      <w:r>
        <w:rPr>
          <w:color w:val="000000"/>
          <w:sz w:val="24"/>
        </w:rPr>
        <w:t>2%</w:t>
      </w:r>
      <w:r>
        <w:rPr>
          <w:color w:val="000000"/>
          <w:sz w:val="24"/>
        </w:rPr>
        <w:t>以上，同时国际原油价格突破新高，加之人民币贬值预期，输入性通胀预期</w:t>
      </w:r>
      <w:r>
        <w:rPr>
          <w:color w:val="000000"/>
          <w:sz w:val="24"/>
        </w:rPr>
        <w:t>不断增强，市场陷入</w:t>
      </w:r>
      <w:r>
        <w:rPr>
          <w:color w:val="000000"/>
          <w:sz w:val="24"/>
        </w:rPr>
        <w:t>“</w:t>
      </w:r>
      <w:r>
        <w:rPr>
          <w:color w:val="000000"/>
          <w:sz w:val="24"/>
        </w:rPr>
        <w:t>滞涨</w:t>
      </w:r>
      <w:r>
        <w:rPr>
          <w:color w:val="000000"/>
          <w:sz w:val="24"/>
        </w:rPr>
        <w:t>”</w:t>
      </w:r>
      <w:r>
        <w:rPr>
          <w:color w:val="000000"/>
          <w:sz w:val="24"/>
        </w:rPr>
        <w:t>的担忧之中。货币政策方面，央行在联储加息和贸易战的背景下坚持稳健中性的货币政策，九月美联储加息后并未上调公开市场操作利率，显示出国内经济格局和美国利率政策的独立性。货币市场方面，三季度资金面整体上非常宽裕，银行间隔夜利率一度在八月份降至</w:t>
      </w:r>
      <w:r>
        <w:rPr>
          <w:color w:val="000000"/>
          <w:sz w:val="24"/>
        </w:rPr>
        <w:t>1.5%</w:t>
      </w:r>
      <w:r>
        <w:rPr>
          <w:color w:val="000000"/>
          <w:sz w:val="24"/>
        </w:rPr>
        <w:t>，之后虽有回调，但依然大幅低于二季度末，下降幅度在</w:t>
      </w:r>
      <w:r>
        <w:rPr>
          <w:color w:val="000000"/>
          <w:sz w:val="24"/>
        </w:rPr>
        <w:t>45BP</w:t>
      </w:r>
      <w:r>
        <w:rPr>
          <w:color w:val="000000"/>
          <w:sz w:val="24"/>
        </w:rPr>
        <w:t>以上，三季度同业存单存款利率同样大幅下行，股份制银行三个月同业存单利率将至</w:t>
      </w:r>
      <w:r>
        <w:rPr>
          <w:color w:val="000000"/>
          <w:sz w:val="24"/>
        </w:rPr>
        <w:t>1.9%</w:t>
      </w:r>
      <w:r>
        <w:rPr>
          <w:color w:val="000000"/>
          <w:sz w:val="24"/>
        </w:rPr>
        <w:t>，虽然之后有所回升，但基本处于</w:t>
      </w:r>
      <w:r>
        <w:rPr>
          <w:color w:val="000000"/>
          <w:sz w:val="24"/>
        </w:rPr>
        <w:t>3%</w:t>
      </w:r>
      <w:r>
        <w:rPr>
          <w:color w:val="000000"/>
          <w:sz w:val="24"/>
        </w:rPr>
        <w:t>以下。报告期内，三个月上海银行间拆借利率下行</w:t>
      </w:r>
      <w:r>
        <w:rPr>
          <w:color w:val="000000"/>
          <w:sz w:val="24"/>
        </w:rPr>
        <w:t>131BP</w:t>
      </w:r>
      <w:r>
        <w:rPr>
          <w:color w:val="000000"/>
          <w:sz w:val="24"/>
        </w:rPr>
        <w:t>到</w:t>
      </w:r>
      <w:r>
        <w:rPr>
          <w:color w:val="000000"/>
          <w:sz w:val="24"/>
        </w:rPr>
        <w:t>2.85%</w:t>
      </w:r>
      <w:r>
        <w:rPr>
          <w:color w:val="000000"/>
          <w:sz w:val="24"/>
        </w:rPr>
        <w:t>。</w:t>
      </w:r>
    </w:p>
    <w:p w:rsidR="00A73B87" w:rsidRDefault="00D950AB">
      <w:pPr>
        <w:spacing w:before="29" w:line="288" w:lineRule="auto"/>
        <w:ind w:firstLineChars="200" w:firstLine="480"/>
        <w:rPr>
          <w:color w:val="000000"/>
          <w:sz w:val="24"/>
        </w:rPr>
      </w:pPr>
      <w:r>
        <w:rPr>
          <w:color w:val="000000"/>
          <w:sz w:val="24"/>
        </w:rPr>
        <w:t>基金操作方面，我们仍旧维持低杠杆、短久期的操作思路，多投资于估值波动较小的银行存款与回购等，组合整体流动性良好。九月末我们视组合流动性和市场情况，增配了高流动性的回购资产和部分高评级的同业存单、同业存款等，在市场收益率普遍下行中维持收益水平。</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2018</w:t>
      </w:r>
      <w:r w:rsidRPr="000E4C40">
        <w:rPr>
          <w:color w:val="000000"/>
          <w:sz w:val="24"/>
        </w:rPr>
        <w:t>年四季度，我们将继续关注收益率显著下行的银行同业存单发行情况，持续观察监管政策的落地实施以及实际影响。我们预计中美贸易战仍将延续，货币政策可能会延续结构性宽松的状态，流动性宽松态势有望保持。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本基金（各类）份额净值及业绩表现请见</w:t>
      </w:r>
      <w:r w:rsidRPr="000E4C40">
        <w:rPr>
          <w:color w:val="000000"/>
          <w:sz w:val="24"/>
        </w:rPr>
        <w:t xml:space="preserve">“3.1 </w:t>
      </w:r>
      <w:r w:rsidRPr="000E4C40">
        <w:rPr>
          <w:color w:val="000000"/>
          <w:sz w:val="24"/>
        </w:rPr>
        <w:t>主要财务指标</w:t>
      </w:r>
      <w:r w:rsidRPr="000E4C40">
        <w:rPr>
          <w:color w:val="000000"/>
          <w:sz w:val="24"/>
        </w:rPr>
        <w:t xml:space="preserve">” </w:t>
      </w:r>
      <w:r w:rsidRPr="000E4C40">
        <w:rPr>
          <w:color w:val="000000"/>
          <w:sz w:val="24"/>
        </w:rPr>
        <w:t>及</w:t>
      </w:r>
      <w:r w:rsidRPr="000E4C40">
        <w:rPr>
          <w:color w:val="000000"/>
          <w:sz w:val="24"/>
        </w:rPr>
        <w:t>“3.2.1</w:t>
      </w:r>
      <w:r w:rsidRPr="000E4C40">
        <w:rPr>
          <w:color w:val="000000"/>
          <w:sz w:val="24"/>
        </w:rPr>
        <w:t>本报告期基金份额净值增长率及其与同期业绩比较基准收益率的比较</w:t>
      </w:r>
      <w:r w:rsidRPr="000E4C40">
        <w:rPr>
          <w:color w:val="000000"/>
          <w:sz w:val="24"/>
        </w:rPr>
        <w:t>”</w:t>
      </w:r>
      <w:r w:rsidRPr="000E4C40">
        <w:rPr>
          <w:color w:val="000000"/>
          <w:sz w:val="24"/>
        </w:rPr>
        <w:t>部分披露。</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18,341,512,891.66</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76.07</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18,182,392,891.66</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75.41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159,120,000.00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0.66</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2,392,266,868.40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9.92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3,250,078,537.32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13.48</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126,388,030.65</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0.52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24,110,246,328.03</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2.86</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98,799,731.80</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0.41</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本基金合同约定：</w:t>
      </w:r>
      <w:r w:rsidRPr="000E4C40">
        <w:rPr>
          <w:color w:val="000000"/>
          <w:sz w:val="24"/>
        </w:rPr>
        <w:t>“</w:t>
      </w:r>
      <w:r w:rsidRPr="000E4C40">
        <w:rPr>
          <w:color w:val="000000"/>
          <w:sz w:val="24"/>
        </w:rPr>
        <w:t>本基金进入全国银行间同业市场进行债券回购的资金余额不得超过基金资产净值的</w:t>
      </w:r>
      <w:r w:rsidRPr="000E4C40">
        <w:rPr>
          <w:color w:val="000000"/>
          <w:sz w:val="24"/>
        </w:rPr>
        <w:t>40%”</w:t>
      </w:r>
      <w:r w:rsidRPr="000E4C40">
        <w:rPr>
          <w:color w:val="000000"/>
          <w:sz w:val="24"/>
        </w:rPr>
        <w:t>。本报告期内，本基金未发生超标情况。</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88</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126</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75</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本基金合同约定：</w:t>
      </w:r>
      <w:r w:rsidRPr="000E5695">
        <w:rPr>
          <w:kern w:val="0"/>
          <w:sz w:val="24"/>
        </w:rPr>
        <w:t>“</w:t>
      </w:r>
      <w:r w:rsidRPr="000E5695">
        <w:rPr>
          <w:kern w:val="0"/>
          <w:sz w:val="24"/>
        </w:rPr>
        <w:t>本基金投资组合的平均剩余期限在每个交易日均不得超过</w:t>
      </w:r>
      <w:r w:rsidRPr="000E5695">
        <w:rPr>
          <w:kern w:val="0"/>
          <w:sz w:val="24"/>
        </w:rPr>
        <w:t>141</w:t>
      </w:r>
      <w:r w:rsidRPr="000E5695">
        <w:rPr>
          <w:kern w:val="0"/>
          <w:sz w:val="24"/>
        </w:rPr>
        <w:t>天</w:t>
      </w:r>
      <w:r w:rsidRPr="000E5695">
        <w:rPr>
          <w:kern w:val="0"/>
          <w:sz w:val="24"/>
        </w:rPr>
        <w:t>”</w:t>
      </w:r>
      <w:r w:rsidRPr="000E5695">
        <w:rPr>
          <w:kern w:val="0"/>
          <w:sz w:val="24"/>
        </w:rPr>
        <w:t>。本报告期内，本基金未发生超标情况。</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D950AB">
            <w:pPr>
              <w:autoSpaceDE w:val="0"/>
              <w:autoSpaceDN w:val="0"/>
              <w:adjustRightInd w:val="0"/>
              <w:spacing w:before="29" w:line="288" w:lineRule="auto"/>
              <w:ind w:left="15"/>
              <w:jc w:val="right"/>
              <w:rPr>
                <w:color w:val="000000"/>
                <w:kern w:val="0"/>
                <w:sz w:val="24"/>
              </w:rPr>
            </w:pPr>
            <w:r w:rsidRPr="000E4C40">
              <w:rPr>
                <w:color w:val="000000"/>
                <w:sz w:val="24"/>
              </w:rPr>
              <w:t>13.9</w:t>
            </w:r>
            <w:r w:rsidR="00D950AB">
              <w:rPr>
                <w:color w:val="000000"/>
                <w:sz w:val="24"/>
              </w:rPr>
              <w:t>7</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0.41</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D950AB" w:rsidP="00281564">
            <w:pPr>
              <w:autoSpaceDE w:val="0"/>
              <w:autoSpaceDN w:val="0"/>
              <w:adjustRightInd w:val="0"/>
              <w:spacing w:before="29" w:line="288" w:lineRule="auto"/>
              <w:ind w:left="15"/>
              <w:jc w:val="right"/>
              <w:rPr>
                <w:color w:val="000000"/>
                <w:kern w:val="0"/>
                <w:sz w:val="24"/>
              </w:rPr>
            </w:pPr>
            <w:r>
              <w:rPr>
                <w:color w:val="000000"/>
                <w:sz w:val="24"/>
              </w:rPr>
              <w:t>17.36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D950AB">
            <w:pPr>
              <w:autoSpaceDE w:val="0"/>
              <w:autoSpaceDN w:val="0"/>
              <w:adjustRightInd w:val="0"/>
              <w:spacing w:before="29" w:line="288" w:lineRule="auto"/>
              <w:ind w:left="15"/>
              <w:jc w:val="right"/>
              <w:rPr>
                <w:color w:val="000000"/>
                <w:kern w:val="0"/>
                <w:sz w:val="24"/>
              </w:rPr>
            </w:pPr>
            <w:r w:rsidRPr="000E4C40">
              <w:rPr>
                <w:color w:val="000000"/>
                <w:sz w:val="24"/>
              </w:rPr>
              <w:t>48.</w:t>
            </w:r>
            <w:r w:rsidR="00D950AB">
              <w:rPr>
                <w:color w:val="000000"/>
                <w:sz w:val="24"/>
              </w:rPr>
              <w:t>11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D950AB">
            <w:pPr>
              <w:autoSpaceDE w:val="0"/>
              <w:autoSpaceDN w:val="0"/>
              <w:adjustRightInd w:val="0"/>
              <w:spacing w:before="29" w:line="288" w:lineRule="auto"/>
              <w:ind w:left="15"/>
              <w:jc w:val="right"/>
              <w:rPr>
                <w:color w:val="000000"/>
                <w:kern w:val="0"/>
                <w:sz w:val="24"/>
              </w:rPr>
            </w:pPr>
            <w:r w:rsidRPr="000E5695">
              <w:rPr>
                <w:color w:val="000000"/>
                <w:sz w:val="24"/>
              </w:rPr>
              <w:t>0.</w:t>
            </w:r>
            <w:r w:rsidR="00D950AB">
              <w:rPr>
                <w:color w:val="000000"/>
                <w:sz w:val="24"/>
              </w:rPr>
              <w:t>29</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D950AB" w:rsidP="00281564">
            <w:pPr>
              <w:autoSpaceDE w:val="0"/>
              <w:autoSpaceDN w:val="0"/>
              <w:adjustRightInd w:val="0"/>
              <w:spacing w:before="29" w:line="288" w:lineRule="auto"/>
              <w:ind w:left="15"/>
              <w:jc w:val="right"/>
              <w:rPr>
                <w:color w:val="000000"/>
                <w:kern w:val="0"/>
                <w:sz w:val="24"/>
              </w:rPr>
            </w:pPr>
            <w:r>
              <w:rPr>
                <w:color w:val="000000"/>
                <w:sz w:val="24"/>
              </w:rPr>
              <w:t>20.31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D950AB" w:rsidP="00281564">
            <w:pPr>
              <w:autoSpaceDE w:val="0"/>
              <w:autoSpaceDN w:val="0"/>
              <w:adjustRightInd w:val="0"/>
              <w:spacing w:before="29" w:line="288" w:lineRule="auto"/>
              <w:ind w:left="15"/>
              <w:jc w:val="right"/>
              <w:rPr>
                <w:color w:val="000000"/>
                <w:kern w:val="0"/>
                <w:sz w:val="24"/>
              </w:rPr>
            </w:pPr>
            <w:r>
              <w:rPr>
                <w:color w:val="000000"/>
                <w:sz w:val="24"/>
              </w:rPr>
              <w:t>100.04</w:t>
            </w:r>
            <w:bookmarkStart w:id="2" w:name="_GoBack"/>
            <w:bookmarkEnd w:id="2"/>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0.41</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245,917,742.34</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1.03</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955,187,117.84</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3.98</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955,187,117.84</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3.98</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4,267,351,735.24</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17.80</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200,759,915.53</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0.84</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12,513,176,380.71</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52.20</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18,182,392,891.66</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75.84</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847"/>
        <w:gridCol w:w="1279"/>
        <w:gridCol w:w="2151"/>
        <w:gridCol w:w="1207"/>
        <w:gridCol w:w="2054"/>
        <w:gridCol w:w="1330"/>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A73B87">
        <w:trPr>
          <w:jc w:val="center"/>
        </w:trPr>
        <w:tc>
          <w:tcPr>
            <w:tcW w:w="0" w:type="auto"/>
            <w:vAlign w:val="center"/>
          </w:tcPr>
          <w:p w:rsidR="00A73B87" w:rsidRDefault="00D950AB">
            <w:pPr>
              <w:jc w:val="center"/>
            </w:pPr>
            <w:r>
              <w:rPr>
                <w:color w:val="000000"/>
                <w:sz w:val="24"/>
              </w:rPr>
              <w:t>1</w:t>
            </w:r>
          </w:p>
        </w:tc>
        <w:tc>
          <w:tcPr>
            <w:tcW w:w="0" w:type="auto"/>
            <w:vAlign w:val="center"/>
          </w:tcPr>
          <w:p w:rsidR="00A73B87" w:rsidRDefault="00D950AB">
            <w:pPr>
              <w:jc w:val="center"/>
            </w:pPr>
            <w:r>
              <w:rPr>
                <w:color w:val="000000"/>
                <w:sz w:val="24"/>
              </w:rPr>
              <w:t>111899511</w:t>
            </w:r>
          </w:p>
        </w:tc>
        <w:tc>
          <w:tcPr>
            <w:tcW w:w="0" w:type="auto"/>
            <w:vAlign w:val="center"/>
          </w:tcPr>
          <w:p w:rsidR="00A73B87" w:rsidRDefault="00D950AB">
            <w:pPr>
              <w:jc w:val="center"/>
            </w:pPr>
            <w:r>
              <w:rPr>
                <w:color w:val="000000"/>
                <w:sz w:val="24"/>
              </w:rPr>
              <w:t>18</w:t>
            </w:r>
            <w:r>
              <w:rPr>
                <w:color w:val="000000"/>
                <w:sz w:val="24"/>
              </w:rPr>
              <w:t>齐鲁银行</w:t>
            </w:r>
            <w:r>
              <w:rPr>
                <w:color w:val="000000"/>
                <w:sz w:val="24"/>
              </w:rPr>
              <w:t>CD070</w:t>
            </w:r>
          </w:p>
        </w:tc>
        <w:tc>
          <w:tcPr>
            <w:tcW w:w="0" w:type="auto"/>
            <w:vAlign w:val="center"/>
          </w:tcPr>
          <w:p w:rsidR="00A73B87" w:rsidRDefault="00D950AB">
            <w:pPr>
              <w:jc w:val="right"/>
            </w:pPr>
            <w:r>
              <w:rPr>
                <w:color w:val="000000"/>
                <w:sz w:val="24"/>
              </w:rPr>
              <w:t>5,000,000</w:t>
            </w:r>
          </w:p>
        </w:tc>
        <w:tc>
          <w:tcPr>
            <w:tcW w:w="0" w:type="auto"/>
            <w:vAlign w:val="center"/>
          </w:tcPr>
          <w:p w:rsidR="00A73B87" w:rsidRDefault="00D950AB">
            <w:pPr>
              <w:jc w:val="right"/>
            </w:pPr>
            <w:r>
              <w:rPr>
                <w:color w:val="000000"/>
                <w:sz w:val="24"/>
              </w:rPr>
              <w:t>495,050,136.97</w:t>
            </w:r>
          </w:p>
        </w:tc>
        <w:tc>
          <w:tcPr>
            <w:tcW w:w="0" w:type="auto"/>
            <w:vAlign w:val="center"/>
          </w:tcPr>
          <w:p w:rsidR="00A73B87" w:rsidRDefault="00D950AB">
            <w:pPr>
              <w:jc w:val="right"/>
            </w:pPr>
            <w:r>
              <w:rPr>
                <w:color w:val="000000"/>
                <w:sz w:val="24"/>
              </w:rPr>
              <w:t>2.06</w:t>
            </w:r>
          </w:p>
        </w:tc>
      </w:tr>
      <w:tr w:rsidR="00A73B87">
        <w:trPr>
          <w:jc w:val="center"/>
        </w:trPr>
        <w:tc>
          <w:tcPr>
            <w:tcW w:w="0" w:type="auto"/>
            <w:vAlign w:val="center"/>
          </w:tcPr>
          <w:p w:rsidR="00A73B87" w:rsidRDefault="00D950AB">
            <w:pPr>
              <w:jc w:val="center"/>
            </w:pPr>
            <w:r>
              <w:rPr>
                <w:color w:val="000000"/>
                <w:sz w:val="24"/>
              </w:rPr>
              <w:t>2</w:t>
            </w:r>
          </w:p>
        </w:tc>
        <w:tc>
          <w:tcPr>
            <w:tcW w:w="0" w:type="auto"/>
            <w:vAlign w:val="center"/>
          </w:tcPr>
          <w:p w:rsidR="00A73B87" w:rsidRDefault="00D950AB">
            <w:pPr>
              <w:jc w:val="center"/>
            </w:pPr>
            <w:r>
              <w:rPr>
                <w:color w:val="000000"/>
                <w:sz w:val="24"/>
              </w:rPr>
              <w:t>111787918</w:t>
            </w:r>
          </w:p>
        </w:tc>
        <w:tc>
          <w:tcPr>
            <w:tcW w:w="0" w:type="auto"/>
            <w:vAlign w:val="center"/>
          </w:tcPr>
          <w:p w:rsidR="00A73B87" w:rsidRDefault="00D950AB">
            <w:pPr>
              <w:jc w:val="center"/>
            </w:pPr>
            <w:r>
              <w:rPr>
                <w:color w:val="000000"/>
                <w:sz w:val="24"/>
              </w:rPr>
              <w:t>17</w:t>
            </w:r>
            <w:r>
              <w:rPr>
                <w:color w:val="000000"/>
                <w:sz w:val="24"/>
              </w:rPr>
              <w:t>汉口银行</w:t>
            </w:r>
            <w:r>
              <w:rPr>
                <w:color w:val="000000"/>
                <w:sz w:val="24"/>
              </w:rPr>
              <w:t>CD141</w:t>
            </w:r>
          </w:p>
        </w:tc>
        <w:tc>
          <w:tcPr>
            <w:tcW w:w="0" w:type="auto"/>
            <w:vAlign w:val="center"/>
          </w:tcPr>
          <w:p w:rsidR="00A73B87" w:rsidRDefault="00D950AB">
            <w:pPr>
              <w:jc w:val="right"/>
            </w:pPr>
            <w:r>
              <w:rPr>
                <w:color w:val="000000"/>
                <w:sz w:val="24"/>
              </w:rPr>
              <w:t>4,000,000</w:t>
            </w:r>
          </w:p>
        </w:tc>
        <w:tc>
          <w:tcPr>
            <w:tcW w:w="0" w:type="auto"/>
            <w:vAlign w:val="center"/>
          </w:tcPr>
          <w:p w:rsidR="00A73B87" w:rsidRDefault="00D950AB">
            <w:pPr>
              <w:jc w:val="right"/>
            </w:pPr>
            <w:r>
              <w:rPr>
                <w:color w:val="000000"/>
                <w:sz w:val="24"/>
              </w:rPr>
              <w:t>398,301,036.49</w:t>
            </w:r>
          </w:p>
        </w:tc>
        <w:tc>
          <w:tcPr>
            <w:tcW w:w="0" w:type="auto"/>
            <w:vAlign w:val="center"/>
          </w:tcPr>
          <w:p w:rsidR="00A73B87" w:rsidRDefault="00D950AB">
            <w:pPr>
              <w:jc w:val="right"/>
            </w:pPr>
            <w:r>
              <w:rPr>
                <w:color w:val="000000"/>
                <w:sz w:val="24"/>
              </w:rPr>
              <w:t>1.66</w:t>
            </w:r>
          </w:p>
        </w:tc>
      </w:tr>
      <w:tr w:rsidR="00A73B87">
        <w:trPr>
          <w:jc w:val="center"/>
        </w:trPr>
        <w:tc>
          <w:tcPr>
            <w:tcW w:w="0" w:type="auto"/>
            <w:vAlign w:val="center"/>
          </w:tcPr>
          <w:p w:rsidR="00A73B87" w:rsidRDefault="00D950AB">
            <w:pPr>
              <w:jc w:val="center"/>
            </w:pPr>
            <w:r>
              <w:rPr>
                <w:color w:val="000000"/>
                <w:sz w:val="24"/>
              </w:rPr>
              <w:t>3</w:t>
            </w:r>
          </w:p>
        </w:tc>
        <w:tc>
          <w:tcPr>
            <w:tcW w:w="0" w:type="auto"/>
            <w:vAlign w:val="center"/>
          </w:tcPr>
          <w:p w:rsidR="00A73B87" w:rsidRDefault="00D950AB">
            <w:pPr>
              <w:jc w:val="center"/>
            </w:pPr>
            <w:r>
              <w:rPr>
                <w:color w:val="000000"/>
                <w:sz w:val="24"/>
              </w:rPr>
              <w:t>111899543</w:t>
            </w:r>
          </w:p>
        </w:tc>
        <w:tc>
          <w:tcPr>
            <w:tcW w:w="0" w:type="auto"/>
            <w:vAlign w:val="center"/>
          </w:tcPr>
          <w:p w:rsidR="00A73B87" w:rsidRDefault="00D950AB">
            <w:pPr>
              <w:jc w:val="center"/>
            </w:pPr>
            <w:r>
              <w:rPr>
                <w:color w:val="000000"/>
                <w:sz w:val="24"/>
              </w:rPr>
              <w:t>18</w:t>
            </w:r>
            <w:r>
              <w:rPr>
                <w:color w:val="000000"/>
                <w:sz w:val="24"/>
              </w:rPr>
              <w:t>晋商银行</w:t>
            </w:r>
            <w:r>
              <w:rPr>
                <w:color w:val="000000"/>
                <w:sz w:val="24"/>
              </w:rPr>
              <w:t>CD109</w:t>
            </w:r>
          </w:p>
        </w:tc>
        <w:tc>
          <w:tcPr>
            <w:tcW w:w="0" w:type="auto"/>
            <w:vAlign w:val="center"/>
          </w:tcPr>
          <w:p w:rsidR="00A73B87" w:rsidRDefault="00D950AB">
            <w:pPr>
              <w:jc w:val="right"/>
            </w:pPr>
            <w:r>
              <w:rPr>
                <w:color w:val="000000"/>
                <w:sz w:val="24"/>
              </w:rPr>
              <w:t>4,000,000</w:t>
            </w:r>
          </w:p>
        </w:tc>
        <w:tc>
          <w:tcPr>
            <w:tcW w:w="0" w:type="auto"/>
            <w:vAlign w:val="center"/>
          </w:tcPr>
          <w:p w:rsidR="00A73B87" w:rsidRDefault="00D950AB">
            <w:pPr>
              <w:jc w:val="right"/>
            </w:pPr>
            <w:r>
              <w:rPr>
                <w:color w:val="000000"/>
                <w:sz w:val="24"/>
              </w:rPr>
              <w:t>396,040,109.54</w:t>
            </w:r>
          </w:p>
        </w:tc>
        <w:tc>
          <w:tcPr>
            <w:tcW w:w="0" w:type="auto"/>
            <w:vAlign w:val="center"/>
          </w:tcPr>
          <w:p w:rsidR="00A73B87" w:rsidRDefault="00D950AB">
            <w:pPr>
              <w:jc w:val="right"/>
            </w:pPr>
            <w:r>
              <w:rPr>
                <w:color w:val="000000"/>
                <w:sz w:val="24"/>
              </w:rPr>
              <w:t>1.65</w:t>
            </w:r>
          </w:p>
        </w:tc>
      </w:tr>
      <w:tr w:rsidR="00A73B87">
        <w:trPr>
          <w:jc w:val="center"/>
        </w:trPr>
        <w:tc>
          <w:tcPr>
            <w:tcW w:w="0" w:type="auto"/>
            <w:vAlign w:val="center"/>
          </w:tcPr>
          <w:p w:rsidR="00A73B87" w:rsidRDefault="00D950AB">
            <w:pPr>
              <w:jc w:val="center"/>
            </w:pPr>
            <w:r>
              <w:rPr>
                <w:color w:val="000000"/>
                <w:sz w:val="24"/>
              </w:rPr>
              <w:t>4</w:t>
            </w:r>
          </w:p>
        </w:tc>
        <w:tc>
          <w:tcPr>
            <w:tcW w:w="0" w:type="auto"/>
            <w:vAlign w:val="center"/>
          </w:tcPr>
          <w:p w:rsidR="00A73B87" w:rsidRDefault="00D950AB">
            <w:pPr>
              <w:jc w:val="center"/>
            </w:pPr>
            <w:r>
              <w:rPr>
                <w:color w:val="000000"/>
                <w:sz w:val="24"/>
              </w:rPr>
              <w:t>170413</w:t>
            </w:r>
          </w:p>
        </w:tc>
        <w:tc>
          <w:tcPr>
            <w:tcW w:w="0" w:type="auto"/>
            <w:vAlign w:val="center"/>
          </w:tcPr>
          <w:p w:rsidR="00A73B87" w:rsidRDefault="00D950AB">
            <w:pPr>
              <w:jc w:val="center"/>
            </w:pPr>
            <w:r>
              <w:rPr>
                <w:color w:val="000000"/>
                <w:sz w:val="24"/>
              </w:rPr>
              <w:t>17</w:t>
            </w:r>
            <w:r>
              <w:rPr>
                <w:color w:val="000000"/>
                <w:sz w:val="24"/>
              </w:rPr>
              <w:t>农发</w:t>
            </w:r>
            <w:r>
              <w:rPr>
                <w:color w:val="000000"/>
                <w:sz w:val="24"/>
              </w:rPr>
              <w:t>13</w:t>
            </w:r>
          </w:p>
        </w:tc>
        <w:tc>
          <w:tcPr>
            <w:tcW w:w="0" w:type="auto"/>
            <w:vAlign w:val="center"/>
          </w:tcPr>
          <w:p w:rsidR="00A73B87" w:rsidRDefault="00D950AB">
            <w:pPr>
              <w:jc w:val="right"/>
            </w:pPr>
            <w:r>
              <w:rPr>
                <w:color w:val="000000"/>
                <w:sz w:val="24"/>
              </w:rPr>
              <w:t>3,200,000</w:t>
            </w:r>
          </w:p>
        </w:tc>
        <w:tc>
          <w:tcPr>
            <w:tcW w:w="0" w:type="auto"/>
            <w:vAlign w:val="center"/>
          </w:tcPr>
          <w:p w:rsidR="00A73B87" w:rsidRDefault="00D950AB">
            <w:pPr>
              <w:jc w:val="right"/>
            </w:pPr>
            <w:r>
              <w:rPr>
                <w:color w:val="000000"/>
                <w:sz w:val="24"/>
              </w:rPr>
              <w:t>320,276,146.43</w:t>
            </w:r>
          </w:p>
        </w:tc>
        <w:tc>
          <w:tcPr>
            <w:tcW w:w="0" w:type="auto"/>
            <w:vAlign w:val="center"/>
          </w:tcPr>
          <w:p w:rsidR="00A73B87" w:rsidRDefault="00D950AB">
            <w:pPr>
              <w:jc w:val="right"/>
            </w:pPr>
            <w:r>
              <w:rPr>
                <w:color w:val="000000"/>
                <w:sz w:val="24"/>
              </w:rPr>
              <w:t>1.34</w:t>
            </w:r>
          </w:p>
        </w:tc>
      </w:tr>
      <w:tr w:rsidR="00A73B87">
        <w:trPr>
          <w:jc w:val="center"/>
        </w:trPr>
        <w:tc>
          <w:tcPr>
            <w:tcW w:w="0" w:type="auto"/>
            <w:vAlign w:val="center"/>
          </w:tcPr>
          <w:p w:rsidR="00A73B87" w:rsidRDefault="00D950AB">
            <w:pPr>
              <w:jc w:val="center"/>
            </w:pPr>
            <w:r>
              <w:rPr>
                <w:color w:val="000000"/>
                <w:sz w:val="24"/>
              </w:rPr>
              <w:t>5</w:t>
            </w:r>
          </w:p>
        </w:tc>
        <w:tc>
          <w:tcPr>
            <w:tcW w:w="0" w:type="auto"/>
            <w:vAlign w:val="center"/>
          </w:tcPr>
          <w:p w:rsidR="00A73B87" w:rsidRDefault="00D950AB">
            <w:pPr>
              <w:jc w:val="center"/>
            </w:pPr>
            <w:r>
              <w:rPr>
                <w:color w:val="000000"/>
                <w:sz w:val="24"/>
              </w:rPr>
              <w:t>011801100</w:t>
            </w:r>
          </w:p>
        </w:tc>
        <w:tc>
          <w:tcPr>
            <w:tcW w:w="0" w:type="auto"/>
            <w:vAlign w:val="center"/>
          </w:tcPr>
          <w:p w:rsidR="00A73B87" w:rsidRDefault="00D950AB">
            <w:pPr>
              <w:jc w:val="center"/>
            </w:pPr>
            <w:r>
              <w:rPr>
                <w:color w:val="000000"/>
                <w:sz w:val="24"/>
              </w:rPr>
              <w:t>18</w:t>
            </w:r>
            <w:r>
              <w:rPr>
                <w:color w:val="000000"/>
                <w:sz w:val="24"/>
              </w:rPr>
              <w:t>南电</w:t>
            </w:r>
            <w:r>
              <w:rPr>
                <w:color w:val="000000"/>
                <w:sz w:val="24"/>
              </w:rPr>
              <w:t>SCP006</w:t>
            </w:r>
          </w:p>
        </w:tc>
        <w:tc>
          <w:tcPr>
            <w:tcW w:w="0" w:type="auto"/>
            <w:vAlign w:val="center"/>
          </w:tcPr>
          <w:p w:rsidR="00A73B87" w:rsidRDefault="00D950AB">
            <w:pPr>
              <w:jc w:val="right"/>
            </w:pPr>
            <w:r>
              <w:rPr>
                <w:color w:val="000000"/>
                <w:sz w:val="24"/>
              </w:rPr>
              <w:t>3,000,000</w:t>
            </w:r>
          </w:p>
        </w:tc>
        <w:tc>
          <w:tcPr>
            <w:tcW w:w="0" w:type="auto"/>
            <w:vAlign w:val="center"/>
          </w:tcPr>
          <w:p w:rsidR="00A73B87" w:rsidRDefault="00D950AB">
            <w:pPr>
              <w:jc w:val="right"/>
            </w:pPr>
            <w:r>
              <w:rPr>
                <w:color w:val="000000"/>
                <w:sz w:val="24"/>
              </w:rPr>
              <w:t>300,392,860.43</w:t>
            </w:r>
          </w:p>
        </w:tc>
        <w:tc>
          <w:tcPr>
            <w:tcW w:w="0" w:type="auto"/>
            <w:vAlign w:val="center"/>
          </w:tcPr>
          <w:p w:rsidR="00A73B87" w:rsidRDefault="00D950AB">
            <w:pPr>
              <w:jc w:val="right"/>
            </w:pPr>
            <w:r>
              <w:rPr>
                <w:color w:val="000000"/>
                <w:sz w:val="24"/>
              </w:rPr>
              <w:t>1.25</w:t>
            </w:r>
          </w:p>
        </w:tc>
      </w:tr>
      <w:tr w:rsidR="00A73B87">
        <w:trPr>
          <w:jc w:val="center"/>
        </w:trPr>
        <w:tc>
          <w:tcPr>
            <w:tcW w:w="0" w:type="auto"/>
            <w:vAlign w:val="center"/>
          </w:tcPr>
          <w:p w:rsidR="00A73B87" w:rsidRDefault="00D950AB">
            <w:pPr>
              <w:jc w:val="center"/>
            </w:pPr>
            <w:r>
              <w:rPr>
                <w:color w:val="000000"/>
                <w:sz w:val="24"/>
              </w:rPr>
              <w:t>6</w:t>
            </w:r>
          </w:p>
        </w:tc>
        <w:tc>
          <w:tcPr>
            <w:tcW w:w="0" w:type="auto"/>
            <w:vAlign w:val="center"/>
          </w:tcPr>
          <w:p w:rsidR="00A73B87" w:rsidRDefault="00D950AB">
            <w:pPr>
              <w:jc w:val="center"/>
            </w:pPr>
            <w:r>
              <w:rPr>
                <w:color w:val="000000"/>
                <w:sz w:val="24"/>
              </w:rPr>
              <w:t>111884803</w:t>
            </w:r>
          </w:p>
        </w:tc>
        <w:tc>
          <w:tcPr>
            <w:tcW w:w="0" w:type="auto"/>
            <w:vAlign w:val="center"/>
          </w:tcPr>
          <w:p w:rsidR="00A73B87" w:rsidRDefault="00D950AB">
            <w:pPr>
              <w:jc w:val="center"/>
            </w:pPr>
            <w:r>
              <w:rPr>
                <w:color w:val="000000"/>
                <w:sz w:val="24"/>
              </w:rPr>
              <w:t>18</w:t>
            </w:r>
            <w:r>
              <w:rPr>
                <w:color w:val="000000"/>
                <w:sz w:val="24"/>
              </w:rPr>
              <w:t>合肥科技农村商行</w:t>
            </w:r>
            <w:r>
              <w:rPr>
                <w:color w:val="000000"/>
                <w:sz w:val="24"/>
              </w:rPr>
              <w:t>CD020</w:t>
            </w:r>
          </w:p>
        </w:tc>
        <w:tc>
          <w:tcPr>
            <w:tcW w:w="0" w:type="auto"/>
            <w:vAlign w:val="center"/>
          </w:tcPr>
          <w:p w:rsidR="00A73B87" w:rsidRDefault="00D950AB">
            <w:pPr>
              <w:jc w:val="right"/>
            </w:pPr>
            <w:r>
              <w:rPr>
                <w:color w:val="000000"/>
                <w:sz w:val="24"/>
              </w:rPr>
              <w:t>3,000,000</w:t>
            </w:r>
          </w:p>
        </w:tc>
        <w:tc>
          <w:tcPr>
            <w:tcW w:w="0" w:type="auto"/>
            <w:vAlign w:val="center"/>
          </w:tcPr>
          <w:p w:rsidR="00A73B87" w:rsidRDefault="00D950AB">
            <w:pPr>
              <w:jc w:val="right"/>
            </w:pPr>
            <w:r>
              <w:rPr>
                <w:color w:val="000000"/>
                <w:sz w:val="24"/>
              </w:rPr>
              <w:t>298,236,449.94</w:t>
            </w:r>
          </w:p>
        </w:tc>
        <w:tc>
          <w:tcPr>
            <w:tcW w:w="0" w:type="auto"/>
            <w:vAlign w:val="center"/>
          </w:tcPr>
          <w:p w:rsidR="00A73B87" w:rsidRDefault="00D950AB">
            <w:pPr>
              <w:jc w:val="right"/>
            </w:pPr>
            <w:r>
              <w:rPr>
                <w:color w:val="000000"/>
                <w:sz w:val="24"/>
              </w:rPr>
              <w:t>1.24</w:t>
            </w:r>
          </w:p>
        </w:tc>
      </w:tr>
      <w:tr w:rsidR="00A73B87">
        <w:trPr>
          <w:jc w:val="center"/>
        </w:trPr>
        <w:tc>
          <w:tcPr>
            <w:tcW w:w="0" w:type="auto"/>
            <w:vAlign w:val="center"/>
          </w:tcPr>
          <w:p w:rsidR="00A73B87" w:rsidRDefault="00D950AB">
            <w:pPr>
              <w:jc w:val="center"/>
            </w:pPr>
            <w:r>
              <w:rPr>
                <w:color w:val="000000"/>
                <w:sz w:val="24"/>
              </w:rPr>
              <w:t>7</w:t>
            </w:r>
          </w:p>
        </w:tc>
        <w:tc>
          <w:tcPr>
            <w:tcW w:w="0" w:type="auto"/>
            <w:vAlign w:val="center"/>
          </w:tcPr>
          <w:p w:rsidR="00A73B87" w:rsidRDefault="00D950AB">
            <w:pPr>
              <w:jc w:val="center"/>
            </w:pPr>
            <w:r>
              <w:rPr>
                <w:color w:val="000000"/>
                <w:sz w:val="24"/>
              </w:rPr>
              <w:t>111885279</w:t>
            </w:r>
          </w:p>
        </w:tc>
        <w:tc>
          <w:tcPr>
            <w:tcW w:w="0" w:type="auto"/>
            <w:vAlign w:val="center"/>
          </w:tcPr>
          <w:p w:rsidR="00A73B87" w:rsidRDefault="00D950AB">
            <w:pPr>
              <w:jc w:val="center"/>
            </w:pPr>
            <w:r>
              <w:rPr>
                <w:color w:val="000000"/>
                <w:sz w:val="24"/>
              </w:rPr>
              <w:t>18</w:t>
            </w:r>
            <w:r>
              <w:rPr>
                <w:color w:val="000000"/>
                <w:sz w:val="24"/>
              </w:rPr>
              <w:t>承德银行</w:t>
            </w:r>
            <w:r>
              <w:rPr>
                <w:color w:val="000000"/>
                <w:sz w:val="24"/>
              </w:rPr>
              <w:t>CD075</w:t>
            </w:r>
          </w:p>
        </w:tc>
        <w:tc>
          <w:tcPr>
            <w:tcW w:w="0" w:type="auto"/>
            <w:vAlign w:val="center"/>
          </w:tcPr>
          <w:p w:rsidR="00A73B87" w:rsidRDefault="00D950AB">
            <w:pPr>
              <w:jc w:val="right"/>
            </w:pPr>
            <w:r>
              <w:rPr>
                <w:color w:val="000000"/>
                <w:sz w:val="24"/>
              </w:rPr>
              <w:t>3,000,000</w:t>
            </w:r>
          </w:p>
        </w:tc>
        <w:tc>
          <w:tcPr>
            <w:tcW w:w="0" w:type="auto"/>
            <w:vAlign w:val="center"/>
          </w:tcPr>
          <w:p w:rsidR="00A73B87" w:rsidRDefault="00D950AB">
            <w:pPr>
              <w:jc w:val="right"/>
            </w:pPr>
            <w:r>
              <w:rPr>
                <w:color w:val="000000"/>
                <w:sz w:val="24"/>
              </w:rPr>
              <w:t>298,058,293.68</w:t>
            </w:r>
          </w:p>
        </w:tc>
        <w:tc>
          <w:tcPr>
            <w:tcW w:w="0" w:type="auto"/>
            <w:vAlign w:val="center"/>
          </w:tcPr>
          <w:p w:rsidR="00A73B87" w:rsidRDefault="00D950AB">
            <w:pPr>
              <w:jc w:val="right"/>
            </w:pPr>
            <w:r>
              <w:rPr>
                <w:color w:val="000000"/>
                <w:sz w:val="24"/>
              </w:rPr>
              <w:t>1.24</w:t>
            </w:r>
          </w:p>
        </w:tc>
      </w:tr>
      <w:tr w:rsidR="00A73B87">
        <w:trPr>
          <w:jc w:val="center"/>
        </w:trPr>
        <w:tc>
          <w:tcPr>
            <w:tcW w:w="0" w:type="auto"/>
            <w:vAlign w:val="center"/>
          </w:tcPr>
          <w:p w:rsidR="00A73B87" w:rsidRDefault="00D950AB">
            <w:pPr>
              <w:jc w:val="center"/>
            </w:pPr>
            <w:r>
              <w:rPr>
                <w:color w:val="000000"/>
                <w:sz w:val="24"/>
              </w:rPr>
              <w:t>8</w:t>
            </w:r>
          </w:p>
        </w:tc>
        <w:tc>
          <w:tcPr>
            <w:tcW w:w="0" w:type="auto"/>
            <w:vAlign w:val="center"/>
          </w:tcPr>
          <w:p w:rsidR="00A73B87" w:rsidRDefault="00D950AB">
            <w:pPr>
              <w:jc w:val="center"/>
            </w:pPr>
            <w:r>
              <w:rPr>
                <w:color w:val="000000"/>
                <w:sz w:val="24"/>
              </w:rPr>
              <w:t>111885529</w:t>
            </w:r>
          </w:p>
        </w:tc>
        <w:tc>
          <w:tcPr>
            <w:tcW w:w="0" w:type="auto"/>
            <w:vAlign w:val="center"/>
          </w:tcPr>
          <w:p w:rsidR="00A73B87" w:rsidRDefault="00D950AB">
            <w:pPr>
              <w:jc w:val="center"/>
            </w:pPr>
            <w:r>
              <w:rPr>
                <w:color w:val="000000"/>
                <w:sz w:val="24"/>
              </w:rPr>
              <w:t>18</w:t>
            </w:r>
            <w:r>
              <w:rPr>
                <w:color w:val="000000"/>
                <w:sz w:val="24"/>
              </w:rPr>
              <w:t>长城华西银行</w:t>
            </w:r>
            <w:r>
              <w:rPr>
                <w:color w:val="000000"/>
                <w:sz w:val="24"/>
              </w:rPr>
              <w:t>CD066</w:t>
            </w:r>
          </w:p>
        </w:tc>
        <w:tc>
          <w:tcPr>
            <w:tcW w:w="0" w:type="auto"/>
            <w:vAlign w:val="center"/>
          </w:tcPr>
          <w:p w:rsidR="00A73B87" w:rsidRDefault="00D950AB">
            <w:pPr>
              <w:jc w:val="right"/>
            </w:pPr>
            <w:r>
              <w:rPr>
                <w:color w:val="000000"/>
                <w:sz w:val="24"/>
              </w:rPr>
              <w:t>3,000,000</w:t>
            </w:r>
          </w:p>
        </w:tc>
        <w:tc>
          <w:tcPr>
            <w:tcW w:w="0" w:type="auto"/>
            <w:vAlign w:val="center"/>
          </w:tcPr>
          <w:p w:rsidR="00A73B87" w:rsidRDefault="00D950AB">
            <w:pPr>
              <w:jc w:val="right"/>
            </w:pPr>
            <w:r>
              <w:rPr>
                <w:color w:val="000000"/>
                <w:sz w:val="24"/>
              </w:rPr>
              <w:t>297,943,996.39</w:t>
            </w:r>
          </w:p>
        </w:tc>
        <w:tc>
          <w:tcPr>
            <w:tcW w:w="0" w:type="auto"/>
            <w:vAlign w:val="center"/>
          </w:tcPr>
          <w:p w:rsidR="00A73B87" w:rsidRDefault="00D950AB">
            <w:pPr>
              <w:jc w:val="right"/>
            </w:pPr>
            <w:r>
              <w:rPr>
                <w:color w:val="000000"/>
                <w:sz w:val="24"/>
              </w:rPr>
              <w:t>1.24</w:t>
            </w:r>
          </w:p>
        </w:tc>
      </w:tr>
      <w:tr w:rsidR="00A73B87">
        <w:trPr>
          <w:jc w:val="center"/>
        </w:trPr>
        <w:tc>
          <w:tcPr>
            <w:tcW w:w="0" w:type="auto"/>
            <w:vAlign w:val="center"/>
          </w:tcPr>
          <w:p w:rsidR="00A73B87" w:rsidRDefault="00D950AB">
            <w:pPr>
              <w:jc w:val="center"/>
            </w:pPr>
            <w:r>
              <w:rPr>
                <w:color w:val="000000"/>
                <w:sz w:val="24"/>
              </w:rPr>
              <w:t>9</w:t>
            </w:r>
          </w:p>
        </w:tc>
        <w:tc>
          <w:tcPr>
            <w:tcW w:w="0" w:type="auto"/>
            <w:vAlign w:val="center"/>
          </w:tcPr>
          <w:p w:rsidR="00A73B87" w:rsidRDefault="00D950AB">
            <w:pPr>
              <w:jc w:val="center"/>
            </w:pPr>
            <w:r>
              <w:rPr>
                <w:color w:val="000000"/>
                <w:sz w:val="24"/>
              </w:rPr>
              <w:t>111885994</w:t>
            </w:r>
          </w:p>
        </w:tc>
        <w:tc>
          <w:tcPr>
            <w:tcW w:w="0" w:type="auto"/>
            <w:vAlign w:val="center"/>
          </w:tcPr>
          <w:p w:rsidR="00A73B87" w:rsidRDefault="00D950AB">
            <w:pPr>
              <w:jc w:val="center"/>
            </w:pPr>
            <w:r>
              <w:rPr>
                <w:color w:val="000000"/>
                <w:sz w:val="24"/>
              </w:rPr>
              <w:t>18</w:t>
            </w:r>
            <w:r>
              <w:rPr>
                <w:color w:val="000000"/>
                <w:sz w:val="24"/>
              </w:rPr>
              <w:t>鄞州银行</w:t>
            </w:r>
            <w:r>
              <w:rPr>
                <w:color w:val="000000"/>
                <w:sz w:val="24"/>
              </w:rPr>
              <w:t>CD027</w:t>
            </w:r>
          </w:p>
        </w:tc>
        <w:tc>
          <w:tcPr>
            <w:tcW w:w="0" w:type="auto"/>
            <w:vAlign w:val="center"/>
          </w:tcPr>
          <w:p w:rsidR="00A73B87" w:rsidRDefault="00D950AB">
            <w:pPr>
              <w:jc w:val="right"/>
            </w:pPr>
            <w:r>
              <w:rPr>
                <w:color w:val="000000"/>
                <w:sz w:val="24"/>
              </w:rPr>
              <w:t>3,000,000</w:t>
            </w:r>
          </w:p>
        </w:tc>
        <w:tc>
          <w:tcPr>
            <w:tcW w:w="0" w:type="auto"/>
            <w:vAlign w:val="center"/>
          </w:tcPr>
          <w:p w:rsidR="00A73B87" w:rsidRDefault="00D950AB">
            <w:pPr>
              <w:jc w:val="right"/>
            </w:pPr>
            <w:r>
              <w:rPr>
                <w:color w:val="000000"/>
                <w:sz w:val="24"/>
              </w:rPr>
              <w:t>297,871,307.88</w:t>
            </w:r>
          </w:p>
        </w:tc>
        <w:tc>
          <w:tcPr>
            <w:tcW w:w="0" w:type="auto"/>
            <w:vAlign w:val="center"/>
          </w:tcPr>
          <w:p w:rsidR="00A73B87" w:rsidRDefault="00D950AB">
            <w:pPr>
              <w:jc w:val="right"/>
            </w:pPr>
            <w:r>
              <w:rPr>
                <w:color w:val="000000"/>
                <w:sz w:val="24"/>
              </w:rPr>
              <w:t>1.24</w:t>
            </w:r>
          </w:p>
        </w:tc>
      </w:tr>
      <w:tr w:rsidR="00A73B87">
        <w:trPr>
          <w:jc w:val="center"/>
        </w:trPr>
        <w:tc>
          <w:tcPr>
            <w:tcW w:w="0" w:type="auto"/>
            <w:vAlign w:val="center"/>
          </w:tcPr>
          <w:p w:rsidR="00A73B87" w:rsidRDefault="00D950AB">
            <w:pPr>
              <w:jc w:val="center"/>
            </w:pPr>
            <w:r>
              <w:rPr>
                <w:color w:val="000000"/>
                <w:sz w:val="24"/>
              </w:rPr>
              <w:t>10</w:t>
            </w:r>
          </w:p>
        </w:tc>
        <w:tc>
          <w:tcPr>
            <w:tcW w:w="0" w:type="auto"/>
            <w:vAlign w:val="center"/>
          </w:tcPr>
          <w:p w:rsidR="00A73B87" w:rsidRDefault="00D950AB">
            <w:pPr>
              <w:jc w:val="center"/>
            </w:pPr>
            <w:r>
              <w:rPr>
                <w:color w:val="000000"/>
                <w:sz w:val="24"/>
              </w:rPr>
              <w:t>111886040</w:t>
            </w:r>
          </w:p>
        </w:tc>
        <w:tc>
          <w:tcPr>
            <w:tcW w:w="0" w:type="auto"/>
            <w:vAlign w:val="center"/>
          </w:tcPr>
          <w:p w:rsidR="00A73B87" w:rsidRDefault="00D950AB">
            <w:pPr>
              <w:jc w:val="center"/>
            </w:pPr>
            <w:r>
              <w:rPr>
                <w:color w:val="000000"/>
                <w:sz w:val="24"/>
              </w:rPr>
              <w:t>18</w:t>
            </w:r>
            <w:r>
              <w:rPr>
                <w:color w:val="000000"/>
                <w:sz w:val="24"/>
              </w:rPr>
              <w:t>温州银行</w:t>
            </w:r>
            <w:r>
              <w:rPr>
                <w:color w:val="000000"/>
                <w:sz w:val="24"/>
              </w:rPr>
              <w:t>CD074</w:t>
            </w:r>
          </w:p>
        </w:tc>
        <w:tc>
          <w:tcPr>
            <w:tcW w:w="0" w:type="auto"/>
            <w:vAlign w:val="center"/>
          </w:tcPr>
          <w:p w:rsidR="00A73B87" w:rsidRDefault="00D950AB">
            <w:pPr>
              <w:jc w:val="right"/>
            </w:pPr>
            <w:r>
              <w:rPr>
                <w:color w:val="000000"/>
                <w:sz w:val="24"/>
              </w:rPr>
              <w:t>3,000,000</w:t>
            </w:r>
          </w:p>
        </w:tc>
        <w:tc>
          <w:tcPr>
            <w:tcW w:w="0" w:type="auto"/>
            <w:vAlign w:val="center"/>
          </w:tcPr>
          <w:p w:rsidR="00A73B87" w:rsidRDefault="00D950AB">
            <w:pPr>
              <w:jc w:val="right"/>
            </w:pPr>
            <w:r>
              <w:rPr>
                <w:color w:val="000000"/>
                <w:sz w:val="24"/>
              </w:rPr>
              <w:t>297,870,350.57</w:t>
            </w:r>
          </w:p>
        </w:tc>
        <w:tc>
          <w:tcPr>
            <w:tcW w:w="0" w:type="auto"/>
            <w:vAlign w:val="center"/>
          </w:tcPr>
          <w:p w:rsidR="00A73B87" w:rsidRDefault="00D950AB">
            <w:pPr>
              <w:jc w:val="right"/>
            </w:pPr>
            <w:r>
              <w:rPr>
                <w:color w:val="000000"/>
                <w:sz w:val="24"/>
              </w:rPr>
              <w:t>1.24</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27</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0.3930%</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0.1585%</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0.2573%</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的情况。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的情况。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tbl>
      <w:tblPr>
        <w:tblStyle w:val="aa"/>
        <w:tblW w:w="8868" w:type="dxa"/>
        <w:jc w:val="center"/>
        <w:tblCellMar>
          <w:top w:w="57" w:type="dxa"/>
          <w:bottom w:w="57" w:type="dxa"/>
        </w:tblCellMar>
        <w:tblLook w:val="04A0" w:firstRow="1" w:lastRow="0" w:firstColumn="1" w:lastColumn="0" w:noHBand="0" w:noVBand="1"/>
      </w:tblPr>
      <w:tblGrid>
        <w:gridCol w:w="1250"/>
        <w:gridCol w:w="1379"/>
        <w:gridCol w:w="1693"/>
        <w:gridCol w:w="1446"/>
        <w:gridCol w:w="1716"/>
        <w:gridCol w:w="1384"/>
      </w:tblGrid>
      <w:tr w:rsidR="00BF1111" w:rsidRPr="000E4C40" w:rsidTr="00B13F60">
        <w:trPr>
          <w:jc w:val="center"/>
        </w:trPr>
        <w:tc>
          <w:tcPr>
            <w:tcW w:w="1547"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数量</w:t>
            </w:r>
            <w:r w:rsidRPr="000E4C40">
              <w:rPr>
                <w:color w:val="000000"/>
                <w:kern w:val="0"/>
                <w:sz w:val="24"/>
              </w:rPr>
              <w:t>(</w:t>
            </w:r>
            <w:r w:rsidRPr="000E4C40">
              <w:rPr>
                <w:rFonts w:hAnsi="宋体"/>
                <w:color w:val="000000"/>
                <w:kern w:val="0"/>
                <w:sz w:val="24"/>
              </w:rPr>
              <w:t>份</w:t>
            </w:r>
            <w:r w:rsidRPr="000E4C40">
              <w:rPr>
                <w:color w:val="000000"/>
                <w:kern w:val="0"/>
                <w:sz w:val="24"/>
              </w:rPr>
              <w:t>)</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r w:rsidRPr="000E4C40">
              <w:rPr>
                <w:color w:val="000000"/>
                <w:kern w:val="0"/>
                <w:sz w:val="24"/>
              </w:rPr>
              <w:t>(</w:t>
            </w:r>
            <w:r w:rsidRPr="000E4C40">
              <w:rPr>
                <w:rFonts w:hAnsi="宋体"/>
                <w:color w:val="000000"/>
                <w:kern w:val="0"/>
                <w:sz w:val="24"/>
              </w:rPr>
              <w:t>元</w:t>
            </w:r>
            <w:r w:rsidRPr="000E4C40">
              <w:rPr>
                <w:color w:val="000000"/>
                <w:kern w:val="0"/>
                <w:sz w:val="24"/>
              </w:rPr>
              <w:t>)</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A73B87">
        <w:trPr>
          <w:jc w:val="center"/>
        </w:trPr>
        <w:tc>
          <w:tcPr>
            <w:tcW w:w="0" w:type="auto"/>
            <w:vAlign w:val="center"/>
          </w:tcPr>
          <w:p w:rsidR="00A73B87" w:rsidRDefault="00D950AB">
            <w:pPr>
              <w:jc w:val="center"/>
            </w:pPr>
            <w:r>
              <w:rPr>
                <w:color w:val="000000"/>
                <w:sz w:val="24"/>
              </w:rPr>
              <w:t>1</w:t>
            </w:r>
          </w:p>
        </w:tc>
        <w:tc>
          <w:tcPr>
            <w:tcW w:w="0" w:type="auto"/>
            <w:vAlign w:val="center"/>
          </w:tcPr>
          <w:p w:rsidR="00A73B87" w:rsidRDefault="00D950AB">
            <w:pPr>
              <w:jc w:val="center"/>
            </w:pPr>
            <w:r>
              <w:rPr>
                <w:color w:val="000000"/>
                <w:sz w:val="24"/>
              </w:rPr>
              <w:t>149295</w:t>
            </w:r>
          </w:p>
        </w:tc>
        <w:tc>
          <w:tcPr>
            <w:tcW w:w="0" w:type="auto"/>
            <w:vAlign w:val="center"/>
          </w:tcPr>
          <w:p w:rsidR="00A73B87" w:rsidRDefault="00D950AB">
            <w:pPr>
              <w:jc w:val="center"/>
            </w:pPr>
            <w:r>
              <w:rPr>
                <w:color w:val="000000"/>
                <w:sz w:val="24"/>
              </w:rPr>
              <w:t>宁远</w:t>
            </w:r>
            <w:r>
              <w:rPr>
                <w:color w:val="000000"/>
                <w:sz w:val="24"/>
              </w:rPr>
              <w:t>02A2(</w:t>
            </w:r>
            <w:r>
              <w:rPr>
                <w:color w:val="000000"/>
                <w:sz w:val="24"/>
              </w:rPr>
              <w:t>总价</w:t>
            </w:r>
            <w:r>
              <w:rPr>
                <w:color w:val="000000"/>
                <w:sz w:val="24"/>
              </w:rPr>
              <w:t>)</w:t>
            </w:r>
          </w:p>
        </w:tc>
        <w:tc>
          <w:tcPr>
            <w:tcW w:w="0" w:type="auto"/>
            <w:vAlign w:val="center"/>
          </w:tcPr>
          <w:p w:rsidR="00A73B87" w:rsidRDefault="00D950AB">
            <w:pPr>
              <w:jc w:val="right"/>
            </w:pPr>
            <w:r>
              <w:rPr>
                <w:color w:val="000000"/>
                <w:sz w:val="24"/>
              </w:rPr>
              <w:t>1,000,000</w:t>
            </w:r>
          </w:p>
        </w:tc>
        <w:tc>
          <w:tcPr>
            <w:tcW w:w="0" w:type="auto"/>
            <w:vAlign w:val="center"/>
          </w:tcPr>
          <w:p w:rsidR="00A73B87" w:rsidRDefault="00D950AB">
            <w:pPr>
              <w:jc w:val="right"/>
            </w:pPr>
            <w:r>
              <w:rPr>
                <w:color w:val="000000"/>
                <w:sz w:val="24"/>
              </w:rPr>
              <w:t>100,000,000.00</w:t>
            </w:r>
          </w:p>
        </w:tc>
        <w:tc>
          <w:tcPr>
            <w:tcW w:w="0" w:type="auto"/>
            <w:vAlign w:val="center"/>
          </w:tcPr>
          <w:p w:rsidR="00A73B87" w:rsidRDefault="00D950AB">
            <w:pPr>
              <w:jc w:val="right"/>
            </w:pPr>
            <w:r>
              <w:rPr>
                <w:color w:val="000000"/>
                <w:sz w:val="24"/>
              </w:rPr>
              <w:t>0.42</w:t>
            </w:r>
          </w:p>
        </w:tc>
      </w:tr>
      <w:tr w:rsidR="00A73B87">
        <w:trPr>
          <w:jc w:val="center"/>
        </w:trPr>
        <w:tc>
          <w:tcPr>
            <w:tcW w:w="0" w:type="auto"/>
            <w:vAlign w:val="center"/>
          </w:tcPr>
          <w:p w:rsidR="00A73B87" w:rsidRDefault="00D950AB">
            <w:pPr>
              <w:jc w:val="center"/>
            </w:pPr>
            <w:r>
              <w:rPr>
                <w:color w:val="000000"/>
                <w:sz w:val="24"/>
              </w:rPr>
              <w:t>2</w:t>
            </w:r>
          </w:p>
        </w:tc>
        <w:tc>
          <w:tcPr>
            <w:tcW w:w="0" w:type="auto"/>
            <w:vAlign w:val="center"/>
          </w:tcPr>
          <w:p w:rsidR="00A73B87" w:rsidRDefault="00D950AB">
            <w:pPr>
              <w:jc w:val="center"/>
            </w:pPr>
            <w:r>
              <w:rPr>
                <w:color w:val="000000"/>
                <w:sz w:val="24"/>
              </w:rPr>
              <w:t>149553</w:t>
            </w:r>
          </w:p>
        </w:tc>
        <w:tc>
          <w:tcPr>
            <w:tcW w:w="0" w:type="auto"/>
            <w:vAlign w:val="center"/>
          </w:tcPr>
          <w:p w:rsidR="00A73B87" w:rsidRDefault="00D950AB">
            <w:pPr>
              <w:jc w:val="center"/>
            </w:pPr>
            <w:r>
              <w:rPr>
                <w:color w:val="000000"/>
                <w:sz w:val="24"/>
              </w:rPr>
              <w:t>宁远</w:t>
            </w:r>
            <w:r>
              <w:rPr>
                <w:color w:val="000000"/>
                <w:sz w:val="24"/>
              </w:rPr>
              <w:t>04A1(</w:t>
            </w:r>
            <w:r>
              <w:rPr>
                <w:color w:val="000000"/>
                <w:sz w:val="24"/>
              </w:rPr>
              <w:t>总价</w:t>
            </w:r>
            <w:r>
              <w:rPr>
                <w:color w:val="000000"/>
                <w:sz w:val="24"/>
              </w:rPr>
              <w:t>)</w:t>
            </w:r>
          </w:p>
        </w:tc>
        <w:tc>
          <w:tcPr>
            <w:tcW w:w="0" w:type="auto"/>
            <w:vAlign w:val="center"/>
          </w:tcPr>
          <w:p w:rsidR="00A73B87" w:rsidRDefault="00D950AB">
            <w:pPr>
              <w:jc w:val="right"/>
            </w:pPr>
            <w:r>
              <w:rPr>
                <w:color w:val="000000"/>
                <w:sz w:val="24"/>
              </w:rPr>
              <w:t>500,000</w:t>
            </w:r>
          </w:p>
        </w:tc>
        <w:tc>
          <w:tcPr>
            <w:tcW w:w="0" w:type="auto"/>
            <w:vAlign w:val="center"/>
          </w:tcPr>
          <w:p w:rsidR="00A73B87" w:rsidRDefault="00D950AB">
            <w:pPr>
              <w:jc w:val="right"/>
            </w:pPr>
            <w:r>
              <w:rPr>
                <w:color w:val="000000"/>
                <w:sz w:val="24"/>
              </w:rPr>
              <w:t>50,000,000.00</w:t>
            </w:r>
          </w:p>
        </w:tc>
        <w:tc>
          <w:tcPr>
            <w:tcW w:w="0" w:type="auto"/>
            <w:vAlign w:val="center"/>
          </w:tcPr>
          <w:p w:rsidR="00A73B87" w:rsidRDefault="00D950AB">
            <w:pPr>
              <w:jc w:val="right"/>
            </w:pPr>
            <w:r>
              <w:rPr>
                <w:color w:val="000000"/>
                <w:sz w:val="24"/>
              </w:rPr>
              <w:t>0.21</w:t>
            </w:r>
          </w:p>
        </w:tc>
      </w:tr>
      <w:tr w:rsidR="00A73B87">
        <w:trPr>
          <w:jc w:val="center"/>
        </w:trPr>
        <w:tc>
          <w:tcPr>
            <w:tcW w:w="0" w:type="auto"/>
            <w:vAlign w:val="center"/>
          </w:tcPr>
          <w:p w:rsidR="00A73B87" w:rsidRDefault="00D950AB">
            <w:pPr>
              <w:jc w:val="center"/>
            </w:pPr>
            <w:r>
              <w:rPr>
                <w:color w:val="000000"/>
                <w:sz w:val="24"/>
              </w:rPr>
              <w:t>3</w:t>
            </w:r>
          </w:p>
        </w:tc>
        <w:tc>
          <w:tcPr>
            <w:tcW w:w="0" w:type="auto"/>
            <w:vAlign w:val="center"/>
          </w:tcPr>
          <w:p w:rsidR="00A73B87" w:rsidRDefault="00D950AB">
            <w:pPr>
              <w:jc w:val="center"/>
            </w:pPr>
            <w:r>
              <w:rPr>
                <w:color w:val="000000"/>
                <w:sz w:val="24"/>
              </w:rPr>
              <w:t>149294</w:t>
            </w:r>
          </w:p>
        </w:tc>
        <w:tc>
          <w:tcPr>
            <w:tcW w:w="0" w:type="auto"/>
            <w:vAlign w:val="center"/>
          </w:tcPr>
          <w:p w:rsidR="00A73B87" w:rsidRDefault="00D950AB">
            <w:pPr>
              <w:jc w:val="center"/>
            </w:pPr>
            <w:r>
              <w:rPr>
                <w:color w:val="000000"/>
                <w:sz w:val="24"/>
              </w:rPr>
              <w:t>宁远</w:t>
            </w:r>
            <w:r>
              <w:rPr>
                <w:color w:val="000000"/>
                <w:sz w:val="24"/>
              </w:rPr>
              <w:t>02A1(</w:t>
            </w:r>
            <w:r>
              <w:rPr>
                <w:color w:val="000000"/>
                <w:sz w:val="24"/>
              </w:rPr>
              <w:t>总价</w:t>
            </w:r>
            <w:r>
              <w:rPr>
                <w:color w:val="000000"/>
                <w:sz w:val="24"/>
              </w:rPr>
              <w:t>)</w:t>
            </w:r>
          </w:p>
        </w:tc>
        <w:tc>
          <w:tcPr>
            <w:tcW w:w="0" w:type="auto"/>
            <w:vAlign w:val="center"/>
          </w:tcPr>
          <w:p w:rsidR="00A73B87" w:rsidRDefault="00D950AB">
            <w:pPr>
              <w:jc w:val="right"/>
            </w:pPr>
            <w:r>
              <w:rPr>
                <w:color w:val="000000"/>
                <w:sz w:val="24"/>
              </w:rPr>
              <w:t>1,200,000</w:t>
            </w:r>
          </w:p>
        </w:tc>
        <w:tc>
          <w:tcPr>
            <w:tcW w:w="0" w:type="auto"/>
            <w:vAlign w:val="center"/>
          </w:tcPr>
          <w:p w:rsidR="00A73B87" w:rsidRDefault="00D950AB">
            <w:pPr>
              <w:jc w:val="right"/>
            </w:pPr>
            <w:r>
              <w:rPr>
                <w:color w:val="000000"/>
                <w:sz w:val="24"/>
              </w:rPr>
              <w:t>9,120,000.00</w:t>
            </w:r>
          </w:p>
        </w:tc>
        <w:tc>
          <w:tcPr>
            <w:tcW w:w="0" w:type="auto"/>
            <w:vAlign w:val="center"/>
          </w:tcPr>
          <w:p w:rsidR="00A73B87" w:rsidRDefault="00D950AB">
            <w:pPr>
              <w:jc w:val="right"/>
            </w:pPr>
            <w:r>
              <w:rPr>
                <w:color w:val="000000"/>
                <w:sz w:val="24"/>
              </w:rPr>
              <w:t>0.04</w:t>
            </w:r>
          </w:p>
        </w:tc>
      </w:tr>
    </w:tbl>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126,316,330.65</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71,700.00</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126,388,030.65</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21</w:t>
            </w:r>
            <w:r w:rsidRPr="000E4C40">
              <w:rPr>
                <w:sz w:val="24"/>
              </w:rPr>
              <w:t>天债券</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21</w:t>
            </w:r>
            <w:r w:rsidRPr="000E4C40">
              <w:rPr>
                <w:sz w:val="24"/>
              </w:rPr>
              <w:t>天债券</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13,698,269.67</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23,506,670,173.22</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22,717,978.43</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3,149,600,339.09</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7,874,544.32</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2,710,939,273.96</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28,541,703.78</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23,945,331,238.35</w:t>
            </w:r>
          </w:p>
        </w:tc>
      </w:tr>
    </w:tbl>
    <w:p w:rsidR="00A73B87" w:rsidRDefault="00D950A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3D1E1A" w:rsidRDefault="003D1E1A" w:rsidP="00841EB4">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A73B87">
        <w:tc>
          <w:tcPr>
            <w:tcW w:w="992" w:type="dxa"/>
            <w:vMerge w:val="restart"/>
          </w:tcPr>
          <w:p w:rsidR="00A73B87" w:rsidRDefault="00A73B87"/>
          <w:p w:rsidR="00A73B87" w:rsidRDefault="00D950AB">
            <w:r>
              <w:rPr>
                <w:rFonts w:ascii="宋体" w:hAnsi="宋体" w:hint="eastAsia"/>
                <w:bCs/>
                <w:color w:val="000000"/>
                <w:kern w:val="0"/>
                <w:szCs w:val="21"/>
              </w:rPr>
              <w:t>机构</w:t>
            </w:r>
          </w:p>
        </w:tc>
        <w:tc>
          <w:tcPr>
            <w:tcW w:w="991" w:type="dxa"/>
            <w:vAlign w:val="center"/>
          </w:tcPr>
          <w:p w:rsidR="00A73B87" w:rsidRDefault="00D950AB">
            <w:pPr>
              <w:jc w:val="center"/>
            </w:pPr>
            <w:r>
              <w:rPr>
                <w:rFonts w:ascii="宋体" w:hAnsi="宋体" w:hint="eastAsia"/>
                <w:color w:val="000000"/>
                <w:kern w:val="0"/>
                <w:szCs w:val="21"/>
              </w:rPr>
              <w:t>1</w:t>
            </w:r>
          </w:p>
        </w:tc>
        <w:tc>
          <w:tcPr>
            <w:tcW w:w="1843" w:type="dxa"/>
            <w:vAlign w:val="center"/>
          </w:tcPr>
          <w:p w:rsidR="00A73B87" w:rsidRDefault="00D950AB">
            <w:pPr>
              <w:jc w:val="center"/>
            </w:pPr>
            <w:r>
              <w:rPr>
                <w:rFonts w:ascii="宋体" w:hAnsi="宋体" w:hint="eastAsia"/>
                <w:color w:val="000000"/>
                <w:kern w:val="0"/>
                <w:szCs w:val="21"/>
              </w:rPr>
              <w:t>2018/7/1-2018/9/30</w:t>
            </w:r>
          </w:p>
        </w:tc>
        <w:tc>
          <w:tcPr>
            <w:tcW w:w="851" w:type="dxa"/>
            <w:vAlign w:val="center"/>
          </w:tcPr>
          <w:p w:rsidR="00A73B87" w:rsidRDefault="00D950AB">
            <w:pPr>
              <w:jc w:val="center"/>
            </w:pPr>
            <w:r>
              <w:rPr>
                <w:rFonts w:ascii="宋体" w:hAnsi="宋体" w:hint="eastAsia"/>
                <w:color w:val="000000"/>
                <w:kern w:val="0"/>
                <w:szCs w:val="21"/>
              </w:rPr>
              <w:t>5,780,890,785.16</w:t>
            </w:r>
          </w:p>
        </w:tc>
        <w:tc>
          <w:tcPr>
            <w:tcW w:w="850" w:type="dxa"/>
            <w:vAlign w:val="center"/>
          </w:tcPr>
          <w:p w:rsidR="00A73B87" w:rsidRDefault="00D950AB">
            <w:pPr>
              <w:jc w:val="center"/>
            </w:pPr>
            <w:r>
              <w:rPr>
                <w:rFonts w:ascii="宋体" w:hAnsi="宋体" w:hint="eastAsia"/>
                <w:color w:val="000000"/>
                <w:kern w:val="0"/>
                <w:szCs w:val="21"/>
              </w:rPr>
              <w:t>566,046,144.26</w:t>
            </w:r>
          </w:p>
        </w:tc>
        <w:tc>
          <w:tcPr>
            <w:tcW w:w="1134" w:type="dxa"/>
            <w:vAlign w:val="center"/>
          </w:tcPr>
          <w:p w:rsidR="00A73B87" w:rsidRDefault="00D950AB">
            <w:pPr>
              <w:jc w:val="center"/>
            </w:pPr>
            <w:r>
              <w:rPr>
                <w:rFonts w:ascii="宋体" w:hAnsi="宋体" w:hint="eastAsia"/>
                <w:color w:val="000000"/>
                <w:kern w:val="0"/>
                <w:szCs w:val="21"/>
              </w:rPr>
              <w:t>-</w:t>
            </w:r>
          </w:p>
        </w:tc>
        <w:tc>
          <w:tcPr>
            <w:tcW w:w="1419" w:type="dxa"/>
            <w:vAlign w:val="center"/>
          </w:tcPr>
          <w:p w:rsidR="00A73B87" w:rsidRDefault="00D950AB">
            <w:pPr>
              <w:jc w:val="center"/>
            </w:pPr>
            <w:r>
              <w:rPr>
                <w:rFonts w:ascii="宋体" w:hAnsi="宋体" w:hint="eastAsia"/>
                <w:color w:val="000000"/>
                <w:kern w:val="0"/>
                <w:szCs w:val="21"/>
              </w:rPr>
              <w:t>6,346,936,929.42</w:t>
            </w:r>
          </w:p>
        </w:tc>
        <w:tc>
          <w:tcPr>
            <w:tcW w:w="1130" w:type="dxa"/>
            <w:vAlign w:val="center"/>
          </w:tcPr>
          <w:p w:rsidR="00A73B87" w:rsidRDefault="00D950AB">
            <w:pPr>
              <w:jc w:val="center"/>
            </w:pPr>
            <w:r>
              <w:rPr>
                <w:rFonts w:ascii="宋体" w:hAnsi="宋体" w:hint="eastAsia"/>
                <w:color w:val="000000"/>
                <w:kern w:val="0"/>
                <w:szCs w:val="21"/>
              </w:rPr>
              <w:t>26.47%</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A73B87" w:rsidRDefault="00D950AB">
      <w:pPr>
        <w:spacing w:before="29" w:line="288" w:lineRule="auto"/>
        <w:ind w:firstLineChars="200" w:firstLine="480"/>
        <w:rPr>
          <w:color w:val="000000"/>
          <w:sz w:val="24"/>
        </w:rPr>
      </w:pPr>
      <w:r>
        <w:rPr>
          <w:color w:val="000000"/>
          <w:sz w:val="24"/>
        </w:rPr>
        <w:t>1</w:t>
      </w:r>
      <w:r>
        <w:rPr>
          <w:color w:val="000000"/>
          <w:sz w:val="24"/>
        </w:rPr>
        <w:t>、中国证监会批准交银施罗德理财</w:t>
      </w:r>
      <w:r>
        <w:rPr>
          <w:color w:val="000000"/>
          <w:sz w:val="24"/>
        </w:rPr>
        <w:t>21</w:t>
      </w:r>
      <w:r>
        <w:rPr>
          <w:color w:val="000000"/>
          <w:sz w:val="24"/>
        </w:rPr>
        <w:t>天债券型证券投资基金募集的文件；</w:t>
      </w:r>
      <w:r>
        <w:rPr>
          <w:color w:val="000000"/>
          <w:sz w:val="24"/>
        </w:rPr>
        <w:t xml:space="preserve"> </w:t>
      </w:r>
    </w:p>
    <w:p w:rsidR="00A73B87" w:rsidRDefault="00D950AB">
      <w:pPr>
        <w:spacing w:before="29" w:line="288" w:lineRule="auto"/>
        <w:ind w:firstLineChars="200" w:firstLine="480"/>
        <w:rPr>
          <w:color w:val="000000"/>
          <w:sz w:val="24"/>
        </w:rPr>
      </w:pPr>
      <w:r>
        <w:rPr>
          <w:color w:val="000000"/>
          <w:sz w:val="24"/>
        </w:rPr>
        <w:t>2</w:t>
      </w:r>
      <w:r>
        <w:rPr>
          <w:color w:val="000000"/>
          <w:sz w:val="24"/>
        </w:rPr>
        <w:t>、《交银施罗德理财</w:t>
      </w:r>
      <w:r>
        <w:rPr>
          <w:color w:val="000000"/>
          <w:sz w:val="24"/>
        </w:rPr>
        <w:t>21</w:t>
      </w:r>
      <w:r>
        <w:rPr>
          <w:color w:val="000000"/>
          <w:sz w:val="24"/>
        </w:rPr>
        <w:t>天债券型证券投资基金基金合同》；</w:t>
      </w:r>
      <w:r>
        <w:rPr>
          <w:color w:val="000000"/>
          <w:sz w:val="24"/>
        </w:rPr>
        <w:t xml:space="preserve"> </w:t>
      </w:r>
    </w:p>
    <w:p w:rsidR="00A73B87" w:rsidRDefault="00D950AB">
      <w:pPr>
        <w:spacing w:before="29" w:line="288" w:lineRule="auto"/>
        <w:ind w:firstLineChars="200" w:firstLine="480"/>
        <w:rPr>
          <w:color w:val="000000"/>
          <w:sz w:val="24"/>
        </w:rPr>
      </w:pPr>
      <w:r>
        <w:rPr>
          <w:color w:val="000000"/>
          <w:sz w:val="24"/>
        </w:rPr>
        <w:t>3</w:t>
      </w:r>
      <w:r>
        <w:rPr>
          <w:color w:val="000000"/>
          <w:sz w:val="24"/>
        </w:rPr>
        <w:t>、《交银施罗德理财</w:t>
      </w:r>
      <w:r>
        <w:rPr>
          <w:color w:val="000000"/>
          <w:sz w:val="24"/>
        </w:rPr>
        <w:t>21</w:t>
      </w:r>
      <w:r>
        <w:rPr>
          <w:color w:val="000000"/>
          <w:sz w:val="24"/>
        </w:rPr>
        <w:t>天债券型证券投资基金招募说明书》；</w:t>
      </w:r>
      <w:r>
        <w:rPr>
          <w:color w:val="000000"/>
          <w:sz w:val="24"/>
        </w:rPr>
        <w:t xml:space="preserve"> </w:t>
      </w:r>
    </w:p>
    <w:p w:rsidR="00A73B87" w:rsidRDefault="00D950AB">
      <w:pPr>
        <w:spacing w:before="29" w:line="288" w:lineRule="auto"/>
        <w:ind w:firstLineChars="200" w:firstLine="480"/>
        <w:rPr>
          <w:color w:val="000000"/>
          <w:sz w:val="24"/>
        </w:rPr>
      </w:pPr>
      <w:r>
        <w:rPr>
          <w:color w:val="000000"/>
          <w:sz w:val="24"/>
        </w:rPr>
        <w:t>4</w:t>
      </w:r>
      <w:r>
        <w:rPr>
          <w:color w:val="000000"/>
          <w:sz w:val="24"/>
        </w:rPr>
        <w:t>、《交银施罗德理财</w:t>
      </w:r>
      <w:r>
        <w:rPr>
          <w:color w:val="000000"/>
          <w:sz w:val="24"/>
        </w:rPr>
        <w:t>21</w:t>
      </w:r>
      <w:r>
        <w:rPr>
          <w:color w:val="000000"/>
          <w:sz w:val="24"/>
        </w:rPr>
        <w:t>天债券型证券投资基金托管协议》；</w:t>
      </w:r>
      <w:r>
        <w:rPr>
          <w:color w:val="000000"/>
          <w:sz w:val="24"/>
        </w:rPr>
        <w:t xml:space="preserve"> </w:t>
      </w:r>
    </w:p>
    <w:p w:rsidR="00A73B87" w:rsidRDefault="00D950AB">
      <w:pPr>
        <w:spacing w:before="29" w:line="288" w:lineRule="auto"/>
        <w:ind w:firstLineChars="200" w:firstLine="480"/>
        <w:rPr>
          <w:color w:val="000000"/>
          <w:sz w:val="24"/>
        </w:rPr>
      </w:pPr>
      <w:r>
        <w:rPr>
          <w:color w:val="000000"/>
          <w:sz w:val="24"/>
        </w:rPr>
        <w:t>5</w:t>
      </w:r>
      <w:r>
        <w:rPr>
          <w:color w:val="000000"/>
          <w:sz w:val="24"/>
        </w:rPr>
        <w:t>、关于募集交银施罗德理财</w:t>
      </w:r>
      <w:r>
        <w:rPr>
          <w:color w:val="000000"/>
          <w:sz w:val="24"/>
        </w:rPr>
        <w:t>21</w:t>
      </w:r>
      <w:r>
        <w:rPr>
          <w:color w:val="000000"/>
          <w:sz w:val="24"/>
        </w:rPr>
        <w:t>天债券型证券投资基金之法律意见书；</w:t>
      </w:r>
      <w:r>
        <w:rPr>
          <w:color w:val="000000"/>
          <w:sz w:val="24"/>
        </w:rPr>
        <w:t xml:space="preserve"> </w:t>
      </w:r>
    </w:p>
    <w:p w:rsidR="00A73B87" w:rsidRDefault="00D950AB">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A73B87" w:rsidRDefault="00D950AB">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、报告期内交银施罗德理财</w:t>
      </w:r>
      <w:r w:rsidRPr="000E4C40">
        <w:rPr>
          <w:color w:val="000000"/>
          <w:sz w:val="24"/>
        </w:rPr>
        <w:t>21</w:t>
      </w:r>
      <w:r w:rsidRPr="000E4C40">
        <w:rPr>
          <w:color w:val="000000"/>
          <w:sz w:val="24"/>
        </w:rPr>
        <w:t>天债券型证券投资基金在指定报刊上各项公告的原稿。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A73B87" w:rsidRDefault="00D950AB">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5FF" w:rsidRDefault="006245FF">
      <w:r>
        <w:separator/>
      </w:r>
    </w:p>
  </w:endnote>
  <w:endnote w:type="continuationSeparator" w:id="0">
    <w:p w:rsidR="006245FF" w:rsidRDefault="0062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457CD3">
      <w:rPr>
        <w:kern w:val="0"/>
        <w:szCs w:val="21"/>
      </w:rPr>
      <w:fldChar w:fldCharType="begin"/>
    </w:r>
    <w:r>
      <w:rPr>
        <w:kern w:val="0"/>
        <w:szCs w:val="21"/>
      </w:rPr>
      <w:instrText xml:space="preserve"> PAGE </w:instrText>
    </w:r>
    <w:r w:rsidR="00457CD3">
      <w:rPr>
        <w:kern w:val="0"/>
        <w:szCs w:val="21"/>
      </w:rPr>
      <w:fldChar w:fldCharType="separate"/>
    </w:r>
    <w:r w:rsidR="00D950AB">
      <w:rPr>
        <w:noProof/>
        <w:kern w:val="0"/>
        <w:szCs w:val="21"/>
      </w:rPr>
      <w:t>9</w:t>
    </w:r>
    <w:r w:rsidR="00457CD3">
      <w:rPr>
        <w:kern w:val="0"/>
        <w:szCs w:val="21"/>
      </w:rPr>
      <w:fldChar w:fldCharType="end"/>
    </w:r>
    <w:r>
      <w:rPr>
        <w:rFonts w:hint="eastAsia"/>
        <w:kern w:val="0"/>
        <w:szCs w:val="21"/>
      </w:rPr>
      <w:t>页共</w:t>
    </w:r>
    <w:r w:rsidR="00457CD3">
      <w:rPr>
        <w:rFonts w:hint="eastAsia"/>
        <w:kern w:val="0"/>
        <w:szCs w:val="21"/>
      </w:rPr>
      <w:fldChar w:fldCharType="begin"/>
    </w:r>
    <w:r>
      <w:rPr>
        <w:kern w:val="0"/>
        <w:szCs w:val="21"/>
      </w:rPr>
      <w:instrText xml:space="preserve"> NUMPAGES </w:instrText>
    </w:r>
    <w:r w:rsidR="00457CD3">
      <w:rPr>
        <w:rFonts w:hint="eastAsia"/>
        <w:kern w:val="0"/>
        <w:szCs w:val="21"/>
      </w:rPr>
      <w:fldChar w:fldCharType="separate"/>
    </w:r>
    <w:r w:rsidR="00D950AB">
      <w:rPr>
        <w:noProof/>
        <w:kern w:val="0"/>
        <w:szCs w:val="21"/>
      </w:rPr>
      <w:t>14</w:t>
    </w:r>
    <w:r w:rsidR="00457CD3">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5FF" w:rsidRDefault="006245FF">
      <w:r>
        <w:separator/>
      </w:r>
    </w:p>
  </w:footnote>
  <w:footnote w:type="continuationSeparator" w:id="0">
    <w:p w:rsidR="006245FF" w:rsidRDefault="006245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841EB4" w:rsidRDefault="00841EB4" w:rsidP="008379E2">
    <w:pPr>
      <w:pStyle w:val="a4"/>
      <w:pBdr>
        <w:bottom w:val="single" w:sz="6" w:space="0" w:color="auto"/>
      </w:pBdr>
      <w:jc w:val="right"/>
      <w:rPr>
        <w:sz w:val="24"/>
        <w:szCs w:val="24"/>
      </w:rPr>
    </w:pPr>
    <w:r w:rsidRPr="003E676C">
      <w:rPr>
        <w:sz w:val="24"/>
        <w:szCs w:val="24"/>
      </w:rPr>
      <w:t>交银施罗德理财</w:t>
    </w:r>
    <w:r w:rsidRPr="003E676C">
      <w:rPr>
        <w:sz w:val="24"/>
        <w:szCs w:val="24"/>
      </w:rPr>
      <w:t>21</w:t>
    </w:r>
    <w:r w:rsidRPr="003E676C">
      <w:rPr>
        <w:sz w:val="24"/>
        <w:szCs w:val="24"/>
      </w:rPr>
      <w:t>天债券型证券投资基金</w:t>
    </w:r>
    <w:r w:rsidRPr="003E676C">
      <w:rPr>
        <w:sz w:val="24"/>
        <w:szCs w:val="24"/>
      </w:rPr>
      <w:t>2018</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EB4" w:rsidRDefault="00841EB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3B87"/>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950AB"/>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5:docId w15:val="{8E76DCA0-62DB-4794-AAB8-50D991915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3773129-514D-41AC-A60C-2AFCC5163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14</Pages>
  <Words>1289</Words>
  <Characters>7348</Characters>
  <Application>Microsoft Office Word</Application>
  <DocSecurity>0</DocSecurity>
  <Lines>61</Lines>
  <Paragraphs>17</Paragraphs>
  <ScaleCrop>false</ScaleCrop>
  <Company>jysld</Company>
  <LinksUpToDate>false</LinksUpToDate>
  <CharactersWithSpaces>8620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315</cp:revision>
  <cp:lastPrinted>2009-01-22T10:11:00Z</cp:lastPrinted>
  <dcterms:created xsi:type="dcterms:W3CDTF">2012-11-21T05:49:00Z</dcterms:created>
  <dcterms:modified xsi:type="dcterms:W3CDTF">2018-10-23T02:32:00Z</dcterms:modified>
</cp:coreProperties>
</file>