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E403B" w:rsidRDefault="0073145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455,376,736.07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3145C" w:rsidRPr="00414345" w:rsidTr="0073145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3145C" w:rsidRPr="00414345" w:rsidTr="007314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-23,759,317.47</w:t>
            </w:r>
          </w:p>
        </w:tc>
      </w:tr>
      <w:tr w:rsidR="0073145C" w:rsidRPr="00414345" w:rsidTr="007314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-11,490,890.27</w:t>
            </w:r>
          </w:p>
        </w:tc>
      </w:tr>
      <w:tr w:rsidR="0073145C" w:rsidRPr="00414345" w:rsidTr="007314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-0.0239</w:t>
            </w:r>
          </w:p>
        </w:tc>
      </w:tr>
      <w:tr w:rsidR="0073145C" w:rsidRPr="00414345" w:rsidTr="007314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498,346,500.26</w:t>
            </w:r>
          </w:p>
        </w:tc>
      </w:tr>
      <w:tr w:rsidR="0073145C" w:rsidRPr="00414345" w:rsidTr="0073145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1.094</w:t>
            </w:r>
          </w:p>
        </w:tc>
      </w:tr>
    </w:tbl>
    <w:p w:rsidR="00DE403B" w:rsidRDefault="007314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E403B">
        <w:trPr>
          <w:jc w:val="center"/>
        </w:trPr>
        <w:tc>
          <w:tcPr>
            <w:tcW w:w="1701" w:type="dxa"/>
            <w:vAlign w:val="center"/>
          </w:tcPr>
          <w:p w:rsidR="00DE403B" w:rsidRDefault="0073145C">
            <w:pPr>
              <w:jc w:val="left"/>
            </w:pPr>
            <w:r>
              <w:rPr>
                <w:color w:val="000000"/>
                <w:sz w:val="24"/>
                <w:szCs w:val="24"/>
              </w:rPr>
              <w:t>过去三个月</w:t>
            </w:r>
          </w:p>
        </w:tc>
        <w:tc>
          <w:tcPr>
            <w:tcW w:w="1045" w:type="dxa"/>
            <w:vAlign w:val="center"/>
          </w:tcPr>
          <w:p w:rsidR="00DE403B" w:rsidRDefault="0073145C">
            <w:pPr>
              <w:jc w:val="center"/>
            </w:pPr>
            <w:r>
              <w:rPr>
                <w:color w:val="000000"/>
                <w:sz w:val="24"/>
                <w:szCs w:val="24"/>
              </w:rPr>
              <w:t>-2.06%</w:t>
            </w:r>
          </w:p>
        </w:tc>
        <w:tc>
          <w:tcPr>
            <w:tcW w:w="1344" w:type="dxa"/>
            <w:vAlign w:val="center"/>
          </w:tcPr>
          <w:p w:rsidR="00DE403B" w:rsidRDefault="0073145C">
            <w:pPr>
              <w:jc w:val="center"/>
            </w:pPr>
            <w:r>
              <w:rPr>
                <w:color w:val="000000"/>
                <w:sz w:val="24"/>
                <w:szCs w:val="24"/>
              </w:rPr>
              <w:t>1.23%</w:t>
            </w:r>
          </w:p>
        </w:tc>
        <w:tc>
          <w:tcPr>
            <w:tcW w:w="1194" w:type="dxa"/>
            <w:vAlign w:val="center"/>
          </w:tcPr>
          <w:p w:rsidR="00DE403B" w:rsidRDefault="0073145C">
            <w:pPr>
              <w:jc w:val="center"/>
            </w:pPr>
            <w:r>
              <w:rPr>
                <w:color w:val="000000"/>
                <w:sz w:val="24"/>
                <w:szCs w:val="24"/>
              </w:rPr>
              <w:t>-0.58%</w:t>
            </w:r>
          </w:p>
        </w:tc>
        <w:tc>
          <w:tcPr>
            <w:tcW w:w="1492" w:type="dxa"/>
            <w:vAlign w:val="center"/>
          </w:tcPr>
          <w:p w:rsidR="00DE403B" w:rsidRDefault="0073145C">
            <w:pPr>
              <w:jc w:val="center"/>
            </w:pPr>
            <w:r>
              <w:rPr>
                <w:color w:val="000000"/>
                <w:sz w:val="24"/>
                <w:szCs w:val="24"/>
              </w:rPr>
              <w:t>0.81%</w:t>
            </w:r>
          </w:p>
        </w:tc>
        <w:tc>
          <w:tcPr>
            <w:tcW w:w="1194" w:type="dxa"/>
            <w:vAlign w:val="center"/>
          </w:tcPr>
          <w:p w:rsidR="00DE403B" w:rsidRDefault="0073145C">
            <w:pPr>
              <w:jc w:val="center"/>
            </w:pPr>
            <w:r>
              <w:rPr>
                <w:color w:val="000000"/>
                <w:sz w:val="24"/>
                <w:szCs w:val="24"/>
              </w:rPr>
              <w:t>-1.48%</w:t>
            </w:r>
          </w:p>
        </w:tc>
        <w:tc>
          <w:tcPr>
            <w:tcW w:w="898" w:type="dxa"/>
            <w:vAlign w:val="center"/>
          </w:tcPr>
          <w:p w:rsidR="00DE403B" w:rsidRDefault="0073145C">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E403B">
        <w:trPr>
          <w:jc w:val="center"/>
        </w:trPr>
        <w:tc>
          <w:tcPr>
            <w:tcW w:w="846" w:type="dxa"/>
            <w:vAlign w:val="center"/>
          </w:tcPr>
          <w:p w:rsidR="00DE403B" w:rsidRDefault="0073145C">
            <w:pPr>
              <w:jc w:val="center"/>
            </w:pPr>
            <w:r>
              <w:rPr>
                <w:color w:val="000000"/>
                <w:sz w:val="24"/>
                <w:szCs w:val="24"/>
              </w:rPr>
              <w:t>沈楠</w:t>
            </w:r>
          </w:p>
        </w:tc>
        <w:tc>
          <w:tcPr>
            <w:tcW w:w="845" w:type="dxa"/>
            <w:vAlign w:val="center"/>
          </w:tcPr>
          <w:p w:rsidR="00DE403B" w:rsidRDefault="0073145C">
            <w:pPr>
              <w:jc w:val="center"/>
            </w:pPr>
            <w:r>
              <w:rPr>
                <w:color w:val="000000"/>
                <w:sz w:val="24"/>
                <w:szCs w:val="24"/>
              </w:rPr>
              <w:t>交银主题优选混合、交银国企改革灵活配置混合的基金经理</w:t>
            </w:r>
          </w:p>
        </w:tc>
        <w:tc>
          <w:tcPr>
            <w:tcW w:w="1549" w:type="dxa"/>
            <w:vAlign w:val="center"/>
          </w:tcPr>
          <w:p w:rsidR="00DE403B" w:rsidRDefault="0073145C">
            <w:pPr>
              <w:jc w:val="center"/>
            </w:pPr>
            <w:r>
              <w:rPr>
                <w:color w:val="000000"/>
                <w:sz w:val="24"/>
                <w:szCs w:val="24"/>
              </w:rPr>
              <w:t>2015-05-05</w:t>
            </w:r>
          </w:p>
        </w:tc>
        <w:tc>
          <w:tcPr>
            <w:tcW w:w="1548" w:type="dxa"/>
            <w:vAlign w:val="center"/>
          </w:tcPr>
          <w:p w:rsidR="00DE403B" w:rsidRDefault="0073145C">
            <w:pPr>
              <w:jc w:val="center"/>
            </w:pPr>
            <w:r>
              <w:rPr>
                <w:color w:val="000000"/>
                <w:sz w:val="24"/>
                <w:szCs w:val="24"/>
              </w:rPr>
              <w:t>-</w:t>
            </w:r>
          </w:p>
        </w:tc>
        <w:tc>
          <w:tcPr>
            <w:tcW w:w="1407" w:type="dxa"/>
            <w:vAlign w:val="center"/>
          </w:tcPr>
          <w:p w:rsidR="00DE403B" w:rsidRDefault="0073145C">
            <w:pPr>
              <w:jc w:val="center"/>
            </w:pPr>
            <w:r>
              <w:rPr>
                <w:color w:val="000000"/>
                <w:sz w:val="24"/>
                <w:szCs w:val="24"/>
              </w:rPr>
              <w:t>9</w:t>
            </w:r>
            <w:r>
              <w:rPr>
                <w:color w:val="000000"/>
                <w:sz w:val="24"/>
                <w:szCs w:val="24"/>
              </w:rPr>
              <w:t>年</w:t>
            </w:r>
          </w:p>
        </w:tc>
        <w:tc>
          <w:tcPr>
            <w:tcW w:w="2673" w:type="dxa"/>
            <w:vAlign w:val="center"/>
          </w:tcPr>
          <w:p w:rsidR="00DE403B" w:rsidRDefault="0073145C">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E403B" w:rsidRDefault="0073145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E403B" w:rsidRDefault="0073145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E403B" w:rsidRDefault="0073145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E403B" w:rsidRDefault="0073145C">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国内经济内外环境的不确定性进一步增加，内部受制于基建投资的下滑以及社融增速的放缓，外部则受困于不断升级的中美贸易战，两方面促使市场担心未来半年经济的持续下行压力。尽管政府在促进消费、刺激基建、鼓励创新、加强改革等各方面持续发力，但短期市场的风险偏好快速下行仍对估值产生巨大压缩。我们认为市场中期来看应该已经处于底部区域，但短期伴随内忧外患仍可能在低位震荡消化。</w:t>
      </w:r>
    </w:p>
    <w:p w:rsidR="00DE403B" w:rsidRDefault="0073145C">
      <w:pPr>
        <w:spacing w:before="29" w:line="288" w:lineRule="auto"/>
        <w:ind w:firstLineChars="200" w:firstLine="480"/>
        <w:rPr>
          <w:color w:val="000000"/>
          <w:sz w:val="24"/>
          <w:szCs w:val="24"/>
        </w:rPr>
      </w:pPr>
      <w:r>
        <w:rPr>
          <w:color w:val="000000"/>
          <w:sz w:val="24"/>
          <w:szCs w:val="24"/>
        </w:rPr>
        <w:t>报告期内，本基金增持了与经济周期和贸易战相关</w:t>
      </w:r>
      <w:r>
        <w:rPr>
          <w:color w:val="000000"/>
          <w:sz w:val="24"/>
          <w:szCs w:val="24"/>
        </w:rPr>
        <w:t>性较小的行业领域，以及部分业绩增速与估值较为匹配的成长性个股，主要集中包括高端制造、医药、计算机、环保、军工等领域，以及估值偏低的金融行业。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如果贸易战对外需的影响没有进一步恶化，那么年内投资机会将逐渐显现。盈利慢牛回归，市场估值逐步修复。总体来看上市企业分化较大，拥有较好现金流以及商业壁垒的企业，与外部不利因素相关性低的行业可能得到市场更多的青睐，本产品将加大此类个股配置，关注航空、医药等可选消费，高端制造、半导体等进口替代制造升级领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382,458,528.58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382,458,528.58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39,004,659.44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39,004,659.44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73,458,623.66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6,342,396.43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501,264,208.11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34,398,009.44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180,982,067.79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10,997,263.81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26,697,916.20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26,686,902.06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26,383,994.12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6,085,000.00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16,874,260.00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3,409,406.00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12,562,316.20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15,161,021.60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22,220,371.36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382,458,528.58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76.75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E403B">
        <w:trPr>
          <w:jc w:val="center"/>
        </w:trPr>
        <w:tc>
          <w:tcPr>
            <w:tcW w:w="855" w:type="dxa"/>
            <w:vAlign w:val="center"/>
          </w:tcPr>
          <w:p w:rsidR="00DE403B" w:rsidRDefault="0073145C">
            <w:pPr>
              <w:jc w:val="center"/>
            </w:pPr>
            <w:r>
              <w:rPr>
                <w:color w:val="000000"/>
                <w:sz w:val="24"/>
                <w:szCs w:val="24"/>
              </w:rPr>
              <w:t>1</w:t>
            </w:r>
          </w:p>
        </w:tc>
        <w:tc>
          <w:tcPr>
            <w:tcW w:w="1334" w:type="dxa"/>
            <w:vAlign w:val="center"/>
          </w:tcPr>
          <w:p w:rsidR="00DE403B" w:rsidRDefault="0073145C">
            <w:pPr>
              <w:jc w:val="center"/>
            </w:pPr>
            <w:r>
              <w:rPr>
                <w:color w:val="000000"/>
                <w:sz w:val="24"/>
                <w:szCs w:val="24"/>
              </w:rPr>
              <w:t>601100</w:t>
            </w:r>
          </w:p>
        </w:tc>
        <w:tc>
          <w:tcPr>
            <w:tcW w:w="1777" w:type="dxa"/>
            <w:vAlign w:val="center"/>
          </w:tcPr>
          <w:p w:rsidR="00DE403B" w:rsidRDefault="0073145C">
            <w:pPr>
              <w:jc w:val="center"/>
            </w:pPr>
            <w:r>
              <w:rPr>
                <w:color w:val="000000"/>
                <w:sz w:val="24"/>
                <w:szCs w:val="24"/>
              </w:rPr>
              <w:t>恒立液压</w:t>
            </w:r>
          </w:p>
        </w:tc>
        <w:tc>
          <w:tcPr>
            <w:tcW w:w="1334" w:type="dxa"/>
            <w:vAlign w:val="center"/>
          </w:tcPr>
          <w:p w:rsidR="00DE403B" w:rsidRDefault="0073145C">
            <w:pPr>
              <w:jc w:val="right"/>
            </w:pPr>
            <w:r>
              <w:rPr>
                <w:color w:val="000000"/>
                <w:sz w:val="24"/>
                <w:szCs w:val="24"/>
              </w:rPr>
              <w:t>1,321,520</w:t>
            </w:r>
          </w:p>
        </w:tc>
        <w:tc>
          <w:tcPr>
            <w:tcW w:w="1924" w:type="dxa"/>
            <w:vAlign w:val="center"/>
          </w:tcPr>
          <w:p w:rsidR="00DE403B" w:rsidRDefault="0073145C">
            <w:pPr>
              <w:jc w:val="right"/>
            </w:pPr>
            <w:r>
              <w:rPr>
                <w:color w:val="000000"/>
                <w:sz w:val="24"/>
                <w:szCs w:val="24"/>
              </w:rPr>
              <w:t>29,509,541.60</w:t>
            </w:r>
          </w:p>
        </w:tc>
        <w:tc>
          <w:tcPr>
            <w:tcW w:w="1644" w:type="dxa"/>
            <w:vAlign w:val="center"/>
          </w:tcPr>
          <w:p w:rsidR="00DE403B" w:rsidRDefault="0073145C">
            <w:pPr>
              <w:jc w:val="right"/>
            </w:pPr>
            <w:r>
              <w:rPr>
                <w:color w:val="000000"/>
                <w:sz w:val="24"/>
                <w:szCs w:val="24"/>
              </w:rPr>
              <w:t>5.92</w:t>
            </w:r>
          </w:p>
        </w:tc>
      </w:tr>
      <w:tr w:rsidR="00DE403B">
        <w:trPr>
          <w:jc w:val="center"/>
        </w:trPr>
        <w:tc>
          <w:tcPr>
            <w:tcW w:w="855" w:type="dxa"/>
            <w:vAlign w:val="center"/>
          </w:tcPr>
          <w:p w:rsidR="00DE403B" w:rsidRDefault="0073145C">
            <w:pPr>
              <w:jc w:val="center"/>
            </w:pPr>
            <w:r>
              <w:rPr>
                <w:color w:val="000000"/>
                <w:sz w:val="24"/>
                <w:szCs w:val="24"/>
              </w:rPr>
              <w:t>2</w:t>
            </w:r>
          </w:p>
        </w:tc>
        <w:tc>
          <w:tcPr>
            <w:tcW w:w="1334" w:type="dxa"/>
            <w:vAlign w:val="center"/>
          </w:tcPr>
          <w:p w:rsidR="00DE403B" w:rsidRDefault="0073145C">
            <w:pPr>
              <w:jc w:val="center"/>
            </w:pPr>
            <w:r>
              <w:rPr>
                <w:color w:val="000000"/>
                <w:sz w:val="24"/>
                <w:szCs w:val="24"/>
              </w:rPr>
              <w:t>600256</w:t>
            </w:r>
          </w:p>
        </w:tc>
        <w:tc>
          <w:tcPr>
            <w:tcW w:w="1777" w:type="dxa"/>
            <w:vAlign w:val="center"/>
          </w:tcPr>
          <w:p w:rsidR="00DE403B" w:rsidRDefault="0073145C">
            <w:pPr>
              <w:jc w:val="center"/>
            </w:pPr>
            <w:r>
              <w:rPr>
                <w:color w:val="000000"/>
                <w:sz w:val="24"/>
                <w:szCs w:val="24"/>
              </w:rPr>
              <w:t>广汇能源</w:t>
            </w:r>
          </w:p>
        </w:tc>
        <w:tc>
          <w:tcPr>
            <w:tcW w:w="1334" w:type="dxa"/>
            <w:vAlign w:val="center"/>
          </w:tcPr>
          <w:p w:rsidR="00DE403B" w:rsidRDefault="0073145C">
            <w:pPr>
              <w:jc w:val="right"/>
            </w:pPr>
            <w:r>
              <w:rPr>
                <w:color w:val="000000"/>
                <w:sz w:val="24"/>
                <w:szCs w:val="24"/>
              </w:rPr>
              <w:t>5,681,600</w:t>
            </w:r>
          </w:p>
        </w:tc>
        <w:tc>
          <w:tcPr>
            <w:tcW w:w="1924" w:type="dxa"/>
            <w:vAlign w:val="center"/>
          </w:tcPr>
          <w:p w:rsidR="00DE403B" w:rsidRDefault="0073145C">
            <w:pPr>
              <w:jc w:val="right"/>
            </w:pPr>
            <w:r>
              <w:rPr>
                <w:color w:val="000000"/>
                <w:sz w:val="24"/>
                <w:szCs w:val="24"/>
              </w:rPr>
              <w:t>29,032,976.00</w:t>
            </w:r>
          </w:p>
        </w:tc>
        <w:tc>
          <w:tcPr>
            <w:tcW w:w="1644" w:type="dxa"/>
            <w:vAlign w:val="center"/>
          </w:tcPr>
          <w:p w:rsidR="00DE403B" w:rsidRDefault="0073145C">
            <w:pPr>
              <w:jc w:val="right"/>
            </w:pPr>
            <w:r>
              <w:rPr>
                <w:color w:val="000000"/>
                <w:sz w:val="24"/>
                <w:szCs w:val="24"/>
              </w:rPr>
              <w:t>5.83</w:t>
            </w:r>
          </w:p>
        </w:tc>
      </w:tr>
      <w:tr w:rsidR="00DE403B">
        <w:trPr>
          <w:jc w:val="center"/>
        </w:trPr>
        <w:tc>
          <w:tcPr>
            <w:tcW w:w="855" w:type="dxa"/>
            <w:vAlign w:val="center"/>
          </w:tcPr>
          <w:p w:rsidR="00DE403B" w:rsidRDefault="0073145C">
            <w:pPr>
              <w:jc w:val="center"/>
            </w:pPr>
            <w:r>
              <w:rPr>
                <w:color w:val="000000"/>
                <w:sz w:val="24"/>
                <w:szCs w:val="24"/>
              </w:rPr>
              <w:t>3</w:t>
            </w:r>
          </w:p>
        </w:tc>
        <w:tc>
          <w:tcPr>
            <w:tcW w:w="1334" w:type="dxa"/>
            <w:vAlign w:val="center"/>
          </w:tcPr>
          <w:p w:rsidR="00DE403B" w:rsidRDefault="0073145C">
            <w:pPr>
              <w:jc w:val="center"/>
            </w:pPr>
            <w:r>
              <w:rPr>
                <w:color w:val="000000"/>
                <w:sz w:val="24"/>
                <w:szCs w:val="24"/>
              </w:rPr>
              <w:t>000001</w:t>
            </w:r>
          </w:p>
        </w:tc>
        <w:tc>
          <w:tcPr>
            <w:tcW w:w="1777" w:type="dxa"/>
            <w:vAlign w:val="center"/>
          </w:tcPr>
          <w:p w:rsidR="00DE403B" w:rsidRDefault="0073145C">
            <w:pPr>
              <w:jc w:val="center"/>
            </w:pPr>
            <w:r>
              <w:rPr>
                <w:color w:val="000000"/>
                <w:sz w:val="24"/>
                <w:szCs w:val="24"/>
              </w:rPr>
              <w:t>平安银行</w:t>
            </w:r>
          </w:p>
        </w:tc>
        <w:tc>
          <w:tcPr>
            <w:tcW w:w="1334" w:type="dxa"/>
            <w:vAlign w:val="center"/>
          </w:tcPr>
          <w:p w:rsidR="00DE403B" w:rsidRDefault="0073145C">
            <w:pPr>
              <w:jc w:val="right"/>
            </w:pPr>
            <w:r>
              <w:rPr>
                <w:color w:val="000000"/>
                <w:sz w:val="24"/>
                <w:szCs w:val="24"/>
              </w:rPr>
              <w:t>1,443,796</w:t>
            </w:r>
          </w:p>
        </w:tc>
        <w:tc>
          <w:tcPr>
            <w:tcW w:w="1924" w:type="dxa"/>
            <w:vAlign w:val="center"/>
          </w:tcPr>
          <w:p w:rsidR="00DE403B" w:rsidRDefault="0073145C">
            <w:pPr>
              <w:jc w:val="right"/>
            </w:pPr>
            <w:r>
              <w:rPr>
                <w:color w:val="000000"/>
                <w:sz w:val="24"/>
                <w:szCs w:val="24"/>
              </w:rPr>
              <w:t>15,953,945.80</w:t>
            </w:r>
          </w:p>
        </w:tc>
        <w:tc>
          <w:tcPr>
            <w:tcW w:w="1644" w:type="dxa"/>
            <w:vAlign w:val="center"/>
          </w:tcPr>
          <w:p w:rsidR="00DE403B" w:rsidRDefault="0073145C">
            <w:pPr>
              <w:jc w:val="right"/>
            </w:pPr>
            <w:r>
              <w:rPr>
                <w:color w:val="000000"/>
                <w:sz w:val="24"/>
                <w:szCs w:val="24"/>
              </w:rPr>
              <w:t>3.20</w:t>
            </w:r>
          </w:p>
        </w:tc>
      </w:tr>
      <w:tr w:rsidR="00DE403B">
        <w:trPr>
          <w:jc w:val="center"/>
        </w:trPr>
        <w:tc>
          <w:tcPr>
            <w:tcW w:w="855" w:type="dxa"/>
            <w:vAlign w:val="center"/>
          </w:tcPr>
          <w:p w:rsidR="00DE403B" w:rsidRDefault="0073145C">
            <w:pPr>
              <w:jc w:val="center"/>
            </w:pPr>
            <w:r>
              <w:rPr>
                <w:color w:val="000000"/>
                <w:sz w:val="24"/>
                <w:szCs w:val="24"/>
              </w:rPr>
              <w:t>4</w:t>
            </w:r>
          </w:p>
        </w:tc>
        <w:tc>
          <w:tcPr>
            <w:tcW w:w="1334" w:type="dxa"/>
            <w:vAlign w:val="center"/>
          </w:tcPr>
          <w:p w:rsidR="00DE403B" w:rsidRDefault="0073145C">
            <w:pPr>
              <w:jc w:val="center"/>
            </w:pPr>
            <w:r>
              <w:rPr>
                <w:color w:val="000000"/>
                <w:sz w:val="24"/>
                <w:szCs w:val="24"/>
              </w:rPr>
              <w:t>002236</w:t>
            </w:r>
          </w:p>
        </w:tc>
        <w:tc>
          <w:tcPr>
            <w:tcW w:w="1777" w:type="dxa"/>
            <w:vAlign w:val="center"/>
          </w:tcPr>
          <w:p w:rsidR="00DE403B" w:rsidRDefault="0073145C">
            <w:pPr>
              <w:jc w:val="center"/>
            </w:pPr>
            <w:r>
              <w:rPr>
                <w:color w:val="000000"/>
                <w:sz w:val="24"/>
                <w:szCs w:val="24"/>
              </w:rPr>
              <w:t>大华股份</w:t>
            </w:r>
          </w:p>
        </w:tc>
        <w:tc>
          <w:tcPr>
            <w:tcW w:w="1334" w:type="dxa"/>
            <w:vAlign w:val="center"/>
          </w:tcPr>
          <w:p w:rsidR="00DE403B" w:rsidRDefault="0073145C">
            <w:pPr>
              <w:jc w:val="right"/>
            </w:pPr>
            <w:r>
              <w:rPr>
                <w:color w:val="000000"/>
                <w:sz w:val="24"/>
                <w:szCs w:val="24"/>
              </w:rPr>
              <w:t>1,030,100</w:t>
            </w:r>
          </w:p>
        </w:tc>
        <w:tc>
          <w:tcPr>
            <w:tcW w:w="1924" w:type="dxa"/>
            <w:vAlign w:val="center"/>
          </w:tcPr>
          <w:p w:rsidR="00DE403B" w:rsidRDefault="0073145C">
            <w:pPr>
              <w:jc w:val="right"/>
            </w:pPr>
            <w:r>
              <w:rPr>
                <w:color w:val="000000"/>
                <w:sz w:val="24"/>
                <w:szCs w:val="24"/>
              </w:rPr>
              <w:t>15,214,577.00</w:t>
            </w:r>
          </w:p>
        </w:tc>
        <w:tc>
          <w:tcPr>
            <w:tcW w:w="1644" w:type="dxa"/>
            <w:vAlign w:val="center"/>
          </w:tcPr>
          <w:p w:rsidR="00DE403B" w:rsidRDefault="0073145C">
            <w:pPr>
              <w:jc w:val="right"/>
            </w:pPr>
            <w:r>
              <w:rPr>
                <w:color w:val="000000"/>
                <w:sz w:val="24"/>
                <w:szCs w:val="24"/>
              </w:rPr>
              <w:t>3.05</w:t>
            </w:r>
          </w:p>
        </w:tc>
      </w:tr>
      <w:tr w:rsidR="00DE403B">
        <w:trPr>
          <w:jc w:val="center"/>
        </w:trPr>
        <w:tc>
          <w:tcPr>
            <w:tcW w:w="855" w:type="dxa"/>
            <w:vAlign w:val="center"/>
          </w:tcPr>
          <w:p w:rsidR="00DE403B" w:rsidRDefault="0073145C">
            <w:pPr>
              <w:jc w:val="center"/>
            </w:pPr>
            <w:r>
              <w:rPr>
                <w:color w:val="000000"/>
                <w:sz w:val="24"/>
                <w:szCs w:val="24"/>
              </w:rPr>
              <w:t>5</w:t>
            </w:r>
          </w:p>
        </w:tc>
        <w:tc>
          <w:tcPr>
            <w:tcW w:w="1334" w:type="dxa"/>
            <w:vAlign w:val="center"/>
          </w:tcPr>
          <w:p w:rsidR="00DE403B" w:rsidRDefault="0073145C">
            <w:pPr>
              <w:jc w:val="center"/>
            </w:pPr>
            <w:r>
              <w:rPr>
                <w:color w:val="000000"/>
                <w:sz w:val="24"/>
                <w:szCs w:val="24"/>
              </w:rPr>
              <w:t>002044</w:t>
            </w:r>
          </w:p>
        </w:tc>
        <w:tc>
          <w:tcPr>
            <w:tcW w:w="1777" w:type="dxa"/>
            <w:vAlign w:val="center"/>
          </w:tcPr>
          <w:p w:rsidR="00DE403B" w:rsidRDefault="0073145C">
            <w:pPr>
              <w:jc w:val="center"/>
            </w:pPr>
            <w:r>
              <w:rPr>
                <w:color w:val="000000"/>
                <w:sz w:val="24"/>
                <w:szCs w:val="24"/>
              </w:rPr>
              <w:t>美年健康</w:t>
            </w:r>
          </w:p>
        </w:tc>
        <w:tc>
          <w:tcPr>
            <w:tcW w:w="1334" w:type="dxa"/>
            <w:vAlign w:val="center"/>
          </w:tcPr>
          <w:p w:rsidR="00DE403B" w:rsidRDefault="0073145C">
            <w:pPr>
              <w:jc w:val="right"/>
            </w:pPr>
            <w:r>
              <w:rPr>
                <w:color w:val="000000"/>
                <w:sz w:val="24"/>
                <w:szCs w:val="24"/>
              </w:rPr>
              <w:t>879,920</w:t>
            </w:r>
          </w:p>
        </w:tc>
        <w:tc>
          <w:tcPr>
            <w:tcW w:w="1924" w:type="dxa"/>
            <w:vAlign w:val="center"/>
          </w:tcPr>
          <w:p w:rsidR="00DE403B" w:rsidRDefault="0073145C">
            <w:pPr>
              <w:jc w:val="right"/>
            </w:pPr>
            <w:r>
              <w:rPr>
                <w:color w:val="000000"/>
                <w:sz w:val="24"/>
                <w:szCs w:val="24"/>
              </w:rPr>
              <w:t>15,161,021.60</w:t>
            </w:r>
          </w:p>
        </w:tc>
        <w:tc>
          <w:tcPr>
            <w:tcW w:w="1644" w:type="dxa"/>
            <w:vAlign w:val="center"/>
          </w:tcPr>
          <w:p w:rsidR="00DE403B" w:rsidRDefault="0073145C">
            <w:pPr>
              <w:jc w:val="right"/>
            </w:pPr>
            <w:r>
              <w:rPr>
                <w:color w:val="000000"/>
                <w:sz w:val="24"/>
                <w:szCs w:val="24"/>
              </w:rPr>
              <w:t>3.04</w:t>
            </w:r>
          </w:p>
        </w:tc>
      </w:tr>
      <w:tr w:rsidR="00DE403B">
        <w:trPr>
          <w:jc w:val="center"/>
        </w:trPr>
        <w:tc>
          <w:tcPr>
            <w:tcW w:w="855" w:type="dxa"/>
            <w:vAlign w:val="center"/>
          </w:tcPr>
          <w:p w:rsidR="00DE403B" w:rsidRDefault="0073145C">
            <w:pPr>
              <w:jc w:val="center"/>
            </w:pPr>
            <w:r>
              <w:rPr>
                <w:color w:val="000000"/>
                <w:sz w:val="24"/>
                <w:szCs w:val="24"/>
              </w:rPr>
              <w:t>6</w:t>
            </w:r>
          </w:p>
        </w:tc>
        <w:tc>
          <w:tcPr>
            <w:tcW w:w="1334" w:type="dxa"/>
            <w:vAlign w:val="center"/>
          </w:tcPr>
          <w:p w:rsidR="00DE403B" w:rsidRDefault="0073145C">
            <w:pPr>
              <w:jc w:val="center"/>
            </w:pPr>
            <w:r>
              <w:rPr>
                <w:color w:val="000000"/>
                <w:sz w:val="24"/>
                <w:szCs w:val="24"/>
              </w:rPr>
              <w:t>600115</w:t>
            </w:r>
          </w:p>
        </w:tc>
        <w:tc>
          <w:tcPr>
            <w:tcW w:w="1777" w:type="dxa"/>
            <w:vAlign w:val="center"/>
          </w:tcPr>
          <w:p w:rsidR="00DE403B" w:rsidRDefault="0073145C">
            <w:pPr>
              <w:jc w:val="center"/>
            </w:pPr>
            <w:r>
              <w:rPr>
                <w:color w:val="000000"/>
                <w:sz w:val="24"/>
                <w:szCs w:val="24"/>
              </w:rPr>
              <w:t>东方航空</w:t>
            </w:r>
          </w:p>
        </w:tc>
        <w:tc>
          <w:tcPr>
            <w:tcW w:w="1334" w:type="dxa"/>
            <w:vAlign w:val="center"/>
          </w:tcPr>
          <w:p w:rsidR="00DE403B" w:rsidRDefault="0073145C">
            <w:pPr>
              <w:jc w:val="right"/>
            </w:pPr>
            <w:r>
              <w:rPr>
                <w:color w:val="000000"/>
                <w:sz w:val="24"/>
                <w:szCs w:val="24"/>
              </w:rPr>
              <w:t>2,622,700</w:t>
            </w:r>
          </w:p>
        </w:tc>
        <w:tc>
          <w:tcPr>
            <w:tcW w:w="1924" w:type="dxa"/>
            <w:vAlign w:val="center"/>
          </w:tcPr>
          <w:p w:rsidR="00DE403B" w:rsidRDefault="0073145C">
            <w:pPr>
              <w:jc w:val="right"/>
            </w:pPr>
            <w:r>
              <w:rPr>
                <w:color w:val="000000"/>
                <w:sz w:val="24"/>
                <w:szCs w:val="24"/>
              </w:rPr>
              <w:t>14,687,120.00</w:t>
            </w:r>
          </w:p>
        </w:tc>
        <w:tc>
          <w:tcPr>
            <w:tcW w:w="1644" w:type="dxa"/>
            <w:vAlign w:val="center"/>
          </w:tcPr>
          <w:p w:rsidR="00DE403B" w:rsidRDefault="0073145C">
            <w:pPr>
              <w:jc w:val="right"/>
            </w:pPr>
            <w:r>
              <w:rPr>
                <w:color w:val="000000"/>
                <w:sz w:val="24"/>
                <w:szCs w:val="24"/>
              </w:rPr>
              <w:t>2.95</w:t>
            </w:r>
          </w:p>
        </w:tc>
      </w:tr>
      <w:tr w:rsidR="00DE403B">
        <w:trPr>
          <w:jc w:val="center"/>
        </w:trPr>
        <w:tc>
          <w:tcPr>
            <w:tcW w:w="855" w:type="dxa"/>
            <w:vAlign w:val="center"/>
          </w:tcPr>
          <w:p w:rsidR="00DE403B" w:rsidRDefault="0073145C">
            <w:pPr>
              <w:jc w:val="center"/>
            </w:pPr>
            <w:r>
              <w:rPr>
                <w:color w:val="000000"/>
                <w:sz w:val="24"/>
                <w:szCs w:val="24"/>
              </w:rPr>
              <w:t>7</w:t>
            </w:r>
          </w:p>
        </w:tc>
        <w:tc>
          <w:tcPr>
            <w:tcW w:w="1334" w:type="dxa"/>
            <w:vAlign w:val="center"/>
          </w:tcPr>
          <w:p w:rsidR="00DE403B" w:rsidRDefault="0073145C">
            <w:pPr>
              <w:jc w:val="center"/>
            </w:pPr>
            <w:r>
              <w:rPr>
                <w:color w:val="000000"/>
                <w:sz w:val="24"/>
                <w:szCs w:val="24"/>
              </w:rPr>
              <w:t>300170</w:t>
            </w:r>
          </w:p>
        </w:tc>
        <w:tc>
          <w:tcPr>
            <w:tcW w:w="1777" w:type="dxa"/>
            <w:vAlign w:val="center"/>
          </w:tcPr>
          <w:p w:rsidR="00DE403B" w:rsidRDefault="0073145C">
            <w:pPr>
              <w:jc w:val="center"/>
            </w:pPr>
            <w:r>
              <w:rPr>
                <w:color w:val="000000"/>
                <w:sz w:val="24"/>
                <w:szCs w:val="24"/>
              </w:rPr>
              <w:t>汉得信息</w:t>
            </w:r>
          </w:p>
        </w:tc>
        <w:tc>
          <w:tcPr>
            <w:tcW w:w="1334" w:type="dxa"/>
            <w:vAlign w:val="center"/>
          </w:tcPr>
          <w:p w:rsidR="00DE403B" w:rsidRDefault="0073145C">
            <w:pPr>
              <w:jc w:val="right"/>
            </w:pPr>
            <w:r>
              <w:rPr>
                <w:color w:val="000000"/>
                <w:sz w:val="24"/>
                <w:szCs w:val="24"/>
              </w:rPr>
              <w:t>1,250,000</w:t>
            </w:r>
          </w:p>
        </w:tc>
        <w:tc>
          <w:tcPr>
            <w:tcW w:w="1924" w:type="dxa"/>
            <w:vAlign w:val="center"/>
          </w:tcPr>
          <w:p w:rsidR="00DE403B" w:rsidRDefault="0073145C">
            <w:pPr>
              <w:jc w:val="right"/>
            </w:pPr>
            <w:r>
              <w:rPr>
                <w:color w:val="000000"/>
                <w:sz w:val="24"/>
                <w:szCs w:val="24"/>
              </w:rPr>
              <w:t>13,825,000.00</w:t>
            </w:r>
          </w:p>
        </w:tc>
        <w:tc>
          <w:tcPr>
            <w:tcW w:w="1644" w:type="dxa"/>
            <w:vAlign w:val="center"/>
          </w:tcPr>
          <w:p w:rsidR="00DE403B" w:rsidRDefault="0073145C">
            <w:pPr>
              <w:jc w:val="right"/>
            </w:pPr>
            <w:r>
              <w:rPr>
                <w:color w:val="000000"/>
                <w:sz w:val="24"/>
                <w:szCs w:val="24"/>
              </w:rPr>
              <w:t>2.77</w:t>
            </w:r>
          </w:p>
        </w:tc>
      </w:tr>
      <w:tr w:rsidR="00DE403B">
        <w:trPr>
          <w:jc w:val="center"/>
        </w:trPr>
        <w:tc>
          <w:tcPr>
            <w:tcW w:w="855" w:type="dxa"/>
            <w:vAlign w:val="center"/>
          </w:tcPr>
          <w:p w:rsidR="00DE403B" w:rsidRDefault="0073145C">
            <w:pPr>
              <w:jc w:val="center"/>
            </w:pPr>
            <w:r>
              <w:rPr>
                <w:color w:val="000000"/>
                <w:sz w:val="24"/>
                <w:szCs w:val="24"/>
              </w:rPr>
              <w:t>8</w:t>
            </w:r>
          </w:p>
        </w:tc>
        <w:tc>
          <w:tcPr>
            <w:tcW w:w="1334" w:type="dxa"/>
            <w:vAlign w:val="center"/>
          </w:tcPr>
          <w:p w:rsidR="00DE403B" w:rsidRDefault="0073145C">
            <w:pPr>
              <w:jc w:val="center"/>
            </w:pPr>
            <w:r>
              <w:rPr>
                <w:color w:val="000000"/>
                <w:sz w:val="24"/>
                <w:szCs w:val="24"/>
              </w:rPr>
              <w:t>300529</w:t>
            </w:r>
          </w:p>
        </w:tc>
        <w:tc>
          <w:tcPr>
            <w:tcW w:w="1777" w:type="dxa"/>
            <w:vAlign w:val="center"/>
          </w:tcPr>
          <w:p w:rsidR="00DE403B" w:rsidRDefault="0073145C">
            <w:pPr>
              <w:jc w:val="center"/>
            </w:pPr>
            <w:r>
              <w:rPr>
                <w:color w:val="000000"/>
                <w:sz w:val="24"/>
                <w:szCs w:val="24"/>
              </w:rPr>
              <w:t>健帆生物</w:t>
            </w:r>
          </w:p>
        </w:tc>
        <w:tc>
          <w:tcPr>
            <w:tcW w:w="1334" w:type="dxa"/>
            <w:vAlign w:val="center"/>
          </w:tcPr>
          <w:p w:rsidR="00DE403B" w:rsidRDefault="0073145C">
            <w:pPr>
              <w:jc w:val="right"/>
            </w:pPr>
            <w:r>
              <w:rPr>
                <w:color w:val="000000"/>
                <w:sz w:val="24"/>
                <w:szCs w:val="24"/>
              </w:rPr>
              <w:t>300,000</w:t>
            </w:r>
          </w:p>
        </w:tc>
        <w:tc>
          <w:tcPr>
            <w:tcW w:w="1924" w:type="dxa"/>
            <w:vAlign w:val="center"/>
          </w:tcPr>
          <w:p w:rsidR="00DE403B" w:rsidRDefault="0073145C">
            <w:pPr>
              <w:jc w:val="right"/>
            </w:pPr>
            <w:r>
              <w:rPr>
                <w:color w:val="000000"/>
                <w:sz w:val="24"/>
                <w:szCs w:val="24"/>
              </w:rPr>
              <w:t>13,095,000.00</w:t>
            </w:r>
          </w:p>
        </w:tc>
        <w:tc>
          <w:tcPr>
            <w:tcW w:w="1644" w:type="dxa"/>
            <w:vAlign w:val="center"/>
          </w:tcPr>
          <w:p w:rsidR="00DE403B" w:rsidRDefault="0073145C">
            <w:pPr>
              <w:jc w:val="right"/>
            </w:pPr>
            <w:r>
              <w:rPr>
                <w:color w:val="000000"/>
                <w:sz w:val="24"/>
                <w:szCs w:val="24"/>
              </w:rPr>
              <w:t>2.63</w:t>
            </w:r>
          </w:p>
        </w:tc>
      </w:tr>
      <w:tr w:rsidR="00DE403B">
        <w:trPr>
          <w:jc w:val="center"/>
        </w:trPr>
        <w:tc>
          <w:tcPr>
            <w:tcW w:w="855" w:type="dxa"/>
            <w:vAlign w:val="center"/>
          </w:tcPr>
          <w:p w:rsidR="00DE403B" w:rsidRDefault="0073145C">
            <w:pPr>
              <w:jc w:val="center"/>
            </w:pPr>
            <w:r>
              <w:rPr>
                <w:color w:val="000000"/>
                <w:sz w:val="24"/>
                <w:szCs w:val="24"/>
              </w:rPr>
              <w:t>9</w:t>
            </w:r>
          </w:p>
        </w:tc>
        <w:tc>
          <w:tcPr>
            <w:tcW w:w="1334" w:type="dxa"/>
            <w:vAlign w:val="center"/>
          </w:tcPr>
          <w:p w:rsidR="00DE403B" w:rsidRDefault="0073145C">
            <w:pPr>
              <w:jc w:val="center"/>
            </w:pPr>
            <w:r>
              <w:rPr>
                <w:color w:val="000000"/>
                <w:sz w:val="24"/>
                <w:szCs w:val="24"/>
              </w:rPr>
              <w:t>002717</w:t>
            </w:r>
          </w:p>
        </w:tc>
        <w:tc>
          <w:tcPr>
            <w:tcW w:w="1777" w:type="dxa"/>
            <w:vAlign w:val="center"/>
          </w:tcPr>
          <w:p w:rsidR="00DE403B" w:rsidRDefault="0073145C">
            <w:pPr>
              <w:jc w:val="center"/>
            </w:pPr>
            <w:r>
              <w:rPr>
                <w:color w:val="000000"/>
                <w:sz w:val="24"/>
                <w:szCs w:val="24"/>
              </w:rPr>
              <w:t>岭南股份</w:t>
            </w:r>
          </w:p>
        </w:tc>
        <w:tc>
          <w:tcPr>
            <w:tcW w:w="1334" w:type="dxa"/>
            <w:vAlign w:val="center"/>
          </w:tcPr>
          <w:p w:rsidR="00DE403B" w:rsidRDefault="0073145C">
            <w:pPr>
              <w:jc w:val="right"/>
            </w:pPr>
            <w:r>
              <w:rPr>
                <w:color w:val="000000"/>
                <w:sz w:val="24"/>
                <w:szCs w:val="24"/>
              </w:rPr>
              <w:t>1,281,869</w:t>
            </w:r>
          </w:p>
        </w:tc>
        <w:tc>
          <w:tcPr>
            <w:tcW w:w="1924" w:type="dxa"/>
            <w:vAlign w:val="center"/>
          </w:tcPr>
          <w:p w:rsidR="00DE403B" w:rsidRDefault="0073145C">
            <w:pPr>
              <w:jc w:val="right"/>
            </w:pPr>
            <w:r>
              <w:rPr>
                <w:color w:val="000000"/>
                <w:sz w:val="24"/>
                <w:szCs w:val="24"/>
              </w:rPr>
              <w:t>12,562,316.20</w:t>
            </w:r>
          </w:p>
        </w:tc>
        <w:tc>
          <w:tcPr>
            <w:tcW w:w="1644" w:type="dxa"/>
            <w:vAlign w:val="center"/>
          </w:tcPr>
          <w:p w:rsidR="00DE403B" w:rsidRDefault="0073145C">
            <w:pPr>
              <w:jc w:val="right"/>
            </w:pPr>
            <w:r>
              <w:rPr>
                <w:color w:val="000000"/>
                <w:sz w:val="24"/>
                <w:szCs w:val="24"/>
              </w:rPr>
              <w:t>2.52</w:t>
            </w:r>
          </w:p>
        </w:tc>
      </w:tr>
      <w:tr w:rsidR="00DE403B">
        <w:trPr>
          <w:jc w:val="center"/>
        </w:trPr>
        <w:tc>
          <w:tcPr>
            <w:tcW w:w="855" w:type="dxa"/>
            <w:vAlign w:val="center"/>
          </w:tcPr>
          <w:p w:rsidR="00DE403B" w:rsidRDefault="0073145C">
            <w:pPr>
              <w:jc w:val="center"/>
            </w:pPr>
            <w:r>
              <w:rPr>
                <w:color w:val="000000"/>
                <w:sz w:val="24"/>
                <w:szCs w:val="24"/>
              </w:rPr>
              <w:t>10</w:t>
            </w:r>
          </w:p>
        </w:tc>
        <w:tc>
          <w:tcPr>
            <w:tcW w:w="1334" w:type="dxa"/>
            <w:vAlign w:val="center"/>
          </w:tcPr>
          <w:p w:rsidR="00DE403B" w:rsidRDefault="0073145C">
            <w:pPr>
              <w:jc w:val="center"/>
            </w:pPr>
            <w:r>
              <w:rPr>
                <w:color w:val="000000"/>
                <w:sz w:val="24"/>
                <w:szCs w:val="24"/>
              </w:rPr>
              <w:t>600029</w:t>
            </w:r>
          </w:p>
        </w:tc>
        <w:tc>
          <w:tcPr>
            <w:tcW w:w="1777" w:type="dxa"/>
            <w:vAlign w:val="center"/>
          </w:tcPr>
          <w:p w:rsidR="00DE403B" w:rsidRDefault="0073145C">
            <w:pPr>
              <w:jc w:val="center"/>
            </w:pPr>
            <w:r>
              <w:rPr>
                <w:color w:val="000000"/>
                <w:sz w:val="24"/>
                <w:szCs w:val="24"/>
              </w:rPr>
              <w:t>南方航空</w:t>
            </w:r>
          </w:p>
        </w:tc>
        <w:tc>
          <w:tcPr>
            <w:tcW w:w="1334" w:type="dxa"/>
            <w:vAlign w:val="center"/>
          </w:tcPr>
          <w:p w:rsidR="00DE403B" w:rsidRDefault="0073145C">
            <w:pPr>
              <w:jc w:val="right"/>
            </w:pPr>
            <w:r>
              <w:rPr>
                <w:color w:val="000000"/>
                <w:sz w:val="24"/>
                <w:szCs w:val="24"/>
              </w:rPr>
              <w:t>1,776,745</w:t>
            </w:r>
          </w:p>
        </w:tc>
        <w:tc>
          <w:tcPr>
            <w:tcW w:w="1924" w:type="dxa"/>
            <w:vAlign w:val="center"/>
          </w:tcPr>
          <w:p w:rsidR="00DE403B" w:rsidRDefault="0073145C">
            <w:pPr>
              <w:jc w:val="right"/>
            </w:pPr>
            <w:r>
              <w:rPr>
                <w:color w:val="000000"/>
                <w:sz w:val="24"/>
                <w:szCs w:val="24"/>
              </w:rPr>
              <w:t>12,010,796.20</w:t>
            </w:r>
          </w:p>
        </w:tc>
        <w:tc>
          <w:tcPr>
            <w:tcW w:w="1644" w:type="dxa"/>
            <w:vAlign w:val="center"/>
          </w:tcPr>
          <w:p w:rsidR="00DE403B" w:rsidRDefault="0073145C">
            <w:pPr>
              <w:jc w:val="right"/>
            </w:pPr>
            <w:r>
              <w:rPr>
                <w:color w:val="000000"/>
                <w:sz w:val="24"/>
                <w:szCs w:val="24"/>
              </w:rPr>
              <w:t>2.41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26,862,300.00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12,142,359.44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39,004,659.44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E403B">
        <w:trPr>
          <w:jc w:val="center"/>
        </w:trPr>
        <w:tc>
          <w:tcPr>
            <w:tcW w:w="850" w:type="dxa"/>
            <w:vAlign w:val="center"/>
          </w:tcPr>
          <w:p w:rsidR="00DE403B" w:rsidRDefault="0073145C">
            <w:pPr>
              <w:jc w:val="center"/>
            </w:pPr>
            <w:r>
              <w:rPr>
                <w:color w:val="000000"/>
                <w:sz w:val="24"/>
                <w:szCs w:val="24"/>
              </w:rPr>
              <w:t>1</w:t>
            </w:r>
          </w:p>
        </w:tc>
        <w:tc>
          <w:tcPr>
            <w:tcW w:w="1475" w:type="dxa"/>
            <w:vAlign w:val="center"/>
          </w:tcPr>
          <w:p w:rsidR="00DE403B" w:rsidRDefault="0073145C">
            <w:pPr>
              <w:jc w:val="center"/>
            </w:pPr>
            <w:r>
              <w:rPr>
                <w:color w:val="000000"/>
                <w:sz w:val="24"/>
                <w:szCs w:val="24"/>
              </w:rPr>
              <w:t>189937</w:t>
            </w:r>
          </w:p>
        </w:tc>
        <w:tc>
          <w:tcPr>
            <w:tcW w:w="1769" w:type="dxa"/>
            <w:vAlign w:val="center"/>
          </w:tcPr>
          <w:p w:rsidR="00DE403B" w:rsidRDefault="0073145C">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DE403B" w:rsidRDefault="0073145C">
            <w:pPr>
              <w:jc w:val="right"/>
            </w:pPr>
            <w:r>
              <w:rPr>
                <w:color w:val="000000"/>
                <w:sz w:val="24"/>
                <w:szCs w:val="24"/>
              </w:rPr>
              <w:t>270,000</w:t>
            </w:r>
          </w:p>
        </w:tc>
        <w:tc>
          <w:tcPr>
            <w:tcW w:w="2150" w:type="dxa"/>
            <w:vAlign w:val="center"/>
          </w:tcPr>
          <w:p w:rsidR="00DE403B" w:rsidRDefault="0073145C">
            <w:pPr>
              <w:jc w:val="right"/>
            </w:pPr>
            <w:r>
              <w:rPr>
                <w:color w:val="000000"/>
                <w:sz w:val="24"/>
                <w:szCs w:val="24"/>
              </w:rPr>
              <w:t>26,862,300.00</w:t>
            </w:r>
          </w:p>
        </w:tc>
        <w:tc>
          <w:tcPr>
            <w:tcW w:w="1237" w:type="dxa"/>
            <w:vAlign w:val="center"/>
          </w:tcPr>
          <w:p w:rsidR="00DE403B" w:rsidRDefault="0073145C">
            <w:pPr>
              <w:jc w:val="right"/>
            </w:pPr>
            <w:r>
              <w:rPr>
                <w:color w:val="000000"/>
                <w:sz w:val="24"/>
                <w:szCs w:val="24"/>
              </w:rPr>
              <w:t>5.39</w:t>
            </w:r>
          </w:p>
        </w:tc>
      </w:tr>
      <w:tr w:rsidR="00DE403B">
        <w:trPr>
          <w:jc w:val="center"/>
        </w:trPr>
        <w:tc>
          <w:tcPr>
            <w:tcW w:w="850" w:type="dxa"/>
            <w:vAlign w:val="center"/>
          </w:tcPr>
          <w:p w:rsidR="00DE403B" w:rsidRDefault="0073145C">
            <w:pPr>
              <w:jc w:val="center"/>
            </w:pPr>
            <w:r>
              <w:rPr>
                <w:color w:val="000000"/>
                <w:sz w:val="24"/>
                <w:szCs w:val="24"/>
              </w:rPr>
              <w:t>2</w:t>
            </w:r>
          </w:p>
        </w:tc>
        <w:tc>
          <w:tcPr>
            <w:tcW w:w="1475" w:type="dxa"/>
            <w:vAlign w:val="center"/>
          </w:tcPr>
          <w:p w:rsidR="00DE403B" w:rsidRDefault="0073145C">
            <w:pPr>
              <w:jc w:val="center"/>
            </w:pPr>
            <w:r>
              <w:rPr>
                <w:color w:val="000000"/>
                <w:sz w:val="24"/>
                <w:szCs w:val="24"/>
              </w:rPr>
              <w:t>128019</w:t>
            </w:r>
          </w:p>
        </w:tc>
        <w:tc>
          <w:tcPr>
            <w:tcW w:w="1769" w:type="dxa"/>
            <w:vAlign w:val="center"/>
          </w:tcPr>
          <w:p w:rsidR="00DE403B" w:rsidRDefault="0073145C">
            <w:pPr>
              <w:jc w:val="center"/>
            </w:pPr>
            <w:r>
              <w:rPr>
                <w:color w:val="000000"/>
                <w:sz w:val="24"/>
                <w:szCs w:val="24"/>
              </w:rPr>
              <w:t>久立转</w:t>
            </w:r>
            <w:r>
              <w:rPr>
                <w:color w:val="000000"/>
                <w:sz w:val="24"/>
                <w:szCs w:val="24"/>
              </w:rPr>
              <w:t>2</w:t>
            </w:r>
          </w:p>
        </w:tc>
        <w:tc>
          <w:tcPr>
            <w:tcW w:w="1387" w:type="dxa"/>
            <w:vAlign w:val="center"/>
          </w:tcPr>
          <w:p w:rsidR="00DE403B" w:rsidRDefault="0073145C">
            <w:pPr>
              <w:jc w:val="right"/>
            </w:pPr>
            <w:r>
              <w:rPr>
                <w:color w:val="000000"/>
                <w:sz w:val="24"/>
                <w:szCs w:val="24"/>
              </w:rPr>
              <w:t>36,422</w:t>
            </w:r>
          </w:p>
        </w:tc>
        <w:tc>
          <w:tcPr>
            <w:tcW w:w="2150" w:type="dxa"/>
            <w:vAlign w:val="center"/>
          </w:tcPr>
          <w:p w:rsidR="00DE403B" w:rsidRDefault="0073145C">
            <w:pPr>
              <w:jc w:val="right"/>
            </w:pPr>
            <w:r>
              <w:rPr>
                <w:color w:val="000000"/>
                <w:sz w:val="24"/>
                <w:szCs w:val="24"/>
              </w:rPr>
              <w:t>3,466,281.74</w:t>
            </w:r>
          </w:p>
        </w:tc>
        <w:tc>
          <w:tcPr>
            <w:tcW w:w="1237" w:type="dxa"/>
            <w:vAlign w:val="center"/>
          </w:tcPr>
          <w:p w:rsidR="00DE403B" w:rsidRDefault="0073145C">
            <w:pPr>
              <w:jc w:val="right"/>
            </w:pPr>
            <w:r>
              <w:rPr>
                <w:color w:val="000000"/>
                <w:sz w:val="24"/>
                <w:szCs w:val="24"/>
              </w:rPr>
              <w:t>0.70</w:t>
            </w:r>
          </w:p>
        </w:tc>
      </w:tr>
      <w:tr w:rsidR="00DE403B">
        <w:trPr>
          <w:jc w:val="center"/>
        </w:trPr>
        <w:tc>
          <w:tcPr>
            <w:tcW w:w="850" w:type="dxa"/>
            <w:vAlign w:val="center"/>
          </w:tcPr>
          <w:p w:rsidR="00DE403B" w:rsidRDefault="0073145C">
            <w:pPr>
              <w:jc w:val="center"/>
            </w:pPr>
            <w:r>
              <w:rPr>
                <w:color w:val="000000"/>
                <w:sz w:val="24"/>
                <w:szCs w:val="24"/>
              </w:rPr>
              <w:t>3</w:t>
            </w:r>
          </w:p>
        </w:tc>
        <w:tc>
          <w:tcPr>
            <w:tcW w:w="1475" w:type="dxa"/>
            <w:vAlign w:val="center"/>
          </w:tcPr>
          <w:p w:rsidR="00DE403B" w:rsidRDefault="0073145C">
            <w:pPr>
              <w:jc w:val="center"/>
            </w:pPr>
            <w:r>
              <w:rPr>
                <w:color w:val="000000"/>
                <w:sz w:val="24"/>
                <w:szCs w:val="24"/>
              </w:rPr>
              <w:t>110042</w:t>
            </w:r>
          </w:p>
        </w:tc>
        <w:tc>
          <w:tcPr>
            <w:tcW w:w="1769" w:type="dxa"/>
            <w:vAlign w:val="center"/>
          </w:tcPr>
          <w:p w:rsidR="00DE403B" w:rsidRDefault="0073145C">
            <w:pPr>
              <w:jc w:val="center"/>
            </w:pPr>
            <w:r>
              <w:rPr>
                <w:color w:val="000000"/>
                <w:sz w:val="24"/>
                <w:szCs w:val="24"/>
              </w:rPr>
              <w:t>航电转债</w:t>
            </w:r>
          </w:p>
        </w:tc>
        <w:tc>
          <w:tcPr>
            <w:tcW w:w="1387" w:type="dxa"/>
            <w:vAlign w:val="center"/>
          </w:tcPr>
          <w:p w:rsidR="00DE403B" w:rsidRDefault="0073145C">
            <w:pPr>
              <w:jc w:val="right"/>
            </w:pPr>
            <w:r>
              <w:rPr>
                <w:color w:val="000000"/>
                <w:sz w:val="24"/>
                <w:szCs w:val="24"/>
              </w:rPr>
              <w:t>30,000</w:t>
            </w:r>
          </w:p>
        </w:tc>
        <w:tc>
          <w:tcPr>
            <w:tcW w:w="2150" w:type="dxa"/>
            <w:vAlign w:val="center"/>
          </w:tcPr>
          <w:p w:rsidR="00DE403B" w:rsidRDefault="0073145C">
            <w:pPr>
              <w:jc w:val="right"/>
            </w:pPr>
            <w:r>
              <w:rPr>
                <w:color w:val="000000"/>
                <w:sz w:val="24"/>
                <w:szCs w:val="24"/>
              </w:rPr>
              <w:t>3,336,000.00</w:t>
            </w:r>
          </w:p>
        </w:tc>
        <w:tc>
          <w:tcPr>
            <w:tcW w:w="1237" w:type="dxa"/>
            <w:vAlign w:val="center"/>
          </w:tcPr>
          <w:p w:rsidR="00DE403B" w:rsidRDefault="0073145C">
            <w:pPr>
              <w:jc w:val="right"/>
            </w:pPr>
            <w:r>
              <w:rPr>
                <w:color w:val="000000"/>
                <w:sz w:val="24"/>
                <w:szCs w:val="24"/>
              </w:rPr>
              <w:t>0.67</w:t>
            </w:r>
          </w:p>
        </w:tc>
      </w:tr>
      <w:tr w:rsidR="00DE403B">
        <w:trPr>
          <w:jc w:val="center"/>
        </w:trPr>
        <w:tc>
          <w:tcPr>
            <w:tcW w:w="850" w:type="dxa"/>
            <w:vAlign w:val="center"/>
          </w:tcPr>
          <w:p w:rsidR="00DE403B" w:rsidRDefault="0073145C">
            <w:pPr>
              <w:jc w:val="center"/>
            </w:pPr>
            <w:r>
              <w:rPr>
                <w:color w:val="000000"/>
                <w:sz w:val="24"/>
                <w:szCs w:val="24"/>
              </w:rPr>
              <w:t>4</w:t>
            </w:r>
          </w:p>
        </w:tc>
        <w:tc>
          <w:tcPr>
            <w:tcW w:w="1475" w:type="dxa"/>
            <w:vAlign w:val="center"/>
          </w:tcPr>
          <w:p w:rsidR="00DE403B" w:rsidRDefault="0073145C">
            <w:pPr>
              <w:jc w:val="center"/>
            </w:pPr>
            <w:r>
              <w:rPr>
                <w:color w:val="000000"/>
                <w:sz w:val="24"/>
                <w:szCs w:val="24"/>
              </w:rPr>
              <w:t>113014</w:t>
            </w:r>
          </w:p>
        </w:tc>
        <w:tc>
          <w:tcPr>
            <w:tcW w:w="1769" w:type="dxa"/>
            <w:vAlign w:val="center"/>
          </w:tcPr>
          <w:p w:rsidR="00DE403B" w:rsidRDefault="0073145C">
            <w:pPr>
              <w:jc w:val="center"/>
            </w:pPr>
            <w:r>
              <w:rPr>
                <w:color w:val="000000"/>
                <w:sz w:val="24"/>
                <w:szCs w:val="24"/>
              </w:rPr>
              <w:t>林洋转债</w:t>
            </w:r>
          </w:p>
        </w:tc>
        <w:tc>
          <w:tcPr>
            <w:tcW w:w="1387" w:type="dxa"/>
            <w:vAlign w:val="center"/>
          </w:tcPr>
          <w:p w:rsidR="00DE403B" w:rsidRDefault="0073145C">
            <w:pPr>
              <w:jc w:val="right"/>
            </w:pPr>
            <w:r>
              <w:rPr>
                <w:color w:val="000000"/>
                <w:sz w:val="24"/>
                <w:szCs w:val="24"/>
              </w:rPr>
              <w:t>30,000</w:t>
            </w:r>
          </w:p>
        </w:tc>
        <w:tc>
          <w:tcPr>
            <w:tcW w:w="2150" w:type="dxa"/>
            <w:vAlign w:val="center"/>
          </w:tcPr>
          <w:p w:rsidR="00DE403B" w:rsidRDefault="0073145C">
            <w:pPr>
              <w:jc w:val="right"/>
            </w:pPr>
            <w:r>
              <w:rPr>
                <w:color w:val="000000"/>
                <w:sz w:val="24"/>
                <w:szCs w:val="24"/>
              </w:rPr>
              <w:t>2,748,300.00</w:t>
            </w:r>
          </w:p>
        </w:tc>
        <w:tc>
          <w:tcPr>
            <w:tcW w:w="1237" w:type="dxa"/>
            <w:vAlign w:val="center"/>
          </w:tcPr>
          <w:p w:rsidR="00DE403B" w:rsidRDefault="0073145C">
            <w:pPr>
              <w:jc w:val="right"/>
            </w:pPr>
            <w:r>
              <w:rPr>
                <w:color w:val="000000"/>
                <w:sz w:val="24"/>
                <w:szCs w:val="24"/>
              </w:rPr>
              <w:t>0.55</w:t>
            </w:r>
          </w:p>
        </w:tc>
      </w:tr>
      <w:tr w:rsidR="00DE403B">
        <w:trPr>
          <w:jc w:val="center"/>
        </w:trPr>
        <w:tc>
          <w:tcPr>
            <w:tcW w:w="850" w:type="dxa"/>
            <w:vAlign w:val="center"/>
          </w:tcPr>
          <w:p w:rsidR="00DE403B" w:rsidRDefault="0073145C">
            <w:pPr>
              <w:jc w:val="center"/>
            </w:pPr>
            <w:r>
              <w:rPr>
                <w:color w:val="000000"/>
                <w:sz w:val="24"/>
                <w:szCs w:val="24"/>
              </w:rPr>
              <w:t>5</w:t>
            </w:r>
          </w:p>
        </w:tc>
        <w:tc>
          <w:tcPr>
            <w:tcW w:w="1475" w:type="dxa"/>
            <w:vAlign w:val="center"/>
          </w:tcPr>
          <w:p w:rsidR="00DE403B" w:rsidRDefault="0073145C">
            <w:pPr>
              <w:jc w:val="center"/>
            </w:pPr>
            <w:r>
              <w:rPr>
                <w:color w:val="000000"/>
                <w:sz w:val="24"/>
                <w:szCs w:val="24"/>
              </w:rPr>
              <w:t>123006</w:t>
            </w:r>
          </w:p>
        </w:tc>
        <w:tc>
          <w:tcPr>
            <w:tcW w:w="1769" w:type="dxa"/>
            <w:vAlign w:val="center"/>
          </w:tcPr>
          <w:p w:rsidR="00DE403B" w:rsidRDefault="0073145C">
            <w:pPr>
              <w:jc w:val="center"/>
            </w:pPr>
            <w:r>
              <w:rPr>
                <w:color w:val="000000"/>
                <w:sz w:val="24"/>
                <w:szCs w:val="24"/>
              </w:rPr>
              <w:t>东财转债</w:t>
            </w:r>
          </w:p>
        </w:tc>
        <w:tc>
          <w:tcPr>
            <w:tcW w:w="1387" w:type="dxa"/>
            <w:vAlign w:val="center"/>
          </w:tcPr>
          <w:p w:rsidR="00DE403B" w:rsidRDefault="0073145C">
            <w:pPr>
              <w:jc w:val="right"/>
            </w:pPr>
            <w:r>
              <w:rPr>
                <w:color w:val="000000"/>
                <w:sz w:val="24"/>
                <w:szCs w:val="24"/>
              </w:rPr>
              <w:t>20,000</w:t>
            </w:r>
          </w:p>
        </w:tc>
        <w:tc>
          <w:tcPr>
            <w:tcW w:w="2150" w:type="dxa"/>
            <w:vAlign w:val="center"/>
          </w:tcPr>
          <w:p w:rsidR="00DE403B" w:rsidRDefault="0073145C">
            <w:pPr>
              <w:jc w:val="right"/>
            </w:pPr>
            <w:r>
              <w:rPr>
                <w:color w:val="000000"/>
                <w:sz w:val="24"/>
                <w:szCs w:val="24"/>
              </w:rPr>
              <w:t>2,305,800.00</w:t>
            </w:r>
          </w:p>
        </w:tc>
        <w:tc>
          <w:tcPr>
            <w:tcW w:w="1237" w:type="dxa"/>
            <w:vAlign w:val="center"/>
          </w:tcPr>
          <w:p w:rsidR="00DE403B" w:rsidRDefault="0073145C">
            <w:pPr>
              <w:jc w:val="right"/>
            </w:pPr>
            <w:r>
              <w:rPr>
                <w:color w:val="000000"/>
                <w:sz w:val="24"/>
                <w:szCs w:val="24"/>
              </w:rPr>
              <w:t>0.46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498,683.66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5,538,127.36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108,278.32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197,307.09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6,342,396.43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11"/>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73145C" w:rsidRPr="0073145C" w:rsidTr="00382028">
        <w:trPr>
          <w:jc w:val="center"/>
        </w:trPr>
        <w:tc>
          <w:tcPr>
            <w:tcW w:w="1808" w:type="dxa"/>
            <w:vAlign w:val="center"/>
          </w:tcPr>
          <w:p w:rsidR="0073145C" w:rsidRPr="0073145C" w:rsidRDefault="0073145C" w:rsidP="0073145C">
            <w:pPr>
              <w:spacing w:before="29" w:line="288" w:lineRule="auto"/>
              <w:ind w:left="17"/>
              <w:jc w:val="center"/>
              <w:rPr>
                <w:color w:val="000000"/>
                <w:kern w:val="2"/>
                <w:sz w:val="24"/>
                <w:szCs w:val="24"/>
              </w:rPr>
            </w:pPr>
            <w:r w:rsidRPr="0073145C">
              <w:rPr>
                <w:color w:val="000000"/>
                <w:kern w:val="2"/>
                <w:sz w:val="24"/>
                <w:szCs w:val="24"/>
              </w:rPr>
              <w:t>序号</w:t>
            </w:r>
          </w:p>
        </w:tc>
        <w:tc>
          <w:tcPr>
            <w:tcW w:w="1729" w:type="dxa"/>
            <w:vAlign w:val="center"/>
          </w:tcPr>
          <w:p w:rsidR="0073145C" w:rsidRPr="0073145C" w:rsidRDefault="0073145C" w:rsidP="0073145C">
            <w:pPr>
              <w:spacing w:before="29" w:line="288" w:lineRule="auto"/>
              <w:ind w:left="17"/>
              <w:jc w:val="center"/>
              <w:rPr>
                <w:color w:val="000000"/>
                <w:kern w:val="2"/>
                <w:sz w:val="24"/>
                <w:szCs w:val="24"/>
              </w:rPr>
            </w:pPr>
            <w:r w:rsidRPr="0073145C">
              <w:rPr>
                <w:color w:val="000000"/>
                <w:kern w:val="2"/>
                <w:sz w:val="24"/>
                <w:szCs w:val="24"/>
              </w:rPr>
              <w:t>债券代码</w:t>
            </w:r>
          </w:p>
        </w:tc>
        <w:tc>
          <w:tcPr>
            <w:tcW w:w="1658" w:type="dxa"/>
            <w:vAlign w:val="center"/>
          </w:tcPr>
          <w:p w:rsidR="0073145C" w:rsidRPr="0073145C" w:rsidRDefault="0073145C" w:rsidP="0073145C">
            <w:pPr>
              <w:spacing w:before="29" w:line="288" w:lineRule="auto"/>
              <w:ind w:left="17"/>
              <w:jc w:val="center"/>
              <w:rPr>
                <w:color w:val="000000"/>
                <w:kern w:val="2"/>
                <w:sz w:val="24"/>
                <w:szCs w:val="24"/>
              </w:rPr>
            </w:pPr>
            <w:r w:rsidRPr="0073145C">
              <w:rPr>
                <w:color w:val="000000"/>
                <w:kern w:val="2"/>
                <w:sz w:val="24"/>
                <w:szCs w:val="24"/>
              </w:rPr>
              <w:t>债券名称</w:t>
            </w:r>
          </w:p>
        </w:tc>
        <w:tc>
          <w:tcPr>
            <w:tcW w:w="1697" w:type="dxa"/>
            <w:vAlign w:val="center"/>
          </w:tcPr>
          <w:p w:rsidR="0073145C" w:rsidRPr="0073145C" w:rsidRDefault="0073145C" w:rsidP="0073145C">
            <w:pPr>
              <w:spacing w:before="29" w:line="288" w:lineRule="auto"/>
              <w:ind w:left="17"/>
              <w:jc w:val="center"/>
              <w:rPr>
                <w:color w:val="000000"/>
                <w:kern w:val="2"/>
                <w:sz w:val="24"/>
                <w:szCs w:val="24"/>
              </w:rPr>
            </w:pPr>
            <w:r w:rsidRPr="0073145C">
              <w:rPr>
                <w:color w:val="000000"/>
                <w:kern w:val="2"/>
                <w:sz w:val="24"/>
                <w:szCs w:val="24"/>
              </w:rPr>
              <w:t>公允价值</w:t>
            </w:r>
            <w:r w:rsidRPr="0073145C">
              <w:rPr>
                <w:color w:val="000000"/>
                <w:kern w:val="2"/>
                <w:sz w:val="24"/>
                <w:szCs w:val="24"/>
              </w:rPr>
              <w:t>(</w:t>
            </w:r>
            <w:r w:rsidRPr="0073145C">
              <w:rPr>
                <w:color w:val="000000"/>
                <w:kern w:val="2"/>
                <w:sz w:val="24"/>
                <w:szCs w:val="24"/>
              </w:rPr>
              <w:t>元</w:t>
            </w:r>
            <w:r w:rsidRPr="0073145C">
              <w:rPr>
                <w:color w:val="000000"/>
                <w:kern w:val="2"/>
                <w:sz w:val="24"/>
                <w:szCs w:val="24"/>
              </w:rPr>
              <w:t>)</w:t>
            </w:r>
          </w:p>
        </w:tc>
        <w:tc>
          <w:tcPr>
            <w:tcW w:w="1621" w:type="dxa"/>
            <w:vAlign w:val="center"/>
          </w:tcPr>
          <w:p w:rsidR="0073145C" w:rsidRPr="0073145C" w:rsidRDefault="0073145C" w:rsidP="0073145C">
            <w:pPr>
              <w:spacing w:before="29" w:line="288" w:lineRule="auto"/>
              <w:ind w:left="17"/>
              <w:jc w:val="center"/>
              <w:rPr>
                <w:color w:val="000000"/>
                <w:kern w:val="2"/>
                <w:sz w:val="24"/>
                <w:szCs w:val="24"/>
              </w:rPr>
            </w:pPr>
            <w:r w:rsidRPr="0073145C">
              <w:rPr>
                <w:color w:val="000000"/>
                <w:kern w:val="2"/>
                <w:sz w:val="24"/>
                <w:szCs w:val="24"/>
              </w:rPr>
              <w:t>占基金资产净值比例</w:t>
            </w:r>
            <w:r w:rsidRPr="0073145C">
              <w:rPr>
                <w:color w:val="000000"/>
                <w:kern w:val="2"/>
                <w:sz w:val="24"/>
                <w:szCs w:val="24"/>
              </w:rPr>
              <w:t>(</w:t>
            </w:r>
            <w:r w:rsidRPr="0073145C">
              <w:rPr>
                <w:color w:val="000000"/>
                <w:kern w:val="2"/>
                <w:sz w:val="24"/>
                <w:szCs w:val="24"/>
              </w:rPr>
              <w:t>％</w:t>
            </w:r>
            <w:r w:rsidRPr="0073145C">
              <w:rPr>
                <w:color w:val="000000"/>
                <w:kern w:val="2"/>
                <w:sz w:val="24"/>
                <w:szCs w:val="24"/>
              </w:rPr>
              <w:t>)</w:t>
            </w:r>
          </w:p>
        </w:tc>
      </w:tr>
      <w:tr w:rsidR="0073145C" w:rsidRPr="0073145C" w:rsidTr="00382028">
        <w:trPr>
          <w:jc w:val="center"/>
        </w:trPr>
        <w:tc>
          <w:tcPr>
            <w:tcW w:w="1883" w:type="dxa"/>
            <w:vAlign w:val="center"/>
          </w:tcPr>
          <w:p w:rsidR="0073145C" w:rsidRPr="0073145C" w:rsidRDefault="0073145C" w:rsidP="0073145C">
            <w:pPr>
              <w:jc w:val="center"/>
              <w:rPr>
                <w:kern w:val="2"/>
                <w:sz w:val="21"/>
              </w:rPr>
            </w:pPr>
            <w:r w:rsidRPr="0073145C">
              <w:rPr>
                <w:color w:val="000000"/>
                <w:kern w:val="2"/>
                <w:sz w:val="24"/>
                <w:szCs w:val="24"/>
              </w:rPr>
              <w:t>1</w:t>
            </w:r>
          </w:p>
        </w:tc>
        <w:tc>
          <w:tcPr>
            <w:tcW w:w="1801" w:type="dxa"/>
            <w:vAlign w:val="center"/>
          </w:tcPr>
          <w:p w:rsidR="0073145C" w:rsidRPr="0073145C" w:rsidRDefault="0073145C" w:rsidP="0073145C">
            <w:pPr>
              <w:jc w:val="center"/>
              <w:rPr>
                <w:kern w:val="2"/>
                <w:sz w:val="21"/>
              </w:rPr>
            </w:pPr>
            <w:r w:rsidRPr="0073145C">
              <w:rPr>
                <w:color w:val="000000"/>
                <w:kern w:val="2"/>
                <w:sz w:val="24"/>
                <w:szCs w:val="24"/>
              </w:rPr>
              <w:t>128019</w:t>
            </w:r>
          </w:p>
        </w:tc>
        <w:tc>
          <w:tcPr>
            <w:tcW w:w="1727" w:type="dxa"/>
            <w:vAlign w:val="center"/>
          </w:tcPr>
          <w:p w:rsidR="0073145C" w:rsidRPr="0073145C" w:rsidRDefault="0073145C" w:rsidP="0073145C">
            <w:pPr>
              <w:jc w:val="center"/>
              <w:rPr>
                <w:kern w:val="2"/>
                <w:sz w:val="21"/>
              </w:rPr>
            </w:pPr>
            <w:r w:rsidRPr="0073145C">
              <w:rPr>
                <w:color w:val="000000"/>
                <w:kern w:val="2"/>
                <w:sz w:val="24"/>
                <w:szCs w:val="24"/>
              </w:rPr>
              <w:t>久立转</w:t>
            </w:r>
            <w:r w:rsidRPr="0073145C">
              <w:rPr>
                <w:color w:val="000000"/>
                <w:kern w:val="2"/>
                <w:sz w:val="24"/>
                <w:szCs w:val="24"/>
              </w:rPr>
              <w:t>2</w:t>
            </w:r>
          </w:p>
        </w:tc>
        <w:tc>
          <w:tcPr>
            <w:tcW w:w="1768" w:type="dxa"/>
            <w:vAlign w:val="center"/>
          </w:tcPr>
          <w:p w:rsidR="0073145C" w:rsidRPr="0073145C" w:rsidRDefault="0073145C" w:rsidP="0073145C">
            <w:pPr>
              <w:jc w:val="right"/>
              <w:rPr>
                <w:kern w:val="2"/>
                <w:sz w:val="21"/>
              </w:rPr>
            </w:pPr>
            <w:r w:rsidRPr="0073145C">
              <w:rPr>
                <w:color w:val="000000"/>
                <w:kern w:val="2"/>
                <w:sz w:val="24"/>
                <w:szCs w:val="24"/>
              </w:rPr>
              <w:t>3,466,281.74</w:t>
            </w:r>
          </w:p>
        </w:tc>
        <w:tc>
          <w:tcPr>
            <w:tcW w:w="1689" w:type="dxa"/>
            <w:vAlign w:val="center"/>
          </w:tcPr>
          <w:p w:rsidR="0073145C" w:rsidRPr="0073145C" w:rsidRDefault="0073145C" w:rsidP="0073145C">
            <w:pPr>
              <w:jc w:val="right"/>
              <w:rPr>
                <w:kern w:val="2"/>
                <w:sz w:val="21"/>
              </w:rPr>
            </w:pPr>
            <w:r w:rsidRPr="0073145C">
              <w:rPr>
                <w:color w:val="000000"/>
                <w:kern w:val="2"/>
                <w:sz w:val="24"/>
                <w:szCs w:val="24"/>
              </w:rPr>
              <w:t>0.70</w:t>
            </w:r>
          </w:p>
        </w:tc>
      </w:tr>
      <w:tr w:rsidR="0073145C" w:rsidRPr="0073145C" w:rsidTr="00382028">
        <w:trPr>
          <w:jc w:val="center"/>
        </w:trPr>
        <w:tc>
          <w:tcPr>
            <w:tcW w:w="1883" w:type="dxa"/>
            <w:vAlign w:val="center"/>
          </w:tcPr>
          <w:p w:rsidR="0073145C" w:rsidRPr="0073145C" w:rsidRDefault="0073145C" w:rsidP="0073145C">
            <w:pPr>
              <w:jc w:val="center"/>
              <w:rPr>
                <w:kern w:val="2"/>
                <w:sz w:val="21"/>
              </w:rPr>
            </w:pPr>
            <w:r w:rsidRPr="0073145C">
              <w:rPr>
                <w:color w:val="000000"/>
                <w:kern w:val="2"/>
                <w:sz w:val="24"/>
                <w:szCs w:val="24"/>
              </w:rPr>
              <w:t>2</w:t>
            </w:r>
          </w:p>
        </w:tc>
        <w:tc>
          <w:tcPr>
            <w:tcW w:w="1801" w:type="dxa"/>
            <w:vAlign w:val="center"/>
          </w:tcPr>
          <w:p w:rsidR="0073145C" w:rsidRPr="0073145C" w:rsidRDefault="0073145C" w:rsidP="0073145C">
            <w:pPr>
              <w:jc w:val="center"/>
              <w:rPr>
                <w:kern w:val="2"/>
                <w:sz w:val="21"/>
              </w:rPr>
            </w:pPr>
            <w:r w:rsidRPr="0073145C">
              <w:rPr>
                <w:color w:val="000000"/>
                <w:kern w:val="2"/>
                <w:sz w:val="24"/>
                <w:szCs w:val="24"/>
              </w:rPr>
              <w:t>110042</w:t>
            </w:r>
          </w:p>
        </w:tc>
        <w:tc>
          <w:tcPr>
            <w:tcW w:w="1727" w:type="dxa"/>
            <w:vAlign w:val="center"/>
          </w:tcPr>
          <w:p w:rsidR="0073145C" w:rsidRPr="0073145C" w:rsidRDefault="0073145C" w:rsidP="0073145C">
            <w:pPr>
              <w:jc w:val="center"/>
              <w:rPr>
                <w:kern w:val="2"/>
                <w:sz w:val="21"/>
              </w:rPr>
            </w:pPr>
            <w:r w:rsidRPr="0073145C">
              <w:rPr>
                <w:color w:val="000000"/>
                <w:kern w:val="2"/>
                <w:sz w:val="24"/>
                <w:szCs w:val="24"/>
              </w:rPr>
              <w:t>航电转债</w:t>
            </w:r>
          </w:p>
        </w:tc>
        <w:tc>
          <w:tcPr>
            <w:tcW w:w="1768" w:type="dxa"/>
            <w:vAlign w:val="center"/>
          </w:tcPr>
          <w:p w:rsidR="0073145C" w:rsidRPr="0073145C" w:rsidRDefault="0073145C" w:rsidP="0073145C">
            <w:pPr>
              <w:jc w:val="right"/>
              <w:rPr>
                <w:kern w:val="2"/>
                <w:sz w:val="21"/>
              </w:rPr>
            </w:pPr>
            <w:r w:rsidRPr="0073145C">
              <w:rPr>
                <w:color w:val="000000"/>
                <w:kern w:val="2"/>
                <w:sz w:val="24"/>
                <w:szCs w:val="24"/>
              </w:rPr>
              <w:t>3,336,000.00</w:t>
            </w:r>
          </w:p>
        </w:tc>
        <w:tc>
          <w:tcPr>
            <w:tcW w:w="1689" w:type="dxa"/>
            <w:vAlign w:val="center"/>
          </w:tcPr>
          <w:p w:rsidR="0073145C" w:rsidRPr="0073145C" w:rsidRDefault="0073145C" w:rsidP="0073145C">
            <w:pPr>
              <w:jc w:val="right"/>
              <w:rPr>
                <w:kern w:val="2"/>
                <w:sz w:val="21"/>
              </w:rPr>
            </w:pPr>
            <w:r w:rsidRPr="0073145C">
              <w:rPr>
                <w:color w:val="000000"/>
                <w:kern w:val="2"/>
                <w:sz w:val="24"/>
                <w:szCs w:val="24"/>
              </w:rPr>
              <w:t>0.67</w:t>
            </w:r>
          </w:p>
        </w:tc>
      </w:tr>
      <w:tr w:rsidR="0073145C" w:rsidRPr="0073145C" w:rsidTr="00382028">
        <w:trPr>
          <w:jc w:val="center"/>
        </w:trPr>
        <w:tc>
          <w:tcPr>
            <w:tcW w:w="1883" w:type="dxa"/>
            <w:vAlign w:val="center"/>
          </w:tcPr>
          <w:p w:rsidR="0073145C" w:rsidRPr="0073145C" w:rsidRDefault="0073145C" w:rsidP="0073145C">
            <w:pPr>
              <w:jc w:val="center"/>
              <w:rPr>
                <w:kern w:val="2"/>
                <w:sz w:val="21"/>
              </w:rPr>
            </w:pPr>
            <w:r w:rsidRPr="0073145C">
              <w:rPr>
                <w:color w:val="000000"/>
                <w:kern w:val="2"/>
                <w:sz w:val="24"/>
                <w:szCs w:val="24"/>
              </w:rPr>
              <w:t>3</w:t>
            </w:r>
          </w:p>
        </w:tc>
        <w:tc>
          <w:tcPr>
            <w:tcW w:w="1801" w:type="dxa"/>
            <w:vAlign w:val="center"/>
          </w:tcPr>
          <w:p w:rsidR="0073145C" w:rsidRPr="0073145C" w:rsidRDefault="0073145C" w:rsidP="0073145C">
            <w:pPr>
              <w:jc w:val="center"/>
              <w:rPr>
                <w:kern w:val="2"/>
                <w:sz w:val="21"/>
              </w:rPr>
            </w:pPr>
            <w:r w:rsidRPr="0073145C">
              <w:rPr>
                <w:color w:val="000000"/>
                <w:kern w:val="2"/>
                <w:sz w:val="24"/>
                <w:szCs w:val="24"/>
              </w:rPr>
              <w:t>113014</w:t>
            </w:r>
          </w:p>
        </w:tc>
        <w:tc>
          <w:tcPr>
            <w:tcW w:w="1727" w:type="dxa"/>
            <w:vAlign w:val="center"/>
          </w:tcPr>
          <w:p w:rsidR="0073145C" w:rsidRPr="0073145C" w:rsidRDefault="0073145C" w:rsidP="0073145C">
            <w:pPr>
              <w:jc w:val="center"/>
              <w:rPr>
                <w:kern w:val="2"/>
                <w:sz w:val="21"/>
              </w:rPr>
            </w:pPr>
            <w:r w:rsidRPr="0073145C">
              <w:rPr>
                <w:color w:val="000000"/>
                <w:kern w:val="2"/>
                <w:sz w:val="24"/>
                <w:szCs w:val="24"/>
              </w:rPr>
              <w:t>林洋转债</w:t>
            </w:r>
          </w:p>
        </w:tc>
        <w:tc>
          <w:tcPr>
            <w:tcW w:w="1768" w:type="dxa"/>
            <w:vAlign w:val="center"/>
          </w:tcPr>
          <w:p w:rsidR="0073145C" w:rsidRPr="0073145C" w:rsidRDefault="0073145C" w:rsidP="0073145C">
            <w:pPr>
              <w:jc w:val="right"/>
              <w:rPr>
                <w:kern w:val="2"/>
                <w:sz w:val="21"/>
              </w:rPr>
            </w:pPr>
            <w:r w:rsidRPr="0073145C">
              <w:rPr>
                <w:color w:val="000000"/>
                <w:kern w:val="2"/>
                <w:sz w:val="24"/>
                <w:szCs w:val="24"/>
              </w:rPr>
              <w:t>2,748,300.00</w:t>
            </w:r>
          </w:p>
        </w:tc>
        <w:tc>
          <w:tcPr>
            <w:tcW w:w="1689" w:type="dxa"/>
            <w:vAlign w:val="center"/>
          </w:tcPr>
          <w:p w:rsidR="0073145C" w:rsidRPr="0073145C" w:rsidRDefault="0073145C" w:rsidP="0073145C">
            <w:pPr>
              <w:jc w:val="right"/>
              <w:rPr>
                <w:kern w:val="2"/>
                <w:sz w:val="21"/>
              </w:rPr>
            </w:pPr>
            <w:r w:rsidRPr="0073145C">
              <w:rPr>
                <w:color w:val="000000"/>
                <w:kern w:val="2"/>
                <w:sz w:val="24"/>
                <w:szCs w:val="24"/>
              </w:rPr>
              <w:t>0.55</w:t>
            </w:r>
          </w:p>
        </w:tc>
      </w:tr>
      <w:tr w:rsidR="0073145C" w:rsidRPr="0073145C" w:rsidTr="00382028">
        <w:trPr>
          <w:jc w:val="center"/>
        </w:trPr>
        <w:tc>
          <w:tcPr>
            <w:tcW w:w="1883" w:type="dxa"/>
            <w:vAlign w:val="center"/>
          </w:tcPr>
          <w:p w:rsidR="0073145C" w:rsidRPr="0073145C" w:rsidRDefault="0073145C" w:rsidP="0073145C">
            <w:pPr>
              <w:jc w:val="center"/>
              <w:rPr>
                <w:kern w:val="2"/>
                <w:sz w:val="21"/>
              </w:rPr>
            </w:pPr>
            <w:r w:rsidRPr="0073145C">
              <w:rPr>
                <w:color w:val="000000"/>
                <w:kern w:val="2"/>
                <w:sz w:val="24"/>
                <w:szCs w:val="24"/>
              </w:rPr>
              <w:t>4</w:t>
            </w:r>
          </w:p>
        </w:tc>
        <w:tc>
          <w:tcPr>
            <w:tcW w:w="1801" w:type="dxa"/>
            <w:vAlign w:val="center"/>
          </w:tcPr>
          <w:p w:rsidR="0073145C" w:rsidRPr="0073145C" w:rsidRDefault="0073145C" w:rsidP="0073145C">
            <w:pPr>
              <w:jc w:val="center"/>
              <w:rPr>
                <w:kern w:val="2"/>
                <w:sz w:val="21"/>
              </w:rPr>
            </w:pPr>
            <w:r w:rsidRPr="0073145C">
              <w:rPr>
                <w:color w:val="000000"/>
                <w:kern w:val="2"/>
                <w:sz w:val="24"/>
                <w:szCs w:val="24"/>
              </w:rPr>
              <w:t>123006</w:t>
            </w:r>
          </w:p>
        </w:tc>
        <w:tc>
          <w:tcPr>
            <w:tcW w:w="1727" w:type="dxa"/>
            <w:vAlign w:val="center"/>
          </w:tcPr>
          <w:p w:rsidR="0073145C" w:rsidRPr="0073145C" w:rsidRDefault="0073145C" w:rsidP="0073145C">
            <w:pPr>
              <w:jc w:val="center"/>
              <w:rPr>
                <w:kern w:val="2"/>
                <w:sz w:val="21"/>
              </w:rPr>
            </w:pPr>
            <w:r w:rsidRPr="0073145C">
              <w:rPr>
                <w:color w:val="000000"/>
                <w:kern w:val="2"/>
                <w:sz w:val="24"/>
                <w:szCs w:val="24"/>
              </w:rPr>
              <w:t>东财转债</w:t>
            </w:r>
          </w:p>
        </w:tc>
        <w:tc>
          <w:tcPr>
            <w:tcW w:w="1768" w:type="dxa"/>
            <w:vAlign w:val="center"/>
          </w:tcPr>
          <w:p w:rsidR="0073145C" w:rsidRPr="0073145C" w:rsidRDefault="0073145C" w:rsidP="0073145C">
            <w:pPr>
              <w:jc w:val="right"/>
              <w:rPr>
                <w:kern w:val="2"/>
                <w:sz w:val="21"/>
              </w:rPr>
            </w:pPr>
            <w:r w:rsidRPr="0073145C">
              <w:rPr>
                <w:color w:val="000000"/>
                <w:kern w:val="2"/>
                <w:sz w:val="24"/>
                <w:szCs w:val="24"/>
              </w:rPr>
              <w:t>2,305,800.00</w:t>
            </w:r>
          </w:p>
        </w:tc>
        <w:tc>
          <w:tcPr>
            <w:tcW w:w="1689" w:type="dxa"/>
            <w:vAlign w:val="center"/>
          </w:tcPr>
          <w:p w:rsidR="0073145C" w:rsidRPr="0073145C" w:rsidRDefault="0073145C" w:rsidP="0073145C">
            <w:pPr>
              <w:jc w:val="right"/>
              <w:rPr>
                <w:kern w:val="2"/>
                <w:sz w:val="21"/>
              </w:rPr>
            </w:pPr>
            <w:r w:rsidRPr="0073145C">
              <w:rPr>
                <w:color w:val="000000"/>
                <w:kern w:val="2"/>
                <w:sz w:val="24"/>
                <w:szCs w:val="24"/>
              </w:rPr>
              <w:t>0.46</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484,893,809.86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32,247,514.07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61,764,587.86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455,376,736.07</w:t>
            </w:r>
          </w:p>
        </w:tc>
      </w:tr>
    </w:tbl>
    <w:p w:rsidR="00DE403B" w:rsidRDefault="007314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E403B" w:rsidRDefault="0073145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DE403B" w:rsidRDefault="0073145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E403B" w:rsidRDefault="0073145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E403B" w:rsidRDefault="0073145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3145C">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3145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交银施罗德主题优选灵活配置混合型证券投资基金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145C"/>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03B"/>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678FF7A-58D6-4DCF-B5BF-3130CE95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table" w:customStyle="1" w:styleId="11">
    <w:name w:val="网格型1"/>
    <w:basedOn w:val="a2"/>
    <w:next w:val="af7"/>
    <w:qFormat/>
    <w:rsid w:val="007314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353C0-CD76-4221-A941-B1B8427D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12</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许琦欣</cp:lastModifiedBy>
  <cp:revision>579</cp:revision>
  <dcterms:created xsi:type="dcterms:W3CDTF">2012-10-16T06:07:00Z</dcterms:created>
  <dcterms:modified xsi:type="dcterms:W3CDTF">2018-10-18T02:48:00Z</dcterms:modified>
</cp:coreProperties>
</file>