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交银施罗德基金管理有限公司关于增聘交银施罗德蓝筹混合型证券投资基金基金经理的公告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2018年9月28日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交银施罗德蓝筹混合型证券投资基金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交银蓝筹混合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519695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9E54E4">
        <w:trPr>
          <w:trHeight w:val="624"/>
          <w:jc w:val="center"/>
        </w:trPr>
        <w:tc>
          <w:tcPr>
            <w:tcW w:w="4353" w:type="dxa"/>
            <w:vAlign w:val="center"/>
          </w:tcPr>
          <w:p w:rsidR="009E54E4" w:rsidRDefault="0009623C">
            <w:pPr>
              <w:jc w:val="left"/>
            </w:pPr>
            <w:r>
              <w:rPr>
                <w:rFonts w:asciiTheme="minorEastAsia" w:eastAsiaTheme="minorEastAsia" w:hAnsiTheme="minorEastAsia"/>
                <w:sz w:val="24"/>
                <w:szCs w:val="24"/>
              </w:rPr>
              <w:t>新任基金经理姓名</w:t>
            </w:r>
          </w:p>
        </w:tc>
        <w:tc>
          <w:tcPr>
            <w:tcW w:w="5286" w:type="dxa"/>
            <w:vAlign w:val="center"/>
          </w:tcPr>
          <w:p w:rsidR="009E54E4" w:rsidRDefault="0009623C">
            <w:pPr>
              <w:jc w:val="left"/>
            </w:pPr>
            <w:r>
              <w:rPr>
                <w:rFonts w:asciiTheme="minorEastAsia" w:eastAsiaTheme="minorEastAsia" w:hAnsiTheme="minorEastAsia"/>
                <w:sz w:val="24"/>
                <w:szCs w:val="24"/>
              </w:rPr>
              <w:t>王少成</w:t>
            </w:r>
          </w:p>
        </w:tc>
      </w:tr>
      <w:tr w:rsidR="009E54E4">
        <w:trPr>
          <w:jc w:val="center"/>
        </w:trPr>
        <w:tc>
          <w:tcPr>
            <w:tcW w:w="4353" w:type="dxa"/>
            <w:vAlign w:val="center"/>
          </w:tcPr>
          <w:p w:rsidR="009E54E4" w:rsidRDefault="0009623C">
            <w:pPr>
              <w:jc w:val="left"/>
            </w:pPr>
            <w:r>
              <w:rPr>
                <w:rFonts w:asciiTheme="minorEastAsia" w:eastAsiaTheme="minorEastAsia" w:hAnsiTheme="minorEastAsia"/>
                <w:sz w:val="24"/>
                <w:szCs w:val="24"/>
              </w:rPr>
              <w:t>共同管理本基金的其他基金经理姓名</w:t>
            </w:r>
          </w:p>
        </w:tc>
        <w:tc>
          <w:tcPr>
            <w:tcW w:w="5286" w:type="dxa"/>
            <w:vAlign w:val="center"/>
          </w:tcPr>
          <w:p w:rsidR="009E54E4" w:rsidRDefault="0009623C">
            <w:pPr>
              <w:jc w:val="left"/>
            </w:pPr>
            <w:r>
              <w:rPr>
                <w:rFonts w:asciiTheme="minorEastAsia" w:eastAsiaTheme="minorEastAsia" w:hAnsiTheme="minorEastAsia"/>
                <w:sz w:val="24"/>
                <w:szCs w:val="24"/>
              </w:rPr>
              <w:t>陈孜铎</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52"/>
        <w:gridCol w:w="1252"/>
        <w:gridCol w:w="3012"/>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王少成</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2018年9月28日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历任上海融昌资产管理公司研究员，中原证券投资经理，信诚基金</w:t>
            </w:r>
            <w:r w:rsidRPr="0000418A">
              <w:rPr>
                <w:rFonts w:asciiTheme="minorEastAsia" w:eastAsiaTheme="minorEastAsia" w:hAnsiTheme="minorEastAsia"/>
                <w:sz w:val="24"/>
                <w:szCs w:val="24"/>
              </w:rPr>
              <w:lastRenderedPageBreak/>
              <w:t>管理有限公司研究总监助理，东吴基金管理有限公司投资经理、基金经理、投资部副总经理。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曾任权益部副总经理，现任权益投资总监。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基金经理，2015年11月7日至2018年6月7日担任交银施罗德策略回报灵活配置混合型证券投资基金基金经理。2013年7月2日起担任交银施罗德成长30混合型证券投资基金（原交银施罗德成长30股票型证券投资基金）基金经理至今，2015年3月24日起担任交银施罗德成长混合型证券投资基金（原交银施罗德成长股票证券投资基金）基金经理至今，2018年8月24日起担任交银施罗德恒益灵活配置混合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519727</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交银施罗德成长30混合型证券投资基金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2013-07-02</w:t>
            </w:r>
          </w:p>
        </w:tc>
        <w:tc>
          <w:tcPr>
            <w:tcW w:w="0" w:type="auto"/>
            <w:vAlign w:val="center"/>
          </w:tcPr>
          <w:p w:rsidR="009E54E4" w:rsidRDefault="0009623C">
            <w:pPr>
              <w:jc w:val="center"/>
            </w:pPr>
            <w:r>
              <w:rPr>
                <w:rFonts w:asciiTheme="minorEastAsia" w:eastAsiaTheme="minorEastAsia" w:hAnsiTheme="minorEastAsia"/>
                <w:color w:val="000000"/>
                <w:sz w:val="24"/>
                <w:szCs w:val="24"/>
              </w:rPr>
              <w:t>-</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519692</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交银施罗德成长混合型证券投资基金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2015-03-24</w:t>
            </w:r>
          </w:p>
        </w:tc>
        <w:tc>
          <w:tcPr>
            <w:tcW w:w="0" w:type="auto"/>
            <w:vAlign w:val="center"/>
          </w:tcPr>
          <w:p w:rsidR="009E54E4" w:rsidRDefault="0009623C">
            <w:pPr>
              <w:jc w:val="center"/>
            </w:pPr>
            <w:r>
              <w:rPr>
                <w:rFonts w:asciiTheme="minorEastAsia" w:eastAsiaTheme="minorEastAsia" w:hAnsiTheme="minorEastAsia"/>
                <w:color w:val="000000"/>
                <w:sz w:val="24"/>
                <w:szCs w:val="24"/>
              </w:rPr>
              <w:t>-</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004975</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交银施罗德恒益灵活配置混合型证券投资基金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2018-08-24</w:t>
            </w:r>
          </w:p>
        </w:tc>
        <w:tc>
          <w:tcPr>
            <w:tcW w:w="0" w:type="auto"/>
            <w:vAlign w:val="center"/>
          </w:tcPr>
          <w:p w:rsidR="009E54E4" w:rsidRDefault="0009623C">
            <w:pPr>
              <w:jc w:val="center"/>
            </w:pPr>
            <w:r>
              <w:rPr>
                <w:rFonts w:asciiTheme="minorEastAsia" w:eastAsiaTheme="minorEastAsia" w:hAnsiTheme="minorEastAsia"/>
                <w:color w:val="000000"/>
                <w:sz w:val="24"/>
                <w:szCs w:val="24"/>
              </w:rPr>
              <w:t>-</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519704</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交银施罗德先进制造混合</w:t>
            </w:r>
            <w:r>
              <w:rPr>
                <w:rFonts w:asciiTheme="minorEastAsia" w:eastAsiaTheme="minorEastAsia" w:hAnsiTheme="minorEastAsia"/>
                <w:color w:val="000000"/>
                <w:sz w:val="24"/>
                <w:szCs w:val="24"/>
              </w:rPr>
              <w:lastRenderedPageBreak/>
              <w:t>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lastRenderedPageBreak/>
              <w:t>2013-03-21</w:t>
            </w:r>
          </w:p>
        </w:tc>
        <w:tc>
          <w:tcPr>
            <w:tcW w:w="0" w:type="auto"/>
            <w:vAlign w:val="center"/>
          </w:tcPr>
          <w:p w:rsidR="009E54E4" w:rsidRDefault="0009623C">
            <w:pPr>
              <w:jc w:val="center"/>
            </w:pPr>
            <w:r>
              <w:rPr>
                <w:rFonts w:asciiTheme="minorEastAsia" w:eastAsiaTheme="minorEastAsia" w:hAnsiTheme="minorEastAsia"/>
                <w:color w:val="000000"/>
                <w:sz w:val="24"/>
                <w:szCs w:val="24"/>
              </w:rPr>
              <w:t>2015-08-15</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519698</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交银施罗德先锋混合型证券投资基金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2013-05-29</w:t>
            </w:r>
          </w:p>
        </w:tc>
        <w:tc>
          <w:tcPr>
            <w:tcW w:w="0" w:type="auto"/>
            <w:vAlign w:val="center"/>
          </w:tcPr>
          <w:p w:rsidR="009E54E4" w:rsidRDefault="0009623C">
            <w:pPr>
              <w:jc w:val="center"/>
            </w:pPr>
            <w:r>
              <w:rPr>
                <w:rFonts w:asciiTheme="minorEastAsia" w:eastAsiaTheme="minorEastAsia" w:hAnsiTheme="minorEastAsia"/>
                <w:color w:val="000000"/>
                <w:sz w:val="24"/>
                <w:szCs w:val="24"/>
              </w:rPr>
              <w:t>2015-08-15</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519753</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w:t>
            </w:r>
            <w:r w:rsidR="00C012EA">
              <w:rPr>
                <w:rFonts w:asciiTheme="minorEastAsia" w:eastAsiaTheme="minorEastAsia" w:hAnsiTheme="minorEastAsia" w:hint="eastAsia"/>
                <w:color w:val="000000"/>
                <w:sz w:val="24"/>
                <w:szCs w:val="24"/>
              </w:rPr>
              <w:t>荣和保本混合</w:t>
            </w:r>
            <w:r>
              <w:rPr>
                <w:rFonts w:asciiTheme="minorEastAsia" w:eastAsiaTheme="minorEastAsia" w:hAnsiTheme="minorEastAsia"/>
                <w:color w:val="000000"/>
                <w:sz w:val="24"/>
                <w:szCs w:val="24"/>
              </w:rPr>
              <w:t>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2015-11-07</w:t>
            </w:r>
          </w:p>
        </w:tc>
        <w:tc>
          <w:tcPr>
            <w:tcW w:w="0" w:type="auto"/>
            <w:vAlign w:val="center"/>
          </w:tcPr>
          <w:p w:rsidR="009E54E4" w:rsidRDefault="0009623C">
            <w:pPr>
              <w:jc w:val="center"/>
            </w:pPr>
            <w:r>
              <w:rPr>
                <w:rFonts w:asciiTheme="minorEastAsia" w:eastAsiaTheme="minorEastAsia" w:hAnsiTheme="minorEastAsia"/>
                <w:color w:val="000000"/>
                <w:sz w:val="24"/>
                <w:szCs w:val="24"/>
              </w:rPr>
              <w:t>2018-05-16</w:t>
            </w:r>
          </w:p>
        </w:tc>
      </w:tr>
      <w:tr w:rsidR="009E54E4">
        <w:trPr>
          <w:jc w:val="center"/>
        </w:trPr>
        <w:tc>
          <w:tcPr>
            <w:tcW w:w="0" w:type="auto"/>
            <w:vMerge/>
          </w:tcPr>
          <w:p w:rsidR="009E54E4" w:rsidRDefault="009E54E4"/>
        </w:tc>
        <w:tc>
          <w:tcPr>
            <w:tcW w:w="0" w:type="auto"/>
            <w:vAlign w:val="center"/>
          </w:tcPr>
          <w:p w:rsidR="009E54E4" w:rsidRDefault="0009623C">
            <w:pPr>
              <w:jc w:val="center"/>
            </w:pPr>
            <w:r>
              <w:rPr>
                <w:rFonts w:asciiTheme="minorEastAsia" w:eastAsiaTheme="minorEastAsia" w:hAnsiTheme="minorEastAsia"/>
                <w:color w:val="000000"/>
                <w:sz w:val="24"/>
                <w:szCs w:val="24"/>
              </w:rPr>
              <w:t>519710</w:t>
            </w:r>
          </w:p>
        </w:tc>
        <w:tc>
          <w:tcPr>
            <w:tcW w:w="0" w:type="auto"/>
            <w:vAlign w:val="center"/>
          </w:tcPr>
          <w:p w:rsidR="009E54E4" w:rsidRDefault="0009623C">
            <w:pPr>
              <w:jc w:val="center"/>
            </w:pPr>
            <w:r>
              <w:rPr>
                <w:rFonts w:asciiTheme="minorEastAsia" w:eastAsiaTheme="minorEastAsia" w:hAnsiTheme="minorEastAsia"/>
                <w:color w:val="000000"/>
                <w:sz w:val="24"/>
                <w:szCs w:val="24"/>
              </w:rPr>
              <w:t>交银施罗德策略回报灵活配置混合型证券投资基金</w:t>
            </w:r>
          </w:p>
        </w:tc>
        <w:tc>
          <w:tcPr>
            <w:tcW w:w="0" w:type="auto"/>
            <w:vAlign w:val="center"/>
          </w:tcPr>
          <w:p w:rsidR="009E54E4" w:rsidRDefault="0009623C">
            <w:pPr>
              <w:jc w:val="center"/>
            </w:pPr>
            <w:r>
              <w:rPr>
                <w:rFonts w:asciiTheme="minorEastAsia" w:eastAsiaTheme="minorEastAsia" w:hAnsiTheme="minorEastAsia"/>
                <w:color w:val="000000"/>
                <w:sz w:val="24"/>
                <w:szCs w:val="24"/>
              </w:rPr>
              <w:t>2015-11-07</w:t>
            </w:r>
          </w:p>
        </w:tc>
        <w:tc>
          <w:tcPr>
            <w:tcW w:w="0" w:type="auto"/>
            <w:vAlign w:val="center"/>
          </w:tcPr>
          <w:p w:rsidR="009E54E4" w:rsidRDefault="0009623C">
            <w:pPr>
              <w:jc w:val="center"/>
            </w:pPr>
            <w:r>
              <w:rPr>
                <w:rFonts w:asciiTheme="minorEastAsia" w:eastAsiaTheme="minorEastAsia" w:hAnsiTheme="minorEastAsia"/>
                <w:color w:val="000000"/>
                <w:sz w:val="24"/>
                <w:szCs w:val="24"/>
              </w:rPr>
              <w:t>2018-06-08</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bookmarkStart w:id="2" w:name="_GoBack"/>
            <w:bookmarkEnd w:id="2"/>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9E54E4" w:rsidRDefault="0009623C">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增聘王少成先生担任交银施罗德蓝筹混合型证券投资基金基金经理。自本公告日起，交银施罗德蓝筹混合型证券投资基金由陈孜铎先生和王少成先生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F4" w:rsidRDefault="003F77F4" w:rsidP="00070317">
      <w:r>
        <w:separator/>
      </w:r>
    </w:p>
  </w:endnote>
  <w:endnote w:type="continuationSeparator" w:id="0">
    <w:p w:rsidR="003F77F4" w:rsidRDefault="003F77F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F4" w:rsidRDefault="003F77F4" w:rsidP="00070317">
      <w:r>
        <w:separator/>
      </w:r>
    </w:p>
  </w:footnote>
  <w:footnote w:type="continuationSeparator" w:id="0">
    <w:p w:rsidR="003F77F4" w:rsidRDefault="003F77F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09623C"/>
    <w:rsid w:val="00111BD0"/>
    <w:rsid w:val="00191AD9"/>
    <w:rsid w:val="001E4357"/>
    <w:rsid w:val="001F622D"/>
    <w:rsid w:val="00207AA8"/>
    <w:rsid w:val="002A51E8"/>
    <w:rsid w:val="00306525"/>
    <w:rsid w:val="003F77F4"/>
    <w:rsid w:val="00412A37"/>
    <w:rsid w:val="00467A4B"/>
    <w:rsid w:val="004966BA"/>
    <w:rsid w:val="004A4CE6"/>
    <w:rsid w:val="004B3F81"/>
    <w:rsid w:val="004D01DF"/>
    <w:rsid w:val="00514646"/>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9E54E4"/>
    <w:rsid w:val="00A61621"/>
    <w:rsid w:val="00A63D9B"/>
    <w:rsid w:val="00A66507"/>
    <w:rsid w:val="00B03319"/>
    <w:rsid w:val="00B27750"/>
    <w:rsid w:val="00BE716F"/>
    <w:rsid w:val="00BE7AA2"/>
    <w:rsid w:val="00C012EA"/>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72E2-28E4-41BF-8282-59F884E4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70317"/>
    <w:rPr>
      <w:rFonts w:ascii="Times New Roman" w:eastAsia="宋体" w:hAnsi="Times New Roman" w:cs="Times New Roman"/>
      <w:b/>
      <w:bCs/>
      <w:kern w:val="44"/>
      <w:sz w:val="44"/>
      <w:szCs w:val="44"/>
    </w:rPr>
  </w:style>
  <w:style w:type="character" w:customStyle="1" w:styleId="20">
    <w:name w:val="标题 2 字符"/>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a5"/>
    <w:rsid w:val="00070317"/>
    <w:pPr>
      <w:snapToGrid w:val="0"/>
      <w:jc w:val="left"/>
    </w:pPr>
    <w:rPr>
      <w:rFonts w:eastAsia="宋体"/>
      <w:sz w:val="18"/>
    </w:rPr>
  </w:style>
  <w:style w:type="character" w:customStyle="1" w:styleId="a5">
    <w:name w:val="脚注文本 字符"/>
    <w:basedOn w:val="a0"/>
    <w:link w:val="a4"/>
    <w:rsid w:val="00070317"/>
    <w:rPr>
      <w:rFonts w:ascii="Times New Roman" w:eastAsia="宋体" w:hAnsi="Times New Roman" w:cs="Times New Roman"/>
      <w:sz w:val="18"/>
      <w:szCs w:val="20"/>
    </w:rPr>
  </w:style>
  <w:style w:type="paragraph" w:styleId="a6">
    <w:name w:val="Document Map"/>
    <w:basedOn w:val="a"/>
    <w:link w:val="a7"/>
    <w:uiPriority w:val="99"/>
    <w:semiHidden/>
    <w:unhideWhenUsed/>
    <w:rsid w:val="00070317"/>
    <w:rPr>
      <w:rFonts w:ascii="宋体" w:eastAsia="宋体"/>
      <w:sz w:val="18"/>
      <w:szCs w:val="18"/>
    </w:rPr>
  </w:style>
  <w:style w:type="character" w:customStyle="1" w:styleId="a7">
    <w:name w:val="文档结构图 字符"/>
    <w:basedOn w:val="a0"/>
    <w:link w:val="a6"/>
    <w:uiPriority w:val="99"/>
    <w:semiHidden/>
    <w:rsid w:val="00070317"/>
    <w:rPr>
      <w:rFonts w:ascii="宋体" w:eastAsia="宋体" w:hAnsi="Times New Roman" w:cs="Times New Roman"/>
      <w:sz w:val="18"/>
      <w:szCs w:val="18"/>
    </w:rPr>
  </w:style>
  <w:style w:type="paragraph" w:styleId="a8">
    <w:name w:val="header"/>
    <w:basedOn w:val="a"/>
    <w:link w:val="a9"/>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66B55"/>
    <w:rPr>
      <w:rFonts w:ascii="Times New Roman" w:eastAsia="方正仿宋简体" w:hAnsi="Times New Roman" w:cs="Times New Roman"/>
      <w:sz w:val="18"/>
      <w:szCs w:val="18"/>
    </w:rPr>
  </w:style>
  <w:style w:type="paragraph" w:styleId="aa">
    <w:name w:val="footer"/>
    <w:basedOn w:val="a"/>
    <w:link w:val="ab"/>
    <w:uiPriority w:val="99"/>
    <w:unhideWhenUsed/>
    <w:rsid w:val="00566B55"/>
    <w:pPr>
      <w:tabs>
        <w:tab w:val="center" w:pos="4153"/>
        <w:tab w:val="right" w:pos="8306"/>
      </w:tabs>
      <w:snapToGrid w:val="0"/>
      <w:jc w:val="left"/>
    </w:pPr>
    <w:rPr>
      <w:sz w:val="18"/>
      <w:szCs w:val="18"/>
    </w:rPr>
  </w:style>
  <w:style w:type="character" w:customStyle="1" w:styleId="ab">
    <w:name w:val="页脚 字符"/>
    <w:basedOn w:val="a0"/>
    <w:link w:val="aa"/>
    <w:uiPriority w:val="99"/>
    <w:rsid w:val="00566B55"/>
    <w:rPr>
      <w:rFonts w:ascii="Times New Roman" w:eastAsia="方正仿宋简体" w:hAnsi="Times New Roman" w:cs="Times New Roman"/>
      <w:sz w:val="18"/>
      <w:szCs w:val="18"/>
    </w:rPr>
  </w:style>
  <w:style w:type="paragraph" w:styleId="ac">
    <w:name w:val="Balloon Text"/>
    <w:basedOn w:val="a"/>
    <w:link w:val="ad"/>
    <w:uiPriority w:val="99"/>
    <w:semiHidden/>
    <w:unhideWhenUsed/>
    <w:rsid w:val="00BE716F"/>
    <w:rPr>
      <w:sz w:val="18"/>
      <w:szCs w:val="18"/>
    </w:rPr>
  </w:style>
  <w:style w:type="character" w:customStyle="1" w:styleId="ad">
    <w:name w:val="批注框文本 字符"/>
    <w:basedOn w:val="a0"/>
    <w:link w:val="ac"/>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233</Words>
  <Characters>1334</Characters>
  <Application>Microsoft Office Word</Application>
  <DocSecurity>0</DocSecurity>
  <Lines>11</Lines>
  <Paragraphs>3</Paragraphs>
  <ScaleCrop>false</ScaleCrop>
  <Company>微软中国</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41</cp:revision>
  <dcterms:created xsi:type="dcterms:W3CDTF">2013-07-24T01:28:00Z</dcterms:created>
  <dcterms:modified xsi:type="dcterms:W3CDTF">2018-09-27T05:34:00Z</dcterms:modified>
</cp:coreProperties>
</file>