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53A0D831" w:rsidR="005019A8" w:rsidRPr="009550CF" w:rsidRDefault="00947DF6" w:rsidP="0027109F">
      <w:pPr>
        <w:spacing w:before="50" w:after="50" w:line="360" w:lineRule="auto"/>
        <w:jc w:val="center"/>
        <w:rPr>
          <w:rFonts w:ascii="宋体" w:hAnsi="宋体"/>
          <w:b/>
          <w:bCs/>
          <w:sz w:val="28"/>
          <w:szCs w:val="28"/>
        </w:rPr>
      </w:pPr>
      <w:r w:rsidRPr="00947DF6">
        <w:rPr>
          <w:rFonts w:ascii="宋体" w:hAnsi="宋体" w:cs="宋体" w:hint="eastAsia"/>
          <w:b/>
          <w:bCs/>
          <w:sz w:val="28"/>
          <w:szCs w:val="28"/>
        </w:rPr>
        <w:t>交银施罗德</w:t>
      </w:r>
      <w:r w:rsidR="00B00F48">
        <w:rPr>
          <w:rFonts w:ascii="宋体" w:hAnsi="宋体" w:cs="宋体" w:hint="eastAsia"/>
          <w:b/>
          <w:bCs/>
          <w:sz w:val="28"/>
          <w:szCs w:val="28"/>
        </w:rPr>
        <w:t>裕祥</w:t>
      </w:r>
      <w:r w:rsidRPr="00947DF6">
        <w:rPr>
          <w:rFonts w:ascii="宋体" w:hAnsi="宋体" w:cs="宋体" w:hint="eastAsia"/>
          <w:b/>
          <w:bCs/>
          <w:sz w:val="28"/>
          <w:szCs w:val="28"/>
        </w:rPr>
        <w:t>纯债债券型证券投资基金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4A7A60B"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947DF6" w:rsidRPr="00947DF6">
        <w:rPr>
          <w:rFonts w:hAnsi="宋体" w:hint="eastAsia"/>
          <w:sz w:val="24"/>
        </w:rPr>
        <w:t>交银施罗德</w:t>
      </w:r>
      <w:r w:rsidR="00B00F48">
        <w:rPr>
          <w:rFonts w:hAnsi="宋体" w:hint="eastAsia"/>
          <w:sz w:val="24"/>
        </w:rPr>
        <w:t>裕祥</w:t>
      </w:r>
      <w:r w:rsidR="00947DF6" w:rsidRPr="00947DF6">
        <w:rPr>
          <w:rFonts w:hAnsi="宋体" w:hint="eastAsia"/>
          <w:sz w:val="24"/>
        </w:rPr>
        <w:t>纯债债券型证券投资基金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947DF6" w:rsidRPr="00781410">
        <w:rPr>
          <w:rFonts w:hAnsi="宋体"/>
          <w:sz w:val="24"/>
        </w:rPr>
        <w:t>201</w:t>
      </w:r>
      <w:r w:rsidR="00947DF6">
        <w:rPr>
          <w:rFonts w:hAnsi="宋体"/>
          <w:sz w:val="24"/>
        </w:rPr>
        <w:t>8</w:t>
      </w:r>
      <w:r w:rsidR="003505F8" w:rsidRPr="00781410">
        <w:rPr>
          <w:rFonts w:hAnsi="宋体"/>
          <w:sz w:val="24"/>
        </w:rPr>
        <w:t>】</w:t>
      </w:r>
      <w:r w:rsidR="00B00F48">
        <w:rPr>
          <w:rFonts w:hAnsi="宋体"/>
          <w:sz w:val="24"/>
        </w:rPr>
        <w:t>1320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873EC63"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947DF6" w:rsidRPr="00947DF6">
        <w:rPr>
          <w:rFonts w:hAnsi="宋体" w:hint="eastAsia"/>
          <w:sz w:val="24"/>
        </w:rPr>
        <w:t>本基金是契约型开放式债券型证券投资基金</w:t>
      </w:r>
      <w:r w:rsidRPr="00781410">
        <w:rPr>
          <w:rFonts w:hAnsi="宋体"/>
          <w:sz w:val="24"/>
        </w:rPr>
        <w:t>。</w:t>
      </w:r>
    </w:p>
    <w:p w14:paraId="7E8DB0B9" w14:textId="5736649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B00F48">
        <w:rPr>
          <w:rFonts w:ascii="宋体" w:hAnsi="宋体" w:hint="eastAsia"/>
          <w:sz w:val="24"/>
        </w:rPr>
        <w:t>江苏</w:t>
      </w:r>
      <w:r w:rsidR="00947DF6" w:rsidRPr="00947DF6">
        <w:rPr>
          <w:rFonts w:ascii="宋体" w:hAnsi="宋体" w:hint="eastAsia"/>
          <w:sz w:val="24"/>
        </w:rPr>
        <w:t>银行股份有限公司</w:t>
      </w:r>
      <w:r w:rsidRPr="00781410">
        <w:rPr>
          <w:rFonts w:hAnsi="宋体"/>
          <w:sz w:val="24"/>
        </w:rPr>
        <w:t>（以下使用全称或其简称</w:t>
      </w:r>
      <w:r w:rsidR="00A1767D" w:rsidRPr="00781410">
        <w:rPr>
          <w:rFonts w:hAnsi="宋体"/>
          <w:sz w:val="24"/>
        </w:rPr>
        <w:t>“</w:t>
      </w:r>
      <w:r w:rsidR="00B00F48">
        <w:rPr>
          <w:rFonts w:ascii="宋体" w:hAnsi="宋体" w:hint="eastAsia"/>
          <w:sz w:val="24"/>
        </w:rPr>
        <w:t>江苏</w:t>
      </w:r>
      <w:r w:rsidR="00DE3627">
        <w:rPr>
          <w:rFonts w:ascii="宋体" w:hAnsi="宋体" w:hint="eastAsia"/>
          <w:sz w:val="24"/>
        </w:rPr>
        <w:t>银行</w:t>
      </w:r>
      <w:r w:rsidR="00DE3627" w:rsidRPr="00781410">
        <w:rPr>
          <w:rFonts w:hAnsi="宋体"/>
          <w:sz w:val="24"/>
        </w:rPr>
        <w:t>”</w:t>
      </w:r>
      <w:r w:rsidRPr="00781410">
        <w:rPr>
          <w:rFonts w:hAnsi="宋体"/>
          <w:sz w:val="24"/>
        </w:rPr>
        <w:t>），登记机构为中国证券登记结算有限责任公司（以下使用全称或其简称“中登”）。</w:t>
      </w:r>
    </w:p>
    <w:p w14:paraId="6F0D2374" w14:textId="19C32851" w:rsidR="00E77E1C" w:rsidRPr="0074177A" w:rsidRDefault="00E02891" w:rsidP="009610B0">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、本基金根据认购</w:t>
      </w:r>
      <w:r w:rsidRPr="00E02891">
        <w:rPr>
          <w:rFonts w:hAnsi="宋体" w:hint="eastAsia"/>
          <w:sz w:val="24"/>
        </w:rPr>
        <w:t>/</w:t>
      </w:r>
      <w:r w:rsidRPr="00E02891">
        <w:rPr>
          <w:rFonts w:hAnsi="宋体" w:hint="eastAsia"/>
          <w:sz w:val="24"/>
        </w:rPr>
        <w:t>申购费用、销售服务费收取方式的不同，将基金份额分为不同的类别。在投资人认购</w:t>
      </w:r>
      <w:r w:rsidRPr="00E02891">
        <w:rPr>
          <w:rFonts w:hAnsi="宋体" w:hint="eastAsia"/>
          <w:sz w:val="24"/>
        </w:rPr>
        <w:t>/</w:t>
      </w:r>
      <w:r w:rsidRPr="00E02891">
        <w:rPr>
          <w:rFonts w:hAnsi="宋体" w:hint="eastAsia"/>
          <w:sz w:val="24"/>
        </w:rPr>
        <w:t>申购时收取认购</w:t>
      </w:r>
      <w:r w:rsidRPr="00E02891">
        <w:rPr>
          <w:rFonts w:hAnsi="宋体" w:hint="eastAsia"/>
          <w:sz w:val="24"/>
        </w:rPr>
        <w:t>/</w:t>
      </w:r>
      <w:r w:rsidRPr="00E02891">
        <w:rPr>
          <w:rFonts w:hAnsi="宋体" w:hint="eastAsia"/>
          <w:sz w:val="24"/>
        </w:rPr>
        <w:t>申购费用、赎回时收取赎回费用的，称为</w:t>
      </w:r>
      <w:r w:rsidRPr="00E02891">
        <w:rPr>
          <w:rFonts w:hAnsi="宋体" w:hint="eastAsia"/>
          <w:sz w:val="24"/>
        </w:rPr>
        <w:t>A</w:t>
      </w:r>
      <w:r w:rsidRPr="00E02891">
        <w:rPr>
          <w:rFonts w:hAnsi="宋体" w:hint="eastAsia"/>
          <w:sz w:val="24"/>
        </w:rPr>
        <w:t>类基金份额，在投资人认购</w:t>
      </w:r>
      <w:r w:rsidRPr="00E02891">
        <w:rPr>
          <w:rFonts w:hAnsi="宋体" w:hint="eastAsia"/>
          <w:sz w:val="24"/>
        </w:rPr>
        <w:t>/</w:t>
      </w:r>
      <w:r w:rsidRPr="00E02891">
        <w:rPr>
          <w:rFonts w:hAnsi="宋体" w:hint="eastAsia"/>
          <w:sz w:val="24"/>
        </w:rPr>
        <w:t>申购时不收取认购</w:t>
      </w:r>
      <w:r w:rsidRPr="00E02891">
        <w:rPr>
          <w:rFonts w:hAnsi="宋体" w:hint="eastAsia"/>
          <w:sz w:val="24"/>
        </w:rPr>
        <w:t>/</w:t>
      </w:r>
      <w:r w:rsidRPr="00E02891">
        <w:rPr>
          <w:rFonts w:hAnsi="宋体" w:hint="eastAsia"/>
          <w:sz w:val="24"/>
        </w:rPr>
        <w:t>申购费用、赎回时收取赎回费用，并从本类别基金资产中计提销售服务费的，称为</w:t>
      </w:r>
      <w:r w:rsidRPr="00E02891">
        <w:rPr>
          <w:rFonts w:hAnsi="宋体" w:hint="eastAsia"/>
          <w:sz w:val="24"/>
        </w:rPr>
        <w:t>C</w:t>
      </w:r>
      <w:r w:rsidRPr="00E02891">
        <w:rPr>
          <w:rFonts w:hAnsi="宋体" w:hint="eastAsia"/>
          <w:sz w:val="24"/>
        </w:rPr>
        <w:t>类基金份额。本基金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类基金份额分别设置基金代码。由于基金费用的不同，本基金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类基金份额将分别计算基金份额净值并单独公告。本基金不同基金份额类别之间不得互相转换。</w:t>
      </w:r>
    </w:p>
    <w:p w14:paraId="1CC192C9" w14:textId="422E481A" w:rsidR="0027109F" w:rsidRPr="00781410" w:rsidRDefault="00E02891" w:rsidP="0027109F">
      <w:pPr>
        <w:adjustRightInd w:val="0"/>
        <w:snapToGrid w:val="0"/>
        <w:spacing w:line="360" w:lineRule="auto"/>
        <w:ind w:firstLineChars="200" w:firstLine="480"/>
        <w:rPr>
          <w:rFonts w:ascii="宋体" w:hAnsi="宋体"/>
          <w:sz w:val="24"/>
        </w:rPr>
      </w:pPr>
      <w:r>
        <w:rPr>
          <w:sz w:val="24"/>
        </w:rPr>
        <w:t>5</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AD607B">
        <w:rPr>
          <w:rFonts w:ascii="宋体" w:hAnsi="宋体" w:hint="eastAsia"/>
          <w:sz w:val="24"/>
        </w:rPr>
        <w:t>A类</w:t>
      </w:r>
      <w:r w:rsidR="00AD607B">
        <w:rPr>
          <w:rFonts w:ascii="宋体" w:hAnsi="宋体"/>
          <w:sz w:val="24"/>
        </w:rPr>
        <w:t>基金份额</w:t>
      </w:r>
      <w:r w:rsidR="00E37F0C" w:rsidRPr="00781410">
        <w:rPr>
          <w:rFonts w:ascii="宋体" w:hAnsi="宋体" w:hint="eastAsia"/>
          <w:sz w:val="24"/>
        </w:rPr>
        <w:t>。</w:t>
      </w:r>
      <w:r w:rsidR="001B7FAE" w:rsidRPr="00E07467">
        <w:rPr>
          <w:sz w:val="24"/>
        </w:rPr>
        <w:t>基金募集期内，</w:t>
      </w:r>
      <w:r w:rsidR="001B7FAE" w:rsidRPr="00E07467">
        <w:rPr>
          <w:rFonts w:hint="eastAsia"/>
          <w:sz w:val="24"/>
        </w:rPr>
        <w:t>本基金</w:t>
      </w:r>
      <w:r w:rsidR="001B7FAE">
        <w:rPr>
          <w:rFonts w:hint="eastAsia"/>
          <w:sz w:val="24"/>
        </w:rPr>
        <w:t>C</w:t>
      </w:r>
      <w:r w:rsidR="001B7FAE">
        <w:rPr>
          <w:sz w:val="24"/>
        </w:rPr>
        <w:t>类基金份额</w:t>
      </w:r>
      <w:r w:rsidR="001B7FAE" w:rsidRPr="00E07467">
        <w:rPr>
          <w:rFonts w:hint="eastAsia"/>
          <w:sz w:val="24"/>
        </w:rPr>
        <w:t>目前仅通过</w:t>
      </w:r>
      <w:r w:rsidR="00143964">
        <w:rPr>
          <w:rFonts w:hint="eastAsia"/>
          <w:sz w:val="24"/>
        </w:rPr>
        <w:t>基金</w:t>
      </w:r>
      <w:r w:rsidR="001B7FAE">
        <w:rPr>
          <w:sz w:val="24"/>
        </w:rPr>
        <w:t>管理人直销柜台</w:t>
      </w:r>
      <w:r w:rsidR="001B7FAE" w:rsidRPr="00E07467">
        <w:rPr>
          <w:rFonts w:hint="eastAsia"/>
          <w:sz w:val="24"/>
        </w:rPr>
        <w:t>进行发售</w:t>
      </w:r>
      <w:r w:rsidR="001B7FAE">
        <w:rPr>
          <w:rFonts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w:t>
      </w:r>
      <w:r w:rsidRPr="00781410">
        <w:rPr>
          <w:rFonts w:ascii="宋体" w:hAnsi="宋体" w:hint="eastAsia"/>
          <w:sz w:val="24"/>
        </w:rPr>
        <w:lastRenderedPageBreak/>
        <w:t>得提前发售基金份额。</w:t>
      </w:r>
    </w:p>
    <w:p w14:paraId="3F3E0A35" w14:textId="52145A0F"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74177A" w:rsidRPr="00781410">
        <w:rPr>
          <w:sz w:val="24"/>
        </w:rPr>
        <w:t>201</w:t>
      </w:r>
      <w:r w:rsidR="0074177A">
        <w:rPr>
          <w:sz w:val="24"/>
        </w:rPr>
        <w:t>8</w:t>
      </w:r>
      <w:r w:rsidR="0074177A" w:rsidRPr="00781410">
        <w:rPr>
          <w:rFonts w:hAnsi="宋体"/>
          <w:sz w:val="24"/>
        </w:rPr>
        <w:t>年</w:t>
      </w:r>
      <w:r w:rsidR="0074177A">
        <w:rPr>
          <w:rFonts w:hAnsi="宋体"/>
          <w:sz w:val="24"/>
        </w:rPr>
        <w:t>9</w:t>
      </w:r>
      <w:r w:rsidR="00EF236A" w:rsidRPr="00781410">
        <w:rPr>
          <w:rFonts w:hAnsi="宋体"/>
          <w:sz w:val="24"/>
        </w:rPr>
        <w:t>月</w:t>
      </w:r>
      <w:r w:rsidR="00026D4F">
        <w:rPr>
          <w:rFonts w:hAnsi="宋体"/>
          <w:sz w:val="24"/>
        </w:rPr>
        <w:t>17</w:t>
      </w:r>
      <w:r w:rsidR="000F5C6D" w:rsidRPr="00781410">
        <w:rPr>
          <w:rFonts w:hAnsi="宋体"/>
          <w:sz w:val="24"/>
        </w:rPr>
        <w:t>日</w:t>
      </w:r>
      <w:r w:rsidR="00126F01" w:rsidRPr="00781410">
        <w:rPr>
          <w:rFonts w:hAnsi="宋体"/>
          <w:sz w:val="24"/>
        </w:rPr>
        <w:t>起至</w:t>
      </w:r>
      <w:r w:rsidR="0074177A" w:rsidRPr="00781410">
        <w:rPr>
          <w:sz w:val="24"/>
        </w:rPr>
        <w:t>201</w:t>
      </w:r>
      <w:r w:rsidR="0074177A">
        <w:rPr>
          <w:sz w:val="24"/>
        </w:rPr>
        <w:t>8</w:t>
      </w:r>
      <w:r w:rsidR="0074177A" w:rsidRPr="00781410">
        <w:rPr>
          <w:rFonts w:hAnsi="宋体"/>
          <w:sz w:val="24"/>
        </w:rPr>
        <w:t>年</w:t>
      </w:r>
      <w:r w:rsidR="0074177A">
        <w:rPr>
          <w:rFonts w:hAnsi="宋体"/>
          <w:sz w:val="24"/>
        </w:rPr>
        <w:t>9</w:t>
      </w:r>
      <w:r w:rsidR="00EF236A" w:rsidRPr="00781410">
        <w:rPr>
          <w:rFonts w:hAnsi="宋体"/>
          <w:sz w:val="24"/>
        </w:rPr>
        <w:t>月</w:t>
      </w:r>
      <w:r w:rsidR="00026D4F">
        <w:rPr>
          <w:rFonts w:hAnsi="宋体"/>
          <w:sz w:val="24"/>
        </w:rPr>
        <w:t>25</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60E09F89" w:rsidR="0027109F" w:rsidRPr="00243378" w:rsidRDefault="00E02891" w:rsidP="00DF1EA5">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24552356" w:rsidR="0027109F" w:rsidRPr="00781410" w:rsidRDefault="00E02891" w:rsidP="0027109F">
      <w:pPr>
        <w:adjustRightInd w:val="0"/>
        <w:snapToGrid w:val="0"/>
        <w:spacing w:line="360" w:lineRule="auto"/>
        <w:ind w:firstLineChars="200" w:firstLine="480"/>
        <w:rPr>
          <w:sz w:val="24"/>
        </w:rPr>
      </w:pPr>
      <w:r>
        <w:rPr>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139688A" w:rsidR="0027109F" w:rsidRPr="00781410" w:rsidRDefault="00E02891" w:rsidP="0027109F">
      <w:pPr>
        <w:widowControl/>
        <w:adjustRightInd w:val="0"/>
        <w:snapToGrid w:val="0"/>
        <w:spacing w:line="360" w:lineRule="auto"/>
        <w:ind w:firstLineChars="200" w:firstLine="480"/>
        <w:rPr>
          <w:sz w:val="24"/>
        </w:rPr>
      </w:pPr>
      <w:r>
        <w:rPr>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F9302E" w:rsidRPr="00781410">
        <w:rPr>
          <w:rFonts w:hint="eastAsia"/>
          <w:color w:val="000000"/>
          <w:kern w:val="0"/>
          <w:sz w:val="24"/>
        </w:rPr>
        <w:lastRenderedPageBreak/>
        <w:t>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426C6F38" w:rsidR="0027109F" w:rsidRPr="00781410" w:rsidRDefault="00E02891" w:rsidP="0027109F">
      <w:pPr>
        <w:adjustRightInd w:val="0"/>
        <w:snapToGrid w:val="0"/>
        <w:spacing w:line="360" w:lineRule="auto"/>
        <w:ind w:firstLineChars="200" w:firstLine="480"/>
        <w:rPr>
          <w:sz w:val="24"/>
        </w:rPr>
      </w:pPr>
      <w:r>
        <w:rPr>
          <w:sz w:val="24"/>
        </w:rPr>
        <w:t>11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4761B650" w:rsidR="0027109F" w:rsidRPr="00781410" w:rsidRDefault="00E02891"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、本公告仅对本基金基金份额发售的有关事项和规定予以说明。投资者欲了解本基金的详细情况，请详细阅读刊登在</w:t>
      </w:r>
      <w:r w:rsidR="0074177A" w:rsidRPr="00781410">
        <w:rPr>
          <w:sz w:val="24"/>
        </w:rPr>
        <w:t>201</w:t>
      </w:r>
      <w:r w:rsidR="0074177A">
        <w:rPr>
          <w:sz w:val="24"/>
        </w:rPr>
        <w:t>8</w:t>
      </w:r>
      <w:r w:rsidR="0074177A" w:rsidRPr="00781410">
        <w:rPr>
          <w:rFonts w:hAnsi="宋体"/>
          <w:sz w:val="24"/>
        </w:rPr>
        <w:t>年</w:t>
      </w:r>
      <w:r w:rsidR="0074177A">
        <w:rPr>
          <w:rFonts w:hAnsi="宋体"/>
          <w:sz w:val="24"/>
        </w:rPr>
        <w:t>9</w:t>
      </w:r>
      <w:r w:rsidRPr="008544F3">
        <w:rPr>
          <w:rFonts w:hAnsi="宋体"/>
          <w:sz w:val="24"/>
        </w:rPr>
        <w:t>月</w:t>
      </w:r>
      <w:r w:rsidR="00026D4F">
        <w:rPr>
          <w:rFonts w:hAnsi="宋体"/>
          <w:sz w:val="24"/>
        </w:rPr>
        <w:t>12</w:t>
      </w:r>
      <w:r w:rsidR="00126F01" w:rsidRPr="008544F3">
        <w:rPr>
          <w:rFonts w:hAnsi="宋体"/>
          <w:sz w:val="24"/>
        </w:rPr>
        <w:t>日</w:t>
      </w:r>
      <w:r w:rsidR="0027109F" w:rsidRPr="00781410">
        <w:rPr>
          <w:rFonts w:hAnsi="宋体"/>
          <w:sz w:val="24"/>
        </w:rPr>
        <w:t>《</w:t>
      </w:r>
      <w:r w:rsidR="00E37F0C" w:rsidRPr="00781410">
        <w:rPr>
          <w:rFonts w:hAnsi="宋体"/>
          <w:sz w:val="24"/>
        </w:rPr>
        <w:t>中国证券报</w:t>
      </w:r>
      <w:r w:rsidR="0027109F" w:rsidRPr="00781410">
        <w:rPr>
          <w:rFonts w:hAnsi="宋体"/>
          <w:sz w:val="24"/>
        </w:rPr>
        <w:t>》、</w:t>
      </w:r>
      <w:r w:rsidR="0074177A" w:rsidRPr="00781410">
        <w:rPr>
          <w:sz w:val="24"/>
        </w:rPr>
        <w:t>201</w:t>
      </w:r>
      <w:r w:rsidR="0074177A">
        <w:rPr>
          <w:sz w:val="24"/>
        </w:rPr>
        <w:t>8</w:t>
      </w:r>
      <w:r w:rsidR="0074177A" w:rsidRPr="00781410">
        <w:rPr>
          <w:rFonts w:hAnsi="宋体"/>
          <w:sz w:val="24"/>
        </w:rPr>
        <w:t>年</w:t>
      </w:r>
      <w:r w:rsidR="0074177A">
        <w:rPr>
          <w:rFonts w:hAnsi="宋体"/>
          <w:sz w:val="24"/>
        </w:rPr>
        <w:t>9</w:t>
      </w:r>
      <w:r w:rsidRPr="008544F3">
        <w:rPr>
          <w:rFonts w:hAnsi="宋体"/>
          <w:sz w:val="24"/>
        </w:rPr>
        <w:t>月</w:t>
      </w:r>
      <w:r w:rsidR="00026D4F">
        <w:rPr>
          <w:rFonts w:hAnsi="宋体"/>
          <w:sz w:val="24"/>
        </w:rPr>
        <w:t>13</w:t>
      </w:r>
      <w:r w:rsidR="00126F01" w:rsidRPr="008544F3">
        <w:rPr>
          <w:rFonts w:hAnsi="宋体"/>
          <w:sz w:val="24"/>
        </w:rPr>
        <w:t>日</w:t>
      </w:r>
      <w:r w:rsidR="0027109F" w:rsidRPr="00781410">
        <w:rPr>
          <w:rFonts w:hAnsi="宋体"/>
          <w:sz w:val="24"/>
        </w:rPr>
        <w:t>《</w:t>
      </w:r>
      <w:r w:rsidR="00E37F0C" w:rsidRPr="00781410">
        <w:rPr>
          <w:rFonts w:hAnsi="宋体"/>
          <w:sz w:val="24"/>
        </w:rPr>
        <w:t>上海证券报</w:t>
      </w:r>
      <w:r w:rsidR="0027109F" w:rsidRPr="00781410">
        <w:rPr>
          <w:rFonts w:hAnsi="宋体"/>
          <w:sz w:val="24"/>
        </w:rPr>
        <w:t>》和</w:t>
      </w:r>
      <w:r w:rsidR="00021B9C" w:rsidRPr="00781410">
        <w:rPr>
          <w:sz w:val="24"/>
        </w:rPr>
        <w:t>201</w:t>
      </w:r>
      <w:r w:rsidR="00021B9C">
        <w:rPr>
          <w:sz w:val="24"/>
        </w:rPr>
        <w:t>8</w:t>
      </w:r>
      <w:r w:rsidR="00021B9C" w:rsidRPr="00781410">
        <w:rPr>
          <w:rFonts w:hAnsi="宋体"/>
          <w:sz w:val="24"/>
        </w:rPr>
        <w:t>年</w:t>
      </w:r>
      <w:r w:rsidR="0074177A">
        <w:rPr>
          <w:rFonts w:hAnsi="宋体" w:hint="eastAsia"/>
          <w:sz w:val="24"/>
        </w:rPr>
        <w:t>9</w:t>
      </w:r>
      <w:r w:rsidRPr="008544F3">
        <w:rPr>
          <w:rFonts w:hAnsi="宋体"/>
          <w:sz w:val="24"/>
        </w:rPr>
        <w:t>月</w:t>
      </w:r>
      <w:r w:rsidR="00026D4F">
        <w:rPr>
          <w:rFonts w:hAnsi="宋体"/>
          <w:sz w:val="24"/>
        </w:rPr>
        <w:t>14</w:t>
      </w:r>
      <w:r w:rsidR="00126F01" w:rsidRPr="008544F3">
        <w:rPr>
          <w:rFonts w:hAnsi="宋体"/>
          <w:sz w:val="24"/>
        </w:rPr>
        <w:t>日</w:t>
      </w:r>
      <w:r w:rsidR="0027109F" w:rsidRPr="00781410">
        <w:rPr>
          <w:rFonts w:hAnsi="宋体"/>
          <w:sz w:val="24"/>
        </w:rPr>
        <w:t>《</w:t>
      </w:r>
      <w:r w:rsidR="00E37F0C" w:rsidRPr="00781410">
        <w:rPr>
          <w:rFonts w:hAnsi="宋体"/>
          <w:sz w:val="24"/>
        </w:rPr>
        <w:t>证券时报</w:t>
      </w:r>
      <w:r w:rsidR="0027109F" w:rsidRPr="00781410">
        <w:rPr>
          <w:rFonts w:hAnsi="宋体"/>
          <w:sz w:val="24"/>
        </w:rPr>
        <w:t>》上的《</w:t>
      </w:r>
      <w:r w:rsidR="00021B9C" w:rsidRPr="00947DF6">
        <w:rPr>
          <w:rFonts w:hAnsi="宋体" w:hint="eastAsia"/>
          <w:sz w:val="24"/>
        </w:rPr>
        <w:t>交银施罗德</w:t>
      </w:r>
      <w:r w:rsidR="00B00F48">
        <w:rPr>
          <w:rFonts w:hAnsi="宋体" w:hint="eastAsia"/>
          <w:sz w:val="24"/>
        </w:rPr>
        <w:t>裕祥</w:t>
      </w:r>
      <w:r w:rsidR="00021B9C" w:rsidRPr="00947DF6">
        <w:rPr>
          <w:rFonts w:hAnsi="宋体" w:hint="eastAsia"/>
          <w:sz w:val="24"/>
        </w:rPr>
        <w:t>纯债债券型证券投资基金</w:t>
      </w:r>
      <w:r w:rsidR="0027109F" w:rsidRPr="00781410">
        <w:rPr>
          <w:rFonts w:hAnsi="宋体"/>
          <w:sz w:val="24"/>
        </w:rPr>
        <w:t>招募说明书》。</w:t>
      </w:r>
    </w:p>
    <w:p w14:paraId="23AC6A93" w14:textId="72002909" w:rsidR="0027109F" w:rsidRPr="00781410" w:rsidRDefault="00E02891"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A9DA20E" w:rsidR="0027109F" w:rsidRPr="00781410" w:rsidRDefault="00E02891"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6CFC655A" w:rsidR="0027109F" w:rsidRPr="00781410" w:rsidRDefault="00E02891"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241577C6" w:rsidR="0027109F" w:rsidRPr="00781410" w:rsidRDefault="00E02891"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A533953" w:rsidR="0027109F" w:rsidRPr="00781410" w:rsidRDefault="00E02891" w:rsidP="0027109F">
      <w:pPr>
        <w:adjustRightInd w:val="0"/>
        <w:snapToGrid w:val="0"/>
        <w:spacing w:line="360" w:lineRule="auto"/>
        <w:ind w:firstLineChars="200" w:firstLine="480"/>
        <w:rPr>
          <w:sz w:val="24"/>
        </w:rPr>
      </w:pPr>
      <w:r>
        <w:rPr>
          <w:sz w:val="24"/>
        </w:rPr>
        <w:t>17</w:t>
      </w:r>
      <w:r w:rsidR="0027109F" w:rsidRPr="00781410">
        <w:rPr>
          <w:rFonts w:hAnsi="宋体"/>
          <w:sz w:val="24"/>
        </w:rPr>
        <w:t>、本公司可综合各种情况对募集安排做适当调整。</w:t>
      </w:r>
    </w:p>
    <w:p w14:paraId="2614623E" w14:textId="76F5CFD5" w:rsidR="0027109F" w:rsidRPr="00781410" w:rsidRDefault="00E02891" w:rsidP="0027109F">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4A6B5FCF" w14:textId="5CE0CDAC" w:rsidR="00E02891" w:rsidRDefault="0027109F" w:rsidP="000F5C6D">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21B9C" w:rsidRPr="00021B9C">
        <w:rPr>
          <w:rFonts w:hAnsi="宋体" w:hint="eastAsia"/>
          <w:sz w:val="24"/>
        </w:rPr>
        <w:t>本基金是一只债券型基金，其预期风险与预期收益高于货币市场基金，低于混合型基金和股票型基金。</w:t>
      </w:r>
    </w:p>
    <w:p w14:paraId="1A20F9C7" w14:textId="44ABFF43"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本基金为债券型基金，投资于债券资产的比例不低于基金资产的</w:t>
      </w:r>
      <w:r w:rsidRPr="00E02891">
        <w:rPr>
          <w:rFonts w:hAnsi="宋体" w:hint="eastAsia"/>
          <w:kern w:val="0"/>
          <w:sz w:val="24"/>
        </w:rPr>
        <w:t>80%</w:t>
      </w:r>
      <w:r w:rsidRPr="00E02891">
        <w:rPr>
          <w:rFonts w:hAnsi="宋体" w:hint="eastAsia"/>
          <w:kern w:val="0"/>
          <w:sz w:val="24"/>
        </w:rPr>
        <w:t>，因投资</w:t>
      </w:r>
      <w:r w:rsidR="00AE1A93">
        <w:rPr>
          <w:rFonts w:hAnsi="宋体" w:hint="eastAsia"/>
          <w:kern w:val="0"/>
          <w:sz w:val="24"/>
        </w:rPr>
        <w:t>债券</w:t>
      </w:r>
      <w:r w:rsidRPr="00E02891">
        <w:rPr>
          <w:rFonts w:hAnsi="宋体" w:hint="eastAsia"/>
          <w:kern w:val="0"/>
          <w:sz w:val="24"/>
        </w:rPr>
        <w:t>资产而面临</w:t>
      </w:r>
      <w:r w:rsidR="00AE1A93">
        <w:rPr>
          <w:rFonts w:hAnsi="宋体" w:hint="eastAsia"/>
          <w:kern w:val="0"/>
          <w:sz w:val="24"/>
        </w:rPr>
        <w:t>债券</w:t>
      </w:r>
      <w:r w:rsidRPr="00E02891">
        <w:rPr>
          <w:rFonts w:hAnsi="宋体" w:hint="eastAsia"/>
          <w:kern w:val="0"/>
          <w:sz w:val="24"/>
        </w:rPr>
        <w:t>资产市场的系统性风险和个券风险。</w:t>
      </w:r>
    </w:p>
    <w:p w14:paraId="2B5723F5" w14:textId="61D1DFEC"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本基金面临基金合同提前终止风险，连续六十个工作日出现基金份额持有人数量不满</w:t>
      </w:r>
      <w:r w:rsidRPr="00E02891">
        <w:rPr>
          <w:rFonts w:hAnsi="宋体" w:hint="eastAsia"/>
          <w:kern w:val="0"/>
          <w:sz w:val="24"/>
        </w:rPr>
        <w:t>200</w:t>
      </w:r>
      <w:r w:rsidRPr="00E02891">
        <w:rPr>
          <w:rFonts w:hAnsi="宋体" w:hint="eastAsia"/>
          <w:kern w:val="0"/>
          <w:sz w:val="24"/>
        </w:rPr>
        <w:t>人或者基金资产净值低于</w:t>
      </w:r>
      <w:r w:rsidRPr="00E02891">
        <w:rPr>
          <w:rFonts w:hAnsi="宋体" w:hint="eastAsia"/>
          <w:kern w:val="0"/>
          <w:sz w:val="24"/>
        </w:rPr>
        <w:t>5000</w:t>
      </w:r>
      <w:r w:rsidRPr="00E02891">
        <w:rPr>
          <w:rFonts w:hAnsi="宋体" w:hint="eastAsia"/>
          <w:kern w:val="0"/>
          <w:sz w:val="24"/>
        </w:rPr>
        <w:t>万元情形的，</w:t>
      </w:r>
      <w:r w:rsidR="00AE1A93" w:rsidRPr="00AE1A93">
        <w:rPr>
          <w:rFonts w:ascii="宋体" w:cs="宋体" w:hint="eastAsia"/>
          <w:color w:val="000000"/>
          <w:kern w:val="0"/>
          <w:sz w:val="24"/>
          <w:szCs w:val="23"/>
        </w:rPr>
        <w:t>基金管理人</w:t>
      </w:r>
      <w:r w:rsidR="00F402CC">
        <w:rPr>
          <w:rFonts w:ascii="宋体" w:cs="宋体" w:hint="eastAsia"/>
          <w:color w:val="000000"/>
          <w:kern w:val="0"/>
          <w:sz w:val="24"/>
          <w:szCs w:val="23"/>
        </w:rPr>
        <w:t>可</w:t>
      </w:r>
      <w:r w:rsidR="00AE1A93" w:rsidRPr="00AE1A93">
        <w:rPr>
          <w:rFonts w:ascii="宋体" w:cs="宋体" w:hint="eastAsia"/>
          <w:color w:val="000000"/>
          <w:kern w:val="0"/>
          <w:sz w:val="24"/>
          <w:szCs w:val="23"/>
        </w:rPr>
        <w:t>向中国证监会报告并提前终止基金合同，不需召开基金份额持有人大会。</w:t>
      </w:r>
    </w:p>
    <w:p w14:paraId="28089CB9" w14:textId="51EB5CC2" w:rsidR="004366E3" w:rsidRDefault="00E02891" w:rsidP="00E02891">
      <w:pPr>
        <w:widowControl/>
        <w:adjustRightInd w:val="0"/>
        <w:snapToGrid w:val="0"/>
        <w:spacing w:line="360" w:lineRule="auto"/>
        <w:ind w:firstLineChars="200" w:firstLine="480"/>
        <w:rPr>
          <w:rFonts w:hAnsi="宋体"/>
          <w:kern w:val="0"/>
          <w:sz w:val="24"/>
          <w:szCs w:val="24"/>
        </w:rPr>
      </w:pPr>
      <w:r w:rsidRPr="00E02891">
        <w:rPr>
          <w:rFonts w:hAnsi="宋体" w:hint="eastAsia"/>
          <w:kern w:val="0"/>
          <w:sz w:val="24"/>
        </w:rPr>
        <w:t>本基金</w:t>
      </w:r>
      <w:r w:rsidR="00424770">
        <w:rPr>
          <w:rFonts w:hAnsi="宋体" w:hint="eastAsia"/>
          <w:kern w:val="0"/>
          <w:sz w:val="24"/>
        </w:rPr>
        <w:t>可</w:t>
      </w:r>
      <w:r w:rsidRPr="00E02891">
        <w:rPr>
          <w:rFonts w:hAnsi="宋体"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7315EB9" w14:textId="4D526C79" w:rsidR="007D3BC8" w:rsidRDefault="00E02891" w:rsidP="0027109F">
      <w:pPr>
        <w:adjustRightInd w:val="0"/>
        <w:snapToGrid w:val="0"/>
        <w:spacing w:line="360" w:lineRule="auto"/>
        <w:ind w:firstLineChars="200" w:firstLine="480"/>
        <w:rPr>
          <w:rFonts w:hAnsi="宋体"/>
          <w:kern w:val="0"/>
          <w:sz w:val="24"/>
          <w:szCs w:val="24"/>
        </w:rPr>
      </w:pPr>
      <w:r w:rsidRPr="00E02891">
        <w:rPr>
          <w:rFonts w:hAnsi="宋体" w:hint="eastAsia"/>
          <w:kern w:val="0"/>
          <w:sz w:val="24"/>
          <w:szCs w:val="24"/>
        </w:rPr>
        <w:t>本基金</w:t>
      </w:r>
      <w:r w:rsidR="00424770">
        <w:rPr>
          <w:rFonts w:hAnsi="宋体" w:hint="eastAsia"/>
          <w:kern w:val="0"/>
          <w:sz w:val="24"/>
          <w:szCs w:val="24"/>
        </w:rPr>
        <w:t>可</w:t>
      </w:r>
      <w:r w:rsidRPr="00E02891">
        <w:rPr>
          <w:rFonts w:hAnsi="宋体" w:hint="eastAsia"/>
          <w:kern w:val="0"/>
          <w:sz w:val="24"/>
          <w:szCs w:val="24"/>
        </w:rPr>
        <w:t>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C0B9B87" w14:textId="585F1DD2"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w:t>
      </w:r>
      <w:r w:rsidRPr="00781410">
        <w:rPr>
          <w:rFonts w:hAnsi="宋体"/>
          <w:sz w:val="24"/>
        </w:rPr>
        <w:lastRenderedPageBreak/>
        <w:t>金的风险收益特征，并根据自身的投资目的、投资期限、投资经验、资产状况等判断基金是否和投资者的风险承受能力相适应。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5EBAE654"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07B43BAA"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0A9BFF3F"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交银施罗德</w:t>
      </w:r>
      <w:r w:rsidR="00B00F48">
        <w:rPr>
          <w:rFonts w:hAnsi="宋体" w:hint="eastAsia"/>
          <w:sz w:val="24"/>
        </w:rPr>
        <w:t>裕祥</w:t>
      </w:r>
      <w:r w:rsidRPr="00061407">
        <w:rPr>
          <w:rFonts w:hAnsi="宋体" w:hint="eastAsia"/>
          <w:sz w:val="24"/>
        </w:rPr>
        <w:t>纯债债券型证券投资基金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0CCE0CE"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债券</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43F12E70"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00F6E"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69EB92AD" w14:textId="6B7CDBAE" w:rsidR="008D3E39" w:rsidRPr="00AB601B" w:rsidRDefault="008D3E39" w:rsidP="00061407">
      <w:pPr>
        <w:adjustRightInd w:val="0"/>
        <w:snapToGrid w:val="0"/>
        <w:spacing w:line="360" w:lineRule="auto"/>
        <w:ind w:firstLineChars="200" w:firstLine="480"/>
        <w:rPr>
          <w:rFonts w:hAnsi="宋体"/>
          <w:sz w:val="24"/>
        </w:rPr>
      </w:pPr>
      <w:r w:rsidRPr="008D3E39">
        <w:rPr>
          <w:rFonts w:hAnsi="宋体" w:hint="eastAsia"/>
          <w:sz w:val="24"/>
        </w:rPr>
        <w:t>本基金根据认购</w:t>
      </w:r>
      <w:r w:rsidRPr="008D3E39">
        <w:rPr>
          <w:rFonts w:hAnsi="宋体" w:hint="eastAsia"/>
          <w:sz w:val="24"/>
        </w:rPr>
        <w:t>/</w:t>
      </w:r>
      <w:r w:rsidRPr="008D3E39">
        <w:rPr>
          <w:rFonts w:hAnsi="宋体" w:hint="eastAsia"/>
          <w:sz w:val="24"/>
        </w:rPr>
        <w:t>申购费用、销售服务费收取方式的不同，将基金份额分为不同的类别。在投资人认购</w:t>
      </w:r>
      <w:r w:rsidRPr="008D3E39">
        <w:rPr>
          <w:rFonts w:hAnsi="宋体" w:hint="eastAsia"/>
          <w:sz w:val="24"/>
        </w:rPr>
        <w:t>/</w:t>
      </w:r>
      <w:r w:rsidRPr="008D3E39">
        <w:rPr>
          <w:rFonts w:hAnsi="宋体" w:hint="eastAsia"/>
          <w:sz w:val="24"/>
        </w:rPr>
        <w:t>申购时收取认购</w:t>
      </w:r>
      <w:r w:rsidRPr="008D3E39">
        <w:rPr>
          <w:rFonts w:hAnsi="宋体" w:hint="eastAsia"/>
          <w:sz w:val="24"/>
        </w:rPr>
        <w:t>/</w:t>
      </w:r>
      <w:r w:rsidRPr="008D3E39">
        <w:rPr>
          <w:rFonts w:hAnsi="宋体" w:hint="eastAsia"/>
          <w:sz w:val="24"/>
        </w:rPr>
        <w:t>申购费用、赎回时收取赎回费用的，称为</w:t>
      </w:r>
      <w:r w:rsidRPr="008D3E39">
        <w:rPr>
          <w:rFonts w:hAnsi="宋体" w:hint="eastAsia"/>
          <w:sz w:val="24"/>
        </w:rPr>
        <w:t>A</w:t>
      </w:r>
      <w:r w:rsidRPr="008D3E39">
        <w:rPr>
          <w:rFonts w:hAnsi="宋体" w:hint="eastAsia"/>
          <w:sz w:val="24"/>
        </w:rPr>
        <w:t>类基金份额，在投资人认购</w:t>
      </w:r>
      <w:r w:rsidRPr="008D3E39">
        <w:rPr>
          <w:rFonts w:hAnsi="宋体" w:hint="eastAsia"/>
          <w:sz w:val="24"/>
        </w:rPr>
        <w:t>/</w:t>
      </w:r>
      <w:r w:rsidRPr="008D3E39">
        <w:rPr>
          <w:rFonts w:hAnsi="宋体" w:hint="eastAsia"/>
          <w:sz w:val="24"/>
        </w:rPr>
        <w:t>申购时不收取认购</w:t>
      </w:r>
      <w:r w:rsidRPr="008D3E39">
        <w:rPr>
          <w:rFonts w:hAnsi="宋体" w:hint="eastAsia"/>
          <w:sz w:val="24"/>
        </w:rPr>
        <w:t>/</w:t>
      </w:r>
      <w:r w:rsidRPr="008D3E39">
        <w:rPr>
          <w:rFonts w:hAnsi="宋体" w:hint="eastAsia"/>
          <w:sz w:val="24"/>
        </w:rPr>
        <w:t>申购费用、赎回时收取赎回费用，并从本类别基金资产中计提销售服务费的，称为</w:t>
      </w:r>
      <w:r w:rsidRPr="008D3E39">
        <w:rPr>
          <w:rFonts w:hAnsi="宋体" w:hint="eastAsia"/>
          <w:sz w:val="24"/>
        </w:rPr>
        <w:t>C</w:t>
      </w:r>
      <w:r w:rsidRPr="008D3E39">
        <w:rPr>
          <w:rFonts w:hAnsi="宋体" w:hint="eastAsia"/>
          <w:sz w:val="24"/>
        </w:rPr>
        <w:t>类基金份额。本基金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类基金份额分别设置基金代码。</w:t>
      </w:r>
      <w:r w:rsidR="00AB601B" w:rsidRPr="00AB601B">
        <w:rPr>
          <w:rFonts w:hAnsi="宋体" w:hint="eastAsia"/>
          <w:sz w:val="24"/>
        </w:rPr>
        <w:t>基金募集期内，本基金</w:t>
      </w:r>
      <w:r w:rsidR="00AB601B" w:rsidRPr="00AB601B">
        <w:rPr>
          <w:rFonts w:hAnsi="宋体" w:hint="eastAsia"/>
          <w:sz w:val="24"/>
        </w:rPr>
        <w:t>C</w:t>
      </w:r>
      <w:r w:rsidR="00AB601B" w:rsidRPr="00AB601B">
        <w:rPr>
          <w:rFonts w:hAnsi="宋体" w:hint="eastAsia"/>
          <w:sz w:val="24"/>
        </w:rPr>
        <w:t>类基金份额目前仅通过基金管理人直销柜台进行发售。</w:t>
      </w:r>
      <w:r w:rsidRPr="008D3E39">
        <w:rPr>
          <w:rFonts w:hAnsi="宋体" w:hint="eastAsia"/>
          <w:sz w:val="24"/>
        </w:rPr>
        <w:t>由于基金费用的不同，本基金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类基金份额将分别计算基金份额净值并单独公告。本基金不同基金份额类别之间不得互相转换。</w:t>
      </w:r>
    </w:p>
    <w:p w14:paraId="7AACCD9C" w14:textId="37A60CC4" w:rsidR="0027109F" w:rsidRPr="00781410" w:rsidRDefault="008D3E39" w:rsidP="0027109F">
      <w:pPr>
        <w:adjustRightInd w:val="0"/>
        <w:snapToGrid w:val="0"/>
        <w:spacing w:line="360" w:lineRule="auto"/>
        <w:ind w:firstLineChars="200" w:firstLine="480"/>
        <w:rPr>
          <w:sz w:val="24"/>
        </w:rPr>
      </w:pPr>
      <w:r>
        <w:rPr>
          <w:rFonts w:hAnsi="宋体"/>
          <w:sz w:val="24"/>
        </w:rPr>
        <w:t>7</w:t>
      </w:r>
      <w:r w:rsidR="0027109F" w:rsidRPr="00781410">
        <w:rPr>
          <w:rFonts w:hAnsi="宋体" w:hint="eastAsia"/>
          <w:sz w:val="24"/>
        </w:rPr>
        <w:t>、</w:t>
      </w:r>
      <w:r w:rsidR="0027109F" w:rsidRPr="00781410">
        <w:rPr>
          <w:rFonts w:hAnsi="宋体"/>
          <w:sz w:val="24"/>
        </w:rPr>
        <w:t>基金代码及基金简称</w:t>
      </w:r>
    </w:p>
    <w:p w14:paraId="6944D96F" w14:textId="7B647627"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D13C76" w:rsidRPr="00D13C76">
        <w:rPr>
          <w:rFonts w:hAnsi="宋体"/>
          <w:sz w:val="24"/>
        </w:rPr>
        <w:t>006367</w:t>
      </w:r>
      <w:r>
        <w:rPr>
          <w:rFonts w:hAnsi="宋体" w:hint="eastAsia"/>
          <w:sz w:val="24"/>
        </w:rPr>
        <w:t>；基金简称：</w:t>
      </w:r>
      <w:r w:rsidR="002534B7" w:rsidRPr="002534B7">
        <w:rPr>
          <w:rFonts w:hAnsi="宋体" w:hint="eastAsia"/>
          <w:sz w:val="24"/>
        </w:rPr>
        <w:t>交银</w:t>
      </w:r>
      <w:r w:rsidR="00B00F48">
        <w:rPr>
          <w:rFonts w:hAnsi="宋体" w:hint="eastAsia"/>
          <w:sz w:val="24"/>
        </w:rPr>
        <w:t>裕祥</w:t>
      </w:r>
      <w:r w:rsidR="002534B7" w:rsidRPr="002534B7">
        <w:rPr>
          <w:rFonts w:hAnsi="宋体" w:hint="eastAsia"/>
          <w:sz w:val="24"/>
        </w:rPr>
        <w:t>纯债债券</w:t>
      </w:r>
      <w:r w:rsidRPr="008D3E39">
        <w:rPr>
          <w:rFonts w:hAnsi="宋体" w:hint="eastAsia"/>
          <w:sz w:val="24"/>
        </w:rPr>
        <w:t>A</w:t>
      </w:r>
    </w:p>
    <w:p w14:paraId="351B7E97" w14:textId="5444495C"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E37269" w:rsidRPr="00E37269">
        <w:rPr>
          <w:rFonts w:hAnsi="宋体"/>
          <w:sz w:val="24"/>
        </w:rPr>
        <w:t>006368</w:t>
      </w:r>
      <w:r w:rsidRPr="008D3E39">
        <w:rPr>
          <w:rFonts w:hAnsi="宋体" w:hint="eastAsia"/>
          <w:sz w:val="24"/>
        </w:rPr>
        <w:t>；基金简称：</w:t>
      </w:r>
      <w:r w:rsidR="00CB7B4A" w:rsidRPr="00CB7B4A">
        <w:rPr>
          <w:rFonts w:hAnsi="宋体" w:hint="eastAsia"/>
          <w:sz w:val="24"/>
        </w:rPr>
        <w:t>交银</w:t>
      </w:r>
      <w:r w:rsidR="00E37269">
        <w:rPr>
          <w:rFonts w:hAnsi="宋体" w:hint="eastAsia"/>
          <w:sz w:val="24"/>
        </w:rPr>
        <w:t>裕祥</w:t>
      </w:r>
      <w:r w:rsidR="00CB7B4A" w:rsidRPr="00CB7B4A">
        <w:rPr>
          <w:rFonts w:hAnsi="宋体" w:hint="eastAsia"/>
          <w:sz w:val="24"/>
        </w:rPr>
        <w:t>纯债债券</w:t>
      </w:r>
      <w:r w:rsidRPr="008D3E39">
        <w:rPr>
          <w:rFonts w:hAnsi="宋体" w:hint="eastAsia"/>
          <w:sz w:val="24"/>
        </w:rPr>
        <w:t>C</w:t>
      </w:r>
    </w:p>
    <w:p w14:paraId="7AD42F15" w14:textId="59EB6E9E" w:rsidR="0027109F" w:rsidRPr="00781410" w:rsidRDefault="008D3E39"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7FF8089" w:rsidR="0027109F" w:rsidRPr="00781410" w:rsidRDefault="008D3E39"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80F87D0"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5FF2D924" w:rsidR="0027109F" w:rsidRPr="00781410" w:rsidRDefault="008D3E39"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7D23D0E3"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根据有关法律法规的规定，基金的募集期为自基金份额发售之日起不超过</w:t>
      </w:r>
      <w:r w:rsidRPr="00781410">
        <w:rPr>
          <w:sz w:val="24"/>
        </w:rPr>
        <w:t>3</w:t>
      </w:r>
      <w:r w:rsidRPr="00781410">
        <w:rPr>
          <w:rFonts w:hAnsi="宋体"/>
          <w:sz w:val="24"/>
        </w:rPr>
        <w:t>个月。本基金募集期自</w:t>
      </w:r>
      <w:r w:rsidR="0053560F" w:rsidRPr="00211EEA">
        <w:rPr>
          <w:rFonts w:hAnsi="宋体"/>
          <w:sz w:val="24"/>
        </w:rPr>
        <w:t>201</w:t>
      </w:r>
      <w:r w:rsidR="0053560F">
        <w:rPr>
          <w:rFonts w:hAnsi="宋体"/>
          <w:sz w:val="24"/>
        </w:rPr>
        <w:t>8</w:t>
      </w:r>
      <w:r w:rsidR="0053560F" w:rsidRPr="00781410">
        <w:rPr>
          <w:rFonts w:hAnsi="宋体"/>
          <w:sz w:val="24"/>
        </w:rPr>
        <w:t>年</w:t>
      </w:r>
      <w:r w:rsidR="00E716B0">
        <w:rPr>
          <w:rFonts w:hAnsi="宋体"/>
          <w:sz w:val="24"/>
        </w:rPr>
        <w:t>9</w:t>
      </w:r>
      <w:r w:rsidR="008D3E39" w:rsidRPr="008544F3">
        <w:rPr>
          <w:rFonts w:hAnsi="宋体"/>
          <w:sz w:val="24"/>
        </w:rPr>
        <w:t>月</w:t>
      </w:r>
      <w:r w:rsidR="00026D4F">
        <w:rPr>
          <w:rFonts w:hAnsi="宋体"/>
          <w:sz w:val="24"/>
        </w:rPr>
        <w:t>17</w:t>
      </w:r>
      <w:r w:rsidR="00863583" w:rsidRPr="008544F3">
        <w:rPr>
          <w:rFonts w:hAnsi="宋体"/>
          <w:sz w:val="24"/>
        </w:rPr>
        <w:t>日</w:t>
      </w:r>
      <w:r w:rsidRPr="00781410">
        <w:rPr>
          <w:rFonts w:hAnsi="宋体"/>
          <w:sz w:val="24"/>
        </w:rPr>
        <w:t>起至</w:t>
      </w:r>
      <w:r w:rsidR="0053560F" w:rsidRPr="00211EEA">
        <w:rPr>
          <w:rFonts w:hAnsi="宋体"/>
          <w:sz w:val="24"/>
        </w:rPr>
        <w:t>201</w:t>
      </w:r>
      <w:r w:rsidR="0053560F">
        <w:rPr>
          <w:rFonts w:hAnsi="宋体"/>
          <w:sz w:val="24"/>
        </w:rPr>
        <w:t>8</w:t>
      </w:r>
      <w:r w:rsidR="0053560F" w:rsidRPr="00781410">
        <w:rPr>
          <w:rFonts w:hAnsi="宋体"/>
          <w:sz w:val="24"/>
        </w:rPr>
        <w:t>年</w:t>
      </w:r>
      <w:r w:rsidR="00E716B0">
        <w:rPr>
          <w:rFonts w:hAnsi="宋体"/>
          <w:sz w:val="24"/>
        </w:rPr>
        <w:t>9</w:t>
      </w:r>
      <w:r w:rsidR="008D3E39" w:rsidRPr="008544F3">
        <w:rPr>
          <w:rFonts w:hAnsi="宋体"/>
          <w:sz w:val="24"/>
        </w:rPr>
        <w:t>月</w:t>
      </w:r>
      <w:r w:rsidR="00026D4F">
        <w:rPr>
          <w:rFonts w:hAnsi="宋体"/>
          <w:sz w:val="24"/>
        </w:rPr>
        <w:t>25</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D31DC19" w:rsidR="0027109F" w:rsidRPr="00781410" w:rsidRDefault="008D3E39"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63C6E105" w:rsidR="0027109F" w:rsidRPr="00781410" w:rsidRDefault="008D3E39"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095F58B8" w14:textId="598DEB37" w:rsidR="008D3E39" w:rsidRPr="00AB6DA1" w:rsidRDefault="00E379C4" w:rsidP="008D3E39">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8D3E39" w:rsidRPr="00AB6DA1">
        <w:rPr>
          <w:color w:val="000000"/>
          <w:kern w:val="0"/>
          <w:sz w:val="24"/>
        </w:rPr>
        <w:t>募集期投资人可以多次认购本基金</w:t>
      </w:r>
      <w:r w:rsidR="008D3E39" w:rsidRPr="00AB6DA1">
        <w:rPr>
          <w:rFonts w:hint="eastAsia"/>
          <w:color w:val="000000"/>
          <w:kern w:val="0"/>
          <w:sz w:val="24"/>
        </w:rPr>
        <w:t>，</w:t>
      </w:r>
      <w:r w:rsidR="008D3E39" w:rsidRPr="00AB6DA1">
        <w:rPr>
          <w:color w:val="000000"/>
          <w:kern w:val="0"/>
          <w:sz w:val="24"/>
        </w:rPr>
        <w:t>认购费</w:t>
      </w:r>
      <w:r w:rsidR="008D3E39" w:rsidRPr="00AB6DA1">
        <w:rPr>
          <w:rFonts w:hint="eastAsia"/>
          <w:color w:val="000000"/>
          <w:kern w:val="0"/>
          <w:sz w:val="24"/>
        </w:rPr>
        <w:t>用</w:t>
      </w:r>
      <w:r w:rsidR="008D3E39" w:rsidRPr="00AB6DA1">
        <w:rPr>
          <w:color w:val="000000"/>
          <w:kern w:val="0"/>
          <w:sz w:val="24"/>
        </w:rPr>
        <w:t>按每笔认购申请单独计算。</w:t>
      </w:r>
      <w:r w:rsidR="008D3E39" w:rsidRPr="00AB6DA1">
        <w:rPr>
          <w:rFonts w:hint="eastAsia"/>
          <w:color w:val="000000"/>
          <w:kern w:val="0"/>
          <w:sz w:val="24"/>
        </w:rPr>
        <w:t>基金投资者认购</w:t>
      </w:r>
      <w:r w:rsidR="008D3E39" w:rsidRPr="00AB6DA1">
        <w:rPr>
          <w:color w:val="000000"/>
          <w:kern w:val="0"/>
          <w:sz w:val="24"/>
        </w:rPr>
        <w:t>A</w:t>
      </w:r>
      <w:r w:rsidR="008D3E39" w:rsidRPr="00AB6DA1">
        <w:rPr>
          <w:rFonts w:hint="eastAsia"/>
          <w:color w:val="000000"/>
          <w:kern w:val="0"/>
          <w:sz w:val="24"/>
        </w:rPr>
        <w:t>类基金份额收取认购费用，即在认购时支付认购费用。</w:t>
      </w:r>
      <w:r w:rsidR="00454DD9" w:rsidRPr="0058315C">
        <w:rPr>
          <w:rFonts w:hint="eastAsia"/>
          <w:kern w:val="0"/>
          <w:sz w:val="24"/>
        </w:rPr>
        <w:t>基金投资者认购</w:t>
      </w:r>
      <w:r w:rsidR="00454DD9" w:rsidRPr="0058315C">
        <w:rPr>
          <w:rFonts w:hint="eastAsia"/>
          <w:kern w:val="0"/>
          <w:sz w:val="24"/>
        </w:rPr>
        <w:t>C</w:t>
      </w:r>
      <w:r w:rsidR="00454DD9" w:rsidRPr="0058315C">
        <w:rPr>
          <w:rFonts w:hint="eastAsia"/>
          <w:kern w:val="0"/>
          <w:sz w:val="24"/>
        </w:rPr>
        <w:t>类基金份额不收取认购费用，而是从该类别基金资产中计提销售服务费。</w:t>
      </w:r>
    </w:p>
    <w:p w14:paraId="29DB375A"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8D3E39" w:rsidRPr="00AB6DA1" w14:paraId="73026057" w14:textId="77777777" w:rsidTr="00061407">
        <w:trPr>
          <w:cantSplit/>
          <w:trHeight w:val="132"/>
          <w:jc w:val="center"/>
        </w:trPr>
        <w:tc>
          <w:tcPr>
            <w:tcW w:w="4106" w:type="dxa"/>
            <w:shd w:val="clear" w:color="auto" w:fill="FFFFFF"/>
            <w:vAlign w:val="center"/>
          </w:tcPr>
          <w:p w14:paraId="59E74D7D"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b/>
                <w:color w:val="000000"/>
                <w:kern w:val="0"/>
                <w:sz w:val="24"/>
              </w:rPr>
              <w:lastRenderedPageBreak/>
              <w:t>认购金额（含认购费）</w:t>
            </w:r>
          </w:p>
        </w:tc>
        <w:tc>
          <w:tcPr>
            <w:tcW w:w="3544" w:type="dxa"/>
            <w:shd w:val="clear" w:color="auto" w:fill="FFFFFF"/>
            <w:vAlign w:val="center"/>
          </w:tcPr>
          <w:p w14:paraId="19948D6D"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53560F" w:rsidRPr="00AB6DA1" w14:paraId="66F4AFA1" w14:textId="77777777" w:rsidTr="002F16CF">
        <w:trPr>
          <w:cantSplit/>
          <w:trHeight w:val="131"/>
          <w:jc w:val="center"/>
        </w:trPr>
        <w:tc>
          <w:tcPr>
            <w:tcW w:w="4106" w:type="dxa"/>
          </w:tcPr>
          <w:p w14:paraId="3D36F054" w14:textId="543C055C" w:rsidR="0053560F" w:rsidRPr="00AB6DA1" w:rsidRDefault="0053560F" w:rsidP="002F16CF">
            <w:pPr>
              <w:widowControl/>
              <w:adjustRightInd w:val="0"/>
              <w:snapToGrid w:val="0"/>
              <w:spacing w:line="360" w:lineRule="auto"/>
              <w:rPr>
                <w:color w:val="000000"/>
                <w:kern w:val="0"/>
                <w:sz w:val="24"/>
              </w:rPr>
            </w:pPr>
            <w:r w:rsidRPr="0058315C">
              <w:rPr>
                <w:sz w:val="24"/>
              </w:rPr>
              <w:t>50</w:t>
            </w:r>
            <w:r w:rsidRPr="0058315C">
              <w:rPr>
                <w:rFonts w:hAnsi="宋体"/>
                <w:sz w:val="24"/>
              </w:rPr>
              <w:t>万元以下</w:t>
            </w:r>
          </w:p>
        </w:tc>
        <w:tc>
          <w:tcPr>
            <w:tcW w:w="3544" w:type="dxa"/>
            <w:vAlign w:val="center"/>
          </w:tcPr>
          <w:p w14:paraId="7FAE90C4" w14:textId="193C582F"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6</w:t>
            </w:r>
            <w:r w:rsidRPr="0058315C">
              <w:rPr>
                <w:sz w:val="24"/>
              </w:rPr>
              <w:t>%</w:t>
            </w:r>
          </w:p>
        </w:tc>
      </w:tr>
      <w:tr w:rsidR="0053560F" w:rsidRPr="00AB6DA1" w14:paraId="5B27AD05" w14:textId="77777777" w:rsidTr="002F16CF">
        <w:trPr>
          <w:cantSplit/>
          <w:trHeight w:val="131"/>
          <w:jc w:val="center"/>
        </w:trPr>
        <w:tc>
          <w:tcPr>
            <w:tcW w:w="4106" w:type="dxa"/>
          </w:tcPr>
          <w:p w14:paraId="54029A37" w14:textId="51D47038" w:rsidR="0053560F" w:rsidRPr="00AB6DA1" w:rsidRDefault="0053560F" w:rsidP="002F16CF">
            <w:pPr>
              <w:widowControl/>
              <w:adjustRightInd w:val="0"/>
              <w:snapToGrid w:val="0"/>
              <w:spacing w:line="360" w:lineRule="auto"/>
              <w:rPr>
                <w:color w:val="000000"/>
                <w:kern w:val="0"/>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3544" w:type="dxa"/>
            <w:vAlign w:val="center"/>
          </w:tcPr>
          <w:p w14:paraId="02E30AF3" w14:textId="1CD3A936"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5</w:t>
            </w:r>
            <w:r w:rsidRPr="0058315C">
              <w:rPr>
                <w:sz w:val="24"/>
              </w:rPr>
              <w:t>%</w:t>
            </w:r>
          </w:p>
        </w:tc>
      </w:tr>
      <w:tr w:rsidR="0053560F" w:rsidRPr="00AB6DA1" w14:paraId="6F5E49D0" w14:textId="77777777" w:rsidTr="002F16CF">
        <w:trPr>
          <w:cantSplit/>
          <w:trHeight w:val="131"/>
          <w:jc w:val="center"/>
        </w:trPr>
        <w:tc>
          <w:tcPr>
            <w:tcW w:w="4106" w:type="dxa"/>
          </w:tcPr>
          <w:p w14:paraId="0750CB22" w14:textId="09E7E619" w:rsidR="0053560F" w:rsidRPr="00AB6DA1" w:rsidRDefault="0053560F" w:rsidP="002F16CF">
            <w:pPr>
              <w:widowControl/>
              <w:adjustRightInd w:val="0"/>
              <w:snapToGrid w:val="0"/>
              <w:spacing w:line="360" w:lineRule="auto"/>
              <w:rPr>
                <w:color w:val="000000"/>
                <w:kern w:val="0"/>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3544" w:type="dxa"/>
            <w:vAlign w:val="center"/>
          </w:tcPr>
          <w:p w14:paraId="418D9372" w14:textId="39609289"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4</w:t>
            </w:r>
            <w:r w:rsidRPr="0058315C">
              <w:rPr>
                <w:sz w:val="24"/>
              </w:rPr>
              <w:t>%</w:t>
            </w:r>
          </w:p>
        </w:tc>
      </w:tr>
      <w:tr w:rsidR="0053560F" w:rsidRPr="00AB6DA1" w14:paraId="367EB136" w14:textId="77777777" w:rsidTr="002F16CF">
        <w:trPr>
          <w:cantSplit/>
          <w:trHeight w:val="131"/>
          <w:jc w:val="center"/>
        </w:trPr>
        <w:tc>
          <w:tcPr>
            <w:tcW w:w="4106" w:type="dxa"/>
          </w:tcPr>
          <w:p w14:paraId="0F42A2C2" w14:textId="78F747F4" w:rsidR="0053560F" w:rsidRPr="00AB6DA1" w:rsidRDefault="0053560F" w:rsidP="002F16CF">
            <w:pPr>
              <w:widowControl/>
              <w:adjustRightInd w:val="0"/>
              <w:snapToGrid w:val="0"/>
              <w:spacing w:line="360" w:lineRule="auto"/>
              <w:rPr>
                <w:color w:val="000000"/>
                <w:kern w:val="0"/>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3544" w:type="dxa"/>
            <w:vAlign w:val="center"/>
          </w:tcPr>
          <w:p w14:paraId="0A6A9910" w14:textId="2FC5E2AD"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2</w:t>
            </w:r>
            <w:r w:rsidRPr="0058315C">
              <w:rPr>
                <w:sz w:val="24"/>
              </w:rPr>
              <w:t>%</w:t>
            </w:r>
          </w:p>
        </w:tc>
      </w:tr>
      <w:tr w:rsidR="0053560F" w:rsidRPr="00AB6DA1" w14:paraId="2084B8D0" w14:textId="77777777" w:rsidTr="002F16CF">
        <w:trPr>
          <w:cantSplit/>
          <w:trHeight w:val="76"/>
          <w:jc w:val="center"/>
        </w:trPr>
        <w:tc>
          <w:tcPr>
            <w:tcW w:w="4106" w:type="dxa"/>
          </w:tcPr>
          <w:p w14:paraId="7E6EAAF3" w14:textId="56464B80" w:rsidR="0053560F" w:rsidRPr="00AB6DA1" w:rsidRDefault="0053560F" w:rsidP="002F16CF">
            <w:pPr>
              <w:widowControl/>
              <w:adjustRightInd w:val="0"/>
              <w:snapToGrid w:val="0"/>
              <w:spacing w:line="360" w:lineRule="auto"/>
              <w:rPr>
                <w:color w:val="000000"/>
                <w:kern w:val="0"/>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3544" w:type="dxa"/>
          </w:tcPr>
          <w:p w14:paraId="76A12E93" w14:textId="61CB40F8" w:rsidR="0053560F" w:rsidRPr="00AB6DA1" w:rsidRDefault="0053560F" w:rsidP="002F16CF">
            <w:pPr>
              <w:widowControl/>
              <w:adjustRightInd w:val="0"/>
              <w:snapToGrid w:val="0"/>
              <w:spacing w:line="360" w:lineRule="auto"/>
              <w:jc w:val="center"/>
              <w:rPr>
                <w:color w:val="000000"/>
                <w:kern w:val="0"/>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D11507A" w14:textId="77777777" w:rsidR="00AE1A93" w:rsidRDefault="008D3E39" w:rsidP="001C19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50B97D1D" w14:textId="7C494749" w:rsidR="00E379C4" w:rsidRPr="00E379C4" w:rsidRDefault="00E379C4" w:rsidP="001C19A9">
      <w:pPr>
        <w:widowControl/>
        <w:adjustRightInd w:val="0"/>
        <w:snapToGrid w:val="0"/>
        <w:spacing w:line="360" w:lineRule="auto"/>
        <w:ind w:firstLineChars="200" w:firstLine="480"/>
        <w:rPr>
          <w:kern w:val="0"/>
          <w:sz w:val="24"/>
          <w:szCs w:val="24"/>
        </w:rPr>
      </w:pPr>
      <w:r w:rsidRPr="00E379C4">
        <w:rPr>
          <w:kern w:val="0"/>
          <w:sz w:val="24"/>
          <w:szCs w:val="24"/>
        </w:rPr>
        <w:t>1</w:t>
      </w:r>
      <w:r w:rsidRPr="00E379C4">
        <w:rPr>
          <w:rFonts w:hAnsi="宋体" w:hint="eastAsia"/>
          <w:kern w:val="0"/>
          <w:sz w:val="24"/>
          <w:szCs w:val="24"/>
        </w:rPr>
        <w:t>）</w:t>
      </w:r>
      <w:r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5DE2840D"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8D3E39" w:rsidRPr="00AB6DA1" w14:paraId="34A3E785" w14:textId="77777777" w:rsidTr="00061407">
        <w:trPr>
          <w:cantSplit/>
          <w:trHeight w:val="132"/>
          <w:jc w:val="center"/>
        </w:trPr>
        <w:tc>
          <w:tcPr>
            <w:tcW w:w="3641" w:type="dxa"/>
            <w:shd w:val="clear" w:color="auto" w:fill="FFFFFF"/>
            <w:vAlign w:val="center"/>
          </w:tcPr>
          <w:p w14:paraId="55F0C655"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10F57C08"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53560F" w:rsidRPr="00AB6DA1" w14:paraId="734A1A1C" w14:textId="77777777" w:rsidTr="00061407">
        <w:trPr>
          <w:cantSplit/>
          <w:trHeight w:val="131"/>
          <w:jc w:val="center"/>
        </w:trPr>
        <w:tc>
          <w:tcPr>
            <w:tcW w:w="3641" w:type="dxa"/>
          </w:tcPr>
          <w:p w14:paraId="0EF59E07" w14:textId="30A77AF1" w:rsidR="0053560F" w:rsidRPr="00AB6DA1" w:rsidRDefault="0053560F" w:rsidP="009A396C">
            <w:pPr>
              <w:widowControl/>
              <w:adjustRightInd w:val="0"/>
              <w:snapToGrid w:val="0"/>
              <w:spacing w:line="360" w:lineRule="auto"/>
              <w:rPr>
                <w:color w:val="000000"/>
                <w:kern w:val="0"/>
                <w:sz w:val="24"/>
              </w:rPr>
            </w:pPr>
            <w:r w:rsidRPr="0058315C">
              <w:rPr>
                <w:sz w:val="24"/>
              </w:rPr>
              <w:t>50</w:t>
            </w:r>
            <w:r w:rsidRPr="0058315C">
              <w:rPr>
                <w:rFonts w:hAnsi="宋体"/>
                <w:sz w:val="24"/>
              </w:rPr>
              <w:t>万元以下</w:t>
            </w:r>
          </w:p>
        </w:tc>
        <w:tc>
          <w:tcPr>
            <w:tcW w:w="4111" w:type="dxa"/>
            <w:vAlign w:val="center"/>
          </w:tcPr>
          <w:p w14:paraId="7FBC3BAB" w14:textId="1EAA784E"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w:t>
            </w:r>
            <w:r w:rsidR="00FF4B35">
              <w:rPr>
                <w:kern w:val="0"/>
                <w:sz w:val="24"/>
                <w:szCs w:val="24"/>
              </w:rPr>
              <w:t>24</w:t>
            </w:r>
            <w:r w:rsidRPr="0058315C">
              <w:rPr>
                <w:kern w:val="0"/>
                <w:sz w:val="24"/>
                <w:szCs w:val="24"/>
              </w:rPr>
              <w:t>%</w:t>
            </w:r>
          </w:p>
        </w:tc>
      </w:tr>
      <w:tr w:rsidR="0053560F" w:rsidRPr="00AB6DA1" w14:paraId="4137C742" w14:textId="77777777" w:rsidTr="009A396C">
        <w:trPr>
          <w:cantSplit/>
          <w:trHeight w:val="131"/>
          <w:jc w:val="center"/>
        </w:trPr>
        <w:tc>
          <w:tcPr>
            <w:tcW w:w="3641" w:type="dxa"/>
          </w:tcPr>
          <w:p w14:paraId="7CD8A246" w14:textId="340D5CC3" w:rsidR="0053560F" w:rsidRPr="00AB6DA1" w:rsidRDefault="0053560F" w:rsidP="009A396C">
            <w:pPr>
              <w:widowControl/>
              <w:adjustRightInd w:val="0"/>
              <w:snapToGrid w:val="0"/>
              <w:spacing w:line="360" w:lineRule="auto"/>
              <w:rPr>
                <w:color w:val="000000"/>
                <w:kern w:val="0"/>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4111" w:type="dxa"/>
            <w:vAlign w:val="center"/>
          </w:tcPr>
          <w:p w14:paraId="1DD64C3F" w14:textId="69560FAC"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0.1</w:t>
            </w:r>
            <w:r w:rsidR="00FF4B35">
              <w:rPr>
                <w:kern w:val="0"/>
                <w:sz w:val="24"/>
                <w:szCs w:val="24"/>
              </w:rPr>
              <w:t>5</w:t>
            </w:r>
            <w:r w:rsidRPr="0058315C">
              <w:rPr>
                <w:kern w:val="0"/>
                <w:sz w:val="24"/>
                <w:szCs w:val="24"/>
              </w:rPr>
              <w:t>%</w:t>
            </w:r>
          </w:p>
        </w:tc>
      </w:tr>
      <w:tr w:rsidR="0053560F" w:rsidRPr="00AB6DA1" w14:paraId="6911D4FE" w14:textId="77777777" w:rsidTr="009A396C">
        <w:trPr>
          <w:cantSplit/>
          <w:trHeight w:val="131"/>
          <w:jc w:val="center"/>
        </w:trPr>
        <w:tc>
          <w:tcPr>
            <w:tcW w:w="3641" w:type="dxa"/>
          </w:tcPr>
          <w:p w14:paraId="40FCAF40" w14:textId="3BF87B9D" w:rsidR="0053560F" w:rsidRPr="00AB6DA1" w:rsidRDefault="0053560F" w:rsidP="009A396C">
            <w:pPr>
              <w:widowControl/>
              <w:adjustRightInd w:val="0"/>
              <w:snapToGrid w:val="0"/>
              <w:spacing w:line="360" w:lineRule="auto"/>
              <w:rPr>
                <w:color w:val="000000"/>
                <w:kern w:val="0"/>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4111" w:type="dxa"/>
            <w:vAlign w:val="center"/>
          </w:tcPr>
          <w:p w14:paraId="38DBF34E" w14:textId="06D94F84"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w:t>
            </w:r>
            <w:r w:rsidR="00FF4B35">
              <w:rPr>
                <w:kern w:val="0"/>
                <w:sz w:val="24"/>
                <w:szCs w:val="24"/>
              </w:rPr>
              <w:t>08</w:t>
            </w:r>
            <w:r w:rsidRPr="0058315C">
              <w:rPr>
                <w:kern w:val="0"/>
                <w:sz w:val="24"/>
                <w:szCs w:val="24"/>
              </w:rPr>
              <w:t>%</w:t>
            </w:r>
          </w:p>
        </w:tc>
      </w:tr>
      <w:tr w:rsidR="0053560F" w:rsidRPr="00AB6DA1" w14:paraId="7B3C73D1" w14:textId="77777777" w:rsidTr="009A396C">
        <w:trPr>
          <w:cantSplit/>
          <w:trHeight w:val="131"/>
          <w:jc w:val="center"/>
        </w:trPr>
        <w:tc>
          <w:tcPr>
            <w:tcW w:w="3641" w:type="dxa"/>
          </w:tcPr>
          <w:p w14:paraId="6C25166C" w14:textId="2CB7C899" w:rsidR="0053560F" w:rsidRPr="00AB6DA1" w:rsidRDefault="0053560F" w:rsidP="009A396C">
            <w:pPr>
              <w:widowControl/>
              <w:adjustRightInd w:val="0"/>
              <w:snapToGrid w:val="0"/>
              <w:spacing w:line="360" w:lineRule="auto"/>
              <w:rPr>
                <w:color w:val="000000"/>
                <w:kern w:val="0"/>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4111" w:type="dxa"/>
            <w:vAlign w:val="center"/>
          </w:tcPr>
          <w:p w14:paraId="65DA1AA1" w14:textId="0909E48B"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0.0</w:t>
            </w:r>
            <w:r w:rsidR="00FF4B35">
              <w:rPr>
                <w:kern w:val="0"/>
                <w:sz w:val="24"/>
                <w:szCs w:val="24"/>
              </w:rPr>
              <w:t>4</w:t>
            </w:r>
            <w:r w:rsidRPr="0058315C">
              <w:rPr>
                <w:kern w:val="0"/>
                <w:sz w:val="24"/>
                <w:szCs w:val="24"/>
              </w:rPr>
              <w:t>%</w:t>
            </w:r>
          </w:p>
        </w:tc>
      </w:tr>
      <w:tr w:rsidR="0053560F" w:rsidRPr="00AB6DA1" w14:paraId="177CB1E6" w14:textId="77777777" w:rsidTr="00061407">
        <w:trPr>
          <w:cantSplit/>
          <w:trHeight w:val="131"/>
          <w:jc w:val="center"/>
        </w:trPr>
        <w:tc>
          <w:tcPr>
            <w:tcW w:w="3641" w:type="dxa"/>
          </w:tcPr>
          <w:p w14:paraId="760E0D41" w14:textId="488C2010" w:rsidR="0053560F" w:rsidRPr="00AB6DA1" w:rsidRDefault="0053560F" w:rsidP="009A396C">
            <w:pPr>
              <w:widowControl/>
              <w:adjustRightInd w:val="0"/>
              <w:snapToGrid w:val="0"/>
              <w:spacing w:line="360" w:lineRule="auto"/>
              <w:rPr>
                <w:color w:val="000000"/>
                <w:kern w:val="0"/>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4111" w:type="dxa"/>
          </w:tcPr>
          <w:p w14:paraId="141F7FF6" w14:textId="42B6E2F3" w:rsidR="0053560F" w:rsidRPr="00AB6DA1" w:rsidRDefault="0053560F" w:rsidP="009A396C">
            <w:pPr>
              <w:widowControl/>
              <w:adjustRightInd w:val="0"/>
              <w:snapToGrid w:val="0"/>
              <w:spacing w:line="360" w:lineRule="auto"/>
              <w:jc w:val="center"/>
              <w:rPr>
                <w:color w:val="000000"/>
                <w:kern w:val="0"/>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240BC19" w14:textId="77777777" w:rsidR="00AE1A93" w:rsidRDefault="008D3E39" w:rsidP="00243378">
      <w:pPr>
        <w:widowControl/>
        <w:adjustRightInd w:val="0"/>
        <w:snapToGrid w:val="0"/>
        <w:spacing w:line="360" w:lineRule="auto"/>
        <w:ind w:firstLineChars="200" w:firstLine="480"/>
        <w:jc w:val="left"/>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24CDD72" w14:textId="287CD93C" w:rsidR="00E379C4" w:rsidRPr="00E379C4" w:rsidRDefault="00E379C4" w:rsidP="00243378">
      <w:pPr>
        <w:widowControl/>
        <w:adjustRightInd w:val="0"/>
        <w:snapToGrid w:val="0"/>
        <w:spacing w:line="360" w:lineRule="auto"/>
        <w:ind w:firstLineChars="200" w:firstLine="480"/>
        <w:jc w:val="left"/>
        <w:rPr>
          <w:kern w:val="0"/>
          <w:sz w:val="24"/>
          <w:szCs w:val="20"/>
        </w:rPr>
      </w:pPr>
      <w:r w:rsidRPr="00E379C4">
        <w:rPr>
          <w:kern w:val="0"/>
          <w:sz w:val="24"/>
          <w:szCs w:val="20"/>
        </w:rPr>
        <w:lastRenderedPageBreak/>
        <w:t>（</w:t>
      </w:r>
      <w:r w:rsidRPr="00E379C4">
        <w:rPr>
          <w:kern w:val="0"/>
          <w:sz w:val="24"/>
          <w:szCs w:val="20"/>
        </w:rPr>
        <w:t>3</w:t>
      </w:r>
      <w:r w:rsidRPr="00E379C4">
        <w:rPr>
          <w:kern w:val="0"/>
          <w:sz w:val="24"/>
          <w:szCs w:val="20"/>
        </w:rPr>
        <w:t>）认购份额的计算</w:t>
      </w:r>
      <w:r w:rsidRPr="00E379C4">
        <w:rPr>
          <w:kern w:val="0"/>
          <w:sz w:val="24"/>
          <w:szCs w:val="20"/>
        </w:rPr>
        <w:t xml:space="preserve"> </w:t>
      </w:r>
    </w:p>
    <w:p w14:paraId="6DCB757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1</w:t>
      </w:r>
      <w:r w:rsidRPr="008D3E39">
        <w:rPr>
          <w:rFonts w:hint="eastAsia"/>
          <w:sz w:val="24"/>
          <w:szCs w:val="20"/>
        </w:rPr>
        <w:t>）</w:t>
      </w:r>
      <w:r w:rsidRPr="008D3E39">
        <w:rPr>
          <w:rFonts w:hint="eastAsia"/>
          <w:sz w:val="24"/>
          <w:szCs w:val="20"/>
        </w:rPr>
        <w:t>A</w:t>
      </w:r>
      <w:r w:rsidRPr="008D3E39">
        <w:rPr>
          <w:rFonts w:hint="eastAsia"/>
          <w:sz w:val="24"/>
          <w:szCs w:val="20"/>
        </w:rPr>
        <w:t>类基金份额的认购</w:t>
      </w:r>
    </w:p>
    <w:p w14:paraId="31665ED3"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基金认购采用金额认购的方式。基金的认购金额包括认购费用和净认购金额。计算公式为：</w:t>
      </w:r>
    </w:p>
    <w:p w14:paraId="3F50A396"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 xml:space="preserve"> = </w:t>
      </w:r>
      <w:r w:rsidRPr="008D3E39">
        <w:rPr>
          <w:rFonts w:hint="eastAsia"/>
          <w:sz w:val="24"/>
          <w:szCs w:val="20"/>
        </w:rPr>
        <w:t>申请总金额；</w:t>
      </w:r>
    </w:p>
    <w:p w14:paraId="13A090A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净认购金额</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w:t>
      </w:r>
      <w:r w:rsidRPr="008D3E39">
        <w:rPr>
          <w:rFonts w:hint="eastAsia"/>
          <w:sz w:val="24"/>
          <w:szCs w:val="20"/>
        </w:rPr>
        <w:t>1</w:t>
      </w:r>
      <w:r w:rsidRPr="008D3E39">
        <w:rPr>
          <w:rFonts w:hint="eastAsia"/>
          <w:sz w:val="24"/>
          <w:szCs w:val="20"/>
        </w:rPr>
        <w:t>＋认购费率）；</w:t>
      </w:r>
    </w:p>
    <w:p w14:paraId="11DA245F"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（注：对于适用固定金额认购费用的认购，净认购金额＝认购总金额－固定认购费用金额）</w:t>
      </w:r>
    </w:p>
    <w:p w14:paraId="78B211D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认购费用</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净认购金额；</w:t>
      </w:r>
    </w:p>
    <w:p w14:paraId="62639AA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（注：对于适用固定金额认购费用的认购，认购费用＝固定认购费用金额）</w:t>
      </w:r>
    </w:p>
    <w:p w14:paraId="2230FD5E"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 xml:space="preserve"> = </w:t>
      </w:r>
      <w:r w:rsidRPr="008D3E39">
        <w:rPr>
          <w:rFonts w:hint="eastAsia"/>
          <w:sz w:val="24"/>
          <w:szCs w:val="20"/>
        </w:rPr>
        <w:t>净认购金额</w:t>
      </w:r>
      <w:r w:rsidRPr="008D3E39">
        <w:rPr>
          <w:rFonts w:hint="eastAsia"/>
          <w:sz w:val="24"/>
          <w:szCs w:val="20"/>
        </w:rPr>
        <w:t>/</w:t>
      </w:r>
      <w:r w:rsidRPr="008D3E39">
        <w:rPr>
          <w:rFonts w:hint="eastAsia"/>
          <w:sz w:val="24"/>
          <w:szCs w:val="20"/>
        </w:rPr>
        <w:t>基金份额初始面值＋认购利息</w:t>
      </w:r>
      <w:r w:rsidRPr="008D3E39">
        <w:rPr>
          <w:rFonts w:hint="eastAsia"/>
          <w:sz w:val="24"/>
          <w:szCs w:val="20"/>
        </w:rPr>
        <w:t>/</w:t>
      </w:r>
      <w:r w:rsidRPr="008D3E39">
        <w:rPr>
          <w:rFonts w:hint="eastAsia"/>
          <w:sz w:val="24"/>
          <w:szCs w:val="20"/>
        </w:rPr>
        <w:t>基金份额初始面值。</w:t>
      </w:r>
    </w:p>
    <w:p w14:paraId="4C74CCEC"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认购份额计算结果保留到小数点后</w:t>
      </w:r>
      <w:r w:rsidRPr="008D3E39">
        <w:rPr>
          <w:rFonts w:hint="eastAsia"/>
          <w:sz w:val="24"/>
          <w:szCs w:val="20"/>
        </w:rPr>
        <w:t>2</w:t>
      </w:r>
      <w:r w:rsidRPr="008D3E39">
        <w:rPr>
          <w:rFonts w:hint="eastAsia"/>
          <w:sz w:val="24"/>
          <w:szCs w:val="20"/>
        </w:rPr>
        <w:t>位，小数点后</w:t>
      </w:r>
      <w:r w:rsidRPr="008D3E39">
        <w:rPr>
          <w:rFonts w:hint="eastAsia"/>
          <w:sz w:val="24"/>
          <w:szCs w:val="20"/>
        </w:rPr>
        <w:t>2</w:t>
      </w:r>
      <w:r w:rsidRPr="008D3E39">
        <w:rPr>
          <w:rFonts w:hint="eastAsia"/>
          <w:sz w:val="24"/>
          <w:szCs w:val="20"/>
        </w:rPr>
        <w:t>位以后的部分四舍五入，由此误差产生的损失由基金财产承担，产生的收益归基金财产所有。</w:t>
      </w:r>
    </w:p>
    <w:p w14:paraId="2D619B05" w14:textId="413AADCF" w:rsidR="00575960" w:rsidRPr="00575960" w:rsidRDefault="008D3E39" w:rsidP="00575960">
      <w:pPr>
        <w:widowControl/>
        <w:adjustRightInd w:val="0"/>
        <w:snapToGrid w:val="0"/>
        <w:spacing w:line="360" w:lineRule="auto"/>
        <w:ind w:firstLineChars="200" w:firstLine="480"/>
        <w:jc w:val="left"/>
        <w:rPr>
          <w:sz w:val="24"/>
          <w:szCs w:val="20"/>
        </w:rPr>
      </w:pPr>
      <w:r w:rsidRPr="008D3E39">
        <w:rPr>
          <w:rFonts w:hint="eastAsia"/>
          <w:sz w:val="24"/>
          <w:szCs w:val="20"/>
        </w:rPr>
        <w:t>例一：</w:t>
      </w:r>
      <w:r w:rsidR="00575960" w:rsidRPr="00575960">
        <w:rPr>
          <w:rFonts w:hint="eastAsia"/>
          <w:sz w:val="24"/>
          <w:szCs w:val="20"/>
        </w:rPr>
        <w:t>某投资者（非养老金客户）认购本基金</w:t>
      </w:r>
      <w:r w:rsidR="00575960" w:rsidRPr="00575960">
        <w:rPr>
          <w:rFonts w:hint="eastAsia"/>
          <w:sz w:val="24"/>
          <w:szCs w:val="20"/>
        </w:rPr>
        <w:t>A</w:t>
      </w:r>
      <w:r w:rsidR="00575960" w:rsidRPr="00575960">
        <w:rPr>
          <w:rFonts w:hint="eastAsia"/>
          <w:sz w:val="24"/>
          <w:szCs w:val="20"/>
        </w:rPr>
        <w:t>类基金份额</w:t>
      </w:r>
      <w:r w:rsidR="00575960" w:rsidRPr="00575960">
        <w:rPr>
          <w:rFonts w:hint="eastAsia"/>
          <w:sz w:val="24"/>
          <w:szCs w:val="20"/>
        </w:rPr>
        <w:t>100,000</w:t>
      </w:r>
      <w:r w:rsidR="00575960" w:rsidRPr="00575960">
        <w:rPr>
          <w:rFonts w:hint="eastAsia"/>
          <w:sz w:val="24"/>
          <w:szCs w:val="20"/>
        </w:rPr>
        <w:t>元，且该认购申请被全额确认，所对应的认购费率为</w:t>
      </w:r>
      <w:r w:rsidR="00575960" w:rsidRPr="00575960">
        <w:rPr>
          <w:rFonts w:hint="eastAsia"/>
          <w:sz w:val="24"/>
          <w:szCs w:val="20"/>
        </w:rPr>
        <w:t>0.6%</w:t>
      </w:r>
      <w:r w:rsidR="00575960" w:rsidRPr="00575960">
        <w:rPr>
          <w:rFonts w:hint="eastAsia"/>
          <w:sz w:val="24"/>
          <w:szCs w:val="20"/>
        </w:rPr>
        <w:t>。假定该笔认购金额产生利息</w:t>
      </w:r>
      <w:r w:rsidR="00575960" w:rsidRPr="00575960">
        <w:rPr>
          <w:rFonts w:hint="eastAsia"/>
          <w:sz w:val="24"/>
          <w:szCs w:val="20"/>
        </w:rPr>
        <w:t>50.00</w:t>
      </w:r>
      <w:r w:rsidR="00575960" w:rsidRPr="00575960">
        <w:rPr>
          <w:rFonts w:hint="eastAsia"/>
          <w:sz w:val="24"/>
          <w:szCs w:val="20"/>
        </w:rPr>
        <w:t>元。则认购份额为：</w:t>
      </w:r>
    </w:p>
    <w:p w14:paraId="1484DF84"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认购总金额＝</w:t>
      </w:r>
      <w:r w:rsidRPr="00575960">
        <w:rPr>
          <w:rFonts w:hint="eastAsia"/>
          <w:sz w:val="24"/>
          <w:szCs w:val="20"/>
        </w:rPr>
        <w:t>100,000</w:t>
      </w:r>
      <w:r w:rsidRPr="00575960">
        <w:rPr>
          <w:rFonts w:hint="eastAsia"/>
          <w:sz w:val="24"/>
          <w:szCs w:val="20"/>
        </w:rPr>
        <w:t>元</w:t>
      </w:r>
    </w:p>
    <w:p w14:paraId="487F967B"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净认购金额＝</w:t>
      </w:r>
      <w:r w:rsidRPr="00575960">
        <w:rPr>
          <w:rFonts w:hint="eastAsia"/>
          <w:sz w:val="24"/>
          <w:szCs w:val="20"/>
        </w:rPr>
        <w:t>100,000/</w:t>
      </w:r>
      <w:r w:rsidRPr="00575960">
        <w:rPr>
          <w:rFonts w:hint="eastAsia"/>
          <w:sz w:val="24"/>
          <w:szCs w:val="20"/>
        </w:rPr>
        <w:t>（</w:t>
      </w:r>
      <w:r w:rsidRPr="00575960">
        <w:rPr>
          <w:rFonts w:hint="eastAsia"/>
          <w:sz w:val="24"/>
          <w:szCs w:val="20"/>
        </w:rPr>
        <w:t>1</w:t>
      </w:r>
      <w:r w:rsidRPr="00575960">
        <w:rPr>
          <w:rFonts w:hint="eastAsia"/>
          <w:sz w:val="24"/>
          <w:szCs w:val="20"/>
        </w:rPr>
        <w:t>＋</w:t>
      </w:r>
      <w:r w:rsidRPr="00575960">
        <w:rPr>
          <w:rFonts w:hint="eastAsia"/>
          <w:sz w:val="24"/>
          <w:szCs w:val="20"/>
        </w:rPr>
        <w:t>0.6%</w:t>
      </w:r>
      <w:r w:rsidRPr="00575960">
        <w:rPr>
          <w:rFonts w:hint="eastAsia"/>
          <w:sz w:val="24"/>
          <w:szCs w:val="20"/>
        </w:rPr>
        <w:t>）＝</w:t>
      </w:r>
      <w:r w:rsidRPr="00575960">
        <w:rPr>
          <w:rFonts w:hint="eastAsia"/>
          <w:sz w:val="24"/>
          <w:szCs w:val="20"/>
        </w:rPr>
        <w:t>99,403.58</w:t>
      </w:r>
      <w:r w:rsidRPr="00575960">
        <w:rPr>
          <w:rFonts w:hint="eastAsia"/>
          <w:sz w:val="24"/>
          <w:szCs w:val="20"/>
        </w:rPr>
        <w:t>元</w:t>
      </w:r>
    </w:p>
    <w:p w14:paraId="61BCCA1E"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认购费用＝</w:t>
      </w:r>
      <w:r w:rsidRPr="00575960">
        <w:rPr>
          <w:rFonts w:hint="eastAsia"/>
          <w:sz w:val="24"/>
          <w:szCs w:val="20"/>
        </w:rPr>
        <w:t>100,000</w:t>
      </w:r>
      <w:r w:rsidRPr="00575960">
        <w:rPr>
          <w:rFonts w:hint="eastAsia"/>
          <w:sz w:val="24"/>
          <w:szCs w:val="20"/>
        </w:rPr>
        <w:t>－</w:t>
      </w:r>
      <w:r w:rsidRPr="00575960">
        <w:rPr>
          <w:rFonts w:hint="eastAsia"/>
          <w:sz w:val="24"/>
          <w:szCs w:val="20"/>
        </w:rPr>
        <w:t>99,403.58</w:t>
      </w:r>
      <w:r w:rsidRPr="00575960">
        <w:rPr>
          <w:rFonts w:hint="eastAsia"/>
          <w:sz w:val="24"/>
          <w:szCs w:val="20"/>
        </w:rPr>
        <w:t>＝</w:t>
      </w:r>
      <w:r w:rsidRPr="00575960">
        <w:rPr>
          <w:rFonts w:hint="eastAsia"/>
          <w:sz w:val="24"/>
          <w:szCs w:val="20"/>
        </w:rPr>
        <w:t>596.42</w:t>
      </w:r>
      <w:r w:rsidRPr="00575960">
        <w:rPr>
          <w:rFonts w:hint="eastAsia"/>
          <w:sz w:val="24"/>
          <w:szCs w:val="20"/>
        </w:rPr>
        <w:t>元</w:t>
      </w:r>
    </w:p>
    <w:p w14:paraId="22A2CE25"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认购份额＝</w:t>
      </w:r>
      <w:r w:rsidRPr="00575960">
        <w:rPr>
          <w:rFonts w:hint="eastAsia"/>
          <w:sz w:val="24"/>
          <w:szCs w:val="20"/>
        </w:rPr>
        <w:t>99,403.58/1.00</w:t>
      </w:r>
      <w:r w:rsidRPr="00575960">
        <w:rPr>
          <w:rFonts w:hint="eastAsia"/>
          <w:sz w:val="24"/>
          <w:szCs w:val="20"/>
        </w:rPr>
        <w:t>＋</w:t>
      </w:r>
      <w:r w:rsidRPr="00575960">
        <w:rPr>
          <w:rFonts w:hint="eastAsia"/>
          <w:sz w:val="24"/>
          <w:szCs w:val="20"/>
        </w:rPr>
        <w:t>50.00/1.00</w:t>
      </w:r>
      <w:r w:rsidRPr="00575960">
        <w:rPr>
          <w:rFonts w:hint="eastAsia"/>
          <w:sz w:val="24"/>
          <w:szCs w:val="20"/>
        </w:rPr>
        <w:t>＝</w:t>
      </w:r>
      <w:r w:rsidRPr="00575960">
        <w:rPr>
          <w:rFonts w:hint="eastAsia"/>
          <w:sz w:val="24"/>
          <w:szCs w:val="20"/>
        </w:rPr>
        <w:t>99,453.58</w:t>
      </w:r>
      <w:r w:rsidRPr="00575960">
        <w:rPr>
          <w:rFonts w:hint="eastAsia"/>
          <w:sz w:val="24"/>
          <w:szCs w:val="20"/>
        </w:rPr>
        <w:t>份</w:t>
      </w:r>
    </w:p>
    <w:p w14:paraId="02EDF017" w14:textId="2115B82A" w:rsidR="008D3E39" w:rsidRPr="008D3E39"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即：若该投资者（非养老金客户）选择认购</w:t>
      </w:r>
      <w:r w:rsidRPr="00575960">
        <w:rPr>
          <w:rFonts w:hint="eastAsia"/>
          <w:sz w:val="24"/>
          <w:szCs w:val="20"/>
        </w:rPr>
        <w:t>A</w:t>
      </w:r>
      <w:r w:rsidRPr="00575960">
        <w:rPr>
          <w:rFonts w:hint="eastAsia"/>
          <w:sz w:val="24"/>
          <w:szCs w:val="20"/>
        </w:rPr>
        <w:t>类基金份额，则投资</w:t>
      </w:r>
      <w:r w:rsidRPr="00575960">
        <w:rPr>
          <w:rFonts w:hint="eastAsia"/>
          <w:sz w:val="24"/>
          <w:szCs w:val="20"/>
        </w:rPr>
        <w:t>100,000</w:t>
      </w:r>
      <w:r w:rsidRPr="00575960">
        <w:rPr>
          <w:rFonts w:hint="eastAsia"/>
          <w:sz w:val="24"/>
          <w:szCs w:val="20"/>
        </w:rPr>
        <w:t>元本金，假定该笔认购金额产生利息</w:t>
      </w:r>
      <w:r w:rsidRPr="00575960">
        <w:rPr>
          <w:rFonts w:hint="eastAsia"/>
          <w:sz w:val="24"/>
          <w:szCs w:val="20"/>
        </w:rPr>
        <w:t>50.00</w:t>
      </w:r>
      <w:r w:rsidRPr="00575960">
        <w:rPr>
          <w:rFonts w:hint="eastAsia"/>
          <w:sz w:val="24"/>
          <w:szCs w:val="20"/>
        </w:rPr>
        <w:t>元，可得到</w:t>
      </w:r>
      <w:r w:rsidRPr="00575960">
        <w:rPr>
          <w:rFonts w:hint="eastAsia"/>
          <w:sz w:val="24"/>
          <w:szCs w:val="20"/>
        </w:rPr>
        <w:t>99,453.58</w:t>
      </w:r>
      <w:r w:rsidRPr="00575960">
        <w:rPr>
          <w:rFonts w:hint="eastAsia"/>
          <w:sz w:val="24"/>
          <w:szCs w:val="20"/>
        </w:rPr>
        <w:t>份</w:t>
      </w:r>
      <w:r w:rsidRPr="00575960">
        <w:rPr>
          <w:rFonts w:hint="eastAsia"/>
          <w:sz w:val="24"/>
          <w:szCs w:val="20"/>
        </w:rPr>
        <w:t>A</w:t>
      </w:r>
      <w:r w:rsidRPr="00575960">
        <w:rPr>
          <w:rFonts w:hint="eastAsia"/>
          <w:sz w:val="24"/>
          <w:szCs w:val="20"/>
        </w:rPr>
        <w:t>类基金份额。</w:t>
      </w:r>
    </w:p>
    <w:p w14:paraId="1F22C39A" w14:textId="16BC9D89" w:rsidR="00575960" w:rsidRPr="00575960" w:rsidRDefault="008D3E39" w:rsidP="00575960">
      <w:pPr>
        <w:widowControl/>
        <w:adjustRightInd w:val="0"/>
        <w:snapToGrid w:val="0"/>
        <w:spacing w:line="360" w:lineRule="auto"/>
        <w:ind w:firstLineChars="200" w:firstLine="480"/>
        <w:jc w:val="left"/>
        <w:rPr>
          <w:sz w:val="24"/>
          <w:szCs w:val="20"/>
        </w:rPr>
      </w:pPr>
      <w:r w:rsidRPr="008D3E39">
        <w:rPr>
          <w:rFonts w:hint="eastAsia"/>
          <w:sz w:val="24"/>
          <w:szCs w:val="20"/>
        </w:rPr>
        <w:t>例二：</w:t>
      </w:r>
      <w:r w:rsidR="00575960" w:rsidRPr="00575960">
        <w:rPr>
          <w:rFonts w:hint="eastAsia"/>
          <w:sz w:val="24"/>
          <w:szCs w:val="20"/>
        </w:rPr>
        <w:t>某养老金客户通过基金管理人的直销柜台认购本基金</w:t>
      </w:r>
      <w:r w:rsidR="00575960" w:rsidRPr="00575960">
        <w:rPr>
          <w:rFonts w:hint="eastAsia"/>
          <w:sz w:val="24"/>
          <w:szCs w:val="20"/>
        </w:rPr>
        <w:t>A</w:t>
      </w:r>
      <w:r w:rsidR="00575960" w:rsidRPr="00575960">
        <w:rPr>
          <w:rFonts w:hint="eastAsia"/>
          <w:sz w:val="24"/>
          <w:szCs w:val="20"/>
        </w:rPr>
        <w:t>类基金份额</w:t>
      </w:r>
      <w:r w:rsidR="00575960" w:rsidRPr="00575960">
        <w:rPr>
          <w:rFonts w:hint="eastAsia"/>
          <w:sz w:val="24"/>
          <w:szCs w:val="20"/>
        </w:rPr>
        <w:t>100,000</w:t>
      </w:r>
      <w:r w:rsidR="00575960" w:rsidRPr="00575960">
        <w:rPr>
          <w:rFonts w:hint="eastAsia"/>
          <w:sz w:val="24"/>
          <w:szCs w:val="20"/>
        </w:rPr>
        <w:t>元，且该认购申请被全额确认，所对应的认购费率为</w:t>
      </w:r>
      <w:r w:rsidR="00575960" w:rsidRPr="00575960">
        <w:rPr>
          <w:rFonts w:hint="eastAsia"/>
          <w:sz w:val="24"/>
          <w:szCs w:val="20"/>
        </w:rPr>
        <w:t>0.24%</w:t>
      </w:r>
      <w:r w:rsidR="00575960" w:rsidRPr="00575960">
        <w:rPr>
          <w:rFonts w:hint="eastAsia"/>
          <w:sz w:val="24"/>
          <w:szCs w:val="20"/>
        </w:rPr>
        <w:t>。假定该笔认购金额产生利息</w:t>
      </w:r>
      <w:r w:rsidR="00575960" w:rsidRPr="00575960">
        <w:rPr>
          <w:rFonts w:hint="eastAsia"/>
          <w:sz w:val="24"/>
          <w:szCs w:val="20"/>
        </w:rPr>
        <w:t>50.00</w:t>
      </w:r>
      <w:r w:rsidR="00575960" w:rsidRPr="00575960">
        <w:rPr>
          <w:rFonts w:hint="eastAsia"/>
          <w:sz w:val="24"/>
          <w:szCs w:val="20"/>
        </w:rPr>
        <w:t>元。则认购份额为：</w:t>
      </w:r>
    </w:p>
    <w:p w14:paraId="13B6A2C5"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lastRenderedPageBreak/>
        <w:t>认购总金额＝</w:t>
      </w:r>
      <w:r w:rsidRPr="00575960">
        <w:rPr>
          <w:rFonts w:hint="eastAsia"/>
          <w:sz w:val="24"/>
          <w:szCs w:val="20"/>
        </w:rPr>
        <w:t>100,000</w:t>
      </w:r>
      <w:r w:rsidRPr="00575960">
        <w:rPr>
          <w:rFonts w:hint="eastAsia"/>
          <w:sz w:val="24"/>
          <w:szCs w:val="20"/>
        </w:rPr>
        <w:t>元</w:t>
      </w:r>
    </w:p>
    <w:p w14:paraId="608F1F67"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净认购金额＝</w:t>
      </w:r>
      <w:r w:rsidRPr="00575960">
        <w:rPr>
          <w:rFonts w:hint="eastAsia"/>
          <w:sz w:val="24"/>
          <w:szCs w:val="20"/>
        </w:rPr>
        <w:t>100,000/</w:t>
      </w:r>
      <w:r w:rsidRPr="00575960">
        <w:rPr>
          <w:rFonts w:hint="eastAsia"/>
          <w:sz w:val="24"/>
          <w:szCs w:val="20"/>
        </w:rPr>
        <w:t>（</w:t>
      </w:r>
      <w:r w:rsidRPr="00575960">
        <w:rPr>
          <w:rFonts w:hint="eastAsia"/>
          <w:sz w:val="24"/>
          <w:szCs w:val="20"/>
        </w:rPr>
        <w:t>1</w:t>
      </w:r>
      <w:r w:rsidRPr="00575960">
        <w:rPr>
          <w:rFonts w:hint="eastAsia"/>
          <w:sz w:val="24"/>
          <w:szCs w:val="20"/>
        </w:rPr>
        <w:t>＋</w:t>
      </w:r>
      <w:r w:rsidRPr="00575960">
        <w:rPr>
          <w:rFonts w:hint="eastAsia"/>
          <w:sz w:val="24"/>
          <w:szCs w:val="20"/>
        </w:rPr>
        <w:t>0.24%</w:t>
      </w:r>
      <w:r w:rsidRPr="00575960">
        <w:rPr>
          <w:rFonts w:hint="eastAsia"/>
          <w:sz w:val="24"/>
          <w:szCs w:val="20"/>
        </w:rPr>
        <w:t>）＝</w:t>
      </w:r>
      <w:r w:rsidRPr="00575960">
        <w:rPr>
          <w:rFonts w:hint="eastAsia"/>
          <w:sz w:val="24"/>
          <w:szCs w:val="20"/>
        </w:rPr>
        <w:t>99,760.57</w:t>
      </w:r>
      <w:r w:rsidRPr="00575960">
        <w:rPr>
          <w:rFonts w:hint="eastAsia"/>
          <w:sz w:val="24"/>
          <w:szCs w:val="20"/>
        </w:rPr>
        <w:t>元</w:t>
      </w:r>
    </w:p>
    <w:p w14:paraId="6DB4A954"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认购费用＝</w:t>
      </w:r>
      <w:r w:rsidRPr="00575960">
        <w:rPr>
          <w:rFonts w:hint="eastAsia"/>
          <w:sz w:val="24"/>
          <w:szCs w:val="20"/>
        </w:rPr>
        <w:t>100,000</w:t>
      </w:r>
      <w:r w:rsidRPr="00575960">
        <w:rPr>
          <w:rFonts w:hint="eastAsia"/>
          <w:sz w:val="24"/>
          <w:szCs w:val="20"/>
        </w:rPr>
        <w:t>－</w:t>
      </w:r>
      <w:r w:rsidRPr="00575960">
        <w:rPr>
          <w:rFonts w:hint="eastAsia"/>
          <w:sz w:val="24"/>
          <w:szCs w:val="20"/>
        </w:rPr>
        <w:t>99,760.57</w:t>
      </w:r>
      <w:r w:rsidRPr="00575960">
        <w:rPr>
          <w:rFonts w:hint="eastAsia"/>
          <w:sz w:val="24"/>
          <w:szCs w:val="20"/>
        </w:rPr>
        <w:t>＝</w:t>
      </w:r>
      <w:r w:rsidRPr="00575960">
        <w:rPr>
          <w:rFonts w:hint="eastAsia"/>
          <w:sz w:val="24"/>
          <w:szCs w:val="20"/>
        </w:rPr>
        <w:t>239.43</w:t>
      </w:r>
      <w:r w:rsidRPr="00575960">
        <w:rPr>
          <w:rFonts w:hint="eastAsia"/>
          <w:sz w:val="24"/>
          <w:szCs w:val="20"/>
        </w:rPr>
        <w:t>元</w:t>
      </w:r>
    </w:p>
    <w:p w14:paraId="46D0DF78"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认购份额＝</w:t>
      </w:r>
      <w:r w:rsidRPr="00575960">
        <w:rPr>
          <w:rFonts w:hint="eastAsia"/>
          <w:sz w:val="24"/>
          <w:szCs w:val="20"/>
        </w:rPr>
        <w:t>99,760.57/1.00</w:t>
      </w:r>
      <w:r w:rsidRPr="00575960">
        <w:rPr>
          <w:rFonts w:hint="eastAsia"/>
          <w:sz w:val="24"/>
          <w:szCs w:val="20"/>
        </w:rPr>
        <w:t>＋</w:t>
      </w:r>
      <w:r w:rsidRPr="00575960">
        <w:rPr>
          <w:rFonts w:hint="eastAsia"/>
          <w:sz w:val="24"/>
          <w:szCs w:val="20"/>
        </w:rPr>
        <w:t>50.00/1.00</w:t>
      </w:r>
      <w:r w:rsidRPr="00575960">
        <w:rPr>
          <w:rFonts w:hint="eastAsia"/>
          <w:sz w:val="24"/>
          <w:szCs w:val="20"/>
        </w:rPr>
        <w:t>＝</w:t>
      </w:r>
      <w:r w:rsidRPr="00575960">
        <w:rPr>
          <w:rFonts w:hint="eastAsia"/>
          <w:sz w:val="24"/>
          <w:szCs w:val="20"/>
        </w:rPr>
        <w:t>99,810.57</w:t>
      </w:r>
      <w:r w:rsidRPr="00575960">
        <w:rPr>
          <w:rFonts w:hint="eastAsia"/>
          <w:sz w:val="24"/>
          <w:szCs w:val="20"/>
        </w:rPr>
        <w:t>份</w:t>
      </w:r>
    </w:p>
    <w:p w14:paraId="4561ED40" w14:textId="3D399716" w:rsidR="008D3E39" w:rsidRPr="008D3E39" w:rsidRDefault="00575960" w:rsidP="000E266A">
      <w:pPr>
        <w:widowControl/>
        <w:adjustRightInd w:val="0"/>
        <w:snapToGrid w:val="0"/>
        <w:spacing w:line="360" w:lineRule="auto"/>
        <w:ind w:firstLineChars="200" w:firstLine="480"/>
        <w:jc w:val="left"/>
        <w:rPr>
          <w:sz w:val="24"/>
          <w:szCs w:val="20"/>
        </w:rPr>
      </w:pPr>
      <w:r w:rsidRPr="00575960">
        <w:rPr>
          <w:rFonts w:hint="eastAsia"/>
          <w:sz w:val="24"/>
          <w:szCs w:val="20"/>
        </w:rPr>
        <w:t>即：若该养老金客户投资</w:t>
      </w:r>
      <w:r w:rsidRPr="00575960">
        <w:rPr>
          <w:rFonts w:hint="eastAsia"/>
          <w:sz w:val="24"/>
          <w:szCs w:val="20"/>
        </w:rPr>
        <w:t>100,000</w:t>
      </w:r>
      <w:r w:rsidRPr="00575960">
        <w:rPr>
          <w:rFonts w:hint="eastAsia"/>
          <w:sz w:val="24"/>
          <w:szCs w:val="20"/>
        </w:rPr>
        <w:t>元通过基金管理人的直销柜台认购</w:t>
      </w:r>
      <w:r w:rsidRPr="00575960">
        <w:rPr>
          <w:rFonts w:hint="eastAsia"/>
          <w:sz w:val="24"/>
          <w:szCs w:val="20"/>
        </w:rPr>
        <w:t>A</w:t>
      </w:r>
      <w:r w:rsidRPr="00575960">
        <w:rPr>
          <w:rFonts w:hint="eastAsia"/>
          <w:sz w:val="24"/>
          <w:szCs w:val="20"/>
        </w:rPr>
        <w:t>类基金份额，假定该笔认购金额产生利息</w:t>
      </w:r>
      <w:r w:rsidRPr="00575960">
        <w:rPr>
          <w:rFonts w:hint="eastAsia"/>
          <w:sz w:val="24"/>
          <w:szCs w:val="20"/>
        </w:rPr>
        <w:t>50.00</w:t>
      </w:r>
      <w:r w:rsidRPr="00575960">
        <w:rPr>
          <w:rFonts w:hint="eastAsia"/>
          <w:sz w:val="24"/>
          <w:szCs w:val="20"/>
        </w:rPr>
        <w:t>元，可得到</w:t>
      </w:r>
      <w:r w:rsidRPr="00575960">
        <w:rPr>
          <w:rFonts w:hint="eastAsia"/>
          <w:sz w:val="24"/>
          <w:szCs w:val="20"/>
        </w:rPr>
        <w:t>99,810.57</w:t>
      </w:r>
      <w:r w:rsidRPr="00575960">
        <w:rPr>
          <w:rFonts w:hint="eastAsia"/>
          <w:sz w:val="24"/>
          <w:szCs w:val="20"/>
        </w:rPr>
        <w:t>份</w:t>
      </w:r>
      <w:r w:rsidRPr="00575960">
        <w:rPr>
          <w:rFonts w:hint="eastAsia"/>
          <w:sz w:val="24"/>
          <w:szCs w:val="20"/>
        </w:rPr>
        <w:t>A</w:t>
      </w:r>
      <w:r w:rsidRPr="00575960">
        <w:rPr>
          <w:rFonts w:hint="eastAsia"/>
          <w:sz w:val="24"/>
          <w:szCs w:val="20"/>
        </w:rPr>
        <w:t>类基金份额。</w:t>
      </w:r>
    </w:p>
    <w:p w14:paraId="4B4D4961" w14:textId="3641E85A"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2</w:t>
      </w:r>
      <w:r w:rsidRPr="000C5BB3">
        <w:rPr>
          <w:rFonts w:hint="eastAsia"/>
          <w:sz w:val="24"/>
          <w:szCs w:val="20"/>
        </w:rPr>
        <w:t>）</w:t>
      </w:r>
      <w:r w:rsidRPr="000C5BB3">
        <w:rPr>
          <w:rFonts w:hint="eastAsia"/>
          <w:sz w:val="24"/>
          <w:szCs w:val="20"/>
        </w:rPr>
        <w:t xml:space="preserve"> C</w:t>
      </w:r>
      <w:r w:rsidRPr="000C5BB3">
        <w:rPr>
          <w:rFonts w:hint="eastAsia"/>
          <w:sz w:val="24"/>
          <w:szCs w:val="20"/>
        </w:rPr>
        <w:t>类基金份额的认购</w:t>
      </w:r>
    </w:p>
    <w:p w14:paraId="6F04ECB8" w14:textId="1EB5F27F"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如果投资者选择认购本基金的</w:t>
      </w:r>
      <w:r w:rsidRPr="000C5BB3">
        <w:rPr>
          <w:rFonts w:hint="eastAsia"/>
          <w:sz w:val="24"/>
          <w:szCs w:val="20"/>
        </w:rPr>
        <w:t>C</w:t>
      </w:r>
      <w:r w:rsidRPr="000C5BB3">
        <w:rPr>
          <w:rFonts w:hint="eastAsia"/>
          <w:sz w:val="24"/>
          <w:szCs w:val="20"/>
        </w:rPr>
        <w:t>类基金份额，则认购份额的计算方式如下：</w:t>
      </w:r>
    </w:p>
    <w:p w14:paraId="2AFA50EC" w14:textId="2B371B18"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认购总金额＝申请总金额</w:t>
      </w:r>
    </w:p>
    <w:p w14:paraId="5FFF2DCC" w14:textId="2CC4FBA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认购份额＝（认购总金额＋认购利息）</w:t>
      </w:r>
      <w:r w:rsidRPr="000C5BB3">
        <w:rPr>
          <w:rFonts w:hint="eastAsia"/>
          <w:sz w:val="24"/>
          <w:szCs w:val="20"/>
        </w:rPr>
        <w:t>/</w:t>
      </w:r>
      <w:r w:rsidRPr="000C5BB3">
        <w:rPr>
          <w:rFonts w:hint="eastAsia"/>
          <w:sz w:val="24"/>
          <w:szCs w:val="20"/>
        </w:rPr>
        <w:t>基金份额初始面值</w:t>
      </w:r>
    </w:p>
    <w:p w14:paraId="5B8CD090" w14:textId="5804D5B5"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认购份额的计算保留到小数点后</w:t>
      </w:r>
      <w:r w:rsidRPr="000C5BB3">
        <w:rPr>
          <w:rFonts w:hint="eastAsia"/>
          <w:sz w:val="24"/>
          <w:szCs w:val="20"/>
        </w:rPr>
        <w:t>2</w:t>
      </w:r>
      <w:r w:rsidRPr="000C5BB3">
        <w:rPr>
          <w:rFonts w:hint="eastAsia"/>
          <w:sz w:val="24"/>
          <w:szCs w:val="20"/>
        </w:rPr>
        <w:t>位，小数点</w:t>
      </w:r>
      <w:r w:rsidRPr="000C5BB3">
        <w:rPr>
          <w:rFonts w:hint="eastAsia"/>
          <w:sz w:val="24"/>
          <w:szCs w:val="20"/>
        </w:rPr>
        <w:t>2</w:t>
      </w:r>
      <w:r w:rsidRPr="000C5BB3">
        <w:rPr>
          <w:rFonts w:hint="eastAsia"/>
          <w:sz w:val="24"/>
          <w:szCs w:val="20"/>
        </w:rPr>
        <w:t>位以后的部分四舍五入，由此误差产生的损失由基金财产承担，产生的收益归基金财产所有。</w:t>
      </w:r>
    </w:p>
    <w:p w14:paraId="4429FBE7" w14:textId="1C2C3949"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例三：某投资者投资</w:t>
      </w:r>
      <w:r w:rsidRPr="000C5BB3">
        <w:rPr>
          <w:rFonts w:hint="eastAsia"/>
          <w:sz w:val="24"/>
          <w:szCs w:val="20"/>
        </w:rPr>
        <w:t>100,000</w:t>
      </w:r>
      <w:r w:rsidRPr="000C5BB3">
        <w:rPr>
          <w:rFonts w:hint="eastAsia"/>
          <w:sz w:val="24"/>
          <w:szCs w:val="20"/>
        </w:rPr>
        <w:t>元认购本基金的</w:t>
      </w:r>
      <w:r w:rsidRPr="000C5BB3">
        <w:rPr>
          <w:rFonts w:hint="eastAsia"/>
          <w:sz w:val="24"/>
          <w:szCs w:val="20"/>
        </w:rPr>
        <w:t>C</w:t>
      </w:r>
      <w:r w:rsidRPr="000C5BB3">
        <w:rPr>
          <w:rFonts w:hint="eastAsia"/>
          <w:sz w:val="24"/>
          <w:szCs w:val="20"/>
        </w:rPr>
        <w:t>类基金份额，且该认购申请被全额确认，假定认购期产生的利息为</w:t>
      </w:r>
      <w:r w:rsidRPr="000C5BB3">
        <w:rPr>
          <w:rFonts w:hint="eastAsia"/>
          <w:sz w:val="24"/>
          <w:szCs w:val="20"/>
        </w:rPr>
        <w:t>50.00</w:t>
      </w:r>
      <w:r w:rsidRPr="000C5BB3">
        <w:rPr>
          <w:rFonts w:hint="eastAsia"/>
          <w:sz w:val="24"/>
          <w:szCs w:val="20"/>
        </w:rPr>
        <w:t>元，则可认购基金份额为：</w:t>
      </w:r>
    </w:p>
    <w:p w14:paraId="19B1B3B9" w14:textId="1CD807CD"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w:t>
      </w:r>
      <w:r w:rsidRPr="000C5BB3">
        <w:rPr>
          <w:rFonts w:hint="eastAsia"/>
          <w:sz w:val="24"/>
          <w:szCs w:val="20"/>
        </w:rPr>
        <w:t>=</w:t>
      </w:r>
      <w:r w:rsidRPr="000C5BB3">
        <w:rPr>
          <w:rFonts w:hint="eastAsia"/>
          <w:sz w:val="24"/>
          <w:szCs w:val="20"/>
        </w:rPr>
        <w:t>（</w:t>
      </w:r>
      <w:r w:rsidRPr="000C5BB3">
        <w:rPr>
          <w:rFonts w:hint="eastAsia"/>
          <w:sz w:val="24"/>
          <w:szCs w:val="20"/>
        </w:rPr>
        <w:t>100,000</w:t>
      </w:r>
      <w:r w:rsidRPr="000C5BB3">
        <w:rPr>
          <w:rFonts w:hint="eastAsia"/>
          <w:sz w:val="24"/>
          <w:szCs w:val="20"/>
        </w:rPr>
        <w:t>＋</w:t>
      </w:r>
      <w:r w:rsidRPr="000C5BB3">
        <w:rPr>
          <w:rFonts w:hint="eastAsia"/>
          <w:sz w:val="24"/>
          <w:szCs w:val="20"/>
        </w:rPr>
        <w:t>50.00</w:t>
      </w:r>
      <w:r w:rsidRPr="000C5BB3">
        <w:rPr>
          <w:rFonts w:hint="eastAsia"/>
          <w:sz w:val="24"/>
          <w:szCs w:val="20"/>
        </w:rPr>
        <w:t>）</w:t>
      </w:r>
      <w:r w:rsidRPr="000C5BB3">
        <w:rPr>
          <w:rFonts w:hint="eastAsia"/>
          <w:sz w:val="24"/>
          <w:szCs w:val="20"/>
        </w:rPr>
        <w:t>/1.00=100,050.00</w:t>
      </w:r>
      <w:r w:rsidRPr="000C5BB3">
        <w:rPr>
          <w:rFonts w:hint="eastAsia"/>
          <w:sz w:val="24"/>
          <w:szCs w:val="20"/>
        </w:rPr>
        <w:t>份</w:t>
      </w:r>
    </w:p>
    <w:p w14:paraId="6588458A" w14:textId="60CD3EA7" w:rsidR="00E379C4" w:rsidRDefault="000C5BB3" w:rsidP="00B145BE">
      <w:pPr>
        <w:widowControl/>
        <w:adjustRightInd w:val="0"/>
        <w:snapToGrid w:val="0"/>
        <w:spacing w:line="360" w:lineRule="auto"/>
        <w:ind w:firstLineChars="200" w:firstLine="480"/>
        <w:jc w:val="left"/>
        <w:rPr>
          <w:kern w:val="0"/>
          <w:sz w:val="24"/>
        </w:rPr>
      </w:pPr>
      <w:r w:rsidRPr="000C5BB3">
        <w:rPr>
          <w:rFonts w:hint="eastAsia"/>
          <w:sz w:val="24"/>
          <w:szCs w:val="20"/>
        </w:rPr>
        <w:t>即：投资者投资</w:t>
      </w:r>
      <w:r w:rsidRPr="000C5BB3">
        <w:rPr>
          <w:rFonts w:hint="eastAsia"/>
          <w:sz w:val="24"/>
          <w:szCs w:val="20"/>
        </w:rPr>
        <w:t>100,000</w:t>
      </w:r>
      <w:r w:rsidRPr="000C5BB3">
        <w:rPr>
          <w:rFonts w:hint="eastAsia"/>
          <w:sz w:val="24"/>
          <w:szCs w:val="20"/>
        </w:rPr>
        <w:t>元认购本基金的</w:t>
      </w:r>
      <w:r w:rsidRPr="000C5BB3">
        <w:rPr>
          <w:rFonts w:hint="eastAsia"/>
          <w:sz w:val="24"/>
          <w:szCs w:val="20"/>
        </w:rPr>
        <w:t>C</w:t>
      </w:r>
      <w:r w:rsidRPr="000C5BB3">
        <w:rPr>
          <w:rFonts w:hint="eastAsia"/>
          <w:sz w:val="24"/>
          <w:szCs w:val="20"/>
        </w:rPr>
        <w:t>类基金份额，假定该笔认购金额产生利息</w:t>
      </w:r>
      <w:r w:rsidRPr="000C5BB3">
        <w:rPr>
          <w:rFonts w:hint="eastAsia"/>
          <w:sz w:val="24"/>
          <w:szCs w:val="20"/>
        </w:rPr>
        <w:t>50.00</w:t>
      </w:r>
      <w:r w:rsidRPr="000C5BB3">
        <w:rPr>
          <w:rFonts w:hint="eastAsia"/>
          <w:sz w:val="24"/>
          <w:szCs w:val="20"/>
        </w:rPr>
        <w:t>元，可得到</w:t>
      </w:r>
      <w:r w:rsidRPr="000C5BB3">
        <w:rPr>
          <w:rFonts w:hint="eastAsia"/>
          <w:sz w:val="24"/>
          <w:szCs w:val="20"/>
        </w:rPr>
        <w:t>100,050.00</w:t>
      </w:r>
      <w:r w:rsidRPr="000C5BB3">
        <w:rPr>
          <w:rFonts w:hint="eastAsia"/>
          <w:sz w:val="24"/>
          <w:szCs w:val="20"/>
        </w:rPr>
        <w:t>份</w:t>
      </w:r>
      <w:r w:rsidRPr="000C5BB3">
        <w:rPr>
          <w:rFonts w:hint="eastAsia"/>
          <w:sz w:val="24"/>
          <w:szCs w:val="20"/>
        </w:rPr>
        <w:t>C</w:t>
      </w:r>
      <w:r w:rsidRPr="000C5BB3">
        <w:rPr>
          <w:rFonts w:hint="eastAsia"/>
          <w:sz w:val="24"/>
          <w:szCs w:val="20"/>
        </w:rPr>
        <w:t>类基金份额。</w:t>
      </w:r>
    </w:p>
    <w:p w14:paraId="2D18E3F0" w14:textId="77777777" w:rsidR="00DC730C" w:rsidRPr="005435A1" w:rsidRDefault="00DC730C" w:rsidP="000C3722">
      <w:pPr>
        <w:widowControl/>
        <w:adjustRightInd w:val="0"/>
        <w:snapToGrid w:val="0"/>
        <w:spacing w:line="360" w:lineRule="auto"/>
        <w:ind w:firstLineChars="200" w:firstLine="480"/>
        <w:jc w:val="left"/>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w:t>
      </w:r>
      <w:r w:rsidR="0027109F" w:rsidRPr="00781410">
        <w:rPr>
          <w:rFonts w:hint="eastAsia"/>
          <w:kern w:val="0"/>
          <w:sz w:val="24"/>
        </w:rPr>
        <w:lastRenderedPageBreak/>
        <w:t>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2F840A86"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51837157" w14:textId="6A1B021C" w:rsidR="0027109F" w:rsidRDefault="00C0418E" w:rsidP="0027109F">
      <w:pPr>
        <w:adjustRightInd w:val="0"/>
        <w:snapToGrid w:val="0"/>
        <w:spacing w:line="360" w:lineRule="auto"/>
        <w:ind w:firstLineChars="200" w:firstLine="480"/>
        <w:rPr>
          <w:rFonts w:hAnsi="宋体"/>
          <w:kern w:val="0"/>
          <w:sz w:val="24"/>
        </w:rPr>
      </w:pPr>
      <w:r w:rsidRPr="00781410">
        <w:rPr>
          <w:kern w:val="0"/>
          <w:sz w:val="24"/>
        </w:rPr>
        <w:t>5</w:t>
      </w:r>
      <w:r w:rsidR="0027109F" w:rsidRPr="00781410">
        <w:rPr>
          <w:rFonts w:hAnsi="宋体"/>
          <w:kern w:val="0"/>
          <w:sz w:val="24"/>
        </w:rPr>
        <w:t>、本基金销售渠道为基金管理人</w:t>
      </w:r>
      <w:r w:rsidR="00424770">
        <w:rPr>
          <w:rFonts w:hAnsi="宋体" w:hint="eastAsia"/>
          <w:kern w:val="0"/>
          <w:sz w:val="24"/>
        </w:rPr>
        <w:t>直销</w:t>
      </w:r>
      <w:r w:rsidR="00424770">
        <w:rPr>
          <w:rFonts w:hAnsi="宋体"/>
          <w:kern w:val="0"/>
          <w:sz w:val="24"/>
        </w:rPr>
        <w:t>柜台</w:t>
      </w:r>
      <w:r w:rsidR="0027109F" w:rsidRPr="00781410">
        <w:rPr>
          <w:rFonts w:hAnsi="宋体"/>
          <w:kern w:val="0"/>
          <w:sz w:val="24"/>
        </w:rPr>
        <w:t>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40F15812" w14:textId="5DBF442F" w:rsidR="009F2CA0" w:rsidRPr="009F2CA0" w:rsidRDefault="009F2CA0" w:rsidP="0027109F">
      <w:pPr>
        <w:adjustRightInd w:val="0"/>
        <w:snapToGrid w:val="0"/>
        <w:spacing w:line="360" w:lineRule="auto"/>
        <w:ind w:firstLineChars="200" w:firstLine="480"/>
        <w:rPr>
          <w:rFonts w:ascii="宋体" w:hAnsi="宋体" w:cs="宋体"/>
          <w:kern w:val="0"/>
          <w:sz w:val="24"/>
        </w:rPr>
      </w:pPr>
      <w:r>
        <w:rPr>
          <w:rFonts w:hAnsi="宋体" w:hint="eastAsia"/>
          <w:kern w:val="0"/>
          <w:sz w:val="24"/>
        </w:rPr>
        <w:t>6</w:t>
      </w:r>
      <w:r>
        <w:rPr>
          <w:rFonts w:hAnsi="宋体" w:hint="eastAsia"/>
          <w:kern w:val="0"/>
          <w:sz w:val="24"/>
        </w:rPr>
        <w:t>、</w:t>
      </w:r>
      <w:r w:rsidRPr="009F2CA0">
        <w:rPr>
          <w:rFonts w:hAnsi="宋体" w:hint="eastAsia"/>
          <w:kern w:val="0"/>
          <w:sz w:val="24"/>
        </w:rPr>
        <w:t>基金募集期内，本基金</w:t>
      </w:r>
      <w:r w:rsidRPr="009F2CA0">
        <w:rPr>
          <w:rFonts w:hAnsi="宋体" w:hint="eastAsia"/>
          <w:kern w:val="0"/>
          <w:sz w:val="24"/>
        </w:rPr>
        <w:t>C</w:t>
      </w:r>
      <w:r w:rsidRPr="009F2CA0">
        <w:rPr>
          <w:rFonts w:hAnsi="宋体" w:hint="eastAsia"/>
          <w:kern w:val="0"/>
          <w:sz w:val="24"/>
        </w:rPr>
        <w:t>类基金份额目前仅通过基金管理人直销柜台进行发售。</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lastRenderedPageBreak/>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28EE90E6"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D15243" w:rsidRPr="00D15243">
        <w:rPr>
          <w:rFonts w:hint="eastAsia"/>
          <w:sz w:val="24"/>
        </w:rPr>
        <w:t>交银</w:t>
      </w:r>
      <w:r w:rsidR="00B00F48">
        <w:rPr>
          <w:rFonts w:hint="eastAsia"/>
          <w:sz w:val="24"/>
        </w:rPr>
        <w:t>裕祥</w:t>
      </w:r>
      <w:r w:rsidR="00D15243" w:rsidRPr="00D15243">
        <w:rPr>
          <w:rFonts w:hint="eastAsia"/>
          <w:sz w:val="24"/>
        </w:rPr>
        <w:t>纯债债券</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lastRenderedPageBreak/>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31908F9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63398BF6"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4D2525">
        <w:rPr>
          <w:rFonts w:hint="eastAsia"/>
          <w:sz w:val="24"/>
        </w:rPr>
        <w:t>加盖</w:t>
      </w:r>
      <w:r w:rsidR="004D2525">
        <w:rPr>
          <w:sz w:val="24"/>
        </w:rPr>
        <w:t>公章或者预留印鉴章、经办人签字的</w:t>
      </w:r>
      <w:r w:rsidR="004D2525">
        <w:rPr>
          <w:rFonts w:hint="eastAsia"/>
          <w:sz w:val="24"/>
        </w:rPr>
        <w:t>《基金</w:t>
      </w:r>
      <w:r w:rsidR="00A000AE">
        <w:rPr>
          <w:sz w:val="24"/>
        </w:rPr>
        <w:t>投资者</w:t>
      </w:r>
      <w:r w:rsidR="00A000AE">
        <w:rPr>
          <w:rFonts w:hint="eastAsia"/>
          <w:sz w:val="24"/>
        </w:rPr>
        <w:t>风险</w:t>
      </w:r>
      <w:r w:rsidR="004D2525">
        <w:rPr>
          <w:sz w:val="24"/>
        </w:rPr>
        <w:t>测评问卷</w:t>
      </w:r>
      <w:r w:rsidR="00A000AE">
        <w:rPr>
          <w:rFonts w:hint="eastAsia"/>
          <w:sz w:val="24"/>
        </w:rPr>
        <w:t>（</w:t>
      </w:r>
      <w:r w:rsidR="00A000AE">
        <w:rPr>
          <w:sz w:val="24"/>
        </w:rPr>
        <w:t>机构）</w:t>
      </w:r>
      <w:r w:rsidR="004D2525">
        <w:rPr>
          <w:sz w:val="24"/>
        </w:rPr>
        <w:t>》</w:t>
      </w:r>
      <w:r w:rsidRPr="00781410">
        <w:rPr>
          <w:rFonts w:hint="eastAsia"/>
          <w:sz w:val="24"/>
        </w:rPr>
        <w:t>；</w:t>
      </w:r>
    </w:p>
    <w:p w14:paraId="486D5CC5" w14:textId="4A61C28D"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4D2525">
        <w:rPr>
          <w:rFonts w:hint="eastAsia"/>
          <w:sz w:val="24"/>
        </w:rPr>
        <w:t>加盖</w:t>
      </w:r>
      <w:r w:rsidR="004D2525">
        <w:rPr>
          <w:sz w:val="24"/>
        </w:rPr>
        <w:t>公章、</w:t>
      </w:r>
      <w:r w:rsidR="004D2525">
        <w:rPr>
          <w:rFonts w:hint="eastAsia"/>
          <w:sz w:val="24"/>
        </w:rPr>
        <w:t>经办人</w:t>
      </w:r>
      <w:r w:rsidR="004D2525">
        <w:rPr>
          <w:sz w:val="24"/>
        </w:rPr>
        <w:t>签字的《</w:t>
      </w:r>
      <w:r w:rsidRPr="00781410">
        <w:rPr>
          <w:rFonts w:hint="eastAsia"/>
          <w:sz w:val="24"/>
        </w:rPr>
        <w:t>证券投资基金投资人权益须知</w:t>
      </w:r>
      <w:r w:rsidR="004D2525">
        <w:rPr>
          <w:rFonts w:hint="eastAsia"/>
          <w:sz w:val="24"/>
        </w:rPr>
        <w:t>》</w:t>
      </w:r>
      <w:r w:rsidRPr="00781410">
        <w:rPr>
          <w:rFonts w:hint="eastAsia"/>
          <w:sz w:val="24"/>
        </w:rPr>
        <w:t>；</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AEC8971" w:rsidR="0027109F"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）加盖公章的企业法人营业执照复印件副本</w:t>
      </w:r>
      <w:r w:rsidR="004D2525">
        <w:rPr>
          <w:rFonts w:hint="eastAsia"/>
          <w:sz w:val="24"/>
        </w:rPr>
        <w:t>（</w:t>
      </w:r>
      <w:r w:rsidR="004D2525">
        <w:rPr>
          <w:sz w:val="24"/>
        </w:rPr>
        <w:t>三证合一版本）</w:t>
      </w:r>
      <w:r w:rsidRPr="00781410">
        <w:rPr>
          <w:rFonts w:hint="eastAsia"/>
          <w:sz w:val="24"/>
        </w:rPr>
        <w:t>；事业法人、社会团体或其他组织请提供民政部门或主管部门颁发的加盖单位公章的注册登记证书复印件（需有最新的年检记录）；</w:t>
      </w:r>
    </w:p>
    <w:p w14:paraId="4AC32E31" w14:textId="52C50063" w:rsidR="004D2525" w:rsidRDefault="004D2525" w:rsidP="0027109F">
      <w:pPr>
        <w:adjustRightInd w:val="0"/>
        <w:snapToGrid w:val="0"/>
        <w:spacing w:line="360" w:lineRule="auto"/>
        <w:ind w:firstLineChars="200" w:firstLine="480"/>
        <w:rPr>
          <w:sz w:val="24"/>
        </w:rPr>
      </w:pPr>
      <w:r>
        <w:rPr>
          <w:sz w:val="24"/>
        </w:rPr>
        <w:t>5</w:t>
      </w:r>
      <w:r>
        <w:rPr>
          <w:rFonts w:hint="eastAsia"/>
          <w:sz w:val="24"/>
        </w:rPr>
        <w:t>）加盖</w:t>
      </w:r>
      <w:r>
        <w:rPr>
          <w:sz w:val="24"/>
        </w:rPr>
        <w:t>公章、法人章、经办人签字的《</w:t>
      </w:r>
      <w:r>
        <w:rPr>
          <w:rFonts w:hint="eastAsia"/>
          <w:sz w:val="24"/>
        </w:rPr>
        <w:t>CRS</w:t>
      </w:r>
      <w:r>
        <w:rPr>
          <w:rFonts w:hint="eastAsia"/>
          <w:sz w:val="24"/>
        </w:rPr>
        <w:t>机构</w:t>
      </w:r>
      <w:r>
        <w:rPr>
          <w:sz w:val="24"/>
        </w:rPr>
        <w:t>税收居民身份声明文件》</w:t>
      </w:r>
      <w:r>
        <w:rPr>
          <w:rFonts w:hint="eastAsia"/>
          <w:sz w:val="24"/>
        </w:rPr>
        <w:t>（</w:t>
      </w:r>
      <w:r>
        <w:rPr>
          <w:sz w:val="24"/>
        </w:rPr>
        <w:t>如机构类型为消极非金融机构，需要</w:t>
      </w:r>
      <w:r>
        <w:rPr>
          <w:rFonts w:hint="eastAsia"/>
          <w:sz w:val="24"/>
        </w:rPr>
        <w:t>额外提供</w:t>
      </w:r>
      <w:r>
        <w:rPr>
          <w:sz w:val="24"/>
        </w:rPr>
        <w:t>加盖公章、法人章、经办人签字的《</w:t>
      </w:r>
      <w:r>
        <w:rPr>
          <w:rFonts w:hint="eastAsia"/>
          <w:sz w:val="24"/>
        </w:rPr>
        <w:t>CRS</w:t>
      </w:r>
      <w:r>
        <w:rPr>
          <w:rFonts w:hint="eastAsia"/>
          <w:sz w:val="24"/>
        </w:rPr>
        <w:t>机构</w:t>
      </w:r>
      <w:r>
        <w:rPr>
          <w:sz w:val="24"/>
        </w:rPr>
        <w:t>控制人税收居民身份声明文件</w:t>
      </w:r>
      <w:r>
        <w:rPr>
          <w:rFonts w:hint="eastAsia"/>
          <w:sz w:val="24"/>
        </w:rPr>
        <w:t>》）；</w:t>
      </w:r>
    </w:p>
    <w:p w14:paraId="7168C555" w14:textId="7239A699" w:rsidR="004D2525" w:rsidRPr="004D2525" w:rsidRDefault="004D2525" w:rsidP="0027109F">
      <w:pPr>
        <w:adjustRightInd w:val="0"/>
        <w:snapToGrid w:val="0"/>
        <w:spacing w:line="360" w:lineRule="auto"/>
        <w:ind w:firstLineChars="200" w:firstLine="480"/>
        <w:rPr>
          <w:sz w:val="24"/>
        </w:rPr>
      </w:pPr>
      <w:r>
        <w:rPr>
          <w:rFonts w:hint="eastAsia"/>
          <w:sz w:val="24"/>
        </w:rPr>
        <w:t>6</w:t>
      </w:r>
      <w:r>
        <w:rPr>
          <w:rFonts w:hint="eastAsia"/>
          <w:sz w:val="24"/>
        </w:rPr>
        <w:t>）加盖</w:t>
      </w:r>
      <w:r>
        <w:rPr>
          <w:sz w:val="24"/>
        </w:rPr>
        <w:t>公章、法人章、经办人签字的</w:t>
      </w:r>
      <w:r>
        <w:rPr>
          <w:rFonts w:hint="eastAsia"/>
          <w:sz w:val="24"/>
        </w:rPr>
        <w:t>《机构</w:t>
      </w:r>
      <w:r>
        <w:rPr>
          <w:sz w:val="24"/>
        </w:rPr>
        <w:t>客户纳税身份声明文件》</w:t>
      </w:r>
      <w:r>
        <w:rPr>
          <w:rFonts w:hint="eastAsia"/>
          <w:sz w:val="24"/>
        </w:rPr>
        <w:t>；</w:t>
      </w:r>
    </w:p>
    <w:p w14:paraId="171F84DE" w14:textId="17E3C262"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w:t>
      </w:r>
      <w:r w:rsidR="004D2525">
        <w:rPr>
          <w:rFonts w:hint="eastAsia"/>
          <w:sz w:val="24"/>
        </w:rPr>
        <w:t>、</w:t>
      </w:r>
      <w:r w:rsidR="004D2525">
        <w:rPr>
          <w:sz w:val="24"/>
        </w:rPr>
        <w:t>法人章、经办人签字</w:t>
      </w:r>
      <w:r w:rsidRPr="00781410">
        <w:rPr>
          <w:rFonts w:hint="eastAsia"/>
          <w:sz w:val="24"/>
        </w:rPr>
        <w:t>的</w:t>
      </w:r>
      <w:r w:rsidR="004D2525">
        <w:rPr>
          <w:rFonts w:hint="eastAsia"/>
          <w:sz w:val="24"/>
        </w:rPr>
        <w:t>《</w:t>
      </w:r>
      <w:r w:rsidRPr="00781410">
        <w:rPr>
          <w:rFonts w:hint="eastAsia"/>
          <w:sz w:val="24"/>
        </w:rPr>
        <w:t>交银施罗德基金业务授权委托书</w:t>
      </w:r>
      <w:r w:rsidR="004D2525">
        <w:rPr>
          <w:rFonts w:hint="eastAsia"/>
          <w:sz w:val="24"/>
        </w:rPr>
        <w:t>》</w:t>
      </w:r>
      <w:r w:rsidRPr="00781410">
        <w:rPr>
          <w:rFonts w:hint="eastAsia"/>
          <w:sz w:val="24"/>
        </w:rPr>
        <w:t>；</w:t>
      </w:r>
    </w:p>
    <w:p w14:paraId="2F38F21F" w14:textId="220C7CF8"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w:t>
      </w:r>
      <w:r w:rsidR="00574A1B">
        <w:rPr>
          <w:rFonts w:hint="eastAsia"/>
          <w:sz w:val="24"/>
        </w:rPr>
        <w:t>加盖</w:t>
      </w:r>
      <w:r w:rsidR="00574A1B">
        <w:rPr>
          <w:sz w:val="24"/>
        </w:rPr>
        <w:t>公章的</w:t>
      </w:r>
      <w:r w:rsidRPr="00781410">
        <w:rPr>
          <w:rFonts w:hint="eastAsia"/>
          <w:sz w:val="24"/>
        </w:rPr>
        <w:t>经办人</w:t>
      </w:r>
      <w:r w:rsidR="00574A1B">
        <w:rPr>
          <w:rFonts w:hint="eastAsia"/>
          <w:sz w:val="24"/>
        </w:rPr>
        <w:t>、</w:t>
      </w:r>
      <w:r w:rsidR="00574A1B">
        <w:rPr>
          <w:sz w:val="24"/>
        </w:rPr>
        <w:t>法定</w:t>
      </w:r>
      <w:r w:rsidR="00574A1B">
        <w:rPr>
          <w:rFonts w:hint="eastAsia"/>
          <w:sz w:val="24"/>
        </w:rPr>
        <w:t>代表人</w:t>
      </w:r>
      <w:r w:rsidRPr="00781410">
        <w:rPr>
          <w:rFonts w:hint="eastAsia"/>
          <w:sz w:val="24"/>
        </w:rPr>
        <w:t>有效身份证件复印件（正反面）；</w:t>
      </w:r>
    </w:p>
    <w:p w14:paraId="36AD4EF4" w14:textId="5422FD0D"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w:t>
      </w:r>
      <w:r w:rsidR="004D2525">
        <w:rPr>
          <w:rFonts w:hint="eastAsia"/>
          <w:sz w:val="24"/>
        </w:rPr>
        <w:t>）</w:t>
      </w:r>
      <w:r w:rsidRPr="00781410">
        <w:rPr>
          <w:rFonts w:hint="eastAsia"/>
          <w:sz w:val="24"/>
        </w:rPr>
        <w:t>；</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5D52B616"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w:t>
      </w:r>
      <w:r w:rsidR="004D2525" w:rsidRPr="00781410">
        <w:rPr>
          <w:rFonts w:hint="eastAsia"/>
          <w:sz w:val="24"/>
        </w:rPr>
        <w:t>加盖公章</w:t>
      </w:r>
      <w:r w:rsidR="004D2525">
        <w:rPr>
          <w:rFonts w:hint="eastAsia"/>
          <w:sz w:val="24"/>
        </w:rPr>
        <w:t>、</w:t>
      </w:r>
      <w:r w:rsidR="004D2525">
        <w:rPr>
          <w:sz w:val="24"/>
        </w:rPr>
        <w:t>法人章、经办人签字</w:t>
      </w:r>
      <w:r w:rsidR="004D2525">
        <w:rPr>
          <w:rFonts w:hint="eastAsia"/>
          <w:sz w:val="24"/>
        </w:rPr>
        <w:t>并</w:t>
      </w:r>
      <w:r w:rsidRPr="00781410">
        <w:rPr>
          <w:rFonts w:hint="eastAsia"/>
          <w:sz w:val="24"/>
        </w:rPr>
        <w:t>填妥的《开放式基金账户业务申请表》两份；</w:t>
      </w:r>
    </w:p>
    <w:p w14:paraId="3B114258" w14:textId="6620347E"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w:t>
      </w:r>
      <w:r w:rsidR="004D2525" w:rsidRPr="00781410">
        <w:rPr>
          <w:rFonts w:hint="eastAsia"/>
          <w:sz w:val="24"/>
        </w:rPr>
        <w:t>加盖公章</w:t>
      </w:r>
      <w:r w:rsidR="004D2525">
        <w:rPr>
          <w:rFonts w:hint="eastAsia"/>
          <w:sz w:val="24"/>
        </w:rPr>
        <w:t>并</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49204614"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D15243" w:rsidRPr="00D15243">
        <w:rPr>
          <w:rFonts w:hint="eastAsia"/>
          <w:sz w:val="24"/>
        </w:rPr>
        <w:t>交银</w:t>
      </w:r>
      <w:r w:rsidR="00B00F48">
        <w:rPr>
          <w:rFonts w:hint="eastAsia"/>
          <w:sz w:val="24"/>
        </w:rPr>
        <w:t>裕祥</w:t>
      </w:r>
      <w:r w:rsidR="00D15243" w:rsidRPr="00D15243">
        <w:rPr>
          <w:rFonts w:hint="eastAsia"/>
          <w:sz w:val="24"/>
        </w:rPr>
        <w:t>纯债债券</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4ABE6D8" w14:textId="762D502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名称：</w:t>
      </w:r>
      <w:r w:rsidR="00B00F48">
        <w:rPr>
          <w:rFonts w:hint="eastAsia"/>
          <w:kern w:val="0"/>
          <w:sz w:val="24"/>
          <w:szCs w:val="24"/>
        </w:rPr>
        <w:t>江苏</w:t>
      </w:r>
      <w:r w:rsidR="00D15243" w:rsidRPr="00D15243">
        <w:rPr>
          <w:rFonts w:hint="eastAsia"/>
          <w:kern w:val="0"/>
          <w:sz w:val="24"/>
          <w:szCs w:val="24"/>
        </w:rPr>
        <w:t>银行股份有限公司</w:t>
      </w:r>
    </w:p>
    <w:p w14:paraId="51C396BA" w14:textId="72F27F88"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住所：</w:t>
      </w:r>
      <w:r w:rsidR="009D2DCC" w:rsidRPr="009D2DCC">
        <w:rPr>
          <w:rFonts w:hint="eastAsia"/>
          <w:kern w:val="0"/>
          <w:sz w:val="24"/>
        </w:rPr>
        <w:t>中国江苏省南京市中华路</w:t>
      </w:r>
      <w:r w:rsidR="009D2DCC" w:rsidRPr="009D2DCC">
        <w:rPr>
          <w:rFonts w:hint="eastAsia"/>
          <w:kern w:val="0"/>
          <w:sz w:val="24"/>
        </w:rPr>
        <w:t>26</w:t>
      </w:r>
      <w:r w:rsidR="009D2DCC" w:rsidRPr="009D2DCC">
        <w:rPr>
          <w:rFonts w:hint="eastAsia"/>
          <w:kern w:val="0"/>
          <w:sz w:val="24"/>
        </w:rPr>
        <w:t>号</w:t>
      </w:r>
    </w:p>
    <w:p w14:paraId="577A487E" w14:textId="287E73D0"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办公地址：</w:t>
      </w:r>
      <w:r w:rsidR="009D2DCC" w:rsidRPr="00E05B7B">
        <w:rPr>
          <w:rFonts w:hint="eastAsia"/>
          <w:kern w:val="0"/>
          <w:sz w:val="24"/>
        </w:rPr>
        <w:t>中国江苏省南京市中华路</w:t>
      </w:r>
      <w:r w:rsidR="009D2DCC" w:rsidRPr="00E05B7B">
        <w:rPr>
          <w:rFonts w:hint="eastAsia"/>
          <w:kern w:val="0"/>
          <w:sz w:val="24"/>
        </w:rPr>
        <w:t>26</w:t>
      </w:r>
      <w:r w:rsidR="009D2DCC" w:rsidRPr="00E05B7B">
        <w:rPr>
          <w:rFonts w:hint="eastAsia"/>
          <w:kern w:val="0"/>
          <w:sz w:val="24"/>
        </w:rPr>
        <w:t>号</w:t>
      </w:r>
    </w:p>
    <w:p w14:paraId="093BEB55" w14:textId="162DC01E"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法定代表人：</w:t>
      </w:r>
      <w:r w:rsidR="009D2DCC" w:rsidRPr="00E05B7B">
        <w:rPr>
          <w:rFonts w:hint="eastAsia"/>
          <w:kern w:val="0"/>
          <w:sz w:val="24"/>
          <w:szCs w:val="24"/>
        </w:rPr>
        <w:t>夏平</w:t>
      </w:r>
    </w:p>
    <w:p w14:paraId="5ABFE263" w14:textId="6A2A4F10"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成立时间：</w:t>
      </w:r>
      <w:r w:rsidR="009D2DCC" w:rsidRPr="00E05B7B">
        <w:rPr>
          <w:rFonts w:hint="eastAsia"/>
          <w:kern w:val="0"/>
          <w:sz w:val="24"/>
          <w:szCs w:val="24"/>
        </w:rPr>
        <w:t>2007</w:t>
      </w:r>
      <w:r w:rsidR="009D2DCC" w:rsidRPr="00E05B7B">
        <w:rPr>
          <w:rFonts w:hint="eastAsia"/>
          <w:kern w:val="0"/>
          <w:sz w:val="24"/>
          <w:szCs w:val="24"/>
        </w:rPr>
        <w:t>年</w:t>
      </w:r>
      <w:r w:rsidR="009D2DCC" w:rsidRPr="00E05B7B">
        <w:rPr>
          <w:rFonts w:hint="eastAsia"/>
          <w:kern w:val="0"/>
          <w:sz w:val="24"/>
          <w:szCs w:val="24"/>
        </w:rPr>
        <w:t>1</w:t>
      </w:r>
      <w:r w:rsidR="009D2DCC" w:rsidRPr="00E05B7B">
        <w:rPr>
          <w:rFonts w:hint="eastAsia"/>
          <w:kern w:val="0"/>
          <w:sz w:val="24"/>
          <w:szCs w:val="24"/>
        </w:rPr>
        <w:t>月</w:t>
      </w:r>
      <w:r w:rsidR="009D2DCC" w:rsidRPr="00E05B7B">
        <w:rPr>
          <w:rFonts w:hint="eastAsia"/>
          <w:kern w:val="0"/>
          <w:sz w:val="24"/>
          <w:szCs w:val="24"/>
        </w:rPr>
        <w:t>22</w:t>
      </w:r>
      <w:r w:rsidR="009D2DCC" w:rsidRPr="00E05B7B">
        <w:rPr>
          <w:rFonts w:hint="eastAsia"/>
          <w:kern w:val="0"/>
          <w:sz w:val="24"/>
          <w:szCs w:val="24"/>
        </w:rPr>
        <w:t>日</w:t>
      </w:r>
    </w:p>
    <w:p w14:paraId="0E5CC6E3"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组织形式：股份有限公司</w:t>
      </w:r>
    </w:p>
    <w:p w14:paraId="18469A8E" w14:textId="03315024"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注册资本：</w:t>
      </w:r>
      <w:r w:rsidR="009D2DCC" w:rsidRPr="00E05B7B">
        <w:rPr>
          <w:rFonts w:hint="eastAsia"/>
          <w:kern w:val="0"/>
          <w:sz w:val="24"/>
          <w:szCs w:val="24"/>
        </w:rPr>
        <w:t xml:space="preserve">115.4 </w:t>
      </w:r>
      <w:r w:rsidR="009D2DCC" w:rsidRPr="00E05B7B">
        <w:rPr>
          <w:rFonts w:hint="eastAsia"/>
          <w:kern w:val="0"/>
          <w:sz w:val="24"/>
          <w:szCs w:val="24"/>
        </w:rPr>
        <w:t>亿元人民币</w:t>
      </w:r>
    </w:p>
    <w:p w14:paraId="67A3F3E1"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存续期间：持续经营</w:t>
      </w:r>
    </w:p>
    <w:p w14:paraId="1D86227D" w14:textId="5870F2FF"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lastRenderedPageBreak/>
        <w:t>基金托管业务批准文号：</w:t>
      </w:r>
      <w:r w:rsidR="009D2DCC" w:rsidRPr="00E05B7B">
        <w:rPr>
          <w:rFonts w:hint="eastAsia"/>
          <w:kern w:val="0"/>
          <w:sz w:val="24"/>
          <w:szCs w:val="24"/>
        </w:rPr>
        <w:t>证监许可【</w:t>
      </w:r>
      <w:r w:rsidR="009D2DCC" w:rsidRPr="00E05B7B">
        <w:rPr>
          <w:rFonts w:hint="eastAsia"/>
          <w:kern w:val="0"/>
          <w:sz w:val="24"/>
          <w:szCs w:val="24"/>
        </w:rPr>
        <w:t>2014</w:t>
      </w:r>
      <w:r w:rsidR="009D2DCC" w:rsidRPr="00E05B7B">
        <w:rPr>
          <w:rFonts w:hint="eastAsia"/>
          <w:kern w:val="0"/>
          <w:sz w:val="24"/>
          <w:szCs w:val="24"/>
        </w:rPr>
        <w:t>】</w:t>
      </w:r>
      <w:r w:rsidR="009D2DCC" w:rsidRPr="00E05B7B">
        <w:rPr>
          <w:rFonts w:hint="eastAsia"/>
          <w:kern w:val="0"/>
          <w:sz w:val="24"/>
          <w:szCs w:val="24"/>
        </w:rPr>
        <w:t>619</w:t>
      </w:r>
      <w:r w:rsidR="009D2DCC" w:rsidRPr="00E05B7B">
        <w:rPr>
          <w:rFonts w:hint="eastAsia"/>
          <w:kern w:val="0"/>
          <w:sz w:val="24"/>
          <w:szCs w:val="24"/>
        </w:rPr>
        <w:t>号</w:t>
      </w:r>
    </w:p>
    <w:p w14:paraId="3DE5DF5D" w14:textId="00270AE4"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联系人：</w:t>
      </w:r>
      <w:r w:rsidR="009D2DCC" w:rsidRPr="00C77D91">
        <w:rPr>
          <w:rFonts w:hint="eastAsia"/>
          <w:kern w:val="0"/>
          <w:sz w:val="24"/>
          <w:szCs w:val="24"/>
        </w:rPr>
        <w:t>赵越</w:t>
      </w:r>
    </w:p>
    <w:p w14:paraId="63F0D05D" w14:textId="18EE0748" w:rsidR="007659DC" w:rsidRPr="007659DC" w:rsidRDefault="00EB2A7E" w:rsidP="007659DC">
      <w:pPr>
        <w:adjustRightInd w:val="0"/>
        <w:snapToGrid w:val="0"/>
        <w:spacing w:line="360" w:lineRule="auto"/>
        <w:ind w:firstLineChars="200" w:firstLine="480"/>
        <w:rPr>
          <w:kern w:val="0"/>
          <w:sz w:val="24"/>
          <w:szCs w:val="24"/>
        </w:rPr>
      </w:pPr>
      <w:r w:rsidRPr="00EB2A7E">
        <w:rPr>
          <w:rFonts w:hint="eastAsia"/>
          <w:kern w:val="0"/>
          <w:sz w:val="24"/>
          <w:szCs w:val="24"/>
        </w:rPr>
        <w:t>联系电话：</w:t>
      </w:r>
      <w:r w:rsidR="009D2DCC">
        <w:rPr>
          <w:rFonts w:hint="eastAsia"/>
          <w:kern w:val="0"/>
          <w:sz w:val="24"/>
          <w:szCs w:val="24"/>
        </w:rPr>
        <w:t>（</w:t>
      </w:r>
      <w:r w:rsidR="009D2DCC" w:rsidRPr="00C77D91">
        <w:rPr>
          <w:rFonts w:hint="eastAsia"/>
          <w:kern w:val="0"/>
          <w:sz w:val="24"/>
          <w:szCs w:val="24"/>
        </w:rPr>
        <w:t>025</w:t>
      </w:r>
      <w:r w:rsidR="009D2DCC">
        <w:rPr>
          <w:rFonts w:hint="eastAsia"/>
          <w:kern w:val="0"/>
          <w:sz w:val="24"/>
          <w:szCs w:val="24"/>
        </w:rPr>
        <w:t>）</w:t>
      </w:r>
      <w:r w:rsidR="009D2DCC" w:rsidRPr="00C77D91">
        <w:rPr>
          <w:rFonts w:hint="eastAsia"/>
          <w:kern w:val="0"/>
          <w:sz w:val="24"/>
          <w:szCs w:val="24"/>
        </w:rPr>
        <w:t>58588112</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bookmarkStart w:id="5" w:name="_GoBack"/>
      <w:bookmarkEnd w:id="5"/>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D8989BF" w14:textId="003742C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（1）交通银行股份有限公司  </w:t>
      </w:r>
    </w:p>
    <w:p w14:paraId="007653E2" w14:textId="2AE406E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住所：上海市浦东新区银城中路188号 </w:t>
      </w:r>
    </w:p>
    <w:p w14:paraId="567CC35E" w14:textId="007AA968"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办公地址：上海市浦东新区银城中路188号</w:t>
      </w:r>
    </w:p>
    <w:p w14:paraId="0B5FC4D2" w14:textId="1DC71459"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w:t>
      </w:r>
      <w:r w:rsidR="003252B0" w:rsidRPr="00FC67C8">
        <w:rPr>
          <w:rFonts w:ascii="宋体" w:hAnsi="宋体" w:hint="eastAsia"/>
          <w:sz w:val="24"/>
          <w:szCs w:val="24"/>
        </w:rPr>
        <w:t>彭纯</w:t>
      </w:r>
    </w:p>
    <w:p w14:paraId="740E58CB" w14:textId="12A46545"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电话：（021）58781234 </w:t>
      </w:r>
    </w:p>
    <w:p w14:paraId="65715FE6" w14:textId="2A1BFAB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传真：（021）58408483 </w:t>
      </w:r>
    </w:p>
    <w:p w14:paraId="4978FA02" w14:textId="1E2F5F35"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联系人：曹榕</w:t>
      </w:r>
    </w:p>
    <w:p w14:paraId="411BF771" w14:textId="743B6BE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客户服务电话：95559</w:t>
      </w:r>
    </w:p>
    <w:p w14:paraId="68F08649" w14:textId="13A1BF0C"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网址：www.bankcomm.com</w:t>
      </w:r>
    </w:p>
    <w:p w14:paraId="3E498DA8" w14:textId="7A0BA45E"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基金管理人可根据有关法律法规的要求，选择其它符合要求的机构销售本基金，并及时公告。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lastRenderedPageBreak/>
        <w:t>交银施罗德基金管理有限公司</w:t>
      </w:r>
    </w:p>
    <w:p w14:paraId="13EB7A96" w14:textId="42C4E142" w:rsidR="005019A8" w:rsidRPr="00781410" w:rsidRDefault="00837D62"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sidR="003252B0">
        <w:rPr>
          <w:rFonts w:hint="eastAsia"/>
          <w:kern w:val="0"/>
          <w:sz w:val="24"/>
        </w:rPr>
        <w:t>九</w:t>
      </w:r>
      <w:r w:rsidRPr="007E2DBB">
        <w:rPr>
          <w:rFonts w:hint="eastAsia"/>
          <w:kern w:val="0"/>
          <w:sz w:val="24"/>
        </w:rPr>
        <w:t>月</w:t>
      </w:r>
      <w:r w:rsidR="004C6806">
        <w:rPr>
          <w:rFonts w:hint="eastAsia"/>
          <w:kern w:val="0"/>
          <w:sz w:val="24"/>
        </w:rPr>
        <w:t>十二</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0029D" w14:textId="77777777" w:rsidR="00D95D28" w:rsidRDefault="00D95D28">
      <w:r>
        <w:separator/>
      </w:r>
    </w:p>
  </w:endnote>
  <w:endnote w:type="continuationSeparator" w:id="0">
    <w:p w14:paraId="7D0FAAA0" w14:textId="77777777" w:rsidR="00D95D28" w:rsidRDefault="00D9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061407" w:rsidRDefault="00061407">
    <w:pPr>
      <w:pStyle w:val="a9"/>
      <w:jc w:val="center"/>
    </w:pPr>
    <w:r>
      <w:fldChar w:fldCharType="begin"/>
    </w:r>
    <w:r>
      <w:instrText xml:space="preserve"> PAGE   \* MERGEFORMAT </w:instrText>
    </w:r>
    <w:r>
      <w:fldChar w:fldCharType="separate"/>
    </w:r>
    <w:r w:rsidR="000C3722" w:rsidRPr="000C3722">
      <w:rPr>
        <w:noProof/>
        <w:lang w:val="zh-CN"/>
      </w:rPr>
      <w:t>6</w:t>
    </w:r>
    <w:r>
      <w:rPr>
        <w:noProof/>
        <w:lang w:val="zh-CN"/>
      </w:rPr>
      <w:fldChar w:fldCharType="end"/>
    </w:r>
  </w:p>
  <w:p w14:paraId="04AB73E7" w14:textId="77777777" w:rsidR="00061407" w:rsidRDefault="000614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8BF2E" w14:textId="77777777" w:rsidR="00D95D28" w:rsidRDefault="00D95D28">
      <w:r>
        <w:separator/>
      </w:r>
    </w:p>
  </w:footnote>
  <w:footnote w:type="continuationSeparator" w:id="0">
    <w:p w14:paraId="0B5AC86A" w14:textId="77777777" w:rsidR="00D95D28" w:rsidRDefault="00D9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061407" w:rsidRDefault="00061407">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061407" w:rsidRDefault="00061407">
    <w:pPr>
      <w:pStyle w:val="a7"/>
      <w:pBdr>
        <w:bottom w:val="none" w:sz="0" w:space="0" w:color="auto"/>
      </w:pBdr>
      <w:tabs>
        <w:tab w:val="right" w:pos="8280"/>
      </w:tabs>
      <w:jc w:val="right"/>
    </w:pPr>
  </w:p>
  <w:p w14:paraId="4436707D" w14:textId="77777777" w:rsidR="00061407" w:rsidRDefault="00061407">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160281F0" w:rsidR="00061407" w:rsidRDefault="00061407">
    <w:pPr>
      <w:pStyle w:val="a7"/>
      <w:pBdr>
        <w:bottom w:val="none" w:sz="0" w:space="0" w:color="auto"/>
      </w:pBdr>
      <w:tabs>
        <w:tab w:val="right" w:pos="8280"/>
      </w:tabs>
      <w:jc w:val="right"/>
      <w:rPr>
        <w:rFonts w:ascii="宋体"/>
      </w:rPr>
    </w:pPr>
    <w:r w:rsidRPr="00947DF6">
      <w:rPr>
        <w:rFonts w:cs="宋体" w:hint="eastAsia"/>
      </w:rPr>
      <w:t>交银施罗德</w:t>
    </w:r>
    <w:r w:rsidR="00B00F48">
      <w:rPr>
        <w:rFonts w:cs="宋体" w:hint="eastAsia"/>
      </w:rPr>
      <w:t>裕祥</w:t>
    </w:r>
    <w:r w:rsidRPr="00947DF6">
      <w:rPr>
        <w:rFonts w:cs="宋体" w:hint="eastAsia"/>
      </w:rPr>
      <w:t>纯债债券型证券投资基金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40C9D"/>
    <w:rsid w:val="0004329A"/>
    <w:rsid w:val="0004367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3771"/>
    <w:rsid w:val="00083EFC"/>
    <w:rsid w:val="00084ED5"/>
    <w:rsid w:val="00084F82"/>
    <w:rsid w:val="0008538E"/>
    <w:rsid w:val="000855D4"/>
    <w:rsid w:val="0008646D"/>
    <w:rsid w:val="00087BC7"/>
    <w:rsid w:val="0009062F"/>
    <w:rsid w:val="00091FE1"/>
    <w:rsid w:val="0009228A"/>
    <w:rsid w:val="00093020"/>
    <w:rsid w:val="00093828"/>
    <w:rsid w:val="00094DCF"/>
    <w:rsid w:val="0009613B"/>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F12"/>
    <w:rsid w:val="000C4FD1"/>
    <w:rsid w:val="000C5031"/>
    <w:rsid w:val="000C57DC"/>
    <w:rsid w:val="000C5BB3"/>
    <w:rsid w:val="000C6708"/>
    <w:rsid w:val="000C6AA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36B50"/>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3B95"/>
    <w:rsid w:val="002D4317"/>
    <w:rsid w:val="002D4711"/>
    <w:rsid w:val="002D4C00"/>
    <w:rsid w:val="002D55F6"/>
    <w:rsid w:val="002D5EC4"/>
    <w:rsid w:val="002D65AF"/>
    <w:rsid w:val="002D6D77"/>
    <w:rsid w:val="002D76A2"/>
    <w:rsid w:val="002E3B8E"/>
    <w:rsid w:val="002E418E"/>
    <w:rsid w:val="002E550F"/>
    <w:rsid w:val="002E5FA6"/>
    <w:rsid w:val="002F024D"/>
    <w:rsid w:val="002F156B"/>
    <w:rsid w:val="002F16CF"/>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54DD9"/>
    <w:rsid w:val="004606D3"/>
    <w:rsid w:val="004607BC"/>
    <w:rsid w:val="004611A7"/>
    <w:rsid w:val="00461289"/>
    <w:rsid w:val="00465711"/>
    <w:rsid w:val="00465EF1"/>
    <w:rsid w:val="004663CF"/>
    <w:rsid w:val="00466B6A"/>
    <w:rsid w:val="00467ADC"/>
    <w:rsid w:val="004713CA"/>
    <w:rsid w:val="0047260B"/>
    <w:rsid w:val="00474167"/>
    <w:rsid w:val="004749C5"/>
    <w:rsid w:val="004752E7"/>
    <w:rsid w:val="004777FB"/>
    <w:rsid w:val="004779C5"/>
    <w:rsid w:val="00477E61"/>
    <w:rsid w:val="004812E6"/>
    <w:rsid w:val="00481CAB"/>
    <w:rsid w:val="00482AC5"/>
    <w:rsid w:val="00483498"/>
    <w:rsid w:val="00487F0D"/>
    <w:rsid w:val="004907A6"/>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17F"/>
    <w:rsid w:val="004C2328"/>
    <w:rsid w:val="004C2F7D"/>
    <w:rsid w:val="004C357F"/>
    <w:rsid w:val="004C371A"/>
    <w:rsid w:val="004C40FE"/>
    <w:rsid w:val="004C45BF"/>
    <w:rsid w:val="004C49A1"/>
    <w:rsid w:val="004C4A97"/>
    <w:rsid w:val="004C5A6B"/>
    <w:rsid w:val="004C5F99"/>
    <w:rsid w:val="004C6806"/>
    <w:rsid w:val="004D0526"/>
    <w:rsid w:val="004D1178"/>
    <w:rsid w:val="004D15E5"/>
    <w:rsid w:val="004D1C8A"/>
    <w:rsid w:val="004D2525"/>
    <w:rsid w:val="004D2807"/>
    <w:rsid w:val="004D326E"/>
    <w:rsid w:val="004D3EB2"/>
    <w:rsid w:val="004D7F5D"/>
    <w:rsid w:val="004E0B0A"/>
    <w:rsid w:val="004E2043"/>
    <w:rsid w:val="004E22D8"/>
    <w:rsid w:val="004E2C3B"/>
    <w:rsid w:val="004E438D"/>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7AC"/>
    <w:rsid w:val="00755069"/>
    <w:rsid w:val="00756D89"/>
    <w:rsid w:val="00757192"/>
    <w:rsid w:val="00757767"/>
    <w:rsid w:val="0076071D"/>
    <w:rsid w:val="0076252D"/>
    <w:rsid w:val="00764146"/>
    <w:rsid w:val="007644C7"/>
    <w:rsid w:val="007659DC"/>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42B"/>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A11"/>
    <w:rsid w:val="0090027D"/>
    <w:rsid w:val="009019BC"/>
    <w:rsid w:val="00903B1F"/>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4832"/>
    <w:rsid w:val="00A863BA"/>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601B"/>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5F17"/>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2C7"/>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61FD"/>
    <w:rsid w:val="00C97040"/>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6711A"/>
    <w:rsid w:val="00E71231"/>
    <w:rsid w:val="00E716B0"/>
    <w:rsid w:val="00E71D02"/>
    <w:rsid w:val="00E72658"/>
    <w:rsid w:val="00E73793"/>
    <w:rsid w:val="00E739BA"/>
    <w:rsid w:val="00E74A55"/>
    <w:rsid w:val="00E752B3"/>
    <w:rsid w:val="00E77E1C"/>
    <w:rsid w:val="00E81418"/>
    <w:rsid w:val="00E819FB"/>
    <w:rsid w:val="00E834B2"/>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C16BB"/>
    <w:rsid w:val="00EC22EF"/>
    <w:rsid w:val="00EC34D4"/>
    <w:rsid w:val="00EC438F"/>
    <w:rsid w:val="00EC4C2F"/>
    <w:rsid w:val="00EC4ECA"/>
    <w:rsid w:val="00EC6242"/>
    <w:rsid w:val="00EC6D3B"/>
    <w:rsid w:val="00EC7011"/>
    <w:rsid w:val="00EC7F86"/>
    <w:rsid w:val="00ED0B5F"/>
    <w:rsid w:val="00ED0F42"/>
    <w:rsid w:val="00ED1166"/>
    <w:rsid w:val="00ED3B53"/>
    <w:rsid w:val="00ED3FAE"/>
    <w:rsid w:val="00ED421D"/>
    <w:rsid w:val="00ED4278"/>
    <w:rsid w:val="00ED502C"/>
    <w:rsid w:val="00ED528A"/>
    <w:rsid w:val="00ED541E"/>
    <w:rsid w:val="00ED5708"/>
    <w:rsid w:val="00ED681B"/>
    <w:rsid w:val="00ED6C5F"/>
    <w:rsid w:val="00ED7DAD"/>
    <w:rsid w:val="00EE1E45"/>
    <w:rsid w:val="00EE265D"/>
    <w:rsid w:val="00EE3A96"/>
    <w:rsid w:val="00EE3D81"/>
    <w:rsid w:val="00EE593D"/>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E94C-4730-4744-B017-F0F6CD4D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1918</Words>
  <Characters>10935</Characters>
  <Application>Microsoft Office Word</Application>
  <DocSecurity>0</DocSecurity>
  <Lines>91</Lines>
  <Paragraphs>25</Paragraphs>
  <ScaleCrop>false</ScaleCrop>
  <Company>Microsoft</Company>
  <LinksUpToDate>false</LinksUpToDate>
  <CharactersWithSpaces>12828</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3</cp:revision>
  <cp:lastPrinted>2007-06-27T06:13:00Z</cp:lastPrinted>
  <dcterms:created xsi:type="dcterms:W3CDTF">2018-09-11T02:04:00Z</dcterms:created>
  <dcterms:modified xsi:type="dcterms:W3CDTF">2018-09-11T02:25:00Z</dcterms:modified>
</cp:coreProperties>
</file>