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交银施罗德持续成长主题混合型证券投资基金</w:t>
      </w:r>
    </w:p>
    <w:p w:rsidR="001548F9" w:rsidRPr="005C672D" w:rsidRDefault="001548F9" w:rsidP="00AC6DDA">
      <w:pPr>
        <w:spacing w:before="29" w:line="288" w:lineRule="auto"/>
        <w:jc w:val="center"/>
        <w:rPr>
          <w:b/>
          <w:sz w:val="36"/>
          <w:szCs w:val="36"/>
        </w:rPr>
      </w:pPr>
      <w:r w:rsidRPr="005C672D">
        <w:rPr>
          <w:b/>
          <w:sz w:val="36"/>
          <w:szCs w:val="36"/>
        </w:rPr>
        <w:t>2018</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2018</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基金托管人：中国工商银行股份有限公司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报告送出日期：二〇一八年八月二十五日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default" r:id="rId8"/>
          <w:pgSz w:w="11926" w:h="15840"/>
          <w:pgMar w:top="1418" w:right="1418" w:bottom="851" w:left="1418" w:header="851" w:footer="992" w:gutter="0"/>
          <w:cols w:space="720"/>
          <w:titlePg/>
          <w:docGrid w:linePitch="286"/>
        </w:sect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中国工商银行股份有限公司</w:t>
      </w:r>
      <w:r w:rsidRPr="005C672D">
        <w:rPr>
          <w:color w:val="000000"/>
          <w:sz w:val="24"/>
        </w:rPr>
        <w:t>根据本基金合同规定，于</w:t>
      </w:r>
      <w:r w:rsidRPr="005C672D">
        <w:rPr>
          <w:color w:val="000000"/>
          <w:sz w:val="24"/>
        </w:rPr>
        <w:t>2018</w:t>
      </w:r>
      <w:r w:rsidRPr="005C672D">
        <w:rPr>
          <w:color w:val="000000"/>
          <w:sz w:val="24"/>
        </w:rPr>
        <w:t>年</w:t>
      </w:r>
      <w:r w:rsidRPr="005C672D">
        <w:rPr>
          <w:color w:val="000000"/>
          <w:sz w:val="24"/>
        </w:rPr>
        <w:t>8</w:t>
      </w:r>
      <w:r w:rsidRPr="005C672D">
        <w:rPr>
          <w:color w:val="000000"/>
          <w:sz w:val="24"/>
        </w:rPr>
        <w:t>月</w:t>
      </w:r>
      <w:r w:rsidRPr="005C672D">
        <w:rPr>
          <w:color w:val="000000"/>
          <w:sz w:val="24"/>
        </w:rPr>
        <w:t>24</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12</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95029A">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交银持续成长主题混合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005001</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005001</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2018</w:t>
            </w:r>
            <w:r w:rsidRPr="005C672D">
              <w:rPr>
                <w:sz w:val="24"/>
              </w:rPr>
              <w:t>年</w:t>
            </w:r>
            <w:r w:rsidRPr="005C672D">
              <w:rPr>
                <w:sz w:val="24"/>
              </w:rPr>
              <w:t>1</w:t>
            </w:r>
            <w:r w:rsidRPr="005C672D">
              <w:rPr>
                <w:sz w:val="24"/>
              </w:rPr>
              <w:t>月</w:t>
            </w:r>
            <w:r w:rsidRPr="005C672D">
              <w:rPr>
                <w:sz w:val="24"/>
              </w:rPr>
              <w:t>12</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中国工商银行股份有限公司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1,383,884,249.18</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本基金在有效控制组合风险并保持良好流动性的前提下，把握市场发展趋势，通过专业化研究分析，重点投资具备充分成长空间和拥有持续成长性的上市公司，力争实现基金资产的长期稳定增值。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通过定量与定性相结合的评价方法，评估其行业的持续成长性。通过对消费者需求变化趋势、产业结构变迁、全球技术创新和商业模式演化等多因素的分析和预测，得出各行业的相对投资价值与投资时机。除行业的持续成长性评估之外，本基金将基于对相关个股深入的基本面研究和细致的实地调研，结合交银施罗德企业成长性评价体系从行业前景、公司质量和成长性质量等方面对上市公司的持续成长性进行综合评价，精选个股，力争实现基金资产的长期稳定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75%×</w:t>
            </w:r>
            <w:r w:rsidRPr="005C672D">
              <w:rPr>
                <w:sz w:val="24"/>
              </w:rPr>
              <w:t>沪深</w:t>
            </w:r>
            <w:r w:rsidRPr="005C672D">
              <w:rPr>
                <w:sz w:val="24"/>
              </w:rPr>
              <w:t>300</w:t>
            </w:r>
            <w:r w:rsidRPr="005C672D">
              <w:rPr>
                <w:sz w:val="24"/>
              </w:rPr>
              <w:t>指数收益率</w:t>
            </w:r>
            <w:r w:rsidRPr="005C672D">
              <w:rPr>
                <w:sz w:val="24"/>
              </w:rPr>
              <w:t>+25%×</w:t>
            </w:r>
            <w:r w:rsidRPr="005C672D">
              <w:rPr>
                <w:sz w:val="24"/>
              </w:rPr>
              <w:t>中证综合债券指数收益率</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本基金是一只混合型基金，其风险和预期收益高于债券型基金和货币市场基金，低于股票型基金，属于承担较高风险、预期收益较高的证券投资基金品种。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中国工商银行股份有限公司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w:t>
            </w:r>
            <w:r w:rsidRPr="005C672D">
              <w:rPr>
                <w:color w:val="000000"/>
                <w:sz w:val="24"/>
              </w:rPr>
              <w:lastRenderedPageBreak/>
              <w:t>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郭明</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 66105798</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custody@icbc.com.cn</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95588</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 66105799</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2018</w:t>
            </w:r>
            <w:r w:rsidR="00A43357" w:rsidRPr="005C672D">
              <w:rPr>
                <w:b/>
                <w:sz w:val="24"/>
              </w:rPr>
              <w:t>年</w:t>
            </w:r>
            <w:r w:rsidR="00A43357" w:rsidRPr="005C672D">
              <w:rPr>
                <w:b/>
                <w:sz w:val="24"/>
              </w:rPr>
              <w:t>1</w:t>
            </w:r>
            <w:r w:rsidR="00A43357" w:rsidRPr="005C672D">
              <w:rPr>
                <w:b/>
                <w:sz w:val="24"/>
              </w:rPr>
              <w:t>月</w:t>
            </w:r>
            <w:r w:rsidR="00A43357" w:rsidRPr="005C672D">
              <w:rPr>
                <w:b/>
                <w:sz w:val="24"/>
              </w:rPr>
              <w:t>12</w:t>
            </w:r>
            <w:r w:rsidR="00A43357" w:rsidRPr="005C672D">
              <w:rPr>
                <w:b/>
                <w:sz w:val="24"/>
              </w:rPr>
              <w:t>日（基金合同生效日）至</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87,074,653.47</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176,253,919.22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0.1004</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9.13%</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0.0515</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1,510,194,263.92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1.0913</w:t>
            </w:r>
          </w:p>
        </w:tc>
      </w:tr>
    </w:tbl>
    <w:bookmarkEnd w:id="13"/>
    <w:bookmarkEnd w:id="14"/>
    <w:p w:rsidR="004F3037" w:rsidRDefault="00304702">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4F3037" w:rsidRDefault="00304702">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、本基金合同生效日为</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12</w:t>
      </w:r>
      <w:r w:rsidRPr="005C672D">
        <w:rPr>
          <w:kern w:val="0"/>
          <w:sz w:val="24"/>
        </w:rPr>
        <w:t>日，自合同生效日起至本报告期末不足半年。</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lastRenderedPageBreak/>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4F3037">
        <w:tc>
          <w:tcPr>
            <w:tcW w:w="1497" w:type="dxa"/>
            <w:vAlign w:val="center"/>
          </w:tcPr>
          <w:p w:rsidR="004F3037" w:rsidRDefault="00304702">
            <w:pPr>
              <w:jc w:val="left"/>
            </w:pPr>
            <w:r>
              <w:rPr>
                <w:color w:val="000000"/>
                <w:sz w:val="24"/>
              </w:rPr>
              <w:t>过去一个月</w:t>
            </w:r>
          </w:p>
        </w:tc>
        <w:tc>
          <w:tcPr>
            <w:tcW w:w="1251" w:type="dxa"/>
            <w:vAlign w:val="center"/>
          </w:tcPr>
          <w:p w:rsidR="004F3037" w:rsidRDefault="00304702">
            <w:pPr>
              <w:jc w:val="center"/>
            </w:pPr>
            <w:r>
              <w:rPr>
                <w:color w:val="000000"/>
                <w:sz w:val="24"/>
              </w:rPr>
              <w:t>-0.45%</w:t>
            </w:r>
          </w:p>
        </w:tc>
        <w:tc>
          <w:tcPr>
            <w:tcW w:w="1250" w:type="dxa"/>
            <w:vAlign w:val="center"/>
          </w:tcPr>
          <w:p w:rsidR="004F3037" w:rsidRDefault="00304702">
            <w:pPr>
              <w:jc w:val="center"/>
            </w:pPr>
            <w:r>
              <w:rPr>
                <w:color w:val="000000"/>
                <w:sz w:val="24"/>
              </w:rPr>
              <w:t>1.92%</w:t>
            </w:r>
          </w:p>
        </w:tc>
        <w:tc>
          <w:tcPr>
            <w:tcW w:w="1250" w:type="dxa"/>
            <w:vAlign w:val="center"/>
          </w:tcPr>
          <w:p w:rsidR="004F3037" w:rsidRDefault="00304702">
            <w:pPr>
              <w:jc w:val="center"/>
            </w:pPr>
            <w:r>
              <w:rPr>
                <w:color w:val="000000"/>
                <w:sz w:val="24"/>
              </w:rPr>
              <w:t>-5.63%</w:t>
            </w:r>
          </w:p>
        </w:tc>
        <w:tc>
          <w:tcPr>
            <w:tcW w:w="1250" w:type="dxa"/>
            <w:vAlign w:val="center"/>
          </w:tcPr>
          <w:p w:rsidR="004F3037" w:rsidRDefault="00304702">
            <w:pPr>
              <w:jc w:val="center"/>
            </w:pPr>
            <w:r>
              <w:rPr>
                <w:color w:val="000000"/>
                <w:sz w:val="24"/>
              </w:rPr>
              <w:t>0.96%</w:t>
            </w:r>
          </w:p>
        </w:tc>
        <w:tc>
          <w:tcPr>
            <w:tcW w:w="1250" w:type="dxa"/>
            <w:vAlign w:val="center"/>
          </w:tcPr>
          <w:p w:rsidR="004F3037" w:rsidRDefault="00304702">
            <w:pPr>
              <w:jc w:val="center"/>
            </w:pPr>
            <w:r>
              <w:rPr>
                <w:color w:val="000000"/>
                <w:sz w:val="24"/>
              </w:rPr>
              <w:t>5.18%</w:t>
            </w:r>
          </w:p>
        </w:tc>
        <w:tc>
          <w:tcPr>
            <w:tcW w:w="1250" w:type="dxa"/>
            <w:vAlign w:val="center"/>
          </w:tcPr>
          <w:p w:rsidR="004F3037" w:rsidRDefault="00304702">
            <w:pPr>
              <w:jc w:val="center"/>
            </w:pPr>
            <w:r>
              <w:rPr>
                <w:color w:val="000000"/>
                <w:sz w:val="24"/>
              </w:rPr>
              <w:t>0.96%</w:t>
            </w:r>
          </w:p>
        </w:tc>
      </w:tr>
      <w:tr w:rsidR="004F3037">
        <w:tc>
          <w:tcPr>
            <w:tcW w:w="1497" w:type="dxa"/>
            <w:vAlign w:val="center"/>
          </w:tcPr>
          <w:p w:rsidR="004F3037" w:rsidRDefault="00304702">
            <w:pPr>
              <w:jc w:val="left"/>
            </w:pPr>
            <w:r>
              <w:rPr>
                <w:color w:val="000000"/>
                <w:sz w:val="24"/>
              </w:rPr>
              <w:t>过去三个月</w:t>
            </w:r>
          </w:p>
        </w:tc>
        <w:tc>
          <w:tcPr>
            <w:tcW w:w="1251" w:type="dxa"/>
            <w:vAlign w:val="center"/>
          </w:tcPr>
          <w:p w:rsidR="004F3037" w:rsidRDefault="00304702">
            <w:pPr>
              <w:jc w:val="center"/>
            </w:pPr>
            <w:r>
              <w:rPr>
                <w:color w:val="000000"/>
                <w:sz w:val="24"/>
              </w:rPr>
              <w:t>2.71%</w:t>
            </w:r>
          </w:p>
        </w:tc>
        <w:tc>
          <w:tcPr>
            <w:tcW w:w="1250" w:type="dxa"/>
            <w:vAlign w:val="center"/>
          </w:tcPr>
          <w:p w:rsidR="004F3037" w:rsidRDefault="00304702">
            <w:pPr>
              <w:jc w:val="center"/>
            </w:pPr>
            <w:r>
              <w:rPr>
                <w:color w:val="000000"/>
                <w:sz w:val="24"/>
              </w:rPr>
              <w:t>1.35%</w:t>
            </w:r>
          </w:p>
        </w:tc>
        <w:tc>
          <w:tcPr>
            <w:tcW w:w="1250" w:type="dxa"/>
            <w:vAlign w:val="center"/>
          </w:tcPr>
          <w:p w:rsidR="004F3037" w:rsidRDefault="00304702">
            <w:pPr>
              <w:jc w:val="center"/>
            </w:pPr>
            <w:r>
              <w:rPr>
                <w:color w:val="000000"/>
                <w:sz w:val="24"/>
              </w:rPr>
              <w:t>-7.03%</w:t>
            </w:r>
          </w:p>
        </w:tc>
        <w:tc>
          <w:tcPr>
            <w:tcW w:w="1250" w:type="dxa"/>
            <w:vAlign w:val="center"/>
          </w:tcPr>
          <w:p w:rsidR="004F3037" w:rsidRDefault="00304702">
            <w:pPr>
              <w:jc w:val="center"/>
            </w:pPr>
            <w:r>
              <w:rPr>
                <w:color w:val="000000"/>
                <w:sz w:val="24"/>
              </w:rPr>
              <w:t>0.85%</w:t>
            </w:r>
          </w:p>
        </w:tc>
        <w:tc>
          <w:tcPr>
            <w:tcW w:w="1250" w:type="dxa"/>
            <w:vAlign w:val="center"/>
          </w:tcPr>
          <w:p w:rsidR="004F3037" w:rsidRDefault="00304702">
            <w:pPr>
              <w:jc w:val="center"/>
            </w:pPr>
            <w:r>
              <w:rPr>
                <w:color w:val="000000"/>
                <w:sz w:val="24"/>
              </w:rPr>
              <w:t>9.74%</w:t>
            </w:r>
          </w:p>
        </w:tc>
        <w:tc>
          <w:tcPr>
            <w:tcW w:w="1250" w:type="dxa"/>
            <w:vAlign w:val="center"/>
          </w:tcPr>
          <w:p w:rsidR="004F3037" w:rsidRDefault="00304702">
            <w:pPr>
              <w:jc w:val="center"/>
            </w:pPr>
            <w:r>
              <w:rPr>
                <w:color w:val="000000"/>
                <w:sz w:val="24"/>
              </w:rPr>
              <w:t>0.50%</w:t>
            </w:r>
          </w:p>
        </w:tc>
      </w:tr>
      <w:tr w:rsidR="004F3037">
        <w:tc>
          <w:tcPr>
            <w:tcW w:w="1497" w:type="dxa"/>
            <w:vAlign w:val="center"/>
          </w:tcPr>
          <w:p w:rsidR="004F3037" w:rsidRDefault="00304702">
            <w:pPr>
              <w:jc w:val="left"/>
            </w:pPr>
            <w:r>
              <w:rPr>
                <w:color w:val="000000"/>
                <w:sz w:val="24"/>
              </w:rPr>
              <w:t>自基金合同生效起至今</w:t>
            </w:r>
          </w:p>
        </w:tc>
        <w:tc>
          <w:tcPr>
            <w:tcW w:w="1251" w:type="dxa"/>
            <w:vAlign w:val="center"/>
          </w:tcPr>
          <w:p w:rsidR="004F3037" w:rsidRDefault="00304702">
            <w:pPr>
              <w:jc w:val="center"/>
            </w:pPr>
            <w:r>
              <w:rPr>
                <w:color w:val="000000"/>
                <w:sz w:val="24"/>
              </w:rPr>
              <w:t>9.13%</w:t>
            </w:r>
          </w:p>
        </w:tc>
        <w:tc>
          <w:tcPr>
            <w:tcW w:w="1250" w:type="dxa"/>
            <w:vAlign w:val="center"/>
          </w:tcPr>
          <w:p w:rsidR="004F3037" w:rsidRDefault="00304702">
            <w:pPr>
              <w:jc w:val="center"/>
            </w:pPr>
            <w:r>
              <w:rPr>
                <w:color w:val="000000"/>
                <w:sz w:val="24"/>
              </w:rPr>
              <w:t>1.05%</w:t>
            </w:r>
          </w:p>
        </w:tc>
        <w:tc>
          <w:tcPr>
            <w:tcW w:w="1250" w:type="dxa"/>
            <w:vAlign w:val="center"/>
          </w:tcPr>
          <w:p w:rsidR="004F3037" w:rsidRDefault="00304702">
            <w:pPr>
              <w:jc w:val="center"/>
            </w:pPr>
            <w:r>
              <w:rPr>
                <w:color w:val="000000"/>
                <w:sz w:val="24"/>
              </w:rPr>
              <w:t>-11.68%</w:t>
            </w:r>
          </w:p>
        </w:tc>
        <w:tc>
          <w:tcPr>
            <w:tcW w:w="1250" w:type="dxa"/>
            <w:vAlign w:val="center"/>
          </w:tcPr>
          <w:p w:rsidR="004F3037" w:rsidRDefault="00304702">
            <w:pPr>
              <w:jc w:val="center"/>
            </w:pPr>
            <w:r>
              <w:rPr>
                <w:color w:val="000000"/>
                <w:sz w:val="24"/>
              </w:rPr>
              <w:t>0.88%</w:t>
            </w:r>
          </w:p>
        </w:tc>
        <w:tc>
          <w:tcPr>
            <w:tcW w:w="1250" w:type="dxa"/>
            <w:vAlign w:val="center"/>
          </w:tcPr>
          <w:p w:rsidR="004F3037" w:rsidRDefault="00304702">
            <w:pPr>
              <w:jc w:val="center"/>
            </w:pPr>
            <w:r>
              <w:rPr>
                <w:color w:val="000000"/>
                <w:sz w:val="24"/>
              </w:rPr>
              <w:t>20.81%</w:t>
            </w:r>
          </w:p>
        </w:tc>
        <w:tc>
          <w:tcPr>
            <w:tcW w:w="1250" w:type="dxa"/>
            <w:vAlign w:val="center"/>
          </w:tcPr>
          <w:p w:rsidR="004F3037" w:rsidRDefault="00304702">
            <w:pPr>
              <w:jc w:val="center"/>
            </w:pPr>
            <w:r>
              <w:rPr>
                <w:color w:val="000000"/>
                <w:sz w:val="24"/>
              </w:rPr>
              <w:t>0.17%</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注：本基金的业绩比较基准为</w:t>
      </w:r>
      <w:r w:rsidRPr="005C672D">
        <w:rPr>
          <w:kern w:val="0"/>
          <w:sz w:val="24"/>
        </w:rPr>
        <w:t>75%×</w:t>
      </w:r>
      <w:r w:rsidRPr="005C672D">
        <w:rPr>
          <w:kern w:val="0"/>
          <w:sz w:val="24"/>
        </w:rPr>
        <w:t>沪深</w:t>
      </w:r>
      <w:r w:rsidRPr="005C672D">
        <w:rPr>
          <w:kern w:val="0"/>
          <w:sz w:val="24"/>
        </w:rPr>
        <w:t>300</w:t>
      </w:r>
      <w:r w:rsidRPr="005C672D">
        <w:rPr>
          <w:kern w:val="0"/>
          <w:sz w:val="24"/>
        </w:rPr>
        <w:t>指数收益率</w:t>
      </w:r>
      <w:r w:rsidRPr="005C672D">
        <w:rPr>
          <w:kern w:val="0"/>
          <w:sz w:val="24"/>
        </w:rPr>
        <w:t>+25%×</w:t>
      </w:r>
      <w:r w:rsidRPr="005C672D">
        <w:rPr>
          <w:kern w:val="0"/>
          <w:sz w:val="24"/>
        </w:rPr>
        <w:t>中证综合债券指数收益率，每日进行再平衡过程。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交银施罗德持续成长主题混合型证券投资基金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2018</w:t>
      </w:r>
      <w:r w:rsidR="001548F9" w:rsidRPr="005C672D">
        <w:rPr>
          <w:rFonts w:ascii="Times New Roman" w:hAnsi="Times New Roman"/>
          <w:sz w:val="24"/>
          <w:szCs w:val="24"/>
        </w:rPr>
        <w:t>年</w:t>
      </w:r>
      <w:r w:rsidR="001548F9" w:rsidRPr="005C672D">
        <w:rPr>
          <w:rFonts w:ascii="Times New Roman" w:hAnsi="Times New Roman"/>
          <w:sz w:val="24"/>
          <w:szCs w:val="24"/>
        </w:rPr>
        <w:t>1</w:t>
      </w:r>
      <w:r w:rsidR="001548F9" w:rsidRPr="005C672D">
        <w:rPr>
          <w:rFonts w:ascii="Times New Roman" w:hAnsi="Times New Roman"/>
          <w:sz w:val="24"/>
          <w:szCs w:val="24"/>
        </w:rPr>
        <w:t>月</w:t>
      </w:r>
      <w:r w:rsidR="001548F9" w:rsidRPr="005C672D">
        <w:rPr>
          <w:rFonts w:ascii="Times New Roman" w:hAnsi="Times New Roman"/>
          <w:sz w:val="24"/>
          <w:szCs w:val="24"/>
        </w:rPr>
        <w:t>12</w:t>
      </w:r>
      <w:r w:rsidR="001548F9" w:rsidRPr="005C672D">
        <w:rPr>
          <w:rFonts w:ascii="Times New Roman" w:hAnsi="Times New Roman"/>
          <w:sz w:val="24"/>
          <w:szCs w:val="24"/>
        </w:rPr>
        <w:t>日至</w:t>
      </w:r>
      <w:r w:rsidRPr="005C672D">
        <w:rPr>
          <w:rFonts w:ascii="Times New Roman" w:hAnsi="Times New Roman"/>
          <w:sz w:val="24"/>
          <w:szCs w:val="24"/>
        </w:rPr>
        <w:t>2018</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注：本基金基金合同生效日为</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12</w:t>
      </w:r>
      <w:r w:rsidRPr="005C672D">
        <w:rPr>
          <w:kern w:val="0"/>
          <w:sz w:val="24"/>
        </w:rPr>
        <w:t>日，基金合同生效日至报告期期末，本基金运作时间未满一年。本基金建仓期为自基金合同生效日起的</w:t>
      </w:r>
      <w:r w:rsidRPr="005C672D">
        <w:rPr>
          <w:kern w:val="0"/>
          <w:sz w:val="24"/>
        </w:rPr>
        <w:t>6</w:t>
      </w:r>
      <w:r w:rsidRPr="005C672D">
        <w:rPr>
          <w:kern w:val="0"/>
          <w:sz w:val="24"/>
        </w:rPr>
        <w:t>个月。截至</w:t>
      </w:r>
      <w:r w:rsidRPr="005C672D">
        <w:rPr>
          <w:kern w:val="0"/>
          <w:sz w:val="24"/>
        </w:rPr>
        <w:t>2018</w:t>
      </w:r>
      <w:r w:rsidRPr="005C672D">
        <w:rPr>
          <w:kern w:val="0"/>
          <w:sz w:val="24"/>
        </w:rPr>
        <w:t>年</w:t>
      </w:r>
      <w:r w:rsidRPr="005C672D">
        <w:rPr>
          <w:kern w:val="0"/>
          <w:sz w:val="24"/>
        </w:rPr>
        <w:t>6</w:t>
      </w:r>
      <w:r w:rsidRPr="005C672D">
        <w:rPr>
          <w:kern w:val="0"/>
          <w:sz w:val="24"/>
        </w:rPr>
        <w:lastRenderedPageBreak/>
        <w:t>月</w:t>
      </w:r>
      <w:r w:rsidRPr="005C672D">
        <w:rPr>
          <w:kern w:val="0"/>
          <w:sz w:val="24"/>
        </w:rPr>
        <w:t>30</w:t>
      </w:r>
      <w:r w:rsidRPr="005C672D">
        <w:rPr>
          <w:kern w:val="0"/>
          <w:sz w:val="24"/>
        </w:rPr>
        <w:t>日，本基金尚处于建仓期。</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4F3037" w:rsidRDefault="00304702">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81</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4F3037">
        <w:tc>
          <w:tcPr>
            <w:tcW w:w="1033" w:type="dxa"/>
            <w:vAlign w:val="center"/>
          </w:tcPr>
          <w:p w:rsidR="004F3037" w:rsidRDefault="00304702">
            <w:pPr>
              <w:jc w:val="center"/>
            </w:pPr>
            <w:r>
              <w:rPr>
                <w:color w:val="000000"/>
                <w:sz w:val="24"/>
              </w:rPr>
              <w:t>何帅</w:t>
            </w:r>
          </w:p>
        </w:tc>
        <w:tc>
          <w:tcPr>
            <w:tcW w:w="1416" w:type="dxa"/>
            <w:vAlign w:val="center"/>
          </w:tcPr>
          <w:p w:rsidR="004F3037" w:rsidRDefault="00304702">
            <w:pPr>
              <w:jc w:val="center"/>
            </w:pPr>
            <w:r>
              <w:rPr>
                <w:color w:val="000000"/>
                <w:sz w:val="24"/>
              </w:rPr>
              <w:t>交银优势行业混合、交银阿尔法核心混合、交银持续成长主题混合的基金经理</w:t>
            </w:r>
          </w:p>
        </w:tc>
        <w:tc>
          <w:tcPr>
            <w:tcW w:w="1126" w:type="dxa"/>
            <w:vAlign w:val="center"/>
          </w:tcPr>
          <w:p w:rsidR="004F3037" w:rsidRDefault="00304702">
            <w:pPr>
              <w:jc w:val="center"/>
            </w:pPr>
            <w:r>
              <w:rPr>
                <w:color w:val="000000"/>
                <w:sz w:val="24"/>
              </w:rPr>
              <w:t>2018-01-12</w:t>
            </w:r>
          </w:p>
        </w:tc>
        <w:tc>
          <w:tcPr>
            <w:tcW w:w="1192" w:type="dxa"/>
            <w:vAlign w:val="center"/>
          </w:tcPr>
          <w:p w:rsidR="004F3037" w:rsidRDefault="00304702">
            <w:pPr>
              <w:jc w:val="center"/>
            </w:pPr>
            <w:r>
              <w:rPr>
                <w:color w:val="000000"/>
                <w:sz w:val="24"/>
              </w:rPr>
              <w:t>-</w:t>
            </w:r>
          </w:p>
        </w:tc>
        <w:tc>
          <w:tcPr>
            <w:tcW w:w="1169" w:type="dxa"/>
            <w:vAlign w:val="center"/>
          </w:tcPr>
          <w:p w:rsidR="004F3037" w:rsidRDefault="00304702">
            <w:pPr>
              <w:jc w:val="center"/>
            </w:pPr>
            <w:r>
              <w:rPr>
                <w:color w:val="000000"/>
                <w:sz w:val="24"/>
              </w:rPr>
              <w:t>8</w:t>
            </w:r>
            <w:r>
              <w:rPr>
                <w:color w:val="000000"/>
                <w:sz w:val="24"/>
              </w:rPr>
              <w:t>年</w:t>
            </w:r>
          </w:p>
        </w:tc>
        <w:tc>
          <w:tcPr>
            <w:tcW w:w="3062" w:type="dxa"/>
            <w:vAlign w:val="center"/>
          </w:tcPr>
          <w:p w:rsidR="004F3037" w:rsidRDefault="00304702">
            <w:r>
              <w:rPr>
                <w:color w:val="000000"/>
                <w:sz w:val="24"/>
              </w:rPr>
              <w:t>何帅先生，上海财经大学硕士。历任国联安基金管理有限公司研究员。</w:t>
            </w:r>
            <w:r>
              <w:rPr>
                <w:color w:val="000000"/>
                <w:sz w:val="24"/>
              </w:rPr>
              <w:t>2012</w:t>
            </w:r>
            <w:r>
              <w:rPr>
                <w:color w:val="000000"/>
                <w:sz w:val="24"/>
              </w:rPr>
              <w:t>年加入交银施罗德基金管理有限公司，历任行业分析师。</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4F3037" w:rsidRDefault="00304702">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4F3037" w:rsidRDefault="0030470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F3037" w:rsidRDefault="0030470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F3037" w:rsidRDefault="0030470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4F3037" w:rsidRDefault="00304702">
      <w:pPr>
        <w:spacing w:before="29" w:line="288" w:lineRule="auto"/>
        <w:ind w:firstLineChars="200" w:firstLine="480"/>
        <w:rPr>
          <w:color w:val="000000"/>
          <w:sz w:val="24"/>
        </w:rPr>
      </w:pPr>
      <w:r>
        <w:rPr>
          <w:color w:val="000000"/>
          <w:sz w:val="24"/>
        </w:rPr>
        <w:t>2018</w:t>
      </w:r>
      <w:r>
        <w:rPr>
          <w:color w:val="000000"/>
          <w:sz w:val="24"/>
        </w:rPr>
        <w:t>年上半年</w:t>
      </w:r>
      <w:r>
        <w:rPr>
          <w:color w:val="000000"/>
          <w:sz w:val="24"/>
        </w:rPr>
        <w:t>A</w:t>
      </w:r>
      <w:r>
        <w:rPr>
          <w:color w:val="000000"/>
          <w:sz w:val="24"/>
        </w:rPr>
        <w:t>股市场波动较大，整体呈现先扬后抑的走势，上证指数下跌</w:t>
      </w:r>
      <w:r>
        <w:rPr>
          <w:color w:val="000000"/>
          <w:sz w:val="24"/>
        </w:rPr>
        <w:t>13.9%</w:t>
      </w:r>
      <w:r>
        <w:rPr>
          <w:color w:val="000000"/>
          <w:sz w:val="24"/>
        </w:rPr>
        <w:t>，创业板指数下跌</w:t>
      </w:r>
      <w:r>
        <w:rPr>
          <w:color w:val="000000"/>
          <w:sz w:val="24"/>
        </w:rPr>
        <w:t>8.3%</w:t>
      </w:r>
      <w:r>
        <w:rPr>
          <w:color w:val="000000"/>
          <w:sz w:val="24"/>
        </w:rPr>
        <w:t>。我们认为市场预期的波动较为明显，实际经济基本面及公司基本面尚且稳定。市场担忧的风险因素较多，比如贸易摩擦、债务违约风险及地产调控升级等，上半年除食品饮料行业获得正收益以外，其它板块表现较差。</w:t>
      </w:r>
    </w:p>
    <w:p w:rsidR="00C02A8F" w:rsidRPr="005C672D" w:rsidRDefault="00C02A8F" w:rsidP="00AC6DDA">
      <w:pPr>
        <w:spacing w:before="29" w:line="288" w:lineRule="auto"/>
        <w:ind w:firstLineChars="200" w:firstLine="480"/>
        <w:rPr>
          <w:color w:val="000000"/>
          <w:sz w:val="24"/>
        </w:rPr>
      </w:pPr>
      <w:r w:rsidRPr="005C672D">
        <w:rPr>
          <w:color w:val="000000"/>
          <w:sz w:val="24"/>
        </w:rPr>
        <w:t>本基金在上半年超额收益明显，并获得一定超额收益，主要原因是建仓布局的优质公司表现较好。</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 xml:space="preserve">“3.1 </w:t>
      </w:r>
      <w:r w:rsidRPr="005C672D">
        <w:rPr>
          <w:color w:val="000000"/>
          <w:sz w:val="24"/>
        </w:rPr>
        <w:t>主要财务指标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本报告期基</w:t>
      </w:r>
      <w:r w:rsidRPr="005C672D">
        <w:rPr>
          <w:color w:val="000000"/>
          <w:sz w:val="24"/>
        </w:rPr>
        <w:lastRenderedPageBreak/>
        <w:t>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4F3037" w:rsidRDefault="00304702">
      <w:pPr>
        <w:spacing w:before="29" w:line="288" w:lineRule="auto"/>
        <w:ind w:firstLineChars="200" w:firstLine="480"/>
        <w:rPr>
          <w:color w:val="000000"/>
          <w:sz w:val="24"/>
        </w:rPr>
      </w:pPr>
      <w:r>
        <w:rPr>
          <w:color w:val="000000"/>
          <w:sz w:val="24"/>
        </w:rPr>
        <w:t>对于经济、利率及股票市场，目前我们均持中性态度，我们预计经济整体较为稳健，而利率的阶段性上升趋势可能减缓。此轮</w:t>
      </w:r>
      <w:r>
        <w:rPr>
          <w:color w:val="000000"/>
          <w:sz w:val="24"/>
        </w:rPr>
        <w:t>A</w:t>
      </w:r>
      <w:r>
        <w:rPr>
          <w:color w:val="000000"/>
          <w:sz w:val="24"/>
        </w:rPr>
        <w:t>股市场的回落超过我们的预期，虽然目前经济环境仍较为稳健，但经济的不确定因素在加多，而市场风险偏好持续下降。在这样的市场环境下，我们认为选择优秀的公司、合理的价格买入，依然可以获得较为明显的超额收益，从中长期的角度判断公司的可持续成长性及可持续的竞争力。</w:t>
      </w:r>
    </w:p>
    <w:p w:rsidR="001548F9" w:rsidRPr="005C672D" w:rsidRDefault="001548F9" w:rsidP="00AC6DDA">
      <w:pPr>
        <w:spacing w:before="29" w:line="288" w:lineRule="auto"/>
        <w:ind w:firstLineChars="200" w:firstLine="480"/>
        <w:rPr>
          <w:color w:val="000000"/>
          <w:sz w:val="24"/>
        </w:rPr>
      </w:pPr>
      <w:r w:rsidRPr="005C672D">
        <w:rPr>
          <w:color w:val="000000"/>
          <w:sz w:val="24"/>
        </w:rPr>
        <w:t>我们希望通过深度研究，从公司价值的可持续成长空间中获利，并希望能够持续以此为持有人获得超额收益。</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4F3037" w:rsidRDefault="00304702">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4F3037" w:rsidRDefault="00304702">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lastRenderedPageBreak/>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托管人在对交银施罗德持续成长主题混合型证券投资基金的托管过程中，严格遵守《证券投资基金法》及其他法律法规和基金合同的有关规定，不存在任何损害基金份额持有人利益的行为，完全尽职尽责地履行了基金托管人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本报告期内，交银施罗德持续成长主题混合型证券投资基金的管理人</w:t>
      </w:r>
      <w:r w:rsidRPr="005C672D">
        <w:rPr>
          <w:color w:val="000000"/>
          <w:sz w:val="24"/>
        </w:rPr>
        <w:t>——</w:t>
      </w:r>
      <w:r w:rsidRPr="005C672D">
        <w:rPr>
          <w:color w:val="000000"/>
          <w:sz w:val="24"/>
        </w:rPr>
        <w:t>交银施罗德基金管理有限公司在交银施罗德持续成长主题混合型证券投资基金的投资运作、基金资产净值计算、基金份额申购赎回价格计算、基金费用开支等问题上，不存在任何损害基金份额持有人利益的行为，在各重要方面的运作严格按照基金合同的规定进行。本报告期内，交银施罗德持续成长主题混合型证券投资基金未进行利润分配。</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本托管人依法对交银施罗德基金管理有限公司编制和披露的交银施罗德持续成长主题混合型证券投资基金</w:t>
      </w:r>
      <w:r w:rsidRPr="005C672D">
        <w:rPr>
          <w:color w:val="000000"/>
          <w:sz w:val="24"/>
        </w:rPr>
        <w:t>2018</w:t>
      </w:r>
      <w:r w:rsidRPr="005C672D">
        <w:rPr>
          <w:color w:val="000000"/>
          <w:sz w:val="24"/>
        </w:rPr>
        <w:t>年半年度报告中财务指标、净值表现、利润分配情况、财务会计报告、投资组合报告等内容进行了核查，以上内容真实、准确和完整。</w:t>
      </w:r>
    </w:p>
    <w:p w:rsidR="001127DC" w:rsidRPr="005C672D" w:rsidRDefault="001127DC"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会计主体：交银施罗德持续成长主题混合型证券投资基金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C70061" w:rsidRPr="005C672D" w:rsidTr="00C70061">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504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r>
      <w:tr w:rsidR="00C70061" w:rsidRPr="005C672D" w:rsidTr="00C70061">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C70061" w:rsidRPr="005C672D" w:rsidTr="00C70061">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88,973,404.53</w:t>
            </w:r>
          </w:p>
        </w:tc>
      </w:tr>
      <w:tr w:rsidR="00C70061" w:rsidRPr="005C672D" w:rsidTr="00C70061">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3,161,287.24</w:t>
            </w:r>
          </w:p>
        </w:tc>
      </w:tr>
      <w:tr w:rsidR="00C70061" w:rsidRPr="005C672D" w:rsidTr="00C70061">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722,597.74</w:t>
            </w:r>
          </w:p>
        </w:tc>
      </w:tr>
      <w:tr w:rsidR="00C70061" w:rsidRPr="005C672D" w:rsidTr="00C70061">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1,138,353,260.09</w:t>
            </w:r>
          </w:p>
        </w:tc>
      </w:tr>
      <w:tr w:rsidR="00C70061" w:rsidRPr="005C672D" w:rsidTr="00C70061">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1,138,353,260.09</w:t>
            </w:r>
          </w:p>
        </w:tc>
      </w:tr>
      <w:tr w:rsidR="00C70061" w:rsidRPr="005C672D" w:rsidTr="00C70061">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C70061" w:rsidRPr="005C672D" w:rsidTr="00C70061">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C70061" w:rsidRPr="005C672D" w:rsidTr="00C70061">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lastRenderedPageBreak/>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C70061" w:rsidRPr="005C672D" w:rsidTr="00C70061">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504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C70061" w:rsidRPr="005C672D" w:rsidTr="00C70061">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504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C70061" w:rsidRPr="005C672D" w:rsidTr="00C70061">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5040" w:type="dxa"/>
            <w:vAlign w:val="center"/>
          </w:tcPr>
          <w:p w:rsidR="007529D6" w:rsidRPr="005C672D" w:rsidRDefault="007529D6" w:rsidP="00AC6DDA">
            <w:pPr>
              <w:spacing w:before="29" w:line="288" w:lineRule="auto"/>
              <w:jc w:val="right"/>
              <w:rPr>
                <w:color w:val="000000"/>
                <w:sz w:val="24"/>
              </w:rPr>
            </w:pPr>
            <w:r w:rsidRPr="005C672D">
              <w:rPr>
                <w:color w:val="000000"/>
                <w:sz w:val="24"/>
              </w:rPr>
              <w:t>299,250,349.63</w:t>
            </w:r>
          </w:p>
        </w:tc>
      </w:tr>
      <w:tr w:rsidR="00C70061" w:rsidRPr="005C672D" w:rsidTr="00C70061">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504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C70061" w:rsidRPr="005C672D" w:rsidTr="00C70061">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5040" w:type="dxa"/>
            <w:vAlign w:val="center"/>
          </w:tcPr>
          <w:p w:rsidR="007529D6" w:rsidRPr="005C672D" w:rsidRDefault="007529D6" w:rsidP="00AC6DDA">
            <w:pPr>
              <w:spacing w:before="29" w:line="288" w:lineRule="auto"/>
              <w:jc w:val="right"/>
              <w:rPr>
                <w:color w:val="000000"/>
                <w:sz w:val="24"/>
              </w:rPr>
            </w:pPr>
            <w:r w:rsidRPr="005C672D">
              <w:rPr>
                <w:color w:val="000000"/>
                <w:sz w:val="24"/>
              </w:rPr>
              <w:t>119,713.23</w:t>
            </w:r>
          </w:p>
        </w:tc>
      </w:tr>
      <w:tr w:rsidR="00C70061" w:rsidRPr="005C672D" w:rsidTr="00C70061">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504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C70061" w:rsidRPr="005C672D" w:rsidTr="00C70061">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5040" w:type="dxa"/>
            <w:vAlign w:val="center"/>
          </w:tcPr>
          <w:p w:rsidR="007529D6" w:rsidRPr="005C672D" w:rsidRDefault="007529D6" w:rsidP="00AC6DDA">
            <w:pPr>
              <w:spacing w:before="29" w:line="288" w:lineRule="auto"/>
              <w:jc w:val="right"/>
              <w:rPr>
                <w:color w:val="000000"/>
                <w:sz w:val="24"/>
              </w:rPr>
            </w:pPr>
            <w:r w:rsidRPr="005C672D">
              <w:rPr>
                <w:color w:val="000000"/>
                <w:sz w:val="24"/>
              </w:rPr>
              <w:t>1,888,448.83</w:t>
            </w:r>
          </w:p>
        </w:tc>
      </w:tr>
      <w:tr w:rsidR="00C70061" w:rsidRPr="005C672D" w:rsidTr="00C70061">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504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C70061" w:rsidRPr="005C672D" w:rsidTr="00C70061">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504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C70061" w:rsidRPr="005C672D" w:rsidTr="00C70061">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5040" w:type="dxa"/>
            <w:vAlign w:val="center"/>
          </w:tcPr>
          <w:p w:rsidR="007529D6" w:rsidRPr="005C672D" w:rsidRDefault="007529D6" w:rsidP="00AC6DDA">
            <w:pPr>
              <w:spacing w:before="29" w:line="288" w:lineRule="auto"/>
              <w:jc w:val="right"/>
              <w:rPr>
                <w:color w:val="000000"/>
                <w:sz w:val="24"/>
              </w:rPr>
            </w:pPr>
            <w:r w:rsidRPr="005C672D">
              <w:rPr>
                <w:color w:val="000000"/>
                <w:sz w:val="24"/>
              </w:rPr>
              <w:t>1,532,469,061.29</w:t>
            </w:r>
          </w:p>
        </w:tc>
      </w:tr>
      <w:tr w:rsidR="00C70061" w:rsidRPr="005C672D" w:rsidTr="00C70061">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504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r>
      <w:tr w:rsidR="00C70061" w:rsidRPr="005C672D" w:rsidTr="00C70061">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C70061" w:rsidRPr="005C672D" w:rsidTr="00C70061">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C70061" w:rsidRPr="005C672D" w:rsidTr="00C70061">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C70061" w:rsidRPr="005C672D" w:rsidTr="00C70061">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C70061" w:rsidRPr="005C672D" w:rsidTr="00C70061">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C70061" w:rsidRPr="005C672D" w:rsidTr="00C70061">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13,366,289.93</w:t>
            </w:r>
          </w:p>
        </w:tc>
      </w:tr>
      <w:tr w:rsidR="00C70061" w:rsidRPr="005C672D" w:rsidTr="00C70061">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4,545,825.16</w:t>
            </w:r>
          </w:p>
        </w:tc>
      </w:tr>
      <w:tr w:rsidR="00C70061" w:rsidRPr="005C672D" w:rsidTr="00C70061">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1,739,695.79</w:t>
            </w:r>
          </w:p>
        </w:tc>
      </w:tr>
      <w:tr w:rsidR="00C70061" w:rsidRPr="005C672D" w:rsidTr="00C70061">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289,949.28</w:t>
            </w:r>
          </w:p>
        </w:tc>
      </w:tr>
      <w:tr w:rsidR="00C70061" w:rsidRPr="005C672D" w:rsidTr="00C70061">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C70061" w:rsidRPr="005C672D" w:rsidTr="00C70061">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2,128,101.94</w:t>
            </w:r>
          </w:p>
        </w:tc>
      </w:tr>
      <w:tr w:rsidR="00C70061" w:rsidRPr="005C672D" w:rsidTr="00C70061">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2,132.01</w:t>
            </w:r>
          </w:p>
        </w:tc>
      </w:tr>
      <w:tr w:rsidR="00C70061" w:rsidRPr="005C672D" w:rsidTr="00C70061">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C70061" w:rsidRPr="005C672D" w:rsidTr="00C70061">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C70061" w:rsidRPr="005C672D" w:rsidTr="00C70061">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C70061" w:rsidRPr="005C672D" w:rsidTr="00C70061">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202,803.26</w:t>
            </w:r>
          </w:p>
        </w:tc>
      </w:tr>
      <w:tr w:rsidR="00C70061" w:rsidRPr="005C672D" w:rsidTr="00C70061">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22,274,797.37</w:t>
            </w:r>
          </w:p>
        </w:tc>
      </w:tr>
      <w:tr w:rsidR="00C70061" w:rsidRPr="005C672D" w:rsidTr="00C70061">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C70061" w:rsidRPr="005C672D" w:rsidTr="00C70061">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1,383,884,249.18</w:t>
            </w:r>
          </w:p>
        </w:tc>
      </w:tr>
      <w:tr w:rsidR="00C70061" w:rsidRPr="005C672D" w:rsidTr="00C70061">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126,310,014.74</w:t>
            </w:r>
          </w:p>
        </w:tc>
      </w:tr>
      <w:tr w:rsidR="00C70061" w:rsidRPr="005C672D" w:rsidTr="00C70061">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1,510,194,263.92</w:t>
            </w:r>
          </w:p>
        </w:tc>
      </w:tr>
      <w:tr w:rsidR="00C70061" w:rsidRPr="005C672D" w:rsidTr="00C70061">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1,532,469,061.29</w:t>
            </w:r>
          </w:p>
        </w:tc>
      </w:tr>
    </w:tbl>
    <w:p w:rsidR="004F3037" w:rsidRDefault="00304702">
      <w:pPr>
        <w:tabs>
          <w:tab w:val="left" w:pos="426"/>
        </w:tabs>
        <w:spacing w:before="29" w:line="288" w:lineRule="auto"/>
        <w:jc w:val="left"/>
        <w:rPr>
          <w:kern w:val="0"/>
          <w:sz w:val="24"/>
        </w:rPr>
      </w:pPr>
      <w:r>
        <w:rPr>
          <w:kern w:val="0"/>
          <w:sz w:val="24"/>
        </w:rPr>
        <w:t>1</w:t>
      </w:r>
      <w:r>
        <w:rPr>
          <w:kern w:val="0"/>
          <w:sz w:val="24"/>
        </w:rPr>
        <w:t>、报告截止日</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日，基金份额净值</w:t>
      </w:r>
      <w:r>
        <w:rPr>
          <w:kern w:val="0"/>
          <w:sz w:val="24"/>
        </w:rPr>
        <w:t>1.0913</w:t>
      </w:r>
      <w:r>
        <w:rPr>
          <w:kern w:val="0"/>
          <w:sz w:val="24"/>
        </w:rPr>
        <w:t>元，基金份额总额</w:t>
      </w:r>
      <w:r>
        <w:rPr>
          <w:kern w:val="0"/>
          <w:sz w:val="24"/>
        </w:rPr>
        <w:t>1,383,884,249.18</w:t>
      </w:r>
      <w:r>
        <w:rPr>
          <w:kern w:val="0"/>
          <w:sz w:val="24"/>
        </w:rPr>
        <w:t>份。</w:t>
      </w:r>
    </w:p>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 xml:space="preserve">    2</w:t>
      </w:r>
      <w:r w:rsidR="006C5149" w:rsidRPr="005C672D">
        <w:rPr>
          <w:kern w:val="0"/>
          <w:sz w:val="24"/>
        </w:rPr>
        <w:t>、本财务报表的实际编制期间为</w:t>
      </w:r>
      <w:r w:rsidR="006C5149" w:rsidRPr="005C672D">
        <w:rPr>
          <w:kern w:val="0"/>
          <w:sz w:val="24"/>
        </w:rPr>
        <w:t>2018</w:t>
      </w:r>
      <w:r w:rsidR="006C5149" w:rsidRPr="005C672D">
        <w:rPr>
          <w:kern w:val="0"/>
          <w:sz w:val="24"/>
        </w:rPr>
        <w:t>年</w:t>
      </w:r>
      <w:r w:rsidR="006C5149" w:rsidRPr="005C672D">
        <w:rPr>
          <w:kern w:val="0"/>
          <w:sz w:val="24"/>
        </w:rPr>
        <w:t>1</w:t>
      </w:r>
      <w:r w:rsidR="006C5149" w:rsidRPr="005C672D">
        <w:rPr>
          <w:kern w:val="0"/>
          <w:sz w:val="24"/>
        </w:rPr>
        <w:t>月</w:t>
      </w:r>
      <w:r w:rsidR="006C5149" w:rsidRPr="005C672D">
        <w:rPr>
          <w:kern w:val="0"/>
          <w:sz w:val="24"/>
        </w:rPr>
        <w:t>12</w:t>
      </w:r>
      <w:r w:rsidR="006C5149" w:rsidRPr="005C672D">
        <w:rPr>
          <w:kern w:val="0"/>
          <w:sz w:val="24"/>
        </w:rPr>
        <w:t>日</w:t>
      </w:r>
      <w:r w:rsidR="006C5149" w:rsidRPr="005C672D">
        <w:rPr>
          <w:kern w:val="0"/>
          <w:sz w:val="24"/>
        </w:rPr>
        <w:t>(</w:t>
      </w:r>
      <w:r w:rsidR="006C5149" w:rsidRPr="005C672D">
        <w:rPr>
          <w:kern w:val="0"/>
          <w:sz w:val="24"/>
        </w:rPr>
        <w:t>基金合同生效日</w:t>
      </w:r>
      <w:r w:rsidR="006C5149" w:rsidRPr="005C672D">
        <w:rPr>
          <w:kern w:val="0"/>
          <w:sz w:val="24"/>
        </w:rPr>
        <w:t>)</w:t>
      </w:r>
      <w:r w:rsidR="006C5149" w:rsidRPr="005C672D">
        <w:rPr>
          <w:kern w:val="0"/>
          <w:sz w:val="24"/>
        </w:rPr>
        <w:t>至</w:t>
      </w:r>
      <w:r w:rsidR="006C5149" w:rsidRPr="005C672D">
        <w:rPr>
          <w:kern w:val="0"/>
          <w:sz w:val="24"/>
        </w:rPr>
        <w:t>2018</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交银施罗德持续成长主题混合型证券投资基金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12</w:t>
      </w:r>
      <w:r w:rsidRPr="005C672D">
        <w:rPr>
          <w:kern w:val="0"/>
          <w:sz w:val="24"/>
        </w:rPr>
        <w:t>日（基金合同生效日）至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1"/>
      </w:tblGrid>
      <w:tr w:rsidR="00C70061" w:rsidRPr="005C672D" w:rsidTr="00C70061">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4501"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12</w:t>
            </w:r>
            <w:r w:rsidRPr="005C672D">
              <w:rPr>
                <w:rFonts w:ascii="Times New Roman" w:hAnsi="Times New Roman"/>
                <w:b/>
              </w:rPr>
              <w:t>日（基金合同生效日）至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C70061" w:rsidRPr="005C672D" w:rsidTr="00C70061">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197,977,774.34</w:t>
            </w:r>
          </w:p>
        </w:tc>
      </w:tr>
      <w:tr w:rsidR="00C70061" w:rsidRPr="005C672D" w:rsidTr="00C70061">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13,024,110.02</w:t>
            </w:r>
          </w:p>
        </w:tc>
      </w:tr>
      <w:tr w:rsidR="00C70061" w:rsidRPr="005C672D" w:rsidTr="00C70061">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7,994,044.08</w:t>
            </w:r>
          </w:p>
        </w:tc>
      </w:tr>
      <w:tr w:rsidR="00C70061" w:rsidRPr="005C672D" w:rsidTr="00C70061">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C70061" w:rsidRPr="005C672D" w:rsidTr="00C70061">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C70061" w:rsidRPr="005C672D" w:rsidTr="00C70061">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5,030,065.94</w:t>
            </w:r>
          </w:p>
        </w:tc>
      </w:tr>
      <w:tr w:rsidR="00C70061" w:rsidRPr="005C672D" w:rsidTr="00C70061">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C70061" w:rsidRPr="005C672D" w:rsidTr="00C70061">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91,510,230.45</w:t>
            </w:r>
          </w:p>
        </w:tc>
      </w:tr>
      <w:tr w:rsidR="00C70061" w:rsidRPr="005C672D" w:rsidTr="00C70061">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82,722,162.32</w:t>
            </w:r>
          </w:p>
        </w:tc>
      </w:tr>
      <w:tr w:rsidR="00C70061" w:rsidRPr="005C672D" w:rsidTr="00C70061">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C70061" w:rsidRPr="005C672D" w:rsidTr="00C70061">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C70061" w:rsidRPr="005C672D" w:rsidTr="00C70061">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C70061" w:rsidRPr="005C672D" w:rsidTr="00C70061">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450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C70061" w:rsidRPr="005C672D" w:rsidTr="00C70061">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C70061" w:rsidRPr="005C672D" w:rsidTr="00C70061">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8,788,068.13</w:t>
            </w:r>
          </w:p>
        </w:tc>
      </w:tr>
      <w:tr w:rsidR="00C70061" w:rsidRPr="005C672D" w:rsidTr="00C70061">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89,179,265.75</w:t>
            </w:r>
          </w:p>
        </w:tc>
      </w:tr>
      <w:tr w:rsidR="00C70061" w:rsidRPr="005C672D" w:rsidTr="00C70061">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C70061" w:rsidRPr="005C672D" w:rsidTr="00C70061">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4,264,168.12</w:t>
            </w:r>
          </w:p>
        </w:tc>
      </w:tr>
      <w:tr w:rsidR="00C70061" w:rsidRPr="005C672D" w:rsidTr="00C70061">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lastRenderedPageBreak/>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21,723,855.12</w:t>
            </w:r>
          </w:p>
        </w:tc>
      </w:tr>
      <w:tr w:rsidR="00C70061" w:rsidRPr="005C672D" w:rsidTr="00C70061">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12,693,127.79</w:t>
            </w:r>
          </w:p>
        </w:tc>
      </w:tr>
      <w:tr w:rsidR="00C70061" w:rsidRPr="005C672D" w:rsidTr="00C70061">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2,115,521.23</w:t>
            </w:r>
          </w:p>
        </w:tc>
      </w:tr>
      <w:tr w:rsidR="00C70061" w:rsidRPr="005C672D" w:rsidTr="00C70061">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C70061" w:rsidRPr="005C672D" w:rsidTr="00C70061">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6,705,956.86</w:t>
            </w:r>
          </w:p>
        </w:tc>
      </w:tr>
      <w:tr w:rsidR="00C70061" w:rsidRPr="005C672D" w:rsidTr="00C70061">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C70061" w:rsidRPr="005C672D" w:rsidTr="00C70061">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C70061" w:rsidRPr="00690ED2" w:rsidTr="00C70061">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p>
        </w:tc>
        <w:tc>
          <w:tcPr>
            <w:tcW w:w="450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13,590.98</w:t>
            </w:r>
          </w:p>
        </w:tc>
      </w:tr>
      <w:tr w:rsidR="00C70061" w:rsidRPr="00690ED2" w:rsidTr="00C70061">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450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195,658.26</w:t>
            </w:r>
          </w:p>
        </w:tc>
      </w:tr>
      <w:tr w:rsidR="00C70061" w:rsidRPr="005C672D" w:rsidTr="00C70061">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176,253,919.22</w:t>
            </w:r>
          </w:p>
        </w:tc>
      </w:tr>
      <w:tr w:rsidR="00C70061" w:rsidRPr="005C672D" w:rsidTr="00C70061">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C70061" w:rsidRPr="005C672D" w:rsidTr="00C70061">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176,253,919.22</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交银施罗德持续成长主题混合型证券投资基金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12</w:t>
      </w:r>
      <w:r w:rsidRPr="005C672D">
        <w:rPr>
          <w:kern w:val="0"/>
          <w:sz w:val="24"/>
        </w:rPr>
        <w:t>日（基金合同生效日）至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12</w:t>
            </w:r>
            <w:r w:rsidRPr="005C672D">
              <w:rPr>
                <w:rFonts w:ascii="Times New Roman" w:hAnsi="Times New Roman"/>
                <w:b/>
              </w:rPr>
              <w:t>日（基金合同生效日）至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2,089,207,529.50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2,089,207,529.50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176,253,919.22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176,253,919.22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-705,323,280.32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-49,943,904.48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-755,267,184.80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637,205,770.18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43,520,845.28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680,726,615.46</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-1,342,529,050.50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-93,464,749.76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-1,435,993,800.26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w:t>
            </w:r>
            <w:r w:rsidRPr="005C672D">
              <w:rPr>
                <w:color w:val="000000"/>
                <w:sz w:val="24"/>
              </w:rPr>
              <w:lastRenderedPageBreak/>
              <w:t>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lastRenderedPageBreak/>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1,383,884,249.18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126,310,014.74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1,510,194,263.92</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4F3037" w:rsidRDefault="00304702">
      <w:pPr>
        <w:spacing w:before="29" w:line="288" w:lineRule="auto"/>
        <w:ind w:firstLineChars="200" w:firstLine="480"/>
        <w:rPr>
          <w:color w:val="000000"/>
          <w:sz w:val="24"/>
        </w:rPr>
      </w:pPr>
      <w:r>
        <w:rPr>
          <w:color w:val="000000"/>
          <w:sz w:val="24"/>
        </w:rPr>
        <w:t>交银施罗德持续成长主题混合型证券投资基金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[2017]</w:t>
      </w:r>
      <w:r>
        <w:rPr>
          <w:color w:val="000000"/>
          <w:sz w:val="24"/>
        </w:rPr>
        <w:t>第</w:t>
      </w:r>
      <w:r>
        <w:rPr>
          <w:color w:val="000000"/>
          <w:sz w:val="24"/>
        </w:rPr>
        <w:t>1156</w:t>
      </w:r>
      <w:r>
        <w:rPr>
          <w:color w:val="000000"/>
          <w:sz w:val="24"/>
        </w:rPr>
        <w:t>号《关于准予交银施罗德持续成长主题混合型证券投资基金注册的批复》核准，由交银施罗德基金管理有限公司依照《中华人民共和国证券投资基金法》和《交银施罗德持续成长主题混合型证券投资基金基金合同》负责公开募集。本基金为契约型开放式，存续期限不定，首次设立募集不包括认购资金利息共募集人民币</w:t>
      </w:r>
      <w:r>
        <w:rPr>
          <w:color w:val="000000"/>
          <w:sz w:val="24"/>
        </w:rPr>
        <w:t>2,087,279,685.20</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 xml:space="preserve"> (2018)</w:t>
      </w:r>
      <w:r>
        <w:rPr>
          <w:color w:val="000000"/>
          <w:sz w:val="24"/>
        </w:rPr>
        <w:t>第</w:t>
      </w:r>
      <w:r>
        <w:rPr>
          <w:color w:val="000000"/>
          <w:sz w:val="24"/>
        </w:rPr>
        <w:t>0010</w:t>
      </w:r>
      <w:r>
        <w:rPr>
          <w:color w:val="000000"/>
          <w:sz w:val="24"/>
        </w:rPr>
        <w:t>号验资报告予以验证。经向中国证监会备案，《交银施罗德持续成长主题混合型证券投资基金基金合同》于</w:t>
      </w:r>
      <w:r>
        <w:rPr>
          <w:color w:val="000000"/>
          <w:sz w:val="24"/>
        </w:rPr>
        <w:t>2018</w:t>
      </w:r>
      <w:r>
        <w:rPr>
          <w:color w:val="000000"/>
          <w:sz w:val="24"/>
        </w:rPr>
        <w:t>年</w:t>
      </w:r>
      <w:r>
        <w:rPr>
          <w:color w:val="000000"/>
          <w:sz w:val="24"/>
        </w:rPr>
        <w:t>1</w:t>
      </w:r>
      <w:r>
        <w:rPr>
          <w:color w:val="000000"/>
          <w:sz w:val="24"/>
        </w:rPr>
        <w:t>月</w:t>
      </w:r>
      <w:r>
        <w:rPr>
          <w:color w:val="000000"/>
          <w:sz w:val="24"/>
        </w:rPr>
        <w:t>12</w:t>
      </w:r>
      <w:r>
        <w:rPr>
          <w:color w:val="000000"/>
          <w:sz w:val="24"/>
        </w:rPr>
        <w:t>日正式生效，基金合同生效日的基金份额总额为</w:t>
      </w:r>
      <w:r>
        <w:rPr>
          <w:color w:val="000000"/>
          <w:sz w:val="24"/>
        </w:rPr>
        <w:t>2,089,207,529.50</w:t>
      </w:r>
      <w:r>
        <w:rPr>
          <w:color w:val="000000"/>
          <w:sz w:val="24"/>
        </w:rPr>
        <w:t>份基金份额，其中认购资金利息折合</w:t>
      </w:r>
      <w:r>
        <w:rPr>
          <w:color w:val="000000"/>
          <w:sz w:val="24"/>
        </w:rPr>
        <w:t>1,927,844.30</w:t>
      </w:r>
      <w:r>
        <w:rPr>
          <w:color w:val="000000"/>
          <w:sz w:val="24"/>
        </w:rPr>
        <w:t>份基金份额。本基金的基金管理人为交银施罗德基金管理有限公司，基金托管人为中国工商银行股份有限公司。</w:t>
      </w:r>
    </w:p>
    <w:p w:rsidR="004F3037" w:rsidRDefault="004F3037">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根据《中华人民共和国证券投资基金法》和《交银施罗德持续成长主题混合型证券投资基金基金合同》的有关规定，本基金的投资范围为具有良好流动性的金融工具，包括国内依法发行上市的股票</w:t>
      </w:r>
      <w:r w:rsidRPr="005C672D">
        <w:rPr>
          <w:color w:val="000000"/>
          <w:sz w:val="24"/>
        </w:rPr>
        <w:t>(</w:t>
      </w:r>
      <w:r w:rsidRPr="005C672D">
        <w:rPr>
          <w:color w:val="000000"/>
          <w:sz w:val="24"/>
        </w:rPr>
        <w:t>含中小板、创业板及其他经中国证监会核准上市的股票</w:t>
      </w:r>
      <w:r w:rsidRPr="005C672D">
        <w:rPr>
          <w:color w:val="000000"/>
          <w:sz w:val="24"/>
        </w:rPr>
        <w:t>)</w:t>
      </w:r>
      <w:r w:rsidRPr="005C672D">
        <w:rPr>
          <w:color w:val="000000"/>
          <w:sz w:val="24"/>
        </w:rPr>
        <w:t>、债券</w:t>
      </w:r>
      <w:r w:rsidRPr="005C672D">
        <w:rPr>
          <w:color w:val="000000"/>
          <w:sz w:val="24"/>
        </w:rPr>
        <w:t xml:space="preserve"> (</w:t>
      </w:r>
      <w:r w:rsidRPr="005C672D">
        <w:rPr>
          <w:color w:val="000000"/>
          <w:sz w:val="24"/>
        </w:rPr>
        <w:t>含国债、央行票据、金融债券、政府支持债券、政府支持机构债券、地方政府债券、企业债券、公司债券、可转换债券</w:t>
      </w:r>
      <w:r w:rsidRPr="005C672D">
        <w:rPr>
          <w:color w:val="000000"/>
          <w:sz w:val="24"/>
        </w:rPr>
        <w:t>(</w:t>
      </w:r>
      <w:r w:rsidRPr="005C672D">
        <w:rPr>
          <w:color w:val="000000"/>
          <w:sz w:val="24"/>
        </w:rPr>
        <w:t>含可分离交易可转换债券</w:t>
      </w:r>
      <w:r w:rsidRPr="005C672D">
        <w:rPr>
          <w:color w:val="000000"/>
          <w:sz w:val="24"/>
        </w:rPr>
        <w:t>)</w:t>
      </w:r>
      <w:r w:rsidRPr="005C672D">
        <w:rPr>
          <w:color w:val="000000"/>
          <w:sz w:val="24"/>
        </w:rPr>
        <w:t>、可交换公司债券、次级债券、中期票据、短期融资券、超短期融资券等</w:t>
      </w:r>
      <w:r w:rsidRPr="005C672D">
        <w:rPr>
          <w:color w:val="000000"/>
          <w:sz w:val="24"/>
        </w:rPr>
        <w:t>)</w:t>
      </w:r>
      <w:r w:rsidRPr="005C672D">
        <w:rPr>
          <w:color w:val="000000"/>
          <w:sz w:val="24"/>
        </w:rPr>
        <w:t>、货币市场工具、债券回购、同业存单、银行存款</w:t>
      </w:r>
      <w:r w:rsidRPr="005C672D">
        <w:rPr>
          <w:color w:val="000000"/>
          <w:sz w:val="24"/>
        </w:rPr>
        <w:t>(</w:t>
      </w:r>
      <w:r w:rsidRPr="005C672D">
        <w:rPr>
          <w:color w:val="000000"/>
          <w:sz w:val="24"/>
        </w:rPr>
        <w:t>含协议存款、定期存款及其他银行存款</w:t>
      </w:r>
      <w:r w:rsidRPr="005C672D">
        <w:rPr>
          <w:color w:val="000000"/>
          <w:sz w:val="24"/>
        </w:rPr>
        <w:t>)</w:t>
      </w:r>
      <w:r w:rsidRPr="005C672D">
        <w:rPr>
          <w:color w:val="000000"/>
          <w:sz w:val="24"/>
        </w:rPr>
        <w:t>、权证、资产支持证券、股指期货以及法律法规或中国证监会允许基金投资的其他金融工具</w:t>
      </w:r>
      <w:r w:rsidRPr="005C672D">
        <w:rPr>
          <w:color w:val="000000"/>
          <w:sz w:val="24"/>
        </w:rPr>
        <w:t>(</w:t>
      </w:r>
      <w:r w:rsidRPr="005C672D">
        <w:rPr>
          <w:color w:val="000000"/>
          <w:sz w:val="24"/>
        </w:rPr>
        <w:t>但须符合中国证监会相关规定</w:t>
      </w:r>
      <w:r w:rsidRPr="005C672D">
        <w:rPr>
          <w:color w:val="000000"/>
          <w:sz w:val="24"/>
        </w:rPr>
        <w:t>)</w:t>
      </w:r>
      <w:r w:rsidRPr="005C672D">
        <w:rPr>
          <w:color w:val="000000"/>
          <w:sz w:val="24"/>
        </w:rPr>
        <w:t>。如法律法规或监管机构以后允许基金投资其他品种，基金管理人在履行适当程序后，可以将其纳入投资范围。本基金的投资组合比例为：股票资产占基金资产的比例为</w:t>
      </w:r>
      <w:r w:rsidRPr="005C672D">
        <w:rPr>
          <w:color w:val="000000"/>
          <w:sz w:val="24"/>
        </w:rPr>
        <w:t>50%-95%</w:t>
      </w:r>
      <w:r w:rsidRPr="005C672D">
        <w:rPr>
          <w:color w:val="000000"/>
          <w:sz w:val="24"/>
        </w:rPr>
        <w:t>；本基金投资于持续成长主题相关证券的比例不低于非现金基金资产的</w:t>
      </w:r>
      <w:r w:rsidRPr="005C672D">
        <w:rPr>
          <w:color w:val="000000"/>
          <w:sz w:val="24"/>
        </w:rPr>
        <w:t>80%</w:t>
      </w:r>
      <w:r w:rsidRPr="005C672D">
        <w:rPr>
          <w:color w:val="000000"/>
          <w:sz w:val="24"/>
        </w:rPr>
        <w:t>；每个交易日日终在扣除股指期货合约需缴纳的交易保证金后，本基金保留的现金或者投资于到期日在一年以内的政府债券的比例合计不低于基金资产净值的</w:t>
      </w:r>
      <w:r w:rsidRPr="005C672D">
        <w:rPr>
          <w:color w:val="000000"/>
          <w:sz w:val="24"/>
        </w:rPr>
        <w:t>5%</w:t>
      </w:r>
      <w:r w:rsidRPr="005C672D">
        <w:rPr>
          <w:color w:val="000000"/>
          <w:sz w:val="24"/>
        </w:rPr>
        <w:t>，其中现金不包括结算备付金、存出保证金、应收申购款等。本基金的业绩比较基准为：</w:t>
      </w:r>
      <w:r w:rsidRPr="005C672D">
        <w:rPr>
          <w:color w:val="000000"/>
          <w:sz w:val="24"/>
        </w:rPr>
        <w:t>75%x</w:t>
      </w:r>
      <w:r w:rsidRPr="005C672D">
        <w:rPr>
          <w:color w:val="000000"/>
          <w:sz w:val="24"/>
        </w:rPr>
        <w:lastRenderedPageBreak/>
        <w:t>沪深</w:t>
      </w:r>
      <w:r w:rsidRPr="005C672D">
        <w:rPr>
          <w:color w:val="000000"/>
          <w:sz w:val="24"/>
        </w:rPr>
        <w:t>300</w:t>
      </w:r>
      <w:r w:rsidRPr="005C672D">
        <w:rPr>
          <w:color w:val="000000"/>
          <w:sz w:val="24"/>
        </w:rPr>
        <w:t>指数收益率</w:t>
      </w:r>
      <w:r w:rsidRPr="005C672D">
        <w:rPr>
          <w:color w:val="000000"/>
          <w:sz w:val="24"/>
        </w:rPr>
        <w:t>+25%x</w:t>
      </w:r>
      <w:r w:rsidRPr="005C672D">
        <w:rPr>
          <w:color w:val="000000"/>
          <w:sz w:val="24"/>
        </w:rPr>
        <w:t>中证综合债券指数收益率。</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颁布的《证券投资基金会计核算业务指引》、《交银施罗德持续成长混合型证券投资基金基金合同》和在财务报表附注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12</w:t>
      </w:r>
      <w:r w:rsidRPr="005C672D">
        <w:rPr>
          <w:color w:val="000000"/>
          <w:sz w:val="24"/>
        </w:rPr>
        <w:t>日</w:t>
      </w:r>
      <w:r w:rsidRPr="005C672D">
        <w:rPr>
          <w:color w:val="000000"/>
          <w:sz w:val="24"/>
        </w:rPr>
        <w:t>(</w:t>
      </w:r>
      <w:r w:rsidRPr="005C672D">
        <w:rPr>
          <w:color w:val="000000"/>
          <w:sz w:val="24"/>
        </w:rPr>
        <w:t>基金合同生效日</w:t>
      </w:r>
      <w:r w:rsidRPr="005C672D">
        <w:rPr>
          <w:color w:val="000000"/>
          <w:sz w:val="24"/>
        </w:rPr>
        <w:t>)</w:t>
      </w:r>
      <w:r w:rsidRPr="005C672D">
        <w:rPr>
          <w:color w:val="000000"/>
          <w:sz w:val="24"/>
        </w:rPr>
        <w:t>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日止期间财务报表符合企业会计准则的要求，真实、完整地反映了本基金</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12</w:t>
      </w:r>
      <w:r w:rsidRPr="005C672D">
        <w:rPr>
          <w:color w:val="000000"/>
          <w:sz w:val="24"/>
        </w:rPr>
        <w:t>日</w:t>
      </w:r>
      <w:r w:rsidRPr="005C672D">
        <w:rPr>
          <w:color w:val="000000"/>
          <w:sz w:val="24"/>
        </w:rPr>
        <w:t>(</w:t>
      </w:r>
      <w:r w:rsidRPr="005C672D">
        <w:rPr>
          <w:color w:val="000000"/>
          <w:sz w:val="24"/>
        </w:rPr>
        <w:t>基金合同生效日</w:t>
      </w:r>
      <w:r w:rsidRPr="005C672D">
        <w:rPr>
          <w:color w:val="000000"/>
          <w:sz w:val="24"/>
        </w:rPr>
        <w:t>)</w:t>
      </w:r>
      <w:r w:rsidRPr="005C672D">
        <w:rPr>
          <w:color w:val="000000"/>
          <w:sz w:val="24"/>
        </w:rPr>
        <w:t>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日止期间的经营成果和基金净值变动情况等有关信息。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C70061" w:rsidRPr="005312D8" w:rsidRDefault="00C70061" w:rsidP="00C70061">
      <w:pPr>
        <w:autoSpaceDE w:val="0"/>
        <w:autoSpaceDN w:val="0"/>
        <w:adjustRightInd w:val="0"/>
        <w:snapToGrid w:val="0"/>
        <w:spacing w:before="29" w:line="288" w:lineRule="auto"/>
        <w:jc w:val="left"/>
        <w:rPr>
          <w:b/>
          <w:color w:val="000000"/>
          <w:kern w:val="0"/>
          <w:sz w:val="24"/>
        </w:rPr>
      </w:pPr>
      <w:r w:rsidRPr="005312D8">
        <w:rPr>
          <w:b/>
          <w:bCs/>
          <w:color w:val="000000"/>
          <w:kern w:val="0"/>
          <w:sz w:val="24"/>
        </w:rPr>
        <w:t>6.4.4</w:t>
      </w:r>
      <w:r w:rsidRPr="005312D8">
        <w:rPr>
          <w:rFonts w:hint="eastAsia"/>
          <w:b/>
          <w:bCs/>
          <w:color w:val="000000"/>
          <w:kern w:val="0"/>
          <w:sz w:val="24"/>
        </w:rPr>
        <w:t xml:space="preserve"> </w:t>
      </w:r>
      <w:r w:rsidRPr="005312D8">
        <w:rPr>
          <w:rFonts w:hint="eastAsia"/>
          <w:b/>
          <w:kern w:val="0"/>
          <w:sz w:val="24"/>
        </w:rPr>
        <w:t>重要会计政策和会计估计</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6.4.4.1 </w:t>
      </w:r>
      <w:r w:rsidRPr="005C672D">
        <w:rPr>
          <w:b/>
          <w:color w:val="000000"/>
          <w:kern w:val="0"/>
          <w:sz w:val="24"/>
        </w:rPr>
        <w:t>会计年度</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本基金会计年度为公历</w:t>
      </w:r>
      <w:r w:rsidRPr="005C672D">
        <w:rPr>
          <w:color w:val="000000"/>
          <w:sz w:val="24"/>
        </w:rPr>
        <w:t>1</w:t>
      </w:r>
      <w:r w:rsidRPr="005C672D">
        <w:rPr>
          <w:color w:val="000000"/>
          <w:sz w:val="24"/>
        </w:rPr>
        <w:t>月</w:t>
      </w:r>
      <w:r w:rsidRPr="005C672D">
        <w:rPr>
          <w:color w:val="000000"/>
          <w:sz w:val="24"/>
        </w:rPr>
        <w:t>1</w:t>
      </w:r>
      <w:r w:rsidRPr="005C672D">
        <w:rPr>
          <w:color w:val="000000"/>
          <w:sz w:val="24"/>
        </w:rPr>
        <w:t>日起至</w:t>
      </w:r>
      <w:r w:rsidRPr="005C672D">
        <w:rPr>
          <w:color w:val="000000"/>
          <w:sz w:val="24"/>
        </w:rPr>
        <w:t>12</w:t>
      </w:r>
      <w:r w:rsidRPr="005C672D">
        <w:rPr>
          <w:color w:val="000000"/>
          <w:sz w:val="24"/>
        </w:rPr>
        <w:t>月</w:t>
      </w:r>
      <w:r w:rsidRPr="005C672D">
        <w:rPr>
          <w:color w:val="000000"/>
          <w:sz w:val="24"/>
        </w:rPr>
        <w:t>31</w:t>
      </w:r>
      <w:r w:rsidRPr="005C672D">
        <w:rPr>
          <w:color w:val="000000"/>
          <w:sz w:val="24"/>
        </w:rPr>
        <w:t>日止。本期财务报表的实际编制期间为</w:t>
      </w: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12</w:t>
      </w:r>
      <w:r w:rsidRPr="005C672D">
        <w:rPr>
          <w:color w:val="000000"/>
          <w:sz w:val="24"/>
        </w:rPr>
        <w:t>日</w:t>
      </w:r>
      <w:r w:rsidRPr="005C672D">
        <w:rPr>
          <w:color w:val="000000"/>
          <w:sz w:val="24"/>
        </w:rPr>
        <w:t>(</w:t>
      </w:r>
      <w:r w:rsidRPr="005C672D">
        <w:rPr>
          <w:color w:val="000000"/>
          <w:sz w:val="24"/>
        </w:rPr>
        <w:t>基金合同生效日</w:t>
      </w:r>
      <w:r w:rsidRPr="005C672D">
        <w:rPr>
          <w:color w:val="000000"/>
          <w:sz w:val="24"/>
        </w:rPr>
        <w:t>)</w:t>
      </w:r>
      <w:r w:rsidRPr="005C672D">
        <w:rPr>
          <w:color w:val="000000"/>
          <w:sz w:val="24"/>
        </w:rPr>
        <w:t>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日止期间。</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6.4.4.2</w:t>
      </w:r>
      <w:r w:rsidRPr="005C672D">
        <w:rPr>
          <w:b/>
          <w:color w:val="000000"/>
          <w:kern w:val="0"/>
          <w:sz w:val="24"/>
        </w:rPr>
        <w:t>记账本位币</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本基金的记账本位币为人民币。</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6.4.4.3</w:t>
      </w:r>
      <w:r w:rsidRPr="005C672D">
        <w:rPr>
          <w:b/>
          <w:color w:val="000000"/>
          <w:kern w:val="0"/>
          <w:sz w:val="24"/>
        </w:rPr>
        <w:t>金融资产和金融负债的分类</w:t>
      </w:r>
    </w:p>
    <w:p w:rsidR="004F3037" w:rsidRDefault="00304702">
      <w:pPr>
        <w:spacing w:before="29" w:line="288" w:lineRule="auto"/>
        <w:ind w:firstLineChars="200" w:firstLine="480"/>
        <w:rPr>
          <w:color w:val="000000"/>
          <w:sz w:val="24"/>
        </w:rPr>
      </w:pPr>
      <w:r>
        <w:rPr>
          <w:color w:val="000000"/>
          <w:sz w:val="24"/>
        </w:rPr>
        <w:t>(1)</w:t>
      </w:r>
      <w:r>
        <w:rPr>
          <w:color w:val="000000"/>
          <w:sz w:val="24"/>
        </w:rPr>
        <w:t>金融资产的分类</w:t>
      </w:r>
    </w:p>
    <w:p w:rsidR="004F3037" w:rsidRDefault="00304702">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4F3037" w:rsidRDefault="00304702">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4F3037" w:rsidRDefault="00304702">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w:t>
      </w:r>
      <w:r>
        <w:rPr>
          <w:color w:val="000000"/>
          <w:sz w:val="24"/>
        </w:rPr>
        <w:lastRenderedPageBreak/>
        <w:t>非衍生金融资产。</w:t>
      </w:r>
    </w:p>
    <w:p w:rsidR="004F3037" w:rsidRDefault="00304702">
      <w:pPr>
        <w:spacing w:before="29" w:line="288" w:lineRule="auto"/>
        <w:ind w:firstLineChars="200" w:firstLine="480"/>
        <w:rPr>
          <w:color w:val="000000"/>
          <w:sz w:val="24"/>
        </w:rPr>
      </w:pPr>
      <w:r>
        <w:rPr>
          <w:color w:val="000000"/>
          <w:sz w:val="24"/>
        </w:rPr>
        <w:t>(2)</w:t>
      </w:r>
      <w:r>
        <w:rPr>
          <w:color w:val="000000"/>
          <w:sz w:val="24"/>
        </w:rPr>
        <w:t>金融负债的分类</w:t>
      </w:r>
    </w:p>
    <w:p w:rsidR="001548F9" w:rsidRPr="005C672D" w:rsidRDefault="001548F9" w:rsidP="00AC6DDA">
      <w:pPr>
        <w:spacing w:before="29" w:line="288" w:lineRule="auto"/>
        <w:ind w:firstLineChars="200" w:firstLine="480"/>
        <w:rPr>
          <w:color w:val="000000"/>
          <w:sz w:val="24"/>
        </w:rPr>
      </w:pPr>
      <w:r w:rsidRPr="005C672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6.4.4.4</w:t>
      </w:r>
      <w:r w:rsidRPr="005C672D">
        <w:rPr>
          <w:b/>
          <w:color w:val="000000"/>
          <w:kern w:val="0"/>
          <w:sz w:val="24"/>
        </w:rPr>
        <w:t>金融资产和金融负债的初始确认、后续计量和终止确认</w:t>
      </w:r>
    </w:p>
    <w:p w:rsidR="004F3037" w:rsidRDefault="00304702">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4F3037" w:rsidRDefault="00304702">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rsidR="004F3037" w:rsidRDefault="00304702">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4F3037" w:rsidRDefault="00304702">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548F9" w:rsidRPr="005C672D" w:rsidRDefault="001548F9" w:rsidP="00AC6DDA">
      <w:pPr>
        <w:spacing w:before="29" w:line="288" w:lineRule="auto"/>
        <w:ind w:firstLineChars="200" w:firstLine="480"/>
        <w:rPr>
          <w:color w:val="000000"/>
          <w:sz w:val="24"/>
        </w:rPr>
      </w:pPr>
      <w:r w:rsidRPr="005C672D">
        <w:rPr>
          <w:color w:val="000000"/>
          <w:sz w:val="24"/>
        </w:rPr>
        <w:t>当金融负债的现时义务全部或部分已经解除时，终止确认该金融负债或义务已解除的部分。终止确认部分的账面价值与支付的对价之间的差额，计入当期损益。</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6.4.4.5</w:t>
      </w:r>
      <w:r w:rsidRPr="005C672D">
        <w:rPr>
          <w:b/>
          <w:color w:val="000000"/>
          <w:kern w:val="0"/>
          <w:sz w:val="24"/>
        </w:rPr>
        <w:t>金融资产和金融负债的估值原则</w:t>
      </w:r>
    </w:p>
    <w:p w:rsidR="004F3037" w:rsidRDefault="00304702">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4F3037" w:rsidRDefault="00304702">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4F3037" w:rsidRDefault="00304702">
      <w:pPr>
        <w:spacing w:before="29" w:line="288" w:lineRule="auto"/>
        <w:ind w:firstLineChars="200" w:firstLine="480"/>
        <w:rPr>
          <w:color w:val="000000"/>
          <w:sz w:val="24"/>
        </w:rPr>
      </w:pPr>
      <w:r>
        <w:rPr>
          <w:color w:val="000000"/>
          <w:sz w:val="24"/>
        </w:rPr>
        <w:t>(2)</w:t>
      </w:r>
      <w:r>
        <w:rPr>
          <w:color w:val="000000"/>
          <w:sz w:val="24"/>
        </w:rPr>
        <w:t>当金融工具不存在活跃市场，采用在当前情况下适用并且有足够可利用数据和其他信息支持的估值技术确定公允价值。采用估值技术时，优先使用可观察输入值，只有</w:t>
      </w:r>
      <w:r>
        <w:rPr>
          <w:color w:val="000000"/>
          <w:sz w:val="24"/>
        </w:rPr>
        <w:lastRenderedPageBreak/>
        <w:t>在无法取得相关资产或负债可观察输入值或取得不切实可行的情况下，才可以使用不可观察输入值。</w:t>
      </w:r>
    </w:p>
    <w:p w:rsidR="001548F9" w:rsidRPr="005C672D" w:rsidRDefault="001548F9" w:rsidP="00AC6DDA">
      <w:pPr>
        <w:spacing w:before="29" w:line="288" w:lineRule="auto"/>
        <w:ind w:firstLineChars="200" w:firstLine="480"/>
        <w:rPr>
          <w:color w:val="000000"/>
          <w:sz w:val="24"/>
        </w:rPr>
      </w:pPr>
      <w:r w:rsidRPr="005C672D">
        <w:rPr>
          <w:color w:val="000000"/>
          <w:sz w:val="24"/>
        </w:rPr>
        <w:t>(3)</w:t>
      </w:r>
      <w:r w:rsidRPr="005C672D">
        <w:rPr>
          <w:color w:val="000000"/>
          <w:sz w:val="24"/>
        </w:rPr>
        <w:t>如经济环境发生重大变化或证券发行人发生影响金融工具价格的重大事件，应对估值进行调整并确定公允价值。</w:t>
      </w:r>
    </w:p>
    <w:p w:rsidR="001548F9" w:rsidRPr="005C672D" w:rsidRDefault="001548F9" w:rsidP="00AC6DDA">
      <w:pPr>
        <w:autoSpaceDE w:val="0"/>
        <w:autoSpaceDN w:val="0"/>
        <w:adjustRightInd w:val="0"/>
        <w:spacing w:before="29" w:line="288" w:lineRule="auto"/>
        <w:jc w:val="left"/>
        <w:rPr>
          <w:b/>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6.4.4.6</w:t>
      </w:r>
      <w:r w:rsidRPr="005C672D">
        <w:rPr>
          <w:b/>
          <w:color w:val="000000"/>
          <w:kern w:val="0"/>
          <w:sz w:val="24"/>
        </w:rPr>
        <w:t>金融资产和金融负债的抵销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本基金持有的资产和承担的负债基本为金融资产和金融负债。当本基金</w:t>
      </w:r>
      <w:r w:rsidRPr="005C672D">
        <w:rPr>
          <w:color w:val="000000"/>
          <w:sz w:val="24"/>
        </w:rPr>
        <w:t xml:space="preserve">1) </w:t>
      </w:r>
      <w:r w:rsidRPr="005C672D">
        <w:rPr>
          <w:color w:val="000000"/>
          <w:sz w:val="24"/>
        </w:rPr>
        <w:t>具有抵销已确认金额的法定权利且该种法定权利现在是可执行的；且</w:t>
      </w:r>
      <w:r w:rsidRPr="005C672D">
        <w:rPr>
          <w:color w:val="000000"/>
          <w:sz w:val="24"/>
        </w:rPr>
        <w:t xml:space="preserve">2) </w:t>
      </w:r>
      <w:r w:rsidRPr="005C672D">
        <w:rPr>
          <w:color w:val="000000"/>
          <w:sz w:val="24"/>
        </w:rPr>
        <w:t>交易双方准备按净额结算时，金融资产与金融负债按抵销后的净额在资产负债表中列示。</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6.4.4.7</w:t>
      </w:r>
      <w:r w:rsidRPr="005C672D">
        <w:rPr>
          <w:b/>
          <w:color w:val="000000"/>
          <w:kern w:val="0"/>
          <w:sz w:val="24"/>
        </w:rPr>
        <w:t>实收基金</w:t>
      </w:r>
    </w:p>
    <w:p w:rsidR="001548F9" w:rsidRPr="005C672D" w:rsidRDefault="001548F9" w:rsidP="00AC6DDA">
      <w:pPr>
        <w:spacing w:before="29" w:line="288" w:lineRule="auto"/>
        <w:ind w:firstLineChars="200" w:firstLine="480"/>
        <w:rPr>
          <w:color w:val="000000"/>
          <w:sz w:val="24"/>
        </w:rPr>
      </w:pPr>
      <w:r w:rsidRPr="005C672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6.4.4.8</w:t>
      </w:r>
      <w:r w:rsidRPr="005C672D">
        <w:rPr>
          <w:b/>
          <w:color w:val="000000"/>
          <w:kern w:val="0"/>
          <w:sz w:val="24"/>
        </w:rPr>
        <w:t>损益平准金</w:t>
      </w:r>
    </w:p>
    <w:p w:rsidR="001548F9" w:rsidRPr="005C672D" w:rsidRDefault="001548F9" w:rsidP="00AC6DDA">
      <w:pPr>
        <w:spacing w:before="29" w:line="288" w:lineRule="auto"/>
        <w:ind w:firstLineChars="200" w:firstLine="480"/>
        <w:rPr>
          <w:color w:val="000000"/>
          <w:sz w:val="24"/>
        </w:rPr>
      </w:pPr>
      <w:r w:rsidRPr="005C672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5C672D">
        <w:rPr>
          <w:color w:val="000000"/>
          <w:sz w:val="24"/>
        </w:rPr>
        <w:t>/(</w:t>
      </w:r>
      <w:r w:rsidRPr="005C672D">
        <w:rPr>
          <w:color w:val="000000"/>
          <w:sz w:val="24"/>
        </w:rPr>
        <w:t>累计亏损</w:t>
      </w:r>
      <w:r w:rsidRPr="005C672D">
        <w:rPr>
          <w:color w:val="000000"/>
          <w:sz w:val="24"/>
        </w:rPr>
        <w:t>)</w:t>
      </w:r>
      <w:r w:rsidRPr="005C672D">
        <w:rPr>
          <w:color w:val="000000"/>
          <w:sz w:val="24"/>
        </w:rPr>
        <w:t>。</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6.4.4.9</w:t>
      </w:r>
      <w:r w:rsidRPr="005C672D">
        <w:rPr>
          <w:b/>
          <w:color w:val="000000"/>
          <w:kern w:val="0"/>
          <w:sz w:val="24"/>
        </w:rPr>
        <w:t>收入</w:t>
      </w:r>
      <w:r w:rsidRPr="005C672D">
        <w:rPr>
          <w:b/>
          <w:color w:val="000000"/>
          <w:kern w:val="0"/>
          <w:sz w:val="24"/>
        </w:rPr>
        <w:t>/(</w:t>
      </w:r>
      <w:r w:rsidRPr="005C672D">
        <w:rPr>
          <w:b/>
          <w:color w:val="000000"/>
          <w:kern w:val="0"/>
          <w:sz w:val="24"/>
        </w:rPr>
        <w:t>损失</w:t>
      </w:r>
      <w:r w:rsidRPr="005C672D">
        <w:rPr>
          <w:b/>
          <w:color w:val="000000"/>
          <w:kern w:val="0"/>
          <w:sz w:val="24"/>
        </w:rPr>
        <w:t>)</w:t>
      </w:r>
      <w:r w:rsidRPr="005C672D">
        <w:rPr>
          <w:b/>
          <w:color w:val="000000"/>
          <w:kern w:val="0"/>
          <w:sz w:val="24"/>
        </w:rPr>
        <w:t>的确认和计量</w:t>
      </w:r>
    </w:p>
    <w:p w:rsidR="004F3037" w:rsidRDefault="00304702">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4F3037" w:rsidRDefault="00304702">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548F9" w:rsidRPr="005C672D" w:rsidRDefault="001548F9" w:rsidP="00AC6DDA">
      <w:pPr>
        <w:spacing w:before="29" w:line="288" w:lineRule="auto"/>
        <w:ind w:firstLineChars="200" w:firstLine="480"/>
        <w:rPr>
          <w:color w:val="000000"/>
          <w:sz w:val="24"/>
        </w:rPr>
      </w:pPr>
      <w:r w:rsidRPr="005C672D">
        <w:rPr>
          <w:color w:val="000000"/>
          <w:sz w:val="24"/>
        </w:rPr>
        <w:t>应收款项在持有期间确认的利息收入按实际利率法计算，实际利率法与直线法差异较小的则按直线法计算。</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6.4.4.10</w:t>
      </w:r>
      <w:r w:rsidRPr="005C672D">
        <w:rPr>
          <w:b/>
          <w:color w:val="000000"/>
          <w:kern w:val="0"/>
          <w:sz w:val="24"/>
        </w:rPr>
        <w:t>费用的确认和计量</w:t>
      </w:r>
    </w:p>
    <w:p w:rsidR="004F3037" w:rsidRDefault="00304702">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548F9" w:rsidRPr="005C672D" w:rsidRDefault="001548F9" w:rsidP="00AC6DDA">
      <w:pPr>
        <w:spacing w:before="29" w:line="288" w:lineRule="auto"/>
        <w:ind w:firstLineChars="200" w:firstLine="480"/>
        <w:rPr>
          <w:color w:val="000000"/>
          <w:sz w:val="24"/>
        </w:rPr>
      </w:pPr>
      <w:r w:rsidRPr="005C672D">
        <w:rPr>
          <w:color w:val="000000"/>
          <w:sz w:val="24"/>
        </w:rPr>
        <w:t>其他金融负债在持有期间确认的利息支出按实际利率法计算，实际利率法与直线法差异较小的则按直线法计算。</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6.4.4.11</w:t>
      </w:r>
      <w:r w:rsidRPr="005C672D">
        <w:rPr>
          <w:b/>
          <w:color w:val="000000"/>
          <w:kern w:val="0"/>
          <w:sz w:val="24"/>
        </w:rPr>
        <w:t>基金的收益分配政策</w:t>
      </w:r>
    </w:p>
    <w:p w:rsidR="004F3037" w:rsidRDefault="00304702">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548F9" w:rsidRPr="005C672D" w:rsidRDefault="001548F9" w:rsidP="00AC6DDA">
      <w:pPr>
        <w:spacing w:before="29" w:line="288" w:lineRule="auto"/>
        <w:ind w:firstLineChars="200" w:firstLine="480"/>
        <w:rPr>
          <w:color w:val="000000"/>
          <w:sz w:val="24"/>
        </w:rPr>
      </w:pPr>
      <w:r w:rsidRPr="005C672D">
        <w:rPr>
          <w:color w:val="000000"/>
          <w:sz w:val="24"/>
        </w:rPr>
        <w:t>经宣告的拟分配基金收益于分红除权日从所有者权益转出。</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6.4.4.12</w:t>
      </w:r>
      <w:r w:rsidRPr="005C672D">
        <w:rPr>
          <w:b/>
          <w:color w:val="000000"/>
          <w:kern w:val="0"/>
          <w:sz w:val="24"/>
        </w:rPr>
        <w:t>分部报告</w:t>
      </w:r>
    </w:p>
    <w:p w:rsidR="004F3037" w:rsidRDefault="00304702">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本基金目前以一个单一的经营分部运作，不需要披露分部信息。</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6.4.4.13</w:t>
      </w:r>
      <w:r w:rsidRPr="005C672D">
        <w:rPr>
          <w:b/>
          <w:color w:val="000000"/>
          <w:kern w:val="0"/>
          <w:sz w:val="24"/>
        </w:rPr>
        <w:t>其他重要的会计政策和会计估计</w:t>
      </w:r>
    </w:p>
    <w:p w:rsidR="004F3037" w:rsidRDefault="00304702">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4F3037" w:rsidRDefault="00304702">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4F3037" w:rsidRDefault="00304702">
      <w:pPr>
        <w:spacing w:before="29" w:line="288" w:lineRule="auto"/>
        <w:ind w:firstLineChars="200" w:firstLine="480"/>
        <w:rPr>
          <w:color w:val="000000"/>
          <w:sz w:val="24"/>
        </w:rPr>
      </w:pPr>
      <w:r>
        <w:rPr>
          <w:color w:val="000000"/>
          <w:sz w:val="24"/>
        </w:rPr>
        <w:t>(2)</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w:t>
      </w:r>
      <w:r>
        <w:rPr>
          <w:color w:val="000000"/>
          <w:sz w:val="24"/>
        </w:rPr>
        <w:lastRenderedPageBreak/>
        <w:t>交易所上市交易的同一股票的公允价值扣除中证指数有限公司指引所独立提供的该流通受限股票剩余限售期对应的流动性折扣后的价值进行估值。</w:t>
      </w:r>
    </w:p>
    <w:p w:rsidR="001548F9" w:rsidRPr="005C672D" w:rsidRDefault="001548F9" w:rsidP="00AC6DDA">
      <w:pPr>
        <w:spacing w:before="29" w:line="288" w:lineRule="auto"/>
        <w:ind w:firstLineChars="200" w:firstLine="480"/>
        <w:rPr>
          <w:color w:val="000000"/>
          <w:sz w:val="24"/>
        </w:rPr>
      </w:pPr>
      <w:r w:rsidRPr="005C672D">
        <w:rPr>
          <w:color w:val="000000"/>
          <w:sz w:val="24"/>
        </w:rPr>
        <w:t>(3)</w:t>
      </w:r>
      <w:r w:rsidRPr="005C672D">
        <w:rPr>
          <w:color w:val="000000"/>
          <w:sz w:val="24"/>
        </w:rPr>
        <w:t>对于在证券交易所上市或挂牌转让的固定收益品种</w:t>
      </w:r>
      <w:r w:rsidRPr="005C672D">
        <w:rPr>
          <w:color w:val="000000"/>
          <w:sz w:val="24"/>
        </w:rPr>
        <w:t>(</w:t>
      </w:r>
      <w:r w:rsidRPr="005C672D">
        <w:rPr>
          <w:color w:val="000000"/>
          <w:sz w:val="24"/>
        </w:rPr>
        <w:t>可转换债券、资产支持证券和私募债券除外</w:t>
      </w:r>
      <w:r w:rsidRPr="005C672D">
        <w:rPr>
          <w:color w:val="000000"/>
          <w:sz w:val="24"/>
        </w:rPr>
        <w:t>)</w:t>
      </w:r>
      <w:r w:rsidRPr="005C672D">
        <w:rPr>
          <w:color w:val="000000"/>
          <w:sz w:val="24"/>
        </w:rPr>
        <w:t>及在银行间同业市场交易的固定收益品种，根据中国证监会公告</w:t>
      </w:r>
      <w:r w:rsidRPr="005C672D">
        <w:rPr>
          <w:color w:val="000000"/>
          <w:sz w:val="24"/>
        </w:rPr>
        <w:t>[2017]13</w:t>
      </w:r>
      <w:r w:rsidRPr="005C672D">
        <w:rPr>
          <w:color w:val="000000"/>
          <w:sz w:val="24"/>
        </w:rPr>
        <w:t>号《中国证监会关于证券投资基金估值业务的指导意见》及《中国证券投资基金业协会估值核算工作小组关于</w:t>
      </w:r>
      <w:r w:rsidRPr="005C672D">
        <w:rPr>
          <w:color w:val="000000"/>
          <w:sz w:val="24"/>
        </w:rPr>
        <w:t>2015</w:t>
      </w:r>
      <w:r w:rsidRPr="005C672D">
        <w:rPr>
          <w:color w:val="000000"/>
          <w:sz w:val="24"/>
        </w:rPr>
        <w:t>年</w:t>
      </w:r>
      <w:r w:rsidRPr="005C672D">
        <w:rPr>
          <w:color w:val="000000"/>
          <w:sz w:val="24"/>
        </w:rPr>
        <w:t>1</w:t>
      </w:r>
      <w:r w:rsidRPr="005C672D">
        <w:rPr>
          <w:color w:val="000000"/>
          <w:sz w:val="24"/>
        </w:rPr>
        <w:t>季度固定收益品种的估值处理标准》采用估值技术确定公允价值。本基金持有的证券交易所上市或挂牌转让的固定收益品种</w:t>
      </w:r>
      <w:r w:rsidRPr="005C672D">
        <w:rPr>
          <w:color w:val="000000"/>
          <w:sz w:val="24"/>
        </w:rPr>
        <w:t>(</w:t>
      </w:r>
      <w:r w:rsidRPr="005C672D">
        <w:rPr>
          <w:color w:val="000000"/>
          <w:sz w:val="24"/>
        </w:rPr>
        <w:t>可转换债券、资产支持证券和私募债券除外</w:t>
      </w:r>
      <w:r w:rsidRPr="005C672D">
        <w:rPr>
          <w:color w:val="000000"/>
          <w:sz w:val="24"/>
        </w:rPr>
        <w:t>)</w:t>
      </w:r>
      <w:r w:rsidRPr="005C672D">
        <w:rPr>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4F3037" w:rsidRDefault="00304702">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4F3037" w:rsidRDefault="004F3037">
      <w:pPr>
        <w:spacing w:before="29" w:line="288" w:lineRule="auto"/>
        <w:ind w:firstLineChars="200" w:firstLine="480"/>
        <w:rPr>
          <w:color w:val="000000"/>
          <w:sz w:val="24"/>
        </w:rPr>
      </w:pPr>
    </w:p>
    <w:p w:rsidR="004F3037" w:rsidRDefault="00304702">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w:t>
      </w:r>
      <w:r>
        <w:rPr>
          <w:color w:val="000000"/>
          <w:sz w:val="24"/>
        </w:rPr>
        <w:lastRenderedPageBreak/>
        <w:t>税应税行为，未缴纳增值税的，不再缴纳；已缴纳增值税的，已纳税额从资管产品管理人以后月份的增值税应纳税额中抵减。</w:t>
      </w:r>
    </w:p>
    <w:p w:rsidR="004F3037" w:rsidRDefault="004F3037">
      <w:pPr>
        <w:spacing w:before="29" w:line="288" w:lineRule="auto"/>
        <w:ind w:firstLineChars="200" w:firstLine="480"/>
        <w:rPr>
          <w:color w:val="000000"/>
          <w:sz w:val="24"/>
        </w:rPr>
      </w:pPr>
    </w:p>
    <w:p w:rsidR="004F3037" w:rsidRDefault="00304702">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4F3037" w:rsidRDefault="004F3037">
      <w:pPr>
        <w:spacing w:before="29" w:line="288" w:lineRule="auto"/>
        <w:ind w:firstLineChars="200" w:firstLine="480"/>
        <w:rPr>
          <w:color w:val="000000"/>
          <w:sz w:val="24"/>
        </w:rPr>
      </w:pPr>
    </w:p>
    <w:p w:rsidR="004F3037" w:rsidRDefault="00304702">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4F3037" w:rsidRDefault="004F3037">
      <w:pPr>
        <w:spacing w:before="29" w:line="288" w:lineRule="auto"/>
        <w:ind w:firstLineChars="200" w:firstLine="480"/>
        <w:rPr>
          <w:color w:val="000000"/>
          <w:sz w:val="24"/>
        </w:rPr>
      </w:pPr>
    </w:p>
    <w:p w:rsidR="004F3037" w:rsidRDefault="00304702">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4F3037" w:rsidRDefault="004F3037">
      <w:pPr>
        <w:spacing w:before="29" w:line="288" w:lineRule="auto"/>
        <w:ind w:firstLineChars="200" w:firstLine="480"/>
        <w:rPr>
          <w:color w:val="000000"/>
          <w:sz w:val="24"/>
        </w:rPr>
      </w:pPr>
    </w:p>
    <w:p w:rsidR="004F3037" w:rsidRDefault="00304702">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4F3037" w:rsidRDefault="004F3037">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(5) </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4F3037">
        <w:tc>
          <w:tcPr>
            <w:tcW w:w="5219" w:type="dxa"/>
            <w:vAlign w:val="center"/>
          </w:tcPr>
          <w:p w:rsidR="004F3037" w:rsidRDefault="0030470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4F3037" w:rsidRDefault="00304702">
            <w:pPr>
              <w:jc w:val="left"/>
            </w:pPr>
            <w:r>
              <w:rPr>
                <w:color w:val="000000"/>
                <w:sz w:val="24"/>
              </w:rPr>
              <w:t>基金管理人、基金销售机构</w:t>
            </w:r>
          </w:p>
        </w:tc>
      </w:tr>
      <w:tr w:rsidR="004F3037">
        <w:tc>
          <w:tcPr>
            <w:tcW w:w="5219" w:type="dxa"/>
            <w:vAlign w:val="center"/>
          </w:tcPr>
          <w:p w:rsidR="004F3037" w:rsidRDefault="00304702">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79" w:type="dxa"/>
            <w:vAlign w:val="center"/>
          </w:tcPr>
          <w:p w:rsidR="004F3037" w:rsidRDefault="00304702">
            <w:pPr>
              <w:jc w:val="left"/>
            </w:pPr>
            <w:r>
              <w:rPr>
                <w:color w:val="000000"/>
                <w:sz w:val="24"/>
              </w:rPr>
              <w:t>基金托管人、基金销售机构</w:t>
            </w:r>
          </w:p>
        </w:tc>
      </w:tr>
      <w:tr w:rsidR="004F3037">
        <w:tc>
          <w:tcPr>
            <w:tcW w:w="5219" w:type="dxa"/>
            <w:vAlign w:val="center"/>
          </w:tcPr>
          <w:p w:rsidR="004F3037" w:rsidRDefault="00304702">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4F3037" w:rsidRDefault="00304702">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C70061" w:rsidRPr="005C672D" w:rsidTr="00C70061">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5314"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12</w:t>
            </w:r>
            <w:r w:rsidRPr="005C672D">
              <w:rPr>
                <w:sz w:val="24"/>
              </w:rPr>
              <w:t>日（基金合同生效日）至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r>
      <w:tr w:rsidR="00C70061" w:rsidRPr="005C672D" w:rsidTr="00C70061">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5314" w:type="dxa"/>
            <w:vAlign w:val="center"/>
          </w:tcPr>
          <w:p w:rsidR="001548F9" w:rsidRPr="005C672D" w:rsidRDefault="001548F9" w:rsidP="00AC6DDA">
            <w:pPr>
              <w:spacing w:before="29" w:line="288" w:lineRule="auto"/>
              <w:jc w:val="right"/>
              <w:rPr>
                <w:sz w:val="24"/>
              </w:rPr>
            </w:pPr>
            <w:r w:rsidRPr="005C672D">
              <w:rPr>
                <w:sz w:val="24"/>
              </w:rPr>
              <w:t>12,693,127.79</w:t>
            </w:r>
          </w:p>
        </w:tc>
      </w:tr>
      <w:tr w:rsidR="00C70061" w:rsidRPr="005C672D" w:rsidTr="00C70061">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5314" w:type="dxa"/>
            <w:vAlign w:val="center"/>
          </w:tcPr>
          <w:p w:rsidR="001548F9" w:rsidRPr="005C672D" w:rsidRDefault="001548F9" w:rsidP="00AC6DDA">
            <w:pPr>
              <w:spacing w:before="29" w:line="288" w:lineRule="auto"/>
              <w:jc w:val="right"/>
              <w:rPr>
                <w:sz w:val="24"/>
              </w:rPr>
            </w:pPr>
            <w:r w:rsidRPr="005C672D">
              <w:rPr>
                <w:sz w:val="24"/>
              </w:rPr>
              <w:t>4,680,130.63</w:t>
            </w:r>
          </w:p>
        </w:tc>
      </w:tr>
    </w:tbl>
    <w:p w:rsidR="004F3037" w:rsidRDefault="00304702">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w:t>
      </w:r>
      <w:r>
        <w:rPr>
          <w:kern w:val="0"/>
          <w:sz w:val="24"/>
        </w:rPr>
        <w:t xml:space="preserve"> </w:t>
      </w:r>
      <w:r>
        <w:rPr>
          <w:kern w:val="0"/>
          <w:sz w:val="24"/>
        </w:rPr>
        <w:t>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×1.50%÷</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C70061" w:rsidRPr="005C672D" w:rsidTr="00C70061">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5314"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12</w:t>
            </w:r>
            <w:r w:rsidRPr="005C672D">
              <w:rPr>
                <w:sz w:val="24"/>
              </w:rPr>
              <w:t>日（基金合同生效日）至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r>
      <w:tr w:rsidR="00C70061" w:rsidRPr="005C672D" w:rsidTr="00C70061">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5314" w:type="dxa"/>
            <w:vAlign w:val="center"/>
          </w:tcPr>
          <w:p w:rsidR="001548F9" w:rsidRPr="005C672D" w:rsidRDefault="001548F9" w:rsidP="00AC6DDA">
            <w:pPr>
              <w:spacing w:before="29" w:line="288" w:lineRule="auto"/>
              <w:jc w:val="right"/>
              <w:rPr>
                <w:color w:val="000000"/>
                <w:kern w:val="0"/>
                <w:sz w:val="24"/>
              </w:rPr>
            </w:pPr>
            <w:r w:rsidRPr="005C672D">
              <w:rPr>
                <w:sz w:val="24"/>
              </w:rPr>
              <w:t>2,115,521.23</w:t>
            </w:r>
          </w:p>
        </w:tc>
      </w:tr>
    </w:tbl>
    <w:p w:rsidR="004F3037" w:rsidRDefault="0030470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×0.25%÷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4F3037" w:rsidRDefault="004F3037">
      <w:pPr>
        <w:tabs>
          <w:tab w:val="left" w:pos="426"/>
        </w:tabs>
        <w:spacing w:before="29" w:line="288" w:lineRule="auto"/>
        <w:jc w:val="left"/>
        <w:rPr>
          <w:kern w:val="0"/>
          <w:sz w:val="24"/>
        </w:rPr>
      </w:pPr>
    </w:p>
    <w:p w:rsidR="00F31BCF" w:rsidRPr="005C672D" w:rsidRDefault="00F31BCF" w:rsidP="00AC6DDA">
      <w:pPr>
        <w:tabs>
          <w:tab w:val="left" w:pos="426"/>
        </w:tabs>
        <w:spacing w:before="29" w:line="288" w:lineRule="auto"/>
        <w:jc w:val="left"/>
        <w:rPr>
          <w:kern w:val="0"/>
          <w:sz w:val="24"/>
        </w:rPr>
      </w:pPr>
      <w:r w:rsidRPr="005C672D">
        <w:rPr>
          <w:kern w:val="0"/>
          <w:sz w:val="24"/>
        </w:rPr>
        <w:t>本报告期末除基金管理人之外的其他关联方未持有本基金。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3153"/>
        <w:gridCol w:w="3153"/>
      </w:tblGrid>
      <w:tr w:rsidR="00300128" w:rsidRPr="005C672D" w:rsidTr="00C17210">
        <w:tc>
          <w:tcPr>
            <w:tcW w:w="2694"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6306"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12</w:t>
            </w:r>
            <w:r w:rsidRPr="005C672D">
              <w:rPr>
                <w:color w:val="000000"/>
                <w:sz w:val="24"/>
              </w:rPr>
              <w:t>日（基金合同生效日）至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C17210">
        <w:tc>
          <w:tcPr>
            <w:tcW w:w="2694" w:type="dxa"/>
            <w:vMerge/>
            <w:vAlign w:val="center"/>
          </w:tcPr>
          <w:p w:rsidR="00300128" w:rsidRPr="005C672D" w:rsidRDefault="00300128" w:rsidP="00AC6DDA">
            <w:pPr>
              <w:widowControl/>
              <w:spacing w:before="29" w:line="288" w:lineRule="auto"/>
              <w:jc w:val="left"/>
              <w:rPr>
                <w:color w:val="000000"/>
                <w:sz w:val="24"/>
              </w:rPr>
            </w:pPr>
          </w:p>
        </w:tc>
        <w:tc>
          <w:tcPr>
            <w:tcW w:w="315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3153"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4F3037">
        <w:tc>
          <w:tcPr>
            <w:tcW w:w="2694" w:type="dxa"/>
            <w:vAlign w:val="center"/>
          </w:tcPr>
          <w:p w:rsidR="004F3037" w:rsidRDefault="00304702">
            <w:pPr>
              <w:jc w:val="left"/>
            </w:pPr>
            <w:r>
              <w:rPr>
                <w:sz w:val="24"/>
              </w:rPr>
              <w:t>中国工商银行股份有限公司</w:t>
            </w:r>
          </w:p>
        </w:tc>
        <w:tc>
          <w:tcPr>
            <w:tcW w:w="3153" w:type="dxa"/>
            <w:vAlign w:val="center"/>
          </w:tcPr>
          <w:p w:rsidR="004F3037" w:rsidRDefault="00304702">
            <w:pPr>
              <w:jc w:val="right"/>
            </w:pPr>
            <w:r>
              <w:rPr>
                <w:sz w:val="24"/>
              </w:rPr>
              <w:t>88,973,404.53</w:t>
            </w:r>
          </w:p>
        </w:tc>
        <w:tc>
          <w:tcPr>
            <w:tcW w:w="3153" w:type="dxa"/>
            <w:vAlign w:val="center"/>
          </w:tcPr>
          <w:p w:rsidR="004F3037" w:rsidRDefault="00304702">
            <w:pPr>
              <w:jc w:val="right"/>
            </w:pPr>
            <w:r>
              <w:rPr>
                <w:sz w:val="24"/>
              </w:rPr>
              <w:t>1,808,012.15</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95029A" w:rsidRPr="00690ED2" w:rsidRDefault="0095029A" w:rsidP="0095029A">
      <w:pPr>
        <w:adjustRightInd w:val="0"/>
        <w:snapToGrid w:val="0"/>
        <w:spacing w:beforeLines="100" w:before="312"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52" w:name="OLE_LINK189"/>
      <w:bookmarkStart w:id="53" w:name="OLE_LINK7"/>
      <w:bookmarkStart w:id="54" w:name="OLE_LINK6"/>
      <w:r w:rsidRPr="00690ED2">
        <w:rPr>
          <w:rFonts w:eastAsiaTheme="minorEastAsia" w:hint="eastAsia"/>
          <w:b/>
          <w:color w:val="000000" w:themeColor="text1"/>
          <w:sz w:val="24"/>
        </w:rPr>
        <w:t>其他关联交易事项的说明</w:t>
      </w:r>
      <w:bookmarkEnd w:id="52"/>
      <w:bookmarkEnd w:id="53"/>
      <w:bookmarkEnd w:id="54"/>
    </w:p>
    <w:p w:rsidR="0095029A" w:rsidRDefault="0095029A" w:rsidP="007543E3">
      <w:pPr>
        <w:widowControl/>
        <w:spacing w:line="360" w:lineRule="auto"/>
        <w:rPr>
          <w:rFonts w:eastAsiaTheme="minorEastAsia"/>
          <w:color w:val="000000" w:themeColor="text1"/>
          <w:kern w:val="0"/>
          <w:sz w:val="24"/>
        </w:rPr>
      </w:pPr>
      <w:r w:rsidRPr="00690ED2">
        <w:rPr>
          <w:rFonts w:eastAsiaTheme="minorEastAsia"/>
          <w:color w:val="000000" w:themeColor="text1"/>
          <w:kern w:val="0"/>
          <w:sz w:val="24"/>
        </w:rPr>
        <w:t>本基金本报告期内无其他关联交易事项。</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2018</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spacing w:before="29" w:line="288" w:lineRule="auto"/>
        <w:jc w:val="right"/>
        <w:rPr>
          <w:color w:val="00000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w="9180" w:type="dxa"/>
            <w:gridSpan w:val="11"/>
            <w:vAlign w:val="center"/>
          </w:tcPr>
          <w:p w:rsidR="001548F9" w:rsidRPr="005C672D" w:rsidRDefault="001548F9" w:rsidP="00AC6DDA">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w="834" w:type="dxa"/>
            <w:vAlign w:val="center"/>
          </w:tcPr>
          <w:p w:rsidR="001548F9" w:rsidRPr="005C672D" w:rsidRDefault="001548F9" w:rsidP="00AC6DDA">
            <w:pPr>
              <w:spacing w:before="29" w:line="288" w:lineRule="auto"/>
              <w:ind w:leftChars="-46" w:left="-97" w:rightChars="-57" w:right="-120"/>
              <w:jc w:val="center"/>
              <w:rPr>
                <w:sz w:val="24"/>
              </w:rPr>
            </w:pPr>
            <w:r w:rsidRPr="005C672D">
              <w:rPr>
                <w:sz w:val="24"/>
              </w:rPr>
              <w:t>证券</w:t>
            </w:r>
          </w:p>
          <w:p w:rsidR="001548F9" w:rsidRPr="005C672D" w:rsidRDefault="001548F9" w:rsidP="00AC6DDA">
            <w:pPr>
              <w:spacing w:before="29" w:line="288" w:lineRule="auto"/>
              <w:ind w:leftChars="-46" w:left="-97" w:rightChars="-57" w:right="-120"/>
              <w:jc w:val="center"/>
              <w:rPr>
                <w:sz w:val="24"/>
              </w:rPr>
            </w:pPr>
            <w:r w:rsidRPr="005C672D">
              <w:rPr>
                <w:sz w:val="24"/>
              </w:rPr>
              <w:t>代码</w:t>
            </w:r>
          </w:p>
        </w:tc>
        <w:tc>
          <w:tcPr>
            <w:tcW w:w="835" w:type="dxa"/>
            <w:vAlign w:val="center"/>
          </w:tcPr>
          <w:p w:rsidR="001548F9" w:rsidRPr="005C672D" w:rsidRDefault="001548F9" w:rsidP="00AC6DDA">
            <w:pPr>
              <w:spacing w:before="29" w:line="288" w:lineRule="auto"/>
              <w:ind w:leftChars="-50" w:left="-105" w:rightChars="-54" w:right="-113"/>
              <w:jc w:val="center"/>
              <w:rPr>
                <w:sz w:val="24"/>
              </w:rPr>
            </w:pPr>
            <w:r w:rsidRPr="005C672D">
              <w:rPr>
                <w:sz w:val="24"/>
              </w:rPr>
              <w:t>证券</w:t>
            </w:r>
          </w:p>
          <w:p w:rsidR="001548F9" w:rsidRPr="005C672D" w:rsidRDefault="001548F9" w:rsidP="00AC6DDA">
            <w:pPr>
              <w:spacing w:before="29" w:line="288" w:lineRule="auto"/>
              <w:ind w:leftChars="-50" w:left="-105" w:rightChars="-54" w:right="-113"/>
              <w:jc w:val="center"/>
              <w:rPr>
                <w:sz w:val="24"/>
              </w:rPr>
            </w:pPr>
            <w:r w:rsidRPr="005C672D">
              <w:rPr>
                <w:sz w:val="24"/>
              </w:rPr>
              <w:t>名称</w:t>
            </w:r>
          </w:p>
        </w:tc>
        <w:tc>
          <w:tcPr>
            <w:tcW w:w="834" w:type="dxa"/>
            <w:vAlign w:val="center"/>
          </w:tcPr>
          <w:p w:rsidR="001548F9" w:rsidRPr="005C672D" w:rsidRDefault="001548F9" w:rsidP="00AC6DDA">
            <w:pPr>
              <w:spacing w:before="29" w:line="288" w:lineRule="auto"/>
              <w:jc w:val="center"/>
              <w:rPr>
                <w:sz w:val="24"/>
              </w:rPr>
            </w:pPr>
            <w:r w:rsidRPr="005C672D">
              <w:rPr>
                <w:sz w:val="24"/>
              </w:rPr>
              <w:t>成功</w:t>
            </w:r>
          </w:p>
          <w:p w:rsidR="001548F9" w:rsidRPr="005C672D" w:rsidRDefault="001548F9" w:rsidP="00AC6DDA">
            <w:pPr>
              <w:spacing w:before="29" w:line="288" w:lineRule="auto"/>
              <w:ind w:leftChars="-32" w:left="-67" w:rightChars="-66" w:right="-139"/>
              <w:jc w:val="center"/>
              <w:rPr>
                <w:sz w:val="24"/>
              </w:rPr>
            </w:pPr>
            <w:r w:rsidRPr="005C672D">
              <w:rPr>
                <w:sz w:val="24"/>
              </w:rPr>
              <w:t>认购日</w:t>
            </w:r>
          </w:p>
        </w:tc>
        <w:tc>
          <w:tcPr>
            <w:tcW w:w="835" w:type="dxa"/>
            <w:vAlign w:val="center"/>
          </w:tcPr>
          <w:p w:rsidR="001548F9" w:rsidRPr="005C672D" w:rsidRDefault="001548F9" w:rsidP="00AC6DDA">
            <w:pPr>
              <w:spacing w:before="29" w:line="288" w:lineRule="auto"/>
              <w:jc w:val="center"/>
              <w:rPr>
                <w:sz w:val="24"/>
              </w:rPr>
            </w:pPr>
            <w:r w:rsidRPr="005C672D">
              <w:rPr>
                <w:sz w:val="24"/>
              </w:rPr>
              <w:t>可流</w:t>
            </w:r>
          </w:p>
          <w:p w:rsidR="001548F9" w:rsidRPr="005C672D" w:rsidRDefault="001548F9" w:rsidP="00AC6DDA">
            <w:pPr>
              <w:spacing w:before="29" w:line="288" w:lineRule="auto"/>
              <w:jc w:val="center"/>
              <w:rPr>
                <w:sz w:val="24"/>
              </w:rPr>
            </w:pPr>
            <w:r w:rsidRPr="005C672D">
              <w:rPr>
                <w:sz w:val="24"/>
              </w:rPr>
              <w:t>通日</w:t>
            </w:r>
          </w:p>
        </w:tc>
        <w:tc>
          <w:tcPr>
            <w:tcW w:w="834" w:type="dxa"/>
            <w:vAlign w:val="center"/>
          </w:tcPr>
          <w:p w:rsidR="001548F9" w:rsidRPr="005C672D" w:rsidRDefault="001548F9" w:rsidP="00AC6DDA">
            <w:pPr>
              <w:spacing w:before="29" w:line="288" w:lineRule="auto"/>
              <w:jc w:val="center"/>
              <w:rPr>
                <w:sz w:val="24"/>
              </w:rPr>
            </w:pPr>
            <w:r w:rsidRPr="005C672D">
              <w:rPr>
                <w:sz w:val="24"/>
              </w:rPr>
              <w:t>流通受</w:t>
            </w:r>
          </w:p>
          <w:p w:rsidR="001548F9" w:rsidRPr="005C672D" w:rsidRDefault="001548F9" w:rsidP="00AC6DDA">
            <w:pPr>
              <w:spacing w:before="29" w:line="288" w:lineRule="auto"/>
              <w:jc w:val="center"/>
              <w:rPr>
                <w:sz w:val="24"/>
              </w:rPr>
            </w:pPr>
            <w:r w:rsidRPr="005C672D">
              <w:rPr>
                <w:sz w:val="24"/>
              </w:rPr>
              <w:t>限类型</w:t>
            </w:r>
          </w:p>
        </w:tc>
        <w:tc>
          <w:tcPr>
            <w:tcW w:w="835" w:type="dxa"/>
            <w:vAlign w:val="center"/>
          </w:tcPr>
          <w:p w:rsidR="001548F9" w:rsidRPr="005C672D" w:rsidRDefault="001548F9" w:rsidP="00AC6DDA">
            <w:pPr>
              <w:spacing w:before="29" w:line="288" w:lineRule="auto"/>
              <w:jc w:val="center"/>
              <w:rPr>
                <w:sz w:val="24"/>
              </w:rPr>
            </w:pPr>
            <w:r w:rsidRPr="005C672D">
              <w:rPr>
                <w:sz w:val="24"/>
              </w:rPr>
              <w:t>认购</w:t>
            </w:r>
          </w:p>
          <w:p w:rsidR="001548F9" w:rsidRPr="005C672D" w:rsidRDefault="001548F9" w:rsidP="00AC6DDA">
            <w:pPr>
              <w:spacing w:before="29" w:line="288" w:lineRule="auto"/>
              <w:jc w:val="center"/>
              <w:rPr>
                <w:sz w:val="24"/>
              </w:rPr>
            </w:pPr>
            <w:r w:rsidRPr="005C672D">
              <w:rPr>
                <w:sz w:val="24"/>
              </w:rPr>
              <w:t>价格</w:t>
            </w:r>
          </w:p>
        </w:tc>
        <w:tc>
          <w:tcPr>
            <w:tcW w:w="834" w:type="dxa"/>
            <w:vAlign w:val="center"/>
          </w:tcPr>
          <w:p w:rsidR="001548F9" w:rsidRPr="005C672D" w:rsidRDefault="001548F9" w:rsidP="00AC6DDA">
            <w:pPr>
              <w:spacing w:before="29" w:line="288" w:lineRule="auto"/>
              <w:ind w:leftChars="-33" w:left="-69" w:rightChars="-46" w:right="-97"/>
              <w:jc w:val="center"/>
              <w:rPr>
                <w:sz w:val="24"/>
              </w:rPr>
            </w:pPr>
            <w:r w:rsidRPr="005C672D">
              <w:rPr>
                <w:sz w:val="24"/>
              </w:rPr>
              <w:t>期末估</w:t>
            </w:r>
          </w:p>
          <w:p w:rsidR="001548F9" w:rsidRPr="005C672D" w:rsidRDefault="001548F9" w:rsidP="00AC6DDA">
            <w:pPr>
              <w:spacing w:before="29" w:line="288" w:lineRule="auto"/>
              <w:ind w:leftChars="-33" w:left="-69" w:rightChars="-46" w:right="-97"/>
              <w:jc w:val="center"/>
              <w:rPr>
                <w:sz w:val="24"/>
              </w:rPr>
            </w:pPr>
            <w:r w:rsidRPr="005C672D">
              <w:rPr>
                <w:sz w:val="24"/>
              </w:rPr>
              <w:t>值单价</w:t>
            </w:r>
          </w:p>
        </w:tc>
        <w:tc>
          <w:tcPr>
            <w:tcW w:w="835" w:type="dxa"/>
            <w:vAlign w:val="center"/>
          </w:tcPr>
          <w:p w:rsidR="001548F9" w:rsidRPr="005C672D" w:rsidRDefault="001548F9" w:rsidP="00AC6DDA">
            <w:pPr>
              <w:spacing w:before="29" w:line="288" w:lineRule="auto"/>
              <w:ind w:leftChars="-77" w:left="-162" w:rightChars="-50" w:right="-105"/>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w="834"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成本总额</w:t>
            </w:r>
          </w:p>
        </w:tc>
        <w:tc>
          <w:tcPr>
            <w:tcW w:w="835"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估值总额</w:t>
            </w:r>
          </w:p>
        </w:tc>
        <w:tc>
          <w:tcPr>
            <w:tcW w:w="835" w:type="dxa"/>
            <w:vAlign w:val="center"/>
          </w:tcPr>
          <w:p w:rsidR="001548F9" w:rsidRPr="005C672D" w:rsidRDefault="001548F9" w:rsidP="00AC6DDA">
            <w:pPr>
              <w:spacing w:before="29" w:line="288" w:lineRule="auto"/>
              <w:ind w:leftChars="-48" w:left="-101" w:rightChars="-54" w:right="-113"/>
              <w:jc w:val="center"/>
              <w:rPr>
                <w:sz w:val="24"/>
              </w:rPr>
            </w:pPr>
            <w:r w:rsidRPr="005C672D">
              <w:rPr>
                <w:sz w:val="24"/>
              </w:rPr>
              <w:t>备注</w:t>
            </w:r>
          </w:p>
        </w:tc>
      </w:tr>
      <w:tr w:rsidR="004F3037">
        <w:tc>
          <w:tcPr>
            <w:tcW w:w="834" w:type="dxa"/>
            <w:vAlign w:val="center"/>
          </w:tcPr>
          <w:p w:rsidR="004F3037" w:rsidRDefault="00304702">
            <w:pPr>
              <w:jc w:val="center"/>
            </w:pPr>
            <w:r>
              <w:rPr>
                <w:sz w:val="24"/>
              </w:rPr>
              <w:t>603105</w:t>
            </w:r>
          </w:p>
        </w:tc>
        <w:tc>
          <w:tcPr>
            <w:tcW w:w="835" w:type="dxa"/>
            <w:vAlign w:val="center"/>
          </w:tcPr>
          <w:p w:rsidR="004F3037" w:rsidRDefault="00304702">
            <w:pPr>
              <w:jc w:val="center"/>
            </w:pPr>
            <w:r>
              <w:rPr>
                <w:sz w:val="24"/>
              </w:rPr>
              <w:t>芯能科技</w:t>
            </w:r>
          </w:p>
        </w:tc>
        <w:tc>
          <w:tcPr>
            <w:tcW w:w="834" w:type="dxa"/>
            <w:vAlign w:val="center"/>
          </w:tcPr>
          <w:p w:rsidR="004F3037" w:rsidRDefault="00304702">
            <w:pPr>
              <w:jc w:val="center"/>
            </w:pPr>
            <w:r>
              <w:rPr>
                <w:sz w:val="24"/>
              </w:rPr>
              <w:t>2018-06-29</w:t>
            </w:r>
          </w:p>
        </w:tc>
        <w:tc>
          <w:tcPr>
            <w:tcW w:w="835" w:type="dxa"/>
            <w:vAlign w:val="center"/>
          </w:tcPr>
          <w:p w:rsidR="004F3037" w:rsidRDefault="00304702">
            <w:pPr>
              <w:jc w:val="center"/>
            </w:pPr>
            <w:r>
              <w:rPr>
                <w:sz w:val="24"/>
              </w:rPr>
              <w:t>2018-07-09</w:t>
            </w:r>
          </w:p>
        </w:tc>
        <w:tc>
          <w:tcPr>
            <w:tcW w:w="834" w:type="dxa"/>
            <w:vAlign w:val="center"/>
          </w:tcPr>
          <w:p w:rsidR="004F3037" w:rsidRDefault="00304702">
            <w:pPr>
              <w:jc w:val="center"/>
            </w:pPr>
            <w:r>
              <w:rPr>
                <w:sz w:val="24"/>
              </w:rPr>
              <w:t>新股未上市</w:t>
            </w:r>
          </w:p>
        </w:tc>
        <w:tc>
          <w:tcPr>
            <w:tcW w:w="835" w:type="dxa"/>
            <w:vAlign w:val="center"/>
          </w:tcPr>
          <w:p w:rsidR="004F3037" w:rsidRDefault="00304702">
            <w:pPr>
              <w:jc w:val="right"/>
            </w:pPr>
            <w:r>
              <w:rPr>
                <w:sz w:val="24"/>
              </w:rPr>
              <w:t>4.83</w:t>
            </w:r>
          </w:p>
        </w:tc>
        <w:tc>
          <w:tcPr>
            <w:tcW w:w="834" w:type="dxa"/>
            <w:vAlign w:val="center"/>
          </w:tcPr>
          <w:p w:rsidR="004F3037" w:rsidRDefault="00304702">
            <w:pPr>
              <w:jc w:val="center"/>
            </w:pPr>
            <w:r>
              <w:rPr>
                <w:sz w:val="24"/>
              </w:rPr>
              <w:t>4.83</w:t>
            </w:r>
          </w:p>
        </w:tc>
        <w:tc>
          <w:tcPr>
            <w:tcW w:w="835" w:type="dxa"/>
            <w:vAlign w:val="center"/>
          </w:tcPr>
          <w:p w:rsidR="004F3037" w:rsidRDefault="00304702">
            <w:pPr>
              <w:jc w:val="right"/>
            </w:pPr>
            <w:r>
              <w:rPr>
                <w:sz w:val="24"/>
              </w:rPr>
              <w:t>3,410</w:t>
            </w:r>
          </w:p>
        </w:tc>
        <w:tc>
          <w:tcPr>
            <w:tcW w:w="834" w:type="dxa"/>
            <w:vAlign w:val="center"/>
          </w:tcPr>
          <w:p w:rsidR="004F3037" w:rsidRDefault="00304702">
            <w:pPr>
              <w:jc w:val="right"/>
            </w:pPr>
            <w:r>
              <w:rPr>
                <w:sz w:val="24"/>
              </w:rPr>
              <w:t>16,470.30</w:t>
            </w:r>
          </w:p>
        </w:tc>
        <w:tc>
          <w:tcPr>
            <w:tcW w:w="835" w:type="dxa"/>
            <w:vAlign w:val="center"/>
          </w:tcPr>
          <w:p w:rsidR="004F3037" w:rsidRDefault="00304702">
            <w:pPr>
              <w:jc w:val="right"/>
            </w:pPr>
            <w:r>
              <w:rPr>
                <w:sz w:val="24"/>
              </w:rPr>
              <w:t>16,470.30</w:t>
            </w:r>
          </w:p>
        </w:tc>
        <w:tc>
          <w:tcPr>
            <w:tcW w:w="835" w:type="dxa"/>
            <w:vAlign w:val="center"/>
          </w:tcPr>
          <w:p w:rsidR="004F3037" w:rsidRDefault="00304702">
            <w:pPr>
              <w:jc w:val="center"/>
            </w:pPr>
            <w:r>
              <w:rPr>
                <w:sz w:val="24"/>
              </w:rPr>
              <w:t>-</w:t>
            </w:r>
          </w:p>
        </w:tc>
      </w:tr>
      <w:tr w:rsidR="004F3037">
        <w:tc>
          <w:tcPr>
            <w:tcW w:w="834" w:type="dxa"/>
            <w:vAlign w:val="center"/>
          </w:tcPr>
          <w:p w:rsidR="004F3037" w:rsidRDefault="00304702">
            <w:pPr>
              <w:jc w:val="center"/>
            </w:pPr>
            <w:r>
              <w:rPr>
                <w:sz w:val="24"/>
              </w:rPr>
              <w:t>603693</w:t>
            </w:r>
          </w:p>
        </w:tc>
        <w:tc>
          <w:tcPr>
            <w:tcW w:w="835" w:type="dxa"/>
            <w:vAlign w:val="center"/>
          </w:tcPr>
          <w:p w:rsidR="004F3037" w:rsidRDefault="00304702">
            <w:pPr>
              <w:jc w:val="center"/>
            </w:pPr>
            <w:r>
              <w:rPr>
                <w:sz w:val="24"/>
              </w:rPr>
              <w:t>江苏新能</w:t>
            </w:r>
          </w:p>
        </w:tc>
        <w:tc>
          <w:tcPr>
            <w:tcW w:w="834" w:type="dxa"/>
            <w:vAlign w:val="center"/>
          </w:tcPr>
          <w:p w:rsidR="004F3037" w:rsidRDefault="00304702">
            <w:pPr>
              <w:jc w:val="center"/>
            </w:pPr>
            <w:r>
              <w:rPr>
                <w:sz w:val="24"/>
              </w:rPr>
              <w:t>2018-06-25</w:t>
            </w:r>
          </w:p>
        </w:tc>
        <w:tc>
          <w:tcPr>
            <w:tcW w:w="835" w:type="dxa"/>
            <w:vAlign w:val="center"/>
          </w:tcPr>
          <w:p w:rsidR="004F3037" w:rsidRDefault="00304702">
            <w:pPr>
              <w:jc w:val="center"/>
            </w:pPr>
            <w:r>
              <w:rPr>
                <w:sz w:val="24"/>
              </w:rPr>
              <w:t>2018-07-03</w:t>
            </w:r>
          </w:p>
        </w:tc>
        <w:tc>
          <w:tcPr>
            <w:tcW w:w="834" w:type="dxa"/>
            <w:vAlign w:val="center"/>
          </w:tcPr>
          <w:p w:rsidR="004F3037" w:rsidRDefault="00304702">
            <w:pPr>
              <w:jc w:val="center"/>
            </w:pPr>
            <w:r>
              <w:rPr>
                <w:sz w:val="24"/>
              </w:rPr>
              <w:t>新股未上市</w:t>
            </w:r>
          </w:p>
        </w:tc>
        <w:tc>
          <w:tcPr>
            <w:tcW w:w="835" w:type="dxa"/>
            <w:vAlign w:val="center"/>
          </w:tcPr>
          <w:p w:rsidR="004F3037" w:rsidRDefault="00304702">
            <w:pPr>
              <w:jc w:val="right"/>
            </w:pPr>
            <w:r>
              <w:rPr>
                <w:sz w:val="24"/>
              </w:rPr>
              <w:t>9.00</w:t>
            </w:r>
          </w:p>
        </w:tc>
        <w:tc>
          <w:tcPr>
            <w:tcW w:w="834" w:type="dxa"/>
            <w:vAlign w:val="center"/>
          </w:tcPr>
          <w:p w:rsidR="004F3037" w:rsidRDefault="00304702">
            <w:pPr>
              <w:jc w:val="center"/>
            </w:pPr>
            <w:r>
              <w:rPr>
                <w:sz w:val="24"/>
              </w:rPr>
              <w:t>9.00</w:t>
            </w:r>
          </w:p>
        </w:tc>
        <w:tc>
          <w:tcPr>
            <w:tcW w:w="835" w:type="dxa"/>
            <w:vAlign w:val="center"/>
          </w:tcPr>
          <w:p w:rsidR="004F3037" w:rsidRDefault="00304702">
            <w:pPr>
              <w:jc w:val="right"/>
            </w:pPr>
            <w:r>
              <w:rPr>
                <w:sz w:val="24"/>
              </w:rPr>
              <w:t>5,384</w:t>
            </w:r>
          </w:p>
        </w:tc>
        <w:tc>
          <w:tcPr>
            <w:tcW w:w="834" w:type="dxa"/>
            <w:vAlign w:val="center"/>
          </w:tcPr>
          <w:p w:rsidR="004F3037" w:rsidRDefault="00304702">
            <w:pPr>
              <w:jc w:val="right"/>
            </w:pPr>
            <w:r>
              <w:rPr>
                <w:sz w:val="24"/>
              </w:rPr>
              <w:t>48,456.00</w:t>
            </w:r>
          </w:p>
        </w:tc>
        <w:tc>
          <w:tcPr>
            <w:tcW w:w="835" w:type="dxa"/>
            <w:vAlign w:val="center"/>
          </w:tcPr>
          <w:p w:rsidR="004F3037" w:rsidRDefault="00304702">
            <w:pPr>
              <w:jc w:val="right"/>
            </w:pPr>
            <w:r>
              <w:rPr>
                <w:sz w:val="24"/>
              </w:rPr>
              <w:t>48,456.00</w:t>
            </w:r>
          </w:p>
        </w:tc>
        <w:tc>
          <w:tcPr>
            <w:tcW w:w="835" w:type="dxa"/>
            <w:vAlign w:val="center"/>
          </w:tcPr>
          <w:p w:rsidR="004F3037" w:rsidRDefault="00304702">
            <w:pPr>
              <w:jc w:val="center"/>
            </w:pPr>
            <w:r>
              <w:rPr>
                <w:sz w:val="24"/>
              </w:rPr>
              <w:t>-</w:t>
            </w:r>
          </w:p>
        </w:tc>
      </w:tr>
      <w:tr w:rsidR="004F3037">
        <w:tc>
          <w:tcPr>
            <w:tcW w:w="834" w:type="dxa"/>
            <w:vAlign w:val="center"/>
          </w:tcPr>
          <w:p w:rsidR="004F3037" w:rsidRDefault="00304702">
            <w:pPr>
              <w:jc w:val="center"/>
            </w:pPr>
            <w:r>
              <w:rPr>
                <w:sz w:val="24"/>
              </w:rPr>
              <w:t>603706</w:t>
            </w:r>
          </w:p>
        </w:tc>
        <w:tc>
          <w:tcPr>
            <w:tcW w:w="835" w:type="dxa"/>
            <w:vAlign w:val="center"/>
          </w:tcPr>
          <w:p w:rsidR="004F3037" w:rsidRDefault="00304702">
            <w:pPr>
              <w:jc w:val="center"/>
            </w:pPr>
            <w:r>
              <w:rPr>
                <w:sz w:val="24"/>
              </w:rPr>
              <w:t>东方环宇</w:t>
            </w:r>
          </w:p>
        </w:tc>
        <w:tc>
          <w:tcPr>
            <w:tcW w:w="834" w:type="dxa"/>
            <w:vAlign w:val="center"/>
          </w:tcPr>
          <w:p w:rsidR="004F3037" w:rsidRDefault="00304702">
            <w:pPr>
              <w:jc w:val="center"/>
            </w:pPr>
            <w:r>
              <w:rPr>
                <w:sz w:val="24"/>
              </w:rPr>
              <w:t>2018-06-29</w:t>
            </w:r>
          </w:p>
        </w:tc>
        <w:tc>
          <w:tcPr>
            <w:tcW w:w="835" w:type="dxa"/>
            <w:vAlign w:val="center"/>
          </w:tcPr>
          <w:p w:rsidR="004F3037" w:rsidRDefault="00304702">
            <w:pPr>
              <w:jc w:val="center"/>
            </w:pPr>
            <w:r>
              <w:rPr>
                <w:sz w:val="24"/>
              </w:rPr>
              <w:t>2018-07-09</w:t>
            </w:r>
          </w:p>
        </w:tc>
        <w:tc>
          <w:tcPr>
            <w:tcW w:w="834" w:type="dxa"/>
            <w:vAlign w:val="center"/>
          </w:tcPr>
          <w:p w:rsidR="004F3037" w:rsidRDefault="00304702">
            <w:pPr>
              <w:jc w:val="center"/>
            </w:pPr>
            <w:r>
              <w:rPr>
                <w:sz w:val="24"/>
              </w:rPr>
              <w:t>新股未上市</w:t>
            </w:r>
          </w:p>
        </w:tc>
        <w:tc>
          <w:tcPr>
            <w:tcW w:w="835" w:type="dxa"/>
            <w:vAlign w:val="center"/>
          </w:tcPr>
          <w:p w:rsidR="004F3037" w:rsidRDefault="00304702">
            <w:pPr>
              <w:jc w:val="right"/>
            </w:pPr>
            <w:r>
              <w:rPr>
                <w:sz w:val="24"/>
              </w:rPr>
              <w:t>13.09</w:t>
            </w:r>
          </w:p>
        </w:tc>
        <w:tc>
          <w:tcPr>
            <w:tcW w:w="834" w:type="dxa"/>
            <w:vAlign w:val="center"/>
          </w:tcPr>
          <w:p w:rsidR="004F3037" w:rsidRDefault="00304702">
            <w:pPr>
              <w:jc w:val="center"/>
            </w:pPr>
            <w:r>
              <w:rPr>
                <w:sz w:val="24"/>
              </w:rPr>
              <w:t>13.09</w:t>
            </w:r>
          </w:p>
        </w:tc>
        <w:tc>
          <w:tcPr>
            <w:tcW w:w="835" w:type="dxa"/>
            <w:vAlign w:val="center"/>
          </w:tcPr>
          <w:p w:rsidR="004F3037" w:rsidRDefault="00304702">
            <w:pPr>
              <w:jc w:val="right"/>
            </w:pPr>
            <w:r>
              <w:rPr>
                <w:sz w:val="24"/>
              </w:rPr>
              <w:t>1,765</w:t>
            </w:r>
          </w:p>
        </w:tc>
        <w:tc>
          <w:tcPr>
            <w:tcW w:w="834" w:type="dxa"/>
            <w:vAlign w:val="center"/>
          </w:tcPr>
          <w:p w:rsidR="004F3037" w:rsidRDefault="00304702">
            <w:pPr>
              <w:jc w:val="right"/>
            </w:pPr>
            <w:r>
              <w:rPr>
                <w:sz w:val="24"/>
              </w:rPr>
              <w:t>23,103.85</w:t>
            </w:r>
          </w:p>
        </w:tc>
        <w:tc>
          <w:tcPr>
            <w:tcW w:w="835" w:type="dxa"/>
            <w:vAlign w:val="center"/>
          </w:tcPr>
          <w:p w:rsidR="004F3037" w:rsidRDefault="00304702">
            <w:pPr>
              <w:jc w:val="right"/>
            </w:pPr>
            <w:r>
              <w:rPr>
                <w:sz w:val="24"/>
              </w:rPr>
              <w:t>23,103.85</w:t>
            </w:r>
          </w:p>
        </w:tc>
        <w:tc>
          <w:tcPr>
            <w:tcW w:w="835" w:type="dxa"/>
            <w:vAlign w:val="center"/>
          </w:tcPr>
          <w:p w:rsidR="004F3037" w:rsidRDefault="00304702">
            <w:pPr>
              <w:jc w:val="center"/>
            </w:pPr>
            <w:r>
              <w:rPr>
                <w:sz w:val="24"/>
              </w:rPr>
              <w:t>-</w:t>
            </w:r>
          </w:p>
        </w:tc>
      </w:tr>
      <w:tr w:rsidR="004F3037">
        <w:tc>
          <w:tcPr>
            <w:tcW w:w="834" w:type="dxa"/>
            <w:vAlign w:val="center"/>
          </w:tcPr>
          <w:p w:rsidR="004F3037" w:rsidRDefault="00304702">
            <w:pPr>
              <w:jc w:val="center"/>
            </w:pPr>
            <w:r>
              <w:rPr>
                <w:sz w:val="24"/>
              </w:rPr>
              <w:t>00241</w:t>
            </w:r>
            <w:r>
              <w:rPr>
                <w:sz w:val="24"/>
              </w:rPr>
              <w:lastRenderedPageBreak/>
              <w:t>0</w:t>
            </w:r>
          </w:p>
        </w:tc>
        <w:tc>
          <w:tcPr>
            <w:tcW w:w="835" w:type="dxa"/>
            <w:vAlign w:val="center"/>
          </w:tcPr>
          <w:p w:rsidR="004F3037" w:rsidRDefault="00304702">
            <w:pPr>
              <w:jc w:val="center"/>
            </w:pPr>
            <w:r>
              <w:rPr>
                <w:sz w:val="24"/>
              </w:rPr>
              <w:lastRenderedPageBreak/>
              <w:t>广联</w:t>
            </w:r>
            <w:r>
              <w:rPr>
                <w:sz w:val="24"/>
              </w:rPr>
              <w:lastRenderedPageBreak/>
              <w:t>达</w:t>
            </w:r>
          </w:p>
        </w:tc>
        <w:tc>
          <w:tcPr>
            <w:tcW w:w="834" w:type="dxa"/>
            <w:vAlign w:val="center"/>
          </w:tcPr>
          <w:p w:rsidR="004F3037" w:rsidRDefault="00304702">
            <w:pPr>
              <w:jc w:val="center"/>
            </w:pPr>
            <w:r>
              <w:rPr>
                <w:sz w:val="24"/>
              </w:rPr>
              <w:lastRenderedPageBreak/>
              <w:t>2018-</w:t>
            </w:r>
            <w:r>
              <w:rPr>
                <w:sz w:val="24"/>
              </w:rPr>
              <w:lastRenderedPageBreak/>
              <w:t>03-22</w:t>
            </w:r>
          </w:p>
        </w:tc>
        <w:tc>
          <w:tcPr>
            <w:tcW w:w="835" w:type="dxa"/>
            <w:vAlign w:val="center"/>
          </w:tcPr>
          <w:p w:rsidR="004F3037" w:rsidRDefault="00304702">
            <w:pPr>
              <w:jc w:val="center"/>
            </w:pPr>
            <w:r>
              <w:rPr>
                <w:sz w:val="24"/>
              </w:rPr>
              <w:lastRenderedPageBreak/>
              <w:t>2018-</w:t>
            </w:r>
            <w:r>
              <w:rPr>
                <w:sz w:val="24"/>
              </w:rPr>
              <w:lastRenderedPageBreak/>
              <w:t>09-24</w:t>
            </w:r>
          </w:p>
        </w:tc>
        <w:tc>
          <w:tcPr>
            <w:tcW w:w="834" w:type="dxa"/>
            <w:vAlign w:val="center"/>
          </w:tcPr>
          <w:p w:rsidR="004F3037" w:rsidRDefault="00304702">
            <w:pPr>
              <w:jc w:val="center"/>
            </w:pPr>
            <w:r>
              <w:rPr>
                <w:sz w:val="24"/>
              </w:rPr>
              <w:lastRenderedPageBreak/>
              <w:t>限售</w:t>
            </w:r>
            <w:r>
              <w:rPr>
                <w:sz w:val="24"/>
              </w:rPr>
              <w:lastRenderedPageBreak/>
              <w:t>股</w:t>
            </w:r>
          </w:p>
        </w:tc>
        <w:tc>
          <w:tcPr>
            <w:tcW w:w="835" w:type="dxa"/>
            <w:vAlign w:val="center"/>
          </w:tcPr>
          <w:p w:rsidR="004F3037" w:rsidRDefault="00304702">
            <w:pPr>
              <w:jc w:val="right"/>
            </w:pPr>
            <w:r>
              <w:rPr>
                <w:sz w:val="24"/>
              </w:rPr>
              <w:lastRenderedPageBreak/>
              <w:t>22.10</w:t>
            </w:r>
          </w:p>
        </w:tc>
        <w:tc>
          <w:tcPr>
            <w:tcW w:w="834" w:type="dxa"/>
            <w:vAlign w:val="center"/>
          </w:tcPr>
          <w:p w:rsidR="004F3037" w:rsidRDefault="00304702">
            <w:pPr>
              <w:jc w:val="center"/>
            </w:pPr>
            <w:r>
              <w:rPr>
                <w:sz w:val="24"/>
              </w:rPr>
              <w:t>26.06</w:t>
            </w:r>
          </w:p>
        </w:tc>
        <w:tc>
          <w:tcPr>
            <w:tcW w:w="835" w:type="dxa"/>
            <w:vAlign w:val="center"/>
          </w:tcPr>
          <w:p w:rsidR="004F3037" w:rsidRDefault="00304702">
            <w:pPr>
              <w:jc w:val="right"/>
            </w:pPr>
            <w:r>
              <w:rPr>
                <w:sz w:val="24"/>
              </w:rPr>
              <w:t>1,000,</w:t>
            </w:r>
            <w:r>
              <w:rPr>
                <w:sz w:val="24"/>
              </w:rPr>
              <w:lastRenderedPageBreak/>
              <w:t>000</w:t>
            </w:r>
          </w:p>
        </w:tc>
        <w:tc>
          <w:tcPr>
            <w:tcW w:w="834" w:type="dxa"/>
            <w:vAlign w:val="center"/>
          </w:tcPr>
          <w:p w:rsidR="004F3037" w:rsidRDefault="00304702">
            <w:pPr>
              <w:jc w:val="right"/>
            </w:pPr>
            <w:r>
              <w:rPr>
                <w:sz w:val="24"/>
              </w:rPr>
              <w:lastRenderedPageBreak/>
              <w:t>22,10</w:t>
            </w:r>
            <w:r>
              <w:rPr>
                <w:sz w:val="24"/>
              </w:rPr>
              <w:lastRenderedPageBreak/>
              <w:t>0,000.00</w:t>
            </w:r>
          </w:p>
        </w:tc>
        <w:tc>
          <w:tcPr>
            <w:tcW w:w="835" w:type="dxa"/>
            <w:vAlign w:val="center"/>
          </w:tcPr>
          <w:p w:rsidR="004F3037" w:rsidRDefault="00304702">
            <w:pPr>
              <w:jc w:val="right"/>
            </w:pPr>
            <w:r>
              <w:rPr>
                <w:sz w:val="24"/>
              </w:rPr>
              <w:lastRenderedPageBreak/>
              <w:t>26,06</w:t>
            </w:r>
            <w:r>
              <w:rPr>
                <w:sz w:val="24"/>
              </w:rPr>
              <w:lastRenderedPageBreak/>
              <w:t>0,000.00</w:t>
            </w:r>
          </w:p>
        </w:tc>
        <w:tc>
          <w:tcPr>
            <w:tcW w:w="835" w:type="dxa"/>
            <w:vAlign w:val="center"/>
          </w:tcPr>
          <w:p w:rsidR="004F3037" w:rsidRDefault="00304702">
            <w:pPr>
              <w:jc w:val="center"/>
            </w:pPr>
            <w:r>
              <w:rPr>
                <w:sz w:val="24"/>
              </w:rPr>
              <w:lastRenderedPageBreak/>
              <w:t>-</w:t>
            </w:r>
          </w:p>
        </w:tc>
      </w:tr>
    </w:tbl>
    <w:p w:rsidR="004F3037" w:rsidRDefault="00304702">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、基金还可作为特定投资者，认购首次公开发行股票时公司股东公开发售股份，所认购的股份自发行结束之日起</w:t>
      </w:r>
      <w:r w:rsidRPr="005C672D">
        <w:rPr>
          <w:kern w:val="0"/>
          <w:sz w:val="24"/>
        </w:rPr>
        <w:t>12</w:t>
      </w:r>
      <w:r w:rsidRPr="005C672D">
        <w:rPr>
          <w:kern w:val="0"/>
          <w:sz w:val="24"/>
        </w:rPr>
        <w:t>个月内不得转让。</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5C672D">
        <w:rPr>
          <w:b/>
          <w:bCs/>
          <w:szCs w:val="24"/>
          <w:lang w:val="en-US"/>
        </w:rPr>
        <w:t xml:space="preserve">7  </w:t>
      </w:r>
      <w:r w:rsidRPr="005C672D">
        <w:rPr>
          <w:b/>
          <w:bCs/>
          <w:szCs w:val="24"/>
          <w:lang w:val="en-US"/>
        </w:rPr>
        <w:t>投资组合报告</w:t>
      </w:r>
      <w:bookmarkEnd w:id="55"/>
      <w:bookmarkEnd w:id="56"/>
    </w:p>
    <w:p w:rsidR="001548F9" w:rsidRPr="005C672D" w:rsidRDefault="001548F9" w:rsidP="00AC6DDA">
      <w:pPr>
        <w:pStyle w:val="20"/>
        <w:spacing w:before="29" w:after="0" w:line="288" w:lineRule="auto"/>
        <w:rPr>
          <w:rFonts w:ascii="Times New Roman" w:hAnsi="Times New Roman"/>
          <w:kern w:val="0"/>
          <w:szCs w:val="24"/>
        </w:rPr>
      </w:pPr>
      <w:bookmarkStart w:id="57" w:name="_Toc331410102"/>
      <w:bookmarkStart w:id="58"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7"/>
      <w:bookmarkEnd w:id="5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1,138,353,260.09</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74.28</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1,138,353,260.09</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74.28</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299,250,349.63</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19.53</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w:t>
            </w:r>
            <w:r w:rsidRPr="00690ED2">
              <w:rPr>
                <w:rFonts w:eastAsiaTheme="minorEastAsia"/>
                <w:color w:val="000000" w:themeColor="text1"/>
                <w:sz w:val="24"/>
              </w:rPr>
              <w:lastRenderedPageBreak/>
              <w:t>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lastRenderedPageBreak/>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92,134,691.77</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6.01</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2,730,759.80</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0.18</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1,532,469,061.29</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9" w:name="_Toc331410103"/>
      <w:bookmarkStart w:id="60"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9"/>
      <w:bookmarkEnd w:id="60"/>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4,633,152.00</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0.31</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386,990,348.06</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25.63</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71,559.85</w:t>
            </w:r>
          </w:p>
        </w:tc>
        <w:tc>
          <w:tcPr>
            <w:tcW w:w="2160" w:type="dxa"/>
            <w:vAlign w:val="center"/>
          </w:tcPr>
          <w:p w:rsidR="001548F9" w:rsidRPr="005C672D" w:rsidRDefault="001548F9" w:rsidP="00AC6DDA">
            <w:pPr>
              <w:spacing w:before="29" w:line="288" w:lineRule="auto"/>
              <w:jc w:val="right"/>
              <w:rPr>
                <w:sz w:val="24"/>
              </w:rPr>
            </w:pPr>
            <w:r w:rsidRPr="005C672D">
              <w:rPr>
                <w:sz w:val="24"/>
              </w:rPr>
              <w:t>0.00</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65,668,657.39</w:t>
            </w:r>
          </w:p>
        </w:tc>
        <w:tc>
          <w:tcPr>
            <w:tcW w:w="2160" w:type="dxa"/>
            <w:vAlign w:val="center"/>
          </w:tcPr>
          <w:p w:rsidR="001548F9" w:rsidRPr="005C672D" w:rsidRDefault="001548F9" w:rsidP="00AC6DDA">
            <w:pPr>
              <w:spacing w:before="29" w:line="288" w:lineRule="auto"/>
              <w:jc w:val="right"/>
              <w:rPr>
                <w:sz w:val="24"/>
              </w:rPr>
            </w:pPr>
            <w:r w:rsidRPr="005C672D">
              <w:rPr>
                <w:sz w:val="24"/>
              </w:rPr>
              <w:t>4.35</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20,262,725.00</w:t>
            </w:r>
          </w:p>
        </w:tc>
        <w:tc>
          <w:tcPr>
            <w:tcW w:w="2160" w:type="dxa"/>
            <w:vAlign w:val="center"/>
          </w:tcPr>
          <w:p w:rsidR="001548F9" w:rsidRPr="005C672D" w:rsidRDefault="001548F9" w:rsidP="00AC6DDA">
            <w:pPr>
              <w:spacing w:before="29" w:line="288" w:lineRule="auto"/>
              <w:jc w:val="right"/>
              <w:rPr>
                <w:sz w:val="24"/>
              </w:rPr>
            </w:pPr>
            <w:r w:rsidRPr="005C672D">
              <w:rPr>
                <w:sz w:val="24"/>
              </w:rPr>
              <w:t>1.34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383,260,998.19</w:t>
            </w:r>
          </w:p>
        </w:tc>
        <w:tc>
          <w:tcPr>
            <w:tcW w:w="2160" w:type="dxa"/>
            <w:vAlign w:val="center"/>
          </w:tcPr>
          <w:p w:rsidR="001548F9" w:rsidRPr="005C672D" w:rsidRDefault="001548F9" w:rsidP="00AC6DDA">
            <w:pPr>
              <w:spacing w:before="29" w:line="288" w:lineRule="auto"/>
              <w:jc w:val="right"/>
              <w:rPr>
                <w:sz w:val="24"/>
              </w:rPr>
            </w:pPr>
            <w:r w:rsidRPr="005C672D">
              <w:rPr>
                <w:sz w:val="24"/>
              </w:rPr>
              <w:t>25.38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59,704,256.68</w:t>
            </w:r>
          </w:p>
        </w:tc>
        <w:tc>
          <w:tcPr>
            <w:tcW w:w="2160" w:type="dxa"/>
            <w:vAlign w:val="center"/>
          </w:tcPr>
          <w:p w:rsidR="001548F9" w:rsidRPr="005C672D" w:rsidRDefault="001548F9" w:rsidP="00AC6DDA">
            <w:pPr>
              <w:spacing w:before="29" w:line="288" w:lineRule="auto"/>
              <w:jc w:val="right"/>
              <w:rPr>
                <w:sz w:val="24"/>
              </w:rPr>
            </w:pPr>
            <w:r w:rsidRPr="005C672D">
              <w:rPr>
                <w:sz w:val="24"/>
              </w:rPr>
              <w:t>3.95</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5,470,212.00</w:t>
            </w:r>
          </w:p>
        </w:tc>
        <w:tc>
          <w:tcPr>
            <w:tcW w:w="2160" w:type="dxa"/>
            <w:vAlign w:val="center"/>
          </w:tcPr>
          <w:p w:rsidR="001548F9" w:rsidRPr="005C672D" w:rsidRDefault="001548F9" w:rsidP="00AC6DDA">
            <w:pPr>
              <w:spacing w:before="29" w:line="288" w:lineRule="auto"/>
              <w:jc w:val="right"/>
              <w:rPr>
                <w:sz w:val="24"/>
              </w:rPr>
            </w:pPr>
            <w:r w:rsidRPr="005C672D">
              <w:rPr>
                <w:sz w:val="24"/>
              </w:rPr>
              <w:t>0.36</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76,790,988.54</w:t>
            </w:r>
          </w:p>
        </w:tc>
        <w:tc>
          <w:tcPr>
            <w:tcW w:w="2160" w:type="dxa"/>
            <w:vAlign w:val="center"/>
          </w:tcPr>
          <w:p w:rsidR="001548F9" w:rsidRPr="005C672D" w:rsidRDefault="001548F9" w:rsidP="00AC6DDA">
            <w:pPr>
              <w:spacing w:before="29" w:line="288" w:lineRule="auto"/>
              <w:jc w:val="right"/>
              <w:rPr>
                <w:sz w:val="24"/>
              </w:rPr>
            </w:pPr>
            <w:r w:rsidRPr="005C672D">
              <w:rPr>
                <w:sz w:val="24"/>
              </w:rPr>
              <w:t>5.08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81,226.14</w:t>
            </w:r>
          </w:p>
        </w:tc>
        <w:tc>
          <w:tcPr>
            <w:tcW w:w="2160" w:type="dxa"/>
            <w:vAlign w:val="center"/>
          </w:tcPr>
          <w:p w:rsidR="001548F9" w:rsidRPr="005C672D" w:rsidRDefault="001548F9" w:rsidP="00AC6DDA">
            <w:pPr>
              <w:spacing w:before="29" w:line="288" w:lineRule="auto"/>
              <w:jc w:val="right"/>
              <w:rPr>
                <w:sz w:val="24"/>
              </w:rPr>
            </w:pPr>
            <w:r w:rsidRPr="005C672D">
              <w:rPr>
                <w:sz w:val="24"/>
              </w:rPr>
              <w:t>0.01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60,549,897.40</w:t>
            </w:r>
          </w:p>
        </w:tc>
        <w:tc>
          <w:tcPr>
            <w:tcW w:w="2160" w:type="dxa"/>
            <w:vAlign w:val="center"/>
          </w:tcPr>
          <w:p w:rsidR="001548F9" w:rsidRPr="005C672D" w:rsidRDefault="001548F9" w:rsidP="00AC6DDA">
            <w:pPr>
              <w:spacing w:before="29" w:line="288" w:lineRule="auto"/>
              <w:jc w:val="right"/>
              <w:rPr>
                <w:sz w:val="24"/>
              </w:rPr>
            </w:pPr>
            <w:r w:rsidRPr="005C672D">
              <w:rPr>
                <w:sz w:val="24"/>
              </w:rPr>
              <w:t>4.01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74,869,238.84</w:t>
            </w:r>
          </w:p>
        </w:tc>
        <w:tc>
          <w:tcPr>
            <w:tcW w:w="2160" w:type="dxa"/>
            <w:vAlign w:val="center"/>
          </w:tcPr>
          <w:p w:rsidR="001548F9" w:rsidRPr="005C672D" w:rsidRDefault="001548F9" w:rsidP="00AC6DDA">
            <w:pPr>
              <w:spacing w:before="29" w:line="288" w:lineRule="auto"/>
              <w:jc w:val="right"/>
              <w:rPr>
                <w:sz w:val="24"/>
              </w:rPr>
            </w:pPr>
            <w:r w:rsidRPr="005C672D">
              <w:rPr>
                <w:sz w:val="24"/>
              </w:rPr>
              <w:t>4.96</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1,138,353,260.09</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75.38</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lastRenderedPageBreak/>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1"/>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4F3037">
        <w:tc>
          <w:tcPr>
            <w:tcW w:w="862" w:type="dxa"/>
            <w:vAlign w:val="center"/>
          </w:tcPr>
          <w:p w:rsidR="004F3037" w:rsidRDefault="00304702">
            <w:pPr>
              <w:jc w:val="center"/>
            </w:pPr>
            <w:r>
              <w:rPr>
                <w:color w:val="000000"/>
                <w:sz w:val="24"/>
              </w:rPr>
              <w:t>1</w:t>
            </w:r>
          </w:p>
        </w:tc>
        <w:tc>
          <w:tcPr>
            <w:tcW w:w="1346" w:type="dxa"/>
            <w:vAlign w:val="center"/>
          </w:tcPr>
          <w:p w:rsidR="004F3037" w:rsidRDefault="00304702">
            <w:pPr>
              <w:jc w:val="center"/>
            </w:pPr>
            <w:r>
              <w:rPr>
                <w:color w:val="000000"/>
                <w:sz w:val="24"/>
              </w:rPr>
              <w:t>300365</w:t>
            </w:r>
          </w:p>
        </w:tc>
        <w:tc>
          <w:tcPr>
            <w:tcW w:w="1795" w:type="dxa"/>
            <w:vAlign w:val="center"/>
          </w:tcPr>
          <w:p w:rsidR="004F3037" w:rsidRDefault="00304702">
            <w:pPr>
              <w:jc w:val="center"/>
            </w:pPr>
            <w:r>
              <w:rPr>
                <w:color w:val="000000"/>
                <w:sz w:val="24"/>
              </w:rPr>
              <w:t>恒华科技</w:t>
            </w:r>
          </w:p>
        </w:tc>
        <w:tc>
          <w:tcPr>
            <w:tcW w:w="1681" w:type="dxa"/>
            <w:vAlign w:val="center"/>
          </w:tcPr>
          <w:p w:rsidR="004F3037" w:rsidRDefault="00304702">
            <w:pPr>
              <w:jc w:val="right"/>
            </w:pPr>
            <w:r>
              <w:rPr>
                <w:color w:val="000000"/>
                <w:sz w:val="24"/>
              </w:rPr>
              <w:t>5,723,349</w:t>
            </w:r>
          </w:p>
        </w:tc>
        <w:tc>
          <w:tcPr>
            <w:tcW w:w="1795" w:type="dxa"/>
            <w:vAlign w:val="center"/>
          </w:tcPr>
          <w:p w:rsidR="004F3037" w:rsidRDefault="00304702">
            <w:pPr>
              <w:jc w:val="right"/>
            </w:pPr>
            <w:r>
              <w:rPr>
                <w:color w:val="000000"/>
                <w:sz w:val="24"/>
              </w:rPr>
              <w:t>118,072,689.87</w:t>
            </w:r>
          </w:p>
        </w:tc>
        <w:tc>
          <w:tcPr>
            <w:tcW w:w="1519" w:type="dxa"/>
            <w:vAlign w:val="center"/>
          </w:tcPr>
          <w:p w:rsidR="004F3037" w:rsidRDefault="00304702">
            <w:pPr>
              <w:jc w:val="right"/>
            </w:pPr>
            <w:r>
              <w:rPr>
                <w:color w:val="000000"/>
                <w:sz w:val="24"/>
              </w:rPr>
              <w:t>7.82</w:t>
            </w:r>
          </w:p>
        </w:tc>
      </w:tr>
      <w:tr w:rsidR="004F3037">
        <w:tc>
          <w:tcPr>
            <w:tcW w:w="862" w:type="dxa"/>
            <w:vAlign w:val="center"/>
          </w:tcPr>
          <w:p w:rsidR="004F3037" w:rsidRDefault="00304702">
            <w:pPr>
              <w:jc w:val="center"/>
            </w:pPr>
            <w:r>
              <w:rPr>
                <w:color w:val="000000"/>
                <w:sz w:val="24"/>
              </w:rPr>
              <w:t>2</w:t>
            </w:r>
          </w:p>
        </w:tc>
        <w:tc>
          <w:tcPr>
            <w:tcW w:w="1346" w:type="dxa"/>
            <w:vAlign w:val="center"/>
          </w:tcPr>
          <w:p w:rsidR="004F3037" w:rsidRDefault="00304702">
            <w:pPr>
              <w:jc w:val="center"/>
            </w:pPr>
            <w:r>
              <w:rPr>
                <w:color w:val="000000"/>
                <w:sz w:val="24"/>
              </w:rPr>
              <w:t>300188</w:t>
            </w:r>
          </w:p>
        </w:tc>
        <w:tc>
          <w:tcPr>
            <w:tcW w:w="1795" w:type="dxa"/>
            <w:vAlign w:val="center"/>
          </w:tcPr>
          <w:p w:rsidR="004F3037" w:rsidRDefault="00304702">
            <w:pPr>
              <w:jc w:val="center"/>
            </w:pPr>
            <w:r>
              <w:rPr>
                <w:color w:val="000000"/>
                <w:sz w:val="24"/>
              </w:rPr>
              <w:t>美亚柏科</w:t>
            </w:r>
          </w:p>
        </w:tc>
        <w:tc>
          <w:tcPr>
            <w:tcW w:w="1681" w:type="dxa"/>
            <w:vAlign w:val="center"/>
          </w:tcPr>
          <w:p w:rsidR="004F3037" w:rsidRDefault="00304702">
            <w:pPr>
              <w:jc w:val="right"/>
            </w:pPr>
            <w:r>
              <w:rPr>
                <w:color w:val="000000"/>
                <w:sz w:val="24"/>
              </w:rPr>
              <w:t>5,181,674</w:t>
            </w:r>
          </w:p>
        </w:tc>
        <w:tc>
          <w:tcPr>
            <w:tcW w:w="1795" w:type="dxa"/>
            <w:vAlign w:val="center"/>
          </w:tcPr>
          <w:p w:rsidR="004F3037" w:rsidRDefault="00304702">
            <w:pPr>
              <w:jc w:val="right"/>
            </w:pPr>
            <w:r>
              <w:rPr>
                <w:color w:val="000000"/>
                <w:sz w:val="24"/>
              </w:rPr>
              <w:t>94,824,634.20</w:t>
            </w:r>
          </w:p>
        </w:tc>
        <w:tc>
          <w:tcPr>
            <w:tcW w:w="1519" w:type="dxa"/>
            <w:vAlign w:val="center"/>
          </w:tcPr>
          <w:p w:rsidR="004F3037" w:rsidRDefault="00304702">
            <w:pPr>
              <w:jc w:val="right"/>
            </w:pPr>
            <w:r>
              <w:rPr>
                <w:color w:val="000000"/>
                <w:sz w:val="24"/>
              </w:rPr>
              <w:t>6.28</w:t>
            </w:r>
          </w:p>
        </w:tc>
      </w:tr>
      <w:tr w:rsidR="004F3037">
        <w:tc>
          <w:tcPr>
            <w:tcW w:w="862" w:type="dxa"/>
            <w:vAlign w:val="center"/>
          </w:tcPr>
          <w:p w:rsidR="004F3037" w:rsidRDefault="00304702">
            <w:pPr>
              <w:jc w:val="center"/>
            </w:pPr>
            <w:r>
              <w:rPr>
                <w:color w:val="000000"/>
                <w:sz w:val="24"/>
              </w:rPr>
              <w:t>3</w:t>
            </w:r>
          </w:p>
        </w:tc>
        <w:tc>
          <w:tcPr>
            <w:tcW w:w="1346" w:type="dxa"/>
            <w:vAlign w:val="center"/>
          </w:tcPr>
          <w:p w:rsidR="004F3037" w:rsidRDefault="00304702">
            <w:pPr>
              <w:jc w:val="center"/>
            </w:pPr>
            <w:r>
              <w:rPr>
                <w:color w:val="000000"/>
                <w:sz w:val="24"/>
              </w:rPr>
              <w:t>002690</w:t>
            </w:r>
          </w:p>
        </w:tc>
        <w:tc>
          <w:tcPr>
            <w:tcW w:w="1795" w:type="dxa"/>
            <w:vAlign w:val="center"/>
          </w:tcPr>
          <w:p w:rsidR="004F3037" w:rsidRDefault="00304702">
            <w:pPr>
              <w:jc w:val="center"/>
            </w:pPr>
            <w:r>
              <w:rPr>
                <w:color w:val="000000"/>
                <w:sz w:val="24"/>
              </w:rPr>
              <w:t>美亚光电</w:t>
            </w:r>
          </w:p>
        </w:tc>
        <w:tc>
          <w:tcPr>
            <w:tcW w:w="1681" w:type="dxa"/>
            <w:vAlign w:val="center"/>
          </w:tcPr>
          <w:p w:rsidR="004F3037" w:rsidRDefault="00304702">
            <w:pPr>
              <w:jc w:val="right"/>
            </w:pPr>
            <w:r>
              <w:rPr>
                <w:color w:val="000000"/>
                <w:sz w:val="24"/>
              </w:rPr>
              <w:t>3,224,048</w:t>
            </w:r>
          </w:p>
        </w:tc>
        <w:tc>
          <w:tcPr>
            <w:tcW w:w="1795" w:type="dxa"/>
            <w:vAlign w:val="center"/>
          </w:tcPr>
          <w:p w:rsidR="004F3037" w:rsidRDefault="00304702">
            <w:pPr>
              <w:jc w:val="right"/>
            </w:pPr>
            <w:r>
              <w:rPr>
                <w:color w:val="000000"/>
                <w:sz w:val="24"/>
              </w:rPr>
              <w:t>76,861,304.32</w:t>
            </w:r>
          </w:p>
        </w:tc>
        <w:tc>
          <w:tcPr>
            <w:tcW w:w="1519" w:type="dxa"/>
            <w:vAlign w:val="center"/>
          </w:tcPr>
          <w:p w:rsidR="004F3037" w:rsidRDefault="00304702">
            <w:pPr>
              <w:jc w:val="right"/>
            </w:pPr>
            <w:r>
              <w:rPr>
                <w:color w:val="000000"/>
                <w:sz w:val="24"/>
              </w:rPr>
              <w:t>5.09</w:t>
            </w:r>
          </w:p>
        </w:tc>
      </w:tr>
      <w:tr w:rsidR="004F3037">
        <w:tc>
          <w:tcPr>
            <w:tcW w:w="862" w:type="dxa"/>
            <w:vAlign w:val="center"/>
          </w:tcPr>
          <w:p w:rsidR="004F3037" w:rsidRDefault="00304702">
            <w:pPr>
              <w:jc w:val="center"/>
            </w:pPr>
            <w:r>
              <w:rPr>
                <w:color w:val="000000"/>
                <w:sz w:val="24"/>
              </w:rPr>
              <w:t>4</w:t>
            </w:r>
          </w:p>
        </w:tc>
        <w:tc>
          <w:tcPr>
            <w:tcW w:w="1346" w:type="dxa"/>
            <w:vAlign w:val="center"/>
          </w:tcPr>
          <w:p w:rsidR="004F3037" w:rsidRDefault="00304702">
            <w:pPr>
              <w:jc w:val="center"/>
            </w:pPr>
            <w:r>
              <w:rPr>
                <w:color w:val="000000"/>
                <w:sz w:val="24"/>
              </w:rPr>
              <w:t>300012</w:t>
            </w:r>
          </w:p>
        </w:tc>
        <w:tc>
          <w:tcPr>
            <w:tcW w:w="1795" w:type="dxa"/>
            <w:vAlign w:val="center"/>
          </w:tcPr>
          <w:p w:rsidR="004F3037" w:rsidRDefault="00304702">
            <w:pPr>
              <w:jc w:val="center"/>
            </w:pPr>
            <w:r>
              <w:rPr>
                <w:color w:val="000000"/>
                <w:sz w:val="24"/>
              </w:rPr>
              <w:t>华测检测</w:t>
            </w:r>
          </w:p>
        </w:tc>
        <w:tc>
          <w:tcPr>
            <w:tcW w:w="1681" w:type="dxa"/>
            <w:vAlign w:val="center"/>
          </w:tcPr>
          <w:p w:rsidR="004F3037" w:rsidRDefault="00304702">
            <w:pPr>
              <w:jc w:val="right"/>
            </w:pPr>
            <w:r>
              <w:rPr>
                <w:color w:val="000000"/>
                <w:sz w:val="24"/>
              </w:rPr>
              <w:t>13,378,221</w:t>
            </w:r>
          </w:p>
        </w:tc>
        <w:tc>
          <w:tcPr>
            <w:tcW w:w="1795" w:type="dxa"/>
            <w:vAlign w:val="center"/>
          </w:tcPr>
          <w:p w:rsidR="004F3037" w:rsidRDefault="00304702">
            <w:pPr>
              <w:jc w:val="right"/>
            </w:pPr>
            <w:r>
              <w:rPr>
                <w:color w:val="000000"/>
                <w:sz w:val="24"/>
              </w:rPr>
              <w:t>76,790,988.54</w:t>
            </w:r>
          </w:p>
        </w:tc>
        <w:tc>
          <w:tcPr>
            <w:tcW w:w="1519" w:type="dxa"/>
            <w:vAlign w:val="center"/>
          </w:tcPr>
          <w:p w:rsidR="004F3037" w:rsidRDefault="00304702">
            <w:pPr>
              <w:jc w:val="right"/>
            </w:pPr>
            <w:r>
              <w:rPr>
                <w:color w:val="000000"/>
                <w:sz w:val="24"/>
              </w:rPr>
              <w:t>5.08</w:t>
            </w:r>
          </w:p>
        </w:tc>
      </w:tr>
      <w:tr w:rsidR="004F3037">
        <w:tc>
          <w:tcPr>
            <w:tcW w:w="862" w:type="dxa"/>
            <w:vAlign w:val="center"/>
          </w:tcPr>
          <w:p w:rsidR="004F3037" w:rsidRDefault="00304702">
            <w:pPr>
              <w:jc w:val="center"/>
            </w:pPr>
            <w:r>
              <w:rPr>
                <w:color w:val="000000"/>
                <w:sz w:val="24"/>
              </w:rPr>
              <w:t>5</w:t>
            </w:r>
          </w:p>
        </w:tc>
        <w:tc>
          <w:tcPr>
            <w:tcW w:w="1346" w:type="dxa"/>
            <w:vAlign w:val="center"/>
          </w:tcPr>
          <w:p w:rsidR="004F3037" w:rsidRDefault="00304702">
            <w:pPr>
              <w:jc w:val="center"/>
            </w:pPr>
            <w:r>
              <w:rPr>
                <w:color w:val="000000"/>
                <w:sz w:val="24"/>
              </w:rPr>
              <w:t>603096</w:t>
            </w:r>
          </w:p>
        </w:tc>
        <w:tc>
          <w:tcPr>
            <w:tcW w:w="1795" w:type="dxa"/>
            <w:vAlign w:val="center"/>
          </w:tcPr>
          <w:p w:rsidR="004F3037" w:rsidRDefault="00304702">
            <w:pPr>
              <w:jc w:val="center"/>
            </w:pPr>
            <w:r>
              <w:rPr>
                <w:color w:val="000000"/>
                <w:sz w:val="24"/>
              </w:rPr>
              <w:t>新经典</w:t>
            </w:r>
          </w:p>
        </w:tc>
        <w:tc>
          <w:tcPr>
            <w:tcW w:w="1681" w:type="dxa"/>
            <w:vAlign w:val="center"/>
          </w:tcPr>
          <w:p w:rsidR="004F3037" w:rsidRDefault="00304702">
            <w:pPr>
              <w:jc w:val="right"/>
            </w:pPr>
            <w:r>
              <w:rPr>
                <w:color w:val="000000"/>
                <w:sz w:val="24"/>
              </w:rPr>
              <w:t>860,378</w:t>
            </w:r>
          </w:p>
        </w:tc>
        <w:tc>
          <w:tcPr>
            <w:tcW w:w="1795" w:type="dxa"/>
            <w:vAlign w:val="center"/>
          </w:tcPr>
          <w:p w:rsidR="004F3037" w:rsidRDefault="00304702">
            <w:pPr>
              <w:jc w:val="right"/>
            </w:pPr>
            <w:r>
              <w:rPr>
                <w:color w:val="000000"/>
                <w:sz w:val="24"/>
              </w:rPr>
              <w:t>72,082,468.84</w:t>
            </w:r>
          </w:p>
        </w:tc>
        <w:tc>
          <w:tcPr>
            <w:tcW w:w="1519" w:type="dxa"/>
            <w:vAlign w:val="center"/>
          </w:tcPr>
          <w:p w:rsidR="004F3037" w:rsidRDefault="00304702">
            <w:pPr>
              <w:jc w:val="right"/>
            </w:pPr>
            <w:r>
              <w:rPr>
                <w:color w:val="000000"/>
                <w:sz w:val="24"/>
              </w:rPr>
              <w:t>4.77</w:t>
            </w:r>
          </w:p>
        </w:tc>
      </w:tr>
      <w:tr w:rsidR="004F3037">
        <w:tc>
          <w:tcPr>
            <w:tcW w:w="862" w:type="dxa"/>
            <w:vAlign w:val="center"/>
          </w:tcPr>
          <w:p w:rsidR="004F3037" w:rsidRDefault="00304702">
            <w:pPr>
              <w:jc w:val="center"/>
            </w:pPr>
            <w:r>
              <w:rPr>
                <w:color w:val="000000"/>
                <w:sz w:val="24"/>
              </w:rPr>
              <w:t>6</w:t>
            </w:r>
          </w:p>
        </w:tc>
        <w:tc>
          <w:tcPr>
            <w:tcW w:w="1346" w:type="dxa"/>
            <w:vAlign w:val="center"/>
          </w:tcPr>
          <w:p w:rsidR="004F3037" w:rsidRDefault="00304702">
            <w:pPr>
              <w:jc w:val="center"/>
            </w:pPr>
            <w:r>
              <w:rPr>
                <w:color w:val="000000"/>
                <w:sz w:val="24"/>
              </w:rPr>
              <w:t>002044</w:t>
            </w:r>
          </w:p>
        </w:tc>
        <w:tc>
          <w:tcPr>
            <w:tcW w:w="1795" w:type="dxa"/>
            <w:vAlign w:val="center"/>
          </w:tcPr>
          <w:p w:rsidR="004F3037" w:rsidRDefault="00304702">
            <w:pPr>
              <w:jc w:val="center"/>
            </w:pPr>
            <w:r>
              <w:rPr>
                <w:color w:val="000000"/>
                <w:sz w:val="24"/>
              </w:rPr>
              <w:t>美年健康</w:t>
            </w:r>
          </w:p>
        </w:tc>
        <w:tc>
          <w:tcPr>
            <w:tcW w:w="1681" w:type="dxa"/>
            <w:vAlign w:val="center"/>
          </w:tcPr>
          <w:p w:rsidR="004F3037" w:rsidRDefault="00304702">
            <w:pPr>
              <w:jc w:val="right"/>
            </w:pPr>
            <w:r>
              <w:rPr>
                <w:color w:val="000000"/>
                <w:sz w:val="24"/>
              </w:rPr>
              <w:t>2,679,199</w:t>
            </w:r>
          </w:p>
        </w:tc>
        <w:tc>
          <w:tcPr>
            <w:tcW w:w="1795" w:type="dxa"/>
            <w:vAlign w:val="center"/>
          </w:tcPr>
          <w:p w:rsidR="004F3037" w:rsidRDefault="00304702">
            <w:pPr>
              <w:jc w:val="right"/>
            </w:pPr>
            <w:r>
              <w:rPr>
                <w:color w:val="000000"/>
                <w:sz w:val="24"/>
              </w:rPr>
              <w:t>60,549,897.40</w:t>
            </w:r>
          </w:p>
        </w:tc>
        <w:tc>
          <w:tcPr>
            <w:tcW w:w="1519" w:type="dxa"/>
            <w:vAlign w:val="center"/>
          </w:tcPr>
          <w:p w:rsidR="004F3037" w:rsidRDefault="00304702">
            <w:pPr>
              <w:jc w:val="right"/>
            </w:pPr>
            <w:r>
              <w:rPr>
                <w:color w:val="000000"/>
                <w:sz w:val="24"/>
              </w:rPr>
              <w:t>4.01</w:t>
            </w:r>
          </w:p>
        </w:tc>
      </w:tr>
      <w:tr w:rsidR="004F3037">
        <w:tc>
          <w:tcPr>
            <w:tcW w:w="862" w:type="dxa"/>
            <w:vAlign w:val="center"/>
          </w:tcPr>
          <w:p w:rsidR="004F3037" w:rsidRDefault="00304702">
            <w:pPr>
              <w:jc w:val="center"/>
            </w:pPr>
            <w:r>
              <w:rPr>
                <w:color w:val="000000"/>
                <w:sz w:val="24"/>
              </w:rPr>
              <w:t>7</w:t>
            </w:r>
          </w:p>
        </w:tc>
        <w:tc>
          <w:tcPr>
            <w:tcW w:w="1346" w:type="dxa"/>
            <w:vAlign w:val="center"/>
          </w:tcPr>
          <w:p w:rsidR="004F3037" w:rsidRDefault="00304702">
            <w:pPr>
              <w:jc w:val="center"/>
            </w:pPr>
            <w:r>
              <w:rPr>
                <w:color w:val="000000"/>
                <w:sz w:val="24"/>
              </w:rPr>
              <w:t>000661</w:t>
            </w:r>
          </w:p>
        </w:tc>
        <w:tc>
          <w:tcPr>
            <w:tcW w:w="1795" w:type="dxa"/>
            <w:vAlign w:val="center"/>
          </w:tcPr>
          <w:p w:rsidR="004F3037" w:rsidRDefault="00304702">
            <w:pPr>
              <w:jc w:val="center"/>
            </w:pPr>
            <w:r>
              <w:rPr>
                <w:color w:val="000000"/>
                <w:sz w:val="24"/>
              </w:rPr>
              <w:t>长春高新</w:t>
            </w:r>
          </w:p>
        </w:tc>
        <w:tc>
          <w:tcPr>
            <w:tcW w:w="1681" w:type="dxa"/>
            <w:vAlign w:val="center"/>
          </w:tcPr>
          <w:p w:rsidR="004F3037" w:rsidRDefault="00304702">
            <w:pPr>
              <w:jc w:val="right"/>
            </w:pPr>
            <w:r>
              <w:rPr>
                <w:color w:val="000000"/>
                <w:sz w:val="24"/>
              </w:rPr>
              <w:t>251,645</w:t>
            </w:r>
          </w:p>
        </w:tc>
        <w:tc>
          <w:tcPr>
            <w:tcW w:w="1795" w:type="dxa"/>
            <w:vAlign w:val="center"/>
          </w:tcPr>
          <w:p w:rsidR="004F3037" w:rsidRDefault="00304702">
            <w:pPr>
              <w:jc w:val="right"/>
            </w:pPr>
            <w:r>
              <w:rPr>
                <w:color w:val="000000"/>
                <w:sz w:val="24"/>
              </w:rPr>
              <w:t>57,299,566.50</w:t>
            </w:r>
          </w:p>
        </w:tc>
        <w:tc>
          <w:tcPr>
            <w:tcW w:w="1519" w:type="dxa"/>
            <w:vAlign w:val="center"/>
          </w:tcPr>
          <w:p w:rsidR="004F3037" w:rsidRDefault="00304702">
            <w:pPr>
              <w:jc w:val="right"/>
            </w:pPr>
            <w:r>
              <w:rPr>
                <w:color w:val="000000"/>
                <w:sz w:val="24"/>
              </w:rPr>
              <w:t>3.79</w:t>
            </w:r>
          </w:p>
        </w:tc>
      </w:tr>
      <w:tr w:rsidR="004F3037">
        <w:tc>
          <w:tcPr>
            <w:tcW w:w="862" w:type="dxa"/>
            <w:vAlign w:val="center"/>
          </w:tcPr>
          <w:p w:rsidR="004F3037" w:rsidRDefault="00304702">
            <w:pPr>
              <w:jc w:val="center"/>
            </w:pPr>
            <w:r>
              <w:rPr>
                <w:color w:val="000000"/>
                <w:sz w:val="24"/>
              </w:rPr>
              <w:t>8</w:t>
            </w:r>
          </w:p>
        </w:tc>
        <w:tc>
          <w:tcPr>
            <w:tcW w:w="1346" w:type="dxa"/>
            <w:vAlign w:val="center"/>
          </w:tcPr>
          <w:p w:rsidR="004F3037" w:rsidRDefault="00304702">
            <w:pPr>
              <w:jc w:val="center"/>
            </w:pPr>
            <w:r>
              <w:rPr>
                <w:color w:val="000000"/>
                <w:sz w:val="24"/>
              </w:rPr>
              <w:t>300529</w:t>
            </w:r>
          </w:p>
        </w:tc>
        <w:tc>
          <w:tcPr>
            <w:tcW w:w="1795" w:type="dxa"/>
            <w:vAlign w:val="center"/>
          </w:tcPr>
          <w:p w:rsidR="004F3037" w:rsidRDefault="00304702">
            <w:pPr>
              <w:jc w:val="center"/>
            </w:pPr>
            <w:r>
              <w:rPr>
                <w:color w:val="000000"/>
                <w:sz w:val="24"/>
              </w:rPr>
              <w:t>健帆生物</w:t>
            </w:r>
          </w:p>
        </w:tc>
        <w:tc>
          <w:tcPr>
            <w:tcW w:w="1681" w:type="dxa"/>
            <w:vAlign w:val="center"/>
          </w:tcPr>
          <w:p w:rsidR="004F3037" w:rsidRDefault="00304702">
            <w:pPr>
              <w:jc w:val="right"/>
            </w:pPr>
            <w:r>
              <w:rPr>
                <w:color w:val="000000"/>
                <w:sz w:val="24"/>
              </w:rPr>
              <w:t>1,332,260</w:t>
            </w:r>
          </w:p>
        </w:tc>
        <w:tc>
          <w:tcPr>
            <w:tcW w:w="1795" w:type="dxa"/>
            <w:vAlign w:val="center"/>
          </w:tcPr>
          <w:p w:rsidR="004F3037" w:rsidRDefault="00304702">
            <w:pPr>
              <w:jc w:val="right"/>
            </w:pPr>
            <w:r>
              <w:rPr>
                <w:color w:val="000000"/>
                <w:sz w:val="24"/>
              </w:rPr>
              <w:t>57,140,631.40</w:t>
            </w:r>
          </w:p>
        </w:tc>
        <w:tc>
          <w:tcPr>
            <w:tcW w:w="1519" w:type="dxa"/>
            <w:vAlign w:val="center"/>
          </w:tcPr>
          <w:p w:rsidR="004F3037" w:rsidRDefault="00304702">
            <w:pPr>
              <w:jc w:val="right"/>
            </w:pPr>
            <w:r>
              <w:rPr>
                <w:color w:val="000000"/>
                <w:sz w:val="24"/>
              </w:rPr>
              <w:t>3.78</w:t>
            </w:r>
          </w:p>
        </w:tc>
      </w:tr>
      <w:tr w:rsidR="004F3037">
        <w:tc>
          <w:tcPr>
            <w:tcW w:w="862" w:type="dxa"/>
            <w:vAlign w:val="center"/>
          </w:tcPr>
          <w:p w:rsidR="004F3037" w:rsidRDefault="00304702">
            <w:pPr>
              <w:jc w:val="center"/>
            </w:pPr>
            <w:r>
              <w:rPr>
                <w:color w:val="000000"/>
                <w:sz w:val="24"/>
              </w:rPr>
              <w:t>9</w:t>
            </w:r>
          </w:p>
        </w:tc>
        <w:tc>
          <w:tcPr>
            <w:tcW w:w="1346" w:type="dxa"/>
            <w:vAlign w:val="center"/>
          </w:tcPr>
          <w:p w:rsidR="004F3037" w:rsidRDefault="00304702">
            <w:pPr>
              <w:jc w:val="center"/>
            </w:pPr>
            <w:r>
              <w:rPr>
                <w:color w:val="000000"/>
                <w:sz w:val="24"/>
              </w:rPr>
              <w:t>300170</w:t>
            </w:r>
          </w:p>
        </w:tc>
        <w:tc>
          <w:tcPr>
            <w:tcW w:w="1795" w:type="dxa"/>
            <w:vAlign w:val="center"/>
          </w:tcPr>
          <w:p w:rsidR="004F3037" w:rsidRDefault="00304702">
            <w:pPr>
              <w:jc w:val="center"/>
            </w:pPr>
            <w:r>
              <w:rPr>
                <w:color w:val="000000"/>
                <w:sz w:val="24"/>
              </w:rPr>
              <w:t>汉得信息</w:t>
            </w:r>
          </w:p>
        </w:tc>
        <w:tc>
          <w:tcPr>
            <w:tcW w:w="1681" w:type="dxa"/>
            <w:vAlign w:val="center"/>
          </w:tcPr>
          <w:p w:rsidR="004F3037" w:rsidRDefault="00304702">
            <w:pPr>
              <w:jc w:val="right"/>
            </w:pPr>
            <w:r>
              <w:rPr>
                <w:color w:val="000000"/>
                <w:sz w:val="24"/>
              </w:rPr>
              <w:t>3,319,495</w:t>
            </w:r>
          </w:p>
        </w:tc>
        <w:tc>
          <w:tcPr>
            <w:tcW w:w="1795" w:type="dxa"/>
            <w:vAlign w:val="center"/>
          </w:tcPr>
          <w:p w:rsidR="004F3037" w:rsidRDefault="00304702">
            <w:pPr>
              <w:jc w:val="right"/>
            </w:pPr>
            <w:r>
              <w:rPr>
                <w:color w:val="000000"/>
                <w:sz w:val="24"/>
              </w:rPr>
              <w:t>53,908,598.80</w:t>
            </w:r>
          </w:p>
        </w:tc>
        <w:tc>
          <w:tcPr>
            <w:tcW w:w="1519" w:type="dxa"/>
            <w:vAlign w:val="center"/>
          </w:tcPr>
          <w:p w:rsidR="004F3037" w:rsidRDefault="00304702">
            <w:pPr>
              <w:jc w:val="right"/>
            </w:pPr>
            <w:r>
              <w:rPr>
                <w:color w:val="000000"/>
                <w:sz w:val="24"/>
              </w:rPr>
              <w:t>3.57</w:t>
            </w:r>
          </w:p>
        </w:tc>
      </w:tr>
      <w:tr w:rsidR="004F3037">
        <w:tc>
          <w:tcPr>
            <w:tcW w:w="862" w:type="dxa"/>
            <w:vAlign w:val="center"/>
          </w:tcPr>
          <w:p w:rsidR="004F3037" w:rsidRDefault="00304702">
            <w:pPr>
              <w:jc w:val="center"/>
            </w:pPr>
            <w:r>
              <w:rPr>
                <w:color w:val="000000"/>
                <w:sz w:val="24"/>
              </w:rPr>
              <w:t>10</w:t>
            </w:r>
          </w:p>
        </w:tc>
        <w:tc>
          <w:tcPr>
            <w:tcW w:w="1346" w:type="dxa"/>
            <w:vAlign w:val="center"/>
          </w:tcPr>
          <w:p w:rsidR="004F3037" w:rsidRDefault="00304702">
            <w:pPr>
              <w:jc w:val="center"/>
            </w:pPr>
            <w:r>
              <w:rPr>
                <w:color w:val="000000"/>
                <w:sz w:val="24"/>
              </w:rPr>
              <w:t>000963</w:t>
            </w:r>
          </w:p>
        </w:tc>
        <w:tc>
          <w:tcPr>
            <w:tcW w:w="1795" w:type="dxa"/>
            <w:vAlign w:val="center"/>
          </w:tcPr>
          <w:p w:rsidR="004F3037" w:rsidRDefault="00304702">
            <w:pPr>
              <w:jc w:val="center"/>
            </w:pPr>
            <w:r>
              <w:rPr>
                <w:color w:val="000000"/>
                <w:sz w:val="24"/>
              </w:rPr>
              <w:t>华东医药</w:t>
            </w:r>
          </w:p>
        </w:tc>
        <w:tc>
          <w:tcPr>
            <w:tcW w:w="1681" w:type="dxa"/>
            <w:vAlign w:val="center"/>
          </w:tcPr>
          <w:p w:rsidR="004F3037" w:rsidRDefault="00304702">
            <w:pPr>
              <w:jc w:val="right"/>
            </w:pPr>
            <w:r>
              <w:rPr>
                <w:color w:val="000000"/>
                <w:sz w:val="24"/>
              </w:rPr>
              <w:t>804,787</w:t>
            </w:r>
          </w:p>
        </w:tc>
        <w:tc>
          <w:tcPr>
            <w:tcW w:w="1795" w:type="dxa"/>
            <w:vAlign w:val="center"/>
          </w:tcPr>
          <w:p w:rsidR="004F3037" w:rsidRDefault="00304702">
            <w:pPr>
              <w:jc w:val="right"/>
            </w:pPr>
            <w:r>
              <w:rPr>
                <w:color w:val="000000"/>
                <w:sz w:val="24"/>
              </w:rPr>
              <w:t>38,830,972.75</w:t>
            </w:r>
          </w:p>
        </w:tc>
        <w:tc>
          <w:tcPr>
            <w:tcW w:w="1519" w:type="dxa"/>
            <w:vAlign w:val="center"/>
          </w:tcPr>
          <w:p w:rsidR="004F3037" w:rsidRDefault="00304702">
            <w:pPr>
              <w:jc w:val="right"/>
            </w:pPr>
            <w:r>
              <w:rPr>
                <w:color w:val="000000"/>
                <w:sz w:val="24"/>
              </w:rPr>
              <w:t>2.57</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5"/>
      <w:r w:rsidRPr="005C672D">
        <w:rPr>
          <w:rFonts w:ascii="Times New Roman" w:hAnsi="Times New Roman"/>
          <w:kern w:val="0"/>
          <w:szCs w:val="24"/>
        </w:rPr>
        <w:t>7.4</w:t>
      </w:r>
      <w:bookmarkStart w:id="63" w:name="_Toc234814103"/>
      <w:r w:rsidRPr="005C672D">
        <w:rPr>
          <w:rFonts w:ascii="Times New Roman" w:hAnsi="Times New Roman"/>
          <w:kern w:val="0"/>
          <w:szCs w:val="24"/>
        </w:rPr>
        <w:t>报告期内股票投资组合的重大变动</w:t>
      </w:r>
      <w:bookmarkEnd w:id="62"/>
      <w:bookmarkEnd w:id="63"/>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w:t>
      </w:r>
      <w:r w:rsidR="00C2397B">
        <w:rPr>
          <w:rFonts w:hint="eastAsia"/>
          <w:b/>
          <w:bCs/>
          <w:color w:val="000000"/>
          <w:sz w:val="24"/>
        </w:rPr>
        <w:t>末</w:t>
      </w:r>
      <w:r w:rsidRPr="005C672D">
        <w:rPr>
          <w:b/>
          <w:bCs/>
          <w:color w:val="000000"/>
          <w:sz w:val="24"/>
        </w:rPr>
        <w:t>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w:t>
            </w:r>
            <w:r w:rsidR="00304702" w:rsidRPr="00304702">
              <w:rPr>
                <w:rFonts w:hint="eastAsia"/>
                <w:color w:val="000000"/>
                <w:sz w:val="24"/>
              </w:rPr>
              <w:t>末</w:t>
            </w:r>
            <w:r w:rsidRPr="005C672D">
              <w:rPr>
                <w:color w:val="000000"/>
                <w:sz w:val="24"/>
              </w:rPr>
              <w:t>基金资产净值比例（％）</w:t>
            </w:r>
          </w:p>
        </w:tc>
      </w:tr>
      <w:tr w:rsidR="004F3037">
        <w:tc>
          <w:tcPr>
            <w:tcW w:w="869" w:type="dxa"/>
            <w:vAlign w:val="center"/>
          </w:tcPr>
          <w:p w:rsidR="004F3037" w:rsidRDefault="00304702">
            <w:pPr>
              <w:jc w:val="center"/>
            </w:pPr>
            <w:r>
              <w:rPr>
                <w:sz w:val="24"/>
              </w:rPr>
              <w:t>1</w:t>
            </w:r>
          </w:p>
        </w:tc>
        <w:tc>
          <w:tcPr>
            <w:tcW w:w="1650" w:type="dxa"/>
            <w:vAlign w:val="center"/>
          </w:tcPr>
          <w:p w:rsidR="004F3037" w:rsidRDefault="00304702">
            <w:pPr>
              <w:jc w:val="center"/>
            </w:pPr>
            <w:r>
              <w:rPr>
                <w:sz w:val="24"/>
              </w:rPr>
              <w:t>600048</w:t>
            </w:r>
          </w:p>
        </w:tc>
        <w:tc>
          <w:tcPr>
            <w:tcW w:w="1980" w:type="dxa"/>
            <w:vAlign w:val="center"/>
          </w:tcPr>
          <w:p w:rsidR="004F3037" w:rsidRDefault="00304702">
            <w:pPr>
              <w:jc w:val="center"/>
            </w:pPr>
            <w:r>
              <w:rPr>
                <w:sz w:val="24"/>
              </w:rPr>
              <w:t>保利地产</w:t>
            </w:r>
          </w:p>
        </w:tc>
        <w:tc>
          <w:tcPr>
            <w:tcW w:w="2879" w:type="dxa"/>
            <w:vAlign w:val="center"/>
          </w:tcPr>
          <w:p w:rsidR="004F3037" w:rsidRDefault="00304702">
            <w:pPr>
              <w:jc w:val="right"/>
            </w:pPr>
            <w:r>
              <w:rPr>
                <w:sz w:val="24"/>
              </w:rPr>
              <w:t>180,177,692.07</w:t>
            </w:r>
          </w:p>
        </w:tc>
        <w:tc>
          <w:tcPr>
            <w:tcW w:w="1620" w:type="dxa"/>
            <w:vAlign w:val="center"/>
          </w:tcPr>
          <w:p w:rsidR="004F3037" w:rsidRDefault="00304702">
            <w:pPr>
              <w:jc w:val="right"/>
            </w:pPr>
            <w:r>
              <w:rPr>
                <w:sz w:val="24"/>
              </w:rPr>
              <w:t>11.93</w:t>
            </w:r>
          </w:p>
        </w:tc>
      </w:tr>
      <w:tr w:rsidR="004F3037">
        <w:tc>
          <w:tcPr>
            <w:tcW w:w="869" w:type="dxa"/>
            <w:vAlign w:val="center"/>
          </w:tcPr>
          <w:p w:rsidR="004F3037" w:rsidRDefault="00304702">
            <w:pPr>
              <w:jc w:val="center"/>
            </w:pPr>
            <w:r>
              <w:rPr>
                <w:sz w:val="24"/>
              </w:rPr>
              <w:t>2</w:t>
            </w:r>
          </w:p>
        </w:tc>
        <w:tc>
          <w:tcPr>
            <w:tcW w:w="1650" w:type="dxa"/>
            <w:vAlign w:val="center"/>
          </w:tcPr>
          <w:p w:rsidR="004F3037" w:rsidRDefault="00304702">
            <w:pPr>
              <w:jc w:val="center"/>
            </w:pPr>
            <w:r>
              <w:rPr>
                <w:sz w:val="24"/>
              </w:rPr>
              <w:t>300365</w:t>
            </w:r>
          </w:p>
        </w:tc>
        <w:tc>
          <w:tcPr>
            <w:tcW w:w="1980" w:type="dxa"/>
            <w:vAlign w:val="center"/>
          </w:tcPr>
          <w:p w:rsidR="004F3037" w:rsidRDefault="00304702">
            <w:pPr>
              <w:jc w:val="center"/>
            </w:pPr>
            <w:r>
              <w:rPr>
                <w:sz w:val="24"/>
              </w:rPr>
              <w:t>恒华科技</w:t>
            </w:r>
          </w:p>
        </w:tc>
        <w:tc>
          <w:tcPr>
            <w:tcW w:w="2879" w:type="dxa"/>
            <w:vAlign w:val="center"/>
          </w:tcPr>
          <w:p w:rsidR="004F3037" w:rsidRDefault="00304702">
            <w:pPr>
              <w:jc w:val="right"/>
            </w:pPr>
            <w:r>
              <w:rPr>
                <w:sz w:val="24"/>
              </w:rPr>
              <w:t>158,068,644.41</w:t>
            </w:r>
          </w:p>
        </w:tc>
        <w:tc>
          <w:tcPr>
            <w:tcW w:w="1620" w:type="dxa"/>
            <w:vAlign w:val="center"/>
          </w:tcPr>
          <w:p w:rsidR="004F3037" w:rsidRDefault="00304702">
            <w:pPr>
              <w:jc w:val="right"/>
            </w:pPr>
            <w:r>
              <w:rPr>
                <w:sz w:val="24"/>
              </w:rPr>
              <w:t>10.47</w:t>
            </w:r>
          </w:p>
        </w:tc>
      </w:tr>
      <w:tr w:rsidR="004F3037">
        <w:tc>
          <w:tcPr>
            <w:tcW w:w="869" w:type="dxa"/>
            <w:vAlign w:val="center"/>
          </w:tcPr>
          <w:p w:rsidR="004F3037" w:rsidRDefault="00304702">
            <w:pPr>
              <w:jc w:val="center"/>
            </w:pPr>
            <w:r>
              <w:rPr>
                <w:sz w:val="24"/>
              </w:rPr>
              <w:lastRenderedPageBreak/>
              <w:t>3</w:t>
            </w:r>
          </w:p>
        </w:tc>
        <w:tc>
          <w:tcPr>
            <w:tcW w:w="1650" w:type="dxa"/>
            <w:vAlign w:val="center"/>
          </w:tcPr>
          <w:p w:rsidR="004F3037" w:rsidRDefault="00304702">
            <w:pPr>
              <w:jc w:val="center"/>
            </w:pPr>
            <w:r>
              <w:rPr>
                <w:sz w:val="24"/>
              </w:rPr>
              <w:t>002027</w:t>
            </w:r>
          </w:p>
        </w:tc>
        <w:tc>
          <w:tcPr>
            <w:tcW w:w="1980" w:type="dxa"/>
            <w:vAlign w:val="center"/>
          </w:tcPr>
          <w:p w:rsidR="004F3037" w:rsidRDefault="00304702">
            <w:pPr>
              <w:jc w:val="center"/>
            </w:pPr>
            <w:r>
              <w:rPr>
                <w:sz w:val="24"/>
              </w:rPr>
              <w:t>分众传媒</w:t>
            </w:r>
          </w:p>
        </w:tc>
        <w:tc>
          <w:tcPr>
            <w:tcW w:w="2879" w:type="dxa"/>
            <w:vAlign w:val="center"/>
          </w:tcPr>
          <w:p w:rsidR="004F3037" w:rsidRDefault="00304702">
            <w:pPr>
              <w:jc w:val="right"/>
            </w:pPr>
            <w:r>
              <w:rPr>
                <w:sz w:val="24"/>
              </w:rPr>
              <w:t>148,785,955.31</w:t>
            </w:r>
          </w:p>
        </w:tc>
        <w:tc>
          <w:tcPr>
            <w:tcW w:w="1620" w:type="dxa"/>
            <w:vAlign w:val="center"/>
          </w:tcPr>
          <w:p w:rsidR="004F3037" w:rsidRDefault="00304702">
            <w:pPr>
              <w:jc w:val="right"/>
            </w:pPr>
            <w:r>
              <w:rPr>
                <w:sz w:val="24"/>
              </w:rPr>
              <w:t>9.85</w:t>
            </w:r>
          </w:p>
        </w:tc>
      </w:tr>
      <w:tr w:rsidR="004F3037">
        <w:tc>
          <w:tcPr>
            <w:tcW w:w="869" w:type="dxa"/>
            <w:vAlign w:val="center"/>
          </w:tcPr>
          <w:p w:rsidR="004F3037" w:rsidRDefault="00304702">
            <w:pPr>
              <w:jc w:val="center"/>
            </w:pPr>
            <w:r>
              <w:rPr>
                <w:sz w:val="24"/>
              </w:rPr>
              <w:t>4</w:t>
            </w:r>
          </w:p>
        </w:tc>
        <w:tc>
          <w:tcPr>
            <w:tcW w:w="1650" w:type="dxa"/>
            <w:vAlign w:val="center"/>
          </w:tcPr>
          <w:p w:rsidR="004F3037" w:rsidRDefault="00304702">
            <w:pPr>
              <w:jc w:val="center"/>
            </w:pPr>
            <w:r>
              <w:rPr>
                <w:sz w:val="24"/>
              </w:rPr>
              <w:t>300188</w:t>
            </w:r>
          </w:p>
        </w:tc>
        <w:tc>
          <w:tcPr>
            <w:tcW w:w="1980" w:type="dxa"/>
            <w:vAlign w:val="center"/>
          </w:tcPr>
          <w:p w:rsidR="004F3037" w:rsidRDefault="00304702">
            <w:pPr>
              <w:jc w:val="center"/>
            </w:pPr>
            <w:r>
              <w:rPr>
                <w:sz w:val="24"/>
              </w:rPr>
              <w:t>美亚柏科</w:t>
            </w:r>
          </w:p>
        </w:tc>
        <w:tc>
          <w:tcPr>
            <w:tcW w:w="2879" w:type="dxa"/>
            <w:vAlign w:val="center"/>
          </w:tcPr>
          <w:p w:rsidR="004F3037" w:rsidRDefault="00304702">
            <w:pPr>
              <w:jc w:val="right"/>
            </w:pPr>
            <w:r>
              <w:rPr>
                <w:sz w:val="24"/>
              </w:rPr>
              <w:t>146,061,467.41</w:t>
            </w:r>
          </w:p>
        </w:tc>
        <w:tc>
          <w:tcPr>
            <w:tcW w:w="1620" w:type="dxa"/>
            <w:vAlign w:val="center"/>
          </w:tcPr>
          <w:p w:rsidR="004F3037" w:rsidRDefault="00304702">
            <w:pPr>
              <w:jc w:val="right"/>
            </w:pPr>
            <w:r>
              <w:rPr>
                <w:sz w:val="24"/>
              </w:rPr>
              <w:t>9.67</w:t>
            </w:r>
          </w:p>
        </w:tc>
      </w:tr>
      <w:tr w:rsidR="004F3037">
        <w:tc>
          <w:tcPr>
            <w:tcW w:w="869" w:type="dxa"/>
            <w:vAlign w:val="center"/>
          </w:tcPr>
          <w:p w:rsidR="004F3037" w:rsidRDefault="00304702">
            <w:pPr>
              <w:jc w:val="center"/>
            </w:pPr>
            <w:r>
              <w:rPr>
                <w:sz w:val="24"/>
              </w:rPr>
              <w:t>5</w:t>
            </w:r>
          </w:p>
        </w:tc>
        <w:tc>
          <w:tcPr>
            <w:tcW w:w="1650" w:type="dxa"/>
            <w:vAlign w:val="center"/>
          </w:tcPr>
          <w:p w:rsidR="004F3037" w:rsidRDefault="00304702">
            <w:pPr>
              <w:jc w:val="center"/>
            </w:pPr>
            <w:r>
              <w:rPr>
                <w:sz w:val="24"/>
              </w:rPr>
              <w:t>601155</w:t>
            </w:r>
          </w:p>
        </w:tc>
        <w:tc>
          <w:tcPr>
            <w:tcW w:w="1980" w:type="dxa"/>
            <w:vAlign w:val="center"/>
          </w:tcPr>
          <w:p w:rsidR="004F3037" w:rsidRDefault="00304702">
            <w:pPr>
              <w:jc w:val="center"/>
            </w:pPr>
            <w:r>
              <w:rPr>
                <w:sz w:val="24"/>
              </w:rPr>
              <w:t>新城控股</w:t>
            </w:r>
          </w:p>
        </w:tc>
        <w:tc>
          <w:tcPr>
            <w:tcW w:w="2879" w:type="dxa"/>
            <w:vAlign w:val="center"/>
          </w:tcPr>
          <w:p w:rsidR="004F3037" w:rsidRDefault="00304702">
            <w:pPr>
              <w:jc w:val="right"/>
            </w:pPr>
            <w:r>
              <w:rPr>
                <w:sz w:val="24"/>
              </w:rPr>
              <w:t>102,265,017.89</w:t>
            </w:r>
          </w:p>
        </w:tc>
        <w:tc>
          <w:tcPr>
            <w:tcW w:w="1620" w:type="dxa"/>
            <w:vAlign w:val="center"/>
          </w:tcPr>
          <w:p w:rsidR="004F3037" w:rsidRDefault="00304702">
            <w:pPr>
              <w:jc w:val="right"/>
            </w:pPr>
            <w:r>
              <w:rPr>
                <w:sz w:val="24"/>
              </w:rPr>
              <w:t>6.77</w:t>
            </w:r>
          </w:p>
        </w:tc>
      </w:tr>
      <w:tr w:rsidR="004F3037">
        <w:tc>
          <w:tcPr>
            <w:tcW w:w="869" w:type="dxa"/>
            <w:vAlign w:val="center"/>
          </w:tcPr>
          <w:p w:rsidR="004F3037" w:rsidRDefault="00304702">
            <w:pPr>
              <w:jc w:val="center"/>
            </w:pPr>
            <w:r>
              <w:rPr>
                <w:sz w:val="24"/>
              </w:rPr>
              <w:t>6</w:t>
            </w:r>
          </w:p>
        </w:tc>
        <w:tc>
          <w:tcPr>
            <w:tcW w:w="1650" w:type="dxa"/>
            <w:vAlign w:val="center"/>
          </w:tcPr>
          <w:p w:rsidR="004F3037" w:rsidRDefault="00304702">
            <w:pPr>
              <w:jc w:val="center"/>
            </w:pPr>
            <w:r>
              <w:rPr>
                <w:sz w:val="24"/>
              </w:rPr>
              <w:t>601100</w:t>
            </w:r>
          </w:p>
        </w:tc>
        <w:tc>
          <w:tcPr>
            <w:tcW w:w="1980" w:type="dxa"/>
            <w:vAlign w:val="center"/>
          </w:tcPr>
          <w:p w:rsidR="004F3037" w:rsidRDefault="00304702">
            <w:pPr>
              <w:jc w:val="center"/>
            </w:pPr>
            <w:r>
              <w:rPr>
                <w:sz w:val="24"/>
              </w:rPr>
              <w:t>恒立液压</w:t>
            </w:r>
          </w:p>
        </w:tc>
        <w:tc>
          <w:tcPr>
            <w:tcW w:w="2879" w:type="dxa"/>
            <w:vAlign w:val="center"/>
          </w:tcPr>
          <w:p w:rsidR="004F3037" w:rsidRDefault="00304702">
            <w:pPr>
              <w:jc w:val="right"/>
            </w:pPr>
            <w:r>
              <w:rPr>
                <w:sz w:val="24"/>
              </w:rPr>
              <w:t>97,013,505.15</w:t>
            </w:r>
          </w:p>
        </w:tc>
        <w:tc>
          <w:tcPr>
            <w:tcW w:w="1620" w:type="dxa"/>
            <w:vAlign w:val="center"/>
          </w:tcPr>
          <w:p w:rsidR="004F3037" w:rsidRDefault="00304702">
            <w:pPr>
              <w:jc w:val="right"/>
            </w:pPr>
            <w:r>
              <w:rPr>
                <w:sz w:val="24"/>
              </w:rPr>
              <w:t>6.42</w:t>
            </w:r>
          </w:p>
        </w:tc>
      </w:tr>
      <w:tr w:rsidR="004F3037">
        <w:tc>
          <w:tcPr>
            <w:tcW w:w="869" w:type="dxa"/>
            <w:vAlign w:val="center"/>
          </w:tcPr>
          <w:p w:rsidR="004F3037" w:rsidRDefault="00304702">
            <w:pPr>
              <w:jc w:val="center"/>
            </w:pPr>
            <w:r>
              <w:rPr>
                <w:sz w:val="24"/>
              </w:rPr>
              <w:t>7</w:t>
            </w:r>
          </w:p>
        </w:tc>
        <w:tc>
          <w:tcPr>
            <w:tcW w:w="1650" w:type="dxa"/>
            <w:vAlign w:val="center"/>
          </w:tcPr>
          <w:p w:rsidR="004F3037" w:rsidRDefault="00304702">
            <w:pPr>
              <w:jc w:val="center"/>
            </w:pPr>
            <w:r>
              <w:rPr>
                <w:sz w:val="24"/>
              </w:rPr>
              <w:t>300170</w:t>
            </w:r>
          </w:p>
        </w:tc>
        <w:tc>
          <w:tcPr>
            <w:tcW w:w="1980" w:type="dxa"/>
            <w:vAlign w:val="center"/>
          </w:tcPr>
          <w:p w:rsidR="004F3037" w:rsidRDefault="00304702">
            <w:pPr>
              <w:jc w:val="center"/>
            </w:pPr>
            <w:r>
              <w:rPr>
                <w:sz w:val="24"/>
              </w:rPr>
              <w:t>汉得信息</w:t>
            </w:r>
          </w:p>
        </w:tc>
        <w:tc>
          <w:tcPr>
            <w:tcW w:w="2879" w:type="dxa"/>
            <w:vAlign w:val="center"/>
          </w:tcPr>
          <w:p w:rsidR="004F3037" w:rsidRDefault="00304702">
            <w:pPr>
              <w:jc w:val="right"/>
            </w:pPr>
            <w:r>
              <w:rPr>
                <w:sz w:val="24"/>
              </w:rPr>
              <w:t>96,286,844.73</w:t>
            </w:r>
          </w:p>
        </w:tc>
        <w:tc>
          <w:tcPr>
            <w:tcW w:w="1620" w:type="dxa"/>
            <w:vAlign w:val="center"/>
          </w:tcPr>
          <w:p w:rsidR="004F3037" w:rsidRDefault="00304702">
            <w:pPr>
              <w:jc w:val="right"/>
            </w:pPr>
            <w:r>
              <w:rPr>
                <w:sz w:val="24"/>
              </w:rPr>
              <w:t>6.38</w:t>
            </w:r>
          </w:p>
        </w:tc>
      </w:tr>
      <w:tr w:rsidR="004F3037">
        <w:tc>
          <w:tcPr>
            <w:tcW w:w="869" w:type="dxa"/>
            <w:vAlign w:val="center"/>
          </w:tcPr>
          <w:p w:rsidR="004F3037" w:rsidRDefault="00304702">
            <w:pPr>
              <w:jc w:val="center"/>
            </w:pPr>
            <w:r>
              <w:rPr>
                <w:sz w:val="24"/>
              </w:rPr>
              <w:t>8</w:t>
            </w:r>
          </w:p>
        </w:tc>
        <w:tc>
          <w:tcPr>
            <w:tcW w:w="1650" w:type="dxa"/>
            <w:vAlign w:val="center"/>
          </w:tcPr>
          <w:p w:rsidR="004F3037" w:rsidRDefault="00304702">
            <w:pPr>
              <w:jc w:val="center"/>
            </w:pPr>
            <w:r>
              <w:rPr>
                <w:sz w:val="24"/>
              </w:rPr>
              <w:t>603096</w:t>
            </w:r>
          </w:p>
        </w:tc>
        <w:tc>
          <w:tcPr>
            <w:tcW w:w="1980" w:type="dxa"/>
            <w:vAlign w:val="center"/>
          </w:tcPr>
          <w:p w:rsidR="004F3037" w:rsidRDefault="00304702">
            <w:pPr>
              <w:jc w:val="center"/>
            </w:pPr>
            <w:r>
              <w:rPr>
                <w:sz w:val="24"/>
              </w:rPr>
              <w:t>新经典</w:t>
            </w:r>
          </w:p>
        </w:tc>
        <w:tc>
          <w:tcPr>
            <w:tcW w:w="2879" w:type="dxa"/>
            <w:vAlign w:val="center"/>
          </w:tcPr>
          <w:p w:rsidR="004F3037" w:rsidRDefault="00304702">
            <w:pPr>
              <w:jc w:val="right"/>
            </w:pPr>
            <w:r>
              <w:rPr>
                <w:sz w:val="24"/>
              </w:rPr>
              <w:t>94,241,817.91</w:t>
            </w:r>
          </w:p>
        </w:tc>
        <w:tc>
          <w:tcPr>
            <w:tcW w:w="1620" w:type="dxa"/>
            <w:vAlign w:val="center"/>
          </w:tcPr>
          <w:p w:rsidR="004F3037" w:rsidRDefault="00304702">
            <w:pPr>
              <w:jc w:val="right"/>
            </w:pPr>
            <w:r>
              <w:rPr>
                <w:sz w:val="24"/>
              </w:rPr>
              <w:t>6.24</w:t>
            </w:r>
          </w:p>
        </w:tc>
      </w:tr>
      <w:tr w:rsidR="004F3037">
        <w:tc>
          <w:tcPr>
            <w:tcW w:w="869" w:type="dxa"/>
            <w:vAlign w:val="center"/>
          </w:tcPr>
          <w:p w:rsidR="004F3037" w:rsidRDefault="00304702">
            <w:pPr>
              <w:jc w:val="center"/>
            </w:pPr>
            <w:r>
              <w:rPr>
                <w:sz w:val="24"/>
              </w:rPr>
              <w:t>9</w:t>
            </w:r>
          </w:p>
        </w:tc>
        <w:tc>
          <w:tcPr>
            <w:tcW w:w="1650" w:type="dxa"/>
            <w:vAlign w:val="center"/>
          </w:tcPr>
          <w:p w:rsidR="004F3037" w:rsidRDefault="00304702">
            <w:pPr>
              <w:jc w:val="center"/>
            </w:pPr>
            <w:r>
              <w:rPr>
                <w:sz w:val="24"/>
              </w:rPr>
              <w:t>300012</w:t>
            </w:r>
          </w:p>
        </w:tc>
        <w:tc>
          <w:tcPr>
            <w:tcW w:w="1980" w:type="dxa"/>
            <w:vAlign w:val="center"/>
          </w:tcPr>
          <w:p w:rsidR="004F3037" w:rsidRDefault="00304702">
            <w:pPr>
              <w:jc w:val="center"/>
            </w:pPr>
            <w:r>
              <w:rPr>
                <w:sz w:val="24"/>
              </w:rPr>
              <w:t>华测检测</w:t>
            </w:r>
          </w:p>
        </w:tc>
        <w:tc>
          <w:tcPr>
            <w:tcW w:w="2879" w:type="dxa"/>
            <w:vAlign w:val="center"/>
          </w:tcPr>
          <w:p w:rsidR="004F3037" w:rsidRDefault="00304702">
            <w:pPr>
              <w:jc w:val="right"/>
            </w:pPr>
            <w:r>
              <w:rPr>
                <w:sz w:val="24"/>
              </w:rPr>
              <w:t>80,311,836.30</w:t>
            </w:r>
          </w:p>
        </w:tc>
        <w:tc>
          <w:tcPr>
            <w:tcW w:w="1620" w:type="dxa"/>
            <w:vAlign w:val="center"/>
          </w:tcPr>
          <w:p w:rsidR="004F3037" w:rsidRDefault="00304702">
            <w:pPr>
              <w:jc w:val="right"/>
            </w:pPr>
            <w:r>
              <w:rPr>
                <w:sz w:val="24"/>
              </w:rPr>
              <w:t>5.32</w:t>
            </w:r>
          </w:p>
        </w:tc>
      </w:tr>
      <w:tr w:rsidR="004F3037">
        <w:tc>
          <w:tcPr>
            <w:tcW w:w="869" w:type="dxa"/>
            <w:vAlign w:val="center"/>
          </w:tcPr>
          <w:p w:rsidR="004F3037" w:rsidRDefault="00304702">
            <w:pPr>
              <w:jc w:val="center"/>
            </w:pPr>
            <w:r>
              <w:rPr>
                <w:sz w:val="24"/>
              </w:rPr>
              <w:t>10</w:t>
            </w:r>
          </w:p>
        </w:tc>
        <w:tc>
          <w:tcPr>
            <w:tcW w:w="1650" w:type="dxa"/>
            <w:vAlign w:val="center"/>
          </w:tcPr>
          <w:p w:rsidR="004F3037" w:rsidRDefault="00304702">
            <w:pPr>
              <w:jc w:val="center"/>
            </w:pPr>
            <w:r>
              <w:rPr>
                <w:sz w:val="24"/>
              </w:rPr>
              <w:t>002410</w:t>
            </w:r>
          </w:p>
        </w:tc>
        <w:tc>
          <w:tcPr>
            <w:tcW w:w="1980" w:type="dxa"/>
            <w:vAlign w:val="center"/>
          </w:tcPr>
          <w:p w:rsidR="004F3037" w:rsidRDefault="00304702">
            <w:pPr>
              <w:jc w:val="center"/>
            </w:pPr>
            <w:r>
              <w:rPr>
                <w:sz w:val="24"/>
              </w:rPr>
              <w:t>广联达</w:t>
            </w:r>
          </w:p>
        </w:tc>
        <w:tc>
          <w:tcPr>
            <w:tcW w:w="2879" w:type="dxa"/>
            <w:vAlign w:val="center"/>
          </w:tcPr>
          <w:p w:rsidR="004F3037" w:rsidRDefault="00304702">
            <w:pPr>
              <w:jc w:val="right"/>
            </w:pPr>
            <w:r>
              <w:rPr>
                <w:sz w:val="24"/>
              </w:rPr>
              <w:t>79,701,718.22</w:t>
            </w:r>
          </w:p>
        </w:tc>
        <w:tc>
          <w:tcPr>
            <w:tcW w:w="1620" w:type="dxa"/>
            <w:vAlign w:val="center"/>
          </w:tcPr>
          <w:p w:rsidR="004F3037" w:rsidRDefault="00304702">
            <w:pPr>
              <w:jc w:val="right"/>
            </w:pPr>
            <w:r>
              <w:rPr>
                <w:sz w:val="24"/>
              </w:rPr>
              <w:t>5.28</w:t>
            </w:r>
          </w:p>
        </w:tc>
      </w:tr>
      <w:tr w:rsidR="004F3037">
        <w:tc>
          <w:tcPr>
            <w:tcW w:w="869" w:type="dxa"/>
            <w:vAlign w:val="center"/>
          </w:tcPr>
          <w:p w:rsidR="004F3037" w:rsidRDefault="00304702">
            <w:pPr>
              <w:jc w:val="center"/>
            </w:pPr>
            <w:r>
              <w:rPr>
                <w:sz w:val="24"/>
              </w:rPr>
              <w:t>11</w:t>
            </w:r>
          </w:p>
        </w:tc>
        <w:tc>
          <w:tcPr>
            <w:tcW w:w="1650" w:type="dxa"/>
            <w:vAlign w:val="center"/>
          </w:tcPr>
          <w:p w:rsidR="004F3037" w:rsidRDefault="00304702">
            <w:pPr>
              <w:jc w:val="center"/>
            </w:pPr>
            <w:r>
              <w:rPr>
                <w:sz w:val="24"/>
              </w:rPr>
              <w:t>000661</w:t>
            </w:r>
          </w:p>
        </w:tc>
        <w:tc>
          <w:tcPr>
            <w:tcW w:w="1980" w:type="dxa"/>
            <w:vAlign w:val="center"/>
          </w:tcPr>
          <w:p w:rsidR="004F3037" w:rsidRDefault="00304702">
            <w:pPr>
              <w:jc w:val="center"/>
            </w:pPr>
            <w:r>
              <w:rPr>
                <w:sz w:val="24"/>
              </w:rPr>
              <w:t>长春高新</w:t>
            </w:r>
          </w:p>
        </w:tc>
        <w:tc>
          <w:tcPr>
            <w:tcW w:w="2879" w:type="dxa"/>
            <w:vAlign w:val="center"/>
          </w:tcPr>
          <w:p w:rsidR="004F3037" w:rsidRDefault="00304702">
            <w:pPr>
              <w:jc w:val="right"/>
            </w:pPr>
            <w:r>
              <w:rPr>
                <w:sz w:val="24"/>
              </w:rPr>
              <w:t>77,972,202.75</w:t>
            </w:r>
          </w:p>
        </w:tc>
        <w:tc>
          <w:tcPr>
            <w:tcW w:w="1620" w:type="dxa"/>
            <w:vAlign w:val="center"/>
          </w:tcPr>
          <w:p w:rsidR="004F3037" w:rsidRDefault="00304702">
            <w:pPr>
              <w:jc w:val="right"/>
            </w:pPr>
            <w:r>
              <w:rPr>
                <w:sz w:val="24"/>
              </w:rPr>
              <w:t>5.16</w:t>
            </w:r>
          </w:p>
        </w:tc>
      </w:tr>
      <w:tr w:rsidR="004F3037">
        <w:tc>
          <w:tcPr>
            <w:tcW w:w="869" w:type="dxa"/>
            <w:vAlign w:val="center"/>
          </w:tcPr>
          <w:p w:rsidR="004F3037" w:rsidRDefault="00304702">
            <w:pPr>
              <w:jc w:val="center"/>
            </w:pPr>
            <w:r>
              <w:rPr>
                <w:sz w:val="24"/>
              </w:rPr>
              <w:t>12</w:t>
            </w:r>
          </w:p>
        </w:tc>
        <w:tc>
          <w:tcPr>
            <w:tcW w:w="1650" w:type="dxa"/>
            <w:vAlign w:val="center"/>
          </w:tcPr>
          <w:p w:rsidR="004F3037" w:rsidRDefault="00304702">
            <w:pPr>
              <w:jc w:val="center"/>
            </w:pPr>
            <w:r>
              <w:rPr>
                <w:sz w:val="24"/>
              </w:rPr>
              <w:t>000963</w:t>
            </w:r>
          </w:p>
        </w:tc>
        <w:tc>
          <w:tcPr>
            <w:tcW w:w="1980" w:type="dxa"/>
            <w:vAlign w:val="center"/>
          </w:tcPr>
          <w:p w:rsidR="004F3037" w:rsidRDefault="00304702">
            <w:pPr>
              <w:jc w:val="center"/>
            </w:pPr>
            <w:r>
              <w:rPr>
                <w:sz w:val="24"/>
              </w:rPr>
              <w:t>华东医药</w:t>
            </w:r>
          </w:p>
        </w:tc>
        <w:tc>
          <w:tcPr>
            <w:tcW w:w="2879" w:type="dxa"/>
            <w:vAlign w:val="center"/>
          </w:tcPr>
          <w:p w:rsidR="004F3037" w:rsidRDefault="00304702">
            <w:pPr>
              <w:jc w:val="right"/>
            </w:pPr>
            <w:r>
              <w:rPr>
                <w:sz w:val="24"/>
              </w:rPr>
              <w:t>73,521,374.62</w:t>
            </w:r>
          </w:p>
        </w:tc>
        <w:tc>
          <w:tcPr>
            <w:tcW w:w="1620" w:type="dxa"/>
            <w:vAlign w:val="center"/>
          </w:tcPr>
          <w:p w:rsidR="004F3037" w:rsidRDefault="00304702">
            <w:pPr>
              <w:jc w:val="right"/>
            </w:pPr>
            <w:r>
              <w:rPr>
                <w:sz w:val="24"/>
              </w:rPr>
              <w:t>4.87</w:t>
            </w:r>
          </w:p>
        </w:tc>
      </w:tr>
      <w:tr w:rsidR="004F3037">
        <w:tc>
          <w:tcPr>
            <w:tcW w:w="869" w:type="dxa"/>
            <w:vAlign w:val="center"/>
          </w:tcPr>
          <w:p w:rsidR="004F3037" w:rsidRDefault="00304702">
            <w:pPr>
              <w:jc w:val="center"/>
            </w:pPr>
            <w:r>
              <w:rPr>
                <w:sz w:val="24"/>
              </w:rPr>
              <w:t>13</w:t>
            </w:r>
          </w:p>
        </w:tc>
        <w:tc>
          <w:tcPr>
            <w:tcW w:w="1650" w:type="dxa"/>
            <w:vAlign w:val="center"/>
          </w:tcPr>
          <w:p w:rsidR="004F3037" w:rsidRDefault="00304702">
            <w:pPr>
              <w:jc w:val="center"/>
            </w:pPr>
            <w:r>
              <w:rPr>
                <w:sz w:val="24"/>
              </w:rPr>
              <w:t>300529</w:t>
            </w:r>
          </w:p>
        </w:tc>
        <w:tc>
          <w:tcPr>
            <w:tcW w:w="1980" w:type="dxa"/>
            <w:vAlign w:val="center"/>
          </w:tcPr>
          <w:p w:rsidR="004F3037" w:rsidRDefault="00304702">
            <w:pPr>
              <w:jc w:val="center"/>
            </w:pPr>
            <w:r>
              <w:rPr>
                <w:sz w:val="24"/>
              </w:rPr>
              <w:t>健帆生物</w:t>
            </w:r>
          </w:p>
        </w:tc>
        <w:tc>
          <w:tcPr>
            <w:tcW w:w="2879" w:type="dxa"/>
            <w:vAlign w:val="center"/>
          </w:tcPr>
          <w:p w:rsidR="004F3037" w:rsidRDefault="00304702">
            <w:pPr>
              <w:jc w:val="right"/>
            </w:pPr>
            <w:r>
              <w:rPr>
                <w:sz w:val="24"/>
              </w:rPr>
              <w:t>69,666,338.23</w:t>
            </w:r>
          </w:p>
        </w:tc>
        <w:tc>
          <w:tcPr>
            <w:tcW w:w="1620" w:type="dxa"/>
            <w:vAlign w:val="center"/>
          </w:tcPr>
          <w:p w:rsidR="004F3037" w:rsidRDefault="00304702">
            <w:pPr>
              <w:jc w:val="right"/>
            </w:pPr>
            <w:r>
              <w:rPr>
                <w:sz w:val="24"/>
              </w:rPr>
              <w:t>4.61</w:t>
            </w:r>
          </w:p>
        </w:tc>
      </w:tr>
      <w:tr w:rsidR="004F3037">
        <w:tc>
          <w:tcPr>
            <w:tcW w:w="869" w:type="dxa"/>
            <w:vAlign w:val="center"/>
          </w:tcPr>
          <w:p w:rsidR="004F3037" w:rsidRDefault="00304702">
            <w:pPr>
              <w:jc w:val="center"/>
            </w:pPr>
            <w:r>
              <w:rPr>
                <w:sz w:val="24"/>
              </w:rPr>
              <w:t>14</w:t>
            </w:r>
          </w:p>
        </w:tc>
        <w:tc>
          <w:tcPr>
            <w:tcW w:w="1650" w:type="dxa"/>
            <w:vAlign w:val="center"/>
          </w:tcPr>
          <w:p w:rsidR="004F3037" w:rsidRDefault="00304702">
            <w:pPr>
              <w:jc w:val="center"/>
            </w:pPr>
            <w:r>
              <w:rPr>
                <w:sz w:val="24"/>
              </w:rPr>
              <w:t>002690</w:t>
            </w:r>
          </w:p>
        </w:tc>
        <w:tc>
          <w:tcPr>
            <w:tcW w:w="1980" w:type="dxa"/>
            <w:vAlign w:val="center"/>
          </w:tcPr>
          <w:p w:rsidR="004F3037" w:rsidRDefault="00304702">
            <w:pPr>
              <w:jc w:val="center"/>
            </w:pPr>
            <w:r>
              <w:rPr>
                <w:sz w:val="24"/>
              </w:rPr>
              <w:t>美亚光电</w:t>
            </w:r>
          </w:p>
        </w:tc>
        <w:tc>
          <w:tcPr>
            <w:tcW w:w="2879" w:type="dxa"/>
            <w:vAlign w:val="center"/>
          </w:tcPr>
          <w:p w:rsidR="004F3037" w:rsidRDefault="00304702">
            <w:pPr>
              <w:jc w:val="right"/>
            </w:pPr>
            <w:r>
              <w:rPr>
                <w:sz w:val="24"/>
              </w:rPr>
              <w:t>64,396,951.13</w:t>
            </w:r>
          </w:p>
        </w:tc>
        <w:tc>
          <w:tcPr>
            <w:tcW w:w="1620" w:type="dxa"/>
            <w:vAlign w:val="center"/>
          </w:tcPr>
          <w:p w:rsidR="004F3037" w:rsidRDefault="00304702">
            <w:pPr>
              <w:jc w:val="right"/>
            </w:pPr>
            <w:r>
              <w:rPr>
                <w:sz w:val="24"/>
              </w:rPr>
              <w:t>4.26</w:t>
            </w:r>
          </w:p>
        </w:tc>
      </w:tr>
      <w:tr w:rsidR="004F3037">
        <w:tc>
          <w:tcPr>
            <w:tcW w:w="869" w:type="dxa"/>
            <w:vAlign w:val="center"/>
          </w:tcPr>
          <w:p w:rsidR="004F3037" w:rsidRDefault="00304702">
            <w:pPr>
              <w:jc w:val="center"/>
            </w:pPr>
            <w:r>
              <w:rPr>
                <w:sz w:val="24"/>
              </w:rPr>
              <w:t>15</w:t>
            </w:r>
          </w:p>
        </w:tc>
        <w:tc>
          <w:tcPr>
            <w:tcW w:w="1650" w:type="dxa"/>
            <w:vAlign w:val="center"/>
          </w:tcPr>
          <w:p w:rsidR="004F3037" w:rsidRDefault="00304702">
            <w:pPr>
              <w:jc w:val="center"/>
            </w:pPr>
            <w:r>
              <w:rPr>
                <w:sz w:val="24"/>
              </w:rPr>
              <w:t>002044</w:t>
            </w:r>
          </w:p>
        </w:tc>
        <w:tc>
          <w:tcPr>
            <w:tcW w:w="1980" w:type="dxa"/>
            <w:vAlign w:val="center"/>
          </w:tcPr>
          <w:p w:rsidR="004F3037" w:rsidRDefault="00304702">
            <w:pPr>
              <w:jc w:val="center"/>
            </w:pPr>
            <w:r>
              <w:rPr>
                <w:sz w:val="24"/>
              </w:rPr>
              <w:t>美年健康</w:t>
            </w:r>
          </w:p>
        </w:tc>
        <w:tc>
          <w:tcPr>
            <w:tcW w:w="2879" w:type="dxa"/>
            <w:vAlign w:val="center"/>
          </w:tcPr>
          <w:p w:rsidR="004F3037" w:rsidRDefault="00304702">
            <w:pPr>
              <w:jc w:val="right"/>
            </w:pPr>
            <w:r>
              <w:rPr>
                <w:sz w:val="24"/>
              </w:rPr>
              <w:t>63,969,133.52</w:t>
            </w:r>
          </w:p>
        </w:tc>
        <w:tc>
          <w:tcPr>
            <w:tcW w:w="1620" w:type="dxa"/>
            <w:vAlign w:val="center"/>
          </w:tcPr>
          <w:p w:rsidR="004F3037" w:rsidRDefault="00304702">
            <w:pPr>
              <w:jc w:val="right"/>
            </w:pPr>
            <w:r>
              <w:rPr>
                <w:sz w:val="24"/>
              </w:rPr>
              <w:t>4.24</w:t>
            </w:r>
          </w:p>
        </w:tc>
      </w:tr>
      <w:tr w:rsidR="004F3037">
        <w:tc>
          <w:tcPr>
            <w:tcW w:w="869" w:type="dxa"/>
            <w:vAlign w:val="center"/>
          </w:tcPr>
          <w:p w:rsidR="004F3037" w:rsidRDefault="00304702">
            <w:pPr>
              <w:jc w:val="center"/>
            </w:pPr>
            <w:r>
              <w:rPr>
                <w:sz w:val="24"/>
              </w:rPr>
              <w:t>16</w:t>
            </w:r>
          </w:p>
        </w:tc>
        <w:tc>
          <w:tcPr>
            <w:tcW w:w="1650" w:type="dxa"/>
            <w:vAlign w:val="center"/>
          </w:tcPr>
          <w:p w:rsidR="004F3037" w:rsidRDefault="00304702">
            <w:pPr>
              <w:jc w:val="center"/>
            </w:pPr>
            <w:r>
              <w:rPr>
                <w:sz w:val="24"/>
              </w:rPr>
              <w:t>300271</w:t>
            </w:r>
          </w:p>
        </w:tc>
        <w:tc>
          <w:tcPr>
            <w:tcW w:w="1980" w:type="dxa"/>
            <w:vAlign w:val="center"/>
          </w:tcPr>
          <w:p w:rsidR="004F3037" w:rsidRDefault="00304702">
            <w:pPr>
              <w:jc w:val="center"/>
            </w:pPr>
            <w:r>
              <w:rPr>
                <w:sz w:val="24"/>
              </w:rPr>
              <w:t>华宇软件</w:t>
            </w:r>
          </w:p>
        </w:tc>
        <w:tc>
          <w:tcPr>
            <w:tcW w:w="2879" w:type="dxa"/>
            <w:vAlign w:val="center"/>
          </w:tcPr>
          <w:p w:rsidR="004F3037" w:rsidRDefault="00304702">
            <w:pPr>
              <w:jc w:val="right"/>
            </w:pPr>
            <w:r>
              <w:rPr>
                <w:sz w:val="24"/>
              </w:rPr>
              <w:t>63,347,611.94</w:t>
            </w:r>
          </w:p>
        </w:tc>
        <w:tc>
          <w:tcPr>
            <w:tcW w:w="1620" w:type="dxa"/>
            <w:vAlign w:val="center"/>
          </w:tcPr>
          <w:p w:rsidR="004F3037" w:rsidRDefault="00304702">
            <w:pPr>
              <w:jc w:val="right"/>
            </w:pPr>
            <w:r>
              <w:rPr>
                <w:sz w:val="24"/>
              </w:rPr>
              <w:t>4.19</w:t>
            </w:r>
          </w:p>
        </w:tc>
      </w:tr>
      <w:tr w:rsidR="004F3037">
        <w:tc>
          <w:tcPr>
            <w:tcW w:w="869" w:type="dxa"/>
            <w:vAlign w:val="center"/>
          </w:tcPr>
          <w:p w:rsidR="004F3037" w:rsidRDefault="00304702">
            <w:pPr>
              <w:jc w:val="center"/>
            </w:pPr>
            <w:r>
              <w:rPr>
                <w:sz w:val="24"/>
              </w:rPr>
              <w:t>17</w:t>
            </w:r>
          </w:p>
        </w:tc>
        <w:tc>
          <w:tcPr>
            <w:tcW w:w="1650" w:type="dxa"/>
            <w:vAlign w:val="center"/>
          </w:tcPr>
          <w:p w:rsidR="004F3037" w:rsidRDefault="00304702">
            <w:pPr>
              <w:jc w:val="center"/>
            </w:pPr>
            <w:r>
              <w:rPr>
                <w:sz w:val="24"/>
              </w:rPr>
              <w:t>600519</w:t>
            </w:r>
          </w:p>
        </w:tc>
        <w:tc>
          <w:tcPr>
            <w:tcW w:w="1980" w:type="dxa"/>
            <w:vAlign w:val="center"/>
          </w:tcPr>
          <w:p w:rsidR="004F3037" w:rsidRDefault="00304702">
            <w:pPr>
              <w:jc w:val="center"/>
            </w:pPr>
            <w:r>
              <w:rPr>
                <w:sz w:val="24"/>
              </w:rPr>
              <w:t>贵州茅台</w:t>
            </w:r>
          </w:p>
        </w:tc>
        <w:tc>
          <w:tcPr>
            <w:tcW w:w="2879" w:type="dxa"/>
            <w:vAlign w:val="center"/>
          </w:tcPr>
          <w:p w:rsidR="004F3037" w:rsidRDefault="00304702">
            <w:pPr>
              <w:jc w:val="right"/>
            </w:pPr>
            <w:r>
              <w:rPr>
                <w:sz w:val="24"/>
              </w:rPr>
              <w:t>61,255,097.65</w:t>
            </w:r>
          </w:p>
        </w:tc>
        <w:tc>
          <w:tcPr>
            <w:tcW w:w="1620" w:type="dxa"/>
            <w:vAlign w:val="center"/>
          </w:tcPr>
          <w:p w:rsidR="004F3037" w:rsidRDefault="00304702">
            <w:pPr>
              <w:jc w:val="right"/>
            </w:pPr>
            <w:r>
              <w:rPr>
                <w:sz w:val="24"/>
              </w:rPr>
              <w:t>4.06</w:t>
            </w:r>
          </w:p>
        </w:tc>
      </w:tr>
      <w:tr w:rsidR="004F3037">
        <w:tc>
          <w:tcPr>
            <w:tcW w:w="869" w:type="dxa"/>
            <w:vAlign w:val="center"/>
          </w:tcPr>
          <w:p w:rsidR="004F3037" w:rsidRDefault="00304702">
            <w:pPr>
              <w:jc w:val="center"/>
            </w:pPr>
            <w:r>
              <w:rPr>
                <w:sz w:val="24"/>
              </w:rPr>
              <w:t>18</w:t>
            </w:r>
          </w:p>
        </w:tc>
        <w:tc>
          <w:tcPr>
            <w:tcW w:w="1650" w:type="dxa"/>
            <w:vAlign w:val="center"/>
          </w:tcPr>
          <w:p w:rsidR="004F3037" w:rsidRDefault="00304702">
            <w:pPr>
              <w:jc w:val="center"/>
            </w:pPr>
            <w:r>
              <w:rPr>
                <w:sz w:val="24"/>
              </w:rPr>
              <w:t>000961</w:t>
            </w:r>
          </w:p>
        </w:tc>
        <w:tc>
          <w:tcPr>
            <w:tcW w:w="1980" w:type="dxa"/>
            <w:vAlign w:val="center"/>
          </w:tcPr>
          <w:p w:rsidR="004F3037" w:rsidRDefault="00304702">
            <w:pPr>
              <w:jc w:val="center"/>
            </w:pPr>
            <w:r>
              <w:rPr>
                <w:sz w:val="24"/>
              </w:rPr>
              <w:t>中南建设</w:t>
            </w:r>
          </w:p>
        </w:tc>
        <w:tc>
          <w:tcPr>
            <w:tcW w:w="2879" w:type="dxa"/>
            <w:vAlign w:val="center"/>
          </w:tcPr>
          <w:p w:rsidR="004F3037" w:rsidRDefault="00304702">
            <w:pPr>
              <w:jc w:val="right"/>
            </w:pPr>
            <w:r>
              <w:rPr>
                <w:sz w:val="24"/>
              </w:rPr>
              <w:t>58,238,876.30</w:t>
            </w:r>
          </w:p>
        </w:tc>
        <w:tc>
          <w:tcPr>
            <w:tcW w:w="1620" w:type="dxa"/>
            <w:vAlign w:val="center"/>
          </w:tcPr>
          <w:p w:rsidR="004F3037" w:rsidRDefault="00304702">
            <w:pPr>
              <w:jc w:val="right"/>
            </w:pPr>
            <w:r>
              <w:rPr>
                <w:sz w:val="24"/>
              </w:rPr>
              <w:t>3.86</w:t>
            </w:r>
          </w:p>
        </w:tc>
      </w:tr>
      <w:tr w:rsidR="004F3037">
        <w:tc>
          <w:tcPr>
            <w:tcW w:w="869" w:type="dxa"/>
            <w:vAlign w:val="center"/>
          </w:tcPr>
          <w:p w:rsidR="004F3037" w:rsidRDefault="00304702">
            <w:pPr>
              <w:jc w:val="center"/>
            </w:pPr>
            <w:r>
              <w:rPr>
                <w:sz w:val="24"/>
              </w:rPr>
              <w:t>19</w:t>
            </w:r>
          </w:p>
        </w:tc>
        <w:tc>
          <w:tcPr>
            <w:tcW w:w="1650" w:type="dxa"/>
            <w:vAlign w:val="center"/>
          </w:tcPr>
          <w:p w:rsidR="004F3037" w:rsidRDefault="00304702">
            <w:pPr>
              <w:jc w:val="center"/>
            </w:pPr>
            <w:r>
              <w:rPr>
                <w:sz w:val="24"/>
              </w:rPr>
              <w:t>601288</w:t>
            </w:r>
          </w:p>
        </w:tc>
        <w:tc>
          <w:tcPr>
            <w:tcW w:w="1980" w:type="dxa"/>
            <w:vAlign w:val="center"/>
          </w:tcPr>
          <w:p w:rsidR="004F3037" w:rsidRDefault="00304702">
            <w:pPr>
              <w:jc w:val="center"/>
            </w:pPr>
            <w:r>
              <w:rPr>
                <w:sz w:val="24"/>
              </w:rPr>
              <w:t>农业银行</w:t>
            </w:r>
          </w:p>
        </w:tc>
        <w:tc>
          <w:tcPr>
            <w:tcW w:w="2879" w:type="dxa"/>
            <w:vAlign w:val="center"/>
          </w:tcPr>
          <w:p w:rsidR="004F3037" w:rsidRDefault="00304702">
            <w:pPr>
              <w:jc w:val="right"/>
            </w:pPr>
            <w:r>
              <w:rPr>
                <w:sz w:val="24"/>
              </w:rPr>
              <w:t>56,142,848.00</w:t>
            </w:r>
          </w:p>
        </w:tc>
        <w:tc>
          <w:tcPr>
            <w:tcW w:w="1620" w:type="dxa"/>
            <w:vAlign w:val="center"/>
          </w:tcPr>
          <w:p w:rsidR="004F3037" w:rsidRDefault="00304702">
            <w:pPr>
              <w:jc w:val="right"/>
            </w:pPr>
            <w:r>
              <w:rPr>
                <w:sz w:val="24"/>
              </w:rPr>
              <w:t>3.72</w:t>
            </w:r>
          </w:p>
        </w:tc>
      </w:tr>
      <w:tr w:rsidR="004F3037">
        <w:tc>
          <w:tcPr>
            <w:tcW w:w="869" w:type="dxa"/>
            <w:vAlign w:val="center"/>
          </w:tcPr>
          <w:p w:rsidR="004F3037" w:rsidRDefault="00304702">
            <w:pPr>
              <w:jc w:val="center"/>
            </w:pPr>
            <w:r>
              <w:rPr>
                <w:sz w:val="24"/>
              </w:rPr>
              <w:t>20</w:t>
            </w:r>
          </w:p>
        </w:tc>
        <w:tc>
          <w:tcPr>
            <w:tcW w:w="1650" w:type="dxa"/>
            <w:vAlign w:val="center"/>
          </w:tcPr>
          <w:p w:rsidR="004F3037" w:rsidRDefault="00304702">
            <w:pPr>
              <w:jc w:val="center"/>
            </w:pPr>
            <w:r>
              <w:rPr>
                <w:sz w:val="24"/>
              </w:rPr>
              <w:t>601009</w:t>
            </w:r>
          </w:p>
        </w:tc>
        <w:tc>
          <w:tcPr>
            <w:tcW w:w="1980" w:type="dxa"/>
            <w:vAlign w:val="center"/>
          </w:tcPr>
          <w:p w:rsidR="004F3037" w:rsidRDefault="00304702">
            <w:pPr>
              <w:jc w:val="center"/>
            </w:pPr>
            <w:r>
              <w:rPr>
                <w:sz w:val="24"/>
              </w:rPr>
              <w:t>南京银行</w:t>
            </w:r>
          </w:p>
        </w:tc>
        <w:tc>
          <w:tcPr>
            <w:tcW w:w="2879" w:type="dxa"/>
            <w:vAlign w:val="center"/>
          </w:tcPr>
          <w:p w:rsidR="004F3037" w:rsidRDefault="00304702">
            <w:pPr>
              <w:jc w:val="right"/>
            </w:pPr>
            <w:r>
              <w:rPr>
                <w:sz w:val="24"/>
              </w:rPr>
              <w:t>55,854,211.54</w:t>
            </w:r>
          </w:p>
        </w:tc>
        <w:tc>
          <w:tcPr>
            <w:tcW w:w="1620" w:type="dxa"/>
            <w:vAlign w:val="center"/>
          </w:tcPr>
          <w:p w:rsidR="004F3037" w:rsidRDefault="00304702">
            <w:pPr>
              <w:jc w:val="right"/>
            </w:pPr>
            <w:r>
              <w:rPr>
                <w:sz w:val="24"/>
              </w:rPr>
              <w:t>3.70</w:t>
            </w:r>
          </w:p>
        </w:tc>
      </w:tr>
      <w:tr w:rsidR="004F3037">
        <w:tc>
          <w:tcPr>
            <w:tcW w:w="869" w:type="dxa"/>
            <w:vAlign w:val="center"/>
          </w:tcPr>
          <w:p w:rsidR="004F3037" w:rsidRDefault="00304702">
            <w:pPr>
              <w:jc w:val="center"/>
            </w:pPr>
            <w:r>
              <w:rPr>
                <w:sz w:val="24"/>
              </w:rPr>
              <w:t>21</w:t>
            </w:r>
          </w:p>
        </w:tc>
        <w:tc>
          <w:tcPr>
            <w:tcW w:w="1650" w:type="dxa"/>
            <w:vAlign w:val="center"/>
          </w:tcPr>
          <w:p w:rsidR="004F3037" w:rsidRDefault="00304702">
            <w:pPr>
              <w:jc w:val="center"/>
            </w:pPr>
            <w:r>
              <w:rPr>
                <w:sz w:val="24"/>
              </w:rPr>
              <w:t>300369</w:t>
            </w:r>
          </w:p>
        </w:tc>
        <w:tc>
          <w:tcPr>
            <w:tcW w:w="1980" w:type="dxa"/>
            <w:vAlign w:val="center"/>
          </w:tcPr>
          <w:p w:rsidR="004F3037" w:rsidRDefault="00304702">
            <w:pPr>
              <w:jc w:val="center"/>
            </w:pPr>
            <w:r>
              <w:rPr>
                <w:sz w:val="24"/>
              </w:rPr>
              <w:t>绿盟科技</w:t>
            </w:r>
          </w:p>
        </w:tc>
        <w:tc>
          <w:tcPr>
            <w:tcW w:w="2879" w:type="dxa"/>
            <w:vAlign w:val="center"/>
          </w:tcPr>
          <w:p w:rsidR="004F3037" w:rsidRDefault="00304702">
            <w:pPr>
              <w:jc w:val="right"/>
            </w:pPr>
            <w:r>
              <w:rPr>
                <w:sz w:val="24"/>
              </w:rPr>
              <w:t>51,490,612.19</w:t>
            </w:r>
          </w:p>
        </w:tc>
        <w:tc>
          <w:tcPr>
            <w:tcW w:w="1620" w:type="dxa"/>
            <w:vAlign w:val="center"/>
          </w:tcPr>
          <w:p w:rsidR="004F3037" w:rsidRDefault="00304702">
            <w:pPr>
              <w:jc w:val="right"/>
            </w:pPr>
            <w:r>
              <w:rPr>
                <w:sz w:val="24"/>
              </w:rPr>
              <w:t>3.41</w:t>
            </w:r>
          </w:p>
        </w:tc>
      </w:tr>
      <w:tr w:rsidR="004F3037">
        <w:tc>
          <w:tcPr>
            <w:tcW w:w="869" w:type="dxa"/>
            <w:vAlign w:val="center"/>
          </w:tcPr>
          <w:p w:rsidR="004F3037" w:rsidRDefault="00304702">
            <w:pPr>
              <w:jc w:val="center"/>
            </w:pPr>
            <w:r>
              <w:rPr>
                <w:sz w:val="24"/>
              </w:rPr>
              <w:t>22</w:t>
            </w:r>
          </w:p>
        </w:tc>
        <w:tc>
          <w:tcPr>
            <w:tcW w:w="1650" w:type="dxa"/>
            <w:vAlign w:val="center"/>
          </w:tcPr>
          <w:p w:rsidR="004F3037" w:rsidRDefault="00304702">
            <w:pPr>
              <w:jc w:val="center"/>
            </w:pPr>
            <w:r>
              <w:rPr>
                <w:sz w:val="24"/>
              </w:rPr>
              <w:t>603039</w:t>
            </w:r>
          </w:p>
        </w:tc>
        <w:tc>
          <w:tcPr>
            <w:tcW w:w="1980" w:type="dxa"/>
            <w:vAlign w:val="center"/>
          </w:tcPr>
          <w:p w:rsidR="004F3037" w:rsidRDefault="00304702">
            <w:pPr>
              <w:jc w:val="center"/>
            </w:pPr>
            <w:r>
              <w:rPr>
                <w:sz w:val="24"/>
              </w:rPr>
              <w:t>泛微网络</w:t>
            </w:r>
          </w:p>
        </w:tc>
        <w:tc>
          <w:tcPr>
            <w:tcW w:w="2879" w:type="dxa"/>
            <w:vAlign w:val="center"/>
          </w:tcPr>
          <w:p w:rsidR="004F3037" w:rsidRDefault="00304702">
            <w:pPr>
              <w:jc w:val="right"/>
            </w:pPr>
            <w:r>
              <w:rPr>
                <w:sz w:val="24"/>
              </w:rPr>
              <w:t>50,152,083.71</w:t>
            </w:r>
          </w:p>
        </w:tc>
        <w:tc>
          <w:tcPr>
            <w:tcW w:w="1620" w:type="dxa"/>
            <w:vAlign w:val="center"/>
          </w:tcPr>
          <w:p w:rsidR="004F3037" w:rsidRDefault="00304702">
            <w:pPr>
              <w:jc w:val="right"/>
            </w:pPr>
            <w:r>
              <w:rPr>
                <w:sz w:val="24"/>
              </w:rPr>
              <w:t>3.32</w:t>
            </w:r>
          </w:p>
        </w:tc>
      </w:tr>
      <w:tr w:rsidR="004F3037">
        <w:tc>
          <w:tcPr>
            <w:tcW w:w="869" w:type="dxa"/>
            <w:vAlign w:val="center"/>
          </w:tcPr>
          <w:p w:rsidR="004F3037" w:rsidRDefault="00304702">
            <w:pPr>
              <w:jc w:val="center"/>
            </w:pPr>
            <w:r>
              <w:rPr>
                <w:sz w:val="24"/>
              </w:rPr>
              <w:t>23</w:t>
            </w:r>
          </w:p>
        </w:tc>
        <w:tc>
          <w:tcPr>
            <w:tcW w:w="1650" w:type="dxa"/>
            <w:vAlign w:val="center"/>
          </w:tcPr>
          <w:p w:rsidR="004F3037" w:rsidRDefault="00304702">
            <w:pPr>
              <w:jc w:val="center"/>
            </w:pPr>
            <w:r>
              <w:rPr>
                <w:sz w:val="24"/>
              </w:rPr>
              <w:t>300602</w:t>
            </w:r>
          </w:p>
        </w:tc>
        <w:tc>
          <w:tcPr>
            <w:tcW w:w="1980" w:type="dxa"/>
            <w:vAlign w:val="center"/>
          </w:tcPr>
          <w:p w:rsidR="004F3037" w:rsidRDefault="00304702">
            <w:pPr>
              <w:jc w:val="center"/>
            </w:pPr>
            <w:r>
              <w:rPr>
                <w:sz w:val="24"/>
              </w:rPr>
              <w:t>飞荣达</w:t>
            </w:r>
          </w:p>
        </w:tc>
        <w:tc>
          <w:tcPr>
            <w:tcW w:w="2879" w:type="dxa"/>
            <w:vAlign w:val="center"/>
          </w:tcPr>
          <w:p w:rsidR="004F3037" w:rsidRDefault="00304702">
            <w:pPr>
              <w:jc w:val="right"/>
            </w:pPr>
            <w:r>
              <w:rPr>
                <w:sz w:val="24"/>
              </w:rPr>
              <w:t>49,479,186.82</w:t>
            </w:r>
          </w:p>
        </w:tc>
        <w:tc>
          <w:tcPr>
            <w:tcW w:w="1620" w:type="dxa"/>
            <w:vAlign w:val="center"/>
          </w:tcPr>
          <w:p w:rsidR="004F3037" w:rsidRDefault="00304702">
            <w:pPr>
              <w:jc w:val="right"/>
            </w:pPr>
            <w:r>
              <w:rPr>
                <w:sz w:val="24"/>
              </w:rPr>
              <w:t>3.28</w:t>
            </w:r>
          </w:p>
        </w:tc>
      </w:tr>
      <w:tr w:rsidR="004F3037">
        <w:tc>
          <w:tcPr>
            <w:tcW w:w="869" w:type="dxa"/>
            <w:vAlign w:val="center"/>
          </w:tcPr>
          <w:p w:rsidR="004F3037" w:rsidRDefault="00304702">
            <w:pPr>
              <w:jc w:val="center"/>
            </w:pPr>
            <w:r>
              <w:rPr>
                <w:sz w:val="24"/>
              </w:rPr>
              <w:t>24</w:t>
            </w:r>
          </w:p>
        </w:tc>
        <w:tc>
          <w:tcPr>
            <w:tcW w:w="1650" w:type="dxa"/>
            <w:vAlign w:val="center"/>
          </w:tcPr>
          <w:p w:rsidR="004F3037" w:rsidRDefault="00304702">
            <w:pPr>
              <w:jc w:val="center"/>
            </w:pPr>
            <w:r>
              <w:rPr>
                <w:sz w:val="24"/>
              </w:rPr>
              <w:t>601939</w:t>
            </w:r>
          </w:p>
        </w:tc>
        <w:tc>
          <w:tcPr>
            <w:tcW w:w="1980" w:type="dxa"/>
            <w:vAlign w:val="center"/>
          </w:tcPr>
          <w:p w:rsidR="004F3037" w:rsidRDefault="00304702">
            <w:pPr>
              <w:jc w:val="center"/>
            </w:pPr>
            <w:r>
              <w:rPr>
                <w:sz w:val="24"/>
              </w:rPr>
              <w:t>建设银行</w:t>
            </w:r>
          </w:p>
        </w:tc>
        <w:tc>
          <w:tcPr>
            <w:tcW w:w="2879" w:type="dxa"/>
            <w:vAlign w:val="center"/>
          </w:tcPr>
          <w:p w:rsidR="004F3037" w:rsidRDefault="00304702">
            <w:pPr>
              <w:jc w:val="right"/>
            </w:pPr>
            <w:r>
              <w:rPr>
                <w:sz w:val="24"/>
              </w:rPr>
              <w:t>47,732,761.50</w:t>
            </w:r>
          </w:p>
        </w:tc>
        <w:tc>
          <w:tcPr>
            <w:tcW w:w="1620" w:type="dxa"/>
            <w:vAlign w:val="center"/>
          </w:tcPr>
          <w:p w:rsidR="004F3037" w:rsidRDefault="00304702">
            <w:pPr>
              <w:jc w:val="right"/>
            </w:pPr>
            <w:r>
              <w:rPr>
                <w:sz w:val="24"/>
              </w:rPr>
              <w:t>3.16</w:t>
            </w:r>
          </w:p>
        </w:tc>
      </w:tr>
      <w:tr w:rsidR="004F3037">
        <w:tc>
          <w:tcPr>
            <w:tcW w:w="869" w:type="dxa"/>
            <w:vAlign w:val="center"/>
          </w:tcPr>
          <w:p w:rsidR="004F3037" w:rsidRDefault="00304702">
            <w:pPr>
              <w:jc w:val="center"/>
            </w:pPr>
            <w:r>
              <w:rPr>
                <w:sz w:val="24"/>
              </w:rPr>
              <w:t>25</w:t>
            </w:r>
          </w:p>
        </w:tc>
        <w:tc>
          <w:tcPr>
            <w:tcW w:w="1650" w:type="dxa"/>
            <w:vAlign w:val="center"/>
          </w:tcPr>
          <w:p w:rsidR="004F3037" w:rsidRDefault="00304702">
            <w:pPr>
              <w:jc w:val="center"/>
            </w:pPr>
            <w:r>
              <w:rPr>
                <w:sz w:val="24"/>
              </w:rPr>
              <w:t>000002</w:t>
            </w:r>
          </w:p>
        </w:tc>
        <w:tc>
          <w:tcPr>
            <w:tcW w:w="1980" w:type="dxa"/>
            <w:vAlign w:val="center"/>
          </w:tcPr>
          <w:p w:rsidR="004F3037" w:rsidRDefault="00304702">
            <w:pPr>
              <w:jc w:val="center"/>
            </w:pPr>
            <w:r>
              <w:rPr>
                <w:sz w:val="24"/>
              </w:rPr>
              <w:t>万科</w:t>
            </w:r>
            <w:r>
              <w:rPr>
                <w:sz w:val="24"/>
              </w:rPr>
              <w:t>A</w:t>
            </w:r>
          </w:p>
        </w:tc>
        <w:tc>
          <w:tcPr>
            <w:tcW w:w="2879" w:type="dxa"/>
            <w:vAlign w:val="center"/>
          </w:tcPr>
          <w:p w:rsidR="004F3037" w:rsidRDefault="00304702">
            <w:pPr>
              <w:jc w:val="right"/>
            </w:pPr>
            <w:r>
              <w:rPr>
                <w:sz w:val="24"/>
              </w:rPr>
              <w:t>47,148,257.00</w:t>
            </w:r>
          </w:p>
        </w:tc>
        <w:tc>
          <w:tcPr>
            <w:tcW w:w="1620" w:type="dxa"/>
            <w:vAlign w:val="center"/>
          </w:tcPr>
          <w:p w:rsidR="004F3037" w:rsidRDefault="00304702">
            <w:pPr>
              <w:jc w:val="right"/>
            </w:pPr>
            <w:r>
              <w:rPr>
                <w:sz w:val="24"/>
              </w:rPr>
              <w:t>3.12</w:t>
            </w:r>
          </w:p>
        </w:tc>
      </w:tr>
      <w:tr w:rsidR="004F3037">
        <w:tc>
          <w:tcPr>
            <w:tcW w:w="869" w:type="dxa"/>
            <w:vAlign w:val="center"/>
          </w:tcPr>
          <w:p w:rsidR="004F3037" w:rsidRDefault="00304702">
            <w:pPr>
              <w:jc w:val="center"/>
            </w:pPr>
            <w:r>
              <w:rPr>
                <w:sz w:val="24"/>
              </w:rPr>
              <w:t>26</w:t>
            </w:r>
          </w:p>
        </w:tc>
        <w:tc>
          <w:tcPr>
            <w:tcW w:w="1650" w:type="dxa"/>
            <w:vAlign w:val="center"/>
          </w:tcPr>
          <w:p w:rsidR="004F3037" w:rsidRDefault="00304702">
            <w:pPr>
              <w:jc w:val="center"/>
            </w:pPr>
            <w:r>
              <w:rPr>
                <w:sz w:val="24"/>
              </w:rPr>
              <w:t>000858</w:t>
            </w:r>
          </w:p>
        </w:tc>
        <w:tc>
          <w:tcPr>
            <w:tcW w:w="1980" w:type="dxa"/>
            <w:vAlign w:val="center"/>
          </w:tcPr>
          <w:p w:rsidR="004F3037" w:rsidRDefault="00304702">
            <w:pPr>
              <w:jc w:val="center"/>
            </w:pPr>
            <w:r>
              <w:rPr>
                <w:sz w:val="24"/>
              </w:rPr>
              <w:t>五粮液</w:t>
            </w:r>
          </w:p>
        </w:tc>
        <w:tc>
          <w:tcPr>
            <w:tcW w:w="2879" w:type="dxa"/>
            <w:vAlign w:val="center"/>
          </w:tcPr>
          <w:p w:rsidR="004F3037" w:rsidRDefault="00304702">
            <w:pPr>
              <w:jc w:val="right"/>
            </w:pPr>
            <w:r>
              <w:rPr>
                <w:sz w:val="24"/>
              </w:rPr>
              <w:t>45,368,305.56</w:t>
            </w:r>
          </w:p>
        </w:tc>
        <w:tc>
          <w:tcPr>
            <w:tcW w:w="1620" w:type="dxa"/>
            <w:vAlign w:val="center"/>
          </w:tcPr>
          <w:p w:rsidR="004F3037" w:rsidRDefault="00304702">
            <w:pPr>
              <w:jc w:val="right"/>
            </w:pPr>
            <w:r>
              <w:rPr>
                <w:sz w:val="24"/>
              </w:rPr>
              <w:t>3.00</w:t>
            </w:r>
          </w:p>
        </w:tc>
      </w:tr>
      <w:tr w:rsidR="004F3037">
        <w:tc>
          <w:tcPr>
            <w:tcW w:w="869" w:type="dxa"/>
            <w:vAlign w:val="center"/>
          </w:tcPr>
          <w:p w:rsidR="004F3037" w:rsidRDefault="00304702">
            <w:pPr>
              <w:jc w:val="center"/>
            </w:pPr>
            <w:r>
              <w:rPr>
                <w:sz w:val="24"/>
              </w:rPr>
              <w:t>27</w:t>
            </w:r>
          </w:p>
        </w:tc>
        <w:tc>
          <w:tcPr>
            <w:tcW w:w="1650" w:type="dxa"/>
            <w:vAlign w:val="center"/>
          </w:tcPr>
          <w:p w:rsidR="004F3037" w:rsidRDefault="00304702">
            <w:pPr>
              <w:jc w:val="center"/>
            </w:pPr>
            <w:r>
              <w:rPr>
                <w:sz w:val="24"/>
              </w:rPr>
              <w:t>600388</w:t>
            </w:r>
          </w:p>
        </w:tc>
        <w:tc>
          <w:tcPr>
            <w:tcW w:w="1980" w:type="dxa"/>
            <w:vAlign w:val="center"/>
          </w:tcPr>
          <w:p w:rsidR="004F3037" w:rsidRDefault="00304702">
            <w:pPr>
              <w:jc w:val="center"/>
            </w:pPr>
            <w:r>
              <w:rPr>
                <w:sz w:val="24"/>
              </w:rPr>
              <w:t>龙净环保</w:t>
            </w:r>
          </w:p>
        </w:tc>
        <w:tc>
          <w:tcPr>
            <w:tcW w:w="2879" w:type="dxa"/>
            <w:vAlign w:val="center"/>
          </w:tcPr>
          <w:p w:rsidR="004F3037" w:rsidRDefault="00304702">
            <w:pPr>
              <w:jc w:val="right"/>
            </w:pPr>
            <w:r>
              <w:rPr>
                <w:sz w:val="24"/>
              </w:rPr>
              <w:t>43,372,294.12</w:t>
            </w:r>
          </w:p>
        </w:tc>
        <w:tc>
          <w:tcPr>
            <w:tcW w:w="1620" w:type="dxa"/>
            <w:vAlign w:val="center"/>
          </w:tcPr>
          <w:p w:rsidR="004F3037" w:rsidRDefault="00304702">
            <w:pPr>
              <w:jc w:val="right"/>
            </w:pPr>
            <w:r>
              <w:rPr>
                <w:sz w:val="24"/>
              </w:rPr>
              <w:t>2.87</w:t>
            </w:r>
          </w:p>
        </w:tc>
      </w:tr>
      <w:tr w:rsidR="004F3037">
        <w:tc>
          <w:tcPr>
            <w:tcW w:w="869" w:type="dxa"/>
            <w:vAlign w:val="center"/>
          </w:tcPr>
          <w:p w:rsidR="004F3037" w:rsidRDefault="00304702">
            <w:pPr>
              <w:jc w:val="center"/>
            </w:pPr>
            <w:r>
              <w:rPr>
                <w:sz w:val="24"/>
              </w:rPr>
              <w:t>28</w:t>
            </w:r>
          </w:p>
        </w:tc>
        <w:tc>
          <w:tcPr>
            <w:tcW w:w="1650" w:type="dxa"/>
            <w:vAlign w:val="center"/>
          </w:tcPr>
          <w:p w:rsidR="004F3037" w:rsidRDefault="00304702">
            <w:pPr>
              <w:jc w:val="center"/>
            </w:pPr>
            <w:r>
              <w:rPr>
                <w:sz w:val="24"/>
              </w:rPr>
              <w:t>300326</w:t>
            </w:r>
          </w:p>
        </w:tc>
        <w:tc>
          <w:tcPr>
            <w:tcW w:w="1980" w:type="dxa"/>
            <w:vAlign w:val="center"/>
          </w:tcPr>
          <w:p w:rsidR="004F3037" w:rsidRDefault="00304702">
            <w:pPr>
              <w:jc w:val="center"/>
            </w:pPr>
            <w:r>
              <w:rPr>
                <w:sz w:val="24"/>
              </w:rPr>
              <w:t>凯利泰</w:t>
            </w:r>
          </w:p>
        </w:tc>
        <w:tc>
          <w:tcPr>
            <w:tcW w:w="2879" w:type="dxa"/>
            <w:vAlign w:val="center"/>
          </w:tcPr>
          <w:p w:rsidR="004F3037" w:rsidRDefault="00304702">
            <w:pPr>
              <w:jc w:val="right"/>
            </w:pPr>
            <w:r>
              <w:rPr>
                <w:sz w:val="24"/>
              </w:rPr>
              <w:t>42,164,854.17</w:t>
            </w:r>
          </w:p>
        </w:tc>
        <w:tc>
          <w:tcPr>
            <w:tcW w:w="1620" w:type="dxa"/>
            <w:vAlign w:val="center"/>
          </w:tcPr>
          <w:p w:rsidR="004F3037" w:rsidRDefault="00304702">
            <w:pPr>
              <w:jc w:val="right"/>
            </w:pPr>
            <w:r>
              <w:rPr>
                <w:sz w:val="24"/>
              </w:rPr>
              <w:t>2.79</w:t>
            </w:r>
          </w:p>
        </w:tc>
      </w:tr>
      <w:tr w:rsidR="004F3037">
        <w:tc>
          <w:tcPr>
            <w:tcW w:w="869" w:type="dxa"/>
            <w:vAlign w:val="center"/>
          </w:tcPr>
          <w:p w:rsidR="004F3037" w:rsidRDefault="00304702">
            <w:pPr>
              <w:jc w:val="center"/>
            </w:pPr>
            <w:r>
              <w:rPr>
                <w:sz w:val="24"/>
              </w:rPr>
              <w:lastRenderedPageBreak/>
              <w:t>29</w:t>
            </w:r>
          </w:p>
        </w:tc>
        <w:tc>
          <w:tcPr>
            <w:tcW w:w="1650" w:type="dxa"/>
            <w:vAlign w:val="center"/>
          </w:tcPr>
          <w:p w:rsidR="004F3037" w:rsidRDefault="00304702">
            <w:pPr>
              <w:jc w:val="center"/>
            </w:pPr>
            <w:r>
              <w:rPr>
                <w:sz w:val="24"/>
              </w:rPr>
              <w:t>603506</w:t>
            </w:r>
          </w:p>
        </w:tc>
        <w:tc>
          <w:tcPr>
            <w:tcW w:w="1980" w:type="dxa"/>
            <w:vAlign w:val="center"/>
          </w:tcPr>
          <w:p w:rsidR="004F3037" w:rsidRDefault="00304702">
            <w:pPr>
              <w:jc w:val="center"/>
            </w:pPr>
            <w:r>
              <w:rPr>
                <w:sz w:val="24"/>
              </w:rPr>
              <w:t>南都物业</w:t>
            </w:r>
          </w:p>
        </w:tc>
        <w:tc>
          <w:tcPr>
            <w:tcW w:w="2879" w:type="dxa"/>
            <w:vAlign w:val="center"/>
          </w:tcPr>
          <w:p w:rsidR="004F3037" w:rsidRDefault="00304702">
            <w:pPr>
              <w:jc w:val="right"/>
            </w:pPr>
            <w:r>
              <w:rPr>
                <w:sz w:val="24"/>
              </w:rPr>
              <w:t>40,621,863.91</w:t>
            </w:r>
          </w:p>
        </w:tc>
        <w:tc>
          <w:tcPr>
            <w:tcW w:w="1620" w:type="dxa"/>
            <w:vAlign w:val="center"/>
          </w:tcPr>
          <w:p w:rsidR="004F3037" w:rsidRDefault="00304702">
            <w:pPr>
              <w:jc w:val="right"/>
            </w:pPr>
            <w:r>
              <w:rPr>
                <w:sz w:val="24"/>
              </w:rPr>
              <w:t>2.69</w:t>
            </w:r>
          </w:p>
        </w:tc>
      </w:tr>
      <w:tr w:rsidR="004F3037">
        <w:tc>
          <w:tcPr>
            <w:tcW w:w="869" w:type="dxa"/>
            <w:vAlign w:val="center"/>
          </w:tcPr>
          <w:p w:rsidR="004F3037" w:rsidRDefault="00304702">
            <w:pPr>
              <w:jc w:val="center"/>
            </w:pPr>
            <w:r>
              <w:rPr>
                <w:sz w:val="24"/>
              </w:rPr>
              <w:t>30</w:t>
            </w:r>
          </w:p>
        </w:tc>
        <w:tc>
          <w:tcPr>
            <w:tcW w:w="1650" w:type="dxa"/>
            <w:vAlign w:val="center"/>
          </w:tcPr>
          <w:p w:rsidR="004F3037" w:rsidRDefault="00304702">
            <w:pPr>
              <w:jc w:val="center"/>
            </w:pPr>
            <w:r>
              <w:rPr>
                <w:sz w:val="24"/>
              </w:rPr>
              <w:t>600036</w:t>
            </w:r>
          </w:p>
        </w:tc>
        <w:tc>
          <w:tcPr>
            <w:tcW w:w="1980" w:type="dxa"/>
            <w:vAlign w:val="center"/>
          </w:tcPr>
          <w:p w:rsidR="004F3037" w:rsidRDefault="00304702">
            <w:pPr>
              <w:jc w:val="center"/>
            </w:pPr>
            <w:r>
              <w:rPr>
                <w:sz w:val="24"/>
              </w:rPr>
              <w:t>招商银行</w:t>
            </w:r>
          </w:p>
        </w:tc>
        <w:tc>
          <w:tcPr>
            <w:tcW w:w="2879" w:type="dxa"/>
            <w:vAlign w:val="center"/>
          </w:tcPr>
          <w:p w:rsidR="004F3037" w:rsidRDefault="00304702">
            <w:pPr>
              <w:jc w:val="right"/>
            </w:pPr>
            <w:r>
              <w:rPr>
                <w:sz w:val="24"/>
              </w:rPr>
              <w:t>35,201,209.56</w:t>
            </w:r>
          </w:p>
        </w:tc>
        <w:tc>
          <w:tcPr>
            <w:tcW w:w="1620" w:type="dxa"/>
            <w:vAlign w:val="center"/>
          </w:tcPr>
          <w:p w:rsidR="004F3037" w:rsidRDefault="00304702">
            <w:pPr>
              <w:jc w:val="right"/>
            </w:pPr>
            <w:r>
              <w:rPr>
                <w:sz w:val="24"/>
              </w:rPr>
              <w:t>2.33</w:t>
            </w:r>
          </w:p>
        </w:tc>
      </w:tr>
      <w:tr w:rsidR="004F3037">
        <w:tc>
          <w:tcPr>
            <w:tcW w:w="869" w:type="dxa"/>
            <w:vAlign w:val="center"/>
          </w:tcPr>
          <w:p w:rsidR="004F3037" w:rsidRDefault="00304702">
            <w:pPr>
              <w:jc w:val="center"/>
            </w:pPr>
            <w:r>
              <w:rPr>
                <w:sz w:val="24"/>
              </w:rPr>
              <w:t>31</w:t>
            </w:r>
          </w:p>
        </w:tc>
        <w:tc>
          <w:tcPr>
            <w:tcW w:w="1650" w:type="dxa"/>
            <w:vAlign w:val="center"/>
          </w:tcPr>
          <w:p w:rsidR="004F3037" w:rsidRDefault="00304702">
            <w:pPr>
              <w:jc w:val="center"/>
            </w:pPr>
            <w:r>
              <w:rPr>
                <w:sz w:val="24"/>
              </w:rPr>
              <w:t>300523</w:t>
            </w:r>
          </w:p>
        </w:tc>
        <w:tc>
          <w:tcPr>
            <w:tcW w:w="1980" w:type="dxa"/>
            <w:vAlign w:val="center"/>
          </w:tcPr>
          <w:p w:rsidR="004F3037" w:rsidRDefault="00304702">
            <w:pPr>
              <w:jc w:val="center"/>
            </w:pPr>
            <w:r>
              <w:rPr>
                <w:sz w:val="24"/>
              </w:rPr>
              <w:t>辰安科技</w:t>
            </w:r>
          </w:p>
        </w:tc>
        <w:tc>
          <w:tcPr>
            <w:tcW w:w="2879" w:type="dxa"/>
            <w:vAlign w:val="center"/>
          </w:tcPr>
          <w:p w:rsidR="004F3037" w:rsidRDefault="00304702">
            <w:pPr>
              <w:jc w:val="right"/>
            </w:pPr>
            <w:r>
              <w:rPr>
                <w:sz w:val="24"/>
              </w:rPr>
              <w:t>35,041,459.99</w:t>
            </w:r>
          </w:p>
        </w:tc>
        <w:tc>
          <w:tcPr>
            <w:tcW w:w="1620" w:type="dxa"/>
            <w:vAlign w:val="center"/>
          </w:tcPr>
          <w:p w:rsidR="004F3037" w:rsidRDefault="00304702">
            <w:pPr>
              <w:jc w:val="right"/>
            </w:pPr>
            <w:r>
              <w:rPr>
                <w:sz w:val="24"/>
              </w:rPr>
              <w:t>2.32</w:t>
            </w:r>
          </w:p>
        </w:tc>
      </w:tr>
      <w:tr w:rsidR="004F3037">
        <w:tc>
          <w:tcPr>
            <w:tcW w:w="869" w:type="dxa"/>
            <w:vAlign w:val="center"/>
          </w:tcPr>
          <w:p w:rsidR="004F3037" w:rsidRDefault="00304702">
            <w:pPr>
              <w:jc w:val="center"/>
            </w:pPr>
            <w:r>
              <w:rPr>
                <w:sz w:val="24"/>
              </w:rPr>
              <w:t>32</w:t>
            </w:r>
          </w:p>
        </w:tc>
        <w:tc>
          <w:tcPr>
            <w:tcW w:w="1650" w:type="dxa"/>
            <w:vAlign w:val="center"/>
          </w:tcPr>
          <w:p w:rsidR="004F3037" w:rsidRDefault="00304702">
            <w:pPr>
              <w:jc w:val="center"/>
            </w:pPr>
            <w:r>
              <w:rPr>
                <w:sz w:val="24"/>
              </w:rPr>
              <w:t>002530</w:t>
            </w:r>
          </w:p>
        </w:tc>
        <w:tc>
          <w:tcPr>
            <w:tcW w:w="1980" w:type="dxa"/>
            <w:vAlign w:val="center"/>
          </w:tcPr>
          <w:p w:rsidR="004F3037" w:rsidRDefault="00304702">
            <w:pPr>
              <w:jc w:val="center"/>
            </w:pPr>
            <w:r>
              <w:rPr>
                <w:sz w:val="24"/>
              </w:rPr>
              <w:t>金财互联</w:t>
            </w:r>
          </w:p>
        </w:tc>
        <w:tc>
          <w:tcPr>
            <w:tcW w:w="2879" w:type="dxa"/>
            <w:vAlign w:val="center"/>
          </w:tcPr>
          <w:p w:rsidR="004F3037" w:rsidRDefault="00304702">
            <w:pPr>
              <w:jc w:val="right"/>
            </w:pPr>
            <w:r>
              <w:rPr>
                <w:sz w:val="24"/>
              </w:rPr>
              <w:t>33,776,410.82</w:t>
            </w:r>
          </w:p>
        </w:tc>
        <w:tc>
          <w:tcPr>
            <w:tcW w:w="1620" w:type="dxa"/>
            <w:vAlign w:val="center"/>
          </w:tcPr>
          <w:p w:rsidR="004F3037" w:rsidRDefault="00304702">
            <w:pPr>
              <w:jc w:val="right"/>
            </w:pPr>
            <w:r>
              <w:rPr>
                <w:sz w:val="24"/>
              </w:rPr>
              <w:t>2.24</w:t>
            </w:r>
          </w:p>
        </w:tc>
      </w:tr>
      <w:tr w:rsidR="004F3037">
        <w:tc>
          <w:tcPr>
            <w:tcW w:w="869" w:type="dxa"/>
            <w:vAlign w:val="center"/>
          </w:tcPr>
          <w:p w:rsidR="004F3037" w:rsidRDefault="00304702">
            <w:pPr>
              <w:jc w:val="center"/>
            </w:pPr>
            <w:r>
              <w:rPr>
                <w:sz w:val="24"/>
              </w:rPr>
              <w:t>33</w:t>
            </w:r>
          </w:p>
        </w:tc>
        <w:tc>
          <w:tcPr>
            <w:tcW w:w="1650" w:type="dxa"/>
            <w:vAlign w:val="center"/>
          </w:tcPr>
          <w:p w:rsidR="004F3037" w:rsidRDefault="00304702">
            <w:pPr>
              <w:jc w:val="center"/>
            </w:pPr>
            <w:r>
              <w:rPr>
                <w:sz w:val="24"/>
              </w:rPr>
              <w:t>300179</w:t>
            </w:r>
          </w:p>
        </w:tc>
        <w:tc>
          <w:tcPr>
            <w:tcW w:w="1980" w:type="dxa"/>
            <w:vAlign w:val="center"/>
          </w:tcPr>
          <w:p w:rsidR="004F3037" w:rsidRDefault="00304702">
            <w:pPr>
              <w:jc w:val="center"/>
            </w:pPr>
            <w:r>
              <w:rPr>
                <w:sz w:val="24"/>
              </w:rPr>
              <w:t>四方达</w:t>
            </w:r>
          </w:p>
        </w:tc>
        <w:tc>
          <w:tcPr>
            <w:tcW w:w="2879" w:type="dxa"/>
            <w:vAlign w:val="center"/>
          </w:tcPr>
          <w:p w:rsidR="004F3037" w:rsidRDefault="00304702">
            <w:pPr>
              <w:jc w:val="right"/>
            </w:pPr>
            <w:r>
              <w:rPr>
                <w:sz w:val="24"/>
              </w:rPr>
              <w:t>31,490,747.27</w:t>
            </w:r>
          </w:p>
        </w:tc>
        <w:tc>
          <w:tcPr>
            <w:tcW w:w="1620" w:type="dxa"/>
            <w:vAlign w:val="center"/>
          </w:tcPr>
          <w:p w:rsidR="004F3037" w:rsidRDefault="00304702">
            <w:pPr>
              <w:jc w:val="right"/>
            </w:pPr>
            <w:r>
              <w:rPr>
                <w:sz w:val="24"/>
              </w:rPr>
              <w:t>2.09</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w:t>
      </w:r>
      <w:r w:rsidR="00C2397B">
        <w:rPr>
          <w:rFonts w:hint="eastAsia"/>
          <w:b/>
          <w:bCs/>
          <w:color w:val="000000"/>
          <w:sz w:val="24"/>
        </w:rPr>
        <w:t>末</w:t>
      </w:r>
      <w:r w:rsidRPr="005C672D">
        <w:rPr>
          <w:b/>
          <w:bCs/>
          <w:color w:val="000000"/>
          <w:sz w:val="24"/>
        </w:rPr>
        <w:t>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w:t>
            </w:r>
            <w:r w:rsidR="00304702" w:rsidRPr="00304702">
              <w:rPr>
                <w:rFonts w:hint="eastAsia"/>
                <w:color w:val="000000"/>
                <w:sz w:val="24"/>
              </w:rPr>
              <w:t>末</w:t>
            </w:r>
            <w:r w:rsidRPr="005C672D">
              <w:rPr>
                <w:color w:val="000000"/>
                <w:sz w:val="24"/>
              </w:rPr>
              <w:t>基金资产净值比例（％）</w:t>
            </w:r>
          </w:p>
        </w:tc>
      </w:tr>
      <w:tr w:rsidR="004F3037">
        <w:tc>
          <w:tcPr>
            <w:tcW w:w="869" w:type="dxa"/>
            <w:vAlign w:val="center"/>
          </w:tcPr>
          <w:p w:rsidR="004F3037" w:rsidRDefault="00304702">
            <w:pPr>
              <w:jc w:val="center"/>
            </w:pPr>
            <w:r>
              <w:t>1</w:t>
            </w:r>
          </w:p>
        </w:tc>
        <w:tc>
          <w:tcPr>
            <w:tcW w:w="1650" w:type="dxa"/>
            <w:vAlign w:val="center"/>
          </w:tcPr>
          <w:p w:rsidR="004F3037" w:rsidRDefault="00304702">
            <w:pPr>
              <w:jc w:val="center"/>
            </w:pPr>
            <w:r>
              <w:t>600048</w:t>
            </w:r>
          </w:p>
        </w:tc>
        <w:tc>
          <w:tcPr>
            <w:tcW w:w="1980" w:type="dxa"/>
            <w:vAlign w:val="center"/>
          </w:tcPr>
          <w:p w:rsidR="004F3037" w:rsidRDefault="00304702">
            <w:pPr>
              <w:jc w:val="center"/>
            </w:pPr>
            <w:r>
              <w:t>保利地产</w:t>
            </w:r>
          </w:p>
        </w:tc>
        <w:tc>
          <w:tcPr>
            <w:tcW w:w="2879" w:type="dxa"/>
            <w:vAlign w:val="center"/>
          </w:tcPr>
          <w:p w:rsidR="004F3037" w:rsidRDefault="00304702">
            <w:pPr>
              <w:jc w:val="right"/>
            </w:pPr>
            <w:r>
              <w:t>168,411,433.56</w:t>
            </w:r>
          </w:p>
        </w:tc>
        <w:tc>
          <w:tcPr>
            <w:tcW w:w="1620" w:type="dxa"/>
            <w:vAlign w:val="center"/>
          </w:tcPr>
          <w:p w:rsidR="004F3037" w:rsidRDefault="00304702">
            <w:pPr>
              <w:jc w:val="right"/>
            </w:pPr>
            <w:r>
              <w:t>11.15</w:t>
            </w:r>
          </w:p>
        </w:tc>
      </w:tr>
      <w:tr w:rsidR="004F3037">
        <w:tc>
          <w:tcPr>
            <w:tcW w:w="869" w:type="dxa"/>
            <w:vAlign w:val="center"/>
          </w:tcPr>
          <w:p w:rsidR="004F3037" w:rsidRDefault="00304702">
            <w:pPr>
              <w:jc w:val="center"/>
            </w:pPr>
            <w:r>
              <w:t>2</w:t>
            </w:r>
          </w:p>
        </w:tc>
        <w:tc>
          <w:tcPr>
            <w:tcW w:w="1650" w:type="dxa"/>
            <w:vAlign w:val="center"/>
          </w:tcPr>
          <w:p w:rsidR="004F3037" w:rsidRDefault="00304702">
            <w:pPr>
              <w:jc w:val="center"/>
            </w:pPr>
            <w:r>
              <w:t>002027</w:t>
            </w:r>
          </w:p>
        </w:tc>
        <w:tc>
          <w:tcPr>
            <w:tcW w:w="1980" w:type="dxa"/>
            <w:vAlign w:val="center"/>
          </w:tcPr>
          <w:p w:rsidR="004F3037" w:rsidRDefault="00304702">
            <w:pPr>
              <w:jc w:val="center"/>
            </w:pPr>
            <w:r>
              <w:t>分众传媒</w:t>
            </w:r>
          </w:p>
        </w:tc>
        <w:tc>
          <w:tcPr>
            <w:tcW w:w="2879" w:type="dxa"/>
            <w:vAlign w:val="center"/>
          </w:tcPr>
          <w:p w:rsidR="004F3037" w:rsidRDefault="00304702">
            <w:pPr>
              <w:jc w:val="right"/>
            </w:pPr>
            <w:r>
              <w:t>141,535,216.36</w:t>
            </w:r>
          </w:p>
        </w:tc>
        <w:tc>
          <w:tcPr>
            <w:tcW w:w="1620" w:type="dxa"/>
            <w:vAlign w:val="center"/>
          </w:tcPr>
          <w:p w:rsidR="004F3037" w:rsidRDefault="00304702">
            <w:pPr>
              <w:jc w:val="right"/>
            </w:pPr>
            <w:r>
              <w:t>9.37</w:t>
            </w:r>
          </w:p>
        </w:tc>
      </w:tr>
      <w:tr w:rsidR="004F3037">
        <w:tc>
          <w:tcPr>
            <w:tcW w:w="869" w:type="dxa"/>
            <w:vAlign w:val="center"/>
          </w:tcPr>
          <w:p w:rsidR="004F3037" w:rsidRDefault="00304702">
            <w:pPr>
              <w:jc w:val="center"/>
            </w:pPr>
            <w:r>
              <w:t>3</w:t>
            </w:r>
          </w:p>
        </w:tc>
        <w:tc>
          <w:tcPr>
            <w:tcW w:w="1650" w:type="dxa"/>
            <w:vAlign w:val="center"/>
          </w:tcPr>
          <w:p w:rsidR="004F3037" w:rsidRDefault="00304702">
            <w:pPr>
              <w:jc w:val="center"/>
            </w:pPr>
            <w:r>
              <w:t>601155</w:t>
            </w:r>
          </w:p>
        </w:tc>
        <w:tc>
          <w:tcPr>
            <w:tcW w:w="1980" w:type="dxa"/>
            <w:vAlign w:val="center"/>
          </w:tcPr>
          <w:p w:rsidR="004F3037" w:rsidRDefault="00304702">
            <w:pPr>
              <w:jc w:val="center"/>
            </w:pPr>
            <w:r>
              <w:t>新城控股</w:t>
            </w:r>
          </w:p>
        </w:tc>
        <w:tc>
          <w:tcPr>
            <w:tcW w:w="2879" w:type="dxa"/>
            <w:vAlign w:val="center"/>
          </w:tcPr>
          <w:p w:rsidR="004F3037" w:rsidRDefault="00304702">
            <w:pPr>
              <w:jc w:val="right"/>
            </w:pPr>
            <w:r>
              <w:t>96,591,223.03</w:t>
            </w:r>
          </w:p>
        </w:tc>
        <w:tc>
          <w:tcPr>
            <w:tcW w:w="1620" w:type="dxa"/>
            <w:vAlign w:val="center"/>
          </w:tcPr>
          <w:p w:rsidR="004F3037" w:rsidRDefault="00304702">
            <w:pPr>
              <w:jc w:val="right"/>
            </w:pPr>
            <w:r>
              <w:t>6.40</w:t>
            </w:r>
          </w:p>
        </w:tc>
      </w:tr>
      <w:tr w:rsidR="004F3037">
        <w:tc>
          <w:tcPr>
            <w:tcW w:w="869" w:type="dxa"/>
            <w:vAlign w:val="center"/>
          </w:tcPr>
          <w:p w:rsidR="004F3037" w:rsidRDefault="00304702">
            <w:pPr>
              <w:jc w:val="center"/>
            </w:pPr>
            <w:r>
              <w:t>4</w:t>
            </w:r>
          </w:p>
        </w:tc>
        <w:tc>
          <w:tcPr>
            <w:tcW w:w="1650" w:type="dxa"/>
            <w:vAlign w:val="center"/>
          </w:tcPr>
          <w:p w:rsidR="004F3037" w:rsidRDefault="00304702">
            <w:pPr>
              <w:jc w:val="center"/>
            </w:pPr>
            <w:r>
              <w:t>300188</w:t>
            </w:r>
          </w:p>
        </w:tc>
        <w:tc>
          <w:tcPr>
            <w:tcW w:w="1980" w:type="dxa"/>
            <w:vAlign w:val="center"/>
          </w:tcPr>
          <w:p w:rsidR="004F3037" w:rsidRDefault="00304702">
            <w:pPr>
              <w:jc w:val="center"/>
            </w:pPr>
            <w:r>
              <w:t>美亚柏科</w:t>
            </w:r>
          </w:p>
        </w:tc>
        <w:tc>
          <w:tcPr>
            <w:tcW w:w="2879" w:type="dxa"/>
            <w:vAlign w:val="center"/>
          </w:tcPr>
          <w:p w:rsidR="004F3037" w:rsidRDefault="00304702">
            <w:pPr>
              <w:jc w:val="right"/>
            </w:pPr>
            <w:r>
              <w:t>74,958,419.08</w:t>
            </w:r>
          </w:p>
        </w:tc>
        <w:tc>
          <w:tcPr>
            <w:tcW w:w="1620" w:type="dxa"/>
            <w:vAlign w:val="center"/>
          </w:tcPr>
          <w:p w:rsidR="004F3037" w:rsidRDefault="00304702">
            <w:pPr>
              <w:jc w:val="right"/>
            </w:pPr>
            <w:r>
              <w:t>4.96</w:t>
            </w:r>
          </w:p>
        </w:tc>
      </w:tr>
      <w:tr w:rsidR="004F3037">
        <w:tc>
          <w:tcPr>
            <w:tcW w:w="869" w:type="dxa"/>
            <w:vAlign w:val="center"/>
          </w:tcPr>
          <w:p w:rsidR="004F3037" w:rsidRDefault="00304702">
            <w:pPr>
              <w:jc w:val="center"/>
            </w:pPr>
            <w:r>
              <w:t>5</w:t>
            </w:r>
          </w:p>
        </w:tc>
        <w:tc>
          <w:tcPr>
            <w:tcW w:w="1650" w:type="dxa"/>
            <w:vAlign w:val="center"/>
          </w:tcPr>
          <w:p w:rsidR="004F3037" w:rsidRDefault="00304702">
            <w:pPr>
              <w:jc w:val="center"/>
            </w:pPr>
            <w:r>
              <w:t>300365</w:t>
            </w:r>
          </w:p>
        </w:tc>
        <w:tc>
          <w:tcPr>
            <w:tcW w:w="1980" w:type="dxa"/>
            <w:vAlign w:val="center"/>
          </w:tcPr>
          <w:p w:rsidR="004F3037" w:rsidRDefault="00304702">
            <w:pPr>
              <w:jc w:val="center"/>
            </w:pPr>
            <w:r>
              <w:t>恒华科技</w:t>
            </w:r>
          </w:p>
        </w:tc>
        <w:tc>
          <w:tcPr>
            <w:tcW w:w="2879" w:type="dxa"/>
            <w:vAlign w:val="center"/>
          </w:tcPr>
          <w:p w:rsidR="004F3037" w:rsidRDefault="00304702">
            <w:pPr>
              <w:jc w:val="right"/>
            </w:pPr>
            <w:r>
              <w:t>70,623,665.15</w:t>
            </w:r>
          </w:p>
        </w:tc>
        <w:tc>
          <w:tcPr>
            <w:tcW w:w="1620" w:type="dxa"/>
            <w:vAlign w:val="center"/>
          </w:tcPr>
          <w:p w:rsidR="004F3037" w:rsidRDefault="00304702">
            <w:pPr>
              <w:jc w:val="right"/>
            </w:pPr>
            <w:r>
              <w:t>4.68</w:t>
            </w:r>
          </w:p>
        </w:tc>
      </w:tr>
      <w:tr w:rsidR="004F3037">
        <w:tc>
          <w:tcPr>
            <w:tcW w:w="869" w:type="dxa"/>
            <w:vAlign w:val="center"/>
          </w:tcPr>
          <w:p w:rsidR="004F3037" w:rsidRDefault="00304702">
            <w:pPr>
              <w:jc w:val="center"/>
            </w:pPr>
            <w:r>
              <w:t>6</w:t>
            </w:r>
          </w:p>
        </w:tc>
        <w:tc>
          <w:tcPr>
            <w:tcW w:w="1650" w:type="dxa"/>
            <w:vAlign w:val="center"/>
          </w:tcPr>
          <w:p w:rsidR="004F3037" w:rsidRDefault="00304702">
            <w:pPr>
              <w:jc w:val="center"/>
            </w:pPr>
            <w:r>
              <w:t>300271</w:t>
            </w:r>
          </w:p>
        </w:tc>
        <w:tc>
          <w:tcPr>
            <w:tcW w:w="1980" w:type="dxa"/>
            <w:vAlign w:val="center"/>
          </w:tcPr>
          <w:p w:rsidR="004F3037" w:rsidRDefault="00304702">
            <w:pPr>
              <w:jc w:val="center"/>
            </w:pPr>
            <w:r>
              <w:t>华宇软件</w:t>
            </w:r>
          </w:p>
        </w:tc>
        <w:tc>
          <w:tcPr>
            <w:tcW w:w="2879" w:type="dxa"/>
            <w:vAlign w:val="center"/>
          </w:tcPr>
          <w:p w:rsidR="004F3037" w:rsidRDefault="00304702">
            <w:pPr>
              <w:jc w:val="right"/>
            </w:pPr>
            <w:r>
              <w:t>70,272,691.40</w:t>
            </w:r>
          </w:p>
        </w:tc>
        <w:tc>
          <w:tcPr>
            <w:tcW w:w="1620" w:type="dxa"/>
            <w:vAlign w:val="center"/>
          </w:tcPr>
          <w:p w:rsidR="004F3037" w:rsidRDefault="00304702">
            <w:pPr>
              <w:jc w:val="right"/>
            </w:pPr>
            <w:r>
              <w:t>4.65</w:t>
            </w:r>
          </w:p>
        </w:tc>
      </w:tr>
      <w:tr w:rsidR="004F3037">
        <w:tc>
          <w:tcPr>
            <w:tcW w:w="869" w:type="dxa"/>
            <w:vAlign w:val="center"/>
          </w:tcPr>
          <w:p w:rsidR="004F3037" w:rsidRDefault="00304702">
            <w:pPr>
              <w:jc w:val="center"/>
            </w:pPr>
            <w:r>
              <w:t>7</w:t>
            </w:r>
          </w:p>
        </w:tc>
        <w:tc>
          <w:tcPr>
            <w:tcW w:w="1650" w:type="dxa"/>
            <w:vAlign w:val="center"/>
          </w:tcPr>
          <w:p w:rsidR="004F3037" w:rsidRDefault="00304702">
            <w:pPr>
              <w:jc w:val="center"/>
            </w:pPr>
            <w:r>
              <w:t>002410</w:t>
            </w:r>
          </w:p>
        </w:tc>
        <w:tc>
          <w:tcPr>
            <w:tcW w:w="1980" w:type="dxa"/>
            <w:vAlign w:val="center"/>
          </w:tcPr>
          <w:p w:rsidR="004F3037" w:rsidRDefault="00304702">
            <w:pPr>
              <w:jc w:val="center"/>
            </w:pPr>
            <w:r>
              <w:t>广联达</w:t>
            </w:r>
          </w:p>
        </w:tc>
        <w:tc>
          <w:tcPr>
            <w:tcW w:w="2879" w:type="dxa"/>
            <w:vAlign w:val="center"/>
          </w:tcPr>
          <w:p w:rsidR="004F3037" w:rsidRDefault="00304702">
            <w:pPr>
              <w:jc w:val="right"/>
            </w:pPr>
            <w:r>
              <w:t>66,876,366.13</w:t>
            </w:r>
          </w:p>
        </w:tc>
        <w:tc>
          <w:tcPr>
            <w:tcW w:w="1620" w:type="dxa"/>
            <w:vAlign w:val="center"/>
          </w:tcPr>
          <w:p w:rsidR="004F3037" w:rsidRDefault="00304702">
            <w:pPr>
              <w:jc w:val="right"/>
            </w:pPr>
            <w:r>
              <w:t>4.43</w:t>
            </w:r>
          </w:p>
        </w:tc>
      </w:tr>
      <w:tr w:rsidR="004F3037">
        <w:tc>
          <w:tcPr>
            <w:tcW w:w="869" w:type="dxa"/>
            <w:vAlign w:val="center"/>
          </w:tcPr>
          <w:p w:rsidR="004F3037" w:rsidRDefault="00304702">
            <w:pPr>
              <w:jc w:val="center"/>
            </w:pPr>
            <w:r>
              <w:t>8</w:t>
            </w:r>
          </w:p>
        </w:tc>
        <w:tc>
          <w:tcPr>
            <w:tcW w:w="1650" w:type="dxa"/>
            <w:vAlign w:val="center"/>
          </w:tcPr>
          <w:p w:rsidR="004F3037" w:rsidRDefault="00304702">
            <w:pPr>
              <w:jc w:val="center"/>
            </w:pPr>
            <w:r>
              <w:t>600519</w:t>
            </w:r>
          </w:p>
        </w:tc>
        <w:tc>
          <w:tcPr>
            <w:tcW w:w="1980" w:type="dxa"/>
            <w:vAlign w:val="center"/>
          </w:tcPr>
          <w:p w:rsidR="004F3037" w:rsidRDefault="00304702">
            <w:pPr>
              <w:jc w:val="center"/>
            </w:pPr>
            <w:r>
              <w:t>贵州茅台</w:t>
            </w:r>
          </w:p>
        </w:tc>
        <w:tc>
          <w:tcPr>
            <w:tcW w:w="2879" w:type="dxa"/>
            <w:vAlign w:val="center"/>
          </w:tcPr>
          <w:p w:rsidR="004F3037" w:rsidRDefault="00304702">
            <w:pPr>
              <w:jc w:val="right"/>
            </w:pPr>
            <w:r>
              <w:t>60,892,101.64</w:t>
            </w:r>
          </w:p>
        </w:tc>
        <w:tc>
          <w:tcPr>
            <w:tcW w:w="1620" w:type="dxa"/>
            <w:vAlign w:val="center"/>
          </w:tcPr>
          <w:p w:rsidR="004F3037" w:rsidRDefault="00304702">
            <w:pPr>
              <w:jc w:val="right"/>
            </w:pPr>
            <w:r>
              <w:t>4.03</w:t>
            </w:r>
          </w:p>
        </w:tc>
      </w:tr>
      <w:tr w:rsidR="004F3037">
        <w:tc>
          <w:tcPr>
            <w:tcW w:w="869" w:type="dxa"/>
            <w:vAlign w:val="center"/>
          </w:tcPr>
          <w:p w:rsidR="004F3037" w:rsidRDefault="00304702">
            <w:pPr>
              <w:jc w:val="center"/>
            </w:pPr>
            <w:r>
              <w:t>9</w:t>
            </w:r>
          </w:p>
        </w:tc>
        <w:tc>
          <w:tcPr>
            <w:tcW w:w="1650" w:type="dxa"/>
            <w:vAlign w:val="center"/>
          </w:tcPr>
          <w:p w:rsidR="004F3037" w:rsidRDefault="00304702">
            <w:pPr>
              <w:jc w:val="center"/>
            </w:pPr>
            <w:r>
              <w:t>300369</w:t>
            </w:r>
          </w:p>
        </w:tc>
        <w:tc>
          <w:tcPr>
            <w:tcW w:w="1980" w:type="dxa"/>
            <w:vAlign w:val="center"/>
          </w:tcPr>
          <w:p w:rsidR="004F3037" w:rsidRDefault="00304702">
            <w:pPr>
              <w:jc w:val="center"/>
            </w:pPr>
            <w:r>
              <w:t>绿盟科技</w:t>
            </w:r>
          </w:p>
        </w:tc>
        <w:tc>
          <w:tcPr>
            <w:tcW w:w="2879" w:type="dxa"/>
            <w:vAlign w:val="center"/>
          </w:tcPr>
          <w:p w:rsidR="004F3037" w:rsidRDefault="00304702">
            <w:pPr>
              <w:jc w:val="right"/>
            </w:pPr>
            <w:r>
              <w:t>58,252,506.43</w:t>
            </w:r>
          </w:p>
        </w:tc>
        <w:tc>
          <w:tcPr>
            <w:tcW w:w="1620" w:type="dxa"/>
            <w:vAlign w:val="center"/>
          </w:tcPr>
          <w:p w:rsidR="004F3037" w:rsidRDefault="00304702">
            <w:pPr>
              <w:jc w:val="right"/>
            </w:pPr>
            <w:r>
              <w:t>3.86</w:t>
            </w:r>
          </w:p>
        </w:tc>
      </w:tr>
      <w:tr w:rsidR="004F3037">
        <w:tc>
          <w:tcPr>
            <w:tcW w:w="869" w:type="dxa"/>
            <w:vAlign w:val="center"/>
          </w:tcPr>
          <w:p w:rsidR="004F3037" w:rsidRDefault="00304702">
            <w:pPr>
              <w:jc w:val="center"/>
            </w:pPr>
            <w:r>
              <w:t>10</w:t>
            </w:r>
          </w:p>
        </w:tc>
        <w:tc>
          <w:tcPr>
            <w:tcW w:w="1650" w:type="dxa"/>
            <w:vAlign w:val="center"/>
          </w:tcPr>
          <w:p w:rsidR="004F3037" w:rsidRDefault="00304702">
            <w:pPr>
              <w:jc w:val="center"/>
            </w:pPr>
            <w:r>
              <w:t>601100</w:t>
            </w:r>
          </w:p>
        </w:tc>
        <w:tc>
          <w:tcPr>
            <w:tcW w:w="1980" w:type="dxa"/>
            <w:vAlign w:val="center"/>
          </w:tcPr>
          <w:p w:rsidR="004F3037" w:rsidRDefault="00304702">
            <w:pPr>
              <w:jc w:val="center"/>
            </w:pPr>
            <w:r>
              <w:t>恒立液压</w:t>
            </w:r>
          </w:p>
        </w:tc>
        <w:tc>
          <w:tcPr>
            <w:tcW w:w="2879" w:type="dxa"/>
            <w:vAlign w:val="center"/>
          </w:tcPr>
          <w:p w:rsidR="004F3037" w:rsidRDefault="00304702">
            <w:pPr>
              <w:jc w:val="right"/>
            </w:pPr>
            <w:r>
              <w:t>56,503,862.88</w:t>
            </w:r>
          </w:p>
        </w:tc>
        <w:tc>
          <w:tcPr>
            <w:tcW w:w="1620" w:type="dxa"/>
            <w:vAlign w:val="center"/>
          </w:tcPr>
          <w:p w:rsidR="004F3037" w:rsidRDefault="00304702">
            <w:pPr>
              <w:jc w:val="right"/>
            </w:pPr>
            <w:r>
              <w:t>3.74</w:t>
            </w:r>
          </w:p>
        </w:tc>
      </w:tr>
      <w:tr w:rsidR="004F3037">
        <w:tc>
          <w:tcPr>
            <w:tcW w:w="869" w:type="dxa"/>
            <w:vAlign w:val="center"/>
          </w:tcPr>
          <w:p w:rsidR="004F3037" w:rsidRDefault="00304702">
            <w:pPr>
              <w:jc w:val="center"/>
            </w:pPr>
            <w:r>
              <w:t>11</w:t>
            </w:r>
          </w:p>
        </w:tc>
        <w:tc>
          <w:tcPr>
            <w:tcW w:w="1650" w:type="dxa"/>
            <w:vAlign w:val="center"/>
          </w:tcPr>
          <w:p w:rsidR="004F3037" w:rsidRDefault="00304702">
            <w:pPr>
              <w:jc w:val="center"/>
            </w:pPr>
            <w:r>
              <w:t>601009</w:t>
            </w:r>
          </w:p>
        </w:tc>
        <w:tc>
          <w:tcPr>
            <w:tcW w:w="1980" w:type="dxa"/>
            <w:vAlign w:val="center"/>
          </w:tcPr>
          <w:p w:rsidR="004F3037" w:rsidRDefault="00304702">
            <w:pPr>
              <w:jc w:val="center"/>
            </w:pPr>
            <w:r>
              <w:t>南京银行</w:t>
            </w:r>
          </w:p>
        </w:tc>
        <w:tc>
          <w:tcPr>
            <w:tcW w:w="2879" w:type="dxa"/>
            <w:vAlign w:val="center"/>
          </w:tcPr>
          <w:p w:rsidR="004F3037" w:rsidRDefault="00304702">
            <w:pPr>
              <w:jc w:val="right"/>
            </w:pPr>
            <w:r>
              <w:t>55,564,285.19</w:t>
            </w:r>
          </w:p>
        </w:tc>
        <w:tc>
          <w:tcPr>
            <w:tcW w:w="1620" w:type="dxa"/>
            <w:vAlign w:val="center"/>
          </w:tcPr>
          <w:p w:rsidR="004F3037" w:rsidRDefault="00304702">
            <w:pPr>
              <w:jc w:val="right"/>
            </w:pPr>
            <w:r>
              <w:t>3.68</w:t>
            </w:r>
          </w:p>
        </w:tc>
      </w:tr>
      <w:tr w:rsidR="004F3037">
        <w:tc>
          <w:tcPr>
            <w:tcW w:w="869" w:type="dxa"/>
            <w:vAlign w:val="center"/>
          </w:tcPr>
          <w:p w:rsidR="004F3037" w:rsidRDefault="00304702">
            <w:pPr>
              <w:jc w:val="center"/>
            </w:pPr>
            <w:r>
              <w:t>12</w:t>
            </w:r>
          </w:p>
        </w:tc>
        <w:tc>
          <w:tcPr>
            <w:tcW w:w="1650" w:type="dxa"/>
            <w:vAlign w:val="center"/>
          </w:tcPr>
          <w:p w:rsidR="004F3037" w:rsidRDefault="00304702">
            <w:pPr>
              <w:jc w:val="center"/>
            </w:pPr>
            <w:r>
              <w:t>601288</w:t>
            </w:r>
          </w:p>
        </w:tc>
        <w:tc>
          <w:tcPr>
            <w:tcW w:w="1980" w:type="dxa"/>
            <w:vAlign w:val="center"/>
          </w:tcPr>
          <w:p w:rsidR="004F3037" w:rsidRDefault="00304702">
            <w:pPr>
              <w:jc w:val="center"/>
            </w:pPr>
            <w:r>
              <w:t>农业银行</w:t>
            </w:r>
          </w:p>
        </w:tc>
        <w:tc>
          <w:tcPr>
            <w:tcW w:w="2879" w:type="dxa"/>
            <w:vAlign w:val="center"/>
          </w:tcPr>
          <w:p w:rsidR="004F3037" w:rsidRDefault="00304702">
            <w:pPr>
              <w:jc w:val="right"/>
            </w:pPr>
            <w:r>
              <w:t>54,395,626.61</w:t>
            </w:r>
          </w:p>
        </w:tc>
        <w:tc>
          <w:tcPr>
            <w:tcW w:w="1620" w:type="dxa"/>
            <w:vAlign w:val="center"/>
          </w:tcPr>
          <w:p w:rsidR="004F3037" w:rsidRDefault="00304702">
            <w:pPr>
              <w:jc w:val="right"/>
            </w:pPr>
            <w:r>
              <w:t>3.60</w:t>
            </w:r>
          </w:p>
        </w:tc>
      </w:tr>
      <w:tr w:rsidR="004F3037">
        <w:tc>
          <w:tcPr>
            <w:tcW w:w="869" w:type="dxa"/>
            <w:vAlign w:val="center"/>
          </w:tcPr>
          <w:p w:rsidR="004F3037" w:rsidRDefault="00304702">
            <w:pPr>
              <w:jc w:val="center"/>
            </w:pPr>
            <w:r>
              <w:t>13</w:t>
            </w:r>
          </w:p>
        </w:tc>
        <w:tc>
          <w:tcPr>
            <w:tcW w:w="1650" w:type="dxa"/>
            <w:vAlign w:val="center"/>
          </w:tcPr>
          <w:p w:rsidR="004F3037" w:rsidRDefault="00304702">
            <w:pPr>
              <w:jc w:val="center"/>
            </w:pPr>
            <w:r>
              <w:t>300170</w:t>
            </w:r>
          </w:p>
        </w:tc>
        <w:tc>
          <w:tcPr>
            <w:tcW w:w="1980" w:type="dxa"/>
            <w:vAlign w:val="center"/>
          </w:tcPr>
          <w:p w:rsidR="004F3037" w:rsidRDefault="00304702">
            <w:pPr>
              <w:jc w:val="center"/>
            </w:pPr>
            <w:r>
              <w:t>汉得信息</w:t>
            </w:r>
          </w:p>
        </w:tc>
        <w:tc>
          <w:tcPr>
            <w:tcW w:w="2879" w:type="dxa"/>
            <w:vAlign w:val="center"/>
          </w:tcPr>
          <w:p w:rsidR="004F3037" w:rsidRDefault="00304702">
            <w:pPr>
              <w:jc w:val="right"/>
            </w:pPr>
            <w:r>
              <w:t>52,541,848.52</w:t>
            </w:r>
          </w:p>
        </w:tc>
        <w:tc>
          <w:tcPr>
            <w:tcW w:w="1620" w:type="dxa"/>
            <w:vAlign w:val="center"/>
          </w:tcPr>
          <w:p w:rsidR="004F3037" w:rsidRDefault="00304702">
            <w:pPr>
              <w:jc w:val="right"/>
            </w:pPr>
            <w:r>
              <w:t>3.48</w:t>
            </w:r>
          </w:p>
        </w:tc>
      </w:tr>
      <w:tr w:rsidR="004F3037">
        <w:tc>
          <w:tcPr>
            <w:tcW w:w="869" w:type="dxa"/>
            <w:vAlign w:val="center"/>
          </w:tcPr>
          <w:p w:rsidR="004F3037" w:rsidRDefault="00304702">
            <w:pPr>
              <w:jc w:val="center"/>
            </w:pPr>
            <w:r>
              <w:t>14</w:t>
            </w:r>
          </w:p>
        </w:tc>
        <w:tc>
          <w:tcPr>
            <w:tcW w:w="1650" w:type="dxa"/>
            <w:vAlign w:val="center"/>
          </w:tcPr>
          <w:p w:rsidR="004F3037" w:rsidRDefault="00304702">
            <w:pPr>
              <w:jc w:val="center"/>
            </w:pPr>
            <w:r>
              <w:t>000961</w:t>
            </w:r>
          </w:p>
        </w:tc>
        <w:tc>
          <w:tcPr>
            <w:tcW w:w="1980" w:type="dxa"/>
            <w:vAlign w:val="center"/>
          </w:tcPr>
          <w:p w:rsidR="004F3037" w:rsidRDefault="00304702">
            <w:pPr>
              <w:jc w:val="center"/>
            </w:pPr>
            <w:r>
              <w:t>中南建设</w:t>
            </w:r>
          </w:p>
        </w:tc>
        <w:tc>
          <w:tcPr>
            <w:tcW w:w="2879" w:type="dxa"/>
            <w:vAlign w:val="center"/>
          </w:tcPr>
          <w:p w:rsidR="004F3037" w:rsidRDefault="00304702">
            <w:pPr>
              <w:jc w:val="right"/>
            </w:pPr>
            <w:r>
              <w:t>51,486,232.07</w:t>
            </w:r>
          </w:p>
        </w:tc>
        <w:tc>
          <w:tcPr>
            <w:tcW w:w="1620" w:type="dxa"/>
            <w:vAlign w:val="center"/>
          </w:tcPr>
          <w:p w:rsidR="004F3037" w:rsidRDefault="00304702">
            <w:pPr>
              <w:jc w:val="right"/>
            </w:pPr>
            <w:r>
              <w:t>3.41</w:t>
            </w:r>
          </w:p>
        </w:tc>
      </w:tr>
      <w:tr w:rsidR="004F3037">
        <w:tc>
          <w:tcPr>
            <w:tcW w:w="869" w:type="dxa"/>
            <w:vAlign w:val="center"/>
          </w:tcPr>
          <w:p w:rsidR="004F3037" w:rsidRDefault="00304702">
            <w:pPr>
              <w:jc w:val="center"/>
            </w:pPr>
            <w:r>
              <w:t>15</w:t>
            </w:r>
          </w:p>
        </w:tc>
        <w:tc>
          <w:tcPr>
            <w:tcW w:w="1650" w:type="dxa"/>
            <w:vAlign w:val="center"/>
          </w:tcPr>
          <w:p w:rsidR="004F3037" w:rsidRDefault="00304702">
            <w:pPr>
              <w:jc w:val="center"/>
            </w:pPr>
            <w:r>
              <w:t>000858</w:t>
            </w:r>
          </w:p>
        </w:tc>
        <w:tc>
          <w:tcPr>
            <w:tcW w:w="1980" w:type="dxa"/>
            <w:vAlign w:val="center"/>
          </w:tcPr>
          <w:p w:rsidR="004F3037" w:rsidRDefault="00304702">
            <w:pPr>
              <w:jc w:val="center"/>
            </w:pPr>
            <w:r>
              <w:t>五粮液</w:t>
            </w:r>
          </w:p>
        </w:tc>
        <w:tc>
          <w:tcPr>
            <w:tcW w:w="2879" w:type="dxa"/>
            <w:vAlign w:val="center"/>
          </w:tcPr>
          <w:p w:rsidR="004F3037" w:rsidRDefault="00304702">
            <w:pPr>
              <w:jc w:val="right"/>
            </w:pPr>
            <w:r>
              <w:t>47,171,376.55</w:t>
            </w:r>
          </w:p>
        </w:tc>
        <w:tc>
          <w:tcPr>
            <w:tcW w:w="1620" w:type="dxa"/>
            <w:vAlign w:val="center"/>
          </w:tcPr>
          <w:p w:rsidR="004F3037" w:rsidRDefault="00304702">
            <w:pPr>
              <w:jc w:val="right"/>
            </w:pPr>
            <w:r>
              <w:t>3.12</w:t>
            </w:r>
          </w:p>
        </w:tc>
      </w:tr>
      <w:tr w:rsidR="004F3037">
        <w:tc>
          <w:tcPr>
            <w:tcW w:w="869" w:type="dxa"/>
            <w:vAlign w:val="center"/>
          </w:tcPr>
          <w:p w:rsidR="004F3037" w:rsidRDefault="00304702">
            <w:pPr>
              <w:jc w:val="center"/>
            </w:pPr>
            <w:r>
              <w:lastRenderedPageBreak/>
              <w:t>16</w:t>
            </w:r>
          </w:p>
        </w:tc>
        <w:tc>
          <w:tcPr>
            <w:tcW w:w="1650" w:type="dxa"/>
            <w:vAlign w:val="center"/>
          </w:tcPr>
          <w:p w:rsidR="004F3037" w:rsidRDefault="00304702">
            <w:pPr>
              <w:jc w:val="center"/>
            </w:pPr>
            <w:r>
              <w:t>000002</w:t>
            </w:r>
          </w:p>
        </w:tc>
        <w:tc>
          <w:tcPr>
            <w:tcW w:w="1980" w:type="dxa"/>
            <w:vAlign w:val="center"/>
          </w:tcPr>
          <w:p w:rsidR="004F3037" w:rsidRDefault="00304702">
            <w:pPr>
              <w:jc w:val="center"/>
            </w:pPr>
            <w:r>
              <w:t>万科</w:t>
            </w:r>
            <w:r>
              <w:t>A</w:t>
            </w:r>
          </w:p>
        </w:tc>
        <w:tc>
          <w:tcPr>
            <w:tcW w:w="2879" w:type="dxa"/>
            <w:vAlign w:val="center"/>
          </w:tcPr>
          <w:p w:rsidR="004F3037" w:rsidRDefault="00304702">
            <w:pPr>
              <w:jc w:val="right"/>
            </w:pPr>
            <w:r>
              <w:t>46,585,341.72</w:t>
            </w:r>
          </w:p>
        </w:tc>
        <w:tc>
          <w:tcPr>
            <w:tcW w:w="1620" w:type="dxa"/>
            <w:vAlign w:val="center"/>
          </w:tcPr>
          <w:p w:rsidR="004F3037" w:rsidRDefault="00304702">
            <w:pPr>
              <w:jc w:val="right"/>
            </w:pPr>
            <w:r>
              <w:t>3.08</w:t>
            </w:r>
          </w:p>
        </w:tc>
      </w:tr>
      <w:tr w:rsidR="004F3037">
        <w:tc>
          <w:tcPr>
            <w:tcW w:w="869" w:type="dxa"/>
            <w:vAlign w:val="center"/>
          </w:tcPr>
          <w:p w:rsidR="004F3037" w:rsidRDefault="00304702">
            <w:pPr>
              <w:jc w:val="center"/>
            </w:pPr>
            <w:r>
              <w:t>17</w:t>
            </w:r>
          </w:p>
        </w:tc>
        <w:tc>
          <w:tcPr>
            <w:tcW w:w="1650" w:type="dxa"/>
            <w:vAlign w:val="center"/>
          </w:tcPr>
          <w:p w:rsidR="004F3037" w:rsidRDefault="00304702">
            <w:pPr>
              <w:jc w:val="center"/>
            </w:pPr>
            <w:r>
              <w:t>600388</w:t>
            </w:r>
          </w:p>
        </w:tc>
        <w:tc>
          <w:tcPr>
            <w:tcW w:w="1980" w:type="dxa"/>
            <w:vAlign w:val="center"/>
          </w:tcPr>
          <w:p w:rsidR="004F3037" w:rsidRDefault="00304702">
            <w:pPr>
              <w:jc w:val="center"/>
            </w:pPr>
            <w:r>
              <w:t>龙净环保</w:t>
            </w:r>
          </w:p>
        </w:tc>
        <w:tc>
          <w:tcPr>
            <w:tcW w:w="2879" w:type="dxa"/>
            <w:vAlign w:val="center"/>
          </w:tcPr>
          <w:p w:rsidR="004F3037" w:rsidRDefault="00304702">
            <w:pPr>
              <w:jc w:val="right"/>
            </w:pPr>
            <w:r>
              <w:t>45,819,055.10</w:t>
            </w:r>
          </w:p>
        </w:tc>
        <w:tc>
          <w:tcPr>
            <w:tcW w:w="1620" w:type="dxa"/>
            <w:vAlign w:val="center"/>
          </w:tcPr>
          <w:p w:rsidR="004F3037" w:rsidRDefault="00304702">
            <w:pPr>
              <w:jc w:val="right"/>
            </w:pPr>
            <w:r>
              <w:t>3.03</w:t>
            </w:r>
          </w:p>
        </w:tc>
      </w:tr>
      <w:tr w:rsidR="004F3037">
        <w:tc>
          <w:tcPr>
            <w:tcW w:w="869" w:type="dxa"/>
            <w:vAlign w:val="center"/>
          </w:tcPr>
          <w:p w:rsidR="004F3037" w:rsidRDefault="00304702">
            <w:pPr>
              <w:jc w:val="center"/>
            </w:pPr>
            <w:r>
              <w:t>18</w:t>
            </w:r>
          </w:p>
        </w:tc>
        <w:tc>
          <w:tcPr>
            <w:tcW w:w="1650" w:type="dxa"/>
            <w:vAlign w:val="center"/>
          </w:tcPr>
          <w:p w:rsidR="004F3037" w:rsidRDefault="00304702">
            <w:pPr>
              <w:jc w:val="center"/>
            </w:pPr>
            <w:r>
              <w:t>601939</w:t>
            </w:r>
          </w:p>
        </w:tc>
        <w:tc>
          <w:tcPr>
            <w:tcW w:w="1980" w:type="dxa"/>
            <w:vAlign w:val="center"/>
          </w:tcPr>
          <w:p w:rsidR="004F3037" w:rsidRDefault="00304702">
            <w:pPr>
              <w:jc w:val="center"/>
            </w:pPr>
            <w:r>
              <w:t>建设银行</w:t>
            </w:r>
          </w:p>
        </w:tc>
        <w:tc>
          <w:tcPr>
            <w:tcW w:w="2879" w:type="dxa"/>
            <w:vAlign w:val="center"/>
          </w:tcPr>
          <w:p w:rsidR="004F3037" w:rsidRDefault="00304702">
            <w:pPr>
              <w:jc w:val="right"/>
            </w:pPr>
            <w:r>
              <w:t>44,044,970.33</w:t>
            </w:r>
          </w:p>
        </w:tc>
        <w:tc>
          <w:tcPr>
            <w:tcW w:w="1620" w:type="dxa"/>
            <w:vAlign w:val="center"/>
          </w:tcPr>
          <w:p w:rsidR="004F3037" w:rsidRDefault="00304702">
            <w:pPr>
              <w:jc w:val="right"/>
            </w:pPr>
            <w:r>
              <w:t>2.92</w:t>
            </w:r>
          </w:p>
        </w:tc>
      </w:tr>
      <w:tr w:rsidR="004F3037">
        <w:tc>
          <w:tcPr>
            <w:tcW w:w="869" w:type="dxa"/>
            <w:vAlign w:val="center"/>
          </w:tcPr>
          <w:p w:rsidR="004F3037" w:rsidRDefault="00304702">
            <w:pPr>
              <w:jc w:val="center"/>
            </w:pPr>
            <w:r>
              <w:t>19</w:t>
            </w:r>
          </w:p>
        </w:tc>
        <w:tc>
          <w:tcPr>
            <w:tcW w:w="1650" w:type="dxa"/>
            <w:vAlign w:val="center"/>
          </w:tcPr>
          <w:p w:rsidR="004F3037" w:rsidRDefault="00304702">
            <w:pPr>
              <w:jc w:val="center"/>
            </w:pPr>
            <w:r>
              <w:t>000963</w:t>
            </w:r>
          </w:p>
        </w:tc>
        <w:tc>
          <w:tcPr>
            <w:tcW w:w="1980" w:type="dxa"/>
            <w:vAlign w:val="center"/>
          </w:tcPr>
          <w:p w:rsidR="004F3037" w:rsidRDefault="00304702">
            <w:pPr>
              <w:jc w:val="center"/>
            </w:pPr>
            <w:r>
              <w:t>华东医药</w:t>
            </w:r>
          </w:p>
        </w:tc>
        <w:tc>
          <w:tcPr>
            <w:tcW w:w="2879" w:type="dxa"/>
            <w:vAlign w:val="center"/>
          </w:tcPr>
          <w:p w:rsidR="004F3037" w:rsidRDefault="00304702">
            <w:pPr>
              <w:jc w:val="right"/>
            </w:pPr>
            <w:r>
              <w:t>42,193,300.97</w:t>
            </w:r>
          </w:p>
        </w:tc>
        <w:tc>
          <w:tcPr>
            <w:tcW w:w="1620" w:type="dxa"/>
            <w:vAlign w:val="center"/>
          </w:tcPr>
          <w:p w:rsidR="004F3037" w:rsidRDefault="00304702">
            <w:pPr>
              <w:jc w:val="right"/>
            </w:pPr>
            <w:r>
              <w:t>2.79</w:t>
            </w:r>
          </w:p>
        </w:tc>
      </w:tr>
      <w:tr w:rsidR="004F3037">
        <w:tc>
          <w:tcPr>
            <w:tcW w:w="869" w:type="dxa"/>
            <w:vAlign w:val="center"/>
          </w:tcPr>
          <w:p w:rsidR="004F3037" w:rsidRDefault="00304702">
            <w:pPr>
              <w:jc w:val="center"/>
            </w:pPr>
            <w:r>
              <w:t>20</w:t>
            </w:r>
          </w:p>
        </w:tc>
        <w:tc>
          <w:tcPr>
            <w:tcW w:w="1650" w:type="dxa"/>
            <w:vAlign w:val="center"/>
          </w:tcPr>
          <w:p w:rsidR="004F3037" w:rsidRDefault="00304702">
            <w:pPr>
              <w:jc w:val="center"/>
            </w:pPr>
            <w:r>
              <w:t>000661</w:t>
            </w:r>
          </w:p>
        </w:tc>
        <w:tc>
          <w:tcPr>
            <w:tcW w:w="1980" w:type="dxa"/>
            <w:vAlign w:val="center"/>
          </w:tcPr>
          <w:p w:rsidR="004F3037" w:rsidRDefault="00304702">
            <w:pPr>
              <w:jc w:val="center"/>
            </w:pPr>
            <w:r>
              <w:t>长春高新</w:t>
            </w:r>
          </w:p>
        </w:tc>
        <w:tc>
          <w:tcPr>
            <w:tcW w:w="2879" w:type="dxa"/>
            <w:vAlign w:val="center"/>
          </w:tcPr>
          <w:p w:rsidR="004F3037" w:rsidRDefault="00304702">
            <w:pPr>
              <w:jc w:val="right"/>
            </w:pPr>
            <w:r>
              <w:t>39,954,653.67</w:t>
            </w:r>
          </w:p>
        </w:tc>
        <w:tc>
          <w:tcPr>
            <w:tcW w:w="1620" w:type="dxa"/>
            <w:vAlign w:val="center"/>
          </w:tcPr>
          <w:p w:rsidR="004F3037" w:rsidRDefault="00304702">
            <w:pPr>
              <w:jc w:val="right"/>
            </w:pPr>
            <w:r>
              <w:t>2.65</w:t>
            </w:r>
          </w:p>
        </w:tc>
      </w:tr>
      <w:tr w:rsidR="004F3037">
        <w:tc>
          <w:tcPr>
            <w:tcW w:w="869" w:type="dxa"/>
            <w:vAlign w:val="center"/>
          </w:tcPr>
          <w:p w:rsidR="004F3037" w:rsidRDefault="00304702">
            <w:pPr>
              <w:jc w:val="center"/>
            </w:pPr>
            <w:r>
              <w:t>21</w:t>
            </w:r>
          </w:p>
        </w:tc>
        <w:tc>
          <w:tcPr>
            <w:tcW w:w="1650" w:type="dxa"/>
            <w:vAlign w:val="center"/>
          </w:tcPr>
          <w:p w:rsidR="004F3037" w:rsidRDefault="00304702">
            <w:pPr>
              <w:jc w:val="center"/>
            </w:pPr>
            <w:r>
              <w:t>603096</w:t>
            </w:r>
          </w:p>
        </w:tc>
        <w:tc>
          <w:tcPr>
            <w:tcW w:w="1980" w:type="dxa"/>
            <w:vAlign w:val="center"/>
          </w:tcPr>
          <w:p w:rsidR="004F3037" w:rsidRDefault="00304702">
            <w:pPr>
              <w:jc w:val="center"/>
            </w:pPr>
            <w:r>
              <w:t>新经典</w:t>
            </w:r>
          </w:p>
        </w:tc>
        <w:tc>
          <w:tcPr>
            <w:tcW w:w="2879" w:type="dxa"/>
            <w:vAlign w:val="center"/>
          </w:tcPr>
          <w:p w:rsidR="004F3037" w:rsidRDefault="00304702">
            <w:pPr>
              <w:jc w:val="right"/>
            </w:pPr>
            <w:r>
              <w:t>36,090,158.83</w:t>
            </w:r>
          </w:p>
        </w:tc>
        <w:tc>
          <w:tcPr>
            <w:tcW w:w="1620" w:type="dxa"/>
            <w:vAlign w:val="center"/>
          </w:tcPr>
          <w:p w:rsidR="004F3037" w:rsidRDefault="00304702">
            <w:pPr>
              <w:jc w:val="right"/>
            </w:pPr>
            <w:r>
              <w:t>2.39</w:t>
            </w:r>
          </w:p>
        </w:tc>
      </w:tr>
      <w:tr w:rsidR="004F3037">
        <w:tc>
          <w:tcPr>
            <w:tcW w:w="869" w:type="dxa"/>
            <w:vAlign w:val="center"/>
          </w:tcPr>
          <w:p w:rsidR="004F3037" w:rsidRDefault="00304702">
            <w:pPr>
              <w:jc w:val="center"/>
            </w:pPr>
            <w:r>
              <w:t>22</w:t>
            </w:r>
          </w:p>
        </w:tc>
        <w:tc>
          <w:tcPr>
            <w:tcW w:w="1650" w:type="dxa"/>
            <w:vAlign w:val="center"/>
          </w:tcPr>
          <w:p w:rsidR="004F3037" w:rsidRDefault="00304702">
            <w:pPr>
              <w:jc w:val="center"/>
            </w:pPr>
            <w:r>
              <w:t>600036</w:t>
            </w:r>
          </w:p>
        </w:tc>
        <w:tc>
          <w:tcPr>
            <w:tcW w:w="1980" w:type="dxa"/>
            <w:vAlign w:val="center"/>
          </w:tcPr>
          <w:p w:rsidR="004F3037" w:rsidRDefault="00304702">
            <w:pPr>
              <w:jc w:val="center"/>
            </w:pPr>
            <w:r>
              <w:t>招商银行</w:t>
            </w:r>
          </w:p>
        </w:tc>
        <w:tc>
          <w:tcPr>
            <w:tcW w:w="2879" w:type="dxa"/>
            <w:vAlign w:val="center"/>
          </w:tcPr>
          <w:p w:rsidR="004F3037" w:rsidRDefault="00304702">
            <w:pPr>
              <w:jc w:val="right"/>
            </w:pPr>
            <w:r>
              <w:t>36,059,133.49</w:t>
            </w:r>
          </w:p>
        </w:tc>
        <w:tc>
          <w:tcPr>
            <w:tcW w:w="1620" w:type="dxa"/>
            <w:vAlign w:val="center"/>
          </w:tcPr>
          <w:p w:rsidR="004F3037" w:rsidRDefault="00304702">
            <w:pPr>
              <w:jc w:val="right"/>
            </w:pPr>
            <w:r>
              <w:t>2.39</w:t>
            </w:r>
          </w:p>
        </w:tc>
      </w:tr>
      <w:tr w:rsidR="004F3037">
        <w:tc>
          <w:tcPr>
            <w:tcW w:w="869" w:type="dxa"/>
            <w:vAlign w:val="center"/>
          </w:tcPr>
          <w:p w:rsidR="004F3037" w:rsidRDefault="00304702">
            <w:pPr>
              <w:jc w:val="center"/>
            </w:pPr>
            <w:r>
              <w:t>23</w:t>
            </w:r>
          </w:p>
        </w:tc>
        <w:tc>
          <w:tcPr>
            <w:tcW w:w="1650" w:type="dxa"/>
            <w:vAlign w:val="center"/>
          </w:tcPr>
          <w:p w:rsidR="004F3037" w:rsidRDefault="00304702">
            <w:pPr>
              <w:jc w:val="center"/>
            </w:pPr>
            <w:r>
              <w:t>002530</w:t>
            </w:r>
          </w:p>
        </w:tc>
        <w:tc>
          <w:tcPr>
            <w:tcW w:w="1980" w:type="dxa"/>
            <w:vAlign w:val="center"/>
          </w:tcPr>
          <w:p w:rsidR="004F3037" w:rsidRDefault="00304702">
            <w:pPr>
              <w:jc w:val="center"/>
            </w:pPr>
            <w:r>
              <w:t>金财互联</w:t>
            </w:r>
          </w:p>
        </w:tc>
        <w:tc>
          <w:tcPr>
            <w:tcW w:w="2879" w:type="dxa"/>
            <w:vAlign w:val="center"/>
          </w:tcPr>
          <w:p w:rsidR="004F3037" w:rsidRDefault="00304702">
            <w:pPr>
              <w:jc w:val="right"/>
            </w:pPr>
            <w:r>
              <w:t>31,864,806.11</w:t>
            </w:r>
          </w:p>
        </w:tc>
        <w:tc>
          <w:tcPr>
            <w:tcW w:w="1620" w:type="dxa"/>
            <w:vAlign w:val="center"/>
          </w:tcPr>
          <w:p w:rsidR="004F3037" w:rsidRDefault="00304702">
            <w:pPr>
              <w:jc w:val="right"/>
            </w:pPr>
            <w:r>
              <w:t>2.11</w:t>
            </w:r>
          </w:p>
        </w:tc>
      </w:tr>
      <w:tr w:rsidR="004F3037">
        <w:tc>
          <w:tcPr>
            <w:tcW w:w="869" w:type="dxa"/>
            <w:vAlign w:val="center"/>
          </w:tcPr>
          <w:p w:rsidR="004F3037" w:rsidRDefault="00304702">
            <w:pPr>
              <w:jc w:val="center"/>
            </w:pPr>
            <w:r>
              <w:t>24</w:t>
            </w:r>
          </w:p>
        </w:tc>
        <w:tc>
          <w:tcPr>
            <w:tcW w:w="1650" w:type="dxa"/>
            <w:vAlign w:val="center"/>
          </w:tcPr>
          <w:p w:rsidR="004F3037" w:rsidRDefault="00304702">
            <w:pPr>
              <w:jc w:val="center"/>
            </w:pPr>
            <w:r>
              <w:t>300012</w:t>
            </w:r>
          </w:p>
        </w:tc>
        <w:tc>
          <w:tcPr>
            <w:tcW w:w="1980" w:type="dxa"/>
            <w:vAlign w:val="center"/>
          </w:tcPr>
          <w:p w:rsidR="004F3037" w:rsidRDefault="00304702">
            <w:pPr>
              <w:jc w:val="center"/>
            </w:pPr>
            <w:r>
              <w:t>华测检测</w:t>
            </w:r>
          </w:p>
        </w:tc>
        <w:tc>
          <w:tcPr>
            <w:tcW w:w="2879" w:type="dxa"/>
            <w:vAlign w:val="center"/>
          </w:tcPr>
          <w:p w:rsidR="004F3037" w:rsidRDefault="00304702">
            <w:pPr>
              <w:jc w:val="right"/>
            </w:pPr>
            <w:r>
              <w:t>30,624,676.99</w:t>
            </w:r>
          </w:p>
        </w:tc>
        <w:tc>
          <w:tcPr>
            <w:tcW w:w="1620" w:type="dxa"/>
            <w:vAlign w:val="center"/>
          </w:tcPr>
          <w:p w:rsidR="004F3037" w:rsidRDefault="00304702">
            <w:pPr>
              <w:jc w:val="right"/>
            </w:pPr>
            <w:r>
              <w:t>2.03</w:t>
            </w:r>
          </w:p>
        </w:tc>
      </w:tr>
      <w:tr w:rsidR="004F3037">
        <w:tc>
          <w:tcPr>
            <w:tcW w:w="869" w:type="dxa"/>
            <w:vAlign w:val="center"/>
          </w:tcPr>
          <w:p w:rsidR="004F3037" w:rsidRDefault="00304702">
            <w:pPr>
              <w:jc w:val="center"/>
            </w:pPr>
            <w:r>
              <w:t>25</w:t>
            </w:r>
          </w:p>
        </w:tc>
        <w:tc>
          <w:tcPr>
            <w:tcW w:w="1650" w:type="dxa"/>
            <w:vAlign w:val="center"/>
          </w:tcPr>
          <w:p w:rsidR="004F3037" w:rsidRDefault="00304702">
            <w:pPr>
              <w:jc w:val="center"/>
            </w:pPr>
            <w:r>
              <w:t>300015</w:t>
            </w:r>
          </w:p>
        </w:tc>
        <w:tc>
          <w:tcPr>
            <w:tcW w:w="1980" w:type="dxa"/>
            <w:vAlign w:val="center"/>
          </w:tcPr>
          <w:p w:rsidR="004F3037" w:rsidRDefault="00304702">
            <w:pPr>
              <w:jc w:val="center"/>
            </w:pPr>
            <w:r>
              <w:t>爱尔眼科</w:t>
            </w:r>
          </w:p>
        </w:tc>
        <w:tc>
          <w:tcPr>
            <w:tcW w:w="2879" w:type="dxa"/>
            <w:vAlign w:val="center"/>
          </w:tcPr>
          <w:p w:rsidR="004F3037" w:rsidRDefault="00304702">
            <w:pPr>
              <w:jc w:val="right"/>
            </w:pPr>
            <w:r>
              <w:t>30,512,640.02</w:t>
            </w:r>
          </w:p>
        </w:tc>
        <w:tc>
          <w:tcPr>
            <w:tcW w:w="1620" w:type="dxa"/>
            <w:vAlign w:val="center"/>
          </w:tcPr>
          <w:p w:rsidR="004F3037" w:rsidRDefault="00304702">
            <w:pPr>
              <w:jc w:val="right"/>
            </w:pPr>
            <w:r>
              <w:t>2.02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2,848,528,391.22</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1,882,076,559.20</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6"/>
      <w:bookmarkStart w:id="6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4"/>
      <w:bookmarkEnd w:id="65"/>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7"/>
      <w:r w:rsidRPr="005C672D">
        <w:rPr>
          <w:rFonts w:ascii="Times New Roman" w:hAnsi="Times New Roman"/>
          <w:kern w:val="0"/>
          <w:szCs w:val="24"/>
        </w:rPr>
        <w:t>7.6</w:t>
      </w:r>
      <w:bookmarkStart w:id="6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6"/>
      <w:bookmarkEnd w:id="67"/>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9"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9"/>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0" w:name="_Toc331410109"/>
      <w:r w:rsidRPr="005C672D">
        <w:rPr>
          <w:rFonts w:ascii="Times New Roman" w:hAnsi="Times New Roman"/>
          <w:kern w:val="0"/>
          <w:szCs w:val="24"/>
        </w:rPr>
        <w:lastRenderedPageBreak/>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0"/>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1"/>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722,597.74</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119,713.23</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1,888,448.83</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2,730,759.80</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95029A">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5C672D">
        <w:rPr>
          <w:b/>
          <w:bCs/>
          <w:szCs w:val="24"/>
          <w:lang w:val="en-US"/>
        </w:rPr>
        <w:t xml:space="preserve">8  </w:t>
      </w:r>
      <w:r w:rsidR="001548F9" w:rsidRPr="005C672D">
        <w:rPr>
          <w:b/>
          <w:bCs/>
          <w:szCs w:val="24"/>
          <w:lang w:val="en-US"/>
        </w:rPr>
        <w:t>基金份额持有人信息</w:t>
      </w:r>
      <w:bookmarkEnd w:id="72"/>
      <w:bookmarkEnd w:id="73"/>
    </w:p>
    <w:p w:rsidR="001548F9" w:rsidRPr="005C672D" w:rsidRDefault="001548F9" w:rsidP="00AC6DDA">
      <w:pPr>
        <w:pStyle w:val="20"/>
        <w:spacing w:before="29" w:after="0" w:line="288" w:lineRule="auto"/>
        <w:rPr>
          <w:rFonts w:ascii="Times New Roman" w:hAnsi="Times New Roman"/>
          <w:kern w:val="0"/>
          <w:szCs w:val="24"/>
        </w:rPr>
      </w:pPr>
      <w:bookmarkStart w:id="74" w:name="_Toc331410112"/>
      <w:bookmarkStart w:id="7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4"/>
      <w:bookmarkEnd w:id="75"/>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593"/>
        <w:gridCol w:w="1309"/>
        <w:gridCol w:w="1716"/>
        <w:gridCol w:w="1457"/>
        <w:gridCol w:w="1716"/>
        <w:gridCol w:w="1475"/>
      </w:tblGrid>
      <w:tr w:rsidR="00C70061" w:rsidRPr="005C672D" w:rsidTr="00C70061">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4F3037" w:rsidRDefault="00304702">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C70061" w:rsidRPr="005C672D" w:rsidTr="00C7006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4F3037" w:rsidRDefault="004F3037">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C70061" w:rsidRPr="005C672D" w:rsidTr="00C7006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4F3037" w:rsidRDefault="004F3037">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C70061" w:rsidRPr="005C672D" w:rsidTr="00C70061">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4F3037" w:rsidRDefault="00304702">
            <w:pPr>
              <w:jc w:val="center"/>
            </w:pPr>
            <w:r>
              <w:rPr>
                <w:bCs/>
                <w:color w:val="000000"/>
                <w:sz w:val="24"/>
              </w:rPr>
              <w:t>12,523</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110,507.41</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523,453,426.70</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37.82%</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860,430,822.48</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62.18%</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6"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299,358.72</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0.02%</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7" w:name="_Toc331410115"/>
      <w:bookmarkStart w:id="78" w:name="_Toc225500053"/>
      <w:r w:rsidRPr="005C672D">
        <w:rPr>
          <w:b/>
          <w:bCs/>
          <w:szCs w:val="24"/>
          <w:lang w:val="en-US"/>
        </w:rPr>
        <w:t>9</w:t>
      </w:r>
      <w:r w:rsidRPr="005C672D">
        <w:rPr>
          <w:b/>
          <w:bCs/>
          <w:szCs w:val="24"/>
          <w:lang w:val="en-US"/>
        </w:rPr>
        <w:t>开放式基金份额变动</w:t>
      </w:r>
      <w:bookmarkEnd w:id="77"/>
      <w:bookmarkEnd w:id="78"/>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2018</w:t>
            </w:r>
            <w:r w:rsidRPr="005C672D">
              <w:rPr>
                <w:sz w:val="24"/>
              </w:rPr>
              <w:t>年</w:t>
            </w:r>
            <w:r w:rsidRPr="005C672D">
              <w:rPr>
                <w:sz w:val="24"/>
              </w:rPr>
              <w:t>1</w:t>
            </w:r>
            <w:r w:rsidRPr="005C672D">
              <w:rPr>
                <w:sz w:val="24"/>
              </w:rPr>
              <w:t>月</w:t>
            </w:r>
            <w:r w:rsidRPr="005C672D">
              <w:rPr>
                <w:sz w:val="24"/>
              </w:rPr>
              <w:t>12</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2,089,207,529.50 </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基金合同生效日起至报告期期末</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637,205,770.18</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基金合同生效日起至报告期期末</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1,342,529,050.50</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基金合同生效日起至报告期期末</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1,383,884,249.18</w:t>
            </w:r>
          </w:p>
        </w:tc>
      </w:tr>
    </w:tbl>
    <w:p w:rsidR="004F3037" w:rsidRDefault="0030470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C672D" w:rsidRDefault="005A09F2" w:rsidP="00AC6DDA">
      <w:pPr>
        <w:tabs>
          <w:tab w:val="left" w:pos="426"/>
        </w:tabs>
        <w:spacing w:before="29" w:line="288" w:lineRule="auto"/>
        <w:jc w:val="left"/>
        <w:rPr>
          <w:kern w:val="0"/>
          <w:sz w:val="24"/>
        </w:rPr>
      </w:pPr>
      <w:r w:rsidRPr="005C672D">
        <w:rPr>
          <w:kern w:val="0"/>
          <w:sz w:val="24"/>
        </w:rPr>
        <w:lastRenderedPageBreak/>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r w:rsidRPr="005C672D">
        <w:rPr>
          <w:b/>
          <w:bCs/>
          <w:szCs w:val="24"/>
          <w:lang w:val="en-US"/>
        </w:rPr>
        <w:t xml:space="preserve">10  </w:t>
      </w:r>
      <w:r w:rsidRPr="005C672D">
        <w:rPr>
          <w:b/>
          <w:bCs/>
          <w:szCs w:val="24"/>
          <w:lang w:val="en-US"/>
        </w:rPr>
        <w:t>重大事件揭示</w:t>
      </w:r>
      <w:bookmarkEnd w:id="79"/>
      <w:bookmarkEnd w:id="80"/>
    </w:p>
    <w:p w:rsidR="0095029A" w:rsidRPr="00690ED2" w:rsidRDefault="002E70BF" w:rsidP="0095029A">
      <w:pPr>
        <w:pStyle w:val="20"/>
        <w:spacing w:before="29" w:after="0" w:line="288" w:lineRule="auto"/>
        <w:rPr>
          <w:rFonts w:ascii="Times New Roman" w:hAnsi="Times New Roman"/>
          <w:kern w:val="0"/>
          <w:szCs w:val="24"/>
        </w:rPr>
      </w:pPr>
      <w:bookmarkStart w:id="81" w:name="_Toc374438161"/>
      <w:bookmarkStart w:id="82" w:name="_Toc361324894"/>
      <w:bookmarkStart w:id="83" w:name="OLE_LINK179"/>
      <w:bookmarkStart w:id="84" w:name="OLE_LINK178"/>
      <w:bookmarkStart w:id="85" w:name="OLE_LINK174"/>
      <w:bookmarkStart w:id="86" w:name="OLE_LINK165"/>
      <w:bookmarkStart w:id="87" w:name="OLE_LINK145"/>
      <w:bookmarkStart w:id="88" w:name="OLE_LINK135"/>
      <w:bookmarkStart w:id="89" w:name="OLE_LINK84"/>
      <w:bookmarkStart w:id="90" w:name="OLE_LINK75"/>
      <w:bookmarkStart w:id="91" w:name="OLE_LINK59"/>
      <w:bookmarkStart w:id="92" w:name="OLE_LINK34"/>
      <w:bookmarkStart w:id="93" w:name="OLE_LINK33"/>
      <w:bookmarkStart w:id="94" w:name="OLE_LINK28"/>
      <w:bookmarkStart w:id="95" w:name="OLE_LINK170"/>
      <w:bookmarkStart w:id="96" w:name="OLE_LINK159"/>
      <w:bookmarkStart w:id="97" w:name="OLE_LINK143"/>
      <w:bookmarkStart w:id="98" w:name="OLE_LINK130"/>
      <w:bookmarkStart w:id="99" w:name="OLE_LINK102"/>
      <w:bookmarkStart w:id="100" w:name="OLE_LINK101"/>
      <w:bookmarkStart w:id="101" w:name="OLE_LINK72"/>
      <w:bookmarkStart w:id="102" w:name="OLE_LINK50"/>
      <w:bookmarkStart w:id="103" w:name="OLE_LINK49"/>
      <w:r>
        <w:rPr>
          <w:rFonts w:ascii="Times New Roman" w:hAnsi="Times New Roman"/>
          <w:kern w:val="0"/>
          <w:szCs w:val="24"/>
        </w:rPr>
        <w:t>10.1</w:t>
      </w:r>
      <w:r w:rsidR="0095029A" w:rsidRPr="00690ED2">
        <w:rPr>
          <w:rFonts w:ascii="Times New Roman" w:hAnsi="Times New Roman" w:hint="eastAsia"/>
          <w:kern w:val="0"/>
          <w:szCs w:val="24"/>
        </w:rPr>
        <w:t>基金份额持有人大会决议</w:t>
      </w:r>
      <w:bookmarkEnd w:id="81"/>
      <w:bookmarkEnd w:id="82"/>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2E70BF" w:rsidP="0095029A">
      <w:pPr>
        <w:pStyle w:val="20"/>
        <w:spacing w:before="29" w:after="0" w:line="288" w:lineRule="auto"/>
        <w:rPr>
          <w:rFonts w:ascii="Times New Roman" w:hAnsi="Times New Roman"/>
          <w:kern w:val="0"/>
          <w:szCs w:val="24"/>
        </w:rPr>
      </w:pPr>
      <w:bookmarkStart w:id="104" w:name="_Toc374438162"/>
      <w:bookmarkStart w:id="105" w:name="_Toc361324895"/>
      <w:r>
        <w:rPr>
          <w:rFonts w:ascii="Times New Roman" w:hAnsi="Times New Roman"/>
          <w:kern w:val="0"/>
          <w:szCs w:val="24"/>
        </w:rPr>
        <w:t>10.2</w:t>
      </w:r>
      <w:r w:rsidR="0095029A" w:rsidRPr="00690ED2">
        <w:rPr>
          <w:rFonts w:ascii="Times New Roman" w:hAnsi="Times New Roman" w:hint="eastAsia"/>
          <w:kern w:val="0"/>
          <w:szCs w:val="24"/>
        </w:rPr>
        <w:t>基金管理人、基金托管人的专门基金托管部门的重大人事变动</w:t>
      </w:r>
      <w:bookmarkEnd w:id="104"/>
      <w:bookmarkEnd w:id="105"/>
    </w:p>
    <w:p w:rsidR="004F3037" w:rsidRDefault="00304702">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5029A" w:rsidRPr="00690ED2" w:rsidRDefault="0095029A" w:rsidP="0095029A">
      <w:pPr>
        <w:tabs>
          <w:tab w:val="left" w:pos="426"/>
        </w:tabs>
        <w:spacing w:before="29" w:line="288" w:lineRule="auto"/>
        <w:jc w:val="left"/>
        <w:rPr>
          <w:kern w:val="0"/>
          <w:sz w:val="24"/>
        </w:rPr>
      </w:pPr>
    </w:p>
    <w:p w:rsidR="0095029A" w:rsidRPr="00690ED2" w:rsidRDefault="002E70BF" w:rsidP="0095029A">
      <w:pPr>
        <w:pStyle w:val="20"/>
        <w:spacing w:before="29" w:after="0" w:line="288" w:lineRule="auto"/>
        <w:rPr>
          <w:rFonts w:ascii="Times New Roman" w:hAnsi="Times New Roman"/>
          <w:kern w:val="0"/>
          <w:szCs w:val="24"/>
        </w:rPr>
      </w:pPr>
      <w:bookmarkStart w:id="106" w:name="_Toc374438163"/>
      <w:bookmarkStart w:id="107" w:name="_Toc361324896"/>
      <w:r>
        <w:rPr>
          <w:rFonts w:ascii="Times New Roman" w:hAnsi="Times New Roman"/>
          <w:kern w:val="0"/>
          <w:szCs w:val="24"/>
        </w:rPr>
        <w:t>10.3</w:t>
      </w:r>
      <w:r w:rsidR="0095029A" w:rsidRPr="00690ED2">
        <w:rPr>
          <w:rFonts w:ascii="Times New Roman" w:hAnsi="Times New Roman" w:hint="eastAsia"/>
          <w:kern w:val="0"/>
          <w:szCs w:val="24"/>
        </w:rPr>
        <w:t>涉及基金管理人、基金财产、基金托管业务的诉讼</w:t>
      </w:r>
      <w:bookmarkEnd w:id="106"/>
      <w:bookmarkEnd w:id="107"/>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2E70BF" w:rsidP="0095029A">
      <w:pPr>
        <w:pStyle w:val="20"/>
        <w:spacing w:before="29" w:after="0" w:line="288" w:lineRule="auto"/>
        <w:rPr>
          <w:rFonts w:ascii="Times New Roman" w:hAnsi="Times New Roman"/>
          <w:kern w:val="0"/>
          <w:szCs w:val="24"/>
        </w:rPr>
      </w:pPr>
      <w:bookmarkStart w:id="108" w:name="_Toc374438164"/>
      <w:bookmarkStart w:id="109" w:name="_Toc361324897"/>
      <w:r>
        <w:rPr>
          <w:rFonts w:ascii="Times New Roman" w:hAnsi="Times New Roman"/>
          <w:kern w:val="0"/>
          <w:szCs w:val="24"/>
        </w:rPr>
        <w:t>10.4</w:t>
      </w:r>
      <w:r w:rsidR="0095029A" w:rsidRPr="00690ED2">
        <w:rPr>
          <w:rFonts w:ascii="Times New Roman" w:hAnsi="Times New Roman" w:hint="eastAsia"/>
          <w:kern w:val="0"/>
          <w:szCs w:val="24"/>
        </w:rPr>
        <w:t>基金投资策略的改变</w:t>
      </w:r>
      <w:bookmarkEnd w:id="108"/>
      <w:bookmarkEnd w:id="109"/>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0" w:name="_Toc409100103"/>
      <w:bookmarkStart w:id="111"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0"/>
      <w:bookmarkEnd w:id="111"/>
    </w:p>
    <w:p w:rsidR="0095029A" w:rsidRPr="00690ED2" w:rsidRDefault="0095029A" w:rsidP="0095029A">
      <w:pPr>
        <w:tabs>
          <w:tab w:val="left" w:pos="426"/>
        </w:tabs>
        <w:spacing w:before="29" w:line="288" w:lineRule="auto"/>
        <w:jc w:val="left"/>
        <w:rPr>
          <w:kern w:val="0"/>
          <w:sz w:val="24"/>
        </w:rPr>
      </w:pPr>
      <w:bookmarkStart w:id="112" w:name="OLE_LINK3"/>
      <w:r w:rsidRPr="00690ED2">
        <w:rPr>
          <w:kern w:val="0"/>
          <w:sz w:val="24"/>
        </w:rPr>
        <w:t>本基金自基金合同生效日起聘请普华永道中天会计师事务所</w:t>
      </w:r>
      <w:r w:rsidRPr="00690ED2">
        <w:rPr>
          <w:kern w:val="0"/>
          <w:sz w:val="24"/>
        </w:rPr>
        <w:t xml:space="preserve"> (</w:t>
      </w:r>
      <w:r w:rsidRPr="00690ED2">
        <w:rPr>
          <w:kern w:val="0"/>
          <w:sz w:val="24"/>
        </w:rPr>
        <w:t>特殊普通合伙</w:t>
      </w:r>
      <w:r w:rsidRPr="00690ED2">
        <w:rPr>
          <w:kern w:val="0"/>
          <w:sz w:val="24"/>
        </w:rPr>
        <w:t>)</w:t>
      </w:r>
      <w:r w:rsidRPr="00690ED2">
        <w:rPr>
          <w:kern w:val="0"/>
          <w:sz w:val="24"/>
        </w:rPr>
        <w:t>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3" w:name="_Toc361324899"/>
      <w:bookmarkStart w:id="114" w:name="_Toc409100467"/>
      <w:bookmarkStart w:id="115" w:name="_Toc409100104"/>
      <w:bookmarkEnd w:id="112"/>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3"/>
      <w:bookmarkEnd w:id="114"/>
      <w:bookmarkEnd w:id="115"/>
    </w:p>
    <w:p w:rsidR="004F3037" w:rsidRDefault="00304702">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4F3037" w:rsidRDefault="00304702">
      <w:pPr>
        <w:tabs>
          <w:tab w:val="left" w:pos="426"/>
        </w:tabs>
        <w:spacing w:before="29" w:line="288" w:lineRule="auto"/>
        <w:jc w:val="left"/>
        <w:rPr>
          <w:kern w:val="0"/>
          <w:sz w:val="24"/>
        </w:rPr>
      </w:pPr>
      <w:r>
        <w:rPr>
          <w:kern w:val="0"/>
          <w:sz w:val="24"/>
        </w:rPr>
        <w:t>基金管理人及其高级管理人员本报告期内未受监管部门稽查或处罚。</w:t>
      </w:r>
    </w:p>
    <w:p w:rsidR="004F3037" w:rsidRDefault="00304702">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6" w:name="_Toc409100105"/>
      <w:bookmarkStart w:id="117" w:name="_Toc409100468"/>
      <w:bookmarkStart w:id="118" w:name="_Toc361324900"/>
      <w:r w:rsidRPr="00690ED2">
        <w:rPr>
          <w:rFonts w:ascii="Times New Roman" w:hAnsi="Times New Roman"/>
          <w:kern w:val="0"/>
          <w:szCs w:val="24"/>
        </w:rPr>
        <w:lastRenderedPageBreak/>
        <w:t>10.8</w:t>
      </w:r>
      <w:r w:rsidRPr="00690ED2">
        <w:rPr>
          <w:rFonts w:ascii="Times New Roman" w:hAnsi="Times New Roman" w:hint="eastAsia"/>
          <w:kern w:val="0"/>
          <w:szCs w:val="24"/>
        </w:rPr>
        <w:t>基金租用证券公司交易单元的有关情况</w:t>
      </w:r>
      <w:bookmarkEnd w:id="116"/>
      <w:bookmarkEnd w:id="117"/>
      <w:bookmarkEnd w:id="118"/>
    </w:p>
    <w:p w:rsidR="0095029A" w:rsidRPr="00690ED2" w:rsidRDefault="0095029A" w:rsidP="0095029A">
      <w:pPr>
        <w:tabs>
          <w:tab w:val="left" w:pos="426"/>
        </w:tabs>
        <w:spacing w:before="29" w:line="288" w:lineRule="auto"/>
        <w:jc w:val="left"/>
        <w:rPr>
          <w:b/>
          <w:kern w:val="0"/>
          <w:sz w:val="24"/>
        </w:rPr>
      </w:pPr>
      <w:bookmarkStart w:id="119" w:name="_Toc249760070"/>
      <w:r w:rsidRPr="00690ED2">
        <w:rPr>
          <w:b/>
          <w:kern w:val="0"/>
          <w:sz w:val="24"/>
        </w:rPr>
        <w:t>10.8.1</w:t>
      </w:r>
      <w:r w:rsidRPr="00690ED2">
        <w:rPr>
          <w:rFonts w:hint="eastAsia"/>
          <w:b/>
          <w:kern w:val="0"/>
          <w:sz w:val="24"/>
        </w:rPr>
        <w:t>基金租用证券公司交易单元进行股票投资及佣金支付情况</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19"/>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0"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4F3037">
        <w:tc>
          <w:tcPr>
            <w:tcW w:w="1559" w:type="dxa"/>
            <w:vAlign w:val="center"/>
          </w:tcPr>
          <w:p w:rsidR="004F3037" w:rsidRDefault="00304702">
            <w:pPr>
              <w:jc w:val="center"/>
            </w:pPr>
            <w:r>
              <w:rPr>
                <w:color w:val="000000"/>
                <w:sz w:val="24"/>
              </w:rPr>
              <w:t>瑞银证券有限责任公司</w:t>
            </w:r>
          </w:p>
        </w:tc>
        <w:tc>
          <w:tcPr>
            <w:tcW w:w="779" w:type="dxa"/>
            <w:vAlign w:val="center"/>
          </w:tcPr>
          <w:p w:rsidR="004F3037" w:rsidRDefault="00304702">
            <w:pPr>
              <w:jc w:val="center"/>
            </w:pPr>
            <w:r>
              <w:rPr>
                <w:color w:val="000000"/>
                <w:sz w:val="24"/>
              </w:rPr>
              <w:t>1</w:t>
            </w:r>
          </w:p>
        </w:tc>
        <w:tc>
          <w:tcPr>
            <w:tcW w:w="1800" w:type="dxa"/>
            <w:vAlign w:val="center"/>
          </w:tcPr>
          <w:p w:rsidR="004F3037" w:rsidRDefault="00304702">
            <w:pPr>
              <w:jc w:val="right"/>
            </w:pPr>
            <w:r>
              <w:rPr>
                <w:color w:val="000000"/>
                <w:sz w:val="24"/>
              </w:rPr>
              <w:t>825,039,722.15</w:t>
            </w:r>
          </w:p>
        </w:tc>
        <w:tc>
          <w:tcPr>
            <w:tcW w:w="1080" w:type="dxa"/>
            <w:vAlign w:val="center"/>
          </w:tcPr>
          <w:p w:rsidR="004F3037" w:rsidRDefault="00304702">
            <w:pPr>
              <w:jc w:val="right"/>
            </w:pPr>
            <w:r>
              <w:rPr>
                <w:color w:val="000000"/>
                <w:sz w:val="24"/>
              </w:rPr>
              <w:t>17.44%</w:t>
            </w:r>
          </w:p>
        </w:tc>
        <w:tc>
          <w:tcPr>
            <w:tcW w:w="1620" w:type="dxa"/>
            <w:vAlign w:val="center"/>
          </w:tcPr>
          <w:p w:rsidR="004F3037" w:rsidRDefault="00304702">
            <w:pPr>
              <w:jc w:val="right"/>
            </w:pPr>
            <w:r>
              <w:rPr>
                <w:color w:val="000000"/>
                <w:sz w:val="24"/>
              </w:rPr>
              <w:t>768,360.92</w:t>
            </w:r>
          </w:p>
        </w:tc>
        <w:tc>
          <w:tcPr>
            <w:tcW w:w="1080" w:type="dxa"/>
            <w:vAlign w:val="center"/>
          </w:tcPr>
          <w:p w:rsidR="004F3037" w:rsidRDefault="00304702">
            <w:pPr>
              <w:jc w:val="right"/>
            </w:pPr>
            <w:r>
              <w:rPr>
                <w:color w:val="000000"/>
                <w:sz w:val="24"/>
              </w:rPr>
              <w:t>17.44%</w:t>
            </w:r>
          </w:p>
        </w:tc>
        <w:tc>
          <w:tcPr>
            <w:tcW w:w="1080" w:type="dxa"/>
            <w:vAlign w:val="center"/>
          </w:tcPr>
          <w:p w:rsidR="004F3037" w:rsidRDefault="00304702">
            <w:pPr>
              <w:jc w:val="left"/>
            </w:pPr>
            <w:r>
              <w:rPr>
                <w:color w:val="000000"/>
                <w:sz w:val="24"/>
              </w:rPr>
              <w:t>-</w:t>
            </w:r>
          </w:p>
        </w:tc>
      </w:tr>
      <w:tr w:rsidR="004F3037">
        <w:tc>
          <w:tcPr>
            <w:tcW w:w="1559" w:type="dxa"/>
            <w:vAlign w:val="center"/>
          </w:tcPr>
          <w:p w:rsidR="004F3037" w:rsidRDefault="00304702">
            <w:pPr>
              <w:jc w:val="center"/>
            </w:pPr>
            <w:r>
              <w:rPr>
                <w:color w:val="000000"/>
                <w:sz w:val="24"/>
              </w:rPr>
              <w:t>东方证券股份有限公司</w:t>
            </w:r>
          </w:p>
        </w:tc>
        <w:tc>
          <w:tcPr>
            <w:tcW w:w="779" w:type="dxa"/>
            <w:vAlign w:val="center"/>
          </w:tcPr>
          <w:p w:rsidR="004F3037" w:rsidRDefault="00304702">
            <w:pPr>
              <w:jc w:val="center"/>
            </w:pPr>
            <w:r>
              <w:rPr>
                <w:color w:val="000000"/>
                <w:sz w:val="24"/>
              </w:rPr>
              <w:t>1</w:t>
            </w:r>
          </w:p>
        </w:tc>
        <w:tc>
          <w:tcPr>
            <w:tcW w:w="1800" w:type="dxa"/>
            <w:vAlign w:val="center"/>
          </w:tcPr>
          <w:p w:rsidR="004F3037" w:rsidRDefault="00304702">
            <w:pPr>
              <w:jc w:val="right"/>
            </w:pPr>
            <w:r>
              <w:rPr>
                <w:color w:val="000000"/>
                <w:sz w:val="24"/>
              </w:rPr>
              <w:t>765,473,044.95</w:t>
            </w:r>
          </w:p>
        </w:tc>
        <w:tc>
          <w:tcPr>
            <w:tcW w:w="1080" w:type="dxa"/>
            <w:vAlign w:val="center"/>
          </w:tcPr>
          <w:p w:rsidR="004F3037" w:rsidRDefault="00304702">
            <w:pPr>
              <w:jc w:val="right"/>
            </w:pPr>
            <w:r>
              <w:rPr>
                <w:color w:val="000000"/>
                <w:sz w:val="24"/>
              </w:rPr>
              <w:t>16.19%</w:t>
            </w:r>
          </w:p>
        </w:tc>
        <w:tc>
          <w:tcPr>
            <w:tcW w:w="1620" w:type="dxa"/>
            <w:vAlign w:val="center"/>
          </w:tcPr>
          <w:p w:rsidR="004F3037" w:rsidRDefault="00304702">
            <w:pPr>
              <w:jc w:val="right"/>
            </w:pPr>
            <w:r>
              <w:rPr>
                <w:color w:val="000000"/>
                <w:sz w:val="24"/>
              </w:rPr>
              <w:t>712,886.54</w:t>
            </w:r>
          </w:p>
        </w:tc>
        <w:tc>
          <w:tcPr>
            <w:tcW w:w="1080" w:type="dxa"/>
            <w:vAlign w:val="center"/>
          </w:tcPr>
          <w:p w:rsidR="004F3037" w:rsidRDefault="00304702">
            <w:pPr>
              <w:jc w:val="right"/>
            </w:pPr>
            <w:r>
              <w:rPr>
                <w:color w:val="000000"/>
                <w:sz w:val="24"/>
              </w:rPr>
              <w:t>16.18%</w:t>
            </w:r>
          </w:p>
        </w:tc>
        <w:tc>
          <w:tcPr>
            <w:tcW w:w="1080" w:type="dxa"/>
            <w:vAlign w:val="center"/>
          </w:tcPr>
          <w:p w:rsidR="004F3037" w:rsidRDefault="00304702">
            <w:pPr>
              <w:jc w:val="left"/>
            </w:pPr>
            <w:r>
              <w:rPr>
                <w:color w:val="000000"/>
                <w:sz w:val="24"/>
              </w:rPr>
              <w:t>-</w:t>
            </w:r>
          </w:p>
        </w:tc>
      </w:tr>
      <w:tr w:rsidR="004F3037">
        <w:tc>
          <w:tcPr>
            <w:tcW w:w="1559" w:type="dxa"/>
            <w:vAlign w:val="center"/>
          </w:tcPr>
          <w:p w:rsidR="004F3037" w:rsidRDefault="00304702">
            <w:pPr>
              <w:jc w:val="center"/>
            </w:pPr>
            <w:r>
              <w:rPr>
                <w:color w:val="000000"/>
                <w:sz w:val="24"/>
              </w:rPr>
              <w:t>长江证券股份有限公司</w:t>
            </w:r>
          </w:p>
        </w:tc>
        <w:tc>
          <w:tcPr>
            <w:tcW w:w="779" w:type="dxa"/>
            <w:vAlign w:val="center"/>
          </w:tcPr>
          <w:p w:rsidR="004F3037" w:rsidRDefault="00304702">
            <w:pPr>
              <w:jc w:val="center"/>
            </w:pPr>
            <w:r>
              <w:rPr>
                <w:color w:val="000000"/>
                <w:sz w:val="24"/>
              </w:rPr>
              <w:t>1</w:t>
            </w:r>
          </w:p>
        </w:tc>
        <w:tc>
          <w:tcPr>
            <w:tcW w:w="1800" w:type="dxa"/>
            <w:vAlign w:val="center"/>
          </w:tcPr>
          <w:p w:rsidR="004F3037" w:rsidRDefault="00304702">
            <w:pPr>
              <w:jc w:val="right"/>
            </w:pPr>
            <w:r>
              <w:rPr>
                <w:color w:val="000000"/>
                <w:sz w:val="24"/>
              </w:rPr>
              <w:t>702,416,912.92</w:t>
            </w:r>
          </w:p>
        </w:tc>
        <w:tc>
          <w:tcPr>
            <w:tcW w:w="1080" w:type="dxa"/>
            <w:vAlign w:val="center"/>
          </w:tcPr>
          <w:p w:rsidR="004F3037" w:rsidRDefault="00304702">
            <w:pPr>
              <w:jc w:val="right"/>
            </w:pPr>
            <w:r>
              <w:rPr>
                <w:color w:val="000000"/>
                <w:sz w:val="24"/>
              </w:rPr>
              <w:t>14.85%</w:t>
            </w:r>
          </w:p>
        </w:tc>
        <w:tc>
          <w:tcPr>
            <w:tcW w:w="1620" w:type="dxa"/>
            <w:vAlign w:val="center"/>
          </w:tcPr>
          <w:p w:rsidR="004F3037" w:rsidRDefault="00304702">
            <w:pPr>
              <w:jc w:val="right"/>
            </w:pPr>
            <w:r>
              <w:rPr>
                <w:color w:val="000000"/>
                <w:sz w:val="24"/>
              </w:rPr>
              <w:t>654,484.39</w:t>
            </w:r>
          </w:p>
        </w:tc>
        <w:tc>
          <w:tcPr>
            <w:tcW w:w="1080" w:type="dxa"/>
            <w:vAlign w:val="center"/>
          </w:tcPr>
          <w:p w:rsidR="004F3037" w:rsidRDefault="00304702">
            <w:pPr>
              <w:jc w:val="right"/>
            </w:pPr>
            <w:r>
              <w:rPr>
                <w:color w:val="000000"/>
                <w:sz w:val="24"/>
              </w:rPr>
              <w:t>14.86%</w:t>
            </w:r>
          </w:p>
        </w:tc>
        <w:tc>
          <w:tcPr>
            <w:tcW w:w="1080" w:type="dxa"/>
            <w:vAlign w:val="center"/>
          </w:tcPr>
          <w:p w:rsidR="004F3037" w:rsidRDefault="00304702">
            <w:pPr>
              <w:jc w:val="left"/>
            </w:pPr>
            <w:r>
              <w:rPr>
                <w:color w:val="000000"/>
                <w:sz w:val="24"/>
              </w:rPr>
              <w:t>-</w:t>
            </w:r>
          </w:p>
        </w:tc>
      </w:tr>
      <w:tr w:rsidR="004F3037">
        <w:tc>
          <w:tcPr>
            <w:tcW w:w="1559" w:type="dxa"/>
            <w:vAlign w:val="center"/>
          </w:tcPr>
          <w:p w:rsidR="004F3037" w:rsidRDefault="00304702">
            <w:pPr>
              <w:jc w:val="center"/>
            </w:pPr>
            <w:r>
              <w:rPr>
                <w:color w:val="000000"/>
                <w:sz w:val="24"/>
              </w:rPr>
              <w:t>华创证券有限责任公司</w:t>
            </w:r>
          </w:p>
        </w:tc>
        <w:tc>
          <w:tcPr>
            <w:tcW w:w="779" w:type="dxa"/>
            <w:vAlign w:val="center"/>
          </w:tcPr>
          <w:p w:rsidR="004F3037" w:rsidRDefault="00304702">
            <w:pPr>
              <w:jc w:val="center"/>
            </w:pPr>
            <w:r>
              <w:rPr>
                <w:color w:val="000000"/>
                <w:sz w:val="24"/>
              </w:rPr>
              <w:t>3</w:t>
            </w:r>
          </w:p>
        </w:tc>
        <w:tc>
          <w:tcPr>
            <w:tcW w:w="1800" w:type="dxa"/>
            <w:vAlign w:val="center"/>
          </w:tcPr>
          <w:p w:rsidR="004F3037" w:rsidRDefault="00304702">
            <w:pPr>
              <w:jc w:val="right"/>
            </w:pPr>
            <w:r>
              <w:rPr>
                <w:color w:val="000000"/>
                <w:sz w:val="24"/>
              </w:rPr>
              <w:t>577,909,009.19</w:t>
            </w:r>
          </w:p>
        </w:tc>
        <w:tc>
          <w:tcPr>
            <w:tcW w:w="1080" w:type="dxa"/>
            <w:vAlign w:val="center"/>
          </w:tcPr>
          <w:p w:rsidR="004F3037" w:rsidRDefault="00304702">
            <w:pPr>
              <w:jc w:val="right"/>
            </w:pPr>
            <w:r>
              <w:rPr>
                <w:color w:val="000000"/>
                <w:sz w:val="24"/>
              </w:rPr>
              <w:t>12.22%</w:t>
            </w:r>
          </w:p>
        </w:tc>
        <w:tc>
          <w:tcPr>
            <w:tcW w:w="1620" w:type="dxa"/>
            <w:vAlign w:val="center"/>
          </w:tcPr>
          <w:p w:rsidR="004F3037" w:rsidRDefault="00304702">
            <w:pPr>
              <w:jc w:val="right"/>
            </w:pPr>
            <w:r>
              <w:rPr>
                <w:color w:val="000000"/>
                <w:sz w:val="24"/>
              </w:rPr>
              <w:t>538,206.27</w:t>
            </w:r>
          </w:p>
        </w:tc>
        <w:tc>
          <w:tcPr>
            <w:tcW w:w="1080" w:type="dxa"/>
            <w:vAlign w:val="center"/>
          </w:tcPr>
          <w:p w:rsidR="004F3037" w:rsidRDefault="00304702">
            <w:pPr>
              <w:jc w:val="right"/>
            </w:pPr>
            <w:r>
              <w:rPr>
                <w:color w:val="000000"/>
                <w:sz w:val="24"/>
              </w:rPr>
              <w:t>12.22%</w:t>
            </w:r>
          </w:p>
        </w:tc>
        <w:tc>
          <w:tcPr>
            <w:tcW w:w="1080" w:type="dxa"/>
            <w:vAlign w:val="center"/>
          </w:tcPr>
          <w:p w:rsidR="004F3037" w:rsidRDefault="00304702">
            <w:pPr>
              <w:jc w:val="left"/>
            </w:pPr>
            <w:r>
              <w:rPr>
                <w:color w:val="000000"/>
                <w:sz w:val="24"/>
              </w:rPr>
              <w:t>-</w:t>
            </w:r>
          </w:p>
        </w:tc>
      </w:tr>
      <w:tr w:rsidR="004F3037">
        <w:tc>
          <w:tcPr>
            <w:tcW w:w="1559" w:type="dxa"/>
            <w:vAlign w:val="center"/>
          </w:tcPr>
          <w:p w:rsidR="004F3037" w:rsidRDefault="00304702">
            <w:pPr>
              <w:jc w:val="center"/>
            </w:pPr>
            <w:r>
              <w:rPr>
                <w:color w:val="000000"/>
                <w:sz w:val="24"/>
              </w:rPr>
              <w:t>西藏东方财富证券股份有限公司</w:t>
            </w:r>
          </w:p>
        </w:tc>
        <w:tc>
          <w:tcPr>
            <w:tcW w:w="779" w:type="dxa"/>
            <w:vAlign w:val="center"/>
          </w:tcPr>
          <w:p w:rsidR="004F3037" w:rsidRDefault="00304702">
            <w:pPr>
              <w:jc w:val="center"/>
            </w:pPr>
            <w:r>
              <w:rPr>
                <w:color w:val="000000"/>
                <w:sz w:val="24"/>
              </w:rPr>
              <w:t>1</w:t>
            </w:r>
          </w:p>
        </w:tc>
        <w:tc>
          <w:tcPr>
            <w:tcW w:w="1800" w:type="dxa"/>
            <w:vAlign w:val="center"/>
          </w:tcPr>
          <w:p w:rsidR="004F3037" w:rsidRDefault="00304702">
            <w:pPr>
              <w:jc w:val="right"/>
            </w:pPr>
            <w:r>
              <w:rPr>
                <w:color w:val="000000"/>
                <w:sz w:val="24"/>
              </w:rPr>
              <w:t>409,896,008.82</w:t>
            </w:r>
          </w:p>
        </w:tc>
        <w:tc>
          <w:tcPr>
            <w:tcW w:w="1080" w:type="dxa"/>
            <w:vAlign w:val="center"/>
          </w:tcPr>
          <w:p w:rsidR="004F3037" w:rsidRDefault="00304702">
            <w:pPr>
              <w:jc w:val="right"/>
            </w:pPr>
            <w:r>
              <w:rPr>
                <w:color w:val="000000"/>
                <w:sz w:val="24"/>
              </w:rPr>
              <w:t>8.67%</w:t>
            </w:r>
          </w:p>
        </w:tc>
        <w:tc>
          <w:tcPr>
            <w:tcW w:w="1620" w:type="dxa"/>
            <w:vAlign w:val="center"/>
          </w:tcPr>
          <w:p w:rsidR="004F3037" w:rsidRDefault="00304702">
            <w:pPr>
              <w:jc w:val="right"/>
            </w:pPr>
            <w:r>
              <w:rPr>
                <w:color w:val="000000"/>
                <w:sz w:val="24"/>
              </w:rPr>
              <w:t>381,734.29</w:t>
            </w:r>
          </w:p>
        </w:tc>
        <w:tc>
          <w:tcPr>
            <w:tcW w:w="1080" w:type="dxa"/>
            <w:vAlign w:val="center"/>
          </w:tcPr>
          <w:p w:rsidR="004F3037" w:rsidRDefault="00304702">
            <w:pPr>
              <w:jc w:val="right"/>
            </w:pPr>
            <w:r>
              <w:rPr>
                <w:color w:val="000000"/>
                <w:sz w:val="24"/>
              </w:rPr>
              <w:t>8.67%</w:t>
            </w:r>
          </w:p>
        </w:tc>
        <w:tc>
          <w:tcPr>
            <w:tcW w:w="1080" w:type="dxa"/>
            <w:vAlign w:val="center"/>
          </w:tcPr>
          <w:p w:rsidR="004F3037" w:rsidRDefault="00304702">
            <w:pPr>
              <w:jc w:val="left"/>
            </w:pPr>
            <w:r>
              <w:rPr>
                <w:color w:val="000000"/>
                <w:sz w:val="24"/>
              </w:rPr>
              <w:t>-</w:t>
            </w:r>
          </w:p>
        </w:tc>
      </w:tr>
      <w:tr w:rsidR="004F3037">
        <w:tc>
          <w:tcPr>
            <w:tcW w:w="1559" w:type="dxa"/>
            <w:vAlign w:val="center"/>
          </w:tcPr>
          <w:p w:rsidR="004F3037" w:rsidRDefault="00304702">
            <w:pPr>
              <w:jc w:val="center"/>
            </w:pPr>
            <w:r>
              <w:rPr>
                <w:color w:val="000000"/>
                <w:sz w:val="24"/>
              </w:rPr>
              <w:t>中泰证券股份有限公司</w:t>
            </w:r>
          </w:p>
        </w:tc>
        <w:tc>
          <w:tcPr>
            <w:tcW w:w="779" w:type="dxa"/>
            <w:vAlign w:val="center"/>
          </w:tcPr>
          <w:p w:rsidR="004F3037" w:rsidRDefault="00304702">
            <w:pPr>
              <w:jc w:val="center"/>
            </w:pPr>
            <w:r>
              <w:rPr>
                <w:color w:val="000000"/>
                <w:sz w:val="24"/>
              </w:rPr>
              <w:t>2</w:t>
            </w:r>
          </w:p>
        </w:tc>
        <w:tc>
          <w:tcPr>
            <w:tcW w:w="1800" w:type="dxa"/>
            <w:vAlign w:val="center"/>
          </w:tcPr>
          <w:p w:rsidR="004F3037" w:rsidRDefault="00304702">
            <w:pPr>
              <w:jc w:val="right"/>
            </w:pPr>
            <w:r>
              <w:rPr>
                <w:color w:val="000000"/>
                <w:sz w:val="24"/>
              </w:rPr>
              <w:t>160,114,497.62</w:t>
            </w:r>
          </w:p>
        </w:tc>
        <w:tc>
          <w:tcPr>
            <w:tcW w:w="1080" w:type="dxa"/>
            <w:vAlign w:val="center"/>
          </w:tcPr>
          <w:p w:rsidR="004F3037" w:rsidRDefault="00304702">
            <w:pPr>
              <w:jc w:val="right"/>
            </w:pPr>
            <w:r>
              <w:rPr>
                <w:color w:val="000000"/>
                <w:sz w:val="24"/>
              </w:rPr>
              <w:t>3.39%</w:t>
            </w:r>
          </w:p>
        </w:tc>
        <w:tc>
          <w:tcPr>
            <w:tcW w:w="1620" w:type="dxa"/>
            <w:vAlign w:val="center"/>
          </w:tcPr>
          <w:p w:rsidR="004F3037" w:rsidRDefault="00304702">
            <w:pPr>
              <w:jc w:val="right"/>
            </w:pPr>
            <w:r>
              <w:rPr>
                <w:color w:val="000000"/>
                <w:sz w:val="24"/>
              </w:rPr>
              <w:t>149,114.23</w:t>
            </w:r>
          </w:p>
        </w:tc>
        <w:tc>
          <w:tcPr>
            <w:tcW w:w="1080" w:type="dxa"/>
            <w:vAlign w:val="center"/>
          </w:tcPr>
          <w:p w:rsidR="004F3037" w:rsidRDefault="00304702">
            <w:pPr>
              <w:jc w:val="right"/>
            </w:pPr>
            <w:r>
              <w:rPr>
                <w:color w:val="000000"/>
                <w:sz w:val="24"/>
              </w:rPr>
              <w:t>3.39%</w:t>
            </w:r>
          </w:p>
        </w:tc>
        <w:tc>
          <w:tcPr>
            <w:tcW w:w="1080" w:type="dxa"/>
            <w:vAlign w:val="center"/>
          </w:tcPr>
          <w:p w:rsidR="004F3037" w:rsidRDefault="00304702">
            <w:pPr>
              <w:jc w:val="left"/>
            </w:pPr>
            <w:r>
              <w:rPr>
                <w:color w:val="000000"/>
                <w:sz w:val="24"/>
              </w:rPr>
              <w:t>-</w:t>
            </w:r>
          </w:p>
        </w:tc>
      </w:tr>
      <w:tr w:rsidR="004F3037">
        <w:tc>
          <w:tcPr>
            <w:tcW w:w="1559" w:type="dxa"/>
            <w:vAlign w:val="center"/>
          </w:tcPr>
          <w:p w:rsidR="004F3037" w:rsidRDefault="00304702">
            <w:pPr>
              <w:jc w:val="center"/>
            </w:pPr>
            <w:r>
              <w:rPr>
                <w:color w:val="000000"/>
                <w:sz w:val="24"/>
              </w:rPr>
              <w:t>北京高华证券有限责任公司</w:t>
            </w:r>
          </w:p>
        </w:tc>
        <w:tc>
          <w:tcPr>
            <w:tcW w:w="779" w:type="dxa"/>
            <w:vAlign w:val="center"/>
          </w:tcPr>
          <w:p w:rsidR="004F3037" w:rsidRDefault="00304702">
            <w:pPr>
              <w:jc w:val="center"/>
            </w:pPr>
            <w:r>
              <w:rPr>
                <w:color w:val="000000"/>
                <w:sz w:val="24"/>
              </w:rPr>
              <w:t>1</w:t>
            </w:r>
          </w:p>
        </w:tc>
        <w:tc>
          <w:tcPr>
            <w:tcW w:w="1800" w:type="dxa"/>
            <w:vAlign w:val="center"/>
          </w:tcPr>
          <w:p w:rsidR="004F3037" w:rsidRDefault="00304702">
            <w:pPr>
              <w:jc w:val="right"/>
            </w:pPr>
            <w:r>
              <w:rPr>
                <w:color w:val="000000"/>
                <w:sz w:val="24"/>
              </w:rPr>
              <w:t>111,919,328.98</w:t>
            </w:r>
          </w:p>
        </w:tc>
        <w:tc>
          <w:tcPr>
            <w:tcW w:w="1080" w:type="dxa"/>
            <w:vAlign w:val="center"/>
          </w:tcPr>
          <w:p w:rsidR="004F3037" w:rsidRDefault="00304702">
            <w:pPr>
              <w:jc w:val="right"/>
            </w:pPr>
            <w:r>
              <w:rPr>
                <w:color w:val="000000"/>
                <w:sz w:val="24"/>
              </w:rPr>
              <w:t>2.37%</w:t>
            </w:r>
          </w:p>
        </w:tc>
        <w:tc>
          <w:tcPr>
            <w:tcW w:w="1620" w:type="dxa"/>
            <w:vAlign w:val="center"/>
          </w:tcPr>
          <w:p w:rsidR="004F3037" w:rsidRDefault="00304702">
            <w:pPr>
              <w:jc w:val="right"/>
            </w:pPr>
            <w:r>
              <w:rPr>
                <w:color w:val="000000"/>
                <w:sz w:val="24"/>
              </w:rPr>
              <w:t>104,231.51</w:t>
            </w:r>
          </w:p>
        </w:tc>
        <w:tc>
          <w:tcPr>
            <w:tcW w:w="1080" w:type="dxa"/>
            <w:vAlign w:val="center"/>
          </w:tcPr>
          <w:p w:rsidR="004F3037" w:rsidRDefault="00304702">
            <w:pPr>
              <w:jc w:val="right"/>
            </w:pPr>
            <w:r>
              <w:rPr>
                <w:color w:val="000000"/>
                <w:sz w:val="24"/>
              </w:rPr>
              <w:t>2.37%</w:t>
            </w:r>
          </w:p>
        </w:tc>
        <w:tc>
          <w:tcPr>
            <w:tcW w:w="1080" w:type="dxa"/>
            <w:vAlign w:val="center"/>
          </w:tcPr>
          <w:p w:rsidR="004F3037" w:rsidRDefault="00304702">
            <w:pPr>
              <w:jc w:val="left"/>
            </w:pPr>
            <w:r>
              <w:rPr>
                <w:color w:val="000000"/>
                <w:sz w:val="24"/>
              </w:rPr>
              <w:t>-</w:t>
            </w:r>
          </w:p>
        </w:tc>
      </w:tr>
      <w:tr w:rsidR="004F3037">
        <w:tc>
          <w:tcPr>
            <w:tcW w:w="1559" w:type="dxa"/>
            <w:vAlign w:val="center"/>
          </w:tcPr>
          <w:p w:rsidR="004F3037" w:rsidRDefault="00304702">
            <w:pPr>
              <w:jc w:val="center"/>
            </w:pPr>
            <w:r>
              <w:rPr>
                <w:color w:val="000000"/>
                <w:sz w:val="24"/>
              </w:rPr>
              <w:t>民生证券股份有限公司</w:t>
            </w:r>
          </w:p>
        </w:tc>
        <w:tc>
          <w:tcPr>
            <w:tcW w:w="779" w:type="dxa"/>
            <w:vAlign w:val="center"/>
          </w:tcPr>
          <w:p w:rsidR="004F3037" w:rsidRDefault="00304702">
            <w:pPr>
              <w:jc w:val="center"/>
            </w:pPr>
            <w:r>
              <w:rPr>
                <w:color w:val="000000"/>
                <w:sz w:val="24"/>
              </w:rPr>
              <w:t>2</w:t>
            </w:r>
          </w:p>
        </w:tc>
        <w:tc>
          <w:tcPr>
            <w:tcW w:w="1800" w:type="dxa"/>
            <w:vAlign w:val="center"/>
          </w:tcPr>
          <w:p w:rsidR="004F3037" w:rsidRDefault="00304702">
            <w:pPr>
              <w:jc w:val="right"/>
            </w:pPr>
            <w:r>
              <w:rPr>
                <w:color w:val="000000"/>
                <w:sz w:val="24"/>
              </w:rPr>
              <w:t>109,734,072.97</w:t>
            </w:r>
          </w:p>
        </w:tc>
        <w:tc>
          <w:tcPr>
            <w:tcW w:w="1080" w:type="dxa"/>
            <w:vAlign w:val="center"/>
          </w:tcPr>
          <w:p w:rsidR="004F3037" w:rsidRDefault="00304702">
            <w:pPr>
              <w:jc w:val="right"/>
            </w:pPr>
            <w:r>
              <w:rPr>
                <w:color w:val="000000"/>
                <w:sz w:val="24"/>
              </w:rPr>
              <w:t>2.32%</w:t>
            </w:r>
          </w:p>
        </w:tc>
        <w:tc>
          <w:tcPr>
            <w:tcW w:w="1620" w:type="dxa"/>
            <w:vAlign w:val="center"/>
          </w:tcPr>
          <w:p w:rsidR="004F3037" w:rsidRDefault="00304702">
            <w:pPr>
              <w:jc w:val="right"/>
            </w:pPr>
            <w:r>
              <w:rPr>
                <w:color w:val="000000"/>
                <w:sz w:val="24"/>
              </w:rPr>
              <w:t>102,195.19</w:t>
            </w:r>
          </w:p>
        </w:tc>
        <w:tc>
          <w:tcPr>
            <w:tcW w:w="1080" w:type="dxa"/>
            <w:vAlign w:val="center"/>
          </w:tcPr>
          <w:p w:rsidR="004F3037" w:rsidRDefault="00304702">
            <w:pPr>
              <w:jc w:val="right"/>
            </w:pPr>
            <w:r>
              <w:rPr>
                <w:color w:val="000000"/>
                <w:sz w:val="24"/>
              </w:rPr>
              <w:t>2.32%</w:t>
            </w:r>
          </w:p>
        </w:tc>
        <w:tc>
          <w:tcPr>
            <w:tcW w:w="1080" w:type="dxa"/>
            <w:vAlign w:val="center"/>
          </w:tcPr>
          <w:p w:rsidR="004F3037" w:rsidRDefault="00304702">
            <w:pPr>
              <w:jc w:val="left"/>
            </w:pPr>
            <w:r>
              <w:rPr>
                <w:color w:val="000000"/>
                <w:sz w:val="24"/>
              </w:rPr>
              <w:t>-</w:t>
            </w:r>
          </w:p>
        </w:tc>
      </w:tr>
      <w:tr w:rsidR="004F3037">
        <w:tc>
          <w:tcPr>
            <w:tcW w:w="1559" w:type="dxa"/>
            <w:vAlign w:val="center"/>
          </w:tcPr>
          <w:p w:rsidR="004F3037" w:rsidRDefault="00304702">
            <w:pPr>
              <w:jc w:val="center"/>
            </w:pPr>
            <w:r>
              <w:rPr>
                <w:color w:val="000000"/>
                <w:sz w:val="24"/>
              </w:rPr>
              <w:t>广发证券股份有限公司</w:t>
            </w:r>
          </w:p>
        </w:tc>
        <w:tc>
          <w:tcPr>
            <w:tcW w:w="779" w:type="dxa"/>
            <w:vAlign w:val="center"/>
          </w:tcPr>
          <w:p w:rsidR="004F3037" w:rsidRDefault="00304702">
            <w:pPr>
              <w:jc w:val="center"/>
            </w:pPr>
            <w:r>
              <w:rPr>
                <w:color w:val="000000"/>
                <w:sz w:val="24"/>
              </w:rPr>
              <w:t>1</w:t>
            </w:r>
          </w:p>
        </w:tc>
        <w:tc>
          <w:tcPr>
            <w:tcW w:w="1800" w:type="dxa"/>
            <w:vAlign w:val="center"/>
          </w:tcPr>
          <w:p w:rsidR="004F3037" w:rsidRDefault="00304702">
            <w:pPr>
              <w:jc w:val="right"/>
            </w:pPr>
            <w:r>
              <w:rPr>
                <w:color w:val="000000"/>
                <w:sz w:val="24"/>
              </w:rPr>
              <w:t>1,066,879,363.08</w:t>
            </w:r>
          </w:p>
        </w:tc>
        <w:tc>
          <w:tcPr>
            <w:tcW w:w="1080" w:type="dxa"/>
            <w:vAlign w:val="center"/>
          </w:tcPr>
          <w:p w:rsidR="004F3037" w:rsidRDefault="00304702">
            <w:pPr>
              <w:jc w:val="right"/>
            </w:pPr>
            <w:r>
              <w:rPr>
                <w:color w:val="000000"/>
                <w:sz w:val="24"/>
              </w:rPr>
              <w:t>22.56%</w:t>
            </w:r>
          </w:p>
        </w:tc>
        <w:tc>
          <w:tcPr>
            <w:tcW w:w="1620" w:type="dxa"/>
            <w:vAlign w:val="center"/>
          </w:tcPr>
          <w:p w:rsidR="004F3037" w:rsidRDefault="00304702">
            <w:pPr>
              <w:jc w:val="right"/>
            </w:pPr>
            <w:r>
              <w:rPr>
                <w:color w:val="000000"/>
                <w:sz w:val="24"/>
              </w:rPr>
              <w:t>993,588.04</w:t>
            </w:r>
          </w:p>
        </w:tc>
        <w:tc>
          <w:tcPr>
            <w:tcW w:w="1080" w:type="dxa"/>
            <w:vAlign w:val="center"/>
          </w:tcPr>
          <w:p w:rsidR="004F3037" w:rsidRDefault="00304702">
            <w:pPr>
              <w:jc w:val="right"/>
            </w:pPr>
            <w:r>
              <w:rPr>
                <w:color w:val="000000"/>
                <w:sz w:val="24"/>
              </w:rPr>
              <w:t>22.56%</w:t>
            </w:r>
          </w:p>
        </w:tc>
        <w:tc>
          <w:tcPr>
            <w:tcW w:w="1080" w:type="dxa"/>
            <w:vAlign w:val="center"/>
          </w:tcPr>
          <w:p w:rsidR="004F3037" w:rsidRDefault="00304702">
            <w:pPr>
              <w:jc w:val="left"/>
            </w:pPr>
            <w:r>
              <w:rPr>
                <w:color w:val="000000"/>
                <w:sz w:val="24"/>
              </w:rPr>
              <w:t>-</w:t>
            </w:r>
          </w:p>
        </w:tc>
      </w:tr>
      <w:tr w:rsidR="004F3037">
        <w:tc>
          <w:tcPr>
            <w:tcW w:w="1559" w:type="dxa"/>
            <w:vAlign w:val="center"/>
          </w:tcPr>
          <w:p w:rsidR="004F3037" w:rsidRDefault="00304702">
            <w:pPr>
              <w:jc w:val="center"/>
            </w:pPr>
            <w:r>
              <w:rPr>
                <w:color w:val="000000"/>
                <w:sz w:val="24"/>
              </w:rPr>
              <w:t>东吴证券股份有限公司</w:t>
            </w:r>
          </w:p>
        </w:tc>
        <w:tc>
          <w:tcPr>
            <w:tcW w:w="779" w:type="dxa"/>
            <w:vAlign w:val="center"/>
          </w:tcPr>
          <w:p w:rsidR="004F3037" w:rsidRDefault="00304702">
            <w:pPr>
              <w:jc w:val="center"/>
            </w:pPr>
            <w:r>
              <w:rPr>
                <w:color w:val="000000"/>
                <w:sz w:val="24"/>
              </w:rPr>
              <w:t>1</w:t>
            </w:r>
          </w:p>
        </w:tc>
        <w:tc>
          <w:tcPr>
            <w:tcW w:w="1800" w:type="dxa"/>
            <w:vAlign w:val="center"/>
          </w:tcPr>
          <w:p w:rsidR="004F3037" w:rsidRDefault="00304702">
            <w:pPr>
              <w:jc w:val="right"/>
            </w:pPr>
            <w:r>
              <w:rPr>
                <w:color w:val="000000"/>
                <w:sz w:val="24"/>
              </w:rPr>
              <w:t>-</w:t>
            </w:r>
          </w:p>
        </w:tc>
        <w:tc>
          <w:tcPr>
            <w:tcW w:w="1080" w:type="dxa"/>
            <w:vAlign w:val="center"/>
          </w:tcPr>
          <w:p w:rsidR="004F3037" w:rsidRDefault="00304702">
            <w:pPr>
              <w:jc w:val="right"/>
            </w:pPr>
            <w:r>
              <w:rPr>
                <w:color w:val="000000"/>
                <w:sz w:val="24"/>
              </w:rPr>
              <w:t>-</w:t>
            </w:r>
          </w:p>
        </w:tc>
        <w:tc>
          <w:tcPr>
            <w:tcW w:w="1620" w:type="dxa"/>
            <w:vAlign w:val="center"/>
          </w:tcPr>
          <w:p w:rsidR="004F3037" w:rsidRDefault="00304702">
            <w:pPr>
              <w:jc w:val="right"/>
            </w:pPr>
            <w:r>
              <w:rPr>
                <w:color w:val="000000"/>
                <w:sz w:val="24"/>
              </w:rPr>
              <w:t>-</w:t>
            </w:r>
          </w:p>
        </w:tc>
        <w:tc>
          <w:tcPr>
            <w:tcW w:w="1080" w:type="dxa"/>
            <w:vAlign w:val="center"/>
          </w:tcPr>
          <w:p w:rsidR="004F3037" w:rsidRDefault="00304702">
            <w:pPr>
              <w:jc w:val="right"/>
            </w:pPr>
            <w:r>
              <w:rPr>
                <w:color w:val="000000"/>
                <w:sz w:val="24"/>
              </w:rPr>
              <w:t>-</w:t>
            </w:r>
          </w:p>
        </w:tc>
        <w:tc>
          <w:tcPr>
            <w:tcW w:w="1080" w:type="dxa"/>
            <w:vAlign w:val="center"/>
          </w:tcPr>
          <w:p w:rsidR="004F3037" w:rsidRDefault="00304702">
            <w:pPr>
              <w:jc w:val="left"/>
            </w:pPr>
            <w:r>
              <w:rPr>
                <w:color w:val="000000"/>
                <w:sz w:val="24"/>
              </w:rPr>
              <w:t>-</w:t>
            </w:r>
          </w:p>
        </w:tc>
      </w:tr>
      <w:tr w:rsidR="004F3037">
        <w:tc>
          <w:tcPr>
            <w:tcW w:w="1559" w:type="dxa"/>
            <w:vAlign w:val="center"/>
          </w:tcPr>
          <w:p w:rsidR="004F3037" w:rsidRDefault="00304702">
            <w:pPr>
              <w:jc w:val="center"/>
            </w:pPr>
            <w:r>
              <w:rPr>
                <w:color w:val="000000"/>
                <w:sz w:val="24"/>
              </w:rPr>
              <w:t>国盛证券有限责任公司</w:t>
            </w:r>
          </w:p>
        </w:tc>
        <w:tc>
          <w:tcPr>
            <w:tcW w:w="779" w:type="dxa"/>
            <w:vAlign w:val="center"/>
          </w:tcPr>
          <w:p w:rsidR="004F3037" w:rsidRDefault="00304702">
            <w:pPr>
              <w:jc w:val="center"/>
            </w:pPr>
            <w:r>
              <w:rPr>
                <w:color w:val="000000"/>
                <w:sz w:val="24"/>
              </w:rPr>
              <w:t>1</w:t>
            </w:r>
          </w:p>
        </w:tc>
        <w:tc>
          <w:tcPr>
            <w:tcW w:w="1800" w:type="dxa"/>
            <w:vAlign w:val="center"/>
          </w:tcPr>
          <w:p w:rsidR="004F3037" w:rsidRDefault="00304702">
            <w:pPr>
              <w:jc w:val="right"/>
            </w:pPr>
            <w:r>
              <w:rPr>
                <w:color w:val="000000"/>
                <w:sz w:val="24"/>
              </w:rPr>
              <w:t>-</w:t>
            </w:r>
          </w:p>
        </w:tc>
        <w:tc>
          <w:tcPr>
            <w:tcW w:w="1080" w:type="dxa"/>
            <w:vAlign w:val="center"/>
          </w:tcPr>
          <w:p w:rsidR="004F3037" w:rsidRDefault="00304702">
            <w:pPr>
              <w:jc w:val="right"/>
            </w:pPr>
            <w:r>
              <w:rPr>
                <w:color w:val="000000"/>
                <w:sz w:val="24"/>
              </w:rPr>
              <w:t>-</w:t>
            </w:r>
          </w:p>
        </w:tc>
        <w:tc>
          <w:tcPr>
            <w:tcW w:w="1620" w:type="dxa"/>
            <w:vAlign w:val="center"/>
          </w:tcPr>
          <w:p w:rsidR="004F3037" w:rsidRDefault="00304702">
            <w:pPr>
              <w:jc w:val="right"/>
            </w:pPr>
            <w:r>
              <w:rPr>
                <w:color w:val="000000"/>
                <w:sz w:val="24"/>
              </w:rPr>
              <w:t>-</w:t>
            </w:r>
          </w:p>
        </w:tc>
        <w:tc>
          <w:tcPr>
            <w:tcW w:w="1080" w:type="dxa"/>
            <w:vAlign w:val="center"/>
          </w:tcPr>
          <w:p w:rsidR="004F3037" w:rsidRDefault="00304702">
            <w:pPr>
              <w:jc w:val="right"/>
            </w:pPr>
            <w:r>
              <w:rPr>
                <w:color w:val="000000"/>
                <w:sz w:val="24"/>
              </w:rPr>
              <w:t>-</w:t>
            </w:r>
          </w:p>
        </w:tc>
        <w:tc>
          <w:tcPr>
            <w:tcW w:w="1080" w:type="dxa"/>
            <w:vAlign w:val="center"/>
          </w:tcPr>
          <w:p w:rsidR="004F3037" w:rsidRDefault="00304702">
            <w:pPr>
              <w:jc w:val="left"/>
            </w:pPr>
            <w:r>
              <w:rPr>
                <w:color w:val="000000"/>
                <w:sz w:val="24"/>
              </w:rPr>
              <w:t>-</w:t>
            </w:r>
          </w:p>
        </w:tc>
      </w:tr>
      <w:tr w:rsidR="004F3037">
        <w:tc>
          <w:tcPr>
            <w:tcW w:w="1559" w:type="dxa"/>
            <w:vAlign w:val="center"/>
          </w:tcPr>
          <w:p w:rsidR="004F3037" w:rsidRDefault="00304702">
            <w:pPr>
              <w:jc w:val="center"/>
            </w:pPr>
            <w:r>
              <w:rPr>
                <w:color w:val="000000"/>
                <w:sz w:val="24"/>
              </w:rPr>
              <w:t>国开证券</w:t>
            </w:r>
            <w:r>
              <w:rPr>
                <w:color w:val="000000"/>
                <w:sz w:val="24"/>
              </w:rPr>
              <w:t>-</w:t>
            </w:r>
            <w:r>
              <w:rPr>
                <w:color w:val="000000"/>
                <w:sz w:val="24"/>
              </w:rPr>
              <w:t>已退租</w:t>
            </w:r>
          </w:p>
        </w:tc>
        <w:tc>
          <w:tcPr>
            <w:tcW w:w="779" w:type="dxa"/>
            <w:vAlign w:val="center"/>
          </w:tcPr>
          <w:p w:rsidR="004F3037" w:rsidRDefault="00304702">
            <w:pPr>
              <w:jc w:val="center"/>
            </w:pPr>
            <w:r>
              <w:rPr>
                <w:color w:val="000000"/>
                <w:sz w:val="24"/>
              </w:rPr>
              <w:t>1</w:t>
            </w:r>
          </w:p>
        </w:tc>
        <w:tc>
          <w:tcPr>
            <w:tcW w:w="1800" w:type="dxa"/>
            <w:vAlign w:val="center"/>
          </w:tcPr>
          <w:p w:rsidR="004F3037" w:rsidRDefault="00304702">
            <w:pPr>
              <w:jc w:val="right"/>
            </w:pPr>
            <w:r>
              <w:rPr>
                <w:color w:val="000000"/>
                <w:sz w:val="24"/>
              </w:rPr>
              <w:t>-</w:t>
            </w:r>
          </w:p>
        </w:tc>
        <w:tc>
          <w:tcPr>
            <w:tcW w:w="1080" w:type="dxa"/>
            <w:vAlign w:val="center"/>
          </w:tcPr>
          <w:p w:rsidR="004F3037" w:rsidRDefault="00304702">
            <w:pPr>
              <w:jc w:val="right"/>
            </w:pPr>
            <w:r>
              <w:rPr>
                <w:color w:val="000000"/>
                <w:sz w:val="24"/>
              </w:rPr>
              <w:t>-</w:t>
            </w:r>
          </w:p>
        </w:tc>
        <w:tc>
          <w:tcPr>
            <w:tcW w:w="1620" w:type="dxa"/>
            <w:vAlign w:val="center"/>
          </w:tcPr>
          <w:p w:rsidR="004F3037" w:rsidRDefault="00304702">
            <w:pPr>
              <w:jc w:val="right"/>
            </w:pPr>
            <w:r>
              <w:rPr>
                <w:color w:val="000000"/>
                <w:sz w:val="24"/>
              </w:rPr>
              <w:t>-</w:t>
            </w:r>
          </w:p>
        </w:tc>
        <w:tc>
          <w:tcPr>
            <w:tcW w:w="1080" w:type="dxa"/>
            <w:vAlign w:val="center"/>
          </w:tcPr>
          <w:p w:rsidR="004F3037" w:rsidRDefault="00304702">
            <w:pPr>
              <w:jc w:val="right"/>
            </w:pPr>
            <w:r>
              <w:rPr>
                <w:color w:val="000000"/>
                <w:sz w:val="24"/>
              </w:rPr>
              <w:t>-</w:t>
            </w:r>
          </w:p>
        </w:tc>
        <w:tc>
          <w:tcPr>
            <w:tcW w:w="1080" w:type="dxa"/>
            <w:vAlign w:val="center"/>
          </w:tcPr>
          <w:p w:rsidR="004F3037" w:rsidRDefault="00304702">
            <w:pPr>
              <w:jc w:val="left"/>
            </w:pPr>
            <w:r>
              <w:rPr>
                <w:color w:val="000000"/>
                <w:sz w:val="24"/>
              </w:rPr>
              <w:t>-</w:t>
            </w:r>
          </w:p>
        </w:tc>
      </w:tr>
    </w:tbl>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1" w:name="OLE_LINK177"/>
      <w:bookmarkStart w:id="122" w:name="OLE_LINK176"/>
      <w:bookmarkStart w:id="123" w:name="OLE_LINK175"/>
      <w:bookmarkStart w:id="124" w:name="OLE_LINK156"/>
      <w:bookmarkStart w:id="125" w:name="OLE_LINK146"/>
      <w:bookmarkStart w:id="126" w:name="OLE_LINK108"/>
      <w:bookmarkStart w:id="127" w:name="OLE_LINK37"/>
      <w:bookmarkStart w:id="128" w:name="OLE_LINK36"/>
      <w:bookmarkStart w:id="129" w:name="OLE_LINK35"/>
      <w:bookmarkStart w:id="130" w:name="OLE_LINK32"/>
      <w:bookmarkStart w:id="131" w:name="OLE_LINK31"/>
      <w:bookmarkStart w:id="132" w:name="OLE_LINK30"/>
      <w:bookmarkStart w:id="133" w:name="OLE_LINK29"/>
      <w:bookmarkStart w:id="134" w:name="_Toc249707408"/>
      <w:bookmarkEnd w:id="120"/>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1"/>
      <w:bookmarkEnd w:id="122"/>
      <w:bookmarkEnd w:id="123"/>
      <w:bookmarkEnd w:id="124"/>
      <w:bookmarkEnd w:id="125"/>
      <w:bookmarkEnd w:id="126"/>
      <w:bookmarkEnd w:id="127"/>
      <w:bookmarkEnd w:id="128"/>
      <w:bookmarkEnd w:id="129"/>
      <w:bookmarkEnd w:id="130"/>
      <w:bookmarkEnd w:id="131"/>
      <w:bookmarkEnd w:id="132"/>
      <w:bookmarkEnd w:id="133"/>
    </w:p>
    <w:p w:rsidR="001548F9" w:rsidRPr="005C672D" w:rsidRDefault="001548F9" w:rsidP="00AC6DDA">
      <w:pPr>
        <w:spacing w:before="29" w:line="288" w:lineRule="auto"/>
        <w:ind w:firstLine="420"/>
        <w:jc w:val="right"/>
        <w:rPr>
          <w:color w:val="000000"/>
          <w:sz w:val="24"/>
        </w:rPr>
      </w:pPr>
      <w:r w:rsidRPr="005C672D">
        <w:rPr>
          <w:sz w:val="24"/>
        </w:rPr>
        <w:t>金额单位</w:t>
      </w:r>
      <w:r w:rsidRPr="005C672D">
        <w:rPr>
          <w:color w:val="000000"/>
          <w:kern w:val="0"/>
          <w:sz w:val="24"/>
        </w:rPr>
        <w:t>：</w:t>
      </w:r>
      <w:r w:rsidRPr="005C672D">
        <w:rPr>
          <w:color w:val="000000"/>
          <w:kern w:val="0"/>
          <w:sz w:val="24"/>
          <w:lang w:val="zh-CN"/>
        </w:rPr>
        <w:t>人民币元</w:t>
      </w:r>
      <w:bookmarkEnd w:id="134"/>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0"/>
        <w:gridCol w:w="1241"/>
        <w:gridCol w:w="995"/>
        <w:gridCol w:w="1896"/>
        <w:gridCol w:w="1116"/>
        <w:gridCol w:w="1426"/>
        <w:gridCol w:w="1122"/>
      </w:tblGrid>
      <w:tr w:rsidR="009F6A53" w:rsidRPr="005312D8" w:rsidTr="00270766">
        <w:tc>
          <w:tcPr>
            <w:tcW w:w="867" w:type="pct"/>
            <w:vMerge w:val="restart"/>
            <w:vAlign w:val="center"/>
          </w:tcPr>
          <w:p w:rsidR="009F6A53" w:rsidRPr="005312D8" w:rsidRDefault="009F6A53" w:rsidP="00FC7899">
            <w:pPr>
              <w:spacing w:line="276" w:lineRule="auto"/>
              <w:jc w:val="center"/>
              <w:rPr>
                <w:rFonts w:eastAsiaTheme="minorEastAsia"/>
                <w:kern w:val="0"/>
                <w:sz w:val="24"/>
              </w:rPr>
            </w:pPr>
            <w:bookmarkStart w:id="135" w:name="_Toc331410125"/>
            <w:r w:rsidRPr="005312D8">
              <w:rPr>
                <w:rFonts w:eastAsiaTheme="minorEastAsia"/>
                <w:sz w:val="24"/>
              </w:rPr>
              <w:t>券商名称</w:t>
            </w:r>
          </w:p>
        </w:tc>
        <w:tc>
          <w:tcPr>
            <w:tcW w:w="1333" w:type="pct"/>
            <w:gridSpan w:val="2"/>
            <w:vAlign w:val="center"/>
          </w:tcPr>
          <w:p w:rsidR="009F6A53" w:rsidRPr="005312D8" w:rsidRDefault="009F6A53" w:rsidP="00FC7899">
            <w:pPr>
              <w:spacing w:line="276" w:lineRule="auto"/>
              <w:jc w:val="center"/>
              <w:rPr>
                <w:rFonts w:eastAsiaTheme="minorEastAsia"/>
                <w:sz w:val="24"/>
              </w:rPr>
            </w:pPr>
            <w:r w:rsidRPr="005312D8">
              <w:rPr>
                <w:rFonts w:eastAsiaTheme="minorEastAsia"/>
                <w:sz w:val="24"/>
              </w:rPr>
              <w:t>债券交易</w:t>
            </w:r>
          </w:p>
        </w:tc>
        <w:tc>
          <w:tcPr>
            <w:tcW w:w="1300" w:type="pct"/>
            <w:gridSpan w:val="2"/>
            <w:vAlign w:val="center"/>
          </w:tcPr>
          <w:p w:rsidR="009F6A53" w:rsidRPr="005312D8" w:rsidRDefault="009F6A53" w:rsidP="00FC7899">
            <w:pPr>
              <w:spacing w:line="276" w:lineRule="auto"/>
              <w:jc w:val="center"/>
              <w:rPr>
                <w:rFonts w:eastAsiaTheme="minorEastAsia"/>
                <w:sz w:val="24"/>
              </w:rPr>
            </w:pPr>
            <w:r w:rsidRPr="005312D8">
              <w:rPr>
                <w:rFonts w:eastAsiaTheme="minorEastAsia"/>
                <w:sz w:val="24"/>
              </w:rPr>
              <w:t>回购交易</w:t>
            </w:r>
          </w:p>
        </w:tc>
        <w:tc>
          <w:tcPr>
            <w:tcW w:w="1500" w:type="pct"/>
            <w:gridSpan w:val="2"/>
            <w:vAlign w:val="center"/>
          </w:tcPr>
          <w:p w:rsidR="009F6A53" w:rsidRPr="005312D8" w:rsidRDefault="009F6A53" w:rsidP="00FC7899">
            <w:pPr>
              <w:spacing w:line="276" w:lineRule="auto"/>
              <w:jc w:val="center"/>
              <w:rPr>
                <w:rFonts w:eastAsiaTheme="minorEastAsia"/>
                <w:sz w:val="24"/>
              </w:rPr>
            </w:pPr>
            <w:r w:rsidRPr="005312D8">
              <w:rPr>
                <w:rFonts w:eastAsiaTheme="minorEastAsia"/>
                <w:sz w:val="24"/>
              </w:rPr>
              <w:t>权证交易</w:t>
            </w:r>
          </w:p>
        </w:tc>
      </w:tr>
      <w:tr w:rsidR="009F6A53" w:rsidRPr="005312D8" w:rsidTr="00270766">
        <w:tc>
          <w:tcPr>
            <w:tcW w:w="867" w:type="pct"/>
            <w:vMerge/>
            <w:vAlign w:val="center"/>
          </w:tcPr>
          <w:p w:rsidR="009F6A53" w:rsidRPr="005312D8" w:rsidRDefault="009F6A53" w:rsidP="00FC7899">
            <w:pPr>
              <w:widowControl/>
              <w:spacing w:line="276" w:lineRule="auto"/>
              <w:jc w:val="left"/>
              <w:rPr>
                <w:rFonts w:eastAsiaTheme="minorEastAsia"/>
                <w:kern w:val="0"/>
                <w:sz w:val="24"/>
              </w:rPr>
            </w:pPr>
          </w:p>
        </w:tc>
        <w:tc>
          <w:tcPr>
            <w:tcW w:w="733" w:type="pct"/>
            <w:vAlign w:val="center"/>
          </w:tcPr>
          <w:p w:rsidR="009F6A53" w:rsidRPr="005312D8" w:rsidRDefault="009F6A53" w:rsidP="00FC7899">
            <w:pPr>
              <w:spacing w:line="276" w:lineRule="auto"/>
              <w:jc w:val="center"/>
              <w:rPr>
                <w:rFonts w:eastAsiaTheme="minorEastAsia"/>
                <w:sz w:val="24"/>
              </w:rPr>
            </w:pPr>
            <w:r w:rsidRPr="005312D8">
              <w:rPr>
                <w:rFonts w:eastAsiaTheme="minorEastAsia"/>
                <w:sz w:val="24"/>
              </w:rPr>
              <w:t>成交金额</w:t>
            </w:r>
          </w:p>
        </w:tc>
        <w:tc>
          <w:tcPr>
            <w:tcW w:w="600" w:type="pct"/>
            <w:vAlign w:val="center"/>
          </w:tcPr>
          <w:p w:rsidR="009F6A53" w:rsidRPr="005312D8" w:rsidRDefault="009F6A53" w:rsidP="00FC7899">
            <w:pPr>
              <w:spacing w:line="276" w:lineRule="auto"/>
              <w:jc w:val="center"/>
              <w:rPr>
                <w:rFonts w:eastAsiaTheme="minorEastAsia"/>
                <w:sz w:val="24"/>
              </w:rPr>
            </w:pPr>
            <w:r w:rsidRPr="005312D8">
              <w:rPr>
                <w:rFonts w:eastAsiaTheme="minorEastAsia"/>
                <w:sz w:val="24"/>
              </w:rPr>
              <w:t>占当期债券成交总额</w:t>
            </w:r>
            <w:r w:rsidRPr="005312D8">
              <w:rPr>
                <w:rFonts w:eastAsiaTheme="minorEastAsia"/>
                <w:sz w:val="24"/>
              </w:rPr>
              <w:lastRenderedPageBreak/>
              <w:t>的比例</w:t>
            </w:r>
          </w:p>
        </w:tc>
        <w:tc>
          <w:tcPr>
            <w:tcW w:w="635" w:type="pct"/>
            <w:vAlign w:val="center"/>
          </w:tcPr>
          <w:p w:rsidR="009F6A53" w:rsidRPr="005312D8" w:rsidRDefault="009F6A53" w:rsidP="00FC7899">
            <w:pPr>
              <w:spacing w:line="276" w:lineRule="auto"/>
              <w:jc w:val="center"/>
              <w:rPr>
                <w:rFonts w:eastAsiaTheme="minorEastAsia"/>
                <w:sz w:val="24"/>
              </w:rPr>
            </w:pPr>
            <w:r w:rsidRPr="005312D8">
              <w:rPr>
                <w:rFonts w:eastAsiaTheme="minorEastAsia"/>
                <w:sz w:val="24"/>
              </w:rPr>
              <w:lastRenderedPageBreak/>
              <w:t>成交金额</w:t>
            </w:r>
          </w:p>
        </w:tc>
        <w:tc>
          <w:tcPr>
            <w:tcW w:w="665" w:type="pct"/>
            <w:vAlign w:val="center"/>
          </w:tcPr>
          <w:p w:rsidR="009F6A53" w:rsidRPr="005312D8" w:rsidRDefault="009F6A53" w:rsidP="00FC7899">
            <w:pPr>
              <w:spacing w:line="276" w:lineRule="auto"/>
              <w:jc w:val="center"/>
              <w:rPr>
                <w:rFonts w:eastAsiaTheme="minorEastAsia"/>
                <w:sz w:val="24"/>
              </w:rPr>
            </w:pPr>
            <w:r w:rsidRPr="005312D8">
              <w:rPr>
                <w:rFonts w:eastAsiaTheme="minorEastAsia"/>
                <w:sz w:val="24"/>
              </w:rPr>
              <w:t>占当期回购成交总额</w:t>
            </w:r>
            <w:r w:rsidRPr="005312D8">
              <w:rPr>
                <w:rFonts w:eastAsiaTheme="minorEastAsia"/>
                <w:sz w:val="24"/>
              </w:rPr>
              <w:lastRenderedPageBreak/>
              <w:t>的比例</w:t>
            </w:r>
          </w:p>
        </w:tc>
        <w:tc>
          <w:tcPr>
            <w:tcW w:w="832" w:type="pct"/>
            <w:vAlign w:val="center"/>
          </w:tcPr>
          <w:p w:rsidR="009F6A53" w:rsidRPr="005312D8" w:rsidRDefault="009F6A53" w:rsidP="00FC7899">
            <w:pPr>
              <w:spacing w:line="276" w:lineRule="auto"/>
              <w:jc w:val="center"/>
              <w:rPr>
                <w:rFonts w:eastAsiaTheme="minorEastAsia"/>
                <w:sz w:val="24"/>
              </w:rPr>
            </w:pPr>
            <w:r w:rsidRPr="005312D8">
              <w:rPr>
                <w:rFonts w:eastAsiaTheme="minorEastAsia"/>
                <w:sz w:val="24"/>
              </w:rPr>
              <w:lastRenderedPageBreak/>
              <w:t>成交金额</w:t>
            </w:r>
          </w:p>
        </w:tc>
        <w:tc>
          <w:tcPr>
            <w:tcW w:w="668" w:type="pct"/>
            <w:vAlign w:val="center"/>
          </w:tcPr>
          <w:p w:rsidR="009F6A53" w:rsidRPr="005312D8" w:rsidRDefault="009F6A53" w:rsidP="00FC7899">
            <w:pPr>
              <w:spacing w:line="276" w:lineRule="auto"/>
              <w:jc w:val="center"/>
              <w:rPr>
                <w:rFonts w:eastAsiaTheme="minorEastAsia"/>
                <w:sz w:val="24"/>
              </w:rPr>
            </w:pPr>
            <w:r w:rsidRPr="005312D8">
              <w:rPr>
                <w:rFonts w:eastAsiaTheme="minorEastAsia"/>
                <w:sz w:val="24"/>
              </w:rPr>
              <w:t>占当期权证成交总额</w:t>
            </w:r>
            <w:r w:rsidRPr="005312D8">
              <w:rPr>
                <w:rFonts w:eastAsiaTheme="minorEastAsia"/>
                <w:sz w:val="24"/>
              </w:rPr>
              <w:lastRenderedPageBreak/>
              <w:t>的比例</w:t>
            </w:r>
          </w:p>
        </w:tc>
      </w:tr>
      <w:tr w:rsidR="009F6A53" w:rsidTr="00270766">
        <w:tc>
          <w:tcPr>
            <w:tcW w:w="867" w:type="pct"/>
            <w:vAlign w:val="center"/>
          </w:tcPr>
          <w:p w:rsidR="009F6A53" w:rsidRDefault="009F6A53" w:rsidP="00FC7899">
            <w:pPr>
              <w:jc w:val="left"/>
            </w:pPr>
            <w:r>
              <w:rPr>
                <w:rFonts w:eastAsiaTheme="minorEastAsia"/>
                <w:sz w:val="24"/>
              </w:rPr>
              <w:t>瑞银证券有限责任公司</w:t>
            </w:r>
          </w:p>
        </w:tc>
        <w:tc>
          <w:tcPr>
            <w:tcW w:w="733" w:type="pct"/>
            <w:vAlign w:val="center"/>
          </w:tcPr>
          <w:p w:rsidR="009F6A53" w:rsidRDefault="009F6A53" w:rsidP="00FC7899">
            <w:pPr>
              <w:jc w:val="right"/>
            </w:pPr>
            <w:r>
              <w:rPr>
                <w:rFonts w:eastAsiaTheme="minorEastAsia"/>
                <w:sz w:val="24"/>
              </w:rPr>
              <w:t>-</w:t>
            </w:r>
          </w:p>
        </w:tc>
        <w:tc>
          <w:tcPr>
            <w:tcW w:w="600" w:type="pct"/>
            <w:vAlign w:val="center"/>
          </w:tcPr>
          <w:p w:rsidR="009F6A53" w:rsidRDefault="009F6A53" w:rsidP="00FC7899">
            <w:pPr>
              <w:jc w:val="right"/>
            </w:pPr>
            <w:r>
              <w:rPr>
                <w:rFonts w:eastAsiaTheme="minorEastAsia"/>
                <w:sz w:val="24"/>
              </w:rPr>
              <w:t>-</w:t>
            </w:r>
          </w:p>
        </w:tc>
        <w:tc>
          <w:tcPr>
            <w:tcW w:w="635" w:type="pct"/>
            <w:vAlign w:val="center"/>
          </w:tcPr>
          <w:p w:rsidR="009F6A53" w:rsidRDefault="009F6A53" w:rsidP="00FC7899">
            <w:pPr>
              <w:jc w:val="right"/>
            </w:pPr>
            <w:r>
              <w:rPr>
                <w:rFonts w:eastAsiaTheme="minorEastAsia"/>
                <w:sz w:val="24"/>
              </w:rPr>
              <w:t>-</w:t>
            </w:r>
          </w:p>
        </w:tc>
        <w:tc>
          <w:tcPr>
            <w:tcW w:w="665" w:type="pct"/>
            <w:vAlign w:val="center"/>
          </w:tcPr>
          <w:p w:rsidR="009F6A53" w:rsidRDefault="009F6A53" w:rsidP="00FC7899">
            <w:pPr>
              <w:jc w:val="right"/>
            </w:pPr>
            <w:r>
              <w:rPr>
                <w:rFonts w:eastAsiaTheme="minorEastAsia"/>
                <w:sz w:val="24"/>
              </w:rPr>
              <w:t>-</w:t>
            </w:r>
          </w:p>
        </w:tc>
        <w:tc>
          <w:tcPr>
            <w:tcW w:w="832" w:type="pct"/>
            <w:vAlign w:val="center"/>
          </w:tcPr>
          <w:p w:rsidR="009F6A53" w:rsidRDefault="009F6A53" w:rsidP="00FC7899">
            <w:pPr>
              <w:jc w:val="right"/>
            </w:pPr>
            <w:r>
              <w:rPr>
                <w:rFonts w:eastAsiaTheme="minorEastAsia"/>
                <w:sz w:val="24"/>
              </w:rPr>
              <w:t>-</w:t>
            </w:r>
          </w:p>
        </w:tc>
        <w:tc>
          <w:tcPr>
            <w:tcW w:w="668" w:type="pct"/>
            <w:vAlign w:val="center"/>
          </w:tcPr>
          <w:p w:rsidR="009F6A53" w:rsidRDefault="009F6A53" w:rsidP="00FC7899">
            <w:pPr>
              <w:jc w:val="right"/>
            </w:pPr>
            <w:r>
              <w:rPr>
                <w:rFonts w:eastAsiaTheme="minorEastAsia"/>
                <w:sz w:val="24"/>
              </w:rPr>
              <w:t>-</w:t>
            </w:r>
          </w:p>
        </w:tc>
      </w:tr>
      <w:tr w:rsidR="009F6A53" w:rsidTr="00270766">
        <w:tc>
          <w:tcPr>
            <w:tcW w:w="867" w:type="pct"/>
            <w:vAlign w:val="center"/>
          </w:tcPr>
          <w:p w:rsidR="009F6A53" w:rsidRDefault="009F6A53" w:rsidP="00FC7899">
            <w:pPr>
              <w:jc w:val="left"/>
            </w:pPr>
            <w:r>
              <w:rPr>
                <w:rFonts w:eastAsiaTheme="minorEastAsia"/>
                <w:sz w:val="24"/>
              </w:rPr>
              <w:t>东方证券股份有限公司</w:t>
            </w:r>
          </w:p>
        </w:tc>
        <w:tc>
          <w:tcPr>
            <w:tcW w:w="733" w:type="pct"/>
            <w:vAlign w:val="center"/>
          </w:tcPr>
          <w:p w:rsidR="009F6A53" w:rsidRDefault="009F6A53" w:rsidP="00FC7899">
            <w:pPr>
              <w:jc w:val="right"/>
            </w:pPr>
            <w:r>
              <w:rPr>
                <w:rFonts w:eastAsiaTheme="minorEastAsia"/>
                <w:sz w:val="24"/>
              </w:rPr>
              <w:t>-</w:t>
            </w:r>
          </w:p>
        </w:tc>
        <w:tc>
          <w:tcPr>
            <w:tcW w:w="600" w:type="pct"/>
            <w:vAlign w:val="center"/>
          </w:tcPr>
          <w:p w:rsidR="009F6A53" w:rsidRDefault="009F6A53" w:rsidP="00FC7899">
            <w:pPr>
              <w:jc w:val="right"/>
            </w:pPr>
            <w:r>
              <w:rPr>
                <w:rFonts w:eastAsiaTheme="minorEastAsia"/>
                <w:sz w:val="24"/>
              </w:rPr>
              <w:t>-</w:t>
            </w:r>
          </w:p>
        </w:tc>
        <w:tc>
          <w:tcPr>
            <w:tcW w:w="635" w:type="pct"/>
            <w:vAlign w:val="center"/>
          </w:tcPr>
          <w:p w:rsidR="009F6A53" w:rsidRDefault="009F6A53" w:rsidP="00FC7899">
            <w:pPr>
              <w:jc w:val="right"/>
            </w:pPr>
            <w:r>
              <w:rPr>
                <w:rFonts w:eastAsiaTheme="minorEastAsia"/>
                <w:sz w:val="24"/>
              </w:rPr>
              <w:t>2,100,000,000.00</w:t>
            </w:r>
          </w:p>
        </w:tc>
        <w:tc>
          <w:tcPr>
            <w:tcW w:w="665" w:type="pct"/>
            <w:vAlign w:val="center"/>
          </w:tcPr>
          <w:p w:rsidR="009F6A53" w:rsidRDefault="009F6A53" w:rsidP="00FC7899">
            <w:pPr>
              <w:jc w:val="right"/>
            </w:pPr>
            <w:r>
              <w:rPr>
                <w:rFonts w:eastAsiaTheme="minorEastAsia"/>
                <w:sz w:val="24"/>
              </w:rPr>
              <w:t>17.25%</w:t>
            </w:r>
          </w:p>
        </w:tc>
        <w:tc>
          <w:tcPr>
            <w:tcW w:w="832" w:type="pct"/>
            <w:vAlign w:val="center"/>
          </w:tcPr>
          <w:p w:rsidR="009F6A53" w:rsidRDefault="009F6A53" w:rsidP="00FC7899">
            <w:pPr>
              <w:jc w:val="right"/>
            </w:pPr>
            <w:r>
              <w:rPr>
                <w:rFonts w:eastAsiaTheme="minorEastAsia"/>
                <w:sz w:val="24"/>
              </w:rPr>
              <w:t>-</w:t>
            </w:r>
          </w:p>
        </w:tc>
        <w:tc>
          <w:tcPr>
            <w:tcW w:w="668" w:type="pct"/>
            <w:vAlign w:val="center"/>
          </w:tcPr>
          <w:p w:rsidR="009F6A53" w:rsidRDefault="009F6A53" w:rsidP="00FC7899">
            <w:pPr>
              <w:jc w:val="right"/>
            </w:pPr>
            <w:r>
              <w:rPr>
                <w:rFonts w:eastAsiaTheme="minorEastAsia"/>
                <w:sz w:val="24"/>
              </w:rPr>
              <w:t>-</w:t>
            </w:r>
          </w:p>
        </w:tc>
      </w:tr>
      <w:tr w:rsidR="009F6A53" w:rsidTr="00270766">
        <w:tc>
          <w:tcPr>
            <w:tcW w:w="867" w:type="pct"/>
            <w:vAlign w:val="center"/>
          </w:tcPr>
          <w:p w:rsidR="009F6A53" w:rsidRDefault="009F6A53" w:rsidP="00FC7899">
            <w:pPr>
              <w:jc w:val="left"/>
            </w:pPr>
            <w:r>
              <w:rPr>
                <w:rFonts w:eastAsiaTheme="minorEastAsia"/>
                <w:sz w:val="24"/>
              </w:rPr>
              <w:t>长江证券股份有限公司</w:t>
            </w:r>
          </w:p>
        </w:tc>
        <w:tc>
          <w:tcPr>
            <w:tcW w:w="733" w:type="pct"/>
            <w:vAlign w:val="center"/>
          </w:tcPr>
          <w:p w:rsidR="009F6A53" w:rsidRDefault="009F6A53" w:rsidP="00FC7899">
            <w:pPr>
              <w:jc w:val="right"/>
            </w:pPr>
            <w:r>
              <w:rPr>
                <w:rFonts w:eastAsiaTheme="minorEastAsia"/>
                <w:sz w:val="24"/>
              </w:rPr>
              <w:t>-</w:t>
            </w:r>
          </w:p>
        </w:tc>
        <w:tc>
          <w:tcPr>
            <w:tcW w:w="600" w:type="pct"/>
            <w:vAlign w:val="center"/>
          </w:tcPr>
          <w:p w:rsidR="009F6A53" w:rsidRDefault="009F6A53" w:rsidP="00FC7899">
            <w:pPr>
              <w:jc w:val="right"/>
            </w:pPr>
            <w:r>
              <w:rPr>
                <w:rFonts w:eastAsiaTheme="minorEastAsia"/>
                <w:sz w:val="24"/>
              </w:rPr>
              <w:t>-</w:t>
            </w:r>
          </w:p>
        </w:tc>
        <w:tc>
          <w:tcPr>
            <w:tcW w:w="635" w:type="pct"/>
            <w:vAlign w:val="center"/>
          </w:tcPr>
          <w:p w:rsidR="009F6A53" w:rsidRDefault="009F6A53" w:rsidP="00FC7899">
            <w:pPr>
              <w:jc w:val="right"/>
            </w:pPr>
            <w:r>
              <w:rPr>
                <w:rFonts w:eastAsiaTheme="minorEastAsia"/>
                <w:sz w:val="24"/>
              </w:rPr>
              <w:t>-</w:t>
            </w:r>
          </w:p>
        </w:tc>
        <w:tc>
          <w:tcPr>
            <w:tcW w:w="665" w:type="pct"/>
            <w:vAlign w:val="center"/>
          </w:tcPr>
          <w:p w:rsidR="009F6A53" w:rsidRDefault="009F6A53" w:rsidP="00FC7899">
            <w:pPr>
              <w:jc w:val="right"/>
            </w:pPr>
            <w:r>
              <w:rPr>
                <w:rFonts w:eastAsiaTheme="minorEastAsia"/>
                <w:sz w:val="24"/>
              </w:rPr>
              <w:t>-</w:t>
            </w:r>
          </w:p>
        </w:tc>
        <w:tc>
          <w:tcPr>
            <w:tcW w:w="832" w:type="pct"/>
            <w:vAlign w:val="center"/>
          </w:tcPr>
          <w:p w:rsidR="009F6A53" w:rsidRDefault="009F6A53" w:rsidP="00FC7899">
            <w:pPr>
              <w:jc w:val="right"/>
            </w:pPr>
            <w:r>
              <w:rPr>
                <w:rFonts w:eastAsiaTheme="minorEastAsia"/>
                <w:sz w:val="24"/>
              </w:rPr>
              <w:t>-</w:t>
            </w:r>
          </w:p>
        </w:tc>
        <w:tc>
          <w:tcPr>
            <w:tcW w:w="668" w:type="pct"/>
            <w:vAlign w:val="center"/>
          </w:tcPr>
          <w:p w:rsidR="009F6A53" w:rsidRDefault="009F6A53" w:rsidP="00FC7899">
            <w:pPr>
              <w:jc w:val="right"/>
            </w:pPr>
            <w:r>
              <w:rPr>
                <w:rFonts w:eastAsiaTheme="minorEastAsia"/>
                <w:sz w:val="24"/>
              </w:rPr>
              <w:t>-</w:t>
            </w:r>
          </w:p>
        </w:tc>
      </w:tr>
      <w:tr w:rsidR="009F6A53" w:rsidTr="00270766">
        <w:tc>
          <w:tcPr>
            <w:tcW w:w="867" w:type="pct"/>
            <w:vAlign w:val="center"/>
          </w:tcPr>
          <w:p w:rsidR="009F6A53" w:rsidRDefault="009F6A53" w:rsidP="00FC7899">
            <w:pPr>
              <w:jc w:val="left"/>
            </w:pPr>
            <w:r>
              <w:rPr>
                <w:rFonts w:eastAsiaTheme="minorEastAsia"/>
                <w:sz w:val="24"/>
              </w:rPr>
              <w:t>华创证券有限责任公司</w:t>
            </w:r>
          </w:p>
        </w:tc>
        <w:tc>
          <w:tcPr>
            <w:tcW w:w="733" w:type="pct"/>
            <w:vAlign w:val="center"/>
          </w:tcPr>
          <w:p w:rsidR="009F6A53" w:rsidRDefault="009F6A53" w:rsidP="00FC7899">
            <w:pPr>
              <w:jc w:val="right"/>
            </w:pPr>
            <w:r>
              <w:rPr>
                <w:rFonts w:eastAsiaTheme="minorEastAsia"/>
                <w:sz w:val="24"/>
              </w:rPr>
              <w:t>-</w:t>
            </w:r>
          </w:p>
        </w:tc>
        <w:tc>
          <w:tcPr>
            <w:tcW w:w="600" w:type="pct"/>
            <w:vAlign w:val="center"/>
          </w:tcPr>
          <w:p w:rsidR="009F6A53" w:rsidRDefault="009F6A53" w:rsidP="00FC7899">
            <w:pPr>
              <w:jc w:val="right"/>
            </w:pPr>
            <w:r>
              <w:rPr>
                <w:rFonts w:eastAsiaTheme="minorEastAsia"/>
                <w:sz w:val="24"/>
              </w:rPr>
              <w:t>-</w:t>
            </w:r>
          </w:p>
        </w:tc>
        <w:tc>
          <w:tcPr>
            <w:tcW w:w="635" w:type="pct"/>
            <w:vAlign w:val="center"/>
          </w:tcPr>
          <w:p w:rsidR="009F6A53" w:rsidRDefault="009F6A53" w:rsidP="00FC7899">
            <w:pPr>
              <w:jc w:val="right"/>
            </w:pPr>
            <w:r>
              <w:rPr>
                <w:rFonts w:eastAsiaTheme="minorEastAsia"/>
                <w:sz w:val="24"/>
              </w:rPr>
              <w:t>2,875,000,000.00</w:t>
            </w:r>
          </w:p>
        </w:tc>
        <w:tc>
          <w:tcPr>
            <w:tcW w:w="665" w:type="pct"/>
            <w:vAlign w:val="center"/>
          </w:tcPr>
          <w:p w:rsidR="009F6A53" w:rsidRDefault="009F6A53" w:rsidP="00FC7899">
            <w:pPr>
              <w:jc w:val="right"/>
            </w:pPr>
            <w:r>
              <w:rPr>
                <w:rFonts w:eastAsiaTheme="minorEastAsia"/>
                <w:sz w:val="24"/>
              </w:rPr>
              <w:t>23.62%</w:t>
            </w:r>
          </w:p>
        </w:tc>
        <w:tc>
          <w:tcPr>
            <w:tcW w:w="832" w:type="pct"/>
            <w:vAlign w:val="center"/>
          </w:tcPr>
          <w:p w:rsidR="009F6A53" w:rsidRDefault="009F6A53" w:rsidP="00FC7899">
            <w:pPr>
              <w:jc w:val="right"/>
            </w:pPr>
            <w:r>
              <w:rPr>
                <w:rFonts w:eastAsiaTheme="minorEastAsia"/>
                <w:sz w:val="24"/>
              </w:rPr>
              <w:t>-</w:t>
            </w:r>
          </w:p>
        </w:tc>
        <w:tc>
          <w:tcPr>
            <w:tcW w:w="668" w:type="pct"/>
            <w:vAlign w:val="center"/>
          </w:tcPr>
          <w:p w:rsidR="009F6A53" w:rsidRDefault="009F6A53" w:rsidP="00FC7899">
            <w:pPr>
              <w:jc w:val="right"/>
            </w:pPr>
            <w:r>
              <w:rPr>
                <w:rFonts w:eastAsiaTheme="minorEastAsia"/>
                <w:sz w:val="24"/>
              </w:rPr>
              <w:t>-</w:t>
            </w:r>
          </w:p>
        </w:tc>
      </w:tr>
      <w:tr w:rsidR="009F6A53" w:rsidTr="00270766">
        <w:tc>
          <w:tcPr>
            <w:tcW w:w="867" w:type="pct"/>
            <w:vAlign w:val="center"/>
          </w:tcPr>
          <w:p w:rsidR="009F6A53" w:rsidRDefault="009F6A53" w:rsidP="00FC7899">
            <w:pPr>
              <w:jc w:val="left"/>
            </w:pPr>
            <w:r>
              <w:rPr>
                <w:rFonts w:eastAsiaTheme="minorEastAsia"/>
                <w:sz w:val="24"/>
              </w:rPr>
              <w:t>西藏东方财富证券股份有限公司</w:t>
            </w:r>
          </w:p>
        </w:tc>
        <w:tc>
          <w:tcPr>
            <w:tcW w:w="733" w:type="pct"/>
            <w:vAlign w:val="center"/>
          </w:tcPr>
          <w:p w:rsidR="009F6A53" w:rsidRDefault="009F6A53" w:rsidP="00FC7899">
            <w:pPr>
              <w:jc w:val="right"/>
            </w:pPr>
            <w:r>
              <w:rPr>
                <w:rFonts w:eastAsiaTheme="minorEastAsia"/>
                <w:sz w:val="24"/>
              </w:rPr>
              <w:t>-</w:t>
            </w:r>
          </w:p>
        </w:tc>
        <w:tc>
          <w:tcPr>
            <w:tcW w:w="600" w:type="pct"/>
            <w:vAlign w:val="center"/>
          </w:tcPr>
          <w:p w:rsidR="009F6A53" w:rsidRDefault="009F6A53" w:rsidP="00FC7899">
            <w:pPr>
              <w:jc w:val="right"/>
            </w:pPr>
            <w:r>
              <w:rPr>
                <w:rFonts w:eastAsiaTheme="minorEastAsia"/>
                <w:sz w:val="24"/>
              </w:rPr>
              <w:t>-</w:t>
            </w:r>
          </w:p>
        </w:tc>
        <w:tc>
          <w:tcPr>
            <w:tcW w:w="635" w:type="pct"/>
            <w:vAlign w:val="center"/>
          </w:tcPr>
          <w:p w:rsidR="009F6A53" w:rsidRDefault="009F6A53" w:rsidP="00FC7899">
            <w:pPr>
              <w:jc w:val="right"/>
            </w:pPr>
            <w:r>
              <w:rPr>
                <w:rFonts w:eastAsiaTheme="minorEastAsia"/>
                <w:sz w:val="24"/>
              </w:rPr>
              <w:t>1,591,600,000.00</w:t>
            </w:r>
          </w:p>
        </w:tc>
        <w:tc>
          <w:tcPr>
            <w:tcW w:w="665" w:type="pct"/>
            <w:vAlign w:val="center"/>
          </w:tcPr>
          <w:p w:rsidR="009F6A53" w:rsidRDefault="009F6A53" w:rsidP="00FC7899">
            <w:pPr>
              <w:jc w:val="right"/>
            </w:pPr>
            <w:r>
              <w:rPr>
                <w:rFonts w:eastAsiaTheme="minorEastAsia"/>
                <w:sz w:val="24"/>
              </w:rPr>
              <w:t>13.07%</w:t>
            </w:r>
          </w:p>
        </w:tc>
        <w:tc>
          <w:tcPr>
            <w:tcW w:w="832" w:type="pct"/>
            <w:vAlign w:val="center"/>
          </w:tcPr>
          <w:p w:rsidR="009F6A53" w:rsidRDefault="009F6A53" w:rsidP="00FC7899">
            <w:pPr>
              <w:jc w:val="right"/>
            </w:pPr>
            <w:r>
              <w:rPr>
                <w:rFonts w:eastAsiaTheme="minorEastAsia"/>
                <w:sz w:val="24"/>
              </w:rPr>
              <w:t>-</w:t>
            </w:r>
          </w:p>
        </w:tc>
        <w:tc>
          <w:tcPr>
            <w:tcW w:w="668" w:type="pct"/>
            <w:vAlign w:val="center"/>
          </w:tcPr>
          <w:p w:rsidR="009F6A53" w:rsidRDefault="009F6A53" w:rsidP="00FC7899">
            <w:pPr>
              <w:jc w:val="right"/>
            </w:pPr>
            <w:r>
              <w:rPr>
                <w:rFonts w:eastAsiaTheme="minorEastAsia"/>
                <w:sz w:val="24"/>
              </w:rPr>
              <w:t>-</w:t>
            </w:r>
          </w:p>
        </w:tc>
      </w:tr>
      <w:tr w:rsidR="009F6A53" w:rsidTr="00270766">
        <w:tc>
          <w:tcPr>
            <w:tcW w:w="867" w:type="pct"/>
            <w:vAlign w:val="center"/>
          </w:tcPr>
          <w:p w:rsidR="009F6A53" w:rsidRDefault="009F6A53" w:rsidP="00FC7899">
            <w:pPr>
              <w:jc w:val="left"/>
            </w:pPr>
            <w:r>
              <w:rPr>
                <w:rFonts w:eastAsiaTheme="minorEastAsia"/>
                <w:sz w:val="24"/>
              </w:rPr>
              <w:t>中泰证券股份有限公司</w:t>
            </w:r>
          </w:p>
        </w:tc>
        <w:tc>
          <w:tcPr>
            <w:tcW w:w="733" w:type="pct"/>
            <w:vAlign w:val="center"/>
          </w:tcPr>
          <w:p w:rsidR="009F6A53" w:rsidRDefault="009F6A53" w:rsidP="00FC7899">
            <w:pPr>
              <w:jc w:val="right"/>
            </w:pPr>
            <w:r>
              <w:rPr>
                <w:rFonts w:eastAsiaTheme="minorEastAsia"/>
                <w:sz w:val="24"/>
              </w:rPr>
              <w:t>-</w:t>
            </w:r>
          </w:p>
        </w:tc>
        <w:tc>
          <w:tcPr>
            <w:tcW w:w="600" w:type="pct"/>
            <w:vAlign w:val="center"/>
          </w:tcPr>
          <w:p w:rsidR="009F6A53" w:rsidRDefault="009F6A53" w:rsidP="00FC7899">
            <w:pPr>
              <w:jc w:val="right"/>
            </w:pPr>
            <w:r>
              <w:rPr>
                <w:rFonts w:eastAsiaTheme="minorEastAsia"/>
                <w:sz w:val="24"/>
              </w:rPr>
              <w:t>-</w:t>
            </w:r>
          </w:p>
        </w:tc>
        <w:tc>
          <w:tcPr>
            <w:tcW w:w="635" w:type="pct"/>
            <w:vAlign w:val="center"/>
          </w:tcPr>
          <w:p w:rsidR="009F6A53" w:rsidRDefault="009F6A53" w:rsidP="00FC7899">
            <w:pPr>
              <w:jc w:val="right"/>
            </w:pPr>
            <w:r>
              <w:rPr>
                <w:rFonts w:eastAsiaTheme="minorEastAsia"/>
                <w:sz w:val="24"/>
              </w:rPr>
              <w:t>2,607,000,000.00</w:t>
            </w:r>
          </w:p>
        </w:tc>
        <w:tc>
          <w:tcPr>
            <w:tcW w:w="665" w:type="pct"/>
            <w:vAlign w:val="center"/>
          </w:tcPr>
          <w:p w:rsidR="009F6A53" w:rsidRDefault="009F6A53" w:rsidP="00FC7899">
            <w:pPr>
              <w:jc w:val="right"/>
            </w:pPr>
            <w:r>
              <w:rPr>
                <w:rFonts w:eastAsiaTheme="minorEastAsia"/>
                <w:sz w:val="24"/>
              </w:rPr>
              <w:t>21.42%</w:t>
            </w:r>
          </w:p>
        </w:tc>
        <w:tc>
          <w:tcPr>
            <w:tcW w:w="832" w:type="pct"/>
            <w:vAlign w:val="center"/>
          </w:tcPr>
          <w:p w:rsidR="009F6A53" w:rsidRDefault="009F6A53" w:rsidP="00FC7899">
            <w:pPr>
              <w:jc w:val="right"/>
            </w:pPr>
            <w:r>
              <w:rPr>
                <w:rFonts w:eastAsiaTheme="minorEastAsia"/>
                <w:sz w:val="24"/>
              </w:rPr>
              <w:t>-</w:t>
            </w:r>
          </w:p>
        </w:tc>
        <w:tc>
          <w:tcPr>
            <w:tcW w:w="668" w:type="pct"/>
            <w:vAlign w:val="center"/>
          </w:tcPr>
          <w:p w:rsidR="009F6A53" w:rsidRDefault="009F6A53" w:rsidP="00FC7899">
            <w:pPr>
              <w:jc w:val="right"/>
            </w:pPr>
            <w:r>
              <w:rPr>
                <w:rFonts w:eastAsiaTheme="minorEastAsia"/>
                <w:sz w:val="24"/>
              </w:rPr>
              <w:t>-</w:t>
            </w:r>
          </w:p>
        </w:tc>
      </w:tr>
      <w:tr w:rsidR="009F6A53" w:rsidTr="00270766">
        <w:tc>
          <w:tcPr>
            <w:tcW w:w="867" w:type="pct"/>
            <w:vAlign w:val="center"/>
          </w:tcPr>
          <w:p w:rsidR="009F6A53" w:rsidRDefault="009F6A53" w:rsidP="00FC7899">
            <w:pPr>
              <w:jc w:val="left"/>
            </w:pPr>
            <w:r>
              <w:rPr>
                <w:rFonts w:eastAsiaTheme="minorEastAsia"/>
                <w:sz w:val="24"/>
              </w:rPr>
              <w:t>北京高华证券有限责任公司</w:t>
            </w:r>
          </w:p>
        </w:tc>
        <w:tc>
          <w:tcPr>
            <w:tcW w:w="733" w:type="pct"/>
            <w:vAlign w:val="center"/>
          </w:tcPr>
          <w:p w:rsidR="009F6A53" w:rsidRDefault="009F6A53" w:rsidP="00FC7899">
            <w:pPr>
              <w:jc w:val="right"/>
            </w:pPr>
            <w:r>
              <w:rPr>
                <w:rFonts w:eastAsiaTheme="minorEastAsia"/>
                <w:sz w:val="24"/>
              </w:rPr>
              <w:t>-</w:t>
            </w:r>
          </w:p>
        </w:tc>
        <w:tc>
          <w:tcPr>
            <w:tcW w:w="600" w:type="pct"/>
            <w:vAlign w:val="center"/>
          </w:tcPr>
          <w:p w:rsidR="009F6A53" w:rsidRDefault="009F6A53" w:rsidP="00FC7899">
            <w:pPr>
              <w:jc w:val="right"/>
            </w:pPr>
            <w:r>
              <w:rPr>
                <w:rFonts w:eastAsiaTheme="minorEastAsia"/>
                <w:sz w:val="24"/>
              </w:rPr>
              <w:t>-</w:t>
            </w:r>
          </w:p>
        </w:tc>
        <w:tc>
          <w:tcPr>
            <w:tcW w:w="635" w:type="pct"/>
            <w:vAlign w:val="center"/>
          </w:tcPr>
          <w:p w:rsidR="009F6A53" w:rsidRDefault="009F6A53" w:rsidP="00FC7899">
            <w:pPr>
              <w:jc w:val="right"/>
            </w:pPr>
            <w:r>
              <w:rPr>
                <w:rFonts w:eastAsiaTheme="minorEastAsia"/>
                <w:sz w:val="24"/>
              </w:rPr>
              <w:t>3,000,000,000.00</w:t>
            </w:r>
          </w:p>
        </w:tc>
        <w:tc>
          <w:tcPr>
            <w:tcW w:w="665" w:type="pct"/>
            <w:vAlign w:val="center"/>
          </w:tcPr>
          <w:p w:rsidR="009F6A53" w:rsidRDefault="009F6A53" w:rsidP="00FC7899">
            <w:pPr>
              <w:jc w:val="right"/>
            </w:pPr>
            <w:r>
              <w:rPr>
                <w:rFonts w:eastAsiaTheme="minorEastAsia"/>
                <w:sz w:val="24"/>
              </w:rPr>
              <w:t>24.64%</w:t>
            </w:r>
          </w:p>
        </w:tc>
        <w:tc>
          <w:tcPr>
            <w:tcW w:w="832" w:type="pct"/>
            <w:vAlign w:val="center"/>
          </w:tcPr>
          <w:p w:rsidR="009F6A53" w:rsidRDefault="009F6A53" w:rsidP="00FC7899">
            <w:pPr>
              <w:jc w:val="right"/>
            </w:pPr>
            <w:r>
              <w:rPr>
                <w:rFonts w:eastAsiaTheme="minorEastAsia"/>
                <w:sz w:val="24"/>
              </w:rPr>
              <w:t>-</w:t>
            </w:r>
          </w:p>
        </w:tc>
        <w:tc>
          <w:tcPr>
            <w:tcW w:w="668" w:type="pct"/>
            <w:vAlign w:val="center"/>
          </w:tcPr>
          <w:p w:rsidR="009F6A53" w:rsidRDefault="009F6A53" w:rsidP="00FC7899">
            <w:pPr>
              <w:jc w:val="right"/>
            </w:pPr>
            <w:r>
              <w:rPr>
                <w:rFonts w:eastAsiaTheme="minorEastAsia"/>
                <w:sz w:val="24"/>
              </w:rPr>
              <w:t>-</w:t>
            </w:r>
          </w:p>
        </w:tc>
      </w:tr>
      <w:tr w:rsidR="009F6A53" w:rsidTr="00270766">
        <w:tc>
          <w:tcPr>
            <w:tcW w:w="867" w:type="pct"/>
            <w:vAlign w:val="center"/>
          </w:tcPr>
          <w:p w:rsidR="009F6A53" w:rsidRDefault="009F6A53" w:rsidP="00FC7899">
            <w:pPr>
              <w:jc w:val="left"/>
            </w:pPr>
            <w:r>
              <w:rPr>
                <w:rFonts w:eastAsiaTheme="minorEastAsia"/>
                <w:sz w:val="24"/>
              </w:rPr>
              <w:t>民生证券股份有限公司</w:t>
            </w:r>
          </w:p>
        </w:tc>
        <w:tc>
          <w:tcPr>
            <w:tcW w:w="733" w:type="pct"/>
            <w:vAlign w:val="center"/>
          </w:tcPr>
          <w:p w:rsidR="009F6A53" w:rsidRDefault="009F6A53" w:rsidP="00FC7899">
            <w:pPr>
              <w:jc w:val="right"/>
            </w:pPr>
            <w:r>
              <w:rPr>
                <w:rFonts w:eastAsiaTheme="minorEastAsia"/>
                <w:sz w:val="24"/>
              </w:rPr>
              <w:t>-</w:t>
            </w:r>
          </w:p>
        </w:tc>
        <w:tc>
          <w:tcPr>
            <w:tcW w:w="600" w:type="pct"/>
            <w:vAlign w:val="center"/>
          </w:tcPr>
          <w:p w:rsidR="009F6A53" w:rsidRDefault="009F6A53" w:rsidP="00FC7899">
            <w:pPr>
              <w:jc w:val="right"/>
            </w:pPr>
            <w:r>
              <w:rPr>
                <w:rFonts w:eastAsiaTheme="minorEastAsia"/>
                <w:sz w:val="24"/>
              </w:rPr>
              <w:t>-</w:t>
            </w:r>
          </w:p>
        </w:tc>
        <w:tc>
          <w:tcPr>
            <w:tcW w:w="635" w:type="pct"/>
            <w:vAlign w:val="center"/>
          </w:tcPr>
          <w:p w:rsidR="009F6A53" w:rsidRDefault="009F6A53" w:rsidP="00FC7899">
            <w:pPr>
              <w:jc w:val="right"/>
            </w:pPr>
            <w:r>
              <w:rPr>
                <w:rFonts w:eastAsiaTheme="minorEastAsia"/>
                <w:sz w:val="24"/>
              </w:rPr>
              <w:t>-</w:t>
            </w:r>
          </w:p>
        </w:tc>
        <w:tc>
          <w:tcPr>
            <w:tcW w:w="665" w:type="pct"/>
            <w:vAlign w:val="center"/>
          </w:tcPr>
          <w:p w:rsidR="009F6A53" w:rsidRDefault="009F6A53" w:rsidP="00FC7899">
            <w:pPr>
              <w:jc w:val="right"/>
            </w:pPr>
            <w:r>
              <w:rPr>
                <w:rFonts w:eastAsiaTheme="minorEastAsia"/>
                <w:sz w:val="24"/>
              </w:rPr>
              <w:t>-</w:t>
            </w:r>
          </w:p>
        </w:tc>
        <w:tc>
          <w:tcPr>
            <w:tcW w:w="832" w:type="pct"/>
            <w:vAlign w:val="center"/>
          </w:tcPr>
          <w:p w:rsidR="009F6A53" w:rsidRDefault="009F6A53" w:rsidP="00FC7899">
            <w:pPr>
              <w:jc w:val="right"/>
            </w:pPr>
            <w:r>
              <w:rPr>
                <w:rFonts w:eastAsiaTheme="minorEastAsia"/>
                <w:sz w:val="24"/>
              </w:rPr>
              <w:t>-</w:t>
            </w:r>
          </w:p>
        </w:tc>
        <w:tc>
          <w:tcPr>
            <w:tcW w:w="668" w:type="pct"/>
            <w:vAlign w:val="center"/>
          </w:tcPr>
          <w:p w:rsidR="009F6A53" w:rsidRDefault="009F6A53" w:rsidP="00FC7899">
            <w:pPr>
              <w:jc w:val="right"/>
            </w:pPr>
            <w:r>
              <w:rPr>
                <w:rFonts w:eastAsiaTheme="minorEastAsia"/>
                <w:sz w:val="24"/>
              </w:rPr>
              <w:t>-</w:t>
            </w:r>
          </w:p>
        </w:tc>
      </w:tr>
      <w:tr w:rsidR="009F6A53" w:rsidTr="00270766">
        <w:tc>
          <w:tcPr>
            <w:tcW w:w="867" w:type="pct"/>
            <w:vAlign w:val="center"/>
          </w:tcPr>
          <w:p w:rsidR="009F6A53" w:rsidRDefault="009F6A53" w:rsidP="00FC7899">
            <w:pPr>
              <w:jc w:val="left"/>
            </w:pPr>
            <w:r>
              <w:rPr>
                <w:rFonts w:eastAsiaTheme="minorEastAsia"/>
                <w:sz w:val="24"/>
              </w:rPr>
              <w:t>广发证券股份有限公司</w:t>
            </w:r>
          </w:p>
        </w:tc>
        <w:tc>
          <w:tcPr>
            <w:tcW w:w="733" w:type="pct"/>
            <w:vAlign w:val="center"/>
          </w:tcPr>
          <w:p w:rsidR="009F6A53" w:rsidRDefault="009F6A53" w:rsidP="00FC7899">
            <w:pPr>
              <w:jc w:val="right"/>
            </w:pPr>
            <w:r>
              <w:rPr>
                <w:rFonts w:eastAsiaTheme="minorEastAsia"/>
                <w:sz w:val="24"/>
              </w:rPr>
              <w:t>-</w:t>
            </w:r>
          </w:p>
        </w:tc>
        <w:tc>
          <w:tcPr>
            <w:tcW w:w="600" w:type="pct"/>
            <w:vAlign w:val="center"/>
          </w:tcPr>
          <w:p w:rsidR="009F6A53" w:rsidRDefault="009F6A53" w:rsidP="00FC7899">
            <w:pPr>
              <w:jc w:val="right"/>
            </w:pPr>
            <w:r>
              <w:rPr>
                <w:rFonts w:eastAsiaTheme="minorEastAsia"/>
                <w:sz w:val="24"/>
              </w:rPr>
              <w:t>-</w:t>
            </w:r>
          </w:p>
        </w:tc>
        <w:tc>
          <w:tcPr>
            <w:tcW w:w="635" w:type="pct"/>
            <w:vAlign w:val="center"/>
          </w:tcPr>
          <w:p w:rsidR="009F6A53" w:rsidRDefault="009F6A53" w:rsidP="00FC7899">
            <w:pPr>
              <w:jc w:val="right"/>
            </w:pPr>
            <w:r>
              <w:rPr>
                <w:rFonts w:eastAsiaTheme="minorEastAsia"/>
                <w:sz w:val="24"/>
              </w:rPr>
              <w:t>-</w:t>
            </w:r>
          </w:p>
        </w:tc>
        <w:tc>
          <w:tcPr>
            <w:tcW w:w="665" w:type="pct"/>
            <w:vAlign w:val="center"/>
          </w:tcPr>
          <w:p w:rsidR="009F6A53" w:rsidRDefault="009F6A53" w:rsidP="00FC7899">
            <w:pPr>
              <w:jc w:val="right"/>
            </w:pPr>
            <w:bookmarkStart w:id="136" w:name="_GoBack"/>
            <w:bookmarkEnd w:id="136"/>
            <w:r>
              <w:rPr>
                <w:rFonts w:eastAsiaTheme="minorEastAsia"/>
                <w:sz w:val="24"/>
              </w:rPr>
              <w:t>-</w:t>
            </w:r>
          </w:p>
        </w:tc>
        <w:tc>
          <w:tcPr>
            <w:tcW w:w="832" w:type="pct"/>
            <w:vAlign w:val="center"/>
          </w:tcPr>
          <w:p w:rsidR="009F6A53" w:rsidRDefault="009F6A53" w:rsidP="00FC7899">
            <w:pPr>
              <w:jc w:val="right"/>
            </w:pPr>
            <w:r>
              <w:rPr>
                <w:rFonts w:eastAsiaTheme="minorEastAsia"/>
                <w:sz w:val="24"/>
              </w:rPr>
              <w:t>-</w:t>
            </w:r>
          </w:p>
        </w:tc>
        <w:tc>
          <w:tcPr>
            <w:tcW w:w="668" w:type="pct"/>
            <w:vAlign w:val="center"/>
          </w:tcPr>
          <w:p w:rsidR="009F6A53" w:rsidRDefault="009F6A53" w:rsidP="00FC7899">
            <w:pPr>
              <w:jc w:val="right"/>
            </w:pPr>
            <w:r>
              <w:rPr>
                <w:rFonts w:eastAsiaTheme="minorEastAsia"/>
                <w:sz w:val="24"/>
              </w:rPr>
              <w:t>-</w:t>
            </w:r>
          </w:p>
        </w:tc>
      </w:tr>
      <w:tr w:rsidR="009F6A53" w:rsidTr="00270766">
        <w:tc>
          <w:tcPr>
            <w:tcW w:w="867" w:type="pct"/>
            <w:vAlign w:val="center"/>
          </w:tcPr>
          <w:p w:rsidR="009F6A53" w:rsidRDefault="009F6A53" w:rsidP="00FC7899">
            <w:pPr>
              <w:jc w:val="left"/>
            </w:pPr>
            <w:r>
              <w:rPr>
                <w:rFonts w:eastAsiaTheme="minorEastAsia"/>
                <w:sz w:val="24"/>
              </w:rPr>
              <w:t>东吴证券股份有限公司</w:t>
            </w:r>
          </w:p>
        </w:tc>
        <w:tc>
          <w:tcPr>
            <w:tcW w:w="733" w:type="pct"/>
            <w:vAlign w:val="center"/>
          </w:tcPr>
          <w:p w:rsidR="009F6A53" w:rsidRDefault="009F6A53" w:rsidP="00FC7899">
            <w:pPr>
              <w:jc w:val="right"/>
            </w:pPr>
            <w:r>
              <w:rPr>
                <w:rFonts w:eastAsiaTheme="minorEastAsia"/>
                <w:sz w:val="24"/>
              </w:rPr>
              <w:t>-</w:t>
            </w:r>
          </w:p>
        </w:tc>
        <w:tc>
          <w:tcPr>
            <w:tcW w:w="600" w:type="pct"/>
            <w:vAlign w:val="center"/>
          </w:tcPr>
          <w:p w:rsidR="009F6A53" w:rsidRDefault="009F6A53" w:rsidP="00FC7899">
            <w:pPr>
              <w:jc w:val="right"/>
            </w:pPr>
            <w:r>
              <w:rPr>
                <w:rFonts w:eastAsiaTheme="minorEastAsia"/>
                <w:sz w:val="24"/>
              </w:rPr>
              <w:t>-</w:t>
            </w:r>
          </w:p>
        </w:tc>
        <w:tc>
          <w:tcPr>
            <w:tcW w:w="635" w:type="pct"/>
            <w:vAlign w:val="center"/>
          </w:tcPr>
          <w:p w:rsidR="009F6A53" w:rsidRDefault="009F6A53" w:rsidP="00FC7899">
            <w:pPr>
              <w:jc w:val="right"/>
            </w:pPr>
            <w:r>
              <w:rPr>
                <w:rFonts w:eastAsiaTheme="minorEastAsia"/>
                <w:sz w:val="24"/>
              </w:rPr>
              <w:t>-</w:t>
            </w:r>
          </w:p>
        </w:tc>
        <w:tc>
          <w:tcPr>
            <w:tcW w:w="665" w:type="pct"/>
            <w:vAlign w:val="center"/>
          </w:tcPr>
          <w:p w:rsidR="009F6A53" w:rsidRDefault="009F6A53" w:rsidP="00FC7899">
            <w:pPr>
              <w:jc w:val="right"/>
            </w:pPr>
            <w:r>
              <w:rPr>
                <w:rFonts w:eastAsiaTheme="minorEastAsia"/>
                <w:sz w:val="24"/>
              </w:rPr>
              <w:t>-</w:t>
            </w:r>
          </w:p>
        </w:tc>
        <w:tc>
          <w:tcPr>
            <w:tcW w:w="832" w:type="pct"/>
            <w:vAlign w:val="center"/>
          </w:tcPr>
          <w:p w:rsidR="009F6A53" w:rsidRDefault="009F6A53" w:rsidP="00FC7899">
            <w:pPr>
              <w:jc w:val="right"/>
            </w:pPr>
            <w:r>
              <w:rPr>
                <w:rFonts w:eastAsiaTheme="minorEastAsia"/>
                <w:sz w:val="24"/>
              </w:rPr>
              <w:t>-</w:t>
            </w:r>
          </w:p>
        </w:tc>
        <w:tc>
          <w:tcPr>
            <w:tcW w:w="668" w:type="pct"/>
            <w:vAlign w:val="center"/>
          </w:tcPr>
          <w:p w:rsidR="009F6A53" w:rsidRDefault="009F6A53" w:rsidP="00FC7899">
            <w:pPr>
              <w:jc w:val="right"/>
            </w:pPr>
            <w:r>
              <w:rPr>
                <w:rFonts w:eastAsiaTheme="minorEastAsia"/>
                <w:sz w:val="24"/>
              </w:rPr>
              <w:t>-</w:t>
            </w:r>
          </w:p>
        </w:tc>
      </w:tr>
      <w:tr w:rsidR="009F6A53" w:rsidTr="00270766">
        <w:tc>
          <w:tcPr>
            <w:tcW w:w="867" w:type="pct"/>
            <w:vAlign w:val="center"/>
          </w:tcPr>
          <w:p w:rsidR="009F6A53" w:rsidRDefault="009F6A53" w:rsidP="00FC7899">
            <w:pPr>
              <w:jc w:val="left"/>
            </w:pPr>
            <w:r>
              <w:rPr>
                <w:rFonts w:eastAsiaTheme="minorEastAsia"/>
                <w:sz w:val="24"/>
              </w:rPr>
              <w:t>国盛证券有限责任公司</w:t>
            </w:r>
          </w:p>
        </w:tc>
        <w:tc>
          <w:tcPr>
            <w:tcW w:w="733" w:type="pct"/>
            <w:vAlign w:val="center"/>
          </w:tcPr>
          <w:p w:rsidR="009F6A53" w:rsidRDefault="009F6A53" w:rsidP="00FC7899">
            <w:pPr>
              <w:jc w:val="right"/>
            </w:pPr>
            <w:r>
              <w:rPr>
                <w:rFonts w:eastAsiaTheme="minorEastAsia"/>
                <w:sz w:val="24"/>
              </w:rPr>
              <w:t>-</w:t>
            </w:r>
          </w:p>
        </w:tc>
        <w:tc>
          <w:tcPr>
            <w:tcW w:w="600" w:type="pct"/>
            <w:vAlign w:val="center"/>
          </w:tcPr>
          <w:p w:rsidR="009F6A53" w:rsidRDefault="009F6A53" w:rsidP="00FC7899">
            <w:pPr>
              <w:jc w:val="right"/>
            </w:pPr>
            <w:r>
              <w:rPr>
                <w:rFonts w:eastAsiaTheme="minorEastAsia"/>
                <w:sz w:val="24"/>
              </w:rPr>
              <w:t>-</w:t>
            </w:r>
          </w:p>
        </w:tc>
        <w:tc>
          <w:tcPr>
            <w:tcW w:w="635" w:type="pct"/>
            <w:vAlign w:val="center"/>
          </w:tcPr>
          <w:p w:rsidR="009F6A53" w:rsidRDefault="009F6A53" w:rsidP="00FC7899">
            <w:pPr>
              <w:jc w:val="right"/>
            </w:pPr>
            <w:r>
              <w:rPr>
                <w:rFonts w:eastAsiaTheme="minorEastAsia"/>
                <w:sz w:val="24"/>
              </w:rPr>
              <w:t>-</w:t>
            </w:r>
          </w:p>
        </w:tc>
        <w:tc>
          <w:tcPr>
            <w:tcW w:w="665" w:type="pct"/>
            <w:vAlign w:val="center"/>
          </w:tcPr>
          <w:p w:rsidR="009F6A53" w:rsidRDefault="009F6A53" w:rsidP="00FC7899">
            <w:pPr>
              <w:jc w:val="right"/>
            </w:pPr>
            <w:r>
              <w:rPr>
                <w:rFonts w:eastAsiaTheme="minorEastAsia"/>
                <w:sz w:val="24"/>
              </w:rPr>
              <w:t>-</w:t>
            </w:r>
          </w:p>
        </w:tc>
        <w:tc>
          <w:tcPr>
            <w:tcW w:w="832" w:type="pct"/>
            <w:vAlign w:val="center"/>
          </w:tcPr>
          <w:p w:rsidR="009F6A53" w:rsidRDefault="009F6A53" w:rsidP="00FC7899">
            <w:pPr>
              <w:jc w:val="right"/>
            </w:pPr>
            <w:r>
              <w:rPr>
                <w:rFonts w:eastAsiaTheme="minorEastAsia"/>
                <w:sz w:val="24"/>
              </w:rPr>
              <w:t>-</w:t>
            </w:r>
          </w:p>
        </w:tc>
        <w:tc>
          <w:tcPr>
            <w:tcW w:w="668" w:type="pct"/>
            <w:vAlign w:val="center"/>
          </w:tcPr>
          <w:p w:rsidR="009F6A53" w:rsidRDefault="009F6A53" w:rsidP="00FC7899">
            <w:pPr>
              <w:jc w:val="right"/>
            </w:pPr>
            <w:r>
              <w:rPr>
                <w:rFonts w:eastAsiaTheme="minorEastAsia"/>
                <w:sz w:val="24"/>
              </w:rPr>
              <w:t>-</w:t>
            </w:r>
          </w:p>
        </w:tc>
      </w:tr>
      <w:tr w:rsidR="009F6A53" w:rsidTr="00270766">
        <w:tc>
          <w:tcPr>
            <w:tcW w:w="867" w:type="pct"/>
            <w:vAlign w:val="center"/>
          </w:tcPr>
          <w:p w:rsidR="009F6A53" w:rsidRDefault="009F6A53" w:rsidP="00FC7899">
            <w:pPr>
              <w:jc w:val="left"/>
            </w:pPr>
            <w:r>
              <w:rPr>
                <w:rFonts w:eastAsiaTheme="minorEastAsia"/>
                <w:sz w:val="24"/>
              </w:rPr>
              <w:t>国开证券</w:t>
            </w:r>
            <w:r>
              <w:rPr>
                <w:rFonts w:eastAsiaTheme="minorEastAsia"/>
                <w:sz w:val="24"/>
              </w:rPr>
              <w:t>-</w:t>
            </w:r>
            <w:r>
              <w:rPr>
                <w:rFonts w:eastAsiaTheme="minorEastAsia"/>
                <w:sz w:val="24"/>
              </w:rPr>
              <w:t>已退租</w:t>
            </w:r>
          </w:p>
        </w:tc>
        <w:tc>
          <w:tcPr>
            <w:tcW w:w="733" w:type="pct"/>
            <w:vAlign w:val="center"/>
          </w:tcPr>
          <w:p w:rsidR="009F6A53" w:rsidRDefault="009F6A53" w:rsidP="00FC7899">
            <w:pPr>
              <w:jc w:val="right"/>
            </w:pPr>
            <w:r>
              <w:rPr>
                <w:rFonts w:eastAsiaTheme="minorEastAsia"/>
                <w:sz w:val="24"/>
              </w:rPr>
              <w:t>-</w:t>
            </w:r>
          </w:p>
        </w:tc>
        <w:tc>
          <w:tcPr>
            <w:tcW w:w="600" w:type="pct"/>
            <w:vAlign w:val="center"/>
          </w:tcPr>
          <w:p w:rsidR="009F6A53" w:rsidRDefault="009F6A53" w:rsidP="00FC7899">
            <w:pPr>
              <w:jc w:val="right"/>
            </w:pPr>
            <w:r>
              <w:rPr>
                <w:rFonts w:eastAsiaTheme="minorEastAsia"/>
                <w:sz w:val="24"/>
              </w:rPr>
              <w:t>-</w:t>
            </w:r>
          </w:p>
        </w:tc>
        <w:tc>
          <w:tcPr>
            <w:tcW w:w="635" w:type="pct"/>
            <w:vAlign w:val="center"/>
          </w:tcPr>
          <w:p w:rsidR="009F6A53" w:rsidRDefault="009F6A53" w:rsidP="00FC7899">
            <w:pPr>
              <w:jc w:val="right"/>
            </w:pPr>
            <w:r>
              <w:rPr>
                <w:rFonts w:eastAsiaTheme="minorEastAsia"/>
                <w:sz w:val="24"/>
              </w:rPr>
              <w:t>-</w:t>
            </w:r>
          </w:p>
        </w:tc>
        <w:tc>
          <w:tcPr>
            <w:tcW w:w="665" w:type="pct"/>
            <w:vAlign w:val="center"/>
          </w:tcPr>
          <w:p w:rsidR="009F6A53" w:rsidRDefault="009F6A53" w:rsidP="00FC7899">
            <w:pPr>
              <w:jc w:val="right"/>
            </w:pPr>
            <w:r>
              <w:rPr>
                <w:rFonts w:eastAsiaTheme="minorEastAsia"/>
                <w:sz w:val="24"/>
              </w:rPr>
              <w:t>-</w:t>
            </w:r>
          </w:p>
        </w:tc>
        <w:tc>
          <w:tcPr>
            <w:tcW w:w="832" w:type="pct"/>
            <w:vAlign w:val="center"/>
          </w:tcPr>
          <w:p w:rsidR="009F6A53" w:rsidRDefault="009F6A53" w:rsidP="00FC7899">
            <w:pPr>
              <w:jc w:val="right"/>
            </w:pPr>
            <w:r>
              <w:rPr>
                <w:rFonts w:eastAsiaTheme="minorEastAsia"/>
                <w:sz w:val="24"/>
              </w:rPr>
              <w:t>-</w:t>
            </w:r>
          </w:p>
        </w:tc>
        <w:tc>
          <w:tcPr>
            <w:tcW w:w="668" w:type="pct"/>
            <w:vAlign w:val="center"/>
          </w:tcPr>
          <w:p w:rsidR="009F6A53" w:rsidRDefault="009F6A53" w:rsidP="00FC7899">
            <w:pPr>
              <w:jc w:val="right"/>
            </w:pPr>
            <w:r>
              <w:rPr>
                <w:rFonts w:eastAsiaTheme="minorEastAsia"/>
                <w:sz w:val="24"/>
              </w:rPr>
              <w:t>-</w:t>
            </w:r>
          </w:p>
        </w:tc>
      </w:tr>
    </w:tbl>
    <w:p w:rsidR="004F3037" w:rsidRDefault="0030470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、报告期内，本基金新增加交易单元为国盛证券有限责任公司，其它交易单元未发生变化；</w:t>
      </w:r>
      <w:r>
        <w:rPr>
          <w:color w:val="000000"/>
          <w:sz w:val="24"/>
        </w:rPr>
        <w:t xml:space="preserve"> </w:t>
      </w:r>
    </w:p>
    <w:p w:rsidR="004F3037" w:rsidRDefault="00304702">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、租用证券公司专用交易单元的程序：首先根据租用证券公司专用交易单元的选择标准进行综合评价，然后根据评价选择基金专用交易单元。研究部提交方案，并上报公司批准。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bookmarkEnd w:id="135"/>
    <w:p w:rsidR="005547A0" w:rsidRPr="00646A7D" w:rsidRDefault="005547A0" w:rsidP="0095029A">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547A0" w:rsidRPr="004F0662" w:rsidTr="00B86999">
        <w:tc>
          <w:tcPr>
            <w:tcW w:w="993" w:type="dxa"/>
            <w:vMerge w:val="restart"/>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w:t>
            </w:r>
            <w:r w:rsidRPr="004F0662">
              <w:rPr>
                <w:rFonts w:ascii="宋体" w:hAnsi="宋体" w:hint="eastAsia"/>
                <w:color w:val="000000"/>
                <w:kern w:val="0"/>
                <w:szCs w:val="21"/>
              </w:rPr>
              <w:lastRenderedPageBreak/>
              <w:t>类别</w:t>
            </w:r>
            <w:r w:rsidRPr="004F0662">
              <w:rPr>
                <w:rFonts w:ascii="宋体" w:hAnsi="宋体"/>
                <w:color w:val="000000"/>
                <w:kern w:val="0"/>
                <w:szCs w:val="21"/>
              </w:rPr>
              <w:t xml:space="preserve">  </w:t>
            </w:r>
          </w:p>
        </w:tc>
        <w:tc>
          <w:tcPr>
            <w:tcW w:w="5670" w:type="dxa"/>
            <w:gridSpan w:val="5"/>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lastRenderedPageBreak/>
              <w:t>报告期内持有基金份额变化情况</w:t>
            </w:r>
          </w:p>
        </w:tc>
        <w:tc>
          <w:tcPr>
            <w:tcW w:w="2549" w:type="dxa"/>
            <w:gridSpan w:val="2"/>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547A0" w:rsidRPr="004F0662" w:rsidTr="00B86999">
        <w:tc>
          <w:tcPr>
            <w:tcW w:w="993" w:type="dxa"/>
            <w:vMerge/>
            <w:vAlign w:val="center"/>
          </w:tcPr>
          <w:p w:rsidR="005547A0" w:rsidRPr="004F0662" w:rsidRDefault="005547A0" w:rsidP="00B86999">
            <w:pPr>
              <w:autoSpaceDE w:val="0"/>
              <w:autoSpaceDN w:val="0"/>
              <w:adjustRightInd w:val="0"/>
              <w:jc w:val="center"/>
              <w:rPr>
                <w:rFonts w:ascii="宋体" w:hAnsi="宋体"/>
                <w:b/>
                <w:bCs/>
                <w:color w:val="000000"/>
                <w:kern w:val="0"/>
                <w:szCs w:val="21"/>
              </w:rPr>
            </w:pPr>
          </w:p>
        </w:tc>
        <w:tc>
          <w:tcPr>
            <w:tcW w:w="992"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4F3037">
        <w:tc>
          <w:tcPr>
            <w:tcW w:w="993" w:type="dxa"/>
            <w:vMerge w:val="restart"/>
          </w:tcPr>
          <w:p w:rsidR="004F3037" w:rsidRDefault="004F3037"/>
          <w:p w:rsidR="004F3037" w:rsidRDefault="00304702">
            <w:r>
              <w:rPr>
                <w:rFonts w:ascii="宋体" w:hAnsi="宋体" w:hint="eastAsia"/>
                <w:bCs/>
                <w:color w:val="000000"/>
                <w:kern w:val="0"/>
                <w:szCs w:val="21"/>
              </w:rPr>
              <w:t>机构</w:t>
            </w:r>
          </w:p>
        </w:tc>
        <w:tc>
          <w:tcPr>
            <w:tcW w:w="992" w:type="dxa"/>
            <w:vAlign w:val="center"/>
          </w:tcPr>
          <w:p w:rsidR="004F3037" w:rsidRDefault="00304702">
            <w:pPr>
              <w:jc w:val="center"/>
            </w:pPr>
            <w:r>
              <w:rPr>
                <w:rFonts w:ascii="宋体" w:hAnsi="宋体"/>
                <w:color w:val="000000"/>
                <w:kern w:val="0"/>
                <w:szCs w:val="21"/>
              </w:rPr>
              <w:t>1</w:t>
            </w:r>
          </w:p>
        </w:tc>
        <w:tc>
          <w:tcPr>
            <w:tcW w:w="1843" w:type="dxa"/>
            <w:vAlign w:val="center"/>
          </w:tcPr>
          <w:p w:rsidR="004F3037" w:rsidRDefault="00304702">
            <w:pPr>
              <w:jc w:val="center"/>
            </w:pPr>
            <w:r>
              <w:rPr>
                <w:rFonts w:ascii="宋体" w:hAnsi="宋体"/>
                <w:color w:val="000000"/>
                <w:kern w:val="0"/>
                <w:szCs w:val="21"/>
              </w:rPr>
              <w:t>2018/1/1-2018/6/30</w:t>
            </w:r>
          </w:p>
        </w:tc>
        <w:tc>
          <w:tcPr>
            <w:tcW w:w="851" w:type="dxa"/>
            <w:vAlign w:val="center"/>
          </w:tcPr>
          <w:p w:rsidR="004F3037" w:rsidRDefault="00304702">
            <w:pPr>
              <w:jc w:val="center"/>
            </w:pPr>
            <w:r>
              <w:rPr>
                <w:rFonts w:ascii="宋体" w:hAnsi="宋体"/>
                <w:color w:val="000000"/>
                <w:kern w:val="0"/>
                <w:szCs w:val="21"/>
              </w:rPr>
              <w:t>-</w:t>
            </w:r>
          </w:p>
        </w:tc>
        <w:tc>
          <w:tcPr>
            <w:tcW w:w="850" w:type="dxa"/>
            <w:vAlign w:val="center"/>
          </w:tcPr>
          <w:p w:rsidR="004F3037" w:rsidRDefault="00304702">
            <w:pPr>
              <w:jc w:val="center"/>
            </w:pPr>
            <w:r>
              <w:rPr>
                <w:rFonts w:ascii="宋体" w:hAnsi="宋体"/>
                <w:color w:val="000000"/>
                <w:kern w:val="0"/>
                <w:szCs w:val="21"/>
              </w:rPr>
              <w:t>378,850,462.03</w:t>
            </w:r>
          </w:p>
        </w:tc>
        <w:tc>
          <w:tcPr>
            <w:tcW w:w="1134" w:type="dxa"/>
            <w:vAlign w:val="center"/>
          </w:tcPr>
          <w:p w:rsidR="004F3037" w:rsidRDefault="00304702">
            <w:pPr>
              <w:jc w:val="center"/>
            </w:pPr>
            <w:r>
              <w:rPr>
                <w:rFonts w:ascii="宋体" w:hAnsi="宋体"/>
                <w:color w:val="000000"/>
                <w:kern w:val="0"/>
                <w:szCs w:val="21"/>
              </w:rPr>
              <w:t>-</w:t>
            </w:r>
          </w:p>
        </w:tc>
        <w:tc>
          <w:tcPr>
            <w:tcW w:w="1419" w:type="dxa"/>
            <w:vAlign w:val="center"/>
          </w:tcPr>
          <w:p w:rsidR="004F3037" w:rsidRDefault="00304702">
            <w:pPr>
              <w:jc w:val="center"/>
            </w:pPr>
            <w:r>
              <w:rPr>
                <w:rFonts w:ascii="宋体" w:hAnsi="宋体"/>
                <w:color w:val="000000"/>
                <w:kern w:val="0"/>
                <w:szCs w:val="21"/>
              </w:rPr>
              <w:t>378,850,462.03</w:t>
            </w:r>
          </w:p>
        </w:tc>
        <w:tc>
          <w:tcPr>
            <w:tcW w:w="1130" w:type="dxa"/>
            <w:vAlign w:val="center"/>
          </w:tcPr>
          <w:p w:rsidR="004F3037" w:rsidRDefault="00304702">
            <w:pPr>
              <w:jc w:val="center"/>
            </w:pPr>
            <w:r>
              <w:rPr>
                <w:rFonts w:ascii="宋体" w:hAnsi="宋体"/>
                <w:color w:val="000000"/>
                <w:kern w:val="0"/>
                <w:szCs w:val="21"/>
              </w:rPr>
              <w:t>27.38%</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5547A0" w:rsidRPr="00FD25AA" w:rsidRDefault="005547A0" w:rsidP="005547A0">
      <w:pPr>
        <w:spacing w:line="360" w:lineRule="auto"/>
        <w:ind w:firstLineChars="200" w:firstLine="420"/>
        <w:rPr>
          <w:rFonts w:ascii="宋体" w:hAnsi="宋体"/>
          <w:color w:val="000000"/>
          <w:szCs w:val="21"/>
        </w:rPr>
      </w:pPr>
      <w:r w:rsidRPr="004F0662">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1D1" w:rsidRDefault="00D421D1">
      <w:r>
        <w:separator/>
      </w:r>
    </w:p>
  </w:endnote>
  <w:endnote w:type="continuationSeparator" w:id="0">
    <w:p w:rsidR="00D421D1" w:rsidRDefault="00D4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EB57A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270766">
      <w:rPr>
        <w:noProof/>
        <w:kern w:val="0"/>
        <w:szCs w:val="21"/>
      </w:rPr>
      <w:t>32</w:t>
    </w:r>
    <w:r w:rsidR="00EB57AA">
      <w:rPr>
        <w:kern w:val="0"/>
        <w:szCs w:val="21"/>
      </w:rPr>
      <w:fldChar w:fldCharType="end"/>
    </w:r>
    <w:r>
      <w:rPr>
        <w:rFonts w:hint="eastAsia"/>
        <w:kern w:val="0"/>
        <w:szCs w:val="21"/>
      </w:rPr>
      <w:t>页共</w:t>
    </w:r>
    <w:r w:rsidR="00EB57AA">
      <w:rPr>
        <w:kern w:val="0"/>
        <w:szCs w:val="21"/>
      </w:rPr>
      <w:fldChar w:fldCharType="begin"/>
    </w:r>
    <w:r>
      <w:rPr>
        <w:kern w:val="0"/>
        <w:szCs w:val="21"/>
      </w:rPr>
      <w:instrText xml:space="preserve"> NUMPAGES </w:instrText>
    </w:r>
    <w:r w:rsidR="00EB57AA">
      <w:rPr>
        <w:kern w:val="0"/>
        <w:szCs w:val="21"/>
      </w:rPr>
      <w:fldChar w:fldCharType="separate"/>
    </w:r>
    <w:r w:rsidR="00270766">
      <w:rPr>
        <w:noProof/>
        <w:kern w:val="0"/>
        <w:szCs w:val="21"/>
      </w:rPr>
      <w:t>33</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1D1" w:rsidRDefault="00D421D1">
      <w:r>
        <w:separator/>
      </w:r>
    </w:p>
  </w:footnote>
  <w:footnote w:type="continuationSeparator" w:id="0">
    <w:p w:rsidR="00D421D1" w:rsidRDefault="00D42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70" w:rsidRDefault="00F95E70" w:rsidP="00F95E70">
    <w:pPr>
      <w:pStyle w:val="a9"/>
      <w:jc w:val="right"/>
    </w:pPr>
    <w:r w:rsidRPr="003B6CAA">
      <w:t>交银施罗德持续成长主题混合型证券投资基金</w:t>
    </w:r>
    <w:r w:rsidRPr="003B6CAA">
      <w:t>2018</w:t>
    </w:r>
    <w:r w:rsidRPr="003B6CAA">
      <w:t>年半年度报告</w:t>
    </w:r>
    <w:r w:rsidRPr="003B6CAA">
      <w:rPr>
        <w:rFonts w:hint="eastAsia"/>
      </w:rPr>
      <w:t>摘要</w:t>
    </w:r>
  </w:p>
  <w:p w:rsidR="0091268E" w:rsidRPr="00A27DD3" w:rsidRDefault="0091268E" w:rsidP="002243A3">
    <w:pPr>
      <w:pStyle w:val="a9"/>
      <w:pBdr>
        <w:bottom w:val="single" w:sz="6"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3ED"/>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766"/>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0BF"/>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702"/>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037"/>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3E3"/>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A53"/>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97B"/>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061"/>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1D1"/>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A12"/>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05B5C3A-1100-4A86-A6B0-5AE7274C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1E2F3-4972-45FC-8EE4-3F232B520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33</Pages>
  <Words>3720</Words>
  <Characters>21208</Characters>
  <Application>Microsoft Office Word</Application>
  <DocSecurity>0</DocSecurity>
  <Lines>176</Lines>
  <Paragraphs>49</Paragraphs>
  <ScaleCrop>false</ScaleCrop>
  <Company/>
  <LinksUpToDate>false</LinksUpToDate>
  <CharactersWithSpaces>24879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1256</cp:revision>
  <cp:lastPrinted>2007-07-19T00:46:00Z</cp:lastPrinted>
  <dcterms:created xsi:type="dcterms:W3CDTF">2013-08-19T07:44:00Z</dcterms:created>
  <dcterms:modified xsi:type="dcterms:W3CDTF">2018-08-23T09:55:00Z</dcterms:modified>
</cp:coreProperties>
</file>