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交银施罗德恒益灵活配置混合型证券投资基金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proofErr w:type="gramStart"/>
            <w:r w:rsidRPr="005C672D">
              <w:rPr>
                <w:sz w:val="24"/>
              </w:rPr>
              <w:t>交银恒益</w:t>
            </w:r>
            <w:proofErr w:type="gramEnd"/>
            <w:r w:rsidRPr="005C672D">
              <w:rPr>
                <w:sz w:val="24"/>
              </w:rPr>
              <w:t>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004975</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004975</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2017</w:t>
            </w:r>
            <w:r w:rsidRPr="005C672D">
              <w:rPr>
                <w:sz w:val="24"/>
              </w:rPr>
              <w:t>年</w:t>
            </w:r>
            <w:r w:rsidRPr="005C672D">
              <w:rPr>
                <w:sz w:val="24"/>
              </w:rPr>
              <w:t>9</w:t>
            </w:r>
            <w:r w:rsidRPr="005C672D">
              <w:rPr>
                <w:sz w:val="24"/>
              </w:rPr>
              <w:t>月</w:t>
            </w:r>
            <w:r w:rsidRPr="005C672D">
              <w:rPr>
                <w:sz w:val="24"/>
              </w:rPr>
              <w:t>15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156,227,496.97</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本基金在有效控制投资风险的前提下，通过积极主动的投资管理，力争获取超越业绩比较基准的投资收益，追求基金资产的长期稳定增值。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5C672D">
              <w:rPr>
                <w:sz w:val="24"/>
              </w:rPr>
              <w:t>组合久期和</w:t>
            </w:r>
            <w:proofErr w:type="gramEnd"/>
            <w:r w:rsidRPr="005C672D">
              <w:rPr>
                <w:sz w:val="24"/>
              </w:rPr>
              <w:t>债券类别配置；在严谨深入的股票和债券研究分析基础上，自下而上精选个</w:t>
            </w:r>
            <w:proofErr w:type="gramStart"/>
            <w:r w:rsidRPr="005C672D">
              <w:rPr>
                <w:sz w:val="24"/>
              </w:rPr>
              <w:t>券</w:t>
            </w:r>
            <w:proofErr w:type="gramEnd"/>
            <w:r w:rsidRPr="005C672D">
              <w:rPr>
                <w:sz w:val="24"/>
              </w:rPr>
              <w:t>；在保持总体风险水平相对稳定的基础上，力争获取投资组合的较高回报。</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×40%+</w:t>
            </w:r>
            <w:r w:rsidRPr="005C672D">
              <w:rPr>
                <w:sz w:val="24"/>
              </w:rPr>
              <w:t>中证综合债券指数收益率</w:t>
            </w:r>
            <w:r w:rsidRPr="005C672D">
              <w:rPr>
                <w:sz w:val="24"/>
              </w:rPr>
              <w:t>×60%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roofErr w:type="gramStart"/>
            <w:r w:rsidRPr="005C672D">
              <w:rPr>
                <w:color w:val="000000"/>
                <w:kern w:val="0"/>
                <w:sz w:val="24"/>
              </w:rPr>
              <w:t>xxpl@jysld.com,disclosure@j</w:t>
            </w:r>
            <w:r w:rsidRPr="005C672D">
              <w:rPr>
                <w:color w:val="000000"/>
                <w:kern w:val="0"/>
                <w:sz w:val="24"/>
              </w:rPr>
              <w:lastRenderedPageBreak/>
              <w:t>ysld.com</w:t>
            </w:r>
            <w:proofErr w:type="gramEnd"/>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10,953,302.45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6,755,415.45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1.95%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0.0311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161,085,578.44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1.0311</w:t>
            </w:r>
          </w:p>
        </w:tc>
      </w:tr>
    </w:tbl>
    <w:bookmarkEnd w:id="13"/>
    <w:bookmarkEnd w:id="14"/>
    <w:p w:rsidR="00D75ACB" w:rsidRDefault="008466C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75ACB">
        <w:tc>
          <w:tcPr>
            <w:tcW w:w="1497" w:type="dxa"/>
            <w:vAlign w:val="center"/>
          </w:tcPr>
          <w:p w:rsidR="00D75ACB" w:rsidRDefault="008466CA">
            <w:pPr>
              <w:jc w:val="left"/>
            </w:pPr>
            <w:r>
              <w:rPr>
                <w:color w:val="000000"/>
                <w:sz w:val="24"/>
              </w:rPr>
              <w:lastRenderedPageBreak/>
              <w:t>过去一个月</w:t>
            </w:r>
          </w:p>
        </w:tc>
        <w:tc>
          <w:tcPr>
            <w:tcW w:w="1251" w:type="dxa"/>
            <w:vAlign w:val="center"/>
          </w:tcPr>
          <w:p w:rsidR="00D75ACB" w:rsidRDefault="008466CA">
            <w:pPr>
              <w:jc w:val="center"/>
            </w:pPr>
            <w:r>
              <w:rPr>
                <w:color w:val="000000"/>
                <w:sz w:val="24"/>
              </w:rPr>
              <w:t>-1.91%</w:t>
            </w:r>
          </w:p>
        </w:tc>
        <w:tc>
          <w:tcPr>
            <w:tcW w:w="1250" w:type="dxa"/>
            <w:vAlign w:val="center"/>
          </w:tcPr>
          <w:p w:rsidR="00D75ACB" w:rsidRDefault="008466CA">
            <w:pPr>
              <w:jc w:val="center"/>
            </w:pPr>
            <w:r>
              <w:rPr>
                <w:color w:val="000000"/>
                <w:sz w:val="24"/>
              </w:rPr>
              <w:t>0.73%</w:t>
            </w:r>
          </w:p>
        </w:tc>
        <w:tc>
          <w:tcPr>
            <w:tcW w:w="1250" w:type="dxa"/>
            <w:vAlign w:val="center"/>
          </w:tcPr>
          <w:p w:rsidR="00D75ACB" w:rsidRDefault="008466CA">
            <w:pPr>
              <w:jc w:val="center"/>
            </w:pPr>
            <w:r>
              <w:rPr>
                <w:color w:val="000000"/>
                <w:sz w:val="24"/>
              </w:rPr>
              <w:t>-2.74%</w:t>
            </w:r>
          </w:p>
        </w:tc>
        <w:tc>
          <w:tcPr>
            <w:tcW w:w="1250" w:type="dxa"/>
            <w:vAlign w:val="center"/>
          </w:tcPr>
          <w:p w:rsidR="00D75ACB" w:rsidRDefault="008466CA">
            <w:pPr>
              <w:jc w:val="center"/>
            </w:pPr>
            <w:r>
              <w:rPr>
                <w:color w:val="000000"/>
                <w:sz w:val="24"/>
              </w:rPr>
              <w:t>0.51%</w:t>
            </w:r>
          </w:p>
        </w:tc>
        <w:tc>
          <w:tcPr>
            <w:tcW w:w="1250" w:type="dxa"/>
            <w:vAlign w:val="center"/>
          </w:tcPr>
          <w:p w:rsidR="00D75ACB" w:rsidRDefault="008466CA">
            <w:pPr>
              <w:jc w:val="center"/>
            </w:pPr>
            <w:r>
              <w:rPr>
                <w:color w:val="000000"/>
                <w:sz w:val="24"/>
              </w:rPr>
              <w:t>0.83%</w:t>
            </w:r>
          </w:p>
        </w:tc>
        <w:tc>
          <w:tcPr>
            <w:tcW w:w="1250" w:type="dxa"/>
            <w:vAlign w:val="center"/>
          </w:tcPr>
          <w:p w:rsidR="00D75ACB" w:rsidRDefault="008466CA">
            <w:pPr>
              <w:jc w:val="center"/>
            </w:pPr>
            <w:r>
              <w:rPr>
                <w:color w:val="000000"/>
                <w:sz w:val="24"/>
              </w:rPr>
              <w:t>0.22%</w:t>
            </w:r>
          </w:p>
        </w:tc>
      </w:tr>
      <w:tr w:rsidR="00D75ACB">
        <w:tc>
          <w:tcPr>
            <w:tcW w:w="1497" w:type="dxa"/>
            <w:vAlign w:val="center"/>
          </w:tcPr>
          <w:p w:rsidR="00D75ACB" w:rsidRDefault="008466CA">
            <w:pPr>
              <w:jc w:val="left"/>
            </w:pPr>
            <w:r>
              <w:rPr>
                <w:color w:val="000000"/>
                <w:sz w:val="24"/>
              </w:rPr>
              <w:t>过去三个月</w:t>
            </w:r>
          </w:p>
        </w:tc>
        <w:tc>
          <w:tcPr>
            <w:tcW w:w="1251" w:type="dxa"/>
            <w:vAlign w:val="center"/>
          </w:tcPr>
          <w:p w:rsidR="00D75ACB" w:rsidRDefault="008466CA">
            <w:pPr>
              <w:jc w:val="center"/>
            </w:pPr>
            <w:r>
              <w:rPr>
                <w:color w:val="000000"/>
                <w:sz w:val="24"/>
              </w:rPr>
              <w:t>-1.17%</w:t>
            </w:r>
          </w:p>
        </w:tc>
        <w:tc>
          <w:tcPr>
            <w:tcW w:w="1250" w:type="dxa"/>
            <w:vAlign w:val="center"/>
          </w:tcPr>
          <w:p w:rsidR="00D75ACB" w:rsidRDefault="008466CA">
            <w:pPr>
              <w:jc w:val="center"/>
            </w:pPr>
            <w:r>
              <w:rPr>
                <w:color w:val="000000"/>
                <w:sz w:val="24"/>
              </w:rPr>
              <w:t>0.63%</w:t>
            </w:r>
          </w:p>
        </w:tc>
        <w:tc>
          <w:tcPr>
            <w:tcW w:w="1250" w:type="dxa"/>
            <w:vAlign w:val="center"/>
          </w:tcPr>
          <w:p w:rsidR="00D75ACB" w:rsidRDefault="008466CA">
            <w:pPr>
              <w:jc w:val="center"/>
            </w:pPr>
            <w:r>
              <w:rPr>
                <w:color w:val="000000"/>
                <w:sz w:val="24"/>
              </w:rPr>
              <w:t>-2.88%</w:t>
            </w:r>
          </w:p>
        </w:tc>
        <w:tc>
          <w:tcPr>
            <w:tcW w:w="1250" w:type="dxa"/>
            <w:vAlign w:val="center"/>
          </w:tcPr>
          <w:p w:rsidR="00D75ACB" w:rsidRDefault="008466CA">
            <w:pPr>
              <w:jc w:val="center"/>
            </w:pPr>
            <w:r>
              <w:rPr>
                <w:color w:val="000000"/>
                <w:sz w:val="24"/>
              </w:rPr>
              <w:t>0.46%</w:t>
            </w:r>
          </w:p>
        </w:tc>
        <w:tc>
          <w:tcPr>
            <w:tcW w:w="1250" w:type="dxa"/>
            <w:vAlign w:val="center"/>
          </w:tcPr>
          <w:p w:rsidR="00D75ACB" w:rsidRDefault="008466CA">
            <w:pPr>
              <w:jc w:val="center"/>
            </w:pPr>
            <w:r>
              <w:rPr>
                <w:color w:val="000000"/>
                <w:sz w:val="24"/>
              </w:rPr>
              <w:t>1.71%</w:t>
            </w:r>
          </w:p>
        </w:tc>
        <w:tc>
          <w:tcPr>
            <w:tcW w:w="1250" w:type="dxa"/>
            <w:vAlign w:val="center"/>
          </w:tcPr>
          <w:p w:rsidR="00D75ACB" w:rsidRDefault="008466CA">
            <w:pPr>
              <w:jc w:val="center"/>
            </w:pPr>
            <w:r>
              <w:rPr>
                <w:color w:val="000000"/>
                <w:sz w:val="24"/>
              </w:rPr>
              <w:t>0.17%</w:t>
            </w:r>
          </w:p>
        </w:tc>
      </w:tr>
      <w:tr w:rsidR="00D75ACB">
        <w:tc>
          <w:tcPr>
            <w:tcW w:w="1497" w:type="dxa"/>
            <w:vAlign w:val="center"/>
          </w:tcPr>
          <w:p w:rsidR="00D75ACB" w:rsidRDefault="008466CA">
            <w:pPr>
              <w:jc w:val="left"/>
            </w:pPr>
            <w:r>
              <w:rPr>
                <w:color w:val="000000"/>
                <w:sz w:val="24"/>
              </w:rPr>
              <w:t>过去六个月</w:t>
            </w:r>
          </w:p>
        </w:tc>
        <w:tc>
          <w:tcPr>
            <w:tcW w:w="1251" w:type="dxa"/>
            <w:vAlign w:val="center"/>
          </w:tcPr>
          <w:p w:rsidR="00D75ACB" w:rsidRDefault="008466CA">
            <w:pPr>
              <w:jc w:val="center"/>
            </w:pPr>
            <w:r>
              <w:rPr>
                <w:color w:val="000000"/>
                <w:sz w:val="24"/>
              </w:rPr>
              <w:t>1.95%</w:t>
            </w:r>
          </w:p>
        </w:tc>
        <w:tc>
          <w:tcPr>
            <w:tcW w:w="1250" w:type="dxa"/>
            <w:vAlign w:val="center"/>
          </w:tcPr>
          <w:p w:rsidR="00D75ACB" w:rsidRDefault="008466CA">
            <w:pPr>
              <w:jc w:val="center"/>
            </w:pPr>
            <w:r>
              <w:rPr>
                <w:color w:val="000000"/>
                <w:sz w:val="24"/>
              </w:rPr>
              <w:t>0.61%</w:t>
            </w:r>
          </w:p>
        </w:tc>
        <w:tc>
          <w:tcPr>
            <w:tcW w:w="1250" w:type="dxa"/>
            <w:vAlign w:val="center"/>
          </w:tcPr>
          <w:p w:rsidR="00D75ACB" w:rsidRDefault="008466CA">
            <w:pPr>
              <w:jc w:val="center"/>
            </w:pPr>
            <w:r>
              <w:rPr>
                <w:color w:val="000000"/>
                <w:sz w:val="24"/>
              </w:rPr>
              <w:t>-2.91%</w:t>
            </w:r>
          </w:p>
        </w:tc>
        <w:tc>
          <w:tcPr>
            <w:tcW w:w="1250" w:type="dxa"/>
            <w:vAlign w:val="center"/>
          </w:tcPr>
          <w:p w:rsidR="00D75ACB" w:rsidRDefault="008466CA">
            <w:pPr>
              <w:jc w:val="center"/>
            </w:pPr>
            <w:r>
              <w:rPr>
                <w:color w:val="000000"/>
                <w:sz w:val="24"/>
              </w:rPr>
              <w:t>0.46%</w:t>
            </w:r>
          </w:p>
        </w:tc>
        <w:tc>
          <w:tcPr>
            <w:tcW w:w="1250" w:type="dxa"/>
            <w:vAlign w:val="center"/>
          </w:tcPr>
          <w:p w:rsidR="00D75ACB" w:rsidRDefault="008466CA">
            <w:pPr>
              <w:jc w:val="center"/>
            </w:pPr>
            <w:r>
              <w:rPr>
                <w:color w:val="000000"/>
                <w:sz w:val="24"/>
              </w:rPr>
              <w:t>4.86%</w:t>
            </w:r>
          </w:p>
        </w:tc>
        <w:tc>
          <w:tcPr>
            <w:tcW w:w="1250" w:type="dxa"/>
            <w:vAlign w:val="center"/>
          </w:tcPr>
          <w:p w:rsidR="00D75ACB" w:rsidRDefault="008466CA">
            <w:pPr>
              <w:jc w:val="center"/>
            </w:pPr>
            <w:r>
              <w:rPr>
                <w:color w:val="000000"/>
                <w:sz w:val="24"/>
              </w:rPr>
              <w:t>0.15%</w:t>
            </w:r>
          </w:p>
        </w:tc>
      </w:tr>
      <w:tr w:rsidR="00D75ACB">
        <w:tc>
          <w:tcPr>
            <w:tcW w:w="1497" w:type="dxa"/>
            <w:vAlign w:val="center"/>
          </w:tcPr>
          <w:p w:rsidR="00D75ACB" w:rsidRDefault="008466CA">
            <w:pPr>
              <w:jc w:val="left"/>
            </w:pPr>
            <w:r>
              <w:rPr>
                <w:color w:val="000000"/>
                <w:sz w:val="24"/>
              </w:rPr>
              <w:t>自基金合同生效起至今</w:t>
            </w:r>
          </w:p>
        </w:tc>
        <w:tc>
          <w:tcPr>
            <w:tcW w:w="1251" w:type="dxa"/>
            <w:vAlign w:val="center"/>
          </w:tcPr>
          <w:p w:rsidR="00D75ACB" w:rsidRDefault="008466CA">
            <w:pPr>
              <w:jc w:val="center"/>
            </w:pPr>
            <w:r>
              <w:rPr>
                <w:color w:val="000000"/>
                <w:sz w:val="24"/>
              </w:rPr>
              <w:t>3.11%</w:t>
            </w:r>
          </w:p>
        </w:tc>
        <w:tc>
          <w:tcPr>
            <w:tcW w:w="1250" w:type="dxa"/>
            <w:vAlign w:val="center"/>
          </w:tcPr>
          <w:p w:rsidR="00D75ACB" w:rsidRDefault="008466CA">
            <w:pPr>
              <w:jc w:val="center"/>
            </w:pPr>
            <w:r>
              <w:rPr>
                <w:color w:val="000000"/>
                <w:sz w:val="24"/>
              </w:rPr>
              <w:t>0.52%</w:t>
            </w:r>
          </w:p>
        </w:tc>
        <w:tc>
          <w:tcPr>
            <w:tcW w:w="1250" w:type="dxa"/>
            <w:vAlign w:val="center"/>
          </w:tcPr>
          <w:p w:rsidR="00D75ACB" w:rsidRDefault="008466CA">
            <w:pPr>
              <w:jc w:val="center"/>
            </w:pPr>
            <w:r>
              <w:rPr>
                <w:color w:val="000000"/>
                <w:sz w:val="24"/>
              </w:rPr>
              <w:t>-1.02%</w:t>
            </w:r>
          </w:p>
        </w:tc>
        <w:tc>
          <w:tcPr>
            <w:tcW w:w="1250" w:type="dxa"/>
            <w:vAlign w:val="center"/>
          </w:tcPr>
          <w:p w:rsidR="00D75ACB" w:rsidRDefault="008466CA">
            <w:pPr>
              <w:jc w:val="center"/>
            </w:pPr>
            <w:r>
              <w:rPr>
                <w:color w:val="000000"/>
                <w:sz w:val="24"/>
              </w:rPr>
              <w:t>0.41%</w:t>
            </w:r>
          </w:p>
        </w:tc>
        <w:tc>
          <w:tcPr>
            <w:tcW w:w="1250" w:type="dxa"/>
            <w:vAlign w:val="center"/>
          </w:tcPr>
          <w:p w:rsidR="00D75ACB" w:rsidRDefault="008466CA">
            <w:pPr>
              <w:jc w:val="center"/>
            </w:pPr>
            <w:r>
              <w:rPr>
                <w:color w:val="000000"/>
                <w:sz w:val="24"/>
              </w:rPr>
              <w:t>4.13%</w:t>
            </w:r>
          </w:p>
        </w:tc>
        <w:tc>
          <w:tcPr>
            <w:tcW w:w="1250" w:type="dxa"/>
            <w:vAlign w:val="center"/>
          </w:tcPr>
          <w:p w:rsidR="00D75ACB" w:rsidRDefault="008466CA">
            <w:pPr>
              <w:jc w:val="center"/>
            </w:pPr>
            <w:r>
              <w:rPr>
                <w:color w:val="000000"/>
                <w:sz w:val="24"/>
              </w:rPr>
              <w:t>0.11%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×40%+</w:t>
      </w:r>
      <w:r w:rsidRPr="005C672D">
        <w:rPr>
          <w:kern w:val="0"/>
          <w:sz w:val="24"/>
        </w:rPr>
        <w:t>中证综合债券指数收益率</w:t>
      </w:r>
      <w:r w:rsidRPr="005C672D">
        <w:rPr>
          <w:kern w:val="0"/>
          <w:sz w:val="24"/>
        </w:rPr>
        <w:t>×60%</w:t>
      </w:r>
      <w:r w:rsidRPr="005C672D">
        <w:rPr>
          <w:kern w:val="0"/>
          <w:sz w:val="24"/>
        </w:rPr>
        <w:t>，每日进行再平衡过程。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交银施罗德恒益灵活配置混合型证券投资基金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2017</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15</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w:t>
      </w:r>
      <w:proofErr w:type="gramStart"/>
      <w:r w:rsidRPr="005C672D">
        <w:rPr>
          <w:kern w:val="0"/>
          <w:sz w:val="24"/>
        </w:rPr>
        <w:t>基金基金</w:t>
      </w:r>
      <w:proofErr w:type="gramEnd"/>
      <w:r w:rsidRPr="005C672D">
        <w:rPr>
          <w:kern w:val="0"/>
          <w:sz w:val="24"/>
        </w:rPr>
        <w:t>合同生效日为</w:t>
      </w:r>
      <w:r w:rsidRPr="005C672D">
        <w:rPr>
          <w:kern w:val="0"/>
          <w:sz w:val="24"/>
        </w:rPr>
        <w:t>2017</w:t>
      </w:r>
      <w:r w:rsidRPr="005C672D">
        <w:rPr>
          <w:kern w:val="0"/>
          <w:sz w:val="24"/>
        </w:rPr>
        <w:t>年</w:t>
      </w:r>
      <w:r w:rsidRPr="005C672D">
        <w:rPr>
          <w:kern w:val="0"/>
          <w:sz w:val="24"/>
        </w:rPr>
        <w:t>9</w:t>
      </w:r>
      <w:r w:rsidRPr="005C672D">
        <w:rPr>
          <w:kern w:val="0"/>
          <w:sz w:val="24"/>
        </w:rPr>
        <w:t>月</w:t>
      </w:r>
      <w:r w:rsidRPr="005C672D">
        <w:rPr>
          <w:kern w:val="0"/>
          <w:sz w:val="24"/>
        </w:rPr>
        <w:t>15</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75ACB" w:rsidRDefault="008466CA">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75ACB">
        <w:tc>
          <w:tcPr>
            <w:tcW w:w="1033" w:type="dxa"/>
            <w:vAlign w:val="center"/>
          </w:tcPr>
          <w:p w:rsidR="00D75ACB" w:rsidRDefault="008466CA">
            <w:pPr>
              <w:jc w:val="center"/>
            </w:pPr>
            <w:r>
              <w:rPr>
                <w:color w:val="000000"/>
                <w:sz w:val="24"/>
              </w:rPr>
              <w:t>盖婷婷</w:t>
            </w:r>
          </w:p>
        </w:tc>
        <w:tc>
          <w:tcPr>
            <w:tcW w:w="1416" w:type="dxa"/>
            <w:vAlign w:val="center"/>
          </w:tcPr>
          <w:p w:rsidR="00D75ACB" w:rsidRDefault="008466CA">
            <w:pPr>
              <w:jc w:val="center"/>
            </w:pPr>
            <w:r>
              <w:rPr>
                <w:color w:val="000000"/>
                <w:sz w:val="24"/>
              </w:rPr>
              <w:t>交</w:t>
            </w:r>
            <w:proofErr w:type="gramStart"/>
            <w:r>
              <w:rPr>
                <w:color w:val="000000"/>
                <w:sz w:val="24"/>
              </w:rPr>
              <w:t>银消费</w:t>
            </w:r>
            <w:proofErr w:type="gramEnd"/>
            <w:r>
              <w:rPr>
                <w:color w:val="000000"/>
                <w:sz w:val="24"/>
              </w:rPr>
              <w:t>新驱动股票、交银医药创新股票、</w:t>
            </w:r>
            <w:proofErr w:type="gramStart"/>
            <w:r>
              <w:rPr>
                <w:color w:val="000000"/>
                <w:sz w:val="24"/>
              </w:rPr>
              <w:t>交银恒</w:t>
            </w:r>
            <w:proofErr w:type="gramEnd"/>
            <w:r>
              <w:rPr>
                <w:color w:val="000000"/>
                <w:sz w:val="24"/>
              </w:rPr>
              <w:t>益灵活配置混合的基金经理</w:t>
            </w:r>
          </w:p>
        </w:tc>
        <w:tc>
          <w:tcPr>
            <w:tcW w:w="1126" w:type="dxa"/>
            <w:vAlign w:val="center"/>
          </w:tcPr>
          <w:p w:rsidR="00D75ACB" w:rsidRDefault="008466CA">
            <w:pPr>
              <w:jc w:val="center"/>
            </w:pPr>
            <w:r>
              <w:rPr>
                <w:color w:val="000000"/>
                <w:sz w:val="24"/>
              </w:rPr>
              <w:t>2017-09-15</w:t>
            </w:r>
          </w:p>
        </w:tc>
        <w:tc>
          <w:tcPr>
            <w:tcW w:w="1192" w:type="dxa"/>
            <w:vAlign w:val="center"/>
          </w:tcPr>
          <w:p w:rsidR="00D75ACB" w:rsidRDefault="008466CA">
            <w:pPr>
              <w:jc w:val="center"/>
            </w:pPr>
            <w:r>
              <w:rPr>
                <w:color w:val="000000"/>
                <w:sz w:val="24"/>
              </w:rPr>
              <w:t>-</w:t>
            </w:r>
          </w:p>
        </w:tc>
        <w:tc>
          <w:tcPr>
            <w:tcW w:w="1169" w:type="dxa"/>
            <w:vAlign w:val="center"/>
          </w:tcPr>
          <w:p w:rsidR="00D75ACB" w:rsidRDefault="008466CA">
            <w:pPr>
              <w:jc w:val="center"/>
            </w:pPr>
            <w:r>
              <w:rPr>
                <w:color w:val="000000"/>
                <w:sz w:val="24"/>
              </w:rPr>
              <w:t>12</w:t>
            </w:r>
            <w:r>
              <w:rPr>
                <w:color w:val="000000"/>
                <w:sz w:val="24"/>
              </w:rPr>
              <w:t>年</w:t>
            </w:r>
          </w:p>
        </w:tc>
        <w:tc>
          <w:tcPr>
            <w:tcW w:w="3062" w:type="dxa"/>
            <w:vAlign w:val="center"/>
          </w:tcPr>
          <w:p w:rsidR="00D75ACB" w:rsidRDefault="008466CA">
            <w:r>
              <w:rPr>
                <w:color w:val="000000"/>
                <w:sz w:val="24"/>
              </w:rPr>
              <w:t>盖婷婷女士，上海交通大学硕士。</w:t>
            </w:r>
            <w:proofErr w:type="gramStart"/>
            <w:r>
              <w:rPr>
                <w:color w:val="000000"/>
                <w:sz w:val="24"/>
              </w:rPr>
              <w:t>历任信诚基金</w:t>
            </w:r>
            <w:proofErr w:type="gramEnd"/>
            <w:r>
              <w:rPr>
                <w:color w:val="000000"/>
                <w:sz w:val="24"/>
              </w:rPr>
              <w:t>管理有限公司分析师、研究总监助理。</w:t>
            </w:r>
            <w:r>
              <w:rPr>
                <w:color w:val="000000"/>
                <w:sz w:val="24"/>
              </w:rPr>
              <w:t>2011</w:t>
            </w:r>
            <w:r>
              <w:rPr>
                <w:color w:val="000000"/>
                <w:sz w:val="24"/>
              </w:rPr>
              <w:t>年加入交银施罗德基金管理有限公司，历任行业分析师。</w:t>
            </w:r>
          </w:p>
        </w:tc>
      </w:tr>
    </w:tbl>
    <w:p w:rsidR="00D75ACB" w:rsidRDefault="008466C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D75ACB" w:rsidRDefault="008466C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75ACB" w:rsidRDefault="008466C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75ACB" w:rsidRDefault="008466C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75ACB" w:rsidRDefault="008466C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75ACB" w:rsidRDefault="008466C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75ACB" w:rsidRDefault="008466CA">
      <w:pPr>
        <w:spacing w:before="29" w:line="288" w:lineRule="auto"/>
        <w:ind w:firstLineChars="200" w:firstLine="480"/>
        <w:rPr>
          <w:color w:val="000000"/>
          <w:sz w:val="24"/>
        </w:rPr>
      </w:pPr>
      <w:r>
        <w:rPr>
          <w:color w:val="000000"/>
          <w:sz w:val="24"/>
        </w:rPr>
        <w:t>上半年市场在国际贸易战、国内金融去杠杆政策的双重压力下出现了单边下跌行情。出于对经济增速的担忧，房地产为代表的周期性板块跌幅较大，大部分资金集中在消费、医药等防御性板块内。各板块之间收益的分化，板块内部个股表现的分化在风险偏好降低的背景下继续加大，龙头公司的估值溢价更加显著。</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本基金上半年主要配置了医药、银行等防御性板块，在市场下跌的过程中取得了一定的相对收益。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展望下半年，贸易战和金融去杠杆进程仍然会继续进行，但市场的悲观预期有望修复，市场整体的估值水平已经具有吸引力，本基金下半年操作会更加积极地寻找各细分领域的龙头公司配置。</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75ACB" w:rsidRDefault="008466CA">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75ACB" w:rsidRDefault="008466C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w:t>
      </w:r>
      <w:r w:rsidRPr="005C672D">
        <w:rPr>
          <w:color w:val="000000"/>
          <w:sz w:val="24"/>
        </w:rPr>
        <w:t xml:space="preserve"> 2018</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会计主体：交银施罗德恒益灵活配置混合型证券投资基金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109,973,370.25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101,307,935.41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15,740.10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2,652,008.07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51,217.75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74,753.04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52,535,987.91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90,012,222.31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45,560,383.89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90,012,222.31</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lastRenderedPageBreak/>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6,975,604.02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173,440,491.58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9,751,887.12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27,666.75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74,478.89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2,868.09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496.28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162,606,850.85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377,314,272.70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1,076,560.82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720,508.23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205,107.99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421,733.87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34,184.67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70,288.96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52,594.03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182,295.80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152,824.90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181,810.25</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1,521,272.41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51,576,637.11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156,227,496.97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322,057,015.26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4,858,081.47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3,680,620.33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161,085,578.44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325,737,635.59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162,606,850.85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377,314,272.70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1.0311</w:t>
      </w:r>
      <w:r w:rsidR="006C5149" w:rsidRPr="005C672D">
        <w:rPr>
          <w:kern w:val="0"/>
          <w:sz w:val="24"/>
        </w:rPr>
        <w:t>元，基金份额总额</w:t>
      </w:r>
      <w:r w:rsidR="006C5149" w:rsidRPr="005C672D">
        <w:rPr>
          <w:kern w:val="0"/>
          <w:sz w:val="24"/>
        </w:rPr>
        <w:t>156,227,496.97</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交银施罗德恒益灵活配置混合型证券投资基金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8466CA" w:rsidRPr="005C672D" w:rsidTr="008466C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8466CA" w:rsidRPr="005C672D" w:rsidTr="008466C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9,074,751.25</w:t>
            </w:r>
          </w:p>
        </w:tc>
      </w:tr>
      <w:tr w:rsidR="008466CA" w:rsidRPr="005C672D" w:rsidTr="008466C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1,140,699.37</w:t>
            </w:r>
          </w:p>
        </w:tc>
      </w:tr>
      <w:tr w:rsidR="008466CA" w:rsidRPr="005C672D" w:rsidTr="008466C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350,501.32</w:t>
            </w:r>
          </w:p>
        </w:tc>
      </w:tr>
      <w:tr w:rsidR="008466CA" w:rsidRPr="005C672D" w:rsidTr="008466C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598,447.46</w:t>
            </w:r>
          </w:p>
        </w:tc>
      </w:tr>
      <w:tr w:rsidR="008466CA" w:rsidRPr="005C672D" w:rsidTr="008466C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191,750.59</w:t>
            </w:r>
          </w:p>
        </w:tc>
      </w:tr>
      <w:tr w:rsidR="008466CA" w:rsidRPr="005C672D" w:rsidTr="008466C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11,778,331.62</w:t>
            </w:r>
          </w:p>
        </w:tc>
      </w:tr>
      <w:tr w:rsidR="008466CA" w:rsidRPr="005C672D" w:rsidTr="008466C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12,076,570.27</w:t>
            </w:r>
          </w:p>
        </w:tc>
      </w:tr>
      <w:tr w:rsidR="008466CA" w:rsidRPr="005C672D" w:rsidTr="008466C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-468,745.76</w:t>
            </w:r>
          </w:p>
        </w:tc>
      </w:tr>
      <w:tr w:rsidR="008466CA" w:rsidRPr="005C672D" w:rsidTr="008466C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170,507.11</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-4,197,887.00</w:t>
            </w:r>
          </w:p>
        </w:tc>
      </w:tr>
      <w:tr w:rsidR="008466CA" w:rsidRPr="005C672D" w:rsidTr="008466C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353,607.26</w:t>
            </w:r>
          </w:p>
        </w:tc>
      </w:tr>
      <w:tr w:rsidR="008466CA" w:rsidRPr="005C672D" w:rsidTr="008466C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2,319,335.80</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1,620,872.52</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270,145.41</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256,439.04</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466CA" w:rsidRPr="00690ED2" w:rsidTr="008466C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154.64</w:t>
            </w:r>
          </w:p>
        </w:tc>
      </w:tr>
      <w:tr w:rsidR="008466CA" w:rsidRPr="00690ED2" w:rsidTr="008466C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171,724.19</w:t>
            </w:r>
          </w:p>
        </w:tc>
      </w:tr>
      <w:tr w:rsidR="008466CA" w:rsidRPr="005C672D" w:rsidTr="008466C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6,755,415.45</w:t>
            </w:r>
          </w:p>
        </w:tc>
      </w:tr>
      <w:tr w:rsidR="008466CA" w:rsidRPr="005C672D" w:rsidTr="008466C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466CA" w:rsidRPr="005C672D" w:rsidTr="008466C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6,755,415.45</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交银施罗德恒益灵活配置混合型证券投资基金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322,057,015.26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3,680,620.33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325,737,635.59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6,755,415.45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6,755,415.45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-165,829,518.29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-5,577,954.31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-171,407,472.60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2,259,534.83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63,670.94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2,323,205.77</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-168,089,053.12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-5,641,625.25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-173,730,678.37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w:t>
            </w:r>
            <w:r w:rsidRPr="005C672D">
              <w:rPr>
                <w:color w:val="000000"/>
                <w:sz w:val="24"/>
              </w:rPr>
              <w:lastRenderedPageBreak/>
              <w:t>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156,227,496.97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4,858,081.47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161,085,578.44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75ACB" w:rsidRDefault="008466CA">
      <w:pPr>
        <w:spacing w:before="29" w:line="288" w:lineRule="auto"/>
        <w:ind w:firstLineChars="200" w:firstLine="480"/>
        <w:rPr>
          <w:color w:val="000000"/>
          <w:sz w:val="24"/>
        </w:rPr>
      </w:pPr>
      <w:r>
        <w:rPr>
          <w:color w:val="000000"/>
          <w:sz w:val="24"/>
        </w:rPr>
        <w:t>交银施罗德恒益灵活配置混合型证券投资基金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[2017]1179</w:t>
      </w:r>
      <w:r>
        <w:rPr>
          <w:color w:val="000000"/>
          <w:sz w:val="24"/>
        </w:rPr>
        <w:t>号文《关于准予交银施罗德恒益灵活配置混合型证券投资基金注册的批复》核准，由交银施罗德基金管理有限公司依照《中华人民共和国证券投资基金法》和《交银施罗德恒益灵活配置混合型证券投资基金基金合同》负责公开募集。本基金为契约型开放式，存续期限不定，首次设立募集不包括认购资金利息共募集人民币</w:t>
      </w:r>
      <w:r>
        <w:rPr>
          <w:color w:val="000000"/>
          <w:sz w:val="24"/>
        </w:rPr>
        <w:t>426,657,795.78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(2017)</w:t>
      </w:r>
      <w:r>
        <w:rPr>
          <w:color w:val="000000"/>
          <w:sz w:val="24"/>
        </w:rPr>
        <w:t>第</w:t>
      </w:r>
      <w:r>
        <w:rPr>
          <w:color w:val="000000"/>
          <w:sz w:val="24"/>
        </w:rPr>
        <w:t>876</w:t>
      </w:r>
      <w:r>
        <w:rPr>
          <w:color w:val="000000"/>
          <w:sz w:val="24"/>
        </w:rPr>
        <w:t>号验资报告予以验证。经向中国证监会备案，《交银施罗德恒益灵活配置混合型证券投资基金基金合同》于</w:t>
      </w:r>
      <w:r>
        <w:rPr>
          <w:color w:val="000000"/>
          <w:sz w:val="24"/>
        </w:rPr>
        <w:t>2017</w:t>
      </w:r>
      <w:r>
        <w:rPr>
          <w:color w:val="000000"/>
          <w:sz w:val="24"/>
        </w:rPr>
        <w:t>年</w:t>
      </w:r>
      <w:r>
        <w:rPr>
          <w:color w:val="000000"/>
          <w:sz w:val="24"/>
        </w:rPr>
        <w:t>9</w:t>
      </w:r>
      <w:r>
        <w:rPr>
          <w:color w:val="000000"/>
          <w:sz w:val="24"/>
        </w:rPr>
        <w:t>月</w:t>
      </w:r>
      <w:r>
        <w:rPr>
          <w:color w:val="000000"/>
          <w:sz w:val="24"/>
        </w:rPr>
        <w:t>15</w:t>
      </w:r>
      <w:r>
        <w:rPr>
          <w:color w:val="000000"/>
          <w:sz w:val="24"/>
        </w:rPr>
        <w:t>日正式生效，基金合同生效日的基金份额总额为</w:t>
      </w:r>
      <w:r>
        <w:rPr>
          <w:color w:val="000000"/>
          <w:sz w:val="24"/>
        </w:rPr>
        <w:t>426,824,248.14</w:t>
      </w:r>
      <w:r>
        <w:rPr>
          <w:color w:val="000000"/>
          <w:sz w:val="24"/>
        </w:rPr>
        <w:t>份基金份额，其中认购资金利息折合</w:t>
      </w:r>
      <w:r>
        <w:rPr>
          <w:color w:val="000000"/>
          <w:sz w:val="24"/>
        </w:rPr>
        <w:t>166,452.36</w:t>
      </w:r>
      <w:r>
        <w:rPr>
          <w:color w:val="000000"/>
          <w:sz w:val="24"/>
        </w:rPr>
        <w:t>份基金份额。本基金的基金管理人为交银施罗德基金管理有限公司，基金托管人为中国农业银行股份有限公司。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根据《中华人民共和国证券投资基金法》和《交银施罗德恒益灵活配置混合型证券投资基金基金合同》的有关规定，本基金的投资范围为具有良好流动性的金融工具，包括国内依法发行上市的股票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含中小板、创业板及其他经中国证监会核准上市的股票）、债券</w:t>
      </w:r>
      <w:r w:rsidRPr="005C672D">
        <w:rPr>
          <w:color w:val="000000"/>
          <w:sz w:val="24"/>
        </w:rPr>
        <w:t>(</w:t>
      </w:r>
      <w:r w:rsidRPr="005C672D">
        <w:rPr>
          <w:color w:val="000000"/>
          <w:sz w:val="24"/>
        </w:rPr>
        <w:t>含国债、央行票据、金融债券、政府支持债券、政府支持机构债券、地方政府债券、企业债券、公司债券、可转换债券</w:t>
      </w:r>
      <w:r w:rsidRPr="005C672D">
        <w:rPr>
          <w:color w:val="000000"/>
          <w:sz w:val="24"/>
        </w:rPr>
        <w:t>(</w:t>
      </w:r>
      <w:proofErr w:type="gramStart"/>
      <w:r w:rsidRPr="005C672D">
        <w:rPr>
          <w:color w:val="000000"/>
          <w:sz w:val="24"/>
        </w:rPr>
        <w:t>含可分离</w:t>
      </w:r>
      <w:proofErr w:type="gramEnd"/>
      <w:r w:rsidRPr="005C672D">
        <w:rPr>
          <w:color w:val="000000"/>
          <w:sz w:val="24"/>
        </w:rPr>
        <w:t>交易可转换债券</w:t>
      </w:r>
      <w:r w:rsidRPr="005C672D">
        <w:rPr>
          <w:color w:val="000000"/>
          <w:sz w:val="24"/>
        </w:rPr>
        <w:t>)</w:t>
      </w:r>
      <w:r w:rsidRPr="005C672D">
        <w:rPr>
          <w:color w:val="000000"/>
          <w:sz w:val="24"/>
        </w:rPr>
        <w:t>、可交换公司债券、次级债券、中期票据、短期融资</w:t>
      </w:r>
      <w:proofErr w:type="gramStart"/>
      <w:r w:rsidRPr="005C672D">
        <w:rPr>
          <w:color w:val="000000"/>
          <w:sz w:val="24"/>
        </w:rPr>
        <w:t>券</w:t>
      </w:r>
      <w:proofErr w:type="gramEnd"/>
      <w:r w:rsidRPr="005C672D">
        <w:rPr>
          <w:color w:val="000000"/>
          <w:sz w:val="24"/>
        </w:rPr>
        <w:t>、超短期融资</w:t>
      </w:r>
      <w:proofErr w:type="gramStart"/>
      <w:r w:rsidRPr="005C672D">
        <w:rPr>
          <w:color w:val="000000"/>
          <w:sz w:val="24"/>
        </w:rPr>
        <w:t>券</w:t>
      </w:r>
      <w:proofErr w:type="gramEnd"/>
      <w:r w:rsidRPr="005C672D">
        <w:rPr>
          <w:color w:val="000000"/>
          <w:sz w:val="24"/>
        </w:rPr>
        <w:t>等</w:t>
      </w:r>
      <w:r w:rsidRPr="005C672D">
        <w:rPr>
          <w:color w:val="000000"/>
          <w:sz w:val="24"/>
        </w:rPr>
        <w:t>)</w:t>
      </w:r>
      <w:r w:rsidRPr="005C672D">
        <w:rPr>
          <w:color w:val="000000"/>
          <w:sz w:val="24"/>
        </w:rPr>
        <w:t>、资产支持证券、货币市场工具、债券回购、同业存单、银行存款</w:t>
      </w:r>
      <w:r w:rsidRPr="005C672D">
        <w:rPr>
          <w:color w:val="000000"/>
          <w:sz w:val="24"/>
        </w:rPr>
        <w:t>(</w:t>
      </w:r>
      <w:proofErr w:type="gramStart"/>
      <w:r w:rsidRPr="005C672D">
        <w:rPr>
          <w:color w:val="000000"/>
          <w:sz w:val="24"/>
        </w:rPr>
        <w:t>含协议</w:t>
      </w:r>
      <w:proofErr w:type="gramEnd"/>
      <w:r w:rsidRPr="005C672D">
        <w:rPr>
          <w:color w:val="000000"/>
          <w:sz w:val="24"/>
        </w:rPr>
        <w:t>存款、定期存款及其他银行存款</w:t>
      </w:r>
      <w:r w:rsidRPr="005C672D">
        <w:rPr>
          <w:color w:val="000000"/>
          <w:sz w:val="24"/>
        </w:rPr>
        <w:t>)</w:t>
      </w:r>
      <w:r w:rsidRPr="005C672D">
        <w:rPr>
          <w:color w:val="000000"/>
          <w:sz w:val="24"/>
        </w:rPr>
        <w:t>、股指期货、权证以及法律法规或中国证监会允许基金投资的其他金融工具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。如法律法规或监管机构以后允许基金投资其他品种，基金管理人在履行适当程序后，可以将其纳入投资范围。基金的投资组合比例为：股票资产占基金资产的</w:t>
      </w:r>
      <w:r w:rsidRPr="005C672D">
        <w:rPr>
          <w:color w:val="000000"/>
          <w:sz w:val="24"/>
        </w:rPr>
        <w:t>0%-95%</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。本基金的业绩比较基准为沪深</w:t>
      </w:r>
      <w:r w:rsidRPr="005C672D">
        <w:rPr>
          <w:color w:val="000000"/>
          <w:sz w:val="24"/>
        </w:rPr>
        <w:t>300</w:t>
      </w:r>
      <w:r w:rsidRPr="005C672D">
        <w:rPr>
          <w:color w:val="000000"/>
          <w:sz w:val="24"/>
        </w:rPr>
        <w:t>指数收益率</w:t>
      </w:r>
      <w:r w:rsidRPr="005C672D">
        <w:rPr>
          <w:color w:val="000000"/>
          <w:sz w:val="24"/>
        </w:rPr>
        <w:t>×40%+</w:t>
      </w:r>
      <w:r w:rsidRPr="005C672D">
        <w:rPr>
          <w:color w:val="000000"/>
          <w:sz w:val="24"/>
        </w:rPr>
        <w:t>中证综合债券指数收益率</w:t>
      </w:r>
      <w:r w:rsidRPr="005C672D">
        <w:rPr>
          <w:color w:val="000000"/>
          <w:sz w:val="24"/>
        </w:rPr>
        <w:t>×60%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D75ACB" w:rsidRDefault="008466CA">
      <w:pPr>
        <w:spacing w:before="29" w:line="288" w:lineRule="auto"/>
        <w:ind w:firstLineChars="200" w:firstLine="480"/>
        <w:rPr>
          <w:color w:val="000000"/>
          <w:sz w:val="24"/>
        </w:rPr>
      </w:pPr>
      <w:r>
        <w:rPr>
          <w:color w:val="000000"/>
          <w:sz w:val="24"/>
        </w:rPr>
        <w:lastRenderedPageBreak/>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颁布的《证券投资基金会计核算业务指引》、《交银施罗德恒益灵活配置混合型证券投资基金基金合同》和在财务报表附注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75ACB" w:rsidRDefault="008466C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w:t>
      </w:r>
      <w:r>
        <w:rPr>
          <w:color w:val="000000"/>
          <w:sz w:val="24"/>
        </w:rPr>
        <w:lastRenderedPageBreak/>
        <w:t>固定资产进项税额抵扣等增值税政策的通知》及其他相关财税法规和实务操作，主要税项列示如下：</w:t>
      </w:r>
    </w:p>
    <w:p w:rsidR="00D75ACB" w:rsidRDefault="008466CA">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75ACB" w:rsidRDefault="008466C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75ACB" w:rsidRDefault="008466C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75ACB" w:rsidRDefault="008466CA">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75ACB" w:rsidRDefault="008466CA">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D75ACB" w:rsidRDefault="008466CA">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75ACB">
        <w:tc>
          <w:tcPr>
            <w:tcW w:w="5219" w:type="dxa"/>
            <w:vAlign w:val="center"/>
          </w:tcPr>
          <w:p w:rsidR="00D75ACB" w:rsidRDefault="008466C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75ACB" w:rsidRDefault="008466CA">
            <w:pPr>
              <w:jc w:val="left"/>
            </w:pPr>
            <w:r>
              <w:rPr>
                <w:color w:val="000000"/>
                <w:sz w:val="24"/>
              </w:rPr>
              <w:t>基金管理人、基金销售机构</w:t>
            </w:r>
          </w:p>
        </w:tc>
      </w:tr>
      <w:tr w:rsidR="00D75ACB">
        <w:tc>
          <w:tcPr>
            <w:tcW w:w="5219" w:type="dxa"/>
            <w:vAlign w:val="center"/>
          </w:tcPr>
          <w:p w:rsidR="00D75ACB" w:rsidRDefault="008466CA">
            <w:pPr>
              <w:jc w:val="left"/>
            </w:pPr>
            <w:r>
              <w:rPr>
                <w:color w:val="000000"/>
                <w:sz w:val="24"/>
              </w:rPr>
              <w:lastRenderedPageBreak/>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D75ACB" w:rsidRDefault="008466CA">
            <w:pPr>
              <w:jc w:val="left"/>
            </w:pPr>
            <w:r>
              <w:rPr>
                <w:color w:val="000000"/>
                <w:sz w:val="24"/>
              </w:rPr>
              <w:t>基金托管人、基金销售机构</w:t>
            </w:r>
          </w:p>
        </w:tc>
      </w:tr>
      <w:tr w:rsidR="00D75ACB">
        <w:tc>
          <w:tcPr>
            <w:tcW w:w="5219" w:type="dxa"/>
            <w:vAlign w:val="center"/>
          </w:tcPr>
          <w:p w:rsidR="00D75ACB" w:rsidRDefault="008466C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D75ACB" w:rsidRDefault="008466CA">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466CA" w:rsidRPr="005C672D" w:rsidTr="008466CA">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8466CA" w:rsidRPr="005C672D" w:rsidTr="008466CA">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1,620,872.52</w:t>
            </w:r>
          </w:p>
        </w:tc>
      </w:tr>
      <w:tr w:rsidR="008466CA" w:rsidRPr="005C672D" w:rsidTr="008466CA">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715,420.70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1.5%</w:t>
      </w:r>
      <w:r w:rsidRPr="005C672D">
        <w:rPr>
          <w:kern w:val="0"/>
          <w:sz w:val="24"/>
        </w:rPr>
        <w:t>的年费率计提，逐日累计至每月月底，按月支付。其计算公式为：</w:t>
      </w:r>
      <w:r w:rsidRPr="005C672D">
        <w:rPr>
          <w:kern w:val="0"/>
          <w:sz w:val="24"/>
        </w:rPr>
        <w:t xml:space="preserve"> </w:t>
      </w: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466CA" w:rsidRPr="005C672D" w:rsidTr="008466CA">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8466CA" w:rsidRPr="005C672D" w:rsidTr="008466CA">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270,145.41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0.25%</w:t>
      </w:r>
      <w:r w:rsidRPr="005C672D">
        <w:rPr>
          <w:kern w:val="0"/>
          <w:sz w:val="24"/>
        </w:rPr>
        <w:t>的年费率计提，逐日累计至每月月底，按月支付。其计算公式为：</w:t>
      </w:r>
      <w:r w:rsidRPr="005C672D">
        <w:rPr>
          <w:kern w:val="0"/>
          <w:sz w:val="24"/>
        </w:rPr>
        <w:t xml:space="preserve"> </w:t>
      </w: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lastRenderedPageBreak/>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D75ACB" w:rsidRDefault="00D75ACB">
      <w:pPr>
        <w:tabs>
          <w:tab w:val="left" w:pos="426"/>
        </w:tabs>
        <w:spacing w:before="29" w:line="288" w:lineRule="auto"/>
        <w:jc w:val="left"/>
        <w:rPr>
          <w:kern w:val="0"/>
          <w:sz w:val="24"/>
        </w:rPr>
      </w:pP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75ACB">
        <w:tc>
          <w:tcPr>
            <w:tcW w:w="2694" w:type="dxa"/>
            <w:vAlign w:val="center"/>
          </w:tcPr>
          <w:p w:rsidR="00D75ACB" w:rsidRDefault="008466CA">
            <w:pPr>
              <w:jc w:val="left"/>
            </w:pPr>
            <w:r>
              <w:rPr>
                <w:sz w:val="24"/>
              </w:rPr>
              <w:t>中国农业银行股份有限公司</w:t>
            </w:r>
          </w:p>
        </w:tc>
        <w:tc>
          <w:tcPr>
            <w:tcW w:w="3153" w:type="dxa"/>
            <w:vAlign w:val="center"/>
          </w:tcPr>
          <w:p w:rsidR="00D75ACB" w:rsidRDefault="008466CA">
            <w:pPr>
              <w:jc w:val="right"/>
            </w:pPr>
            <w:r>
              <w:rPr>
                <w:sz w:val="24"/>
              </w:rPr>
              <w:t>109,973,370.25</w:t>
            </w:r>
          </w:p>
        </w:tc>
        <w:tc>
          <w:tcPr>
            <w:tcW w:w="3153" w:type="dxa"/>
            <w:vAlign w:val="center"/>
          </w:tcPr>
          <w:p w:rsidR="00D75ACB" w:rsidRDefault="008466CA">
            <w:pPr>
              <w:jc w:val="right"/>
            </w:pPr>
            <w:r>
              <w:rPr>
                <w:sz w:val="24"/>
              </w:rPr>
              <w:t>344,191.49</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B665F7">
      <w:pPr>
        <w:adjustRightInd w:val="0"/>
        <w:snapToGrid w:val="0"/>
        <w:spacing w:beforeLines="100" w:before="312" w:line="360" w:lineRule="auto"/>
        <w:rPr>
          <w:rFonts w:eastAsiaTheme="minorEastAsia" w:hint="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lastRenderedPageBreak/>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45,560,383.89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28.02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45,560,383.89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28.02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6,975,604.02</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4.29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6,975,604.02</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4.29</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109,989,110.35</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67.64</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81,752.59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0.05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162,606,850.85</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6,157,687.20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3.82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16,067,070.32</w:t>
            </w:r>
          </w:p>
        </w:tc>
        <w:tc>
          <w:tcPr>
            <w:tcW w:w="2160" w:type="dxa"/>
            <w:vAlign w:val="center"/>
          </w:tcPr>
          <w:p w:rsidR="001548F9" w:rsidRPr="005C672D" w:rsidRDefault="001548F9" w:rsidP="00AC6DDA">
            <w:pPr>
              <w:spacing w:before="29" w:line="288" w:lineRule="auto"/>
              <w:jc w:val="right"/>
              <w:rPr>
                <w:sz w:val="24"/>
              </w:rPr>
            </w:pPr>
            <w:r w:rsidRPr="005C672D">
              <w:rPr>
                <w:sz w:val="24"/>
              </w:rPr>
              <w:t>9.97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8,090,183.36</w:t>
            </w:r>
          </w:p>
        </w:tc>
        <w:tc>
          <w:tcPr>
            <w:tcW w:w="2160" w:type="dxa"/>
            <w:vAlign w:val="center"/>
          </w:tcPr>
          <w:p w:rsidR="001548F9" w:rsidRPr="005C672D" w:rsidRDefault="001548F9" w:rsidP="00AC6DDA">
            <w:pPr>
              <w:spacing w:before="29" w:line="288" w:lineRule="auto"/>
              <w:jc w:val="right"/>
              <w:rPr>
                <w:sz w:val="24"/>
              </w:rPr>
            </w:pPr>
            <w:r w:rsidRPr="005C672D">
              <w:rPr>
                <w:sz w:val="24"/>
              </w:rPr>
              <w:t>5.02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5,586,772.00</w:t>
            </w:r>
          </w:p>
        </w:tc>
        <w:tc>
          <w:tcPr>
            <w:tcW w:w="2160" w:type="dxa"/>
            <w:vAlign w:val="center"/>
          </w:tcPr>
          <w:p w:rsidR="001548F9" w:rsidRPr="005C672D" w:rsidRDefault="001548F9" w:rsidP="00AC6DDA">
            <w:pPr>
              <w:spacing w:before="29" w:line="288" w:lineRule="auto"/>
              <w:jc w:val="right"/>
              <w:rPr>
                <w:sz w:val="24"/>
              </w:rPr>
            </w:pPr>
            <w:r w:rsidRPr="005C672D">
              <w:rPr>
                <w:sz w:val="24"/>
              </w:rPr>
              <w:t>3.47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7,447,622.82</w:t>
            </w:r>
          </w:p>
        </w:tc>
        <w:tc>
          <w:tcPr>
            <w:tcW w:w="2160" w:type="dxa"/>
            <w:vAlign w:val="center"/>
          </w:tcPr>
          <w:p w:rsidR="001548F9" w:rsidRPr="005C672D" w:rsidRDefault="001548F9" w:rsidP="00AC6DDA">
            <w:pPr>
              <w:spacing w:before="29" w:line="288" w:lineRule="auto"/>
              <w:jc w:val="right"/>
              <w:rPr>
                <w:sz w:val="24"/>
              </w:rPr>
            </w:pPr>
            <w:r w:rsidRPr="005C672D">
              <w:rPr>
                <w:sz w:val="24"/>
              </w:rPr>
              <w:t>4.62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2,211,048.19</w:t>
            </w:r>
          </w:p>
        </w:tc>
        <w:tc>
          <w:tcPr>
            <w:tcW w:w="2160" w:type="dxa"/>
            <w:vAlign w:val="center"/>
          </w:tcPr>
          <w:p w:rsidR="001548F9" w:rsidRPr="005C672D" w:rsidRDefault="001548F9" w:rsidP="00AC6DDA">
            <w:pPr>
              <w:spacing w:before="29" w:line="288" w:lineRule="auto"/>
              <w:jc w:val="right"/>
              <w:rPr>
                <w:sz w:val="24"/>
              </w:rPr>
            </w:pPr>
            <w:r w:rsidRPr="005C672D">
              <w:rPr>
                <w:sz w:val="24"/>
              </w:rPr>
              <w:t>1.37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45,560,383.89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28.28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75ACB">
        <w:tc>
          <w:tcPr>
            <w:tcW w:w="862" w:type="dxa"/>
            <w:vAlign w:val="center"/>
          </w:tcPr>
          <w:p w:rsidR="00D75ACB" w:rsidRDefault="008466CA">
            <w:pPr>
              <w:jc w:val="center"/>
            </w:pPr>
            <w:r>
              <w:rPr>
                <w:color w:val="000000"/>
                <w:sz w:val="24"/>
              </w:rPr>
              <w:t>1</w:t>
            </w:r>
          </w:p>
        </w:tc>
        <w:tc>
          <w:tcPr>
            <w:tcW w:w="1346" w:type="dxa"/>
            <w:vAlign w:val="center"/>
          </w:tcPr>
          <w:p w:rsidR="00D75ACB" w:rsidRDefault="008466CA">
            <w:pPr>
              <w:jc w:val="center"/>
            </w:pPr>
            <w:r>
              <w:rPr>
                <w:color w:val="000000"/>
                <w:sz w:val="24"/>
              </w:rPr>
              <w:t>601607</w:t>
            </w:r>
          </w:p>
        </w:tc>
        <w:tc>
          <w:tcPr>
            <w:tcW w:w="1795" w:type="dxa"/>
            <w:vAlign w:val="center"/>
          </w:tcPr>
          <w:p w:rsidR="00D75ACB" w:rsidRDefault="008466CA">
            <w:pPr>
              <w:jc w:val="center"/>
            </w:pPr>
            <w:r>
              <w:rPr>
                <w:color w:val="000000"/>
                <w:sz w:val="24"/>
              </w:rPr>
              <w:t>上海医药</w:t>
            </w:r>
          </w:p>
        </w:tc>
        <w:tc>
          <w:tcPr>
            <w:tcW w:w="1681" w:type="dxa"/>
            <w:vAlign w:val="center"/>
          </w:tcPr>
          <w:p w:rsidR="00D75ACB" w:rsidRDefault="008466CA">
            <w:pPr>
              <w:jc w:val="right"/>
            </w:pPr>
            <w:r>
              <w:rPr>
                <w:color w:val="000000"/>
                <w:sz w:val="24"/>
              </w:rPr>
              <w:t>389,032</w:t>
            </w:r>
          </w:p>
        </w:tc>
        <w:tc>
          <w:tcPr>
            <w:tcW w:w="1795" w:type="dxa"/>
            <w:vAlign w:val="center"/>
          </w:tcPr>
          <w:p w:rsidR="00D75ACB" w:rsidRDefault="008466CA">
            <w:pPr>
              <w:jc w:val="right"/>
            </w:pPr>
            <w:r>
              <w:rPr>
                <w:color w:val="000000"/>
                <w:sz w:val="24"/>
              </w:rPr>
              <w:t>9,297,864.80</w:t>
            </w:r>
          </w:p>
        </w:tc>
        <w:tc>
          <w:tcPr>
            <w:tcW w:w="1519" w:type="dxa"/>
            <w:vAlign w:val="center"/>
          </w:tcPr>
          <w:p w:rsidR="00D75ACB" w:rsidRDefault="008466CA">
            <w:pPr>
              <w:jc w:val="right"/>
            </w:pPr>
            <w:r>
              <w:rPr>
                <w:color w:val="000000"/>
                <w:sz w:val="24"/>
              </w:rPr>
              <w:t>5.77</w:t>
            </w:r>
          </w:p>
        </w:tc>
      </w:tr>
      <w:tr w:rsidR="00D75ACB">
        <w:tc>
          <w:tcPr>
            <w:tcW w:w="862" w:type="dxa"/>
            <w:vAlign w:val="center"/>
          </w:tcPr>
          <w:p w:rsidR="00D75ACB" w:rsidRDefault="008466CA">
            <w:pPr>
              <w:jc w:val="center"/>
            </w:pPr>
            <w:r>
              <w:rPr>
                <w:color w:val="000000"/>
                <w:sz w:val="24"/>
              </w:rPr>
              <w:t>2</w:t>
            </w:r>
          </w:p>
        </w:tc>
        <w:tc>
          <w:tcPr>
            <w:tcW w:w="1346" w:type="dxa"/>
            <w:vAlign w:val="center"/>
          </w:tcPr>
          <w:p w:rsidR="00D75ACB" w:rsidRDefault="008466CA">
            <w:pPr>
              <w:jc w:val="center"/>
            </w:pPr>
            <w:r>
              <w:rPr>
                <w:color w:val="000000"/>
                <w:sz w:val="24"/>
              </w:rPr>
              <w:t>300170</w:t>
            </w:r>
          </w:p>
        </w:tc>
        <w:tc>
          <w:tcPr>
            <w:tcW w:w="1795" w:type="dxa"/>
            <w:vAlign w:val="center"/>
          </w:tcPr>
          <w:p w:rsidR="00D75ACB" w:rsidRDefault="008466CA">
            <w:pPr>
              <w:jc w:val="center"/>
            </w:pPr>
            <w:r>
              <w:rPr>
                <w:color w:val="000000"/>
                <w:sz w:val="24"/>
              </w:rPr>
              <w:t>汉得信息</w:t>
            </w:r>
          </w:p>
        </w:tc>
        <w:tc>
          <w:tcPr>
            <w:tcW w:w="1681" w:type="dxa"/>
            <w:vAlign w:val="center"/>
          </w:tcPr>
          <w:p w:rsidR="00D75ACB" w:rsidRDefault="008466CA">
            <w:pPr>
              <w:jc w:val="right"/>
            </w:pPr>
            <w:r>
              <w:rPr>
                <w:color w:val="000000"/>
                <w:sz w:val="24"/>
              </w:rPr>
              <w:t>498,164</w:t>
            </w:r>
          </w:p>
        </w:tc>
        <w:tc>
          <w:tcPr>
            <w:tcW w:w="1795" w:type="dxa"/>
            <w:vAlign w:val="center"/>
          </w:tcPr>
          <w:p w:rsidR="00D75ACB" w:rsidRDefault="008466CA">
            <w:pPr>
              <w:jc w:val="right"/>
            </w:pPr>
            <w:r>
              <w:rPr>
                <w:color w:val="000000"/>
                <w:sz w:val="24"/>
              </w:rPr>
              <w:t>8,090,183.36</w:t>
            </w:r>
          </w:p>
        </w:tc>
        <w:tc>
          <w:tcPr>
            <w:tcW w:w="1519" w:type="dxa"/>
            <w:vAlign w:val="center"/>
          </w:tcPr>
          <w:p w:rsidR="00D75ACB" w:rsidRDefault="008466CA">
            <w:pPr>
              <w:jc w:val="right"/>
            </w:pPr>
            <w:r>
              <w:rPr>
                <w:color w:val="000000"/>
                <w:sz w:val="24"/>
              </w:rPr>
              <w:t>5.02</w:t>
            </w:r>
          </w:p>
        </w:tc>
      </w:tr>
      <w:tr w:rsidR="00D75ACB">
        <w:tc>
          <w:tcPr>
            <w:tcW w:w="862" w:type="dxa"/>
            <w:vAlign w:val="center"/>
          </w:tcPr>
          <w:p w:rsidR="00D75ACB" w:rsidRDefault="008466CA">
            <w:pPr>
              <w:jc w:val="center"/>
            </w:pPr>
            <w:r>
              <w:rPr>
                <w:color w:val="000000"/>
                <w:sz w:val="24"/>
              </w:rPr>
              <w:t>3</w:t>
            </w:r>
          </w:p>
        </w:tc>
        <w:tc>
          <w:tcPr>
            <w:tcW w:w="1346" w:type="dxa"/>
            <w:vAlign w:val="center"/>
          </w:tcPr>
          <w:p w:rsidR="00D75ACB" w:rsidRDefault="008466CA">
            <w:pPr>
              <w:jc w:val="center"/>
            </w:pPr>
            <w:r>
              <w:rPr>
                <w:color w:val="000000"/>
                <w:sz w:val="24"/>
              </w:rPr>
              <w:t>002027</w:t>
            </w:r>
          </w:p>
        </w:tc>
        <w:tc>
          <w:tcPr>
            <w:tcW w:w="1795" w:type="dxa"/>
            <w:vAlign w:val="center"/>
          </w:tcPr>
          <w:p w:rsidR="00D75ACB" w:rsidRDefault="008466CA">
            <w:pPr>
              <w:jc w:val="center"/>
            </w:pPr>
            <w:r>
              <w:rPr>
                <w:color w:val="000000"/>
                <w:sz w:val="24"/>
              </w:rPr>
              <w:t>分众传媒</w:t>
            </w:r>
          </w:p>
        </w:tc>
        <w:tc>
          <w:tcPr>
            <w:tcW w:w="1681" w:type="dxa"/>
            <w:vAlign w:val="center"/>
          </w:tcPr>
          <w:p w:rsidR="00D75ACB" w:rsidRDefault="008466CA">
            <w:pPr>
              <w:jc w:val="right"/>
            </w:pPr>
            <w:r>
              <w:rPr>
                <w:color w:val="000000"/>
                <w:sz w:val="24"/>
              </w:rPr>
              <w:t>778,226</w:t>
            </w:r>
          </w:p>
        </w:tc>
        <w:tc>
          <w:tcPr>
            <w:tcW w:w="1795" w:type="dxa"/>
            <w:vAlign w:val="center"/>
          </w:tcPr>
          <w:p w:rsidR="00D75ACB" w:rsidRDefault="008466CA">
            <w:pPr>
              <w:jc w:val="right"/>
            </w:pPr>
            <w:r>
              <w:rPr>
                <w:color w:val="000000"/>
                <w:sz w:val="24"/>
              </w:rPr>
              <w:t>7,447,622.82</w:t>
            </w:r>
          </w:p>
        </w:tc>
        <w:tc>
          <w:tcPr>
            <w:tcW w:w="1519" w:type="dxa"/>
            <w:vAlign w:val="center"/>
          </w:tcPr>
          <w:p w:rsidR="00D75ACB" w:rsidRDefault="008466CA">
            <w:pPr>
              <w:jc w:val="right"/>
            </w:pPr>
            <w:r>
              <w:rPr>
                <w:color w:val="000000"/>
                <w:sz w:val="24"/>
              </w:rPr>
              <w:t>4.62</w:t>
            </w:r>
          </w:p>
        </w:tc>
      </w:tr>
      <w:tr w:rsidR="00D75ACB">
        <w:tc>
          <w:tcPr>
            <w:tcW w:w="862" w:type="dxa"/>
            <w:vAlign w:val="center"/>
          </w:tcPr>
          <w:p w:rsidR="00D75ACB" w:rsidRDefault="008466CA">
            <w:pPr>
              <w:jc w:val="center"/>
            </w:pPr>
            <w:r>
              <w:rPr>
                <w:color w:val="000000"/>
                <w:sz w:val="24"/>
              </w:rPr>
              <w:t>4</w:t>
            </w:r>
          </w:p>
        </w:tc>
        <w:tc>
          <w:tcPr>
            <w:tcW w:w="1346" w:type="dxa"/>
            <w:vAlign w:val="center"/>
          </w:tcPr>
          <w:p w:rsidR="00D75ACB" w:rsidRDefault="008466CA">
            <w:pPr>
              <w:jc w:val="center"/>
            </w:pPr>
            <w:r>
              <w:rPr>
                <w:color w:val="000000"/>
                <w:sz w:val="24"/>
              </w:rPr>
              <w:t>603108</w:t>
            </w:r>
          </w:p>
        </w:tc>
        <w:tc>
          <w:tcPr>
            <w:tcW w:w="1795" w:type="dxa"/>
            <w:vAlign w:val="center"/>
          </w:tcPr>
          <w:p w:rsidR="00D75ACB" w:rsidRDefault="008466CA">
            <w:pPr>
              <w:jc w:val="center"/>
            </w:pPr>
            <w:r>
              <w:rPr>
                <w:color w:val="000000"/>
                <w:sz w:val="24"/>
              </w:rPr>
              <w:t>润</w:t>
            </w:r>
            <w:proofErr w:type="gramStart"/>
            <w:r>
              <w:rPr>
                <w:color w:val="000000"/>
                <w:sz w:val="24"/>
              </w:rPr>
              <w:t>达医疗</w:t>
            </w:r>
            <w:proofErr w:type="gramEnd"/>
          </w:p>
        </w:tc>
        <w:tc>
          <w:tcPr>
            <w:tcW w:w="1681" w:type="dxa"/>
            <w:vAlign w:val="center"/>
          </w:tcPr>
          <w:p w:rsidR="00D75ACB" w:rsidRDefault="008466CA">
            <w:pPr>
              <w:jc w:val="right"/>
            </w:pPr>
            <w:r>
              <w:rPr>
                <w:color w:val="000000"/>
                <w:sz w:val="24"/>
              </w:rPr>
              <w:t>603,316</w:t>
            </w:r>
          </w:p>
        </w:tc>
        <w:tc>
          <w:tcPr>
            <w:tcW w:w="1795" w:type="dxa"/>
            <w:vAlign w:val="center"/>
          </w:tcPr>
          <w:p w:rsidR="00D75ACB" w:rsidRDefault="008466CA">
            <w:pPr>
              <w:jc w:val="right"/>
            </w:pPr>
            <w:r>
              <w:rPr>
                <w:color w:val="000000"/>
                <w:sz w:val="24"/>
              </w:rPr>
              <w:t>6,769,205.52</w:t>
            </w:r>
          </w:p>
        </w:tc>
        <w:tc>
          <w:tcPr>
            <w:tcW w:w="1519" w:type="dxa"/>
            <w:vAlign w:val="center"/>
          </w:tcPr>
          <w:p w:rsidR="00D75ACB" w:rsidRDefault="008466CA">
            <w:pPr>
              <w:jc w:val="right"/>
            </w:pPr>
            <w:r>
              <w:rPr>
                <w:color w:val="000000"/>
                <w:sz w:val="24"/>
              </w:rPr>
              <w:t>4.20</w:t>
            </w:r>
          </w:p>
        </w:tc>
      </w:tr>
      <w:tr w:rsidR="00D75ACB">
        <w:tc>
          <w:tcPr>
            <w:tcW w:w="862" w:type="dxa"/>
            <w:vAlign w:val="center"/>
          </w:tcPr>
          <w:p w:rsidR="00D75ACB" w:rsidRDefault="008466CA">
            <w:pPr>
              <w:jc w:val="center"/>
            </w:pPr>
            <w:r>
              <w:rPr>
                <w:color w:val="000000"/>
                <w:sz w:val="24"/>
              </w:rPr>
              <w:t>5</w:t>
            </w:r>
          </w:p>
        </w:tc>
        <w:tc>
          <w:tcPr>
            <w:tcW w:w="1346" w:type="dxa"/>
            <w:vAlign w:val="center"/>
          </w:tcPr>
          <w:p w:rsidR="00D75ACB" w:rsidRDefault="008466CA">
            <w:pPr>
              <w:jc w:val="center"/>
            </w:pPr>
            <w:r>
              <w:rPr>
                <w:color w:val="000000"/>
                <w:sz w:val="24"/>
              </w:rPr>
              <w:t>000538</w:t>
            </w:r>
          </w:p>
        </w:tc>
        <w:tc>
          <w:tcPr>
            <w:tcW w:w="1795" w:type="dxa"/>
            <w:vAlign w:val="center"/>
          </w:tcPr>
          <w:p w:rsidR="00D75ACB" w:rsidRDefault="008466CA">
            <w:pPr>
              <w:jc w:val="center"/>
            </w:pPr>
            <w:r>
              <w:rPr>
                <w:color w:val="000000"/>
                <w:sz w:val="24"/>
              </w:rPr>
              <w:t>云南白药</w:t>
            </w:r>
          </w:p>
        </w:tc>
        <w:tc>
          <w:tcPr>
            <w:tcW w:w="1681" w:type="dxa"/>
            <w:vAlign w:val="center"/>
          </w:tcPr>
          <w:p w:rsidR="00D75ACB" w:rsidRDefault="008466CA">
            <w:pPr>
              <w:jc w:val="right"/>
            </w:pPr>
            <w:r>
              <w:rPr>
                <w:color w:val="000000"/>
                <w:sz w:val="24"/>
              </w:rPr>
              <w:t>57,570</w:t>
            </w:r>
          </w:p>
        </w:tc>
        <w:tc>
          <w:tcPr>
            <w:tcW w:w="1795" w:type="dxa"/>
            <w:vAlign w:val="center"/>
          </w:tcPr>
          <w:p w:rsidR="00D75ACB" w:rsidRDefault="008466CA">
            <w:pPr>
              <w:jc w:val="right"/>
            </w:pPr>
            <w:r>
              <w:rPr>
                <w:color w:val="000000"/>
                <w:sz w:val="24"/>
              </w:rPr>
              <w:t>6,157,687.20</w:t>
            </w:r>
          </w:p>
        </w:tc>
        <w:tc>
          <w:tcPr>
            <w:tcW w:w="1519" w:type="dxa"/>
            <w:vAlign w:val="center"/>
          </w:tcPr>
          <w:p w:rsidR="00D75ACB" w:rsidRDefault="008466CA">
            <w:pPr>
              <w:jc w:val="right"/>
            </w:pPr>
            <w:r>
              <w:rPr>
                <w:color w:val="000000"/>
                <w:sz w:val="24"/>
              </w:rPr>
              <w:t>3.82</w:t>
            </w:r>
          </w:p>
        </w:tc>
      </w:tr>
      <w:tr w:rsidR="00D75ACB">
        <w:tc>
          <w:tcPr>
            <w:tcW w:w="862" w:type="dxa"/>
            <w:vAlign w:val="center"/>
          </w:tcPr>
          <w:p w:rsidR="00D75ACB" w:rsidRDefault="008466CA">
            <w:pPr>
              <w:jc w:val="center"/>
            </w:pPr>
            <w:r>
              <w:rPr>
                <w:color w:val="000000"/>
                <w:sz w:val="24"/>
              </w:rPr>
              <w:t>6</w:t>
            </w:r>
          </w:p>
        </w:tc>
        <w:tc>
          <w:tcPr>
            <w:tcW w:w="1346" w:type="dxa"/>
            <w:vAlign w:val="center"/>
          </w:tcPr>
          <w:p w:rsidR="00D75ACB" w:rsidRDefault="008466CA">
            <w:pPr>
              <w:jc w:val="center"/>
            </w:pPr>
            <w:r>
              <w:rPr>
                <w:color w:val="000000"/>
                <w:sz w:val="24"/>
              </w:rPr>
              <w:t>600036</w:t>
            </w:r>
          </w:p>
        </w:tc>
        <w:tc>
          <w:tcPr>
            <w:tcW w:w="1795" w:type="dxa"/>
            <w:vAlign w:val="center"/>
          </w:tcPr>
          <w:p w:rsidR="00D75ACB" w:rsidRDefault="008466CA">
            <w:pPr>
              <w:jc w:val="center"/>
            </w:pPr>
            <w:r>
              <w:rPr>
                <w:color w:val="000000"/>
                <w:sz w:val="24"/>
              </w:rPr>
              <w:t>招商银行</w:t>
            </w:r>
          </w:p>
        </w:tc>
        <w:tc>
          <w:tcPr>
            <w:tcW w:w="1681" w:type="dxa"/>
            <w:vAlign w:val="center"/>
          </w:tcPr>
          <w:p w:rsidR="00D75ACB" w:rsidRDefault="008466CA">
            <w:pPr>
              <w:jc w:val="right"/>
            </w:pPr>
            <w:r>
              <w:rPr>
                <w:color w:val="000000"/>
                <w:sz w:val="24"/>
              </w:rPr>
              <w:t>211,300</w:t>
            </w:r>
          </w:p>
        </w:tc>
        <w:tc>
          <w:tcPr>
            <w:tcW w:w="1795" w:type="dxa"/>
            <w:vAlign w:val="center"/>
          </w:tcPr>
          <w:p w:rsidR="00D75ACB" w:rsidRDefault="008466CA">
            <w:pPr>
              <w:jc w:val="right"/>
            </w:pPr>
            <w:r>
              <w:rPr>
                <w:color w:val="000000"/>
                <w:sz w:val="24"/>
              </w:rPr>
              <w:t>5,586,772.00</w:t>
            </w:r>
          </w:p>
        </w:tc>
        <w:tc>
          <w:tcPr>
            <w:tcW w:w="1519" w:type="dxa"/>
            <w:vAlign w:val="center"/>
          </w:tcPr>
          <w:p w:rsidR="00D75ACB" w:rsidRDefault="008466CA">
            <w:pPr>
              <w:jc w:val="right"/>
            </w:pPr>
            <w:r>
              <w:rPr>
                <w:color w:val="000000"/>
                <w:sz w:val="24"/>
              </w:rPr>
              <w:t>3.47</w:t>
            </w:r>
          </w:p>
        </w:tc>
      </w:tr>
      <w:tr w:rsidR="00D75ACB">
        <w:tc>
          <w:tcPr>
            <w:tcW w:w="862" w:type="dxa"/>
            <w:vAlign w:val="center"/>
          </w:tcPr>
          <w:p w:rsidR="00D75ACB" w:rsidRDefault="008466CA">
            <w:pPr>
              <w:jc w:val="center"/>
            </w:pPr>
            <w:r>
              <w:rPr>
                <w:color w:val="000000"/>
                <w:sz w:val="24"/>
              </w:rPr>
              <w:t>7</w:t>
            </w:r>
          </w:p>
        </w:tc>
        <w:tc>
          <w:tcPr>
            <w:tcW w:w="1346" w:type="dxa"/>
            <w:vAlign w:val="center"/>
          </w:tcPr>
          <w:p w:rsidR="00D75ACB" w:rsidRDefault="008466CA">
            <w:pPr>
              <w:jc w:val="center"/>
            </w:pPr>
            <w:r>
              <w:rPr>
                <w:color w:val="000000"/>
                <w:sz w:val="24"/>
              </w:rPr>
              <w:t>300347</w:t>
            </w:r>
          </w:p>
        </w:tc>
        <w:tc>
          <w:tcPr>
            <w:tcW w:w="1795" w:type="dxa"/>
            <w:vAlign w:val="center"/>
          </w:tcPr>
          <w:p w:rsidR="00D75ACB" w:rsidRDefault="008466CA">
            <w:pPr>
              <w:jc w:val="center"/>
            </w:pPr>
            <w:r>
              <w:rPr>
                <w:color w:val="000000"/>
                <w:sz w:val="24"/>
              </w:rPr>
              <w:t>泰格医药</w:t>
            </w:r>
          </w:p>
        </w:tc>
        <w:tc>
          <w:tcPr>
            <w:tcW w:w="1681" w:type="dxa"/>
            <w:vAlign w:val="center"/>
          </w:tcPr>
          <w:p w:rsidR="00D75ACB" w:rsidRDefault="008466CA">
            <w:pPr>
              <w:jc w:val="right"/>
            </w:pPr>
            <w:r>
              <w:rPr>
                <w:color w:val="000000"/>
                <w:sz w:val="24"/>
              </w:rPr>
              <w:t>35,737</w:t>
            </w:r>
          </w:p>
        </w:tc>
        <w:tc>
          <w:tcPr>
            <w:tcW w:w="1795" w:type="dxa"/>
            <w:vAlign w:val="center"/>
          </w:tcPr>
          <w:p w:rsidR="00D75ACB" w:rsidRDefault="008466CA">
            <w:pPr>
              <w:jc w:val="right"/>
            </w:pPr>
            <w:r>
              <w:rPr>
                <w:color w:val="000000"/>
                <w:sz w:val="24"/>
              </w:rPr>
              <w:t>2,211,048.19</w:t>
            </w:r>
          </w:p>
        </w:tc>
        <w:tc>
          <w:tcPr>
            <w:tcW w:w="1519" w:type="dxa"/>
            <w:vAlign w:val="center"/>
          </w:tcPr>
          <w:p w:rsidR="00D75ACB" w:rsidRDefault="008466CA">
            <w:pPr>
              <w:jc w:val="right"/>
            </w:pPr>
            <w:r>
              <w:rPr>
                <w:color w:val="000000"/>
                <w:sz w:val="24"/>
              </w:rPr>
              <w:t>1.37</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D75ACB">
        <w:tc>
          <w:tcPr>
            <w:tcW w:w="869" w:type="dxa"/>
            <w:vAlign w:val="center"/>
          </w:tcPr>
          <w:p w:rsidR="00D75ACB" w:rsidRDefault="008466CA">
            <w:pPr>
              <w:jc w:val="center"/>
            </w:pPr>
            <w:r>
              <w:rPr>
                <w:sz w:val="24"/>
              </w:rPr>
              <w:t>1</w:t>
            </w:r>
          </w:p>
        </w:tc>
        <w:tc>
          <w:tcPr>
            <w:tcW w:w="1650" w:type="dxa"/>
            <w:vAlign w:val="center"/>
          </w:tcPr>
          <w:p w:rsidR="00D75ACB" w:rsidRDefault="008466CA">
            <w:pPr>
              <w:jc w:val="center"/>
            </w:pPr>
            <w:r>
              <w:rPr>
                <w:sz w:val="24"/>
              </w:rPr>
              <w:t>002027</w:t>
            </w:r>
          </w:p>
        </w:tc>
        <w:tc>
          <w:tcPr>
            <w:tcW w:w="1980" w:type="dxa"/>
            <w:vAlign w:val="center"/>
          </w:tcPr>
          <w:p w:rsidR="00D75ACB" w:rsidRDefault="008466CA">
            <w:pPr>
              <w:jc w:val="center"/>
            </w:pPr>
            <w:r>
              <w:rPr>
                <w:sz w:val="24"/>
              </w:rPr>
              <w:t>分众传媒</w:t>
            </w:r>
          </w:p>
        </w:tc>
        <w:tc>
          <w:tcPr>
            <w:tcW w:w="2879" w:type="dxa"/>
            <w:vAlign w:val="center"/>
          </w:tcPr>
          <w:p w:rsidR="00D75ACB" w:rsidRDefault="008466CA">
            <w:pPr>
              <w:jc w:val="right"/>
            </w:pPr>
            <w:r>
              <w:rPr>
                <w:sz w:val="24"/>
              </w:rPr>
              <w:t>17,142,697.00</w:t>
            </w:r>
          </w:p>
        </w:tc>
        <w:tc>
          <w:tcPr>
            <w:tcW w:w="1620" w:type="dxa"/>
            <w:vAlign w:val="center"/>
          </w:tcPr>
          <w:p w:rsidR="00D75ACB" w:rsidRDefault="008466CA">
            <w:pPr>
              <w:jc w:val="right"/>
            </w:pPr>
            <w:r>
              <w:rPr>
                <w:sz w:val="24"/>
              </w:rPr>
              <w:t>5.26</w:t>
            </w:r>
          </w:p>
        </w:tc>
      </w:tr>
      <w:tr w:rsidR="00D75ACB">
        <w:tc>
          <w:tcPr>
            <w:tcW w:w="869" w:type="dxa"/>
            <w:vAlign w:val="center"/>
          </w:tcPr>
          <w:p w:rsidR="00D75ACB" w:rsidRDefault="008466CA">
            <w:pPr>
              <w:jc w:val="center"/>
            </w:pPr>
            <w:r>
              <w:rPr>
                <w:sz w:val="24"/>
              </w:rPr>
              <w:t>2</w:t>
            </w:r>
          </w:p>
        </w:tc>
        <w:tc>
          <w:tcPr>
            <w:tcW w:w="1650" w:type="dxa"/>
            <w:vAlign w:val="center"/>
          </w:tcPr>
          <w:p w:rsidR="00D75ACB" w:rsidRDefault="008466CA">
            <w:pPr>
              <w:jc w:val="center"/>
            </w:pPr>
            <w:r>
              <w:rPr>
                <w:sz w:val="24"/>
              </w:rPr>
              <w:t>300170</w:t>
            </w:r>
          </w:p>
        </w:tc>
        <w:tc>
          <w:tcPr>
            <w:tcW w:w="1980" w:type="dxa"/>
            <w:vAlign w:val="center"/>
          </w:tcPr>
          <w:p w:rsidR="00D75ACB" w:rsidRDefault="008466CA">
            <w:pPr>
              <w:jc w:val="center"/>
            </w:pPr>
            <w:r>
              <w:rPr>
                <w:sz w:val="24"/>
              </w:rPr>
              <w:t>汉得信息</w:t>
            </w:r>
          </w:p>
        </w:tc>
        <w:tc>
          <w:tcPr>
            <w:tcW w:w="2879" w:type="dxa"/>
            <w:vAlign w:val="center"/>
          </w:tcPr>
          <w:p w:rsidR="00D75ACB" w:rsidRDefault="008466CA">
            <w:pPr>
              <w:jc w:val="right"/>
            </w:pPr>
            <w:r>
              <w:rPr>
                <w:sz w:val="24"/>
              </w:rPr>
              <w:t>8,044,528.35</w:t>
            </w:r>
          </w:p>
        </w:tc>
        <w:tc>
          <w:tcPr>
            <w:tcW w:w="1620" w:type="dxa"/>
            <w:vAlign w:val="center"/>
          </w:tcPr>
          <w:p w:rsidR="00D75ACB" w:rsidRDefault="008466CA">
            <w:pPr>
              <w:jc w:val="right"/>
            </w:pPr>
            <w:r>
              <w:rPr>
                <w:sz w:val="24"/>
              </w:rPr>
              <w:t>2.47</w:t>
            </w:r>
          </w:p>
        </w:tc>
      </w:tr>
      <w:tr w:rsidR="00D75ACB">
        <w:tc>
          <w:tcPr>
            <w:tcW w:w="869" w:type="dxa"/>
            <w:vAlign w:val="center"/>
          </w:tcPr>
          <w:p w:rsidR="00D75ACB" w:rsidRDefault="008466CA">
            <w:pPr>
              <w:jc w:val="center"/>
            </w:pPr>
            <w:r>
              <w:rPr>
                <w:sz w:val="24"/>
              </w:rPr>
              <w:t>3</w:t>
            </w:r>
          </w:p>
        </w:tc>
        <w:tc>
          <w:tcPr>
            <w:tcW w:w="1650" w:type="dxa"/>
            <w:vAlign w:val="center"/>
          </w:tcPr>
          <w:p w:rsidR="00D75ACB" w:rsidRDefault="008466CA">
            <w:pPr>
              <w:jc w:val="center"/>
            </w:pPr>
            <w:r>
              <w:rPr>
                <w:sz w:val="24"/>
              </w:rPr>
              <w:t>000538</w:t>
            </w:r>
          </w:p>
        </w:tc>
        <w:tc>
          <w:tcPr>
            <w:tcW w:w="1980" w:type="dxa"/>
            <w:vAlign w:val="center"/>
          </w:tcPr>
          <w:p w:rsidR="00D75ACB" w:rsidRDefault="008466CA">
            <w:pPr>
              <w:jc w:val="center"/>
            </w:pPr>
            <w:r>
              <w:rPr>
                <w:sz w:val="24"/>
              </w:rPr>
              <w:t>云南白药</w:t>
            </w:r>
          </w:p>
        </w:tc>
        <w:tc>
          <w:tcPr>
            <w:tcW w:w="2879" w:type="dxa"/>
            <w:vAlign w:val="center"/>
          </w:tcPr>
          <w:p w:rsidR="00D75ACB" w:rsidRDefault="008466CA">
            <w:pPr>
              <w:jc w:val="right"/>
            </w:pPr>
            <w:r>
              <w:rPr>
                <w:sz w:val="24"/>
              </w:rPr>
              <w:t>7,052,224.00</w:t>
            </w:r>
          </w:p>
        </w:tc>
        <w:tc>
          <w:tcPr>
            <w:tcW w:w="1620" w:type="dxa"/>
            <w:vAlign w:val="center"/>
          </w:tcPr>
          <w:p w:rsidR="00D75ACB" w:rsidRDefault="008466CA">
            <w:pPr>
              <w:jc w:val="right"/>
            </w:pPr>
            <w:r>
              <w:rPr>
                <w:sz w:val="24"/>
              </w:rPr>
              <w:t>2.17</w:t>
            </w:r>
          </w:p>
        </w:tc>
      </w:tr>
      <w:tr w:rsidR="00D75ACB">
        <w:tc>
          <w:tcPr>
            <w:tcW w:w="869" w:type="dxa"/>
            <w:vAlign w:val="center"/>
          </w:tcPr>
          <w:p w:rsidR="00D75ACB" w:rsidRDefault="008466CA">
            <w:pPr>
              <w:jc w:val="center"/>
            </w:pPr>
            <w:r>
              <w:rPr>
                <w:sz w:val="24"/>
              </w:rPr>
              <w:t>4</w:t>
            </w:r>
          </w:p>
        </w:tc>
        <w:tc>
          <w:tcPr>
            <w:tcW w:w="1650" w:type="dxa"/>
            <w:vAlign w:val="center"/>
          </w:tcPr>
          <w:p w:rsidR="00D75ACB" w:rsidRDefault="008466CA">
            <w:pPr>
              <w:jc w:val="center"/>
            </w:pPr>
            <w:r>
              <w:rPr>
                <w:sz w:val="24"/>
              </w:rPr>
              <w:t>600036</w:t>
            </w:r>
          </w:p>
        </w:tc>
        <w:tc>
          <w:tcPr>
            <w:tcW w:w="1980" w:type="dxa"/>
            <w:vAlign w:val="center"/>
          </w:tcPr>
          <w:p w:rsidR="00D75ACB" w:rsidRDefault="008466CA">
            <w:pPr>
              <w:jc w:val="center"/>
            </w:pPr>
            <w:r>
              <w:rPr>
                <w:sz w:val="24"/>
              </w:rPr>
              <w:t>招商银行</w:t>
            </w:r>
          </w:p>
        </w:tc>
        <w:tc>
          <w:tcPr>
            <w:tcW w:w="2879" w:type="dxa"/>
            <w:vAlign w:val="center"/>
          </w:tcPr>
          <w:p w:rsidR="00D75ACB" w:rsidRDefault="008466CA">
            <w:pPr>
              <w:jc w:val="right"/>
            </w:pPr>
            <w:r>
              <w:rPr>
                <w:sz w:val="24"/>
              </w:rPr>
              <w:t>6,130,484.52</w:t>
            </w:r>
          </w:p>
        </w:tc>
        <w:tc>
          <w:tcPr>
            <w:tcW w:w="1620" w:type="dxa"/>
            <w:vAlign w:val="center"/>
          </w:tcPr>
          <w:p w:rsidR="00D75ACB" w:rsidRDefault="008466CA">
            <w:pPr>
              <w:jc w:val="right"/>
            </w:pPr>
            <w:r>
              <w:rPr>
                <w:sz w:val="24"/>
              </w:rPr>
              <w:t>1.88</w:t>
            </w:r>
          </w:p>
        </w:tc>
      </w:tr>
      <w:tr w:rsidR="00D75ACB">
        <w:tc>
          <w:tcPr>
            <w:tcW w:w="869" w:type="dxa"/>
            <w:vAlign w:val="center"/>
          </w:tcPr>
          <w:p w:rsidR="00D75ACB" w:rsidRDefault="008466CA">
            <w:pPr>
              <w:jc w:val="center"/>
            </w:pPr>
            <w:r>
              <w:rPr>
                <w:sz w:val="24"/>
              </w:rPr>
              <w:t>5</w:t>
            </w:r>
          </w:p>
        </w:tc>
        <w:tc>
          <w:tcPr>
            <w:tcW w:w="1650" w:type="dxa"/>
            <w:vAlign w:val="center"/>
          </w:tcPr>
          <w:p w:rsidR="00D75ACB" w:rsidRDefault="008466CA">
            <w:pPr>
              <w:jc w:val="center"/>
            </w:pPr>
            <w:r>
              <w:rPr>
                <w:sz w:val="24"/>
              </w:rPr>
              <w:t>000661</w:t>
            </w:r>
          </w:p>
        </w:tc>
        <w:tc>
          <w:tcPr>
            <w:tcW w:w="1980" w:type="dxa"/>
            <w:vAlign w:val="center"/>
          </w:tcPr>
          <w:p w:rsidR="00D75ACB" w:rsidRDefault="008466CA">
            <w:pPr>
              <w:jc w:val="center"/>
            </w:pPr>
            <w:r>
              <w:rPr>
                <w:sz w:val="24"/>
              </w:rPr>
              <w:t>长春高新</w:t>
            </w:r>
          </w:p>
        </w:tc>
        <w:tc>
          <w:tcPr>
            <w:tcW w:w="2879" w:type="dxa"/>
            <w:vAlign w:val="center"/>
          </w:tcPr>
          <w:p w:rsidR="00D75ACB" w:rsidRDefault="008466CA">
            <w:pPr>
              <w:jc w:val="right"/>
            </w:pPr>
            <w:r>
              <w:rPr>
                <w:sz w:val="24"/>
              </w:rPr>
              <w:t>4,556,493.26</w:t>
            </w:r>
          </w:p>
        </w:tc>
        <w:tc>
          <w:tcPr>
            <w:tcW w:w="1620" w:type="dxa"/>
            <w:vAlign w:val="center"/>
          </w:tcPr>
          <w:p w:rsidR="00D75ACB" w:rsidRDefault="008466CA">
            <w:pPr>
              <w:jc w:val="right"/>
            </w:pPr>
            <w:r>
              <w:rPr>
                <w:sz w:val="24"/>
              </w:rPr>
              <w:t>1.40</w:t>
            </w:r>
          </w:p>
        </w:tc>
      </w:tr>
      <w:tr w:rsidR="00D75ACB">
        <w:tc>
          <w:tcPr>
            <w:tcW w:w="869" w:type="dxa"/>
            <w:vAlign w:val="center"/>
          </w:tcPr>
          <w:p w:rsidR="00D75ACB" w:rsidRDefault="008466CA">
            <w:pPr>
              <w:jc w:val="center"/>
            </w:pPr>
            <w:r>
              <w:rPr>
                <w:sz w:val="24"/>
              </w:rPr>
              <w:t>6</w:t>
            </w:r>
          </w:p>
        </w:tc>
        <w:tc>
          <w:tcPr>
            <w:tcW w:w="1650" w:type="dxa"/>
            <w:vAlign w:val="center"/>
          </w:tcPr>
          <w:p w:rsidR="00D75ACB" w:rsidRDefault="008466CA">
            <w:pPr>
              <w:jc w:val="center"/>
            </w:pPr>
            <w:r>
              <w:rPr>
                <w:sz w:val="24"/>
              </w:rPr>
              <w:t>603108</w:t>
            </w:r>
          </w:p>
        </w:tc>
        <w:tc>
          <w:tcPr>
            <w:tcW w:w="1980" w:type="dxa"/>
            <w:vAlign w:val="center"/>
          </w:tcPr>
          <w:p w:rsidR="00D75ACB" w:rsidRDefault="008466CA">
            <w:pPr>
              <w:jc w:val="center"/>
            </w:pPr>
            <w:r>
              <w:rPr>
                <w:sz w:val="24"/>
              </w:rPr>
              <w:t>润</w:t>
            </w:r>
            <w:proofErr w:type="gramStart"/>
            <w:r>
              <w:rPr>
                <w:sz w:val="24"/>
              </w:rPr>
              <w:t>达医疗</w:t>
            </w:r>
            <w:proofErr w:type="gramEnd"/>
          </w:p>
        </w:tc>
        <w:tc>
          <w:tcPr>
            <w:tcW w:w="2879" w:type="dxa"/>
            <w:vAlign w:val="center"/>
          </w:tcPr>
          <w:p w:rsidR="00D75ACB" w:rsidRDefault="008466CA">
            <w:pPr>
              <w:jc w:val="right"/>
            </w:pPr>
            <w:r>
              <w:rPr>
                <w:sz w:val="24"/>
              </w:rPr>
              <w:t>4,421,314.24</w:t>
            </w:r>
          </w:p>
        </w:tc>
        <w:tc>
          <w:tcPr>
            <w:tcW w:w="1620" w:type="dxa"/>
            <w:vAlign w:val="center"/>
          </w:tcPr>
          <w:p w:rsidR="00D75ACB" w:rsidRDefault="008466CA">
            <w:pPr>
              <w:jc w:val="right"/>
            </w:pPr>
            <w:r>
              <w:rPr>
                <w:sz w:val="24"/>
              </w:rPr>
              <w:t>1.36</w:t>
            </w:r>
          </w:p>
        </w:tc>
      </w:tr>
      <w:tr w:rsidR="00D75ACB">
        <w:tc>
          <w:tcPr>
            <w:tcW w:w="869" w:type="dxa"/>
            <w:vAlign w:val="center"/>
          </w:tcPr>
          <w:p w:rsidR="00D75ACB" w:rsidRDefault="008466CA">
            <w:pPr>
              <w:jc w:val="center"/>
            </w:pPr>
            <w:r>
              <w:rPr>
                <w:sz w:val="24"/>
              </w:rPr>
              <w:t>7</w:t>
            </w:r>
          </w:p>
        </w:tc>
        <w:tc>
          <w:tcPr>
            <w:tcW w:w="1650" w:type="dxa"/>
            <w:vAlign w:val="center"/>
          </w:tcPr>
          <w:p w:rsidR="00D75ACB" w:rsidRDefault="008466CA">
            <w:pPr>
              <w:jc w:val="center"/>
            </w:pPr>
            <w:r>
              <w:rPr>
                <w:sz w:val="24"/>
              </w:rPr>
              <w:t>300347</w:t>
            </w:r>
          </w:p>
        </w:tc>
        <w:tc>
          <w:tcPr>
            <w:tcW w:w="1980" w:type="dxa"/>
            <w:vAlign w:val="center"/>
          </w:tcPr>
          <w:p w:rsidR="00D75ACB" w:rsidRDefault="008466CA">
            <w:pPr>
              <w:jc w:val="center"/>
            </w:pPr>
            <w:r>
              <w:rPr>
                <w:sz w:val="24"/>
              </w:rPr>
              <w:t>泰格医药</w:t>
            </w:r>
          </w:p>
        </w:tc>
        <w:tc>
          <w:tcPr>
            <w:tcW w:w="2879" w:type="dxa"/>
            <w:vAlign w:val="center"/>
          </w:tcPr>
          <w:p w:rsidR="00D75ACB" w:rsidRDefault="008466CA">
            <w:pPr>
              <w:jc w:val="right"/>
            </w:pPr>
            <w:r>
              <w:rPr>
                <w:sz w:val="24"/>
              </w:rPr>
              <w:t>1,194,862.00</w:t>
            </w:r>
          </w:p>
        </w:tc>
        <w:tc>
          <w:tcPr>
            <w:tcW w:w="1620" w:type="dxa"/>
            <w:vAlign w:val="center"/>
          </w:tcPr>
          <w:p w:rsidR="00D75ACB" w:rsidRDefault="008466CA">
            <w:pPr>
              <w:jc w:val="right"/>
            </w:pPr>
            <w:r>
              <w:rPr>
                <w:sz w:val="24"/>
              </w:rPr>
              <w:t>0.37</w:t>
            </w:r>
          </w:p>
        </w:tc>
      </w:tr>
      <w:tr w:rsidR="00D75ACB">
        <w:tc>
          <w:tcPr>
            <w:tcW w:w="869" w:type="dxa"/>
            <w:vAlign w:val="center"/>
          </w:tcPr>
          <w:p w:rsidR="00D75ACB" w:rsidRDefault="008466CA">
            <w:pPr>
              <w:jc w:val="center"/>
            </w:pPr>
            <w:r>
              <w:rPr>
                <w:sz w:val="24"/>
              </w:rPr>
              <w:t>8</w:t>
            </w:r>
          </w:p>
        </w:tc>
        <w:tc>
          <w:tcPr>
            <w:tcW w:w="1650" w:type="dxa"/>
            <w:vAlign w:val="center"/>
          </w:tcPr>
          <w:p w:rsidR="00D75ACB" w:rsidRDefault="008466CA">
            <w:pPr>
              <w:jc w:val="center"/>
            </w:pPr>
            <w:r>
              <w:rPr>
                <w:sz w:val="24"/>
              </w:rPr>
              <w:t>601828</w:t>
            </w:r>
          </w:p>
        </w:tc>
        <w:tc>
          <w:tcPr>
            <w:tcW w:w="1980" w:type="dxa"/>
            <w:vAlign w:val="center"/>
          </w:tcPr>
          <w:p w:rsidR="00D75ACB" w:rsidRDefault="008466CA">
            <w:pPr>
              <w:jc w:val="center"/>
            </w:pPr>
            <w:r>
              <w:rPr>
                <w:sz w:val="24"/>
              </w:rPr>
              <w:t>美</w:t>
            </w:r>
            <w:proofErr w:type="gramStart"/>
            <w:r>
              <w:rPr>
                <w:sz w:val="24"/>
              </w:rPr>
              <w:t>凯</w:t>
            </w:r>
            <w:proofErr w:type="gramEnd"/>
            <w:r>
              <w:rPr>
                <w:sz w:val="24"/>
              </w:rPr>
              <w:t>龙</w:t>
            </w:r>
          </w:p>
        </w:tc>
        <w:tc>
          <w:tcPr>
            <w:tcW w:w="2879" w:type="dxa"/>
            <w:vAlign w:val="center"/>
          </w:tcPr>
          <w:p w:rsidR="00D75ACB" w:rsidRDefault="008466CA">
            <w:pPr>
              <w:jc w:val="right"/>
            </w:pPr>
            <w:r>
              <w:rPr>
                <w:sz w:val="24"/>
              </w:rPr>
              <w:t>95,855.10</w:t>
            </w:r>
          </w:p>
        </w:tc>
        <w:tc>
          <w:tcPr>
            <w:tcW w:w="1620" w:type="dxa"/>
            <w:vAlign w:val="center"/>
          </w:tcPr>
          <w:p w:rsidR="00D75ACB" w:rsidRDefault="008466CA">
            <w:pPr>
              <w:jc w:val="right"/>
            </w:pPr>
            <w:r>
              <w:rPr>
                <w:sz w:val="24"/>
              </w:rPr>
              <w:t>0.03</w:t>
            </w:r>
          </w:p>
        </w:tc>
      </w:tr>
      <w:tr w:rsidR="00D75ACB">
        <w:tc>
          <w:tcPr>
            <w:tcW w:w="869" w:type="dxa"/>
            <w:vAlign w:val="center"/>
          </w:tcPr>
          <w:p w:rsidR="00D75ACB" w:rsidRDefault="008466CA">
            <w:pPr>
              <w:jc w:val="center"/>
            </w:pPr>
            <w:r>
              <w:rPr>
                <w:sz w:val="24"/>
              </w:rPr>
              <w:t>9</w:t>
            </w:r>
          </w:p>
        </w:tc>
        <w:tc>
          <w:tcPr>
            <w:tcW w:w="1650" w:type="dxa"/>
            <w:vAlign w:val="center"/>
          </w:tcPr>
          <w:p w:rsidR="00D75ACB" w:rsidRDefault="008466CA">
            <w:pPr>
              <w:jc w:val="center"/>
            </w:pPr>
            <w:r>
              <w:rPr>
                <w:sz w:val="24"/>
              </w:rPr>
              <w:t>601838</w:t>
            </w:r>
          </w:p>
        </w:tc>
        <w:tc>
          <w:tcPr>
            <w:tcW w:w="1980" w:type="dxa"/>
            <w:vAlign w:val="center"/>
          </w:tcPr>
          <w:p w:rsidR="00D75ACB" w:rsidRDefault="008466CA">
            <w:pPr>
              <w:jc w:val="center"/>
            </w:pPr>
            <w:r>
              <w:rPr>
                <w:sz w:val="24"/>
              </w:rPr>
              <w:t>成都银行</w:t>
            </w:r>
          </w:p>
        </w:tc>
        <w:tc>
          <w:tcPr>
            <w:tcW w:w="2879" w:type="dxa"/>
            <w:vAlign w:val="center"/>
          </w:tcPr>
          <w:p w:rsidR="00D75ACB" w:rsidRDefault="008466CA">
            <w:pPr>
              <w:jc w:val="right"/>
            </w:pPr>
            <w:r>
              <w:rPr>
                <w:sz w:val="24"/>
              </w:rPr>
              <w:t>89,465.01</w:t>
            </w:r>
          </w:p>
        </w:tc>
        <w:tc>
          <w:tcPr>
            <w:tcW w:w="1620" w:type="dxa"/>
            <w:vAlign w:val="center"/>
          </w:tcPr>
          <w:p w:rsidR="00D75ACB" w:rsidRDefault="008466CA">
            <w:pPr>
              <w:jc w:val="right"/>
            </w:pPr>
            <w:r>
              <w:rPr>
                <w:sz w:val="24"/>
              </w:rPr>
              <w:t>0.03</w:t>
            </w:r>
          </w:p>
        </w:tc>
      </w:tr>
      <w:tr w:rsidR="00D75ACB">
        <w:tc>
          <w:tcPr>
            <w:tcW w:w="869" w:type="dxa"/>
            <w:vAlign w:val="center"/>
          </w:tcPr>
          <w:p w:rsidR="00D75ACB" w:rsidRDefault="008466CA">
            <w:pPr>
              <w:jc w:val="center"/>
            </w:pPr>
            <w:r>
              <w:rPr>
                <w:sz w:val="24"/>
              </w:rPr>
              <w:t>10</w:t>
            </w:r>
          </w:p>
        </w:tc>
        <w:tc>
          <w:tcPr>
            <w:tcW w:w="1650" w:type="dxa"/>
            <w:vAlign w:val="center"/>
          </w:tcPr>
          <w:p w:rsidR="00D75ACB" w:rsidRDefault="008466CA">
            <w:pPr>
              <w:jc w:val="center"/>
            </w:pPr>
            <w:r>
              <w:rPr>
                <w:sz w:val="24"/>
              </w:rPr>
              <w:t>603056</w:t>
            </w:r>
          </w:p>
        </w:tc>
        <w:tc>
          <w:tcPr>
            <w:tcW w:w="1980" w:type="dxa"/>
            <w:vAlign w:val="center"/>
          </w:tcPr>
          <w:p w:rsidR="00D75ACB" w:rsidRDefault="008466CA">
            <w:pPr>
              <w:jc w:val="center"/>
            </w:pPr>
            <w:r>
              <w:rPr>
                <w:sz w:val="24"/>
              </w:rPr>
              <w:t>德邦股份</w:t>
            </w:r>
          </w:p>
        </w:tc>
        <w:tc>
          <w:tcPr>
            <w:tcW w:w="2879" w:type="dxa"/>
            <w:vAlign w:val="center"/>
          </w:tcPr>
          <w:p w:rsidR="00D75ACB" w:rsidRDefault="008466CA">
            <w:pPr>
              <w:jc w:val="right"/>
            </w:pPr>
            <w:r>
              <w:rPr>
                <w:sz w:val="24"/>
              </w:rPr>
              <w:t>20,066.64</w:t>
            </w:r>
          </w:p>
        </w:tc>
        <w:tc>
          <w:tcPr>
            <w:tcW w:w="1620" w:type="dxa"/>
            <w:vAlign w:val="center"/>
          </w:tcPr>
          <w:p w:rsidR="00D75ACB" w:rsidRDefault="008466CA">
            <w:pPr>
              <w:jc w:val="right"/>
            </w:pPr>
            <w:r>
              <w:rPr>
                <w:sz w:val="24"/>
              </w:rPr>
              <w:t>0.01</w:t>
            </w:r>
          </w:p>
        </w:tc>
      </w:tr>
      <w:tr w:rsidR="00D75ACB">
        <w:tc>
          <w:tcPr>
            <w:tcW w:w="869" w:type="dxa"/>
            <w:vAlign w:val="center"/>
          </w:tcPr>
          <w:p w:rsidR="00D75ACB" w:rsidRDefault="008466CA">
            <w:pPr>
              <w:jc w:val="center"/>
            </w:pPr>
            <w:r>
              <w:rPr>
                <w:sz w:val="24"/>
              </w:rPr>
              <w:t>11</w:t>
            </w:r>
          </w:p>
        </w:tc>
        <w:tc>
          <w:tcPr>
            <w:tcW w:w="1650" w:type="dxa"/>
            <w:vAlign w:val="center"/>
          </w:tcPr>
          <w:p w:rsidR="00D75ACB" w:rsidRDefault="008466CA">
            <w:pPr>
              <w:jc w:val="center"/>
            </w:pPr>
            <w:r>
              <w:rPr>
                <w:sz w:val="24"/>
              </w:rPr>
              <w:t>603516</w:t>
            </w:r>
          </w:p>
        </w:tc>
        <w:tc>
          <w:tcPr>
            <w:tcW w:w="1980" w:type="dxa"/>
            <w:vAlign w:val="center"/>
          </w:tcPr>
          <w:p w:rsidR="00D75ACB" w:rsidRDefault="008466CA">
            <w:pPr>
              <w:jc w:val="center"/>
            </w:pPr>
            <w:proofErr w:type="gramStart"/>
            <w:r>
              <w:rPr>
                <w:sz w:val="24"/>
              </w:rPr>
              <w:t>淳</w:t>
            </w:r>
            <w:proofErr w:type="gramEnd"/>
            <w:r>
              <w:rPr>
                <w:sz w:val="24"/>
              </w:rPr>
              <w:t>中科技</w:t>
            </w:r>
          </w:p>
        </w:tc>
        <w:tc>
          <w:tcPr>
            <w:tcW w:w="2879" w:type="dxa"/>
            <w:vAlign w:val="center"/>
          </w:tcPr>
          <w:p w:rsidR="00D75ACB" w:rsidRDefault="008466CA">
            <w:pPr>
              <w:jc w:val="right"/>
            </w:pPr>
            <w:r>
              <w:rPr>
                <w:sz w:val="24"/>
              </w:rPr>
              <w:t>16,458.32</w:t>
            </w:r>
          </w:p>
        </w:tc>
        <w:tc>
          <w:tcPr>
            <w:tcW w:w="1620" w:type="dxa"/>
            <w:vAlign w:val="center"/>
          </w:tcPr>
          <w:p w:rsidR="00D75ACB" w:rsidRDefault="008466CA">
            <w:pPr>
              <w:jc w:val="right"/>
            </w:pPr>
            <w:r>
              <w:rPr>
                <w:sz w:val="24"/>
              </w:rPr>
              <w:t>0.01</w:t>
            </w:r>
          </w:p>
        </w:tc>
      </w:tr>
      <w:tr w:rsidR="00D75ACB">
        <w:tc>
          <w:tcPr>
            <w:tcW w:w="869" w:type="dxa"/>
            <w:vAlign w:val="center"/>
          </w:tcPr>
          <w:p w:rsidR="00D75ACB" w:rsidRDefault="008466CA">
            <w:pPr>
              <w:jc w:val="center"/>
            </w:pPr>
            <w:r>
              <w:rPr>
                <w:sz w:val="24"/>
              </w:rPr>
              <w:t>12</w:t>
            </w:r>
          </w:p>
        </w:tc>
        <w:tc>
          <w:tcPr>
            <w:tcW w:w="1650" w:type="dxa"/>
            <w:vAlign w:val="center"/>
          </w:tcPr>
          <w:p w:rsidR="00D75ACB" w:rsidRDefault="008466CA">
            <w:pPr>
              <w:jc w:val="center"/>
            </w:pPr>
            <w:r>
              <w:rPr>
                <w:sz w:val="24"/>
              </w:rPr>
              <w:t>603356</w:t>
            </w:r>
          </w:p>
        </w:tc>
        <w:tc>
          <w:tcPr>
            <w:tcW w:w="1980" w:type="dxa"/>
            <w:vAlign w:val="center"/>
          </w:tcPr>
          <w:p w:rsidR="00D75ACB" w:rsidRDefault="008466CA">
            <w:pPr>
              <w:jc w:val="center"/>
            </w:pPr>
            <w:proofErr w:type="gramStart"/>
            <w:r>
              <w:rPr>
                <w:sz w:val="24"/>
              </w:rPr>
              <w:t>华菱精工</w:t>
            </w:r>
            <w:proofErr w:type="gramEnd"/>
          </w:p>
        </w:tc>
        <w:tc>
          <w:tcPr>
            <w:tcW w:w="2879" w:type="dxa"/>
            <w:vAlign w:val="center"/>
          </w:tcPr>
          <w:p w:rsidR="00D75ACB" w:rsidRDefault="008466CA">
            <w:pPr>
              <w:jc w:val="right"/>
            </w:pPr>
            <w:r>
              <w:rPr>
                <w:sz w:val="24"/>
              </w:rPr>
              <w:t>12,650.19</w:t>
            </w:r>
          </w:p>
        </w:tc>
        <w:tc>
          <w:tcPr>
            <w:tcW w:w="1620" w:type="dxa"/>
            <w:vAlign w:val="center"/>
          </w:tcPr>
          <w:p w:rsidR="00D75ACB" w:rsidRDefault="008466CA">
            <w:pPr>
              <w:jc w:val="right"/>
            </w:pPr>
            <w:r>
              <w:rPr>
                <w:sz w:val="24"/>
              </w:rP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D75ACB">
        <w:tc>
          <w:tcPr>
            <w:tcW w:w="869" w:type="dxa"/>
            <w:vAlign w:val="center"/>
          </w:tcPr>
          <w:p w:rsidR="00D75ACB" w:rsidRDefault="008466CA">
            <w:pPr>
              <w:jc w:val="center"/>
            </w:pPr>
            <w:r>
              <w:t>1</w:t>
            </w:r>
          </w:p>
        </w:tc>
        <w:tc>
          <w:tcPr>
            <w:tcW w:w="1650" w:type="dxa"/>
            <w:vAlign w:val="center"/>
          </w:tcPr>
          <w:p w:rsidR="00D75ACB" w:rsidRDefault="008466CA">
            <w:pPr>
              <w:jc w:val="center"/>
            </w:pPr>
            <w:r>
              <w:t>601939</w:t>
            </w:r>
          </w:p>
        </w:tc>
        <w:tc>
          <w:tcPr>
            <w:tcW w:w="1980" w:type="dxa"/>
            <w:vAlign w:val="center"/>
          </w:tcPr>
          <w:p w:rsidR="00D75ACB" w:rsidRDefault="008466CA">
            <w:pPr>
              <w:jc w:val="center"/>
            </w:pPr>
            <w:r>
              <w:t>建设银行</w:t>
            </w:r>
          </w:p>
        </w:tc>
        <w:tc>
          <w:tcPr>
            <w:tcW w:w="2879" w:type="dxa"/>
            <w:vAlign w:val="center"/>
          </w:tcPr>
          <w:p w:rsidR="00D75ACB" w:rsidRDefault="008466CA">
            <w:pPr>
              <w:jc w:val="right"/>
            </w:pPr>
            <w:r>
              <w:t>16,982,406.68</w:t>
            </w:r>
          </w:p>
        </w:tc>
        <w:tc>
          <w:tcPr>
            <w:tcW w:w="1620" w:type="dxa"/>
            <w:vAlign w:val="center"/>
          </w:tcPr>
          <w:p w:rsidR="00D75ACB" w:rsidRDefault="008466CA">
            <w:pPr>
              <w:jc w:val="right"/>
            </w:pPr>
            <w:r>
              <w:t>5.21</w:t>
            </w:r>
          </w:p>
        </w:tc>
      </w:tr>
      <w:tr w:rsidR="00D75ACB">
        <w:tc>
          <w:tcPr>
            <w:tcW w:w="869" w:type="dxa"/>
            <w:vAlign w:val="center"/>
          </w:tcPr>
          <w:p w:rsidR="00D75ACB" w:rsidRDefault="008466CA">
            <w:pPr>
              <w:jc w:val="center"/>
            </w:pPr>
            <w:r>
              <w:t>2</w:t>
            </w:r>
          </w:p>
        </w:tc>
        <w:tc>
          <w:tcPr>
            <w:tcW w:w="1650" w:type="dxa"/>
            <w:vAlign w:val="center"/>
          </w:tcPr>
          <w:p w:rsidR="00D75ACB" w:rsidRDefault="008466CA">
            <w:pPr>
              <w:jc w:val="center"/>
            </w:pPr>
            <w:r>
              <w:t>300347</w:t>
            </w:r>
          </w:p>
        </w:tc>
        <w:tc>
          <w:tcPr>
            <w:tcW w:w="1980" w:type="dxa"/>
            <w:vAlign w:val="center"/>
          </w:tcPr>
          <w:p w:rsidR="00D75ACB" w:rsidRDefault="008466CA">
            <w:pPr>
              <w:jc w:val="center"/>
            </w:pPr>
            <w:r>
              <w:t>泰格医药</w:t>
            </w:r>
          </w:p>
        </w:tc>
        <w:tc>
          <w:tcPr>
            <w:tcW w:w="2879" w:type="dxa"/>
            <w:vAlign w:val="center"/>
          </w:tcPr>
          <w:p w:rsidR="00D75ACB" w:rsidRDefault="008466CA">
            <w:pPr>
              <w:jc w:val="right"/>
            </w:pPr>
            <w:r>
              <w:t>14,772,623.78</w:t>
            </w:r>
          </w:p>
        </w:tc>
        <w:tc>
          <w:tcPr>
            <w:tcW w:w="1620" w:type="dxa"/>
            <w:vAlign w:val="center"/>
          </w:tcPr>
          <w:p w:rsidR="00D75ACB" w:rsidRDefault="008466CA">
            <w:pPr>
              <w:jc w:val="right"/>
            </w:pPr>
            <w:r>
              <w:t>4.54</w:t>
            </w:r>
          </w:p>
        </w:tc>
      </w:tr>
      <w:tr w:rsidR="00D75ACB">
        <w:tc>
          <w:tcPr>
            <w:tcW w:w="869" w:type="dxa"/>
            <w:vAlign w:val="center"/>
          </w:tcPr>
          <w:p w:rsidR="00D75ACB" w:rsidRDefault="008466CA">
            <w:pPr>
              <w:jc w:val="center"/>
            </w:pPr>
            <w:r>
              <w:t>3</w:t>
            </w:r>
          </w:p>
        </w:tc>
        <w:tc>
          <w:tcPr>
            <w:tcW w:w="1650" w:type="dxa"/>
            <w:vAlign w:val="center"/>
          </w:tcPr>
          <w:p w:rsidR="00D75ACB" w:rsidRDefault="008466CA">
            <w:pPr>
              <w:jc w:val="center"/>
            </w:pPr>
            <w:r>
              <w:t>002304</w:t>
            </w:r>
          </w:p>
        </w:tc>
        <w:tc>
          <w:tcPr>
            <w:tcW w:w="1980" w:type="dxa"/>
            <w:vAlign w:val="center"/>
          </w:tcPr>
          <w:p w:rsidR="00D75ACB" w:rsidRDefault="008466CA">
            <w:pPr>
              <w:jc w:val="center"/>
            </w:pPr>
            <w:r>
              <w:t>洋河股份</w:t>
            </w:r>
          </w:p>
        </w:tc>
        <w:tc>
          <w:tcPr>
            <w:tcW w:w="2879" w:type="dxa"/>
            <w:vAlign w:val="center"/>
          </w:tcPr>
          <w:p w:rsidR="00D75ACB" w:rsidRDefault="008466CA">
            <w:pPr>
              <w:jc w:val="right"/>
            </w:pPr>
            <w:r>
              <w:t>13,152,564.16</w:t>
            </w:r>
          </w:p>
        </w:tc>
        <w:tc>
          <w:tcPr>
            <w:tcW w:w="1620" w:type="dxa"/>
            <w:vAlign w:val="center"/>
          </w:tcPr>
          <w:p w:rsidR="00D75ACB" w:rsidRDefault="008466CA">
            <w:pPr>
              <w:jc w:val="right"/>
            </w:pPr>
            <w:r>
              <w:t>4.04</w:t>
            </w:r>
          </w:p>
        </w:tc>
      </w:tr>
      <w:tr w:rsidR="00D75ACB">
        <w:tc>
          <w:tcPr>
            <w:tcW w:w="869" w:type="dxa"/>
            <w:vAlign w:val="center"/>
          </w:tcPr>
          <w:p w:rsidR="00D75ACB" w:rsidRDefault="008466CA">
            <w:pPr>
              <w:jc w:val="center"/>
            </w:pPr>
            <w:r>
              <w:t>4</w:t>
            </w:r>
          </w:p>
        </w:tc>
        <w:tc>
          <w:tcPr>
            <w:tcW w:w="1650" w:type="dxa"/>
            <w:vAlign w:val="center"/>
          </w:tcPr>
          <w:p w:rsidR="00D75ACB" w:rsidRDefault="008466CA">
            <w:pPr>
              <w:jc w:val="center"/>
            </w:pPr>
            <w:r>
              <w:t>603986</w:t>
            </w:r>
          </w:p>
        </w:tc>
        <w:tc>
          <w:tcPr>
            <w:tcW w:w="1980" w:type="dxa"/>
            <w:vAlign w:val="center"/>
          </w:tcPr>
          <w:p w:rsidR="00D75ACB" w:rsidRDefault="008466CA">
            <w:pPr>
              <w:jc w:val="center"/>
            </w:pPr>
            <w:proofErr w:type="gramStart"/>
            <w:r>
              <w:t>兆易创新</w:t>
            </w:r>
            <w:proofErr w:type="gramEnd"/>
          </w:p>
        </w:tc>
        <w:tc>
          <w:tcPr>
            <w:tcW w:w="2879" w:type="dxa"/>
            <w:vAlign w:val="center"/>
          </w:tcPr>
          <w:p w:rsidR="00D75ACB" w:rsidRDefault="008466CA">
            <w:pPr>
              <w:jc w:val="right"/>
            </w:pPr>
            <w:r>
              <w:t>8,200,930.00</w:t>
            </w:r>
          </w:p>
        </w:tc>
        <w:tc>
          <w:tcPr>
            <w:tcW w:w="1620" w:type="dxa"/>
            <w:vAlign w:val="center"/>
          </w:tcPr>
          <w:p w:rsidR="00D75ACB" w:rsidRDefault="008466CA">
            <w:pPr>
              <w:jc w:val="right"/>
            </w:pPr>
            <w:r>
              <w:t>2.52</w:t>
            </w:r>
          </w:p>
        </w:tc>
      </w:tr>
      <w:tr w:rsidR="00D75ACB">
        <w:tc>
          <w:tcPr>
            <w:tcW w:w="869" w:type="dxa"/>
            <w:vAlign w:val="center"/>
          </w:tcPr>
          <w:p w:rsidR="00D75ACB" w:rsidRDefault="008466CA">
            <w:pPr>
              <w:jc w:val="center"/>
            </w:pPr>
            <w:r>
              <w:t>5</w:t>
            </w:r>
          </w:p>
        </w:tc>
        <w:tc>
          <w:tcPr>
            <w:tcW w:w="1650" w:type="dxa"/>
            <w:vAlign w:val="center"/>
          </w:tcPr>
          <w:p w:rsidR="00D75ACB" w:rsidRDefault="008466CA">
            <w:pPr>
              <w:jc w:val="center"/>
            </w:pPr>
            <w:r>
              <w:t>002027</w:t>
            </w:r>
          </w:p>
        </w:tc>
        <w:tc>
          <w:tcPr>
            <w:tcW w:w="1980" w:type="dxa"/>
            <w:vAlign w:val="center"/>
          </w:tcPr>
          <w:p w:rsidR="00D75ACB" w:rsidRDefault="008466CA">
            <w:pPr>
              <w:jc w:val="center"/>
            </w:pPr>
            <w:r>
              <w:t>分众传媒</w:t>
            </w:r>
          </w:p>
        </w:tc>
        <w:tc>
          <w:tcPr>
            <w:tcW w:w="2879" w:type="dxa"/>
            <w:vAlign w:val="center"/>
          </w:tcPr>
          <w:p w:rsidR="00D75ACB" w:rsidRDefault="008466CA">
            <w:pPr>
              <w:jc w:val="right"/>
            </w:pPr>
            <w:r>
              <w:t>8,166,314.04</w:t>
            </w:r>
          </w:p>
        </w:tc>
        <w:tc>
          <w:tcPr>
            <w:tcW w:w="1620" w:type="dxa"/>
            <w:vAlign w:val="center"/>
          </w:tcPr>
          <w:p w:rsidR="00D75ACB" w:rsidRDefault="008466CA">
            <w:pPr>
              <w:jc w:val="right"/>
            </w:pPr>
            <w:r>
              <w:t>2.51</w:t>
            </w:r>
          </w:p>
        </w:tc>
      </w:tr>
      <w:tr w:rsidR="00D75ACB">
        <w:tc>
          <w:tcPr>
            <w:tcW w:w="869" w:type="dxa"/>
            <w:vAlign w:val="center"/>
          </w:tcPr>
          <w:p w:rsidR="00D75ACB" w:rsidRDefault="008466CA">
            <w:pPr>
              <w:jc w:val="center"/>
            </w:pPr>
            <w:r>
              <w:lastRenderedPageBreak/>
              <w:t>6</w:t>
            </w:r>
          </w:p>
        </w:tc>
        <w:tc>
          <w:tcPr>
            <w:tcW w:w="1650" w:type="dxa"/>
            <w:vAlign w:val="center"/>
          </w:tcPr>
          <w:p w:rsidR="00D75ACB" w:rsidRDefault="008466CA">
            <w:pPr>
              <w:jc w:val="center"/>
            </w:pPr>
            <w:r>
              <w:t>600132</w:t>
            </w:r>
          </w:p>
        </w:tc>
        <w:tc>
          <w:tcPr>
            <w:tcW w:w="1980" w:type="dxa"/>
            <w:vAlign w:val="center"/>
          </w:tcPr>
          <w:p w:rsidR="00D75ACB" w:rsidRDefault="008466CA">
            <w:pPr>
              <w:jc w:val="center"/>
            </w:pPr>
            <w:r>
              <w:t>重庆啤酒</w:t>
            </w:r>
          </w:p>
        </w:tc>
        <w:tc>
          <w:tcPr>
            <w:tcW w:w="2879" w:type="dxa"/>
            <w:vAlign w:val="center"/>
          </w:tcPr>
          <w:p w:rsidR="00D75ACB" w:rsidRDefault="008466CA">
            <w:pPr>
              <w:jc w:val="right"/>
            </w:pPr>
            <w:r>
              <w:t>8,136,583.44</w:t>
            </w:r>
          </w:p>
        </w:tc>
        <w:tc>
          <w:tcPr>
            <w:tcW w:w="1620" w:type="dxa"/>
            <w:vAlign w:val="center"/>
          </w:tcPr>
          <w:p w:rsidR="00D75ACB" w:rsidRDefault="008466CA">
            <w:pPr>
              <w:jc w:val="right"/>
            </w:pPr>
            <w:r>
              <w:t>2.50</w:t>
            </w:r>
          </w:p>
        </w:tc>
      </w:tr>
      <w:tr w:rsidR="00D75ACB">
        <w:tc>
          <w:tcPr>
            <w:tcW w:w="869" w:type="dxa"/>
            <w:vAlign w:val="center"/>
          </w:tcPr>
          <w:p w:rsidR="00D75ACB" w:rsidRDefault="008466CA">
            <w:pPr>
              <w:jc w:val="center"/>
            </w:pPr>
            <w:r>
              <w:t>7</w:t>
            </w:r>
          </w:p>
        </w:tc>
        <w:tc>
          <w:tcPr>
            <w:tcW w:w="1650" w:type="dxa"/>
            <w:vAlign w:val="center"/>
          </w:tcPr>
          <w:p w:rsidR="00D75ACB" w:rsidRDefault="008466CA">
            <w:pPr>
              <w:jc w:val="center"/>
            </w:pPr>
            <w:r>
              <w:t>000725</w:t>
            </w:r>
          </w:p>
        </w:tc>
        <w:tc>
          <w:tcPr>
            <w:tcW w:w="1980" w:type="dxa"/>
            <w:vAlign w:val="center"/>
          </w:tcPr>
          <w:p w:rsidR="00D75ACB" w:rsidRDefault="008466CA">
            <w:pPr>
              <w:jc w:val="center"/>
            </w:pPr>
            <w:r>
              <w:t>京东方</w:t>
            </w:r>
            <w:r>
              <w:t>A</w:t>
            </w:r>
          </w:p>
        </w:tc>
        <w:tc>
          <w:tcPr>
            <w:tcW w:w="2879" w:type="dxa"/>
            <w:vAlign w:val="center"/>
          </w:tcPr>
          <w:p w:rsidR="00D75ACB" w:rsidRDefault="008466CA">
            <w:pPr>
              <w:jc w:val="right"/>
            </w:pPr>
            <w:r>
              <w:t>6,324,789.00</w:t>
            </w:r>
          </w:p>
        </w:tc>
        <w:tc>
          <w:tcPr>
            <w:tcW w:w="1620" w:type="dxa"/>
            <w:vAlign w:val="center"/>
          </w:tcPr>
          <w:p w:rsidR="00D75ACB" w:rsidRDefault="008466CA">
            <w:pPr>
              <w:jc w:val="right"/>
            </w:pPr>
            <w:r>
              <w:t>1.94</w:t>
            </w:r>
          </w:p>
        </w:tc>
      </w:tr>
      <w:tr w:rsidR="00D75ACB">
        <w:tc>
          <w:tcPr>
            <w:tcW w:w="869" w:type="dxa"/>
            <w:vAlign w:val="center"/>
          </w:tcPr>
          <w:p w:rsidR="00D75ACB" w:rsidRDefault="008466CA">
            <w:pPr>
              <w:jc w:val="center"/>
            </w:pPr>
            <w:r>
              <w:t>8</w:t>
            </w:r>
          </w:p>
        </w:tc>
        <w:tc>
          <w:tcPr>
            <w:tcW w:w="1650" w:type="dxa"/>
            <w:vAlign w:val="center"/>
          </w:tcPr>
          <w:p w:rsidR="00D75ACB" w:rsidRDefault="008466CA">
            <w:pPr>
              <w:jc w:val="center"/>
            </w:pPr>
            <w:r>
              <w:t>603108</w:t>
            </w:r>
          </w:p>
        </w:tc>
        <w:tc>
          <w:tcPr>
            <w:tcW w:w="1980" w:type="dxa"/>
            <w:vAlign w:val="center"/>
          </w:tcPr>
          <w:p w:rsidR="00D75ACB" w:rsidRDefault="008466CA">
            <w:pPr>
              <w:jc w:val="center"/>
            </w:pPr>
            <w:r>
              <w:t>润</w:t>
            </w:r>
            <w:proofErr w:type="gramStart"/>
            <w:r>
              <w:t>达医疗</w:t>
            </w:r>
            <w:proofErr w:type="gramEnd"/>
          </w:p>
        </w:tc>
        <w:tc>
          <w:tcPr>
            <w:tcW w:w="2879" w:type="dxa"/>
            <w:vAlign w:val="center"/>
          </w:tcPr>
          <w:p w:rsidR="00D75ACB" w:rsidRDefault="008466CA">
            <w:pPr>
              <w:jc w:val="right"/>
            </w:pPr>
            <w:r>
              <w:t>6,125,055.24</w:t>
            </w:r>
          </w:p>
        </w:tc>
        <w:tc>
          <w:tcPr>
            <w:tcW w:w="1620" w:type="dxa"/>
            <w:vAlign w:val="center"/>
          </w:tcPr>
          <w:p w:rsidR="00D75ACB" w:rsidRDefault="008466CA">
            <w:pPr>
              <w:jc w:val="right"/>
            </w:pPr>
            <w:r>
              <w:t>1.88</w:t>
            </w:r>
          </w:p>
        </w:tc>
      </w:tr>
      <w:tr w:rsidR="00D75ACB">
        <w:tc>
          <w:tcPr>
            <w:tcW w:w="869" w:type="dxa"/>
            <w:vAlign w:val="center"/>
          </w:tcPr>
          <w:p w:rsidR="00D75ACB" w:rsidRDefault="008466CA">
            <w:pPr>
              <w:jc w:val="center"/>
            </w:pPr>
            <w:r>
              <w:t>9</w:t>
            </w:r>
          </w:p>
        </w:tc>
        <w:tc>
          <w:tcPr>
            <w:tcW w:w="1650" w:type="dxa"/>
            <w:vAlign w:val="center"/>
          </w:tcPr>
          <w:p w:rsidR="00D75ACB" w:rsidRDefault="008466CA">
            <w:pPr>
              <w:jc w:val="center"/>
            </w:pPr>
            <w:r>
              <w:t>600559</w:t>
            </w:r>
          </w:p>
        </w:tc>
        <w:tc>
          <w:tcPr>
            <w:tcW w:w="1980" w:type="dxa"/>
            <w:vAlign w:val="center"/>
          </w:tcPr>
          <w:p w:rsidR="00D75ACB" w:rsidRDefault="008466CA">
            <w:pPr>
              <w:jc w:val="center"/>
            </w:pPr>
            <w:r>
              <w:t>老白干酒</w:t>
            </w:r>
          </w:p>
        </w:tc>
        <w:tc>
          <w:tcPr>
            <w:tcW w:w="2879" w:type="dxa"/>
            <w:vAlign w:val="center"/>
          </w:tcPr>
          <w:p w:rsidR="00D75ACB" w:rsidRDefault="008466CA">
            <w:pPr>
              <w:jc w:val="right"/>
            </w:pPr>
            <w:r>
              <w:t>5,795,448.00</w:t>
            </w:r>
          </w:p>
        </w:tc>
        <w:tc>
          <w:tcPr>
            <w:tcW w:w="1620" w:type="dxa"/>
            <w:vAlign w:val="center"/>
          </w:tcPr>
          <w:p w:rsidR="00D75ACB" w:rsidRDefault="008466CA">
            <w:pPr>
              <w:jc w:val="right"/>
            </w:pPr>
            <w:r>
              <w:t>1.78</w:t>
            </w:r>
          </w:p>
        </w:tc>
      </w:tr>
      <w:tr w:rsidR="00D75ACB">
        <w:tc>
          <w:tcPr>
            <w:tcW w:w="869" w:type="dxa"/>
            <w:vAlign w:val="center"/>
          </w:tcPr>
          <w:p w:rsidR="00D75ACB" w:rsidRDefault="008466CA">
            <w:pPr>
              <w:jc w:val="center"/>
            </w:pPr>
            <w:r>
              <w:t>10</w:t>
            </w:r>
          </w:p>
        </w:tc>
        <w:tc>
          <w:tcPr>
            <w:tcW w:w="1650" w:type="dxa"/>
            <w:vAlign w:val="center"/>
          </w:tcPr>
          <w:p w:rsidR="00D75ACB" w:rsidRDefault="008466CA">
            <w:pPr>
              <w:jc w:val="center"/>
            </w:pPr>
            <w:r>
              <w:t>000661</w:t>
            </w:r>
          </w:p>
        </w:tc>
        <w:tc>
          <w:tcPr>
            <w:tcW w:w="1980" w:type="dxa"/>
            <w:vAlign w:val="center"/>
          </w:tcPr>
          <w:p w:rsidR="00D75ACB" w:rsidRDefault="008466CA">
            <w:pPr>
              <w:jc w:val="center"/>
            </w:pPr>
            <w:r>
              <w:t>长春高新</w:t>
            </w:r>
          </w:p>
        </w:tc>
        <w:tc>
          <w:tcPr>
            <w:tcW w:w="2879" w:type="dxa"/>
            <w:vAlign w:val="center"/>
          </w:tcPr>
          <w:p w:rsidR="00D75ACB" w:rsidRDefault="008466CA">
            <w:pPr>
              <w:jc w:val="right"/>
            </w:pPr>
            <w:r>
              <w:t>4,940,535.82</w:t>
            </w:r>
          </w:p>
        </w:tc>
        <w:tc>
          <w:tcPr>
            <w:tcW w:w="1620" w:type="dxa"/>
            <w:vAlign w:val="center"/>
          </w:tcPr>
          <w:p w:rsidR="00D75ACB" w:rsidRDefault="008466CA">
            <w:pPr>
              <w:jc w:val="right"/>
            </w:pPr>
            <w:r>
              <w:t>1.52</w:t>
            </w:r>
          </w:p>
        </w:tc>
      </w:tr>
      <w:tr w:rsidR="00D75ACB">
        <w:tc>
          <w:tcPr>
            <w:tcW w:w="869" w:type="dxa"/>
            <w:vAlign w:val="center"/>
          </w:tcPr>
          <w:p w:rsidR="00D75ACB" w:rsidRDefault="008466CA">
            <w:pPr>
              <w:jc w:val="center"/>
            </w:pPr>
            <w:r>
              <w:t>11</w:t>
            </w:r>
          </w:p>
        </w:tc>
        <w:tc>
          <w:tcPr>
            <w:tcW w:w="1650" w:type="dxa"/>
            <w:vAlign w:val="center"/>
          </w:tcPr>
          <w:p w:rsidR="00D75ACB" w:rsidRDefault="008466CA">
            <w:pPr>
              <w:jc w:val="center"/>
            </w:pPr>
            <w:r>
              <w:t>603883</w:t>
            </w:r>
          </w:p>
        </w:tc>
        <w:tc>
          <w:tcPr>
            <w:tcW w:w="1980" w:type="dxa"/>
            <w:vAlign w:val="center"/>
          </w:tcPr>
          <w:p w:rsidR="00D75ACB" w:rsidRDefault="008466CA">
            <w:pPr>
              <w:jc w:val="center"/>
            </w:pPr>
            <w:r>
              <w:t>老百姓</w:t>
            </w:r>
          </w:p>
        </w:tc>
        <w:tc>
          <w:tcPr>
            <w:tcW w:w="2879" w:type="dxa"/>
            <w:vAlign w:val="center"/>
          </w:tcPr>
          <w:p w:rsidR="00D75ACB" w:rsidRDefault="008466CA">
            <w:pPr>
              <w:jc w:val="right"/>
            </w:pPr>
            <w:r>
              <w:t>3,523,618.00</w:t>
            </w:r>
          </w:p>
        </w:tc>
        <w:tc>
          <w:tcPr>
            <w:tcW w:w="1620" w:type="dxa"/>
            <w:vAlign w:val="center"/>
          </w:tcPr>
          <w:p w:rsidR="00D75ACB" w:rsidRDefault="008466CA">
            <w:pPr>
              <w:jc w:val="right"/>
            </w:pPr>
            <w:r>
              <w:t>1.08</w:t>
            </w:r>
          </w:p>
        </w:tc>
      </w:tr>
      <w:tr w:rsidR="00D75ACB">
        <w:tc>
          <w:tcPr>
            <w:tcW w:w="869" w:type="dxa"/>
            <w:vAlign w:val="center"/>
          </w:tcPr>
          <w:p w:rsidR="00D75ACB" w:rsidRDefault="008466CA">
            <w:pPr>
              <w:jc w:val="center"/>
            </w:pPr>
            <w:r>
              <w:t>12</w:t>
            </w:r>
          </w:p>
        </w:tc>
        <w:tc>
          <w:tcPr>
            <w:tcW w:w="1650" w:type="dxa"/>
            <w:vAlign w:val="center"/>
          </w:tcPr>
          <w:p w:rsidR="00D75ACB" w:rsidRDefault="008466CA">
            <w:pPr>
              <w:jc w:val="center"/>
            </w:pPr>
            <w:r>
              <w:t>601607</w:t>
            </w:r>
          </w:p>
        </w:tc>
        <w:tc>
          <w:tcPr>
            <w:tcW w:w="1980" w:type="dxa"/>
            <w:vAlign w:val="center"/>
          </w:tcPr>
          <w:p w:rsidR="00D75ACB" w:rsidRDefault="008466CA">
            <w:pPr>
              <w:jc w:val="center"/>
            </w:pPr>
            <w:r>
              <w:t>上海医药</w:t>
            </w:r>
          </w:p>
        </w:tc>
        <w:tc>
          <w:tcPr>
            <w:tcW w:w="2879" w:type="dxa"/>
            <w:vAlign w:val="center"/>
          </w:tcPr>
          <w:p w:rsidR="00D75ACB" w:rsidRDefault="008466CA">
            <w:pPr>
              <w:jc w:val="right"/>
            </w:pPr>
            <w:r>
              <w:t>1,773,665.60</w:t>
            </w:r>
          </w:p>
        </w:tc>
        <w:tc>
          <w:tcPr>
            <w:tcW w:w="1620" w:type="dxa"/>
            <w:vAlign w:val="center"/>
          </w:tcPr>
          <w:p w:rsidR="00D75ACB" w:rsidRDefault="008466CA">
            <w:pPr>
              <w:jc w:val="right"/>
            </w:pPr>
            <w:r>
              <w:t>0.54</w:t>
            </w:r>
          </w:p>
        </w:tc>
      </w:tr>
      <w:tr w:rsidR="00D75ACB">
        <w:tc>
          <w:tcPr>
            <w:tcW w:w="869" w:type="dxa"/>
            <w:vAlign w:val="center"/>
          </w:tcPr>
          <w:p w:rsidR="00D75ACB" w:rsidRDefault="008466CA">
            <w:pPr>
              <w:jc w:val="center"/>
            </w:pPr>
            <w:r>
              <w:t>13</w:t>
            </w:r>
          </w:p>
        </w:tc>
        <w:tc>
          <w:tcPr>
            <w:tcW w:w="1650" w:type="dxa"/>
            <w:vAlign w:val="center"/>
          </w:tcPr>
          <w:p w:rsidR="00D75ACB" w:rsidRDefault="008466CA">
            <w:pPr>
              <w:jc w:val="center"/>
            </w:pPr>
            <w:r>
              <w:t>000538</w:t>
            </w:r>
          </w:p>
        </w:tc>
        <w:tc>
          <w:tcPr>
            <w:tcW w:w="1980" w:type="dxa"/>
            <w:vAlign w:val="center"/>
          </w:tcPr>
          <w:p w:rsidR="00D75ACB" w:rsidRDefault="008466CA">
            <w:pPr>
              <w:jc w:val="center"/>
            </w:pPr>
            <w:r>
              <w:t>云南白药</w:t>
            </w:r>
          </w:p>
        </w:tc>
        <w:tc>
          <w:tcPr>
            <w:tcW w:w="2879" w:type="dxa"/>
            <w:vAlign w:val="center"/>
          </w:tcPr>
          <w:p w:rsidR="00D75ACB" w:rsidRDefault="008466CA">
            <w:pPr>
              <w:jc w:val="right"/>
            </w:pPr>
            <w:r>
              <w:t>1,719,781.00</w:t>
            </w:r>
          </w:p>
        </w:tc>
        <w:tc>
          <w:tcPr>
            <w:tcW w:w="1620" w:type="dxa"/>
            <w:vAlign w:val="center"/>
          </w:tcPr>
          <w:p w:rsidR="00D75ACB" w:rsidRDefault="008466CA">
            <w:pPr>
              <w:jc w:val="right"/>
            </w:pPr>
            <w:r>
              <w:t>0.53</w:t>
            </w:r>
          </w:p>
        </w:tc>
      </w:tr>
      <w:tr w:rsidR="00D75ACB">
        <w:tc>
          <w:tcPr>
            <w:tcW w:w="869" w:type="dxa"/>
            <w:vAlign w:val="center"/>
          </w:tcPr>
          <w:p w:rsidR="00D75ACB" w:rsidRDefault="008466CA">
            <w:pPr>
              <w:jc w:val="center"/>
            </w:pPr>
            <w:r>
              <w:t>14</w:t>
            </w:r>
          </w:p>
        </w:tc>
        <w:tc>
          <w:tcPr>
            <w:tcW w:w="1650" w:type="dxa"/>
            <w:vAlign w:val="center"/>
          </w:tcPr>
          <w:p w:rsidR="00D75ACB" w:rsidRDefault="008466CA">
            <w:pPr>
              <w:jc w:val="center"/>
            </w:pPr>
            <w:r>
              <w:t>300170</w:t>
            </w:r>
          </w:p>
        </w:tc>
        <w:tc>
          <w:tcPr>
            <w:tcW w:w="1980" w:type="dxa"/>
            <w:vAlign w:val="center"/>
          </w:tcPr>
          <w:p w:rsidR="00D75ACB" w:rsidRDefault="008466CA">
            <w:pPr>
              <w:jc w:val="center"/>
            </w:pPr>
            <w:r>
              <w:t>汉得信息</w:t>
            </w:r>
          </w:p>
        </w:tc>
        <w:tc>
          <w:tcPr>
            <w:tcW w:w="2879" w:type="dxa"/>
            <w:vAlign w:val="center"/>
          </w:tcPr>
          <w:p w:rsidR="00D75ACB" w:rsidRDefault="008466CA">
            <w:pPr>
              <w:jc w:val="right"/>
            </w:pPr>
            <w:r>
              <w:t>1,343,563.88</w:t>
            </w:r>
          </w:p>
        </w:tc>
        <w:tc>
          <w:tcPr>
            <w:tcW w:w="1620" w:type="dxa"/>
            <w:vAlign w:val="center"/>
          </w:tcPr>
          <w:p w:rsidR="00D75ACB" w:rsidRDefault="008466CA">
            <w:pPr>
              <w:jc w:val="right"/>
            </w:pPr>
            <w:r>
              <w:t>0.41</w:t>
            </w:r>
          </w:p>
        </w:tc>
      </w:tr>
      <w:tr w:rsidR="00D75ACB">
        <w:tc>
          <w:tcPr>
            <w:tcW w:w="869" w:type="dxa"/>
            <w:vAlign w:val="center"/>
          </w:tcPr>
          <w:p w:rsidR="00D75ACB" w:rsidRDefault="008466CA">
            <w:pPr>
              <w:jc w:val="center"/>
            </w:pPr>
            <w:r>
              <w:t>15</w:t>
            </w:r>
          </w:p>
        </w:tc>
        <w:tc>
          <w:tcPr>
            <w:tcW w:w="1650" w:type="dxa"/>
            <w:vAlign w:val="center"/>
          </w:tcPr>
          <w:p w:rsidR="00D75ACB" w:rsidRDefault="008466CA">
            <w:pPr>
              <w:jc w:val="center"/>
            </w:pPr>
            <w:r>
              <w:t>601828</w:t>
            </w:r>
          </w:p>
        </w:tc>
        <w:tc>
          <w:tcPr>
            <w:tcW w:w="1980" w:type="dxa"/>
            <w:vAlign w:val="center"/>
          </w:tcPr>
          <w:p w:rsidR="00D75ACB" w:rsidRDefault="008466CA">
            <w:pPr>
              <w:jc w:val="center"/>
            </w:pPr>
            <w:r>
              <w:t>美</w:t>
            </w:r>
            <w:proofErr w:type="gramStart"/>
            <w:r>
              <w:t>凯</w:t>
            </w:r>
            <w:proofErr w:type="gramEnd"/>
            <w:r>
              <w:t>龙</w:t>
            </w:r>
          </w:p>
        </w:tc>
        <w:tc>
          <w:tcPr>
            <w:tcW w:w="2879" w:type="dxa"/>
            <w:vAlign w:val="center"/>
          </w:tcPr>
          <w:p w:rsidR="00D75ACB" w:rsidRDefault="008466CA">
            <w:pPr>
              <w:jc w:val="right"/>
            </w:pPr>
            <w:r>
              <w:t>213,468.00</w:t>
            </w:r>
          </w:p>
        </w:tc>
        <w:tc>
          <w:tcPr>
            <w:tcW w:w="1620" w:type="dxa"/>
            <w:vAlign w:val="center"/>
          </w:tcPr>
          <w:p w:rsidR="00D75ACB" w:rsidRDefault="008466CA">
            <w:pPr>
              <w:jc w:val="right"/>
            </w:pPr>
            <w:r>
              <w:t>0.07</w:t>
            </w:r>
          </w:p>
        </w:tc>
      </w:tr>
      <w:tr w:rsidR="00D75ACB">
        <w:tc>
          <w:tcPr>
            <w:tcW w:w="869" w:type="dxa"/>
            <w:vAlign w:val="center"/>
          </w:tcPr>
          <w:p w:rsidR="00D75ACB" w:rsidRDefault="008466CA">
            <w:pPr>
              <w:jc w:val="center"/>
            </w:pPr>
            <w:r>
              <w:t>16</w:t>
            </w:r>
          </w:p>
        </w:tc>
        <w:tc>
          <w:tcPr>
            <w:tcW w:w="1650" w:type="dxa"/>
            <w:vAlign w:val="center"/>
          </w:tcPr>
          <w:p w:rsidR="00D75ACB" w:rsidRDefault="008466CA">
            <w:pPr>
              <w:jc w:val="center"/>
            </w:pPr>
            <w:r>
              <w:t>601838</w:t>
            </w:r>
          </w:p>
        </w:tc>
        <w:tc>
          <w:tcPr>
            <w:tcW w:w="1980" w:type="dxa"/>
            <w:vAlign w:val="center"/>
          </w:tcPr>
          <w:p w:rsidR="00D75ACB" w:rsidRDefault="008466CA">
            <w:pPr>
              <w:jc w:val="center"/>
            </w:pPr>
            <w:r>
              <w:t>成都银行</w:t>
            </w:r>
          </w:p>
        </w:tc>
        <w:tc>
          <w:tcPr>
            <w:tcW w:w="2879" w:type="dxa"/>
            <w:vAlign w:val="center"/>
          </w:tcPr>
          <w:p w:rsidR="00D75ACB" w:rsidRDefault="008466CA">
            <w:pPr>
              <w:jc w:val="right"/>
            </w:pPr>
            <w:r>
              <w:t>194,200.01</w:t>
            </w:r>
          </w:p>
        </w:tc>
        <w:tc>
          <w:tcPr>
            <w:tcW w:w="1620" w:type="dxa"/>
            <w:vAlign w:val="center"/>
          </w:tcPr>
          <w:p w:rsidR="00D75ACB" w:rsidRDefault="008466CA">
            <w:pPr>
              <w:jc w:val="right"/>
            </w:pPr>
            <w:r>
              <w:t>0.06</w:t>
            </w:r>
          </w:p>
        </w:tc>
      </w:tr>
      <w:tr w:rsidR="00D75ACB">
        <w:tc>
          <w:tcPr>
            <w:tcW w:w="869" w:type="dxa"/>
            <w:vAlign w:val="center"/>
          </w:tcPr>
          <w:p w:rsidR="00D75ACB" w:rsidRDefault="008466CA">
            <w:pPr>
              <w:jc w:val="center"/>
            </w:pPr>
            <w:r>
              <w:t>17</w:t>
            </w:r>
          </w:p>
        </w:tc>
        <w:tc>
          <w:tcPr>
            <w:tcW w:w="1650" w:type="dxa"/>
            <w:vAlign w:val="center"/>
          </w:tcPr>
          <w:p w:rsidR="00D75ACB" w:rsidRDefault="008466CA">
            <w:pPr>
              <w:jc w:val="center"/>
            </w:pPr>
            <w:r>
              <w:t>603056</w:t>
            </w:r>
          </w:p>
        </w:tc>
        <w:tc>
          <w:tcPr>
            <w:tcW w:w="1980" w:type="dxa"/>
            <w:vAlign w:val="center"/>
          </w:tcPr>
          <w:p w:rsidR="00D75ACB" w:rsidRDefault="008466CA">
            <w:pPr>
              <w:jc w:val="center"/>
            </w:pPr>
            <w:r>
              <w:t>德邦股份</w:t>
            </w:r>
          </w:p>
        </w:tc>
        <w:tc>
          <w:tcPr>
            <w:tcW w:w="2879" w:type="dxa"/>
            <w:vAlign w:val="center"/>
          </w:tcPr>
          <w:p w:rsidR="00D75ACB" w:rsidRDefault="008466CA">
            <w:pPr>
              <w:jc w:val="right"/>
            </w:pPr>
            <w:r>
              <w:t>103,268.40</w:t>
            </w:r>
          </w:p>
        </w:tc>
        <w:tc>
          <w:tcPr>
            <w:tcW w:w="1620" w:type="dxa"/>
            <w:vAlign w:val="center"/>
          </w:tcPr>
          <w:p w:rsidR="00D75ACB" w:rsidRDefault="008466CA">
            <w:pPr>
              <w:jc w:val="right"/>
            </w:pPr>
            <w:r>
              <w:t>0.03</w:t>
            </w:r>
          </w:p>
        </w:tc>
      </w:tr>
      <w:tr w:rsidR="00D75ACB">
        <w:tc>
          <w:tcPr>
            <w:tcW w:w="869" w:type="dxa"/>
            <w:vAlign w:val="center"/>
          </w:tcPr>
          <w:p w:rsidR="00D75ACB" w:rsidRDefault="008466CA">
            <w:pPr>
              <w:jc w:val="center"/>
            </w:pPr>
            <w:r>
              <w:t>18</w:t>
            </w:r>
          </w:p>
        </w:tc>
        <w:tc>
          <w:tcPr>
            <w:tcW w:w="1650" w:type="dxa"/>
            <w:vAlign w:val="center"/>
          </w:tcPr>
          <w:p w:rsidR="00D75ACB" w:rsidRDefault="008466CA">
            <w:pPr>
              <w:jc w:val="center"/>
            </w:pPr>
            <w:r>
              <w:t>603080</w:t>
            </w:r>
          </w:p>
        </w:tc>
        <w:tc>
          <w:tcPr>
            <w:tcW w:w="1980" w:type="dxa"/>
            <w:vAlign w:val="center"/>
          </w:tcPr>
          <w:p w:rsidR="00D75ACB" w:rsidRDefault="008466CA">
            <w:pPr>
              <w:jc w:val="center"/>
            </w:pPr>
            <w:r>
              <w:t>新疆火炬</w:t>
            </w:r>
          </w:p>
        </w:tc>
        <w:tc>
          <w:tcPr>
            <w:tcW w:w="2879" w:type="dxa"/>
            <w:vAlign w:val="center"/>
          </w:tcPr>
          <w:p w:rsidR="00D75ACB" w:rsidRDefault="008466CA">
            <w:pPr>
              <w:jc w:val="right"/>
            </w:pPr>
            <w:r>
              <w:t>62,278.02</w:t>
            </w:r>
          </w:p>
        </w:tc>
        <w:tc>
          <w:tcPr>
            <w:tcW w:w="1620" w:type="dxa"/>
            <w:vAlign w:val="center"/>
          </w:tcPr>
          <w:p w:rsidR="00D75ACB" w:rsidRDefault="008466CA">
            <w:pPr>
              <w:jc w:val="right"/>
            </w:pPr>
            <w:r>
              <w:t>0.02</w:t>
            </w:r>
          </w:p>
        </w:tc>
      </w:tr>
      <w:tr w:rsidR="00D75ACB">
        <w:tc>
          <w:tcPr>
            <w:tcW w:w="869" w:type="dxa"/>
            <w:vAlign w:val="center"/>
          </w:tcPr>
          <w:p w:rsidR="00D75ACB" w:rsidRDefault="008466CA">
            <w:pPr>
              <w:jc w:val="center"/>
            </w:pPr>
            <w:r>
              <w:t>19</w:t>
            </w:r>
          </w:p>
        </w:tc>
        <w:tc>
          <w:tcPr>
            <w:tcW w:w="1650" w:type="dxa"/>
            <w:vAlign w:val="center"/>
          </w:tcPr>
          <w:p w:rsidR="00D75ACB" w:rsidRDefault="008466CA">
            <w:pPr>
              <w:jc w:val="center"/>
            </w:pPr>
            <w:r>
              <w:t>603283</w:t>
            </w:r>
          </w:p>
        </w:tc>
        <w:tc>
          <w:tcPr>
            <w:tcW w:w="1980" w:type="dxa"/>
            <w:vAlign w:val="center"/>
          </w:tcPr>
          <w:p w:rsidR="00D75ACB" w:rsidRDefault="008466CA">
            <w:pPr>
              <w:jc w:val="center"/>
            </w:pPr>
            <w:proofErr w:type="gramStart"/>
            <w:r>
              <w:t>赛腾股份</w:t>
            </w:r>
            <w:proofErr w:type="gramEnd"/>
          </w:p>
        </w:tc>
        <w:tc>
          <w:tcPr>
            <w:tcW w:w="2879" w:type="dxa"/>
            <w:vAlign w:val="center"/>
          </w:tcPr>
          <w:p w:rsidR="00D75ACB" w:rsidRDefault="008466CA">
            <w:pPr>
              <w:jc w:val="right"/>
            </w:pPr>
            <w:r>
              <w:t>46,540.50</w:t>
            </w:r>
          </w:p>
        </w:tc>
        <w:tc>
          <w:tcPr>
            <w:tcW w:w="1620" w:type="dxa"/>
            <w:vAlign w:val="center"/>
          </w:tcPr>
          <w:p w:rsidR="00D75ACB" w:rsidRDefault="008466CA">
            <w:pPr>
              <w:jc w:val="right"/>
            </w:pPr>
            <w:r>
              <w:t>0.01</w:t>
            </w:r>
          </w:p>
        </w:tc>
      </w:tr>
      <w:tr w:rsidR="00D75ACB">
        <w:tc>
          <w:tcPr>
            <w:tcW w:w="869" w:type="dxa"/>
            <w:vAlign w:val="center"/>
          </w:tcPr>
          <w:p w:rsidR="00D75ACB" w:rsidRDefault="008466CA">
            <w:pPr>
              <w:jc w:val="center"/>
            </w:pPr>
            <w:r>
              <w:t>20</w:t>
            </w:r>
          </w:p>
        </w:tc>
        <w:tc>
          <w:tcPr>
            <w:tcW w:w="1650" w:type="dxa"/>
            <w:vAlign w:val="center"/>
          </w:tcPr>
          <w:p w:rsidR="00D75ACB" w:rsidRDefault="008466CA">
            <w:pPr>
              <w:jc w:val="center"/>
            </w:pPr>
            <w:r>
              <w:t>603161</w:t>
            </w:r>
          </w:p>
        </w:tc>
        <w:tc>
          <w:tcPr>
            <w:tcW w:w="1980" w:type="dxa"/>
            <w:vAlign w:val="center"/>
          </w:tcPr>
          <w:p w:rsidR="00D75ACB" w:rsidRDefault="008466CA">
            <w:pPr>
              <w:jc w:val="center"/>
            </w:pPr>
            <w:r>
              <w:t>科华控股</w:t>
            </w:r>
          </w:p>
        </w:tc>
        <w:tc>
          <w:tcPr>
            <w:tcW w:w="2879" w:type="dxa"/>
            <w:vAlign w:val="center"/>
          </w:tcPr>
          <w:p w:rsidR="00D75ACB" w:rsidRDefault="008466CA">
            <w:pPr>
              <w:jc w:val="right"/>
            </w:pPr>
            <w:r>
              <w:t>40,444.96</w:t>
            </w:r>
          </w:p>
        </w:tc>
        <w:tc>
          <w:tcPr>
            <w:tcW w:w="1620" w:type="dxa"/>
            <w:vAlign w:val="center"/>
          </w:tcPr>
          <w:p w:rsidR="00D75ACB" w:rsidRDefault="008466CA">
            <w:pPr>
              <w:jc w:val="right"/>
            </w:pPr>
            <w:r>
              <w:t>0.01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48,777,098.63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101,791,234.00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6,975,604.02</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4.33</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6,975,604.02</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4.33</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75ACB">
        <w:tc>
          <w:tcPr>
            <w:tcW w:w="1320" w:type="dxa"/>
            <w:vAlign w:val="center"/>
          </w:tcPr>
          <w:p w:rsidR="00D75ACB" w:rsidRDefault="008466CA">
            <w:pPr>
              <w:jc w:val="center"/>
            </w:pPr>
            <w:r>
              <w:rPr>
                <w:color w:val="000000"/>
                <w:sz w:val="24"/>
              </w:rPr>
              <w:t>1</w:t>
            </w:r>
          </w:p>
        </w:tc>
        <w:tc>
          <w:tcPr>
            <w:tcW w:w="1382" w:type="dxa"/>
            <w:vAlign w:val="center"/>
          </w:tcPr>
          <w:p w:rsidR="00D75ACB" w:rsidRDefault="008466CA">
            <w:pPr>
              <w:jc w:val="center"/>
            </w:pPr>
            <w:r>
              <w:rPr>
                <w:color w:val="000000"/>
                <w:sz w:val="24"/>
              </w:rPr>
              <w:t>128024</w:t>
            </w:r>
          </w:p>
        </w:tc>
        <w:tc>
          <w:tcPr>
            <w:tcW w:w="1353" w:type="dxa"/>
            <w:vAlign w:val="center"/>
          </w:tcPr>
          <w:p w:rsidR="00D75ACB" w:rsidRDefault="008466CA">
            <w:pPr>
              <w:jc w:val="center"/>
            </w:pPr>
            <w:r>
              <w:rPr>
                <w:color w:val="000000"/>
                <w:sz w:val="24"/>
              </w:rPr>
              <w:t>宁行转债</w:t>
            </w:r>
          </w:p>
        </w:tc>
        <w:tc>
          <w:tcPr>
            <w:tcW w:w="1505" w:type="dxa"/>
            <w:vAlign w:val="center"/>
          </w:tcPr>
          <w:p w:rsidR="00D75ACB" w:rsidRDefault="008466CA">
            <w:pPr>
              <w:jc w:val="right"/>
            </w:pPr>
            <w:r>
              <w:rPr>
                <w:color w:val="000000"/>
                <w:sz w:val="24"/>
              </w:rPr>
              <w:t>66,682</w:t>
            </w:r>
          </w:p>
        </w:tc>
        <w:tc>
          <w:tcPr>
            <w:tcW w:w="1737" w:type="dxa"/>
            <w:vAlign w:val="center"/>
          </w:tcPr>
          <w:p w:rsidR="00D75ACB" w:rsidRDefault="008466CA">
            <w:pPr>
              <w:jc w:val="right"/>
            </w:pPr>
            <w:r>
              <w:rPr>
                <w:color w:val="000000"/>
                <w:sz w:val="24"/>
              </w:rPr>
              <w:t>6,975,604.02</w:t>
            </w:r>
          </w:p>
        </w:tc>
        <w:tc>
          <w:tcPr>
            <w:tcW w:w="1701" w:type="dxa"/>
            <w:vAlign w:val="center"/>
          </w:tcPr>
          <w:p w:rsidR="00D75ACB" w:rsidRDefault="008466CA">
            <w:pPr>
              <w:jc w:val="right"/>
            </w:pPr>
            <w:r>
              <w:rPr>
                <w:color w:val="000000"/>
                <w:sz w:val="24"/>
              </w:rPr>
              <w:t>4.33</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lastRenderedPageBreak/>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51,217.75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27,666.75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2,868.09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81,752.59</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D75ACB">
        <w:tc>
          <w:tcPr>
            <w:tcW w:w="1911" w:type="dxa"/>
            <w:vAlign w:val="center"/>
          </w:tcPr>
          <w:p w:rsidR="00D75ACB" w:rsidRDefault="008466CA">
            <w:pPr>
              <w:jc w:val="center"/>
            </w:pPr>
            <w:r>
              <w:rPr>
                <w:color w:val="000000"/>
                <w:sz w:val="24"/>
              </w:rPr>
              <w:t>1</w:t>
            </w:r>
          </w:p>
        </w:tc>
        <w:tc>
          <w:tcPr>
            <w:tcW w:w="1828" w:type="dxa"/>
            <w:vAlign w:val="center"/>
          </w:tcPr>
          <w:p w:rsidR="00D75ACB" w:rsidRDefault="008466CA">
            <w:pPr>
              <w:jc w:val="center"/>
            </w:pPr>
            <w:r>
              <w:rPr>
                <w:color w:val="000000"/>
                <w:sz w:val="24"/>
              </w:rPr>
              <w:t>128024</w:t>
            </w:r>
          </w:p>
        </w:tc>
        <w:tc>
          <w:tcPr>
            <w:tcW w:w="1752" w:type="dxa"/>
            <w:vAlign w:val="center"/>
          </w:tcPr>
          <w:p w:rsidR="00D75ACB" w:rsidRDefault="008466CA">
            <w:pPr>
              <w:jc w:val="center"/>
            </w:pPr>
            <w:r>
              <w:rPr>
                <w:color w:val="000000"/>
                <w:sz w:val="24"/>
              </w:rPr>
              <w:t>宁行转债</w:t>
            </w:r>
          </w:p>
        </w:tc>
        <w:tc>
          <w:tcPr>
            <w:tcW w:w="1794" w:type="dxa"/>
            <w:vAlign w:val="center"/>
          </w:tcPr>
          <w:p w:rsidR="00D75ACB" w:rsidRDefault="008466CA">
            <w:pPr>
              <w:jc w:val="right"/>
            </w:pPr>
            <w:r>
              <w:rPr>
                <w:color w:val="000000"/>
                <w:sz w:val="24"/>
              </w:rPr>
              <w:t>6,975,604.02</w:t>
            </w:r>
          </w:p>
        </w:tc>
        <w:tc>
          <w:tcPr>
            <w:tcW w:w="1713" w:type="dxa"/>
            <w:vAlign w:val="center"/>
          </w:tcPr>
          <w:p w:rsidR="00D75ACB" w:rsidRDefault="008466CA">
            <w:pPr>
              <w:jc w:val="right"/>
            </w:pPr>
            <w:r>
              <w:rPr>
                <w:color w:val="000000"/>
                <w:sz w:val="24"/>
              </w:rPr>
              <w:t>4.33</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D75ACB" w:rsidRDefault="008466CA">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5C672D" w:rsidRDefault="001548F9" w:rsidP="00AC6DDA">
      <w:pPr>
        <w:spacing w:before="29" w:line="288" w:lineRule="auto"/>
        <w:ind w:firstLineChars="200" w:firstLine="480"/>
        <w:rPr>
          <w:color w:val="000000"/>
          <w:sz w:val="24"/>
        </w:rPr>
      </w:pPr>
      <w:r w:rsidRPr="005C672D">
        <w:rPr>
          <w:color w:val="000000"/>
          <w:sz w:val="24"/>
        </w:rPr>
        <w:t>2</w:t>
      </w: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8466CA" w:rsidRPr="005C672D" w:rsidTr="008466C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75ACB" w:rsidRDefault="008466C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8466CA" w:rsidRPr="005C672D" w:rsidTr="008466C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75ACB" w:rsidRDefault="00D75AC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466CA" w:rsidRPr="005C672D" w:rsidTr="008466C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75ACB" w:rsidRDefault="00D75AC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8466CA" w:rsidRPr="005C672D" w:rsidTr="008466C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75ACB" w:rsidRDefault="008466CA">
            <w:pPr>
              <w:jc w:val="center"/>
            </w:pPr>
            <w:r>
              <w:rPr>
                <w:bCs/>
                <w:color w:val="000000"/>
                <w:sz w:val="24"/>
              </w:rPr>
              <w:t>2,740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57,017.33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156,227,496.97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26,292.42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0.02%</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2017</w:t>
            </w:r>
            <w:r w:rsidRPr="005C672D">
              <w:rPr>
                <w:sz w:val="24"/>
              </w:rPr>
              <w:t>年</w:t>
            </w:r>
            <w:r w:rsidRPr="005C672D">
              <w:rPr>
                <w:sz w:val="24"/>
              </w:rPr>
              <w:t>9</w:t>
            </w:r>
            <w:r w:rsidRPr="005C672D">
              <w:rPr>
                <w:sz w:val="24"/>
              </w:rPr>
              <w:t>月</w:t>
            </w:r>
            <w:r w:rsidRPr="005C672D">
              <w:rPr>
                <w:sz w:val="24"/>
              </w:rPr>
              <w:t>15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426,824,248.14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322,057,015.26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2,259,534.83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168,089,053.12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156,227,496.97</w:t>
            </w:r>
          </w:p>
        </w:tc>
      </w:tr>
    </w:tbl>
    <w:p w:rsidR="00D75ACB" w:rsidRDefault="008466C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B665F7"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B665F7"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D75ACB" w:rsidRDefault="008466C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w:t>
      </w:r>
      <w:r>
        <w:rPr>
          <w:kern w:val="0"/>
          <w:sz w:val="24"/>
        </w:rPr>
        <w:lastRenderedPageBreak/>
        <w:t>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B665F7"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B665F7"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D75ACB" w:rsidRDefault="008466C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75ACB" w:rsidRDefault="008466CA">
      <w:pPr>
        <w:tabs>
          <w:tab w:val="left" w:pos="426"/>
        </w:tabs>
        <w:spacing w:before="29" w:line="288" w:lineRule="auto"/>
        <w:jc w:val="left"/>
        <w:rPr>
          <w:kern w:val="0"/>
          <w:sz w:val="24"/>
        </w:rPr>
      </w:pPr>
      <w:r>
        <w:rPr>
          <w:kern w:val="0"/>
          <w:sz w:val="24"/>
        </w:rPr>
        <w:t>基金管理人及其高级管理人员本报告期内未受监管部门稽查或处罚。</w:t>
      </w:r>
    </w:p>
    <w:p w:rsidR="00D75ACB" w:rsidRDefault="008466C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75ACB">
        <w:tc>
          <w:tcPr>
            <w:tcW w:w="1559" w:type="dxa"/>
            <w:vAlign w:val="center"/>
          </w:tcPr>
          <w:p w:rsidR="00D75ACB" w:rsidRDefault="008466CA">
            <w:pPr>
              <w:jc w:val="center"/>
            </w:pPr>
            <w:r>
              <w:rPr>
                <w:color w:val="000000"/>
                <w:sz w:val="24"/>
              </w:rPr>
              <w:t>广发证券股份有限公司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9,104,711.24</w:t>
            </w:r>
          </w:p>
        </w:tc>
        <w:tc>
          <w:tcPr>
            <w:tcW w:w="1080" w:type="dxa"/>
            <w:vAlign w:val="center"/>
          </w:tcPr>
          <w:p w:rsidR="00D75ACB" w:rsidRDefault="008466CA">
            <w:pPr>
              <w:jc w:val="right"/>
            </w:pPr>
            <w:r>
              <w:rPr>
                <w:color w:val="000000"/>
                <w:sz w:val="24"/>
              </w:rPr>
              <w:t>6.06%</w:t>
            </w:r>
          </w:p>
        </w:tc>
        <w:tc>
          <w:tcPr>
            <w:tcW w:w="1620" w:type="dxa"/>
            <w:vAlign w:val="center"/>
          </w:tcPr>
          <w:p w:rsidR="00D75ACB" w:rsidRDefault="008466CA">
            <w:pPr>
              <w:jc w:val="right"/>
            </w:pPr>
            <w:r>
              <w:rPr>
                <w:color w:val="000000"/>
                <w:sz w:val="24"/>
              </w:rPr>
              <w:t>8,479.25</w:t>
            </w:r>
          </w:p>
        </w:tc>
        <w:tc>
          <w:tcPr>
            <w:tcW w:w="1080" w:type="dxa"/>
            <w:vAlign w:val="center"/>
          </w:tcPr>
          <w:p w:rsidR="00D75ACB" w:rsidRDefault="008466CA">
            <w:pPr>
              <w:jc w:val="right"/>
            </w:pPr>
            <w:r>
              <w:rPr>
                <w:color w:val="000000"/>
                <w:sz w:val="24"/>
              </w:rPr>
              <w:t>6.06%</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国信证券股</w:t>
            </w:r>
            <w:r>
              <w:rPr>
                <w:color w:val="000000"/>
                <w:sz w:val="24"/>
              </w:rPr>
              <w:lastRenderedPageBreak/>
              <w:t>份有限公司</w:t>
            </w:r>
          </w:p>
        </w:tc>
        <w:tc>
          <w:tcPr>
            <w:tcW w:w="779" w:type="dxa"/>
            <w:vAlign w:val="center"/>
          </w:tcPr>
          <w:p w:rsidR="00D75ACB" w:rsidRDefault="008466CA">
            <w:pPr>
              <w:jc w:val="center"/>
            </w:pPr>
            <w:r>
              <w:rPr>
                <w:color w:val="000000"/>
                <w:sz w:val="24"/>
              </w:rPr>
              <w:lastRenderedPageBreak/>
              <w:t>2</w:t>
            </w:r>
          </w:p>
        </w:tc>
        <w:tc>
          <w:tcPr>
            <w:tcW w:w="1800" w:type="dxa"/>
            <w:vAlign w:val="center"/>
          </w:tcPr>
          <w:p w:rsidR="00D75ACB" w:rsidRDefault="008466CA">
            <w:pPr>
              <w:jc w:val="right"/>
            </w:pPr>
            <w:r>
              <w:rPr>
                <w:color w:val="000000"/>
                <w:sz w:val="24"/>
              </w:rPr>
              <w:t>8,270,128.13</w:t>
            </w:r>
          </w:p>
        </w:tc>
        <w:tc>
          <w:tcPr>
            <w:tcW w:w="1080" w:type="dxa"/>
            <w:vAlign w:val="center"/>
          </w:tcPr>
          <w:p w:rsidR="00D75ACB" w:rsidRDefault="008466CA">
            <w:pPr>
              <w:jc w:val="right"/>
            </w:pPr>
            <w:r>
              <w:rPr>
                <w:color w:val="000000"/>
                <w:sz w:val="24"/>
              </w:rPr>
              <w:t>5.50%</w:t>
            </w:r>
          </w:p>
        </w:tc>
        <w:tc>
          <w:tcPr>
            <w:tcW w:w="1620" w:type="dxa"/>
            <w:vAlign w:val="center"/>
          </w:tcPr>
          <w:p w:rsidR="00D75ACB" w:rsidRDefault="008466CA">
            <w:pPr>
              <w:jc w:val="right"/>
            </w:pPr>
            <w:r>
              <w:rPr>
                <w:color w:val="000000"/>
                <w:sz w:val="24"/>
              </w:rPr>
              <w:t>7,701.95</w:t>
            </w:r>
          </w:p>
        </w:tc>
        <w:tc>
          <w:tcPr>
            <w:tcW w:w="1080" w:type="dxa"/>
            <w:vAlign w:val="center"/>
          </w:tcPr>
          <w:p w:rsidR="00D75ACB" w:rsidRDefault="008466CA">
            <w:pPr>
              <w:jc w:val="right"/>
            </w:pPr>
            <w:r>
              <w:rPr>
                <w:color w:val="000000"/>
                <w:sz w:val="24"/>
              </w:rPr>
              <w:t>5.50%</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招商证券股份有限公司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6,637,374.96</w:t>
            </w:r>
          </w:p>
        </w:tc>
        <w:tc>
          <w:tcPr>
            <w:tcW w:w="1080" w:type="dxa"/>
            <w:vAlign w:val="center"/>
          </w:tcPr>
          <w:p w:rsidR="00D75ACB" w:rsidRDefault="008466CA">
            <w:pPr>
              <w:jc w:val="right"/>
            </w:pPr>
            <w:r>
              <w:rPr>
                <w:color w:val="000000"/>
                <w:sz w:val="24"/>
              </w:rPr>
              <w:t>4.42%</w:t>
            </w:r>
          </w:p>
        </w:tc>
        <w:tc>
          <w:tcPr>
            <w:tcW w:w="1620" w:type="dxa"/>
            <w:vAlign w:val="center"/>
          </w:tcPr>
          <w:p w:rsidR="00D75ACB" w:rsidRDefault="008466CA">
            <w:pPr>
              <w:jc w:val="right"/>
            </w:pPr>
            <w:r>
              <w:rPr>
                <w:color w:val="000000"/>
                <w:sz w:val="24"/>
              </w:rPr>
              <w:t>6,181.27</w:t>
            </w:r>
          </w:p>
        </w:tc>
        <w:tc>
          <w:tcPr>
            <w:tcW w:w="1080" w:type="dxa"/>
            <w:vAlign w:val="center"/>
          </w:tcPr>
          <w:p w:rsidR="00D75ACB" w:rsidRDefault="008466CA">
            <w:pPr>
              <w:jc w:val="right"/>
            </w:pPr>
            <w:r>
              <w:rPr>
                <w:color w:val="000000"/>
                <w:sz w:val="24"/>
              </w:rPr>
              <w:t>4.42%</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西南证券股份有限公司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5,503,519.01</w:t>
            </w:r>
          </w:p>
        </w:tc>
        <w:tc>
          <w:tcPr>
            <w:tcW w:w="1080" w:type="dxa"/>
            <w:vAlign w:val="center"/>
          </w:tcPr>
          <w:p w:rsidR="00D75ACB" w:rsidRDefault="008466CA">
            <w:pPr>
              <w:jc w:val="right"/>
            </w:pPr>
            <w:r>
              <w:rPr>
                <w:color w:val="000000"/>
                <w:sz w:val="24"/>
              </w:rPr>
              <w:t>3.66%</w:t>
            </w:r>
          </w:p>
        </w:tc>
        <w:tc>
          <w:tcPr>
            <w:tcW w:w="1620" w:type="dxa"/>
            <w:vAlign w:val="center"/>
          </w:tcPr>
          <w:p w:rsidR="00D75ACB" w:rsidRDefault="008466CA">
            <w:pPr>
              <w:jc w:val="right"/>
            </w:pPr>
            <w:r>
              <w:rPr>
                <w:color w:val="000000"/>
                <w:sz w:val="24"/>
              </w:rPr>
              <w:t>5,125.48</w:t>
            </w:r>
          </w:p>
        </w:tc>
        <w:tc>
          <w:tcPr>
            <w:tcW w:w="1080" w:type="dxa"/>
            <w:vAlign w:val="center"/>
          </w:tcPr>
          <w:p w:rsidR="00D75ACB" w:rsidRDefault="008466CA">
            <w:pPr>
              <w:jc w:val="right"/>
            </w:pPr>
            <w:r>
              <w:rPr>
                <w:color w:val="000000"/>
                <w:sz w:val="24"/>
              </w:rPr>
              <w:t>3.66%</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东兴证券股份有限公司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4,940,535.82</w:t>
            </w:r>
          </w:p>
        </w:tc>
        <w:tc>
          <w:tcPr>
            <w:tcW w:w="1080" w:type="dxa"/>
            <w:vAlign w:val="center"/>
          </w:tcPr>
          <w:p w:rsidR="00D75ACB" w:rsidRDefault="008466CA">
            <w:pPr>
              <w:jc w:val="right"/>
            </w:pPr>
            <w:r>
              <w:rPr>
                <w:color w:val="000000"/>
                <w:sz w:val="24"/>
              </w:rPr>
              <w:t>3.29%</w:t>
            </w:r>
          </w:p>
        </w:tc>
        <w:tc>
          <w:tcPr>
            <w:tcW w:w="1620" w:type="dxa"/>
            <w:vAlign w:val="center"/>
          </w:tcPr>
          <w:p w:rsidR="00D75ACB" w:rsidRDefault="008466CA">
            <w:pPr>
              <w:jc w:val="right"/>
            </w:pPr>
            <w:r>
              <w:rPr>
                <w:color w:val="000000"/>
                <w:sz w:val="24"/>
              </w:rPr>
              <w:t>4,601.12</w:t>
            </w:r>
          </w:p>
        </w:tc>
        <w:tc>
          <w:tcPr>
            <w:tcW w:w="1080" w:type="dxa"/>
            <w:vAlign w:val="center"/>
          </w:tcPr>
          <w:p w:rsidR="00D75ACB" w:rsidRDefault="008466CA">
            <w:pPr>
              <w:jc w:val="right"/>
            </w:pPr>
            <w:r>
              <w:rPr>
                <w:color w:val="000000"/>
                <w:sz w:val="24"/>
              </w:rPr>
              <w:t>3.29%</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长江证券股份有限公司</w:t>
            </w:r>
          </w:p>
        </w:tc>
        <w:tc>
          <w:tcPr>
            <w:tcW w:w="779" w:type="dxa"/>
            <w:vAlign w:val="center"/>
          </w:tcPr>
          <w:p w:rsidR="00D75ACB" w:rsidRDefault="008466CA">
            <w:pPr>
              <w:jc w:val="center"/>
            </w:pPr>
            <w:r>
              <w:rPr>
                <w:color w:val="000000"/>
                <w:sz w:val="24"/>
              </w:rPr>
              <w:t>2</w:t>
            </w:r>
          </w:p>
        </w:tc>
        <w:tc>
          <w:tcPr>
            <w:tcW w:w="1800" w:type="dxa"/>
            <w:vAlign w:val="center"/>
          </w:tcPr>
          <w:p w:rsidR="00D75ACB" w:rsidRDefault="008466CA">
            <w:pPr>
              <w:jc w:val="right"/>
            </w:pPr>
            <w:r>
              <w:rPr>
                <w:color w:val="000000"/>
                <w:sz w:val="24"/>
              </w:rPr>
              <w:t>45,394,981.90</w:t>
            </w:r>
          </w:p>
        </w:tc>
        <w:tc>
          <w:tcPr>
            <w:tcW w:w="1080" w:type="dxa"/>
            <w:vAlign w:val="center"/>
          </w:tcPr>
          <w:p w:rsidR="00D75ACB" w:rsidRDefault="008466CA">
            <w:pPr>
              <w:jc w:val="right"/>
            </w:pPr>
            <w:r>
              <w:rPr>
                <w:color w:val="000000"/>
                <w:sz w:val="24"/>
              </w:rPr>
              <w:t>30.20%</w:t>
            </w:r>
          </w:p>
        </w:tc>
        <w:tc>
          <w:tcPr>
            <w:tcW w:w="1620" w:type="dxa"/>
            <w:vAlign w:val="center"/>
          </w:tcPr>
          <w:p w:rsidR="00D75ACB" w:rsidRDefault="008466CA">
            <w:pPr>
              <w:jc w:val="right"/>
            </w:pPr>
            <w:r>
              <w:rPr>
                <w:color w:val="000000"/>
                <w:sz w:val="24"/>
              </w:rPr>
              <w:t>42,276.37</w:t>
            </w:r>
          </w:p>
        </w:tc>
        <w:tc>
          <w:tcPr>
            <w:tcW w:w="1080" w:type="dxa"/>
            <w:vAlign w:val="center"/>
          </w:tcPr>
          <w:p w:rsidR="00D75ACB" w:rsidRDefault="008466CA">
            <w:pPr>
              <w:jc w:val="right"/>
            </w:pPr>
            <w:r>
              <w:rPr>
                <w:color w:val="000000"/>
                <w:sz w:val="24"/>
              </w:rPr>
              <w:t>30.20%</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proofErr w:type="gramStart"/>
            <w:r>
              <w:rPr>
                <w:color w:val="000000"/>
                <w:sz w:val="24"/>
              </w:rPr>
              <w:t>申万宏源证券</w:t>
            </w:r>
            <w:proofErr w:type="gramEnd"/>
            <w:r>
              <w:rPr>
                <w:color w:val="000000"/>
                <w:sz w:val="24"/>
              </w:rPr>
              <w:t>有限公司</w:t>
            </w:r>
          </w:p>
        </w:tc>
        <w:tc>
          <w:tcPr>
            <w:tcW w:w="779" w:type="dxa"/>
            <w:vAlign w:val="center"/>
          </w:tcPr>
          <w:p w:rsidR="00D75ACB" w:rsidRDefault="008466CA">
            <w:pPr>
              <w:jc w:val="center"/>
            </w:pPr>
            <w:r>
              <w:rPr>
                <w:color w:val="000000"/>
                <w:sz w:val="24"/>
              </w:rPr>
              <w:t>2</w:t>
            </w:r>
          </w:p>
        </w:tc>
        <w:tc>
          <w:tcPr>
            <w:tcW w:w="1800" w:type="dxa"/>
            <w:vAlign w:val="center"/>
          </w:tcPr>
          <w:p w:rsidR="00D75ACB" w:rsidRDefault="008466CA">
            <w:pPr>
              <w:jc w:val="right"/>
            </w:pPr>
            <w:r>
              <w:rPr>
                <w:color w:val="000000"/>
                <w:sz w:val="24"/>
              </w:rPr>
              <w:t>3,642,279.75</w:t>
            </w:r>
          </w:p>
        </w:tc>
        <w:tc>
          <w:tcPr>
            <w:tcW w:w="1080" w:type="dxa"/>
            <w:vAlign w:val="center"/>
          </w:tcPr>
          <w:p w:rsidR="00D75ACB" w:rsidRDefault="008466CA">
            <w:pPr>
              <w:jc w:val="right"/>
            </w:pPr>
            <w:r>
              <w:rPr>
                <w:color w:val="000000"/>
                <w:sz w:val="24"/>
              </w:rPr>
              <w:t>2.42%</w:t>
            </w:r>
          </w:p>
        </w:tc>
        <w:tc>
          <w:tcPr>
            <w:tcW w:w="1620" w:type="dxa"/>
            <w:vAlign w:val="center"/>
          </w:tcPr>
          <w:p w:rsidR="00D75ACB" w:rsidRDefault="008466CA">
            <w:pPr>
              <w:jc w:val="right"/>
            </w:pPr>
            <w:r>
              <w:rPr>
                <w:color w:val="000000"/>
                <w:sz w:val="24"/>
              </w:rPr>
              <w:t>3,391.95</w:t>
            </w:r>
          </w:p>
        </w:tc>
        <w:tc>
          <w:tcPr>
            <w:tcW w:w="1080" w:type="dxa"/>
            <w:vAlign w:val="center"/>
          </w:tcPr>
          <w:p w:rsidR="00D75ACB" w:rsidRDefault="008466CA">
            <w:pPr>
              <w:jc w:val="right"/>
            </w:pPr>
            <w:r>
              <w:rPr>
                <w:color w:val="000000"/>
                <w:sz w:val="24"/>
              </w:rPr>
              <w:t>2.42%</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光大证券股份有限公司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3,472,419.24</w:t>
            </w:r>
          </w:p>
        </w:tc>
        <w:tc>
          <w:tcPr>
            <w:tcW w:w="1080" w:type="dxa"/>
            <w:vAlign w:val="center"/>
          </w:tcPr>
          <w:p w:rsidR="00D75ACB" w:rsidRDefault="008466CA">
            <w:pPr>
              <w:jc w:val="right"/>
            </w:pPr>
            <w:r>
              <w:rPr>
                <w:color w:val="000000"/>
                <w:sz w:val="24"/>
              </w:rPr>
              <w:t>2.31%</w:t>
            </w:r>
          </w:p>
        </w:tc>
        <w:tc>
          <w:tcPr>
            <w:tcW w:w="1620" w:type="dxa"/>
            <w:vAlign w:val="center"/>
          </w:tcPr>
          <w:p w:rsidR="00D75ACB" w:rsidRDefault="008466CA">
            <w:pPr>
              <w:jc w:val="right"/>
            </w:pPr>
            <w:r>
              <w:rPr>
                <w:color w:val="000000"/>
                <w:sz w:val="24"/>
              </w:rPr>
              <w:t>3,233.93</w:t>
            </w:r>
          </w:p>
        </w:tc>
        <w:tc>
          <w:tcPr>
            <w:tcW w:w="1080" w:type="dxa"/>
            <w:vAlign w:val="center"/>
          </w:tcPr>
          <w:p w:rsidR="00D75ACB" w:rsidRDefault="008466CA">
            <w:pPr>
              <w:jc w:val="right"/>
            </w:pPr>
            <w:r>
              <w:rPr>
                <w:color w:val="000000"/>
                <w:sz w:val="24"/>
              </w:rPr>
              <w:t>2.31%</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华泰证券股份有限公司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2,610,933.27</w:t>
            </w:r>
          </w:p>
        </w:tc>
        <w:tc>
          <w:tcPr>
            <w:tcW w:w="1080" w:type="dxa"/>
            <w:vAlign w:val="center"/>
          </w:tcPr>
          <w:p w:rsidR="00D75ACB" w:rsidRDefault="008466CA">
            <w:pPr>
              <w:jc w:val="right"/>
            </w:pPr>
            <w:r>
              <w:rPr>
                <w:color w:val="000000"/>
                <w:sz w:val="24"/>
              </w:rPr>
              <w:t>1.74%</w:t>
            </w:r>
          </w:p>
        </w:tc>
        <w:tc>
          <w:tcPr>
            <w:tcW w:w="1620" w:type="dxa"/>
            <w:vAlign w:val="center"/>
          </w:tcPr>
          <w:p w:rsidR="00D75ACB" w:rsidRDefault="008466CA">
            <w:pPr>
              <w:jc w:val="right"/>
            </w:pPr>
            <w:r>
              <w:rPr>
                <w:color w:val="000000"/>
                <w:sz w:val="24"/>
              </w:rPr>
              <w:t>2,431.56</w:t>
            </w:r>
          </w:p>
        </w:tc>
        <w:tc>
          <w:tcPr>
            <w:tcW w:w="1080" w:type="dxa"/>
            <w:vAlign w:val="center"/>
          </w:tcPr>
          <w:p w:rsidR="00D75ACB" w:rsidRDefault="008466CA">
            <w:pPr>
              <w:jc w:val="right"/>
            </w:pPr>
            <w:r>
              <w:rPr>
                <w:color w:val="000000"/>
                <w:sz w:val="24"/>
              </w:rPr>
              <w:t>1.74%</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西部证券股份有限公司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22,414,531.96</w:t>
            </w:r>
          </w:p>
        </w:tc>
        <w:tc>
          <w:tcPr>
            <w:tcW w:w="1080" w:type="dxa"/>
            <w:vAlign w:val="center"/>
          </w:tcPr>
          <w:p w:rsidR="00D75ACB" w:rsidRDefault="008466CA">
            <w:pPr>
              <w:jc w:val="right"/>
            </w:pPr>
            <w:r>
              <w:rPr>
                <w:color w:val="000000"/>
                <w:sz w:val="24"/>
              </w:rPr>
              <w:t>14.91%</w:t>
            </w:r>
          </w:p>
        </w:tc>
        <w:tc>
          <w:tcPr>
            <w:tcW w:w="1620" w:type="dxa"/>
            <w:vAlign w:val="center"/>
          </w:tcPr>
          <w:p w:rsidR="00D75ACB" w:rsidRDefault="008466CA">
            <w:pPr>
              <w:jc w:val="right"/>
            </w:pPr>
            <w:r>
              <w:rPr>
                <w:color w:val="000000"/>
                <w:sz w:val="24"/>
              </w:rPr>
              <w:t>20,874.66</w:t>
            </w:r>
          </w:p>
        </w:tc>
        <w:tc>
          <w:tcPr>
            <w:tcW w:w="1080" w:type="dxa"/>
            <w:vAlign w:val="center"/>
          </w:tcPr>
          <w:p w:rsidR="00D75ACB" w:rsidRDefault="008466CA">
            <w:pPr>
              <w:jc w:val="right"/>
            </w:pPr>
            <w:r>
              <w:rPr>
                <w:color w:val="000000"/>
                <w:sz w:val="24"/>
              </w:rPr>
              <w:t>14.91%</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天风证券股份有限公司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20,502,914.85</w:t>
            </w:r>
          </w:p>
        </w:tc>
        <w:tc>
          <w:tcPr>
            <w:tcW w:w="1080" w:type="dxa"/>
            <w:vAlign w:val="center"/>
          </w:tcPr>
          <w:p w:rsidR="00D75ACB" w:rsidRDefault="008466CA">
            <w:pPr>
              <w:jc w:val="right"/>
            </w:pPr>
            <w:r>
              <w:rPr>
                <w:color w:val="000000"/>
                <w:sz w:val="24"/>
              </w:rPr>
              <w:t>13.64%</w:t>
            </w:r>
          </w:p>
        </w:tc>
        <w:tc>
          <w:tcPr>
            <w:tcW w:w="1620" w:type="dxa"/>
            <w:vAlign w:val="center"/>
          </w:tcPr>
          <w:p w:rsidR="00D75ACB" w:rsidRDefault="008466CA">
            <w:pPr>
              <w:jc w:val="right"/>
            </w:pPr>
            <w:r>
              <w:rPr>
                <w:color w:val="000000"/>
                <w:sz w:val="24"/>
              </w:rPr>
              <w:t>19,094.26</w:t>
            </w:r>
          </w:p>
        </w:tc>
        <w:tc>
          <w:tcPr>
            <w:tcW w:w="1080" w:type="dxa"/>
            <w:vAlign w:val="center"/>
          </w:tcPr>
          <w:p w:rsidR="00D75ACB" w:rsidRDefault="008466CA">
            <w:pPr>
              <w:jc w:val="right"/>
            </w:pPr>
            <w:r>
              <w:rPr>
                <w:color w:val="000000"/>
                <w:sz w:val="24"/>
              </w:rPr>
              <w:t>13.64%</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瑞银证券有限责任公司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1,665,588.24</w:t>
            </w:r>
          </w:p>
        </w:tc>
        <w:tc>
          <w:tcPr>
            <w:tcW w:w="1080" w:type="dxa"/>
            <w:vAlign w:val="center"/>
          </w:tcPr>
          <w:p w:rsidR="00D75ACB" w:rsidRDefault="008466CA">
            <w:pPr>
              <w:jc w:val="right"/>
            </w:pPr>
            <w:r>
              <w:rPr>
                <w:color w:val="000000"/>
                <w:sz w:val="24"/>
              </w:rPr>
              <w:t>1.11%</w:t>
            </w:r>
          </w:p>
        </w:tc>
        <w:tc>
          <w:tcPr>
            <w:tcW w:w="1620" w:type="dxa"/>
            <w:vAlign w:val="center"/>
          </w:tcPr>
          <w:p w:rsidR="00D75ACB" w:rsidRDefault="008466CA">
            <w:pPr>
              <w:jc w:val="right"/>
            </w:pPr>
            <w:r>
              <w:rPr>
                <w:color w:val="000000"/>
                <w:sz w:val="24"/>
              </w:rPr>
              <w:t>1,551.06</w:t>
            </w:r>
          </w:p>
        </w:tc>
        <w:tc>
          <w:tcPr>
            <w:tcW w:w="1080" w:type="dxa"/>
            <w:vAlign w:val="center"/>
          </w:tcPr>
          <w:p w:rsidR="00D75ACB" w:rsidRDefault="008466CA">
            <w:pPr>
              <w:jc w:val="right"/>
            </w:pPr>
            <w:r>
              <w:rPr>
                <w:color w:val="000000"/>
                <w:sz w:val="24"/>
              </w:rPr>
              <w:t>1.11%</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海通证券股份有限公司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16,173,919.00</w:t>
            </w:r>
          </w:p>
        </w:tc>
        <w:tc>
          <w:tcPr>
            <w:tcW w:w="1080" w:type="dxa"/>
            <w:vAlign w:val="center"/>
          </w:tcPr>
          <w:p w:rsidR="00D75ACB" w:rsidRDefault="008466CA">
            <w:pPr>
              <w:jc w:val="right"/>
            </w:pPr>
            <w:r>
              <w:rPr>
                <w:color w:val="000000"/>
                <w:sz w:val="24"/>
              </w:rPr>
              <w:t>10.76%</w:t>
            </w:r>
          </w:p>
        </w:tc>
        <w:tc>
          <w:tcPr>
            <w:tcW w:w="1620" w:type="dxa"/>
            <w:vAlign w:val="center"/>
          </w:tcPr>
          <w:p w:rsidR="00D75ACB" w:rsidRDefault="008466CA">
            <w:pPr>
              <w:jc w:val="right"/>
            </w:pPr>
            <w:r>
              <w:rPr>
                <w:color w:val="000000"/>
                <w:sz w:val="24"/>
              </w:rPr>
              <w:t>15,062.76</w:t>
            </w:r>
          </w:p>
        </w:tc>
        <w:tc>
          <w:tcPr>
            <w:tcW w:w="1080" w:type="dxa"/>
            <w:vAlign w:val="center"/>
          </w:tcPr>
          <w:p w:rsidR="00D75ACB" w:rsidRDefault="008466CA">
            <w:pPr>
              <w:jc w:val="right"/>
            </w:pPr>
            <w:r>
              <w:rPr>
                <w:color w:val="000000"/>
                <w:sz w:val="24"/>
              </w:rPr>
              <w:t>10.76%</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兴业证券股份有限公司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中国国际金融股份有限公司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D75ACB" w:rsidRDefault="008466CA">
            <w:pPr>
              <w:jc w:val="center"/>
            </w:pPr>
            <w:r>
              <w:rPr>
                <w:color w:val="000000"/>
                <w:sz w:val="24"/>
              </w:rPr>
              <w:t>2</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中信证券股份有限公司</w:t>
            </w:r>
          </w:p>
        </w:tc>
        <w:tc>
          <w:tcPr>
            <w:tcW w:w="779" w:type="dxa"/>
            <w:vAlign w:val="center"/>
          </w:tcPr>
          <w:p w:rsidR="00D75ACB" w:rsidRDefault="008466CA">
            <w:pPr>
              <w:jc w:val="center"/>
            </w:pPr>
            <w:r>
              <w:rPr>
                <w:color w:val="000000"/>
                <w:sz w:val="24"/>
              </w:rPr>
              <w:t>2</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渤海证券股份有限公司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proofErr w:type="gramStart"/>
            <w:r>
              <w:rPr>
                <w:color w:val="000000"/>
                <w:sz w:val="24"/>
              </w:rPr>
              <w:t>川财证券</w:t>
            </w:r>
            <w:proofErr w:type="gramEnd"/>
            <w:r>
              <w:rPr>
                <w:color w:val="000000"/>
                <w:sz w:val="24"/>
              </w:rPr>
              <w:t>有限责任公司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东方证券股份有限公司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民生证券股份有限公司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华西证券股份有限公司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上海华信证</w:t>
            </w:r>
            <w:r>
              <w:rPr>
                <w:color w:val="000000"/>
                <w:sz w:val="24"/>
              </w:rPr>
              <w:lastRenderedPageBreak/>
              <w:t>券有限责任公司</w:t>
            </w:r>
          </w:p>
        </w:tc>
        <w:tc>
          <w:tcPr>
            <w:tcW w:w="779" w:type="dxa"/>
            <w:vAlign w:val="center"/>
          </w:tcPr>
          <w:p w:rsidR="00D75ACB" w:rsidRDefault="008466CA">
            <w:pPr>
              <w:jc w:val="center"/>
            </w:pPr>
            <w:r>
              <w:rPr>
                <w:color w:val="000000"/>
                <w:sz w:val="24"/>
              </w:rPr>
              <w:lastRenderedPageBreak/>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东北证券股份有限公司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国联证券股份有限公司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国泰君安证券股份有限公司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宏信证券有限责任公司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东海证券股份有限公司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平安证券股份有限公司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方正证券股份有限公司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九州证券股份有限公司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北京高华证券有限责任公司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华</w:t>
            </w:r>
            <w:proofErr w:type="gramStart"/>
            <w:r>
              <w:rPr>
                <w:color w:val="000000"/>
                <w:sz w:val="24"/>
              </w:rPr>
              <w:t>宝证券</w:t>
            </w:r>
            <w:proofErr w:type="gramEnd"/>
            <w:r>
              <w:rPr>
                <w:color w:val="000000"/>
                <w:sz w:val="24"/>
              </w:rPr>
              <w:t>有限责任公司</w:t>
            </w:r>
          </w:p>
        </w:tc>
        <w:tc>
          <w:tcPr>
            <w:tcW w:w="779" w:type="dxa"/>
            <w:vAlign w:val="center"/>
          </w:tcPr>
          <w:p w:rsidR="00D75ACB" w:rsidRDefault="008466CA">
            <w:pPr>
              <w:jc w:val="center"/>
            </w:pPr>
            <w:r>
              <w:rPr>
                <w:color w:val="000000"/>
                <w:sz w:val="24"/>
              </w:rPr>
              <w:t>2</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proofErr w:type="gramStart"/>
            <w:r>
              <w:rPr>
                <w:color w:val="000000"/>
                <w:sz w:val="24"/>
              </w:rPr>
              <w:t>国融证券</w:t>
            </w:r>
            <w:proofErr w:type="gramEnd"/>
            <w:r>
              <w:rPr>
                <w:color w:val="000000"/>
                <w:sz w:val="24"/>
              </w:rPr>
              <w:t>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新时代证券股份有限公司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r w:rsidR="00D75ACB">
        <w:tc>
          <w:tcPr>
            <w:tcW w:w="1559" w:type="dxa"/>
            <w:vAlign w:val="center"/>
          </w:tcPr>
          <w:p w:rsidR="00D75ACB" w:rsidRDefault="008466CA">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D75ACB" w:rsidRDefault="008466CA">
            <w:pPr>
              <w:jc w:val="center"/>
            </w:pPr>
            <w:r>
              <w:rPr>
                <w:color w:val="000000"/>
                <w:sz w:val="24"/>
              </w:rPr>
              <w:t>1</w:t>
            </w:r>
          </w:p>
        </w:tc>
        <w:tc>
          <w:tcPr>
            <w:tcW w:w="180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620" w:type="dxa"/>
            <w:vAlign w:val="center"/>
          </w:tcPr>
          <w:p w:rsidR="00D75ACB" w:rsidRDefault="008466CA">
            <w:pPr>
              <w:jc w:val="right"/>
            </w:pPr>
            <w:r>
              <w:rPr>
                <w:color w:val="000000"/>
                <w:sz w:val="24"/>
              </w:rPr>
              <w:t>-</w:t>
            </w:r>
          </w:p>
        </w:tc>
        <w:tc>
          <w:tcPr>
            <w:tcW w:w="1080" w:type="dxa"/>
            <w:vAlign w:val="center"/>
          </w:tcPr>
          <w:p w:rsidR="00D75ACB" w:rsidRDefault="008466CA">
            <w:pPr>
              <w:jc w:val="right"/>
            </w:pPr>
            <w:r>
              <w:rPr>
                <w:color w:val="000000"/>
                <w:sz w:val="24"/>
              </w:rPr>
              <w:t>-</w:t>
            </w:r>
          </w:p>
        </w:tc>
        <w:tc>
          <w:tcPr>
            <w:tcW w:w="1080" w:type="dxa"/>
            <w:vAlign w:val="center"/>
          </w:tcPr>
          <w:p w:rsidR="00D75ACB" w:rsidRDefault="008466CA">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665F7" w:rsidRPr="005312D8" w:rsidTr="004B41B9">
        <w:tc>
          <w:tcPr>
            <w:tcW w:w="1560" w:type="dxa"/>
            <w:vMerge w:val="restart"/>
            <w:vAlign w:val="center"/>
          </w:tcPr>
          <w:p w:rsidR="00B665F7" w:rsidRPr="005312D8" w:rsidRDefault="00B665F7" w:rsidP="004B41B9">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2400" w:type="dxa"/>
            <w:gridSpan w:val="2"/>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权证交易</w:t>
            </w:r>
          </w:p>
        </w:tc>
      </w:tr>
      <w:tr w:rsidR="00B665F7" w:rsidRPr="005312D8" w:rsidTr="004B41B9">
        <w:tc>
          <w:tcPr>
            <w:tcW w:w="1560" w:type="dxa"/>
            <w:vMerge/>
            <w:vAlign w:val="center"/>
          </w:tcPr>
          <w:p w:rsidR="00B665F7" w:rsidRPr="005312D8" w:rsidRDefault="00B665F7" w:rsidP="004B41B9">
            <w:pPr>
              <w:widowControl/>
              <w:spacing w:line="276" w:lineRule="auto"/>
              <w:jc w:val="left"/>
              <w:rPr>
                <w:rFonts w:eastAsiaTheme="minorEastAsia"/>
                <w:kern w:val="0"/>
                <w:sz w:val="24"/>
              </w:rPr>
            </w:pPr>
          </w:p>
        </w:tc>
        <w:tc>
          <w:tcPr>
            <w:tcW w:w="1320" w:type="dxa"/>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B665F7" w:rsidRPr="005312D8" w:rsidRDefault="00B665F7" w:rsidP="004B41B9">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B665F7" w:rsidTr="004B41B9">
        <w:tc>
          <w:tcPr>
            <w:tcW w:w="1560" w:type="dxa"/>
            <w:vAlign w:val="center"/>
          </w:tcPr>
          <w:p w:rsidR="00B665F7" w:rsidRDefault="00B665F7" w:rsidP="004B41B9">
            <w:pPr>
              <w:jc w:val="left"/>
            </w:pPr>
            <w:r>
              <w:rPr>
                <w:rFonts w:eastAsiaTheme="minorEastAsia"/>
                <w:sz w:val="24"/>
              </w:rPr>
              <w:t>广发证券股份有限公司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245,000,000.00</w:t>
            </w:r>
          </w:p>
        </w:tc>
        <w:tc>
          <w:tcPr>
            <w:tcW w:w="1197" w:type="dxa"/>
            <w:vAlign w:val="center"/>
          </w:tcPr>
          <w:p w:rsidR="00B665F7" w:rsidRDefault="00B665F7" w:rsidP="004B41B9">
            <w:pPr>
              <w:jc w:val="right"/>
            </w:pPr>
            <w:r>
              <w:rPr>
                <w:rFonts w:eastAsiaTheme="minorEastAsia"/>
                <w:sz w:val="24"/>
              </w:rPr>
              <w:t>77.78%</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国信证券股份有限公司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lastRenderedPageBreak/>
              <w:t>招商证券股份有限公司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70,000,000.00</w:t>
            </w:r>
          </w:p>
        </w:tc>
        <w:tc>
          <w:tcPr>
            <w:tcW w:w="1197" w:type="dxa"/>
            <w:vAlign w:val="center"/>
          </w:tcPr>
          <w:p w:rsidR="00B665F7" w:rsidRDefault="00B665F7" w:rsidP="004B41B9">
            <w:pPr>
              <w:jc w:val="right"/>
            </w:pPr>
            <w:r>
              <w:rPr>
                <w:rFonts w:eastAsiaTheme="minorEastAsia"/>
                <w:sz w:val="24"/>
              </w:rPr>
              <w:t>22.22%</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西南证券股份有限公司</w:t>
            </w:r>
          </w:p>
        </w:tc>
        <w:tc>
          <w:tcPr>
            <w:tcW w:w="1320" w:type="dxa"/>
            <w:vAlign w:val="center"/>
          </w:tcPr>
          <w:p w:rsidR="00B665F7" w:rsidRDefault="00B665F7" w:rsidP="004B41B9">
            <w:pPr>
              <w:jc w:val="right"/>
            </w:pPr>
            <w:r>
              <w:rPr>
                <w:rFonts w:eastAsiaTheme="minorEastAsia"/>
                <w:sz w:val="24"/>
              </w:rPr>
              <w:t>2,378,595.70</w:t>
            </w:r>
          </w:p>
        </w:tc>
        <w:tc>
          <w:tcPr>
            <w:tcW w:w="1080" w:type="dxa"/>
            <w:vAlign w:val="center"/>
          </w:tcPr>
          <w:p w:rsidR="00B665F7" w:rsidRDefault="00B665F7" w:rsidP="004B41B9">
            <w:pPr>
              <w:jc w:val="right"/>
            </w:pPr>
            <w:r>
              <w:rPr>
                <w:rFonts w:eastAsiaTheme="minorEastAsia"/>
                <w:sz w:val="24"/>
              </w:rPr>
              <w:t>11.86%</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东兴证券股份有限公司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长江证券股份有限公司</w:t>
            </w:r>
          </w:p>
        </w:tc>
        <w:tc>
          <w:tcPr>
            <w:tcW w:w="1320" w:type="dxa"/>
            <w:vAlign w:val="center"/>
          </w:tcPr>
          <w:p w:rsidR="00B665F7" w:rsidRDefault="00B665F7" w:rsidP="004B41B9">
            <w:pPr>
              <w:jc w:val="right"/>
            </w:pPr>
            <w:r>
              <w:rPr>
                <w:rFonts w:eastAsiaTheme="minorEastAsia"/>
                <w:sz w:val="24"/>
              </w:rPr>
              <w:t>7,226,411.62</w:t>
            </w:r>
          </w:p>
        </w:tc>
        <w:tc>
          <w:tcPr>
            <w:tcW w:w="1080" w:type="dxa"/>
            <w:vAlign w:val="center"/>
          </w:tcPr>
          <w:p w:rsidR="00B665F7" w:rsidRDefault="00B665F7" w:rsidP="004B41B9">
            <w:pPr>
              <w:jc w:val="right"/>
            </w:pPr>
            <w:r>
              <w:rPr>
                <w:rFonts w:eastAsiaTheme="minorEastAsia"/>
                <w:sz w:val="24"/>
              </w:rPr>
              <w:t>36.02%</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proofErr w:type="gramStart"/>
            <w:r>
              <w:rPr>
                <w:rFonts w:eastAsiaTheme="minorEastAsia"/>
                <w:sz w:val="24"/>
              </w:rPr>
              <w:t>申万宏源证券</w:t>
            </w:r>
            <w:proofErr w:type="gramEnd"/>
            <w:r>
              <w:rPr>
                <w:rFonts w:eastAsiaTheme="minorEastAsia"/>
                <w:sz w:val="24"/>
              </w:rPr>
              <w:t>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光大证券股份有限公司</w:t>
            </w:r>
          </w:p>
        </w:tc>
        <w:tc>
          <w:tcPr>
            <w:tcW w:w="1320" w:type="dxa"/>
            <w:vAlign w:val="center"/>
          </w:tcPr>
          <w:p w:rsidR="00B665F7" w:rsidRDefault="00B665F7" w:rsidP="004B41B9">
            <w:pPr>
              <w:jc w:val="right"/>
            </w:pPr>
            <w:r>
              <w:rPr>
                <w:rFonts w:eastAsiaTheme="minorEastAsia"/>
                <w:sz w:val="24"/>
              </w:rPr>
              <w:t>4,613,565.09</w:t>
            </w:r>
          </w:p>
        </w:tc>
        <w:tc>
          <w:tcPr>
            <w:tcW w:w="1080" w:type="dxa"/>
            <w:vAlign w:val="center"/>
          </w:tcPr>
          <w:p w:rsidR="00B665F7" w:rsidRDefault="00B665F7" w:rsidP="004B41B9">
            <w:pPr>
              <w:jc w:val="right"/>
            </w:pPr>
            <w:r>
              <w:rPr>
                <w:rFonts w:eastAsiaTheme="minorEastAsia"/>
                <w:sz w:val="24"/>
              </w:rPr>
              <w:t>23.00%</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华泰证券股份有限公司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西部证券股份有限公司</w:t>
            </w:r>
          </w:p>
        </w:tc>
        <w:tc>
          <w:tcPr>
            <w:tcW w:w="1320" w:type="dxa"/>
            <w:vAlign w:val="center"/>
          </w:tcPr>
          <w:p w:rsidR="00B665F7" w:rsidRDefault="00B665F7" w:rsidP="004B41B9">
            <w:pPr>
              <w:jc w:val="right"/>
            </w:pPr>
            <w:r>
              <w:rPr>
                <w:rFonts w:eastAsiaTheme="minorEastAsia"/>
                <w:sz w:val="24"/>
              </w:rPr>
              <w:t>3,791,515.89</w:t>
            </w:r>
          </w:p>
        </w:tc>
        <w:tc>
          <w:tcPr>
            <w:tcW w:w="1080" w:type="dxa"/>
            <w:vAlign w:val="center"/>
          </w:tcPr>
          <w:p w:rsidR="00B665F7" w:rsidRDefault="00B665F7" w:rsidP="004B41B9">
            <w:pPr>
              <w:jc w:val="right"/>
            </w:pPr>
            <w:r>
              <w:rPr>
                <w:rFonts w:eastAsiaTheme="minorEastAsia"/>
                <w:sz w:val="24"/>
              </w:rPr>
              <w:t>18.90%</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天风证券股份有限公司</w:t>
            </w:r>
          </w:p>
        </w:tc>
        <w:tc>
          <w:tcPr>
            <w:tcW w:w="1320" w:type="dxa"/>
            <w:vAlign w:val="center"/>
          </w:tcPr>
          <w:p w:rsidR="00B665F7" w:rsidRDefault="00B665F7" w:rsidP="004B41B9">
            <w:pPr>
              <w:jc w:val="right"/>
            </w:pPr>
            <w:r>
              <w:rPr>
                <w:rFonts w:eastAsiaTheme="minorEastAsia"/>
                <w:sz w:val="24"/>
              </w:rPr>
              <w:t>2,050,295.50</w:t>
            </w:r>
          </w:p>
        </w:tc>
        <w:tc>
          <w:tcPr>
            <w:tcW w:w="1080" w:type="dxa"/>
            <w:vAlign w:val="center"/>
          </w:tcPr>
          <w:p w:rsidR="00B665F7" w:rsidRDefault="00B665F7" w:rsidP="004B41B9">
            <w:pPr>
              <w:jc w:val="right"/>
            </w:pPr>
            <w:r>
              <w:rPr>
                <w:rFonts w:eastAsiaTheme="minorEastAsia"/>
                <w:sz w:val="24"/>
              </w:rPr>
              <w:t>10.22%</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瑞银证券有限责任公司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海通证券股份有限公司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兴业证券股份有限公司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中国国际金融股份有限公司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中信证券股份有限公司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渤海证券股份有限公司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proofErr w:type="gramStart"/>
            <w:r>
              <w:rPr>
                <w:rFonts w:eastAsiaTheme="minorEastAsia"/>
                <w:sz w:val="24"/>
              </w:rPr>
              <w:t>川财证券</w:t>
            </w:r>
            <w:proofErr w:type="gramEnd"/>
            <w:r>
              <w:rPr>
                <w:rFonts w:eastAsiaTheme="minorEastAsia"/>
                <w:sz w:val="24"/>
              </w:rPr>
              <w:t>有限责任公司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东方证券股份有限公司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民生证券股份有限公司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华西证券股份有限公司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上海华信证券有限责任</w:t>
            </w:r>
            <w:r>
              <w:rPr>
                <w:rFonts w:eastAsiaTheme="minorEastAsia"/>
                <w:sz w:val="24"/>
              </w:rPr>
              <w:lastRenderedPageBreak/>
              <w:t>公司</w:t>
            </w:r>
          </w:p>
        </w:tc>
        <w:tc>
          <w:tcPr>
            <w:tcW w:w="1320" w:type="dxa"/>
            <w:vAlign w:val="center"/>
          </w:tcPr>
          <w:p w:rsidR="00B665F7" w:rsidRDefault="00B665F7" w:rsidP="004B41B9">
            <w:pPr>
              <w:jc w:val="right"/>
            </w:pPr>
            <w:r>
              <w:rPr>
                <w:rFonts w:eastAsiaTheme="minorEastAsia"/>
                <w:sz w:val="24"/>
              </w:rPr>
              <w:lastRenderedPageBreak/>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东北证券股份有限公司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国联证券股份有限公司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国泰君安证券股份有限公司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宏信证券有限责任公司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东海证券股份有限公司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平安证券股份有限公司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方正证券股份有限公司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九州证券股份有限公司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北京高华证券有限责任公司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华</w:t>
            </w:r>
            <w:proofErr w:type="gramStart"/>
            <w:r>
              <w:rPr>
                <w:rFonts w:eastAsiaTheme="minorEastAsia"/>
                <w:sz w:val="24"/>
              </w:rPr>
              <w:t>宝证券</w:t>
            </w:r>
            <w:proofErr w:type="gramEnd"/>
            <w:r>
              <w:rPr>
                <w:rFonts w:eastAsiaTheme="minorEastAsia"/>
                <w:sz w:val="24"/>
              </w:rPr>
              <w:t>有限责任公司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proofErr w:type="gramStart"/>
            <w:r>
              <w:rPr>
                <w:rFonts w:eastAsiaTheme="minorEastAsia"/>
                <w:sz w:val="24"/>
              </w:rPr>
              <w:t>国融证券</w:t>
            </w:r>
            <w:proofErr w:type="gramEnd"/>
            <w:r>
              <w:rPr>
                <w:rFonts w:eastAsiaTheme="minorEastAsia"/>
                <w:sz w:val="24"/>
              </w:rPr>
              <w:t>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新时代证券股份有限公司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r w:rsidR="00B665F7" w:rsidTr="004B41B9">
        <w:tc>
          <w:tcPr>
            <w:tcW w:w="1560" w:type="dxa"/>
            <w:vAlign w:val="center"/>
          </w:tcPr>
          <w:p w:rsidR="00B665F7" w:rsidRDefault="00B665F7" w:rsidP="004B41B9">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1320" w:type="dxa"/>
            <w:vAlign w:val="center"/>
          </w:tcPr>
          <w:p w:rsidR="00B665F7" w:rsidRDefault="00B665F7" w:rsidP="004B41B9">
            <w:pPr>
              <w:jc w:val="right"/>
            </w:pPr>
            <w:r>
              <w:rPr>
                <w:rFonts w:eastAsiaTheme="minorEastAsia"/>
                <w:sz w:val="24"/>
              </w:rPr>
              <w:t>-</w:t>
            </w:r>
          </w:p>
        </w:tc>
        <w:tc>
          <w:tcPr>
            <w:tcW w:w="1080" w:type="dxa"/>
            <w:vAlign w:val="center"/>
          </w:tcPr>
          <w:p w:rsidR="00B665F7" w:rsidRDefault="00B665F7" w:rsidP="004B41B9">
            <w:pPr>
              <w:jc w:val="right"/>
            </w:pPr>
            <w:r>
              <w:rPr>
                <w:rFonts w:eastAsiaTheme="minorEastAsia"/>
                <w:sz w:val="24"/>
              </w:rPr>
              <w:t>-</w:t>
            </w:r>
          </w:p>
        </w:tc>
        <w:tc>
          <w:tcPr>
            <w:tcW w:w="1143" w:type="dxa"/>
            <w:vAlign w:val="center"/>
          </w:tcPr>
          <w:p w:rsidR="00B665F7" w:rsidRDefault="00B665F7" w:rsidP="004B41B9">
            <w:pPr>
              <w:jc w:val="right"/>
            </w:pPr>
            <w:r>
              <w:rPr>
                <w:rFonts w:eastAsiaTheme="minorEastAsia"/>
                <w:sz w:val="24"/>
              </w:rPr>
              <w:t>-</w:t>
            </w:r>
          </w:p>
        </w:tc>
        <w:tc>
          <w:tcPr>
            <w:tcW w:w="1197" w:type="dxa"/>
            <w:vAlign w:val="center"/>
          </w:tcPr>
          <w:p w:rsidR="00B665F7" w:rsidRDefault="00B665F7" w:rsidP="004B41B9">
            <w:pPr>
              <w:jc w:val="right"/>
            </w:pPr>
            <w:r>
              <w:rPr>
                <w:rFonts w:eastAsiaTheme="minorEastAsia"/>
                <w:sz w:val="24"/>
              </w:rPr>
              <w:t>-</w:t>
            </w:r>
          </w:p>
        </w:tc>
        <w:tc>
          <w:tcPr>
            <w:tcW w:w="1497" w:type="dxa"/>
            <w:vAlign w:val="center"/>
          </w:tcPr>
          <w:p w:rsidR="00B665F7" w:rsidRDefault="00B665F7" w:rsidP="004B41B9">
            <w:pPr>
              <w:jc w:val="right"/>
            </w:pPr>
            <w:r>
              <w:rPr>
                <w:rFonts w:eastAsiaTheme="minorEastAsia"/>
                <w:sz w:val="24"/>
              </w:rPr>
              <w:t>-</w:t>
            </w:r>
          </w:p>
        </w:tc>
        <w:tc>
          <w:tcPr>
            <w:tcW w:w="1203" w:type="dxa"/>
            <w:vAlign w:val="center"/>
          </w:tcPr>
          <w:p w:rsidR="00B665F7" w:rsidRDefault="00B665F7" w:rsidP="004B41B9">
            <w:pPr>
              <w:jc w:val="right"/>
            </w:pPr>
            <w:r>
              <w:rPr>
                <w:rFonts w:eastAsiaTheme="minorEastAsia"/>
                <w:sz w:val="24"/>
              </w:rPr>
              <w:t>-</w:t>
            </w:r>
          </w:p>
        </w:tc>
      </w:tr>
    </w:tbl>
    <w:p w:rsidR="00B665F7" w:rsidRDefault="00B665F7" w:rsidP="00B665F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B665F7" w:rsidRDefault="00B665F7" w:rsidP="00B665F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665F7" w:rsidRPr="005C672D" w:rsidRDefault="00B665F7" w:rsidP="00B665F7">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FD7A40" w:rsidRPr="00B665F7" w:rsidRDefault="00FD7A40" w:rsidP="00AC6DDA">
      <w:pPr>
        <w:autoSpaceDE w:val="0"/>
        <w:autoSpaceDN w:val="0"/>
        <w:adjustRightInd w:val="0"/>
        <w:spacing w:before="29" w:line="288" w:lineRule="auto"/>
        <w:jc w:val="left"/>
        <w:rPr>
          <w:color w:val="000000"/>
          <w:sz w:val="24"/>
        </w:rPr>
      </w:pPr>
      <w:bookmarkStart w:id="136" w:name="_GoBack"/>
      <w:bookmarkEnd w:id="136"/>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lastRenderedPageBreak/>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D75ACB" w:rsidRDefault="008466CA">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8BB" w:rsidRDefault="003518BB">
      <w:r>
        <w:separator/>
      </w:r>
    </w:p>
  </w:endnote>
  <w:endnote w:type="continuationSeparator" w:id="0">
    <w:p w:rsidR="003518BB" w:rsidRDefault="0035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665F7">
      <w:rPr>
        <w:noProof/>
        <w:kern w:val="0"/>
        <w:szCs w:val="21"/>
      </w:rPr>
      <w:t>30</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B665F7">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8BB" w:rsidRDefault="003518BB">
      <w:r>
        <w:separator/>
      </w:r>
    </w:p>
  </w:footnote>
  <w:footnote w:type="continuationSeparator" w:id="0">
    <w:p w:rsidR="003518BB" w:rsidRDefault="00351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交银施罗德恒益灵活配置混合型证券投资基金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8BB"/>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6CA"/>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65F7"/>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5ACB"/>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998346"/>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20C8-61E7-4C5D-A3C2-922FBC1D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30</Pages>
  <Words>3088</Words>
  <Characters>17602</Characters>
  <Application>Microsoft Office Word</Application>
  <DocSecurity>0</DocSecurity>
  <Lines>146</Lines>
  <Paragraphs>41</Paragraphs>
  <ScaleCrop>false</ScaleCrop>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1249</cp:revision>
  <cp:lastPrinted>2007-07-19T00:46:00Z</cp:lastPrinted>
  <dcterms:created xsi:type="dcterms:W3CDTF">2013-08-19T07:44:00Z</dcterms:created>
  <dcterms:modified xsi:type="dcterms:W3CDTF">2018-08-24T02:35:00Z</dcterms:modified>
</cp:coreProperties>
</file>