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5C672D" w:rsidRDefault="001548F9" w:rsidP="00AC6DDA">
      <w:pPr>
        <w:autoSpaceDE w:val="0"/>
        <w:autoSpaceDN w:val="0"/>
        <w:adjustRightInd w:val="0"/>
        <w:spacing w:before="29" w:line="288" w:lineRule="auto"/>
        <w:jc w:val="left"/>
        <w:rPr>
          <w:color w:val="000000"/>
          <w:kern w:val="0"/>
          <w:sz w:val="24"/>
        </w:rPr>
      </w:pPr>
    </w:p>
    <w:p w:rsidR="001548F9" w:rsidRPr="005C672D" w:rsidRDefault="001548F9" w:rsidP="00AC6DDA">
      <w:pPr>
        <w:autoSpaceDE w:val="0"/>
        <w:autoSpaceDN w:val="0"/>
        <w:adjustRightInd w:val="0"/>
        <w:spacing w:before="29" w:line="288" w:lineRule="auto"/>
        <w:jc w:val="left"/>
        <w:rPr>
          <w:color w:val="000000"/>
          <w:kern w:val="0"/>
          <w:sz w:val="24"/>
        </w:rPr>
      </w:pPr>
    </w:p>
    <w:p w:rsidR="001548F9" w:rsidRPr="005C672D" w:rsidRDefault="001548F9" w:rsidP="00AC6DDA">
      <w:pPr>
        <w:autoSpaceDE w:val="0"/>
        <w:autoSpaceDN w:val="0"/>
        <w:adjustRightInd w:val="0"/>
        <w:spacing w:before="29" w:line="288" w:lineRule="auto"/>
        <w:jc w:val="left"/>
        <w:rPr>
          <w:color w:val="000000"/>
          <w:kern w:val="0"/>
          <w:sz w:val="24"/>
        </w:rPr>
      </w:pPr>
    </w:p>
    <w:p w:rsidR="001548F9" w:rsidRPr="005C672D" w:rsidRDefault="001548F9" w:rsidP="00AC6DDA">
      <w:pPr>
        <w:autoSpaceDE w:val="0"/>
        <w:autoSpaceDN w:val="0"/>
        <w:adjustRightInd w:val="0"/>
        <w:spacing w:before="29" w:line="288" w:lineRule="auto"/>
        <w:jc w:val="left"/>
        <w:rPr>
          <w:color w:val="000000"/>
          <w:kern w:val="0"/>
          <w:sz w:val="24"/>
        </w:rPr>
      </w:pPr>
    </w:p>
    <w:p w:rsidR="001548F9" w:rsidRPr="005C672D" w:rsidRDefault="001548F9" w:rsidP="00AC6DDA">
      <w:pPr>
        <w:spacing w:before="29" w:line="288" w:lineRule="auto"/>
        <w:jc w:val="center"/>
        <w:rPr>
          <w:b/>
          <w:sz w:val="36"/>
          <w:szCs w:val="36"/>
        </w:rPr>
      </w:pPr>
      <w:r w:rsidRPr="005C672D">
        <w:rPr>
          <w:b/>
          <w:sz w:val="36"/>
          <w:szCs w:val="36"/>
        </w:rPr>
        <w:t>交银施罗德瑞景定期开放灵活配置混合型证券投资基金</w:t>
      </w:r>
    </w:p>
    <w:p w:rsidR="001548F9" w:rsidRPr="005C672D" w:rsidRDefault="001548F9" w:rsidP="00AC6DDA">
      <w:pPr>
        <w:spacing w:before="29" w:line="288" w:lineRule="auto"/>
        <w:jc w:val="center"/>
        <w:rPr>
          <w:b/>
          <w:sz w:val="36"/>
          <w:szCs w:val="36"/>
        </w:rPr>
      </w:pPr>
      <w:r w:rsidRPr="005C672D">
        <w:rPr>
          <w:b/>
          <w:sz w:val="36"/>
          <w:szCs w:val="36"/>
        </w:rPr>
        <w:t>2018</w:t>
      </w:r>
      <w:r w:rsidRPr="005C672D">
        <w:rPr>
          <w:b/>
          <w:sz w:val="36"/>
          <w:szCs w:val="36"/>
        </w:rPr>
        <w:t>年半年度报告</w:t>
      </w:r>
      <w:r w:rsidR="00772876" w:rsidRPr="005C672D">
        <w:rPr>
          <w:b/>
          <w:sz w:val="36"/>
          <w:szCs w:val="36"/>
        </w:rPr>
        <w:t>摘要</w:t>
      </w:r>
    </w:p>
    <w:p w:rsidR="001548F9" w:rsidRPr="005C672D" w:rsidRDefault="002522C0" w:rsidP="00AC6DDA">
      <w:pPr>
        <w:spacing w:before="29" w:line="288" w:lineRule="auto"/>
        <w:jc w:val="center"/>
        <w:rPr>
          <w:b/>
          <w:sz w:val="24"/>
        </w:rPr>
      </w:pPr>
      <w:r w:rsidRPr="005C672D">
        <w:rPr>
          <w:b/>
          <w:sz w:val="36"/>
          <w:szCs w:val="36"/>
        </w:rPr>
        <w:t>2018</w:t>
      </w:r>
      <w:r w:rsidRPr="005C672D">
        <w:rPr>
          <w:b/>
          <w:sz w:val="36"/>
          <w:szCs w:val="36"/>
        </w:rPr>
        <w:t>年</w:t>
      </w:r>
      <w:r w:rsidRPr="005C672D">
        <w:rPr>
          <w:b/>
          <w:sz w:val="36"/>
          <w:szCs w:val="36"/>
        </w:rPr>
        <w:t>6</w:t>
      </w:r>
      <w:r w:rsidRPr="005C672D">
        <w:rPr>
          <w:b/>
          <w:sz w:val="36"/>
          <w:szCs w:val="36"/>
        </w:rPr>
        <w:t>月</w:t>
      </w:r>
      <w:r w:rsidRPr="005C672D">
        <w:rPr>
          <w:b/>
          <w:sz w:val="36"/>
          <w:szCs w:val="36"/>
        </w:rPr>
        <w:t>30</w:t>
      </w:r>
      <w:r w:rsidRPr="005C672D">
        <w:rPr>
          <w:b/>
          <w:sz w:val="36"/>
          <w:szCs w:val="36"/>
        </w:rPr>
        <w:t>日</w:t>
      </w: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rPr>
          <w:b/>
          <w:color w:val="000000"/>
          <w:sz w:val="24"/>
        </w:rPr>
      </w:pPr>
    </w:p>
    <w:p w:rsidR="001548F9" w:rsidRPr="005C672D" w:rsidRDefault="001548F9" w:rsidP="00AC6DDA">
      <w:pPr>
        <w:spacing w:before="29" w:line="288" w:lineRule="auto"/>
        <w:ind w:firstLineChars="900" w:firstLine="2168"/>
        <w:rPr>
          <w:b/>
          <w:color w:val="000000"/>
          <w:sz w:val="24"/>
        </w:rPr>
      </w:pPr>
      <w:r w:rsidRPr="005C672D">
        <w:rPr>
          <w:b/>
          <w:color w:val="000000"/>
          <w:sz w:val="24"/>
        </w:rPr>
        <w:t>基金管理人：交银施罗德基金管理有限公司</w:t>
      </w:r>
    </w:p>
    <w:p w:rsidR="001548F9" w:rsidRPr="005C672D" w:rsidRDefault="001548F9" w:rsidP="00AC6DDA">
      <w:pPr>
        <w:spacing w:before="29" w:line="288" w:lineRule="auto"/>
        <w:ind w:firstLineChars="900" w:firstLine="2168"/>
        <w:rPr>
          <w:b/>
          <w:color w:val="000000"/>
          <w:sz w:val="24"/>
        </w:rPr>
      </w:pPr>
      <w:r w:rsidRPr="005C672D">
        <w:rPr>
          <w:b/>
          <w:color w:val="000000"/>
          <w:sz w:val="24"/>
        </w:rPr>
        <w:t>基金托管人：招商银行股份有限公司</w:t>
      </w:r>
    </w:p>
    <w:p w:rsidR="001548F9" w:rsidRPr="005C672D" w:rsidRDefault="001548F9" w:rsidP="00AC6DDA">
      <w:pPr>
        <w:spacing w:before="29" w:line="288" w:lineRule="auto"/>
        <w:ind w:firstLineChars="900" w:firstLine="2168"/>
        <w:rPr>
          <w:b/>
          <w:color w:val="000000"/>
          <w:sz w:val="24"/>
        </w:rPr>
      </w:pPr>
      <w:r w:rsidRPr="005C672D">
        <w:rPr>
          <w:b/>
          <w:color w:val="000000"/>
          <w:sz w:val="24"/>
        </w:rPr>
        <w:t>报告送出日期：二〇一八年八月二十五日</w:t>
      </w:r>
    </w:p>
    <w:p w:rsidR="001548F9" w:rsidRPr="005C672D" w:rsidRDefault="001548F9" w:rsidP="00AC6DDA">
      <w:pPr>
        <w:spacing w:before="29" w:line="288" w:lineRule="auto"/>
        <w:ind w:firstLineChars="900" w:firstLine="2168"/>
        <w:rPr>
          <w:b/>
          <w:color w:val="000000"/>
          <w:sz w:val="24"/>
        </w:rPr>
        <w:sectPr w:rsidR="001548F9" w:rsidRPr="005C672D" w:rsidSect="00F95E70">
          <w:headerReference w:type="default" r:id="rId8"/>
          <w:pgSz w:w="11926" w:h="15840"/>
          <w:pgMar w:top="1418" w:right="1418" w:bottom="851" w:left="1418" w:header="851" w:footer="992" w:gutter="0"/>
          <w:cols w:space="720"/>
          <w:titlePg/>
          <w:docGrid w:linePitch="286"/>
        </w:sectPr>
      </w:pPr>
    </w:p>
    <w:p w:rsidR="001548F9" w:rsidRPr="005C672D" w:rsidRDefault="001548F9" w:rsidP="0095029A">
      <w:pPr>
        <w:pStyle w:val="1"/>
        <w:keepNext/>
        <w:keepLines/>
        <w:widowControl w:val="0"/>
        <w:spacing w:beforeLines="100" w:before="312" w:afterLines="100" w:after="312" w:line="288" w:lineRule="auto"/>
        <w:jc w:val="center"/>
        <w:rPr>
          <w:b/>
          <w:bCs/>
          <w:szCs w:val="24"/>
          <w:lang w:val="en-US"/>
        </w:rPr>
      </w:pPr>
      <w:bookmarkStart w:id="0" w:name="_Toc331410066"/>
      <w:bookmarkStart w:id="1" w:name="_Toc225498243"/>
      <w:r w:rsidRPr="005C672D">
        <w:rPr>
          <w:b/>
          <w:bCs/>
          <w:szCs w:val="24"/>
          <w:lang w:val="en-US"/>
        </w:rPr>
        <w:lastRenderedPageBreak/>
        <w:t xml:space="preserve">1  </w:t>
      </w:r>
      <w:r w:rsidRPr="005C672D">
        <w:rPr>
          <w:b/>
          <w:bCs/>
          <w:szCs w:val="24"/>
          <w:lang w:val="en-US"/>
        </w:rPr>
        <w:t>重要提示</w:t>
      </w:r>
      <w:bookmarkEnd w:id="0"/>
      <w:bookmarkEnd w:id="1"/>
    </w:p>
    <w:p w:rsidR="001548F9" w:rsidRPr="005C672D" w:rsidRDefault="001548F9" w:rsidP="00AC6DDA">
      <w:pPr>
        <w:pStyle w:val="20"/>
        <w:spacing w:before="29" w:after="0" w:line="288" w:lineRule="auto"/>
        <w:rPr>
          <w:rFonts w:ascii="Times New Roman" w:hAnsi="Times New Roman"/>
          <w:kern w:val="0"/>
          <w:szCs w:val="24"/>
        </w:rPr>
      </w:pPr>
      <w:bookmarkStart w:id="2" w:name="_Toc331410067"/>
      <w:r w:rsidRPr="005C672D">
        <w:rPr>
          <w:rFonts w:ascii="Times New Roman" w:hAnsi="Times New Roman"/>
          <w:kern w:val="0"/>
          <w:szCs w:val="24"/>
        </w:rPr>
        <w:t xml:space="preserve">1.1 </w:t>
      </w:r>
      <w:r w:rsidRPr="005C672D">
        <w:rPr>
          <w:rFonts w:ascii="Times New Roman" w:hAnsi="Times New Roman"/>
          <w:kern w:val="0"/>
          <w:szCs w:val="24"/>
        </w:rPr>
        <w:t>重要提示</w:t>
      </w:r>
      <w:bookmarkEnd w:id="2"/>
    </w:p>
    <w:p w:rsidR="00867117" w:rsidRPr="005C672D" w:rsidRDefault="00867117" w:rsidP="00AC6DDA">
      <w:pPr>
        <w:spacing w:before="29" w:line="288" w:lineRule="auto"/>
        <w:ind w:firstLineChars="200" w:firstLine="480"/>
        <w:rPr>
          <w:color w:val="000000"/>
          <w:sz w:val="24"/>
        </w:rPr>
      </w:pPr>
      <w:r w:rsidRPr="005C672D">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867117" w:rsidRPr="005C672D" w:rsidRDefault="00867117" w:rsidP="00AC6DDA">
      <w:pPr>
        <w:spacing w:before="29" w:line="288" w:lineRule="auto"/>
        <w:ind w:firstLineChars="200" w:firstLine="480"/>
        <w:rPr>
          <w:color w:val="000000"/>
          <w:sz w:val="24"/>
        </w:rPr>
      </w:pPr>
      <w:r w:rsidRPr="005C672D">
        <w:rPr>
          <w:color w:val="000000"/>
          <w:sz w:val="24"/>
        </w:rPr>
        <w:t>基金托管人</w:t>
      </w:r>
      <w:r w:rsidRPr="005C672D">
        <w:rPr>
          <w:sz w:val="24"/>
        </w:rPr>
        <w:t>招商银行股份有限公司</w:t>
      </w:r>
      <w:r w:rsidRPr="005C672D">
        <w:rPr>
          <w:color w:val="000000"/>
          <w:sz w:val="24"/>
        </w:rPr>
        <w:t>根据本基金合同规定，于</w:t>
      </w:r>
      <w:r w:rsidRPr="005C672D">
        <w:rPr>
          <w:color w:val="000000"/>
          <w:sz w:val="24"/>
        </w:rPr>
        <w:t>2018</w:t>
      </w:r>
      <w:r w:rsidRPr="005C672D">
        <w:rPr>
          <w:color w:val="000000"/>
          <w:sz w:val="24"/>
        </w:rPr>
        <w:t>年</w:t>
      </w:r>
      <w:r w:rsidRPr="005C672D">
        <w:rPr>
          <w:color w:val="000000"/>
          <w:sz w:val="24"/>
        </w:rPr>
        <w:t>8</w:t>
      </w:r>
      <w:r w:rsidRPr="005C672D">
        <w:rPr>
          <w:color w:val="000000"/>
          <w:sz w:val="24"/>
        </w:rPr>
        <w:t>月</w:t>
      </w:r>
      <w:r w:rsidRPr="005C672D">
        <w:rPr>
          <w:color w:val="000000"/>
          <w:sz w:val="24"/>
        </w:rPr>
        <w:t>24</w:t>
      </w:r>
      <w:r w:rsidRPr="005C672D">
        <w:rPr>
          <w:color w:val="000000"/>
          <w:sz w:val="24"/>
        </w:rPr>
        <w:t>日复核了本报告中的财务指标、净值表现、利润分配情况、财务会计报告、投资组合报告等内容，保证复核内容不存在虚假记载、误导性陈述或者重大遗漏。</w:t>
      </w:r>
    </w:p>
    <w:p w:rsidR="00867117" w:rsidRPr="005C672D" w:rsidRDefault="00867117" w:rsidP="00AC6DDA">
      <w:pPr>
        <w:spacing w:before="29" w:line="288" w:lineRule="auto"/>
        <w:ind w:firstLineChars="200" w:firstLine="480"/>
        <w:rPr>
          <w:color w:val="000000"/>
          <w:sz w:val="24"/>
        </w:rPr>
      </w:pPr>
      <w:r w:rsidRPr="005C672D">
        <w:rPr>
          <w:color w:val="000000"/>
          <w:sz w:val="24"/>
        </w:rPr>
        <w:t>基金管理人承诺以诚实信用、勤勉尽责的原则管理和运用基金资产，但不保证基金一定盈利。</w:t>
      </w:r>
    </w:p>
    <w:p w:rsidR="00867117" w:rsidRPr="005C672D" w:rsidRDefault="00867117" w:rsidP="00AC6DDA">
      <w:pPr>
        <w:spacing w:before="29" w:line="288" w:lineRule="auto"/>
        <w:ind w:firstLineChars="200" w:firstLine="480"/>
        <w:rPr>
          <w:color w:val="000000"/>
          <w:sz w:val="24"/>
        </w:rPr>
      </w:pPr>
      <w:r w:rsidRPr="005C672D">
        <w:rPr>
          <w:color w:val="000000"/>
          <w:sz w:val="24"/>
        </w:rPr>
        <w:t>基金的过往业绩并不代表其未来表现。投资有风险，投资者在作出投资决策前应仔细阅读本基金的招募说明书及其更新。</w:t>
      </w:r>
    </w:p>
    <w:p w:rsidR="004201C4" w:rsidRPr="005C672D" w:rsidRDefault="004201C4" w:rsidP="00AC6DDA">
      <w:pPr>
        <w:spacing w:before="29" w:line="288" w:lineRule="auto"/>
        <w:ind w:firstLineChars="200" w:firstLine="480"/>
        <w:rPr>
          <w:color w:val="000000"/>
          <w:sz w:val="24"/>
        </w:rPr>
      </w:pPr>
      <w:r w:rsidRPr="005C672D">
        <w:rPr>
          <w:color w:val="000000"/>
          <w:sz w:val="24"/>
        </w:rPr>
        <w:t>本半年度报告摘要摘自半年度报告正文，投资者欲了解详细内容，应阅读半年度报告正文。</w:t>
      </w:r>
    </w:p>
    <w:p w:rsidR="00867117" w:rsidRPr="005C672D" w:rsidRDefault="00867117" w:rsidP="00AC6DDA">
      <w:pPr>
        <w:spacing w:before="29" w:line="288" w:lineRule="auto"/>
        <w:ind w:firstLineChars="200" w:firstLine="480"/>
        <w:rPr>
          <w:color w:val="000000"/>
          <w:sz w:val="24"/>
        </w:rPr>
      </w:pPr>
      <w:r w:rsidRPr="005C672D">
        <w:rPr>
          <w:color w:val="000000"/>
          <w:sz w:val="24"/>
        </w:rPr>
        <w:t>本报告中财务资料未经审计。</w:t>
      </w:r>
    </w:p>
    <w:p w:rsidR="00D261D5" w:rsidRPr="005C672D" w:rsidRDefault="00D261D5" w:rsidP="00AC6DDA">
      <w:pPr>
        <w:spacing w:before="29" w:line="288" w:lineRule="auto"/>
        <w:ind w:firstLineChars="200" w:firstLine="480"/>
        <w:rPr>
          <w:kern w:val="0"/>
          <w:sz w:val="24"/>
        </w:rPr>
      </w:pPr>
      <w:r w:rsidRPr="005C672D">
        <w:rPr>
          <w:kern w:val="0"/>
          <w:sz w:val="24"/>
        </w:rPr>
        <w:t>本报告期自</w:t>
      </w:r>
      <w:r w:rsidRPr="005C672D">
        <w:rPr>
          <w:kern w:val="0"/>
          <w:sz w:val="24"/>
        </w:rPr>
        <w:t>2018</w:t>
      </w:r>
      <w:r w:rsidRPr="005C672D">
        <w:rPr>
          <w:kern w:val="0"/>
          <w:sz w:val="24"/>
        </w:rPr>
        <w:t>年</w:t>
      </w:r>
      <w:r w:rsidRPr="005C672D">
        <w:rPr>
          <w:kern w:val="0"/>
          <w:sz w:val="24"/>
        </w:rPr>
        <w:t>1</w:t>
      </w:r>
      <w:r w:rsidRPr="005C672D">
        <w:rPr>
          <w:kern w:val="0"/>
          <w:sz w:val="24"/>
        </w:rPr>
        <w:t>月</w:t>
      </w:r>
      <w:r w:rsidRPr="005C672D">
        <w:rPr>
          <w:kern w:val="0"/>
          <w:sz w:val="24"/>
        </w:rPr>
        <w:t>1</w:t>
      </w:r>
      <w:r w:rsidRPr="005C672D">
        <w:rPr>
          <w:kern w:val="0"/>
          <w:sz w:val="24"/>
        </w:rPr>
        <w:t>日起至</w:t>
      </w:r>
      <w:r w:rsidRPr="005C672D">
        <w:rPr>
          <w:kern w:val="0"/>
          <w:sz w:val="24"/>
        </w:rPr>
        <w:t>6</w:t>
      </w:r>
      <w:r w:rsidRPr="005C672D">
        <w:rPr>
          <w:kern w:val="0"/>
          <w:sz w:val="24"/>
        </w:rPr>
        <w:t>月</w:t>
      </w:r>
      <w:r w:rsidRPr="005C672D">
        <w:rPr>
          <w:kern w:val="0"/>
          <w:sz w:val="24"/>
        </w:rPr>
        <w:t>30</w:t>
      </w:r>
      <w:r w:rsidRPr="005C672D">
        <w:rPr>
          <w:kern w:val="0"/>
          <w:sz w:val="24"/>
        </w:rPr>
        <w:t>日止。</w:t>
      </w:r>
    </w:p>
    <w:p w:rsidR="00A80289" w:rsidRPr="005C672D" w:rsidRDefault="00A80289" w:rsidP="00AC6DDA">
      <w:pPr>
        <w:spacing w:before="29" w:line="288" w:lineRule="auto"/>
        <w:ind w:firstLineChars="200" w:firstLine="480"/>
        <w:rPr>
          <w:color w:val="000000"/>
          <w:sz w:val="24"/>
        </w:rPr>
      </w:pPr>
    </w:p>
    <w:p w:rsidR="00A80289" w:rsidRPr="005C672D" w:rsidRDefault="001548F9" w:rsidP="00AC6DDA">
      <w:pPr>
        <w:spacing w:before="29" w:line="288" w:lineRule="auto"/>
        <w:ind w:firstLineChars="200" w:firstLine="480"/>
        <w:rPr>
          <w:b/>
          <w:color w:val="000000"/>
          <w:kern w:val="0"/>
          <w:sz w:val="24"/>
        </w:rPr>
      </w:pPr>
      <w:r w:rsidRPr="005C672D">
        <w:rPr>
          <w:sz w:val="24"/>
        </w:rPr>
        <w:br w:type="page"/>
      </w:r>
    </w:p>
    <w:p w:rsidR="001548F9" w:rsidRPr="005C672D" w:rsidRDefault="001548F9" w:rsidP="0095029A">
      <w:pPr>
        <w:pStyle w:val="1"/>
        <w:keepNext/>
        <w:keepLines/>
        <w:widowControl w:val="0"/>
        <w:spacing w:beforeLines="100" w:before="312" w:afterLines="100" w:after="312" w:line="288" w:lineRule="auto"/>
        <w:jc w:val="center"/>
        <w:rPr>
          <w:szCs w:val="24"/>
          <w:lang w:val="en-US"/>
        </w:rPr>
      </w:pPr>
      <w:bookmarkStart w:id="3" w:name="_Toc331410068"/>
      <w:bookmarkStart w:id="4" w:name="_Toc225498244"/>
      <w:r w:rsidRPr="005C672D">
        <w:rPr>
          <w:b/>
          <w:bCs/>
          <w:szCs w:val="24"/>
          <w:lang w:val="en-US"/>
        </w:rPr>
        <w:lastRenderedPageBreak/>
        <w:t xml:space="preserve">2  </w:t>
      </w:r>
      <w:r w:rsidRPr="005C672D">
        <w:rPr>
          <w:b/>
          <w:bCs/>
          <w:szCs w:val="24"/>
          <w:lang w:val="en-US"/>
        </w:rPr>
        <w:t>基金简介</w:t>
      </w:r>
      <w:bookmarkEnd w:id="3"/>
      <w:bookmarkEnd w:id="4"/>
    </w:p>
    <w:p w:rsidR="001548F9" w:rsidRPr="005C672D" w:rsidRDefault="001548F9" w:rsidP="00AC6DDA">
      <w:pPr>
        <w:pStyle w:val="20"/>
        <w:spacing w:before="29" w:after="0" w:line="288" w:lineRule="auto"/>
        <w:rPr>
          <w:rFonts w:ascii="Times New Roman" w:hAnsi="Times New Roman"/>
          <w:color w:val="000000"/>
          <w:szCs w:val="24"/>
        </w:rPr>
      </w:pPr>
      <w:bookmarkStart w:id="5" w:name="_Toc331410069"/>
      <w:r w:rsidRPr="005C672D">
        <w:rPr>
          <w:rFonts w:ascii="Times New Roman" w:hAnsi="Times New Roman"/>
          <w:kern w:val="0"/>
          <w:szCs w:val="24"/>
        </w:rPr>
        <w:t>2.1</w:t>
      </w:r>
      <w:r w:rsidRPr="005C672D">
        <w:rPr>
          <w:rFonts w:ascii="Times New Roman" w:hAnsi="Times New Roman"/>
          <w:kern w:val="0"/>
          <w:szCs w:val="24"/>
        </w:rPr>
        <w:tab/>
      </w:r>
      <w:r w:rsidRPr="005C672D">
        <w:rPr>
          <w:rFonts w:ascii="Times New Roman" w:hAnsi="Times New Roman"/>
          <w:color w:val="000000"/>
          <w:szCs w:val="24"/>
        </w:rPr>
        <w:t>基金基本情况</w:t>
      </w:r>
      <w:bookmarkEnd w:id="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07"/>
        <w:gridCol w:w="5391"/>
      </w:tblGrid>
      <w:tr w:rsidR="001548F9" w:rsidRPr="005C672D" w:rsidTr="005914A2">
        <w:tc>
          <w:tcPr>
            <w:tcW w:w="3607" w:type="dxa"/>
            <w:vAlign w:val="center"/>
          </w:tcPr>
          <w:p w:rsidR="001548F9" w:rsidRPr="005C672D" w:rsidRDefault="001548F9" w:rsidP="00AC6DDA">
            <w:pPr>
              <w:spacing w:before="29" w:line="288" w:lineRule="auto"/>
              <w:rPr>
                <w:color w:val="000000"/>
                <w:kern w:val="0"/>
                <w:sz w:val="24"/>
              </w:rPr>
            </w:pPr>
            <w:r w:rsidRPr="005C672D">
              <w:rPr>
                <w:sz w:val="24"/>
              </w:rPr>
              <w:t>基金简称</w:t>
            </w:r>
          </w:p>
        </w:tc>
        <w:tc>
          <w:tcPr>
            <w:tcW w:w="5391" w:type="dxa"/>
            <w:vAlign w:val="center"/>
          </w:tcPr>
          <w:p w:rsidR="001548F9" w:rsidRPr="005C672D" w:rsidRDefault="001548F9" w:rsidP="00AC6DDA">
            <w:pPr>
              <w:spacing w:before="29" w:line="288" w:lineRule="auto"/>
              <w:jc w:val="center"/>
              <w:rPr>
                <w:sz w:val="24"/>
              </w:rPr>
            </w:pPr>
            <w:r w:rsidRPr="005C672D">
              <w:rPr>
                <w:sz w:val="24"/>
              </w:rPr>
              <w:t>交银瑞景定期开放灵活配置混合</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基金主代码</w:t>
            </w:r>
          </w:p>
        </w:tc>
        <w:tc>
          <w:tcPr>
            <w:tcW w:w="5391" w:type="dxa"/>
            <w:vAlign w:val="center"/>
          </w:tcPr>
          <w:p w:rsidR="005914A2" w:rsidRPr="005C672D" w:rsidRDefault="005914A2" w:rsidP="00AC6DDA">
            <w:pPr>
              <w:spacing w:before="29" w:line="288" w:lineRule="auto"/>
              <w:jc w:val="center"/>
              <w:rPr>
                <w:sz w:val="24"/>
              </w:rPr>
            </w:pPr>
            <w:r w:rsidRPr="005C672D">
              <w:rPr>
                <w:sz w:val="24"/>
              </w:rPr>
              <w:t>003901</w:t>
            </w:r>
          </w:p>
        </w:tc>
      </w:tr>
      <w:tr w:rsidR="005914A2" w:rsidRPr="005C672D" w:rsidTr="005914A2">
        <w:tc>
          <w:tcPr>
            <w:tcW w:w="3607" w:type="dxa"/>
            <w:vAlign w:val="center"/>
          </w:tcPr>
          <w:p w:rsidR="005914A2" w:rsidRPr="005C672D" w:rsidRDefault="005914A2" w:rsidP="00AC6DDA">
            <w:pPr>
              <w:spacing w:before="29" w:line="288" w:lineRule="auto"/>
              <w:rPr>
                <w:sz w:val="24"/>
              </w:rPr>
            </w:pPr>
            <w:r w:rsidRPr="005C672D">
              <w:rPr>
                <w:color w:val="000000"/>
                <w:kern w:val="0"/>
                <w:sz w:val="24"/>
              </w:rPr>
              <w:t>交易代码</w:t>
            </w:r>
          </w:p>
        </w:tc>
        <w:tc>
          <w:tcPr>
            <w:tcW w:w="5391" w:type="dxa"/>
            <w:vAlign w:val="center"/>
          </w:tcPr>
          <w:p w:rsidR="005914A2" w:rsidRPr="005C672D" w:rsidRDefault="005914A2" w:rsidP="00AC6DDA">
            <w:pPr>
              <w:spacing w:before="29" w:line="288" w:lineRule="auto"/>
              <w:jc w:val="center"/>
              <w:rPr>
                <w:sz w:val="24"/>
              </w:rPr>
            </w:pPr>
            <w:r w:rsidRPr="005C672D">
              <w:rPr>
                <w:sz w:val="24"/>
              </w:rPr>
              <w:t>003901</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基金运作方式</w:t>
            </w:r>
          </w:p>
        </w:tc>
        <w:tc>
          <w:tcPr>
            <w:tcW w:w="5391" w:type="dxa"/>
            <w:vAlign w:val="center"/>
          </w:tcPr>
          <w:p w:rsidR="005914A2" w:rsidRPr="005C672D" w:rsidRDefault="005914A2" w:rsidP="00AC6DDA">
            <w:pPr>
              <w:spacing w:before="29" w:line="288" w:lineRule="auto"/>
              <w:jc w:val="center"/>
              <w:rPr>
                <w:sz w:val="24"/>
              </w:rPr>
            </w:pPr>
            <w:r w:rsidRPr="005C672D">
              <w:rPr>
                <w:sz w:val="24"/>
              </w:rPr>
              <w:t>契约型开放式</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基金合同生效日</w:t>
            </w:r>
          </w:p>
        </w:tc>
        <w:tc>
          <w:tcPr>
            <w:tcW w:w="5391" w:type="dxa"/>
            <w:vAlign w:val="center"/>
          </w:tcPr>
          <w:p w:rsidR="005914A2" w:rsidRPr="005C672D" w:rsidRDefault="005914A2" w:rsidP="00AC6DDA">
            <w:pPr>
              <w:spacing w:before="29" w:line="288" w:lineRule="auto"/>
              <w:jc w:val="center"/>
              <w:rPr>
                <w:sz w:val="24"/>
              </w:rPr>
            </w:pPr>
            <w:r w:rsidRPr="005C672D">
              <w:rPr>
                <w:sz w:val="24"/>
              </w:rPr>
              <w:t>2016</w:t>
            </w:r>
            <w:r w:rsidRPr="005C672D">
              <w:rPr>
                <w:sz w:val="24"/>
              </w:rPr>
              <w:t>年</w:t>
            </w:r>
            <w:r w:rsidRPr="005C672D">
              <w:rPr>
                <w:sz w:val="24"/>
              </w:rPr>
              <w:t>12</w:t>
            </w:r>
            <w:r w:rsidRPr="005C672D">
              <w:rPr>
                <w:sz w:val="24"/>
              </w:rPr>
              <w:t>月</w:t>
            </w:r>
            <w:r w:rsidRPr="005C672D">
              <w:rPr>
                <w:sz w:val="24"/>
              </w:rPr>
              <w:t>21</w:t>
            </w:r>
            <w:r w:rsidRPr="005C672D">
              <w:rPr>
                <w:sz w:val="24"/>
              </w:rPr>
              <w:t>日</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基金管理人</w:t>
            </w:r>
          </w:p>
        </w:tc>
        <w:tc>
          <w:tcPr>
            <w:tcW w:w="5391" w:type="dxa"/>
            <w:vAlign w:val="center"/>
          </w:tcPr>
          <w:p w:rsidR="005914A2" w:rsidRPr="005C672D" w:rsidRDefault="005914A2" w:rsidP="00AC6DDA">
            <w:pPr>
              <w:spacing w:before="29" w:line="288" w:lineRule="auto"/>
              <w:jc w:val="center"/>
              <w:rPr>
                <w:sz w:val="24"/>
              </w:rPr>
            </w:pPr>
            <w:r w:rsidRPr="005C672D">
              <w:rPr>
                <w:sz w:val="24"/>
              </w:rPr>
              <w:t>交银施罗德基金管理有限公司</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基金托管人</w:t>
            </w:r>
          </w:p>
        </w:tc>
        <w:tc>
          <w:tcPr>
            <w:tcW w:w="5391" w:type="dxa"/>
            <w:vAlign w:val="center"/>
          </w:tcPr>
          <w:p w:rsidR="005914A2" w:rsidRPr="005C672D" w:rsidRDefault="005914A2" w:rsidP="00AC6DDA">
            <w:pPr>
              <w:spacing w:before="29" w:line="288" w:lineRule="auto"/>
              <w:jc w:val="center"/>
              <w:rPr>
                <w:sz w:val="24"/>
              </w:rPr>
            </w:pPr>
            <w:r w:rsidRPr="005C672D">
              <w:rPr>
                <w:sz w:val="24"/>
              </w:rPr>
              <w:t>招商银行股份有限公司</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报告期末基金份额总额</w:t>
            </w:r>
          </w:p>
        </w:tc>
        <w:tc>
          <w:tcPr>
            <w:tcW w:w="5391" w:type="dxa"/>
            <w:vAlign w:val="center"/>
          </w:tcPr>
          <w:p w:rsidR="005914A2" w:rsidRPr="005C672D" w:rsidRDefault="005914A2" w:rsidP="00AC6DDA">
            <w:pPr>
              <w:spacing w:before="29" w:line="288" w:lineRule="auto"/>
              <w:jc w:val="center"/>
              <w:rPr>
                <w:sz w:val="24"/>
              </w:rPr>
            </w:pPr>
            <w:r w:rsidRPr="005C672D">
              <w:rPr>
                <w:sz w:val="24"/>
              </w:rPr>
              <w:t>300,044,117.54</w:t>
            </w:r>
            <w:r w:rsidRPr="005C672D">
              <w:rPr>
                <w:sz w:val="24"/>
              </w:rPr>
              <w:t>份</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基金合同存续期</w:t>
            </w:r>
          </w:p>
        </w:tc>
        <w:tc>
          <w:tcPr>
            <w:tcW w:w="5391" w:type="dxa"/>
            <w:vAlign w:val="center"/>
          </w:tcPr>
          <w:p w:rsidR="005914A2" w:rsidRPr="005C672D" w:rsidRDefault="005914A2" w:rsidP="00AC6DDA">
            <w:pPr>
              <w:spacing w:before="29" w:line="288" w:lineRule="auto"/>
              <w:jc w:val="center"/>
              <w:rPr>
                <w:sz w:val="24"/>
              </w:rPr>
            </w:pPr>
            <w:r w:rsidRPr="005C672D">
              <w:rPr>
                <w:sz w:val="24"/>
              </w:rPr>
              <w:t>不定期</w:t>
            </w:r>
          </w:p>
        </w:tc>
      </w:tr>
    </w:tbl>
    <w:p w:rsidR="003137AD" w:rsidRPr="005C672D" w:rsidRDefault="003137AD" w:rsidP="00AC6DDA">
      <w:pPr>
        <w:tabs>
          <w:tab w:val="left" w:pos="426"/>
        </w:tabs>
        <w:spacing w:before="29" w:line="288" w:lineRule="auto"/>
        <w:jc w:val="left"/>
        <w:rPr>
          <w:kern w:val="0"/>
          <w:sz w:val="24"/>
        </w:rPr>
      </w:pPr>
    </w:p>
    <w:p w:rsidR="001548F9" w:rsidRPr="005C672D" w:rsidRDefault="001548F9" w:rsidP="00AC6DDA">
      <w:pPr>
        <w:pStyle w:val="20"/>
        <w:spacing w:before="29" w:after="0" w:line="288" w:lineRule="auto"/>
        <w:jc w:val="left"/>
        <w:rPr>
          <w:rFonts w:ascii="Times New Roman" w:hAnsi="Times New Roman"/>
          <w:color w:val="000000"/>
          <w:szCs w:val="24"/>
        </w:rPr>
      </w:pPr>
      <w:bookmarkStart w:id="6" w:name="_Toc331410070"/>
      <w:r w:rsidRPr="005C672D">
        <w:rPr>
          <w:rFonts w:ascii="Times New Roman" w:hAnsi="Times New Roman"/>
          <w:kern w:val="0"/>
          <w:szCs w:val="24"/>
        </w:rPr>
        <w:t xml:space="preserve">2.2 </w:t>
      </w:r>
      <w:r w:rsidRPr="005C672D">
        <w:rPr>
          <w:rFonts w:ascii="Times New Roman" w:hAnsi="Times New Roman"/>
          <w:color w:val="000000"/>
          <w:szCs w:val="24"/>
        </w:rPr>
        <w:t>基金产品说明</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1"/>
      </w:tblGrid>
      <w:tr w:rsidR="001548F9" w:rsidRPr="005C672D" w:rsidTr="00BA0FB8">
        <w:tc>
          <w:tcPr>
            <w:tcW w:w="2127" w:type="dxa"/>
            <w:vAlign w:val="center"/>
          </w:tcPr>
          <w:p w:rsidR="001548F9" w:rsidRPr="005C672D" w:rsidRDefault="001548F9" w:rsidP="00AC6DDA">
            <w:pPr>
              <w:spacing w:before="29" w:line="288" w:lineRule="auto"/>
              <w:rPr>
                <w:sz w:val="24"/>
              </w:rPr>
            </w:pPr>
            <w:r w:rsidRPr="005C672D">
              <w:rPr>
                <w:sz w:val="24"/>
              </w:rPr>
              <w:t>投资目标</w:t>
            </w:r>
          </w:p>
        </w:tc>
        <w:tc>
          <w:tcPr>
            <w:tcW w:w="6873" w:type="dxa"/>
            <w:vAlign w:val="center"/>
          </w:tcPr>
          <w:p w:rsidR="001548F9" w:rsidRPr="005C672D" w:rsidRDefault="001548F9" w:rsidP="00AC6DDA">
            <w:pPr>
              <w:spacing w:before="29" w:line="288" w:lineRule="auto"/>
              <w:rPr>
                <w:sz w:val="24"/>
              </w:rPr>
            </w:pPr>
            <w:r w:rsidRPr="005C672D">
              <w:rPr>
                <w:sz w:val="24"/>
              </w:rPr>
              <w:t>本基金在控制风险的前提下，力争为投资者提供长期稳健的投资回报。</w:t>
            </w:r>
          </w:p>
        </w:tc>
      </w:tr>
      <w:tr w:rsidR="001548F9" w:rsidRPr="005C672D" w:rsidTr="00BA0FB8">
        <w:tc>
          <w:tcPr>
            <w:tcW w:w="2127" w:type="dxa"/>
            <w:vAlign w:val="center"/>
          </w:tcPr>
          <w:p w:rsidR="001548F9" w:rsidRPr="005C672D" w:rsidRDefault="001548F9" w:rsidP="00AC6DDA">
            <w:pPr>
              <w:spacing w:before="29" w:line="288" w:lineRule="auto"/>
              <w:rPr>
                <w:sz w:val="24"/>
              </w:rPr>
            </w:pPr>
            <w:r w:rsidRPr="005C672D">
              <w:rPr>
                <w:sz w:val="24"/>
              </w:rPr>
              <w:t>投资策略</w:t>
            </w:r>
          </w:p>
        </w:tc>
        <w:tc>
          <w:tcPr>
            <w:tcW w:w="6873" w:type="dxa"/>
            <w:vAlign w:val="center"/>
          </w:tcPr>
          <w:p w:rsidR="001548F9" w:rsidRPr="005C672D" w:rsidRDefault="001548F9" w:rsidP="00AC6DDA">
            <w:pPr>
              <w:spacing w:before="29" w:line="288" w:lineRule="auto"/>
              <w:rPr>
                <w:sz w:val="24"/>
              </w:rPr>
            </w:pPr>
            <w:r w:rsidRPr="005C672D">
              <w:rPr>
                <w:sz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争获取投资组合的较高回报。</w:t>
            </w:r>
          </w:p>
        </w:tc>
      </w:tr>
      <w:tr w:rsidR="001548F9" w:rsidRPr="005C672D" w:rsidTr="00BA0FB8">
        <w:tc>
          <w:tcPr>
            <w:tcW w:w="2127" w:type="dxa"/>
            <w:vAlign w:val="center"/>
          </w:tcPr>
          <w:p w:rsidR="001548F9" w:rsidRPr="005C672D" w:rsidRDefault="001548F9" w:rsidP="00AC6DDA">
            <w:pPr>
              <w:spacing w:before="29" w:line="288" w:lineRule="auto"/>
              <w:rPr>
                <w:sz w:val="24"/>
              </w:rPr>
            </w:pPr>
            <w:r w:rsidRPr="005C672D">
              <w:rPr>
                <w:sz w:val="24"/>
              </w:rPr>
              <w:t>业绩比较基准</w:t>
            </w:r>
          </w:p>
        </w:tc>
        <w:tc>
          <w:tcPr>
            <w:tcW w:w="6873" w:type="dxa"/>
            <w:vAlign w:val="center"/>
          </w:tcPr>
          <w:p w:rsidR="001548F9" w:rsidRPr="005C672D" w:rsidRDefault="001548F9" w:rsidP="00AC6DDA">
            <w:pPr>
              <w:spacing w:before="29" w:line="288" w:lineRule="auto"/>
              <w:rPr>
                <w:sz w:val="24"/>
              </w:rPr>
            </w:pPr>
            <w:r w:rsidRPr="005C672D">
              <w:rPr>
                <w:sz w:val="24"/>
              </w:rPr>
              <w:t>50%×</w:t>
            </w:r>
            <w:r w:rsidRPr="005C672D">
              <w:rPr>
                <w:sz w:val="24"/>
              </w:rPr>
              <w:t>沪深</w:t>
            </w:r>
            <w:r w:rsidRPr="005C672D">
              <w:rPr>
                <w:sz w:val="24"/>
              </w:rPr>
              <w:t>300</w:t>
            </w:r>
            <w:r w:rsidRPr="005C672D">
              <w:rPr>
                <w:sz w:val="24"/>
              </w:rPr>
              <w:t>指数收益率</w:t>
            </w:r>
            <w:r w:rsidRPr="005C672D">
              <w:rPr>
                <w:sz w:val="24"/>
              </w:rPr>
              <w:t>+50%×</w:t>
            </w:r>
            <w:r w:rsidRPr="005C672D">
              <w:rPr>
                <w:sz w:val="24"/>
              </w:rPr>
              <w:t>中债综合全价指数收益率</w:t>
            </w:r>
          </w:p>
        </w:tc>
      </w:tr>
      <w:tr w:rsidR="001548F9" w:rsidRPr="005C672D" w:rsidTr="00BA0FB8">
        <w:tc>
          <w:tcPr>
            <w:tcW w:w="2127" w:type="dxa"/>
            <w:vAlign w:val="center"/>
          </w:tcPr>
          <w:p w:rsidR="001548F9" w:rsidRPr="005C672D" w:rsidRDefault="001548F9" w:rsidP="00AC6DDA">
            <w:pPr>
              <w:spacing w:before="29" w:line="288" w:lineRule="auto"/>
              <w:rPr>
                <w:sz w:val="24"/>
              </w:rPr>
            </w:pPr>
            <w:r w:rsidRPr="005C672D">
              <w:rPr>
                <w:sz w:val="24"/>
              </w:rPr>
              <w:t>风险收益特征</w:t>
            </w:r>
          </w:p>
        </w:tc>
        <w:tc>
          <w:tcPr>
            <w:tcW w:w="6873" w:type="dxa"/>
            <w:vAlign w:val="center"/>
          </w:tcPr>
          <w:p w:rsidR="001548F9" w:rsidRPr="005C672D" w:rsidRDefault="001548F9" w:rsidP="00AC6DDA">
            <w:pPr>
              <w:spacing w:before="29" w:line="288" w:lineRule="auto"/>
              <w:rPr>
                <w:sz w:val="24"/>
              </w:rPr>
            </w:pPr>
            <w:r w:rsidRPr="005C672D">
              <w:rPr>
                <w:sz w:val="24"/>
              </w:rPr>
              <w:t>本基金是一只混合型基金，其风险和预期收益高于债券型基金和货币市场基金，低于股票型基金，属于承担较高风险、预期收益较高的证券投资基金品种。</w:t>
            </w:r>
          </w:p>
        </w:tc>
      </w:tr>
    </w:tbl>
    <w:p w:rsidR="003137AD" w:rsidRPr="005C672D" w:rsidRDefault="003137AD" w:rsidP="00AC6DDA">
      <w:pPr>
        <w:tabs>
          <w:tab w:val="left" w:pos="426"/>
        </w:tabs>
        <w:spacing w:before="29" w:line="288" w:lineRule="auto"/>
        <w:jc w:val="left"/>
        <w:rPr>
          <w:kern w:val="0"/>
          <w:sz w:val="24"/>
        </w:rPr>
      </w:pPr>
    </w:p>
    <w:p w:rsidR="001548F9" w:rsidRPr="005C672D" w:rsidRDefault="001548F9" w:rsidP="00AC6DDA">
      <w:pPr>
        <w:pStyle w:val="20"/>
        <w:spacing w:before="29" w:after="0" w:line="288" w:lineRule="auto"/>
        <w:jc w:val="left"/>
        <w:rPr>
          <w:rFonts w:ascii="Times New Roman" w:hAnsi="Times New Roman"/>
          <w:kern w:val="0"/>
          <w:szCs w:val="24"/>
        </w:rPr>
      </w:pPr>
      <w:bookmarkStart w:id="7" w:name="_Toc331410071"/>
      <w:bookmarkStart w:id="8" w:name="_Toc225498247"/>
      <w:r w:rsidRPr="005C672D">
        <w:rPr>
          <w:rFonts w:ascii="Times New Roman" w:hAnsi="Times New Roman"/>
          <w:kern w:val="0"/>
          <w:szCs w:val="24"/>
        </w:rPr>
        <w:t xml:space="preserve">2.3 </w:t>
      </w:r>
      <w:r w:rsidRPr="005C672D">
        <w:rPr>
          <w:rFonts w:ascii="Times New Roman" w:hAnsi="Times New Roman"/>
          <w:kern w:val="0"/>
          <w:szCs w:val="24"/>
        </w:rPr>
        <w:t>基金管理人和基金托管人</w:t>
      </w:r>
      <w:bookmarkEnd w:id="7"/>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5C672D" w:rsidTr="00BA0FB8">
        <w:tc>
          <w:tcPr>
            <w:tcW w:w="2631" w:type="dxa"/>
            <w:gridSpan w:val="2"/>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项目</w:t>
            </w:r>
          </w:p>
        </w:tc>
        <w:tc>
          <w:tcPr>
            <w:tcW w:w="3060" w:type="dxa"/>
            <w:vAlign w:val="center"/>
          </w:tcPr>
          <w:p w:rsidR="001548F9" w:rsidRPr="005C672D" w:rsidRDefault="001548F9" w:rsidP="00AC6DDA">
            <w:pPr>
              <w:spacing w:before="29" w:line="288" w:lineRule="auto"/>
              <w:jc w:val="center"/>
              <w:rPr>
                <w:color w:val="000000"/>
                <w:sz w:val="24"/>
              </w:rPr>
            </w:pPr>
            <w:r w:rsidRPr="005C672D">
              <w:rPr>
                <w:color w:val="000000"/>
                <w:sz w:val="24"/>
              </w:rPr>
              <w:t>基金管理人</w:t>
            </w:r>
          </w:p>
        </w:tc>
        <w:tc>
          <w:tcPr>
            <w:tcW w:w="3060" w:type="dxa"/>
            <w:vAlign w:val="center"/>
          </w:tcPr>
          <w:p w:rsidR="001548F9" w:rsidRPr="005C672D" w:rsidRDefault="001548F9" w:rsidP="00AC6DDA">
            <w:pPr>
              <w:spacing w:before="29" w:line="288" w:lineRule="auto"/>
              <w:jc w:val="center"/>
              <w:rPr>
                <w:color w:val="000000"/>
                <w:sz w:val="24"/>
              </w:rPr>
            </w:pPr>
            <w:r w:rsidRPr="005C672D">
              <w:rPr>
                <w:color w:val="000000"/>
                <w:sz w:val="24"/>
              </w:rPr>
              <w:t>基金托管人</w:t>
            </w:r>
          </w:p>
        </w:tc>
      </w:tr>
      <w:tr w:rsidR="001548F9" w:rsidRPr="005C672D" w:rsidTr="00BA0FB8">
        <w:tc>
          <w:tcPr>
            <w:tcW w:w="2631" w:type="dxa"/>
            <w:gridSpan w:val="2"/>
            <w:vAlign w:val="center"/>
          </w:tcPr>
          <w:p w:rsidR="001548F9" w:rsidRPr="005C672D" w:rsidRDefault="001548F9" w:rsidP="00AC6DDA">
            <w:pPr>
              <w:autoSpaceDE w:val="0"/>
              <w:autoSpaceDN w:val="0"/>
              <w:adjustRightInd w:val="0"/>
              <w:spacing w:before="29" w:line="288" w:lineRule="auto"/>
              <w:ind w:left="15"/>
              <w:rPr>
                <w:color w:val="000000"/>
                <w:kern w:val="0"/>
                <w:sz w:val="24"/>
              </w:rPr>
            </w:pPr>
            <w:r w:rsidRPr="005C672D">
              <w:rPr>
                <w:color w:val="000000"/>
                <w:kern w:val="0"/>
                <w:sz w:val="24"/>
              </w:rPr>
              <w:t>名称</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交银施罗德基金管理有限公司</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招商银行股份有限公司</w:t>
            </w:r>
          </w:p>
        </w:tc>
      </w:tr>
      <w:tr w:rsidR="001548F9" w:rsidRPr="005C672D" w:rsidTr="00BA0FB8">
        <w:tc>
          <w:tcPr>
            <w:tcW w:w="1260" w:type="dxa"/>
            <w:vMerge w:val="restart"/>
            <w:vAlign w:val="center"/>
          </w:tcPr>
          <w:p w:rsidR="001548F9" w:rsidRPr="005C672D" w:rsidRDefault="001548F9" w:rsidP="00AC6DDA">
            <w:pPr>
              <w:autoSpaceDE w:val="0"/>
              <w:autoSpaceDN w:val="0"/>
              <w:adjustRightInd w:val="0"/>
              <w:spacing w:before="29" w:line="288" w:lineRule="auto"/>
              <w:ind w:left="15"/>
              <w:rPr>
                <w:color w:val="000000"/>
                <w:kern w:val="0"/>
                <w:sz w:val="24"/>
              </w:rPr>
            </w:pPr>
            <w:r w:rsidRPr="005C672D">
              <w:rPr>
                <w:color w:val="000000"/>
                <w:sz w:val="24"/>
              </w:rPr>
              <w:t>信息披露负责人</w:t>
            </w:r>
          </w:p>
        </w:tc>
        <w:tc>
          <w:tcPr>
            <w:tcW w:w="1371" w:type="dxa"/>
            <w:vAlign w:val="center"/>
          </w:tcPr>
          <w:p w:rsidR="001548F9" w:rsidRPr="005C672D" w:rsidRDefault="001548F9" w:rsidP="00AC6DDA">
            <w:pPr>
              <w:spacing w:before="29" w:line="288" w:lineRule="auto"/>
              <w:jc w:val="center"/>
              <w:rPr>
                <w:color w:val="000000"/>
                <w:sz w:val="24"/>
              </w:rPr>
            </w:pPr>
            <w:r w:rsidRPr="005C672D">
              <w:rPr>
                <w:color w:val="000000"/>
                <w:sz w:val="24"/>
              </w:rPr>
              <w:t>姓名</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王晚婷</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张燕</w:t>
            </w:r>
          </w:p>
        </w:tc>
      </w:tr>
      <w:tr w:rsidR="001548F9" w:rsidRPr="005C672D" w:rsidTr="00BA0FB8">
        <w:tc>
          <w:tcPr>
            <w:tcW w:w="1260" w:type="dxa"/>
            <w:vMerge/>
            <w:vAlign w:val="center"/>
          </w:tcPr>
          <w:p w:rsidR="001548F9" w:rsidRPr="005C672D" w:rsidRDefault="001548F9" w:rsidP="00AC6DDA">
            <w:pPr>
              <w:widowControl/>
              <w:spacing w:before="29" w:line="288" w:lineRule="auto"/>
              <w:jc w:val="left"/>
              <w:rPr>
                <w:color w:val="000000"/>
                <w:kern w:val="0"/>
                <w:sz w:val="24"/>
              </w:rPr>
            </w:pPr>
          </w:p>
        </w:tc>
        <w:tc>
          <w:tcPr>
            <w:tcW w:w="1371"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sz w:val="24"/>
              </w:rPr>
              <w:t>联系电话</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w:t>
            </w:r>
            <w:r w:rsidRPr="005C672D">
              <w:rPr>
                <w:color w:val="000000"/>
                <w:kern w:val="0"/>
                <w:sz w:val="24"/>
              </w:rPr>
              <w:t>021</w:t>
            </w:r>
            <w:r w:rsidRPr="005C672D">
              <w:rPr>
                <w:color w:val="000000"/>
                <w:kern w:val="0"/>
                <w:sz w:val="24"/>
              </w:rPr>
              <w:t>）</w:t>
            </w:r>
            <w:r w:rsidRPr="005C672D">
              <w:rPr>
                <w:color w:val="000000"/>
                <w:kern w:val="0"/>
                <w:sz w:val="24"/>
              </w:rPr>
              <w:t>61055050</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0755-83199084</w:t>
            </w:r>
          </w:p>
        </w:tc>
      </w:tr>
      <w:tr w:rsidR="001548F9" w:rsidRPr="005C672D" w:rsidTr="00BA0FB8">
        <w:tc>
          <w:tcPr>
            <w:tcW w:w="1260" w:type="dxa"/>
            <w:vMerge/>
            <w:vAlign w:val="center"/>
          </w:tcPr>
          <w:p w:rsidR="001548F9" w:rsidRPr="005C672D" w:rsidRDefault="001548F9" w:rsidP="00AC6DDA">
            <w:pPr>
              <w:widowControl/>
              <w:spacing w:before="29" w:line="288" w:lineRule="auto"/>
              <w:jc w:val="left"/>
              <w:rPr>
                <w:color w:val="000000"/>
                <w:kern w:val="0"/>
                <w:sz w:val="24"/>
              </w:rPr>
            </w:pPr>
          </w:p>
        </w:tc>
        <w:tc>
          <w:tcPr>
            <w:tcW w:w="1371"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sz w:val="24"/>
              </w:rPr>
              <w:t>电子邮箱</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xxpl@jysld.com,disclosure@jysld.com</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yan_zhang@cmbchina.com</w:t>
            </w:r>
          </w:p>
        </w:tc>
      </w:tr>
      <w:tr w:rsidR="001548F9" w:rsidRPr="005C672D" w:rsidTr="00BA0FB8">
        <w:tc>
          <w:tcPr>
            <w:tcW w:w="2631" w:type="dxa"/>
            <w:gridSpan w:val="2"/>
            <w:vAlign w:val="center"/>
          </w:tcPr>
          <w:p w:rsidR="001548F9" w:rsidRPr="005C672D" w:rsidRDefault="001548F9" w:rsidP="00AC6DDA">
            <w:pPr>
              <w:spacing w:before="29" w:line="288" w:lineRule="auto"/>
              <w:rPr>
                <w:color w:val="000000"/>
                <w:sz w:val="24"/>
              </w:rPr>
            </w:pPr>
            <w:r w:rsidRPr="005C672D">
              <w:rPr>
                <w:color w:val="000000"/>
                <w:sz w:val="24"/>
              </w:rPr>
              <w:lastRenderedPageBreak/>
              <w:t>客户服务电话</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400-700-5000</w:t>
            </w:r>
            <w:r w:rsidRPr="005C672D">
              <w:rPr>
                <w:color w:val="000000"/>
                <w:kern w:val="0"/>
                <w:sz w:val="24"/>
              </w:rPr>
              <w:t>，</w:t>
            </w:r>
            <w:r w:rsidRPr="005C672D">
              <w:rPr>
                <w:color w:val="000000"/>
                <w:kern w:val="0"/>
                <w:sz w:val="24"/>
              </w:rPr>
              <w:t>021-61055000</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95555</w:t>
            </w:r>
          </w:p>
        </w:tc>
      </w:tr>
      <w:tr w:rsidR="001548F9" w:rsidRPr="005C672D" w:rsidTr="00BA0FB8">
        <w:tc>
          <w:tcPr>
            <w:tcW w:w="2631" w:type="dxa"/>
            <w:gridSpan w:val="2"/>
            <w:vAlign w:val="center"/>
          </w:tcPr>
          <w:p w:rsidR="001548F9" w:rsidRPr="005C672D" w:rsidRDefault="001548F9" w:rsidP="00AC6DDA">
            <w:pPr>
              <w:spacing w:before="29" w:line="288" w:lineRule="auto"/>
              <w:rPr>
                <w:color w:val="000000"/>
                <w:sz w:val="24"/>
              </w:rPr>
            </w:pPr>
            <w:r w:rsidRPr="005C672D">
              <w:rPr>
                <w:color w:val="000000"/>
                <w:sz w:val="24"/>
              </w:rPr>
              <w:t>传真</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w:t>
            </w:r>
            <w:r w:rsidRPr="005C672D">
              <w:rPr>
                <w:color w:val="000000"/>
                <w:kern w:val="0"/>
                <w:sz w:val="24"/>
              </w:rPr>
              <w:t>021</w:t>
            </w:r>
            <w:r w:rsidRPr="005C672D">
              <w:rPr>
                <w:color w:val="000000"/>
                <w:kern w:val="0"/>
                <w:sz w:val="24"/>
              </w:rPr>
              <w:t>）</w:t>
            </w:r>
            <w:r w:rsidRPr="005C672D">
              <w:rPr>
                <w:color w:val="000000"/>
                <w:kern w:val="0"/>
                <w:sz w:val="24"/>
              </w:rPr>
              <w:t>61055054</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0755-83195201</w:t>
            </w:r>
          </w:p>
        </w:tc>
      </w:tr>
    </w:tbl>
    <w:p w:rsidR="001548F9" w:rsidRPr="005C672D" w:rsidRDefault="001548F9" w:rsidP="00AC6DDA">
      <w:pPr>
        <w:tabs>
          <w:tab w:val="left" w:pos="1740"/>
        </w:tabs>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9" w:name="_Toc331410072"/>
      <w:bookmarkStart w:id="10" w:name="_Toc225498248"/>
      <w:r w:rsidRPr="005C672D">
        <w:rPr>
          <w:rFonts w:ascii="Times New Roman" w:hAnsi="Times New Roman"/>
          <w:kern w:val="0"/>
          <w:szCs w:val="24"/>
        </w:rPr>
        <w:t xml:space="preserve">2.4 </w:t>
      </w:r>
      <w:r w:rsidRPr="005C672D">
        <w:rPr>
          <w:rFonts w:ascii="Times New Roman" w:hAnsi="Times New Roman"/>
          <w:kern w:val="0"/>
          <w:szCs w:val="24"/>
        </w:rPr>
        <w:t>信息披露方式</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5C672D" w:rsidTr="00BA0FB8">
        <w:tc>
          <w:tcPr>
            <w:tcW w:w="4820" w:type="dxa"/>
            <w:vAlign w:val="center"/>
          </w:tcPr>
          <w:p w:rsidR="001548F9" w:rsidRPr="005C672D" w:rsidRDefault="001548F9" w:rsidP="00AC6DDA">
            <w:pPr>
              <w:tabs>
                <w:tab w:val="left" w:pos="1740"/>
              </w:tabs>
              <w:spacing w:before="29" w:line="288" w:lineRule="auto"/>
              <w:rPr>
                <w:color w:val="000000"/>
                <w:sz w:val="24"/>
              </w:rPr>
            </w:pPr>
            <w:r w:rsidRPr="005C672D">
              <w:rPr>
                <w:color w:val="000000"/>
                <w:sz w:val="24"/>
              </w:rPr>
              <w:t>登载基金</w:t>
            </w:r>
            <w:r w:rsidR="00106605" w:rsidRPr="005C672D">
              <w:rPr>
                <w:color w:val="000000"/>
                <w:sz w:val="24"/>
              </w:rPr>
              <w:t>半</w:t>
            </w:r>
            <w:r w:rsidR="00C7084C" w:rsidRPr="005C672D">
              <w:rPr>
                <w:color w:val="000000"/>
                <w:sz w:val="24"/>
              </w:rPr>
              <w:t>年度报告</w:t>
            </w:r>
            <w:r w:rsidR="00A4527F" w:rsidRPr="005C672D">
              <w:rPr>
                <w:color w:val="000000"/>
                <w:sz w:val="24"/>
              </w:rPr>
              <w:t>正文</w:t>
            </w:r>
            <w:r w:rsidRPr="005C672D">
              <w:rPr>
                <w:color w:val="000000"/>
                <w:sz w:val="24"/>
              </w:rPr>
              <w:t>的管理人互联网网址</w:t>
            </w:r>
          </w:p>
        </w:tc>
        <w:tc>
          <w:tcPr>
            <w:tcW w:w="4180" w:type="dxa"/>
            <w:vAlign w:val="center"/>
          </w:tcPr>
          <w:p w:rsidR="001548F9" w:rsidRPr="005C672D" w:rsidRDefault="001548F9" w:rsidP="00AC6DDA">
            <w:pPr>
              <w:tabs>
                <w:tab w:val="left" w:pos="1740"/>
              </w:tabs>
              <w:spacing w:before="29" w:line="288" w:lineRule="auto"/>
              <w:rPr>
                <w:color w:val="000000"/>
                <w:sz w:val="24"/>
              </w:rPr>
            </w:pPr>
            <w:r w:rsidRPr="005C672D">
              <w:rPr>
                <w:color w:val="000000"/>
                <w:sz w:val="24"/>
              </w:rPr>
              <w:t>www.fund001.com</w:t>
            </w:r>
          </w:p>
        </w:tc>
      </w:tr>
      <w:tr w:rsidR="001548F9" w:rsidRPr="005C672D" w:rsidTr="00BA0FB8">
        <w:tc>
          <w:tcPr>
            <w:tcW w:w="4820" w:type="dxa"/>
            <w:vAlign w:val="center"/>
          </w:tcPr>
          <w:p w:rsidR="001548F9" w:rsidRPr="005C672D" w:rsidRDefault="001548F9" w:rsidP="00AC6DDA">
            <w:pPr>
              <w:tabs>
                <w:tab w:val="left" w:pos="1740"/>
              </w:tabs>
              <w:spacing w:before="29" w:line="288" w:lineRule="auto"/>
              <w:rPr>
                <w:color w:val="000000"/>
                <w:sz w:val="24"/>
              </w:rPr>
            </w:pPr>
            <w:r w:rsidRPr="005C672D">
              <w:rPr>
                <w:color w:val="000000"/>
                <w:sz w:val="24"/>
              </w:rPr>
              <w:t>基金</w:t>
            </w:r>
            <w:r w:rsidR="00813F84" w:rsidRPr="005C672D">
              <w:rPr>
                <w:color w:val="000000"/>
                <w:sz w:val="24"/>
              </w:rPr>
              <w:t>半</w:t>
            </w:r>
            <w:r w:rsidRPr="005C672D">
              <w:rPr>
                <w:color w:val="000000"/>
                <w:sz w:val="24"/>
              </w:rPr>
              <w:t>年度报告备置地点</w:t>
            </w:r>
          </w:p>
        </w:tc>
        <w:tc>
          <w:tcPr>
            <w:tcW w:w="4180" w:type="dxa"/>
            <w:vAlign w:val="center"/>
          </w:tcPr>
          <w:p w:rsidR="001548F9" w:rsidRPr="005C672D" w:rsidRDefault="001548F9" w:rsidP="00AC6DDA">
            <w:pPr>
              <w:tabs>
                <w:tab w:val="left" w:pos="1740"/>
              </w:tabs>
              <w:spacing w:before="29" w:line="288" w:lineRule="auto"/>
              <w:rPr>
                <w:color w:val="000000"/>
                <w:sz w:val="24"/>
              </w:rPr>
            </w:pPr>
            <w:r w:rsidRPr="005C672D">
              <w:rPr>
                <w:color w:val="000000"/>
                <w:sz w:val="24"/>
              </w:rPr>
              <w:t>基金管理人的办公场所</w:t>
            </w:r>
          </w:p>
        </w:tc>
      </w:tr>
    </w:tbl>
    <w:p w:rsidR="003137AD" w:rsidRPr="005C672D" w:rsidRDefault="003137AD" w:rsidP="00AC6DDA">
      <w:pPr>
        <w:tabs>
          <w:tab w:val="left" w:pos="426"/>
        </w:tabs>
        <w:spacing w:before="29" w:line="288" w:lineRule="auto"/>
        <w:jc w:val="left"/>
        <w:rPr>
          <w:kern w:val="0"/>
          <w:sz w:val="24"/>
        </w:rPr>
      </w:pPr>
    </w:p>
    <w:p w:rsidR="001548F9" w:rsidRPr="005C672D" w:rsidRDefault="001548F9" w:rsidP="0095029A">
      <w:pPr>
        <w:pStyle w:val="1"/>
        <w:keepNext/>
        <w:keepLines/>
        <w:widowControl w:val="0"/>
        <w:spacing w:beforeLines="100" w:before="312" w:afterLines="100" w:after="312" w:line="288" w:lineRule="auto"/>
        <w:jc w:val="center"/>
        <w:rPr>
          <w:b/>
          <w:bCs/>
          <w:szCs w:val="24"/>
          <w:lang w:val="en-US"/>
        </w:rPr>
      </w:pPr>
      <w:bookmarkStart w:id="11" w:name="_Toc225498250"/>
      <w:bookmarkStart w:id="12" w:name="_Toc331410074"/>
      <w:bookmarkStart w:id="13" w:name="_Toc194312019"/>
      <w:bookmarkStart w:id="14" w:name="_Toc193947512"/>
      <w:r w:rsidRPr="005C672D">
        <w:rPr>
          <w:b/>
          <w:bCs/>
          <w:szCs w:val="24"/>
          <w:lang w:val="en-US"/>
        </w:rPr>
        <w:t xml:space="preserve">3  </w:t>
      </w:r>
      <w:r w:rsidRPr="005C672D">
        <w:rPr>
          <w:b/>
          <w:bCs/>
          <w:szCs w:val="24"/>
          <w:lang w:val="en-US"/>
        </w:rPr>
        <w:t>主要财务指标和基金净值表现</w:t>
      </w:r>
      <w:bookmarkEnd w:id="11"/>
      <w:bookmarkEnd w:id="12"/>
    </w:p>
    <w:p w:rsidR="001548F9" w:rsidRPr="005C672D" w:rsidRDefault="001548F9" w:rsidP="00AC6DDA">
      <w:pPr>
        <w:pStyle w:val="20"/>
        <w:spacing w:before="29" w:after="0" w:line="288" w:lineRule="auto"/>
        <w:rPr>
          <w:rFonts w:ascii="Times New Roman" w:hAnsi="Times New Roman"/>
          <w:kern w:val="0"/>
          <w:szCs w:val="24"/>
        </w:rPr>
      </w:pPr>
      <w:bookmarkStart w:id="15" w:name="_Toc286996129"/>
      <w:r w:rsidRPr="005C672D">
        <w:rPr>
          <w:rFonts w:ascii="Times New Roman" w:hAnsi="Times New Roman"/>
          <w:kern w:val="0"/>
          <w:szCs w:val="24"/>
        </w:rPr>
        <w:t xml:space="preserve">3.1 </w:t>
      </w:r>
      <w:r w:rsidRPr="005C672D">
        <w:rPr>
          <w:rFonts w:ascii="Times New Roman" w:hAnsi="Times New Roman"/>
          <w:kern w:val="0"/>
          <w:szCs w:val="24"/>
        </w:rPr>
        <w:t>主要会计数据和财务指标</w:t>
      </w:r>
      <w:bookmarkEnd w:id="15"/>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5"/>
        <w:gridCol w:w="4613"/>
      </w:tblGrid>
      <w:tr w:rsidR="001548F9" w:rsidRPr="005C672D" w:rsidTr="00BA0FB8">
        <w:trPr>
          <w:trHeight w:val="487"/>
        </w:trPr>
        <w:tc>
          <w:tcPr>
            <w:tcW w:w="4509" w:type="dxa"/>
            <w:vAlign w:val="center"/>
          </w:tcPr>
          <w:p w:rsidR="001548F9" w:rsidRPr="005C672D" w:rsidRDefault="001548F9" w:rsidP="00AC6DDA">
            <w:pPr>
              <w:spacing w:before="29" w:line="288" w:lineRule="auto"/>
              <w:rPr>
                <w:b/>
                <w:sz w:val="24"/>
              </w:rPr>
            </w:pPr>
            <w:r w:rsidRPr="005C672D">
              <w:rPr>
                <w:b/>
                <w:sz w:val="24"/>
              </w:rPr>
              <w:t xml:space="preserve">3.1.1 </w:t>
            </w:r>
            <w:r w:rsidRPr="005C672D">
              <w:rPr>
                <w:b/>
                <w:sz w:val="24"/>
              </w:rPr>
              <w:t>期间数据和指标</w:t>
            </w:r>
          </w:p>
        </w:tc>
        <w:tc>
          <w:tcPr>
            <w:tcW w:w="4744" w:type="dxa"/>
            <w:vAlign w:val="center"/>
          </w:tcPr>
          <w:p w:rsidR="001548F9" w:rsidRPr="005C672D" w:rsidRDefault="001548F9" w:rsidP="00AC6DDA">
            <w:pPr>
              <w:spacing w:before="29" w:line="288" w:lineRule="auto"/>
              <w:jc w:val="center"/>
              <w:rPr>
                <w:b/>
                <w:sz w:val="24"/>
              </w:rPr>
            </w:pPr>
            <w:r w:rsidRPr="005C672D">
              <w:rPr>
                <w:b/>
                <w:sz w:val="24"/>
              </w:rPr>
              <w:t>报告期（</w:t>
            </w:r>
            <w:r w:rsidR="00A43357" w:rsidRPr="005C672D">
              <w:rPr>
                <w:b/>
                <w:sz w:val="24"/>
              </w:rPr>
              <w:t>2018</w:t>
            </w:r>
            <w:r w:rsidR="00A43357" w:rsidRPr="005C672D">
              <w:rPr>
                <w:b/>
                <w:sz w:val="24"/>
              </w:rPr>
              <w:t>年</w:t>
            </w:r>
            <w:r w:rsidR="00A43357" w:rsidRPr="005C672D">
              <w:rPr>
                <w:b/>
                <w:sz w:val="24"/>
              </w:rPr>
              <w:t>1</w:t>
            </w:r>
            <w:r w:rsidR="00A43357" w:rsidRPr="005C672D">
              <w:rPr>
                <w:b/>
                <w:sz w:val="24"/>
              </w:rPr>
              <w:t>月</w:t>
            </w:r>
            <w:r w:rsidR="00A43357" w:rsidRPr="005C672D">
              <w:rPr>
                <w:b/>
                <w:sz w:val="24"/>
              </w:rPr>
              <w:t>1</w:t>
            </w:r>
            <w:r w:rsidR="00A43357" w:rsidRPr="005C672D">
              <w:rPr>
                <w:b/>
                <w:sz w:val="24"/>
              </w:rPr>
              <w:t>日至</w:t>
            </w:r>
            <w:r w:rsidRPr="005C672D">
              <w:rPr>
                <w:b/>
                <w:sz w:val="24"/>
              </w:rPr>
              <w:t>2018</w:t>
            </w:r>
            <w:r w:rsidRPr="005C672D">
              <w:rPr>
                <w:b/>
                <w:sz w:val="24"/>
              </w:rPr>
              <w:t>年</w:t>
            </w:r>
            <w:r w:rsidRPr="005C672D">
              <w:rPr>
                <w:b/>
                <w:sz w:val="24"/>
              </w:rPr>
              <w:t>6</w:t>
            </w:r>
            <w:r w:rsidRPr="005C672D">
              <w:rPr>
                <w:b/>
                <w:sz w:val="24"/>
              </w:rPr>
              <w:t>月</w:t>
            </w:r>
            <w:r w:rsidRPr="005C672D">
              <w:rPr>
                <w:b/>
                <w:sz w:val="24"/>
              </w:rPr>
              <w:t>30</w:t>
            </w:r>
            <w:r w:rsidRPr="005C672D">
              <w:rPr>
                <w:b/>
                <w:sz w:val="24"/>
              </w:rPr>
              <w:t>日）</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本期已实现收益</w:t>
            </w:r>
          </w:p>
        </w:tc>
        <w:tc>
          <w:tcPr>
            <w:tcW w:w="4744" w:type="dxa"/>
            <w:vAlign w:val="center"/>
          </w:tcPr>
          <w:p w:rsidR="001548F9" w:rsidRPr="005C672D" w:rsidRDefault="001548F9" w:rsidP="00AC6DDA">
            <w:pPr>
              <w:spacing w:before="29" w:line="288" w:lineRule="auto"/>
              <w:jc w:val="right"/>
              <w:rPr>
                <w:sz w:val="24"/>
              </w:rPr>
            </w:pPr>
            <w:r w:rsidRPr="005C672D">
              <w:rPr>
                <w:sz w:val="24"/>
              </w:rPr>
              <w:t>11,243,226.14</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本期利润</w:t>
            </w:r>
          </w:p>
        </w:tc>
        <w:tc>
          <w:tcPr>
            <w:tcW w:w="4744" w:type="dxa"/>
            <w:vAlign w:val="center"/>
          </w:tcPr>
          <w:p w:rsidR="001548F9" w:rsidRPr="005C672D" w:rsidRDefault="001548F9" w:rsidP="00AC6DDA">
            <w:pPr>
              <w:spacing w:before="29" w:line="288" w:lineRule="auto"/>
              <w:jc w:val="right"/>
              <w:rPr>
                <w:sz w:val="24"/>
              </w:rPr>
            </w:pPr>
            <w:r w:rsidRPr="005C672D">
              <w:rPr>
                <w:sz w:val="24"/>
              </w:rPr>
              <w:t>8,278,569.90</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加权平均基金份额本期利润</w:t>
            </w:r>
          </w:p>
        </w:tc>
        <w:tc>
          <w:tcPr>
            <w:tcW w:w="4744" w:type="dxa"/>
            <w:vAlign w:val="center"/>
          </w:tcPr>
          <w:p w:rsidR="001548F9" w:rsidRPr="005C672D" w:rsidRDefault="001548F9" w:rsidP="00AC6DDA">
            <w:pPr>
              <w:spacing w:before="29" w:line="288" w:lineRule="auto"/>
              <w:jc w:val="right"/>
              <w:rPr>
                <w:sz w:val="24"/>
              </w:rPr>
            </w:pPr>
            <w:r w:rsidRPr="005C672D">
              <w:rPr>
                <w:sz w:val="24"/>
              </w:rPr>
              <w:t>0.0276</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本期基金份额净值增长率</w:t>
            </w:r>
          </w:p>
        </w:tc>
        <w:tc>
          <w:tcPr>
            <w:tcW w:w="4744" w:type="dxa"/>
            <w:vAlign w:val="center"/>
          </w:tcPr>
          <w:p w:rsidR="001548F9" w:rsidRPr="005C672D" w:rsidRDefault="001548F9" w:rsidP="00AC6DDA">
            <w:pPr>
              <w:spacing w:before="29" w:line="288" w:lineRule="auto"/>
              <w:jc w:val="right"/>
              <w:rPr>
                <w:sz w:val="24"/>
              </w:rPr>
            </w:pPr>
            <w:r w:rsidRPr="005C672D">
              <w:rPr>
                <w:sz w:val="24"/>
              </w:rPr>
              <w:t>2.51%</w:t>
            </w:r>
          </w:p>
        </w:tc>
      </w:tr>
      <w:tr w:rsidR="001548F9" w:rsidRPr="005C672D" w:rsidTr="00BA0FB8">
        <w:tc>
          <w:tcPr>
            <w:tcW w:w="4509" w:type="dxa"/>
            <w:vAlign w:val="center"/>
          </w:tcPr>
          <w:p w:rsidR="001548F9" w:rsidRPr="005C672D" w:rsidRDefault="001548F9" w:rsidP="00AC6DDA">
            <w:pPr>
              <w:spacing w:before="29" w:line="288" w:lineRule="auto"/>
              <w:rPr>
                <w:b/>
                <w:sz w:val="24"/>
              </w:rPr>
            </w:pPr>
            <w:r w:rsidRPr="005C672D">
              <w:rPr>
                <w:b/>
                <w:sz w:val="24"/>
              </w:rPr>
              <w:t xml:space="preserve">3.1.2 </w:t>
            </w:r>
            <w:r w:rsidRPr="005C672D">
              <w:rPr>
                <w:b/>
                <w:sz w:val="24"/>
              </w:rPr>
              <w:t>期末数据和指标</w:t>
            </w:r>
          </w:p>
        </w:tc>
        <w:tc>
          <w:tcPr>
            <w:tcW w:w="4744" w:type="dxa"/>
            <w:vAlign w:val="center"/>
          </w:tcPr>
          <w:p w:rsidR="001548F9" w:rsidRPr="005C672D" w:rsidRDefault="001548F9" w:rsidP="00AC6DDA">
            <w:pPr>
              <w:spacing w:before="29" w:line="288" w:lineRule="auto"/>
              <w:jc w:val="center"/>
              <w:rPr>
                <w:b/>
                <w:sz w:val="24"/>
              </w:rPr>
            </w:pPr>
            <w:r w:rsidRPr="005C672D">
              <w:rPr>
                <w:b/>
                <w:sz w:val="24"/>
              </w:rPr>
              <w:t>报告期末</w:t>
            </w:r>
            <w:r w:rsidRPr="005C672D">
              <w:rPr>
                <w:b/>
                <w:sz w:val="24"/>
              </w:rPr>
              <w:t>(2018</w:t>
            </w:r>
            <w:r w:rsidRPr="005C672D">
              <w:rPr>
                <w:b/>
                <w:sz w:val="24"/>
              </w:rPr>
              <w:t>年</w:t>
            </w:r>
            <w:r w:rsidRPr="005C672D">
              <w:rPr>
                <w:b/>
                <w:sz w:val="24"/>
              </w:rPr>
              <w:t>6</w:t>
            </w:r>
            <w:r w:rsidRPr="005C672D">
              <w:rPr>
                <w:b/>
                <w:sz w:val="24"/>
              </w:rPr>
              <w:t>月</w:t>
            </w:r>
            <w:r w:rsidRPr="005C672D">
              <w:rPr>
                <w:b/>
                <w:sz w:val="24"/>
              </w:rPr>
              <w:t>30</w:t>
            </w:r>
            <w:r w:rsidRPr="005C672D">
              <w:rPr>
                <w:b/>
                <w:sz w:val="24"/>
              </w:rPr>
              <w:t>日</w:t>
            </w:r>
            <w:r w:rsidRPr="005C672D">
              <w:rPr>
                <w:b/>
                <w:sz w:val="24"/>
              </w:rPr>
              <w:t>)</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期末可供分配基金份额利润</w:t>
            </w:r>
          </w:p>
        </w:tc>
        <w:tc>
          <w:tcPr>
            <w:tcW w:w="4744" w:type="dxa"/>
            <w:vAlign w:val="center"/>
          </w:tcPr>
          <w:p w:rsidR="001548F9" w:rsidRPr="005C672D" w:rsidRDefault="001548F9" w:rsidP="00AC6DDA">
            <w:pPr>
              <w:spacing w:before="29" w:line="288" w:lineRule="auto"/>
              <w:jc w:val="right"/>
              <w:rPr>
                <w:sz w:val="24"/>
              </w:rPr>
            </w:pPr>
            <w:r w:rsidRPr="005C672D">
              <w:rPr>
                <w:sz w:val="24"/>
              </w:rPr>
              <w:t>0.0960</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期末基金资产净值</w:t>
            </w:r>
          </w:p>
        </w:tc>
        <w:tc>
          <w:tcPr>
            <w:tcW w:w="4744" w:type="dxa"/>
            <w:vAlign w:val="center"/>
          </w:tcPr>
          <w:p w:rsidR="001548F9" w:rsidRPr="005C672D" w:rsidRDefault="001548F9" w:rsidP="00AC6DDA">
            <w:pPr>
              <w:spacing w:before="29" w:line="288" w:lineRule="auto"/>
              <w:jc w:val="right"/>
              <w:rPr>
                <w:sz w:val="24"/>
              </w:rPr>
            </w:pPr>
            <w:r w:rsidRPr="005C672D">
              <w:rPr>
                <w:sz w:val="24"/>
              </w:rPr>
              <w:t>338,139,455.25</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期末基金份额净值</w:t>
            </w:r>
          </w:p>
        </w:tc>
        <w:tc>
          <w:tcPr>
            <w:tcW w:w="4744" w:type="dxa"/>
            <w:vAlign w:val="center"/>
          </w:tcPr>
          <w:p w:rsidR="001548F9" w:rsidRPr="005C672D" w:rsidRDefault="001548F9" w:rsidP="00AC6DDA">
            <w:pPr>
              <w:spacing w:before="29" w:line="288" w:lineRule="auto"/>
              <w:jc w:val="right"/>
              <w:rPr>
                <w:sz w:val="24"/>
              </w:rPr>
            </w:pPr>
            <w:r w:rsidRPr="005C672D">
              <w:rPr>
                <w:sz w:val="24"/>
              </w:rPr>
              <w:t>1.1270</w:t>
            </w:r>
          </w:p>
        </w:tc>
      </w:tr>
    </w:tbl>
    <w:bookmarkEnd w:id="13"/>
    <w:bookmarkEnd w:id="14"/>
    <w:p w:rsidR="00384A21" w:rsidRDefault="008F57D4">
      <w:pPr>
        <w:tabs>
          <w:tab w:val="left" w:pos="426"/>
        </w:tabs>
        <w:spacing w:before="29" w:line="288" w:lineRule="auto"/>
        <w:jc w:val="left"/>
        <w:rPr>
          <w:kern w:val="0"/>
          <w:sz w:val="24"/>
        </w:rPr>
      </w:pPr>
      <w:r>
        <w:rPr>
          <w:kern w:val="0"/>
          <w:sz w:val="24"/>
        </w:rPr>
        <w:t>注：</w:t>
      </w:r>
      <w:r>
        <w:rPr>
          <w:kern w:val="0"/>
          <w:sz w:val="24"/>
        </w:rPr>
        <w:t>1</w:t>
      </w:r>
      <w:r>
        <w:rPr>
          <w:kern w:val="0"/>
          <w:sz w:val="24"/>
        </w:rPr>
        <w:t>、上述基金业绩指标不包括持有人认购或交易基金的各项费用，计入费用后的实际收益水平要低于所列数字；</w:t>
      </w:r>
    </w:p>
    <w:p w:rsidR="001548F9" w:rsidRPr="005C672D" w:rsidRDefault="001548F9" w:rsidP="00AC6DDA">
      <w:pPr>
        <w:tabs>
          <w:tab w:val="left" w:pos="426"/>
        </w:tabs>
        <w:spacing w:before="29" w:line="288" w:lineRule="auto"/>
        <w:jc w:val="left"/>
        <w:rPr>
          <w:kern w:val="0"/>
          <w:sz w:val="24"/>
        </w:rPr>
      </w:pPr>
      <w:r w:rsidRPr="005C672D">
        <w:rPr>
          <w:kern w:val="0"/>
          <w:sz w:val="24"/>
        </w:rPr>
        <w:t>2</w:t>
      </w:r>
      <w:r w:rsidRPr="005C672D">
        <w:rPr>
          <w:kern w:val="0"/>
          <w:sz w:val="24"/>
        </w:rPr>
        <w:t>、本期已实现收益指基金本期利息收入、投资收益、其他收入（不含公允价值变动收益）扣除相关费用后的余额，本期利润为本期已实现收益加上本期公允价值变动收益。</w:t>
      </w:r>
    </w:p>
    <w:p w:rsidR="001548F9" w:rsidRPr="005C672D" w:rsidRDefault="001548F9"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16" w:name="_Toc331410076"/>
      <w:bookmarkStart w:id="17" w:name="_Toc225498252"/>
      <w:r w:rsidRPr="005C672D">
        <w:rPr>
          <w:rFonts w:ascii="Times New Roman" w:hAnsi="Times New Roman"/>
          <w:kern w:val="0"/>
          <w:szCs w:val="24"/>
        </w:rPr>
        <w:t xml:space="preserve">3.2 </w:t>
      </w:r>
      <w:r w:rsidRPr="005C672D">
        <w:rPr>
          <w:rFonts w:ascii="Times New Roman" w:hAnsi="Times New Roman"/>
          <w:kern w:val="0"/>
          <w:szCs w:val="24"/>
        </w:rPr>
        <w:t>基金净值表现</w:t>
      </w:r>
      <w:bookmarkEnd w:id="16"/>
      <w:bookmarkEnd w:id="17"/>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3.2.1 </w:t>
      </w:r>
      <w:r w:rsidRPr="005C672D">
        <w:rPr>
          <w:b/>
          <w:color w:val="000000"/>
          <w:kern w:val="0"/>
          <w:sz w:val="24"/>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5C672D" w:rsidTr="00073BE3">
        <w:tc>
          <w:tcPr>
            <w:tcW w:w="1620" w:type="dxa"/>
            <w:vAlign w:val="center"/>
          </w:tcPr>
          <w:p w:rsidR="001548F9" w:rsidRPr="005C672D" w:rsidRDefault="001548F9" w:rsidP="00AC6DDA">
            <w:pPr>
              <w:spacing w:before="29" w:line="288" w:lineRule="auto"/>
              <w:jc w:val="center"/>
              <w:rPr>
                <w:color w:val="000000"/>
                <w:sz w:val="24"/>
              </w:rPr>
            </w:pPr>
            <w:r w:rsidRPr="005C672D">
              <w:rPr>
                <w:color w:val="000000"/>
                <w:sz w:val="24"/>
              </w:rPr>
              <w:t>阶段</w:t>
            </w:r>
          </w:p>
        </w:tc>
        <w:tc>
          <w:tcPr>
            <w:tcW w:w="1350" w:type="dxa"/>
            <w:vAlign w:val="center"/>
          </w:tcPr>
          <w:p w:rsidR="001548F9" w:rsidRPr="005C672D" w:rsidRDefault="001548F9" w:rsidP="00AC6DDA">
            <w:pPr>
              <w:spacing w:before="29" w:line="288" w:lineRule="auto"/>
              <w:jc w:val="center"/>
              <w:rPr>
                <w:color w:val="000000"/>
                <w:sz w:val="24"/>
              </w:rPr>
            </w:pPr>
            <w:r w:rsidRPr="005C672D">
              <w:rPr>
                <w:color w:val="000000"/>
                <w:sz w:val="24"/>
              </w:rPr>
              <w:t>份额净值增长率</w:t>
            </w:r>
            <w:r w:rsidRPr="005C672D">
              <w:rPr>
                <w:rFonts w:ascii="宋体" w:hAnsi="宋体" w:cs="宋体" w:hint="eastAsia"/>
                <w:color w:val="000000"/>
                <w:sz w:val="24"/>
              </w:rPr>
              <w:t>①</w:t>
            </w:r>
          </w:p>
        </w:tc>
        <w:tc>
          <w:tcPr>
            <w:tcW w:w="1350" w:type="dxa"/>
            <w:vAlign w:val="center"/>
          </w:tcPr>
          <w:p w:rsidR="001548F9" w:rsidRPr="005C672D" w:rsidRDefault="001548F9" w:rsidP="00AC6DDA">
            <w:pPr>
              <w:spacing w:before="29" w:line="288" w:lineRule="auto"/>
              <w:jc w:val="center"/>
              <w:rPr>
                <w:color w:val="000000"/>
                <w:sz w:val="24"/>
              </w:rPr>
            </w:pPr>
            <w:r w:rsidRPr="005C672D">
              <w:rPr>
                <w:color w:val="000000"/>
                <w:sz w:val="24"/>
              </w:rPr>
              <w:t>份额净值增长率标准差</w:t>
            </w:r>
            <w:r w:rsidRPr="005C672D">
              <w:rPr>
                <w:rFonts w:ascii="宋体" w:hAnsi="宋体" w:cs="宋体" w:hint="eastAsia"/>
                <w:color w:val="000000"/>
                <w:sz w:val="24"/>
              </w:rPr>
              <w:t>②</w:t>
            </w:r>
          </w:p>
        </w:tc>
        <w:tc>
          <w:tcPr>
            <w:tcW w:w="1350" w:type="dxa"/>
            <w:vAlign w:val="center"/>
          </w:tcPr>
          <w:p w:rsidR="001548F9" w:rsidRPr="005C672D" w:rsidRDefault="001548F9" w:rsidP="00AC6DDA">
            <w:pPr>
              <w:spacing w:before="29" w:line="288" w:lineRule="auto"/>
              <w:jc w:val="center"/>
              <w:rPr>
                <w:color w:val="000000"/>
                <w:sz w:val="24"/>
              </w:rPr>
            </w:pPr>
            <w:r w:rsidRPr="005C672D">
              <w:rPr>
                <w:color w:val="000000"/>
                <w:sz w:val="24"/>
              </w:rPr>
              <w:t>业绩比较基准收益率</w:t>
            </w:r>
            <w:r w:rsidRPr="005C672D">
              <w:rPr>
                <w:rFonts w:ascii="宋体" w:hAnsi="宋体" w:cs="宋体" w:hint="eastAsia"/>
                <w:color w:val="000000"/>
                <w:sz w:val="24"/>
              </w:rPr>
              <w:t>③</w:t>
            </w:r>
          </w:p>
        </w:tc>
        <w:tc>
          <w:tcPr>
            <w:tcW w:w="1350" w:type="dxa"/>
            <w:vAlign w:val="center"/>
          </w:tcPr>
          <w:p w:rsidR="001548F9" w:rsidRPr="005C672D" w:rsidRDefault="001548F9" w:rsidP="00AC6DDA">
            <w:pPr>
              <w:spacing w:before="29" w:line="288" w:lineRule="auto"/>
              <w:jc w:val="center"/>
              <w:rPr>
                <w:color w:val="000000"/>
                <w:sz w:val="24"/>
              </w:rPr>
            </w:pPr>
            <w:r w:rsidRPr="005C672D">
              <w:rPr>
                <w:color w:val="000000"/>
                <w:sz w:val="24"/>
              </w:rPr>
              <w:t>业绩比较基准收益率标准差</w:t>
            </w:r>
            <w:r w:rsidRPr="005C672D">
              <w:rPr>
                <w:rFonts w:ascii="宋体" w:hAnsi="宋体" w:cs="宋体" w:hint="eastAsia"/>
                <w:color w:val="000000"/>
                <w:sz w:val="24"/>
              </w:rPr>
              <w:t>④</w:t>
            </w:r>
          </w:p>
        </w:tc>
        <w:tc>
          <w:tcPr>
            <w:tcW w:w="1350" w:type="dxa"/>
            <w:vAlign w:val="center"/>
          </w:tcPr>
          <w:p w:rsidR="001548F9" w:rsidRPr="005C672D" w:rsidRDefault="001548F9" w:rsidP="00AC6DDA">
            <w:pPr>
              <w:spacing w:before="29" w:line="288" w:lineRule="auto"/>
              <w:jc w:val="center"/>
              <w:rPr>
                <w:color w:val="000000"/>
                <w:sz w:val="24"/>
              </w:rPr>
            </w:pPr>
            <w:r w:rsidRPr="005C672D">
              <w:rPr>
                <w:rFonts w:ascii="宋体" w:hAnsi="宋体" w:cs="宋体" w:hint="eastAsia"/>
                <w:color w:val="000000"/>
                <w:sz w:val="24"/>
              </w:rPr>
              <w:t>①</w:t>
            </w:r>
            <w:r w:rsidRPr="005C672D">
              <w:rPr>
                <w:color w:val="000000"/>
                <w:sz w:val="24"/>
              </w:rPr>
              <w:t>－</w:t>
            </w:r>
            <w:r w:rsidRPr="005C672D">
              <w:rPr>
                <w:rFonts w:ascii="宋体" w:hAnsi="宋体" w:cs="宋体" w:hint="eastAsia"/>
                <w:color w:val="000000"/>
                <w:sz w:val="24"/>
              </w:rPr>
              <w:t>③</w:t>
            </w:r>
          </w:p>
        </w:tc>
        <w:tc>
          <w:tcPr>
            <w:tcW w:w="1350" w:type="dxa"/>
            <w:vAlign w:val="center"/>
          </w:tcPr>
          <w:p w:rsidR="001548F9" w:rsidRPr="005C672D" w:rsidRDefault="001548F9" w:rsidP="00AC6DDA">
            <w:pPr>
              <w:spacing w:before="29" w:line="288" w:lineRule="auto"/>
              <w:jc w:val="center"/>
              <w:rPr>
                <w:color w:val="000000"/>
                <w:sz w:val="24"/>
              </w:rPr>
            </w:pPr>
            <w:r w:rsidRPr="005C672D">
              <w:rPr>
                <w:rFonts w:ascii="宋体" w:hAnsi="宋体" w:cs="宋体" w:hint="eastAsia"/>
                <w:color w:val="000000"/>
                <w:sz w:val="24"/>
              </w:rPr>
              <w:t>②</w:t>
            </w:r>
            <w:r w:rsidRPr="005C672D">
              <w:rPr>
                <w:color w:val="000000"/>
                <w:sz w:val="24"/>
              </w:rPr>
              <w:t>－</w:t>
            </w:r>
            <w:r w:rsidRPr="005C672D">
              <w:rPr>
                <w:rFonts w:ascii="宋体" w:hAnsi="宋体" w:cs="宋体" w:hint="eastAsia"/>
                <w:color w:val="000000"/>
                <w:sz w:val="24"/>
              </w:rPr>
              <w:t>④</w:t>
            </w:r>
          </w:p>
        </w:tc>
      </w:tr>
      <w:tr w:rsidR="00384A21">
        <w:tc>
          <w:tcPr>
            <w:tcW w:w="1497" w:type="dxa"/>
            <w:vAlign w:val="center"/>
          </w:tcPr>
          <w:p w:rsidR="00384A21" w:rsidRDefault="008F57D4">
            <w:pPr>
              <w:jc w:val="left"/>
            </w:pPr>
            <w:r>
              <w:rPr>
                <w:color w:val="000000"/>
                <w:sz w:val="24"/>
              </w:rPr>
              <w:t>过去一个月</w:t>
            </w:r>
          </w:p>
        </w:tc>
        <w:tc>
          <w:tcPr>
            <w:tcW w:w="1251" w:type="dxa"/>
            <w:vAlign w:val="center"/>
          </w:tcPr>
          <w:p w:rsidR="00384A21" w:rsidRDefault="008F57D4">
            <w:pPr>
              <w:jc w:val="center"/>
            </w:pPr>
            <w:r>
              <w:rPr>
                <w:color w:val="000000"/>
                <w:sz w:val="24"/>
              </w:rPr>
              <w:t>-0.59%</w:t>
            </w:r>
          </w:p>
        </w:tc>
        <w:tc>
          <w:tcPr>
            <w:tcW w:w="1250" w:type="dxa"/>
            <w:vAlign w:val="center"/>
          </w:tcPr>
          <w:p w:rsidR="00384A21" w:rsidRDefault="008F57D4">
            <w:pPr>
              <w:jc w:val="center"/>
            </w:pPr>
            <w:r>
              <w:rPr>
                <w:color w:val="000000"/>
                <w:sz w:val="24"/>
              </w:rPr>
              <w:t>0.28%</w:t>
            </w:r>
          </w:p>
        </w:tc>
        <w:tc>
          <w:tcPr>
            <w:tcW w:w="1250" w:type="dxa"/>
            <w:vAlign w:val="center"/>
          </w:tcPr>
          <w:p w:rsidR="00384A21" w:rsidRDefault="008F57D4">
            <w:pPr>
              <w:jc w:val="center"/>
            </w:pPr>
            <w:r>
              <w:rPr>
                <w:color w:val="000000"/>
                <w:sz w:val="24"/>
              </w:rPr>
              <w:t>-3.70%</w:t>
            </w:r>
          </w:p>
        </w:tc>
        <w:tc>
          <w:tcPr>
            <w:tcW w:w="1250" w:type="dxa"/>
            <w:vAlign w:val="center"/>
          </w:tcPr>
          <w:p w:rsidR="00384A21" w:rsidRDefault="008F57D4">
            <w:pPr>
              <w:jc w:val="center"/>
            </w:pPr>
            <w:r>
              <w:rPr>
                <w:color w:val="000000"/>
                <w:sz w:val="24"/>
              </w:rPr>
              <w:t>0.64%</w:t>
            </w:r>
          </w:p>
        </w:tc>
        <w:tc>
          <w:tcPr>
            <w:tcW w:w="1250" w:type="dxa"/>
            <w:vAlign w:val="center"/>
          </w:tcPr>
          <w:p w:rsidR="00384A21" w:rsidRDefault="008F57D4">
            <w:pPr>
              <w:jc w:val="center"/>
            </w:pPr>
            <w:r>
              <w:rPr>
                <w:color w:val="000000"/>
                <w:sz w:val="24"/>
              </w:rPr>
              <w:t>3.11%</w:t>
            </w:r>
          </w:p>
        </w:tc>
        <w:tc>
          <w:tcPr>
            <w:tcW w:w="1250" w:type="dxa"/>
            <w:vAlign w:val="center"/>
          </w:tcPr>
          <w:p w:rsidR="00384A21" w:rsidRDefault="008F57D4">
            <w:pPr>
              <w:jc w:val="center"/>
            </w:pPr>
            <w:r>
              <w:rPr>
                <w:color w:val="000000"/>
                <w:sz w:val="24"/>
              </w:rPr>
              <w:t>-0.36%</w:t>
            </w:r>
          </w:p>
        </w:tc>
      </w:tr>
      <w:tr w:rsidR="00384A21">
        <w:tc>
          <w:tcPr>
            <w:tcW w:w="1497" w:type="dxa"/>
            <w:vAlign w:val="center"/>
          </w:tcPr>
          <w:p w:rsidR="00384A21" w:rsidRDefault="008F57D4">
            <w:pPr>
              <w:jc w:val="left"/>
            </w:pPr>
            <w:r>
              <w:rPr>
                <w:color w:val="000000"/>
                <w:sz w:val="24"/>
              </w:rPr>
              <w:t>过去三个月</w:t>
            </w:r>
          </w:p>
        </w:tc>
        <w:tc>
          <w:tcPr>
            <w:tcW w:w="1251" w:type="dxa"/>
            <w:vAlign w:val="center"/>
          </w:tcPr>
          <w:p w:rsidR="00384A21" w:rsidRDefault="008F57D4">
            <w:pPr>
              <w:jc w:val="center"/>
            </w:pPr>
            <w:r>
              <w:rPr>
                <w:color w:val="000000"/>
                <w:sz w:val="24"/>
              </w:rPr>
              <w:t>1.27%</w:t>
            </w:r>
          </w:p>
        </w:tc>
        <w:tc>
          <w:tcPr>
            <w:tcW w:w="1250" w:type="dxa"/>
            <w:vAlign w:val="center"/>
          </w:tcPr>
          <w:p w:rsidR="00384A21" w:rsidRDefault="008F57D4">
            <w:pPr>
              <w:jc w:val="center"/>
            </w:pPr>
            <w:r>
              <w:rPr>
                <w:color w:val="000000"/>
                <w:sz w:val="24"/>
              </w:rPr>
              <w:t>0.26%</w:t>
            </w:r>
          </w:p>
        </w:tc>
        <w:tc>
          <w:tcPr>
            <w:tcW w:w="1250" w:type="dxa"/>
            <w:vAlign w:val="center"/>
          </w:tcPr>
          <w:p w:rsidR="00384A21" w:rsidRDefault="008F57D4">
            <w:pPr>
              <w:jc w:val="center"/>
            </w:pPr>
            <w:r>
              <w:rPr>
                <w:color w:val="000000"/>
                <w:sz w:val="24"/>
              </w:rPr>
              <w:t>-4.52%</w:t>
            </w:r>
          </w:p>
        </w:tc>
        <w:tc>
          <w:tcPr>
            <w:tcW w:w="1250" w:type="dxa"/>
            <w:vAlign w:val="center"/>
          </w:tcPr>
          <w:p w:rsidR="00384A21" w:rsidRDefault="008F57D4">
            <w:pPr>
              <w:jc w:val="center"/>
            </w:pPr>
            <w:r>
              <w:rPr>
                <w:color w:val="000000"/>
                <w:sz w:val="24"/>
              </w:rPr>
              <w:t>0.57%</w:t>
            </w:r>
          </w:p>
        </w:tc>
        <w:tc>
          <w:tcPr>
            <w:tcW w:w="1250" w:type="dxa"/>
            <w:vAlign w:val="center"/>
          </w:tcPr>
          <w:p w:rsidR="00384A21" w:rsidRDefault="008F57D4">
            <w:pPr>
              <w:jc w:val="center"/>
            </w:pPr>
            <w:r>
              <w:rPr>
                <w:color w:val="000000"/>
                <w:sz w:val="24"/>
              </w:rPr>
              <w:t>5.79%</w:t>
            </w:r>
          </w:p>
        </w:tc>
        <w:tc>
          <w:tcPr>
            <w:tcW w:w="1250" w:type="dxa"/>
            <w:vAlign w:val="center"/>
          </w:tcPr>
          <w:p w:rsidR="00384A21" w:rsidRDefault="008F57D4">
            <w:pPr>
              <w:jc w:val="center"/>
            </w:pPr>
            <w:r>
              <w:rPr>
                <w:color w:val="000000"/>
                <w:sz w:val="24"/>
              </w:rPr>
              <w:t>-0.31%</w:t>
            </w:r>
          </w:p>
        </w:tc>
      </w:tr>
      <w:tr w:rsidR="00384A21">
        <w:tc>
          <w:tcPr>
            <w:tcW w:w="1497" w:type="dxa"/>
            <w:vAlign w:val="center"/>
          </w:tcPr>
          <w:p w:rsidR="00384A21" w:rsidRDefault="008F57D4">
            <w:pPr>
              <w:jc w:val="left"/>
            </w:pPr>
            <w:r>
              <w:rPr>
                <w:color w:val="000000"/>
                <w:sz w:val="24"/>
              </w:rPr>
              <w:t>过去六个月</w:t>
            </w:r>
          </w:p>
        </w:tc>
        <w:tc>
          <w:tcPr>
            <w:tcW w:w="1251" w:type="dxa"/>
            <w:vAlign w:val="center"/>
          </w:tcPr>
          <w:p w:rsidR="00384A21" w:rsidRDefault="008F57D4">
            <w:pPr>
              <w:jc w:val="center"/>
            </w:pPr>
            <w:r>
              <w:rPr>
                <w:color w:val="000000"/>
                <w:sz w:val="24"/>
              </w:rPr>
              <w:t>2.51%</w:t>
            </w:r>
          </w:p>
        </w:tc>
        <w:tc>
          <w:tcPr>
            <w:tcW w:w="1250" w:type="dxa"/>
            <w:vAlign w:val="center"/>
          </w:tcPr>
          <w:p w:rsidR="00384A21" w:rsidRDefault="008F57D4">
            <w:pPr>
              <w:jc w:val="center"/>
            </w:pPr>
            <w:r>
              <w:rPr>
                <w:color w:val="000000"/>
                <w:sz w:val="24"/>
              </w:rPr>
              <w:t>0.25%</w:t>
            </w:r>
          </w:p>
        </w:tc>
        <w:tc>
          <w:tcPr>
            <w:tcW w:w="1250" w:type="dxa"/>
            <w:vAlign w:val="center"/>
          </w:tcPr>
          <w:p w:rsidR="00384A21" w:rsidRDefault="008F57D4">
            <w:pPr>
              <w:jc w:val="center"/>
            </w:pPr>
            <w:r>
              <w:rPr>
                <w:color w:val="000000"/>
                <w:sz w:val="24"/>
              </w:rPr>
              <w:t>-5.47%</w:t>
            </w:r>
          </w:p>
        </w:tc>
        <w:tc>
          <w:tcPr>
            <w:tcW w:w="1250" w:type="dxa"/>
            <w:vAlign w:val="center"/>
          </w:tcPr>
          <w:p w:rsidR="00384A21" w:rsidRDefault="008F57D4">
            <w:pPr>
              <w:jc w:val="center"/>
            </w:pPr>
            <w:r>
              <w:rPr>
                <w:color w:val="000000"/>
                <w:sz w:val="24"/>
              </w:rPr>
              <w:t>0.57%</w:t>
            </w:r>
          </w:p>
        </w:tc>
        <w:tc>
          <w:tcPr>
            <w:tcW w:w="1250" w:type="dxa"/>
            <w:vAlign w:val="center"/>
          </w:tcPr>
          <w:p w:rsidR="00384A21" w:rsidRDefault="008F57D4">
            <w:pPr>
              <w:jc w:val="center"/>
            </w:pPr>
            <w:r>
              <w:rPr>
                <w:color w:val="000000"/>
                <w:sz w:val="24"/>
              </w:rPr>
              <w:t>7.98%</w:t>
            </w:r>
          </w:p>
        </w:tc>
        <w:tc>
          <w:tcPr>
            <w:tcW w:w="1250" w:type="dxa"/>
            <w:vAlign w:val="center"/>
          </w:tcPr>
          <w:p w:rsidR="00384A21" w:rsidRDefault="008F57D4">
            <w:pPr>
              <w:jc w:val="center"/>
            </w:pPr>
            <w:r>
              <w:rPr>
                <w:color w:val="000000"/>
                <w:sz w:val="24"/>
              </w:rPr>
              <w:t>-0.32%</w:t>
            </w:r>
          </w:p>
        </w:tc>
      </w:tr>
      <w:tr w:rsidR="00384A21">
        <w:tc>
          <w:tcPr>
            <w:tcW w:w="1497" w:type="dxa"/>
            <w:vAlign w:val="center"/>
          </w:tcPr>
          <w:p w:rsidR="00384A21" w:rsidRDefault="008F57D4">
            <w:pPr>
              <w:jc w:val="left"/>
            </w:pPr>
            <w:r>
              <w:rPr>
                <w:color w:val="000000"/>
                <w:sz w:val="24"/>
              </w:rPr>
              <w:t>过去一年</w:t>
            </w:r>
          </w:p>
        </w:tc>
        <w:tc>
          <w:tcPr>
            <w:tcW w:w="1251" w:type="dxa"/>
            <w:vAlign w:val="center"/>
          </w:tcPr>
          <w:p w:rsidR="00384A21" w:rsidRDefault="008F57D4">
            <w:pPr>
              <w:jc w:val="center"/>
            </w:pPr>
            <w:r>
              <w:rPr>
                <w:color w:val="000000"/>
                <w:sz w:val="24"/>
              </w:rPr>
              <w:t>7.58%</w:t>
            </w:r>
          </w:p>
        </w:tc>
        <w:tc>
          <w:tcPr>
            <w:tcW w:w="1250" w:type="dxa"/>
            <w:vAlign w:val="center"/>
          </w:tcPr>
          <w:p w:rsidR="00384A21" w:rsidRDefault="008F57D4">
            <w:pPr>
              <w:jc w:val="center"/>
            </w:pPr>
            <w:r>
              <w:rPr>
                <w:color w:val="000000"/>
                <w:sz w:val="24"/>
              </w:rPr>
              <w:t>0.21%</w:t>
            </w:r>
          </w:p>
        </w:tc>
        <w:tc>
          <w:tcPr>
            <w:tcW w:w="1250" w:type="dxa"/>
            <w:vAlign w:val="center"/>
          </w:tcPr>
          <w:p w:rsidR="00384A21" w:rsidRDefault="008F57D4">
            <w:pPr>
              <w:jc w:val="center"/>
            </w:pPr>
            <w:r>
              <w:rPr>
                <w:color w:val="000000"/>
                <w:sz w:val="24"/>
              </w:rPr>
              <w:t>-1.46%</w:t>
            </w:r>
          </w:p>
        </w:tc>
        <w:tc>
          <w:tcPr>
            <w:tcW w:w="1250" w:type="dxa"/>
            <w:vAlign w:val="center"/>
          </w:tcPr>
          <w:p w:rsidR="00384A21" w:rsidRDefault="008F57D4">
            <w:pPr>
              <w:jc w:val="center"/>
            </w:pPr>
            <w:r>
              <w:rPr>
                <w:color w:val="000000"/>
                <w:sz w:val="24"/>
              </w:rPr>
              <w:t>0.47%</w:t>
            </w:r>
          </w:p>
        </w:tc>
        <w:tc>
          <w:tcPr>
            <w:tcW w:w="1250" w:type="dxa"/>
            <w:vAlign w:val="center"/>
          </w:tcPr>
          <w:p w:rsidR="00384A21" w:rsidRDefault="008F57D4">
            <w:pPr>
              <w:jc w:val="center"/>
            </w:pPr>
            <w:r>
              <w:rPr>
                <w:color w:val="000000"/>
                <w:sz w:val="24"/>
              </w:rPr>
              <w:t>9.04%</w:t>
            </w:r>
          </w:p>
        </w:tc>
        <w:tc>
          <w:tcPr>
            <w:tcW w:w="1250" w:type="dxa"/>
            <w:vAlign w:val="center"/>
          </w:tcPr>
          <w:p w:rsidR="00384A21" w:rsidRDefault="008F57D4">
            <w:pPr>
              <w:jc w:val="center"/>
            </w:pPr>
            <w:r>
              <w:rPr>
                <w:color w:val="000000"/>
                <w:sz w:val="24"/>
              </w:rPr>
              <w:t>-0.26%</w:t>
            </w:r>
          </w:p>
        </w:tc>
      </w:tr>
      <w:tr w:rsidR="00384A21">
        <w:tc>
          <w:tcPr>
            <w:tcW w:w="1497" w:type="dxa"/>
            <w:vAlign w:val="center"/>
          </w:tcPr>
          <w:p w:rsidR="00384A21" w:rsidRDefault="008F57D4">
            <w:pPr>
              <w:jc w:val="left"/>
            </w:pPr>
            <w:r>
              <w:rPr>
                <w:color w:val="000000"/>
                <w:sz w:val="24"/>
              </w:rPr>
              <w:t>自基金合同生效起至今</w:t>
            </w:r>
          </w:p>
        </w:tc>
        <w:tc>
          <w:tcPr>
            <w:tcW w:w="1251" w:type="dxa"/>
            <w:vAlign w:val="center"/>
          </w:tcPr>
          <w:p w:rsidR="00384A21" w:rsidRDefault="008F57D4">
            <w:pPr>
              <w:jc w:val="center"/>
            </w:pPr>
            <w:r>
              <w:rPr>
                <w:color w:val="000000"/>
                <w:sz w:val="24"/>
              </w:rPr>
              <w:t>12.70%</w:t>
            </w:r>
          </w:p>
        </w:tc>
        <w:tc>
          <w:tcPr>
            <w:tcW w:w="1250" w:type="dxa"/>
            <w:vAlign w:val="center"/>
          </w:tcPr>
          <w:p w:rsidR="00384A21" w:rsidRDefault="008F57D4">
            <w:pPr>
              <w:jc w:val="center"/>
            </w:pPr>
            <w:r>
              <w:rPr>
                <w:color w:val="000000"/>
                <w:sz w:val="24"/>
              </w:rPr>
              <w:t>0.19%</w:t>
            </w:r>
          </w:p>
        </w:tc>
        <w:tc>
          <w:tcPr>
            <w:tcW w:w="1250" w:type="dxa"/>
            <w:vAlign w:val="center"/>
          </w:tcPr>
          <w:p w:rsidR="00384A21" w:rsidRDefault="008F57D4">
            <w:pPr>
              <w:jc w:val="center"/>
            </w:pPr>
            <w:r>
              <w:rPr>
                <w:color w:val="000000"/>
                <w:sz w:val="24"/>
              </w:rPr>
              <w:t>3.29%</w:t>
            </w:r>
          </w:p>
        </w:tc>
        <w:tc>
          <w:tcPr>
            <w:tcW w:w="1250" w:type="dxa"/>
            <w:vAlign w:val="center"/>
          </w:tcPr>
          <w:p w:rsidR="00384A21" w:rsidRDefault="008F57D4">
            <w:pPr>
              <w:jc w:val="center"/>
            </w:pPr>
            <w:r>
              <w:rPr>
                <w:color w:val="000000"/>
                <w:sz w:val="24"/>
              </w:rPr>
              <w:t>0.42%</w:t>
            </w:r>
          </w:p>
        </w:tc>
        <w:tc>
          <w:tcPr>
            <w:tcW w:w="1250" w:type="dxa"/>
            <w:vAlign w:val="center"/>
          </w:tcPr>
          <w:p w:rsidR="00384A21" w:rsidRDefault="008F57D4">
            <w:pPr>
              <w:jc w:val="center"/>
            </w:pPr>
            <w:r>
              <w:rPr>
                <w:color w:val="000000"/>
                <w:sz w:val="24"/>
              </w:rPr>
              <w:t>9.41%</w:t>
            </w:r>
          </w:p>
        </w:tc>
        <w:tc>
          <w:tcPr>
            <w:tcW w:w="1250" w:type="dxa"/>
            <w:vAlign w:val="center"/>
          </w:tcPr>
          <w:p w:rsidR="00384A21" w:rsidRDefault="008F57D4">
            <w:pPr>
              <w:jc w:val="center"/>
            </w:pPr>
            <w:r>
              <w:rPr>
                <w:color w:val="000000"/>
                <w:sz w:val="24"/>
              </w:rPr>
              <w:t>-0.23%</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注：本基金的业绩比较基准为</w:t>
      </w:r>
      <w:r w:rsidRPr="005C672D">
        <w:rPr>
          <w:kern w:val="0"/>
          <w:sz w:val="24"/>
        </w:rPr>
        <w:t>50%×</w:t>
      </w:r>
      <w:r w:rsidRPr="005C672D">
        <w:rPr>
          <w:kern w:val="0"/>
          <w:sz w:val="24"/>
        </w:rPr>
        <w:t>沪深</w:t>
      </w:r>
      <w:r w:rsidRPr="005C672D">
        <w:rPr>
          <w:kern w:val="0"/>
          <w:sz w:val="24"/>
        </w:rPr>
        <w:t>300</w:t>
      </w:r>
      <w:r w:rsidRPr="005C672D">
        <w:rPr>
          <w:kern w:val="0"/>
          <w:sz w:val="24"/>
        </w:rPr>
        <w:t>指数收益率</w:t>
      </w:r>
      <w:r w:rsidRPr="005C672D">
        <w:rPr>
          <w:kern w:val="0"/>
          <w:sz w:val="24"/>
        </w:rPr>
        <w:t>+50%×</w:t>
      </w:r>
      <w:r w:rsidRPr="005C672D">
        <w:rPr>
          <w:kern w:val="0"/>
          <w:sz w:val="24"/>
        </w:rPr>
        <w:t>中债综合全价指数收益率，每日进行再平衡过程。</w:t>
      </w:r>
    </w:p>
    <w:p w:rsidR="001548F9" w:rsidRPr="005C672D" w:rsidRDefault="001548F9" w:rsidP="00AC6DDA">
      <w:pPr>
        <w:pStyle w:val="21"/>
        <w:adjustRightInd w:val="0"/>
        <w:snapToGrid w:val="0"/>
        <w:spacing w:before="29" w:line="288" w:lineRule="auto"/>
        <w:ind w:firstLineChars="0" w:firstLine="0"/>
        <w:rPr>
          <w:rFonts w:ascii="Times New Roman" w:hAnsi="Times New Roman"/>
          <w:color w:val="auto"/>
        </w:rPr>
      </w:pPr>
    </w:p>
    <w:p w:rsidR="001548F9" w:rsidRPr="005C672D" w:rsidRDefault="001548F9" w:rsidP="00AC6DDA">
      <w:pPr>
        <w:spacing w:before="29" w:line="288" w:lineRule="auto"/>
        <w:rPr>
          <w:b/>
          <w:kern w:val="0"/>
          <w:sz w:val="24"/>
        </w:rPr>
      </w:pPr>
      <w:r w:rsidRPr="005C672D">
        <w:rPr>
          <w:b/>
          <w:kern w:val="0"/>
          <w:sz w:val="24"/>
        </w:rPr>
        <w:t xml:space="preserve">3.2.2 </w:t>
      </w:r>
      <w:r w:rsidR="00B31985" w:rsidRPr="005C672D">
        <w:rPr>
          <w:b/>
          <w:kern w:val="0"/>
          <w:sz w:val="24"/>
        </w:rPr>
        <w:t>自基金合同生效以来</w:t>
      </w:r>
      <w:r w:rsidRPr="005C672D">
        <w:rPr>
          <w:b/>
          <w:kern w:val="0"/>
          <w:sz w:val="24"/>
        </w:rPr>
        <w:t>基金份额累计净值增长率变动及其与同期业绩比较基准收益率变动的比较</w:t>
      </w:r>
    </w:p>
    <w:p w:rsidR="001548F9" w:rsidRPr="005C672D" w:rsidRDefault="001548F9" w:rsidP="00AC6DDA">
      <w:pPr>
        <w:spacing w:before="29" w:line="288" w:lineRule="auto"/>
        <w:ind w:firstLine="420"/>
        <w:jc w:val="center"/>
        <w:rPr>
          <w:kern w:val="0"/>
          <w:sz w:val="24"/>
        </w:rPr>
      </w:pPr>
      <w:r w:rsidRPr="005C672D">
        <w:rPr>
          <w:kern w:val="0"/>
          <w:sz w:val="24"/>
        </w:rPr>
        <w:t>交银施罗德瑞景定期开放灵活配置混合型证券投资基金</w:t>
      </w:r>
    </w:p>
    <w:p w:rsidR="001548F9" w:rsidRPr="005C672D" w:rsidRDefault="00CE3047" w:rsidP="00AC6DDA">
      <w:pPr>
        <w:spacing w:before="29" w:line="288" w:lineRule="auto"/>
        <w:ind w:firstLine="420"/>
        <w:jc w:val="center"/>
        <w:rPr>
          <w:kern w:val="0"/>
          <w:sz w:val="24"/>
        </w:rPr>
      </w:pPr>
      <w:r w:rsidRPr="005C672D">
        <w:rPr>
          <w:kern w:val="0"/>
          <w:sz w:val="24"/>
        </w:rPr>
        <w:t>份额累计净值增长率与业绩比较基准收益率</w:t>
      </w:r>
      <w:r w:rsidR="001548F9" w:rsidRPr="005C672D">
        <w:rPr>
          <w:kern w:val="0"/>
          <w:sz w:val="24"/>
        </w:rPr>
        <w:t>历史走势对比图</w:t>
      </w:r>
    </w:p>
    <w:p w:rsidR="001548F9" w:rsidRPr="005C672D" w:rsidRDefault="00777C63" w:rsidP="00AC6DDA">
      <w:pPr>
        <w:pStyle w:val="a5"/>
        <w:snapToGrid w:val="0"/>
        <w:spacing w:before="29" w:line="288" w:lineRule="auto"/>
        <w:ind w:firstLine="480"/>
        <w:jc w:val="center"/>
        <w:rPr>
          <w:rFonts w:ascii="Times New Roman" w:hAnsi="Times New Roman"/>
          <w:sz w:val="24"/>
          <w:szCs w:val="24"/>
        </w:rPr>
      </w:pPr>
      <w:r w:rsidRPr="005C672D">
        <w:rPr>
          <w:rFonts w:ascii="Times New Roman" w:hAnsi="Times New Roman"/>
          <w:sz w:val="24"/>
          <w:szCs w:val="24"/>
        </w:rPr>
        <w:t>（</w:t>
      </w:r>
      <w:r w:rsidR="001548F9" w:rsidRPr="005C672D">
        <w:rPr>
          <w:rFonts w:ascii="Times New Roman" w:hAnsi="Times New Roman"/>
          <w:sz w:val="24"/>
          <w:szCs w:val="24"/>
        </w:rPr>
        <w:t>2016</w:t>
      </w:r>
      <w:r w:rsidR="001548F9" w:rsidRPr="005C672D">
        <w:rPr>
          <w:rFonts w:ascii="Times New Roman" w:hAnsi="Times New Roman"/>
          <w:sz w:val="24"/>
          <w:szCs w:val="24"/>
        </w:rPr>
        <w:t>年</w:t>
      </w:r>
      <w:r w:rsidR="001548F9" w:rsidRPr="005C672D">
        <w:rPr>
          <w:rFonts w:ascii="Times New Roman" w:hAnsi="Times New Roman"/>
          <w:sz w:val="24"/>
          <w:szCs w:val="24"/>
        </w:rPr>
        <w:t>12</w:t>
      </w:r>
      <w:r w:rsidR="001548F9" w:rsidRPr="005C672D">
        <w:rPr>
          <w:rFonts w:ascii="Times New Roman" w:hAnsi="Times New Roman"/>
          <w:sz w:val="24"/>
          <w:szCs w:val="24"/>
        </w:rPr>
        <w:t>月</w:t>
      </w:r>
      <w:r w:rsidR="001548F9" w:rsidRPr="005C672D">
        <w:rPr>
          <w:rFonts w:ascii="Times New Roman" w:hAnsi="Times New Roman"/>
          <w:sz w:val="24"/>
          <w:szCs w:val="24"/>
        </w:rPr>
        <w:t>21</w:t>
      </w:r>
      <w:r w:rsidR="001548F9" w:rsidRPr="005C672D">
        <w:rPr>
          <w:rFonts w:ascii="Times New Roman" w:hAnsi="Times New Roman"/>
          <w:sz w:val="24"/>
          <w:szCs w:val="24"/>
        </w:rPr>
        <w:t>日至</w:t>
      </w:r>
      <w:r w:rsidRPr="005C672D">
        <w:rPr>
          <w:rFonts w:ascii="Times New Roman" w:hAnsi="Times New Roman"/>
          <w:sz w:val="24"/>
          <w:szCs w:val="24"/>
        </w:rPr>
        <w:t>2018</w:t>
      </w:r>
      <w:r w:rsidRPr="005C672D">
        <w:rPr>
          <w:rFonts w:ascii="Times New Roman" w:hAnsi="Times New Roman"/>
          <w:sz w:val="24"/>
          <w:szCs w:val="24"/>
        </w:rPr>
        <w:t>年</w:t>
      </w:r>
      <w:r w:rsidRPr="005C672D">
        <w:rPr>
          <w:rFonts w:ascii="Times New Roman" w:hAnsi="Times New Roman"/>
          <w:sz w:val="24"/>
          <w:szCs w:val="24"/>
        </w:rPr>
        <w:t>6</w:t>
      </w:r>
      <w:r w:rsidRPr="005C672D">
        <w:rPr>
          <w:rFonts w:ascii="Times New Roman" w:hAnsi="Times New Roman"/>
          <w:sz w:val="24"/>
          <w:szCs w:val="24"/>
        </w:rPr>
        <w:t>月</w:t>
      </w:r>
      <w:r w:rsidRPr="005C672D">
        <w:rPr>
          <w:rFonts w:ascii="Times New Roman" w:hAnsi="Times New Roman"/>
          <w:sz w:val="24"/>
          <w:szCs w:val="24"/>
        </w:rPr>
        <w:t>30</w:t>
      </w:r>
      <w:r w:rsidRPr="005C672D">
        <w:rPr>
          <w:rFonts w:ascii="Times New Roman" w:hAnsi="Times New Roman"/>
          <w:sz w:val="24"/>
          <w:szCs w:val="24"/>
        </w:rPr>
        <w:t>日）</w:t>
      </w:r>
    </w:p>
    <w:p w:rsidR="001548F9" w:rsidRPr="005C672D" w:rsidRDefault="00D07362" w:rsidP="00AC6DDA">
      <w:pPr>
        <w:spacing w:before="29" w:line="288" w:lineRule="auto"/>
        <w:jc w:val="center"/>
        <w:rPr>
          <w:color w:val="000000"/>
          <w:sz w:val="24"/>
        </w:rPr>
      </w:pPr>
      <w:r w:rsidRPr="005C672D">
        <w:rPr>
          <w:noProof/>
          <w:color w:val="000000"/>
          <w:sz w:val="24"/>
        </w:rPr>
        <w:drawing>
          <wp:inline distT="0" distB="0" distL="0" distR="0">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5C672D" w:rsidRDefault="001548F9" w:rsidP="00AC6DDA">
      <w:pPr>
        <w:tabs>
          <w:tab w:val="left" w:pos="426"/>
        </w:tabs>
        <w:spacing w:before="29" w:line="288" w:lineRule="auto"/>
        <w:jc w:val="left"/>
        <w:rPr>
          <w:kern w:val="0"/>
          <w:sz w:val="24"/>
        </w:rPr>
      </w:pPr>
      <w:r w:rsidRPr="005C672D">
        <w:rPr>
          <w:kern w:val="0"/>
          <w:sz w:val="24"/>
        </w:rPr>
        <w:t>注：本基金建仓期为自基金合同生效日起的</w:t>
      </w:r>
      <w:r w:rsidRPr="005C672D">
        <w:rPr>
          <w:kern w:val="0"/>
          <w:sz w:val="24"/>
        </w:rPr>
        <w:t>6</w:t>
      </w:r>
      <w:r w:rsidRPr="005C672D">
        <w:rPr>
          <w:kern w:val="0"/>
          <w:sz w:val="24"/>
        </w:rPr>
        <w:t>个月。截至建仓期结束，本基金各项资产配置比例符合基金合同及招募说明书有关投资比例的约定。</w:t>
      </w:r>
    </w:p>
    <w:p w:rsidR="001548F9" w:rsidRPr="005C672D" w:rsidRDefault="001548F9" w:rsidP="00AC6DDA">
      <w:pPr>
        <w:spacing w:before="29" w:line="288" w:lineRule="auto"/>
        <w:rPr>
          <w:color w:val="000000"/>
          <w:sz w:val="24"/>
        </w:rPr>
      </w:pPr>
    </w:p>
    <w:p w:rsidR="001548F9" w:rsidRPr="005C672D" w:rsidRDefault="001548F9" w:rsidP="0095029A">
      <w:pPr>
        <w:pStyle w:val="1"/>
        <w:keepNext/>
        <w:keepLines/>
        <w:widowControl w:val="0"/>
        <w:spacing w:beforeLines="100" w:before="312" w:afterLines="100" w:after="312" w:line="288" w:lineRule="auto"/>
        <w:jc w:val="center"/>
        <w:rPr>
          <w:b/>
          <w:bCs/>
          <w:szCs w:val="24"/>
          <w:lang w:val="en-US"/>
        </w:rPr>
      </w:pPr>
      <w:bookmarkStart w:id="18" w:name="_Toc331410078"/>
      <w:bookmarkStart w:id="19" w:name="_Toc225498254"/>
      <w:r w:rsidRPr="005C672D">
        <w:rPr>
          <w:b/>
          <w:bCs/>
          <w:szCs w:val="24"/>
          <w:lang w:val="en-US"/>
        </w:rPr>
        <w:t xml:space="preserve">4  </w:t>
      </w:r>
      <w:r w:rsidRPr="005C672D">
        <w:rPr>
          <w:b/>
          <w:bCs/>
          <w:szCs w:val="24"/>
          <w:lang w:val="en-US"/>
        </w:rPr>
        <w:t>管理人报告</w:t>
      </w:r>
      <w:bookmarkEnd w:id="18"/>
      <w:bookmarkEnd w:id="19"/>
    </w:p>
    <w:p w:rsidR="001548F9" w:rsidRPr="005C672D" w:rsidRDefault="001548F9" w:rsidP="00AC6DDA">
      <w:pPr>
        <w:pStyle w:val="20"/>
        <w:spacing w:before="29" w:after="0" w:line="288" w:lineRule="auto"/>
        <w:rPr>
          <w:rFonts w:ascii="Times New Roman" w:hAnsi="Times New Roman"/>
          <w:kern w:val="0"/>
          <w:szCs w:val="24"/>
        </w:rPr>
      </w:pPr>
      <w:bookmarkStart w:id="20" w:name="_Toc331410079"/>
      <w:r w:rsidRPr="005C672D">
        <w:rPr>
          <w:rFonts w:ascii="Times New Roman" w:hAnsi="Times New Roman"/>
          <w:kern w:val="0"/>
          <w:szCs w:val="24"/>
        </w:rPr>
        <w:t xml:space="preserve">4.1 </w:t>
      </w:r>
      <w:r w:rsidRPr="005C672D">
        <w:rPr>
          <w:rFonts w:ascii="Times New Roman" w:hAnsi="Times New Roman"/>
          <w:kern w:val="0"/>
          <w:szCs w:val="24"/>
        </w:rPr>
        <w:t>基金管理人及基金经理情况</w:t>
      </w:r>
      <w:bookmarkEnd w:id="20"/>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4.1.1 </w:t>
      </w:r>
      <w:r w:rsidRPr="005C672D">
        <w:rPr>
          <w:b/>
          <w:color w:val="000000"/>
          <w:kern w:val="0"/>
          <w:sz w:val="24"/>
        </w:rPr>
        <w:t>基金管理人及其管理基金的经验</w:t>
      </w:r>
    </w:p>
    <w:p w:rsidR="00384A21" w:rsidRDefault="008F57D4">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548F9" w:rsidRPr="005C672D" w:rsidRDefault="001548F9" w:rsidP="00AC6DDA">
      <w:pPr>
        <w:spacing w:before="29" w:line="288" w:lineRule="auto"/>
        <w:ind w:firstLineChars="200" w:firstLine="480"/>
        <w:rPr>
          <w:color w:val="000000"/>
          <w:sz w:val="24"/>
        </w:rPr>
      </w:pPr>
      <w:r w:rsidRPr="005C672D">
        <w:rPr>
          <w:color w:val="000000"/>
          <w:sz w:val="24"/>
        </w:rPr>
        <w:t>截至报告期末，公司管理了包括货币型、债券型、保本混合型、普通混合型和股票型在内的</w:t>
      </w:r>
      <w:r w:rsidRPr="005C672D">
        <w:rPr>
          <w:color w:val="000000"/>
          <w:sz w:val="24"/>
        </w:rPr>
        <w:t>81</w:t>
      </w:r>
      <w:r w:rsidRPr="005C672D">
        <w:rPr>
          <w:color w:val="000000"/>
          <w:sz w:val="24"/>
        </w:rPr>
        <w:t>只基金，其中股票型涵盖普通指数型、交易型开放式（</w:t>
      </w:r>
      <w:r w:rsidRPr="005C672D">
        <w:rPr>
          <w:color w:val="000000"/>
          <w:sz w:val="24"/>
        </w:rPr>
        <w:t>ETF</w:t>
      </w:r>
      <w:r w:rsidRPr="005C672D">
        <w:rPr>
          <w:color w:val="000000"/>
          <w:sz w:val="24"/>
        </w:rPr>
        <w:t>）、</w:t>
      </w:r>
      <w:r w:rsidRPr="005C672D">
        <w:rPr>
          <w:color w:val="000000"/>
          <w:sz w:val="24"/>
        </w:rPr>
        <w:t>QDII</w:t>
      </w:r>
      <w:r w:rsidRPr="005C672D">
        <w:rPr>
          <w:color w:val="000000"/>
          <w:sz w:val="24"/>
        </w:rPr>
        <w:t>等不同类型基金。</w:t>
      </w:r>
    </w:p>
    <w:p w:rsidR="001548F9" w:rsidRPr="005C672D" w:rsidRDefault="001548F9" w:rsidP="00AC6DDA">
      <w:pPr>
        <w:spacing w:before="29" w:line="288" w:lineRule="auto"/>
        <w:ind w:firstLineChars="200" w:firstLine="480"/>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4.1.2 </w:t>
      </w:r>
      <w:r w:rsidRPr="005C672D">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3"/>
        <w:gridCol w:w="1416"/>
        <w:gridCol w:w="1126"/>
        <w:gridCol w:w="1192"/>
        <w:gridCol w:w="1169"/>
        <w:gridCol w:w="3062"/>
      </w:tblGrid>
      <w:tr w:rsidR="001548F9" w:rsidRPr="005C672D" w:rsidTr="00BA0FB8">
        <w:tc>
          <w:tcPr>
            <w:tcW w:w="1090"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姓名</w:t>
            </w:r>
          </w:p>
        </w:tc>
        <w:tc>
          <w:tcPr>
            <w:tcW w:w="1500"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职务</w:t>
            </w:r>
          </w:p>
        </w:tc>
        <w:tc>
          <w:tcPr>
            <w:tcW w:w="2450" w:type="dxa"/>
            <w:gridSpan w:val="2"/>
            <w:vAlign w:val="center"/>
          </w:tcPr>
          <w:p w:rsidR="001728F8" w:rsidRPr="005C672D" w:rsidRDefault="001548F9" w:rsidP="00AC6DDA">
            <w:pPr>
              <w:spacing w:before="29" w:line="288" w:lineRule="auto"/>
              <w:jc w:val="center"/>
              <w:rPr>
                <w:color w:val="000000"/>
                <w:sz w:val="24"/>
              </w:rPr>
            </w:pPr>
            <w:r w:rsidRPr="005C672D">
              <w:rPr>
                <w:color w:val="000000"/>
                <w:sz w:val="24"/>
              </w:rPr>
              <w:t>任本基金的基金经理</w:t>
            </w:r>
          </w:p>
          <w:p w:rsidR="001548F9" w:rsidRPr="005C672D" w:rsidRDefault="001548F9" w:rsidP="00AC6DDA">
            <w:pPr>
              <w:spacing w:before="29" w:line="288" w:lineRule="auto"/>
              <w:jc w:val="center"/>
              <w:rPr>
                <w:color w:val="000000"/>
                <w:sz w:val="24"/>
              </w:rPr>
            </w:pPr>
            <w:r w:rsidRPr="005C672D">
              <w:rPr>
                <w:color w:val="000000"/>
                <w:sz w:val="24"/>
              </w:rPr>
              <w:t>（助理）期限</w:t>
            </w:r>
          </w:p>
        </w:tc>
        <w:tc>
          <w:tcPr>
            <w:tcW w:w="1236"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证券从业年限</w:t>
            </w:r>
          </w:p>
        </w:tc>
        <w:tc>
          <w:tcPr>
            <w:tcW w:w="3264"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说明</w:t>
            </w:r>
          </w:p>
        </w:tc>
      </w:tr>
      <w:tr w:rsidR="001548F9" w:rsidRPr="005C672D" w:rsidTr="00BA0FB8">
        <w:tc>
          <w:tcPr>
            <w:tcW w:w="1090" w:type="dxa"/>
            <w:vMerge/>
            <w:vAlign w:val="center"/>
          </w:tcPr>
          <w:p w:rsidR="001548F9" w:rsidRPr="005C672D" w:rsidRDefault="001548F9" w:rsidP="00AC6DDA">
            <w:pPr>
              <w:widowControl/>
              <w:spacing w:before="29" w:line="288" w:lineRule="auto"/>
              <w:jc w:val="left"/>
              <w:rPr>
                <w:color w:val="000000"/>
                <w:sz w:val="24"/>
              </w:rPr>
            </w:pPr>
          </w:p>
        </w:tc>
        <w:tc>
          <w:tcPr>
            <w:tcW w:w="1500" w:type="dxa"/>
            <w:vMerge/>
            <w:vAlign w:val="center"/>
          </w:tcPr>
          <w:p w:rsidR="001548F9" w:rsidRPr="005C672D" w:rsidRDefault="001548F9" w:rsidP="00AC6DDA">
            <w:pPr>
              <w:widowControl/>
              <w:spacing w:before="29" w:line="288" w:lineRule="auto"/>
              <w:jc w:val="left"/>
              <w:rPr>
                <w:color w:val="000000"/>
                <w:sz w:val="24"/>
              </w:rPr>
            </w:pPr>
          </w:p>
        </w:tc>
        <w:tc>
          <w:tcPr>
            <w:tcW w:w="1190" w:type="dxa"/>
            <w:vAlign w:val="center"/>
          </w:tcPr>
          <w:p w:rsidR="001548F9" w:rsidRPr="005C672D" w:rsidRDefault="001548F9" w:rsidP="00AC6DDA">
            <w:pPr>
              <w:spacing w:before="29" w:line="288" w:lineRule="auto"/>
              <w:jc w:val="center"/>
              <w:rPr>
                <w:color w:val="000000"/>
                <w:sz w:val="24"/>
              </w:rPr>
            </w:pPr>
            <w:r w:rsidRPr="005C672D">
              <w:rPr>
                <w:color w:val="000000"/>
                <w:sz w:val="24"/>
              </w:rPr>
              <w:t>任职日期</w:t>
            </w:r>
          </w:p>
        </w:tc>
        <w:tc>
          <w:tcPr>
            <w:tcW w:w="1260" w:type="dxa"/>
            <w:vAlign w:val="center"/>
          </w:tcPr>
          <w:p w:rsidR="001548F9" w:rsidRPr="005C672D" w:rsidRDefault="001548F9" w:rsidP="00AC6DDA">
            <w:pPr>
              <w:spacing w:before="29" w:line="288" w:lineRule="auto"/>
              <w:jc w:val="center"/>
              <w:rPr>
                <w:color w:val="000000"/>
                <w:sz w:val="24"/>
              </w:rPr>
            </w:pPr>
            <w:r w:rsidRPr="005C672D">
              <w:rPr>
                <w:color w:val="000000"/>
                <w:sz w:val="24"/>
              </w:rPr>
              <w:t>离任日期</w:t>
            </w:r>
          </w:p>
        </w:tc>
        <w:tc>
          <w:tcPr>
            <w:tcW w:w="1236" w:type="dxa"/>
            <w:vMerge/>
            <w:vAlign w:val="center"/>
          </w:tcPr>
          <w:p w:rsidR="001548F9" w:rsidRPr="005C672D" w:rsidRDefault="001548F9" w:rsidP="00AC6DDA">
            <w:pPr>
              <w:widowControl/>
              <w:spacing w:before="29" w:line="288" w:lineRule="auto"/>
              <w:jc w:val="left"/>
              <w:rPr>
                <w:color w:val="000000"/>
                <w:sz w:val="24"/>
              </w:rPr>
            </w:pPr>
          </w:p>
        </w:tc>
        <w:tc>
          <w:tcPr>
            <w:tcW w:w="3264" w:type="dxa"/>
            <w:vMerge/>
            <w:vAlign w:val="center"/>
          </w:tcPr>
          <w:p w:rsidR="001548F9" w:rsidRPr="005C672D" w:rsidRDefault="001548F9" w:rsidP="00AC6DDA">
            <w:pPr>
              <w:widowControl/>
              <w:spacing w:before="29" w:line="288" w:lineRule="auto"/>
              <w:jc w:val="left"/>
              <w:rPr>
                <w:color w:val="000000"/>
                <w:sz w:val="24"/>
              </w:rPr>
            </w:pPr>
          </w:p>
        </w:tc>
      </w:tr>
      <w:tr w:rsidR="00384A21">
        <w:tc>
          <w:tcPr>
            <w:tcW w:w="1033" w:type="dxa"/>
            <w:vAlign w:val="center"/>
          </w:tcPr>
          <w:p w:rsidR="00384A21" w:rsidRDefault="008F57D4">
            <w:pPr>
              <w:jc w:val="center"/>
            </w:pPr>
            <w:r>
              <w:rPr>
                <w:color w:val="000000"/>
                <w:sz w:val="24"/>
              </w:rPr>
              <w:t>李娜</w:t>
            </w:r>
          </w:p>
        </w:tc>
        <w:tc>
          <w:tcPr>
            <w:tcW w:w="1416" w:type="dxa"/>
            <w:vAlign w:val="center"/>
          </w:tcPr>
          <w:p w:rsidR="00384A21" w:rsidRDefault="008F57D4">
            <w:pPr>
              <w:jc w:val="center"/>
            </w:pPr>
            <w:r>
              <w:rPr>
                <w:color w:val="000000"/>
                <w:sz w:val="24"/>
              </w:rPr>
              <w:t>交银周期回报灵活配置混合、交银新回报灵活配置混合、交银多策略回报灵活配置混合、交银卓越回报灵活配置混合、交银优选回报灵活配置混合、交银优择回报灵活配置混合、交银领先回报灵活配置混合、交银瑞鑫定期开放灵活配置混合、交银瑞景定期开放灵活配置混合、交银启通灵活配置混合、交银瑞利定期开放灵活配置混合的基金经理</w:t>
            </w:r>
          </w:p>
        </w:tc>
        <w:tc>
          <w:tcPr>
            <w:tcW w:w="1126" w:type="dxa"/>
            <w:vAlign w:val="center"/>
          </w:tcPr>
          <w:p w:rsidR="00384A21" w:rsidRDefault="008F57D4">
            <w:pPr>
              <w:jc w:val="center"/>
            </w:pPr>
            <w:r>
              <w:rPr>
                <w:color w:val="000000"/>
                <w:sz w:val="24"/>
              </w:rPr>
              <w:t>2016-12-21</w:t>
            </w:r>
          </w:p>
        </w:tc>
        <w:tc>
          <w:tcPr>
            <w:tcW w:w="1192" w:type="dxa"/>
            <w:vAlign w:val="center"/>
          </w:tcPr>
          <w:p w:rsidR="00384A21" w:rsidRDefault="008F57D4">
            <w:pPr>
              <w:jc w:val="center"/>
            </w:pPr>
            <w:r>
              <w:rPr>
                <w:color w:val="000000"/>
                <w:sz w:val="24"/>
              </w:rPr>
              <w:t>-</w:t>
            </w:r>
          </w:p>
        </w:tc>
        <w:tc>
          <w:tcPr>
            <w:tcW w:w="1169" w:type="dxa"/>
            <w:vAlign w:val="center"/>
          </w:tcPr>
          <w:p w:rsidR="00384A21" w:rsidRDefault="008F57D4">
            <w:pPr>
              <w:jc w:val="center"/>
            </w:pPr>
            <w:r>
              <w:rPr>
                <w:color w:val="000000"/>
                <w:sz w:val="24"/>
              </w:rPr>
              <w:t>8</w:t>
            </w:r>
            <w:r>
              <w:rPr>
                <w:color w:val="000000"/>
                <w:sz w:val="24"/>
              </w:rPr>
              <w:t>年</w:t>
            </w:r>
          </w:p>
        </w:tc>
        <w:tc>
          <w:tcPr>
            <w:tcW w:w="3062" w:type="dxa"/>
            <w:vAlign w:val="center"/>
          </w:tcPr>
          <w:p w:rsidR="00384A21" w:rsidRDefault="008F57D4">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r>
              <w:rPr>
                <w:color w:val="000000"/>
                <w:sz w:val="24"/>
              </w:rPr>
              <w:t>2017</w:t>
            </w:r>
            <w:r>
              <w:rPr>
                <w:color w:val="000000"/>
                <w:sz w:val="24"/>
              </w:rPr>
              <w:t>年</w:t>
            </w:r>
            <w:r>
              <w:rPr>
                <w:color w:val="000000"/>
                <w:sz w:val="24"/>
              </w:rPr>
              <w:t>3</w:t>
            </w:r>
            <w:r>
              <w:rPr>
                <w:color w:val="000000"/>
                <w:sz w:val="24"/>
              </w:rPr>
              <w:t>月</w:t>
            </w:r>
            <w:r>
              <w:rPr>
                <w:color w:val="000000"/>
                <w:sz w:val="24"/>
              </w:rPr>
              <w:t>2</w:t>
            </w:r>
            <w:r>
              <w:rPr>
                <w:color w:val="000000"/>
                <w:sz w:val="24"/>
              </w:rPr>
              <w:t>日至</w:t>
            </w:r>
            <w:r>
              <w:rPr>
                <w:color w:val="000000"/>
                <w:sz w:val="24"/>
              </w:rPr>
              <w:t>2018</w:t>
            </w:r>
            <w:r>
              <w:rPr>
                <w:color w:val="000000"/>
                <w:sz w:val="24"/>
              </w:rPr>
              <w:t>年</w:t>
            </w:r>
            <w:r>
              <w:rPr>
                <w:color w:val="000000"/>
                <w:sz w:val="24"/>
              </w:rPr>
              <w:t>4</w:t>
            </w:r>
            <w:r>
              <w:rPr>
                <w:color w:val="000000"/>
                <w:sz w:val="24"/>
              </w:rPr>
              <w:t>月</w:t>
            </w:r>
            <w:r>
              <w:rPr>
                <w:color w:val="000000"/>
                <w:sz w:val="24"/>
              </w:rPr>
              <w:t>10</w:t>
            </w:r>
            <w:r>
              <w:rPr>
                <w:color w:val="000000"/>
                <w:sz w:val="24"/>
              </w:rPr>
              <w:t>日担任交银施罗德瑞安定期开放灵活配置混合型证券投资基金基金经理。</w:t>
            </w:r>
          </w:p>
        </w:tc>
      </w:tr>
      <w:tr w:rsidR="00384A21">
        <w:tc>
          <w:tcPr>
            <w:tcW w:w="1033" w:type="dxa"/>
            <w:vAlign w:val="center"/>
          </w:tcPr>
          <w:p w:rsidR="00384A21" w:rsidRDefault="008F57D4">
            <w:pPr>
              <w:jc w:val="center"/>
            </w:pPr>
            <w:r>
              <w:rPr>
                <w:color w:val="000000"/>
                <w:sz w:val="24"/>
              </w:rPr>
              <w:t>季参平</w:t>
            </w:r>
          </w:p>
        </w:tc>
        <w:tc>
          <w:tcPr>
            <w:tcW w:w="1416" w:type="dxa"/>
            <w:vAlign w:val="center"/>
          </w:tcPr>
          <w:p w:rsidR="00384A21" w:rsidRDefault="008F57D4">
            <w:pPr>
              <w:jc w:val="center"/>
            </w:pPr>
            <w:r>
              <w:rPr>
                <w:color w:val="000000"/>
                <w:sz w:val="24"/>
              </w:rPr>
              <w:t>交银货币、交银理财</w:t>
            </w:r>
            <w:r>
              <w:rPr>
                <w:color w:val="000000"/>
                <w:sz w:val="24"/>
              </w:rPr>
              <w:t>21</w:t>
            </w:r>
            <w:r>
              <w:rPr>
                <w:color w:val="000000"/>
                <w:sz w:val="24"/>
              </w:rPr>
              <w:t>天债券、交银理财</w:t>
            </w:r>
            <w:r>
              <w:rPr>
                <w:color w:val="000000"/>
                <w:sz w:val="24"/>
              </w:rPr>
              <w:t>60</w:t>
            </w:r>
            <w:r>
              <w:rPr>
                <w:color w:val="000000"/>
                <w:sz w:val="24"/>
              </w:rPr>
              <w:t>天债券、交银现金宝货币、交银卓越回报灵活配置混合、交银活期通货币、交银天利宝货币、交银裕隆纯债债券、交银天鑫宝货币、交银瑞鑫定期开放灵活配置混合、交银天益宝货币、交银瑞景定期开放灵活配置混合、交银瑞利定期开放灵活配置、交银天运宝货币的基金经理助理</w:t>
            </w:r>
          </w:p>
        </w:tc>
        <w:tc>
          <w:tcPr>
            <w:tcW w:w="1126" w:type="dxa"/>
            <w:vAlign w:val="center"/>
          </w:tcPr>
          <w:p w:rsidR="00384A21" w:rsidRDefault="008F57D4">
            <w:pPr>
              <w:jc w:val="center"/>
            </w:pPr>
            <w:r>
              <w:rPr>
                <w:color w:val="000000"/>
                <w:sz w:val="24"/>
              </w:rPr>
              <w:t>2017-09-19</w:t>
            </w:r>
          </w:p>
        </w:tc>
        <w:tc>
          <w:tcPr>
            <w:tcW w:w="1192" w:type="dxa"/>
            <w:vAlign w:val="center"/>
          </w:tcPr>
          <w:p w:rsidR="00384A21" w:rsidRDefault="008F57D4">
            <w:pPr>
              <w:jc w:val="center"/>
            </w:pPr>
            <w:r>
              <w:rPr>
                <w:color w:val="000000"/>
                <w:sz w:val="24"/>
              </w:rPr>
              <w:t>-</w:t>
            </w:r>
          </w:p>
        </w:tc>
        <w:tc>
          <w:tcPr>
            <w:tcW w:w="1169" w:type="dxa"/>
            <w:vAlign w:val="center"/>
          </w:tcPr>
          <w:p w:rsidR="00384A21" w:rsidRDefault="008F57D4">
            <w:pPr>
              <w:jc w:val="center"/>
            </w:pPr>
            <w:r>
              <w:rPr>
                <w:color w:val="000000"/>
                <w:sz w:val="24"/>
              </w:rPr>
              <w:t>6</w:t>
            </w:r>
            <w:r>
              <w:rPr>
                <w:color w:val="000000"/>
                <w:sz w:val="24"/>
              </w:rPr>
              <w:t>年</w:t>
            </w:r>
          </w:p>
        </w:tc>
        <w:tc>
          <w:tcPr>
            <w:tcW w:w="3062" w:type="dxa"/>
            <w:vAlign w:val="center"/>
          </w:tcPr>
          <w:p w:rsidR="00384A21" w:rsidRDefault="008F57D4">
            <w:r>
              <w:rPr>
                <w:color w:val="000000"/>
                <w:sz w:val="24"/>
              </w:rPr>
              <w:t>季参平先生，美国密歇根大学金融工程硕士、对外经济贸易大学经济学学士。</w:t>
            </w:r>
            <w:r>
              <w:rPr>
                <w:color w:val="000000"/>
                <w:sz w:val="24"/>
              </w:rPr>
              <w:t>2012</w:t>
            </w:r>
            <w:r>
              <w:rPr>
                <w:color w:val="000000"/>
                <w:sz w:val="24"/>
              </w:rPr>
              <w:t>年</w:t>
            </w:r>
            <w:r>
              <w:rPr>
                <w:color w:val="000000"/>
                <w:sz w:val="24"/>
              </w:rPr>
              <w:t>3</w:t>
            </w:r>
            <w:r>
              <w:rPr>
                <w:color w:val="000000"/>
                <w:sz w:val="24"/>
              </w:rPr>
              <w:t>月至</w:t>
            </w:r>
            <w:r>
              <w:rPr>
                <w:color w:val="000000"/>
                <w:sz w:val="24"/>
              </w:rPr>
              <w:t>2017</w:t>
            </w:r>
            <w:r>
              <w:rPr>
                <w:color w:val="000000"/>
                <w:sz w:val="24"/>
              </w:rPr>
              <w:t>年</w:t>
            </w:r>
            <w:r>
              <w:rPr>
                <w:color w:val="000000"/>
                <w:sz w:val="24"/>
              </w:rPr>
              <w:t>7</w:t>
            </w:r>
            <w:r>
              <w:rPr>
                <w:color w:val="000000"/>
                <w:sz w:val="24"/>
              </w:rPr>
              <w:t>月任瑞士银行外汇和利率交易员、联席董事。</w:t>
            </w:r>
            <w:r>
              <w:rPr>
                <w:color w:val="000000"/>
                <w:sz w:val="24"/>
              </w:rPr>
              <w:t>2017</w:t>
            </w:r>
            <w:r>
              <w:rPr>
                <w:color w:val="000000"/>
                <w:sz w:val="24"/>
              </w:rPr>
              <w:t>年加入交银施罗德基金管理有限公司。</w:t>
            </w:r>
          </w:p>
        </w:tc>
      </w:tr>
    </w:tbl>
    <w:p w:rsidR="00384A21" w:rsidRDefault="008F57D4">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384A21" w:rsidRDefault="008F57D4">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Pr="005C672D" w:rsidRDefault="001548F9" w:rsidP="00AC6DDA">
      <w:pPr>
        <w:tabs>
          <w:tab w:val="left" w:pos="426"/>
        </w:tabs>
        <w:spacing w:before="29" w:line="288" w:lineRule="auto"/>
        <w:jc w:val="left"/>
        <w:rPr>
          <w:kern w:val="0"/>
          <w:sz w:val="24"/>
        </w:rPr>
      </w:pPr>
      <w:r w:rsidRPr="005C672D">
        <w:rPr>
          <w:kern w:val="0"/>
          <w:sz w:val="24"/>
        </w:rPr>
        <w:t xml:space="preserve">    3</w:t>
      </w:r>
      <w:r w:rsidRPr="005C672D">
        <w:rPr>
          <w:kern w:val="0"/>
          <w:sz w:val="24"/>
        </w:rPr>
        <w:t>、基金经理（或基金经理小组）期后变动（如有）敬请关注基金管理人发布的相关公告。</w:t>
      </w:r>
    </w:p>
    <w:p w:rsidR="001548F9" w:rsidRPr="005C672D" w:rsidRDefault="001548F9"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21" w:name="_Toc331410080"/>
      <w:bookmarkStart w:id="22" w:name="_Toc225498256"/>
      <w:r w:rsidRPr="005C672D">
        <w:rPr>
          <w:rFonts w:ascii="Times New Roman" w:hAnsi="Times New Roman"/>
          <w:kern w:val="0"/>
          <w:szCs w:val="24"/>
        </w:rPr>
        <w:t xml:space="preserve">4.2 </w:t>
      </w:r>
      <w:r w:rsidRPr="005C672D">
        <w:rPr>
          <w:rFonts w:ascii="Times New Roman" w:hAnsi="Times New Roman"/>
          <w:kern w:val="0"/>
          <w:szCs w:val="24"/>
        </w:rPr>
        <w:t>管理人对报告期内本基金运作遵规守信情况的说明</w:t>
      </w:r>
      <w:bookmarkEnd w:id="21"/>
      <w:bookmarkEnd w:id="22"/>
    </w:p>
    <w:p w:rsidR="00384A21" w:rsidRDefault="008F57D4">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548F9" w:rsidRPr="005C672D" w:rsidRDefault="001548F9" w:rsidP="00AC6DDA">
      <w:pPr>
        <w:spacing w:before="29" w:line="288" w:lineRule="auto"/>
        <w:ind w:firstLineChars="200" w:firstLine="480"/>
        <w:rPr>
          <w:color w:val="000000"/>
          <w:sz w:val="24"/>
        </w:rPr>
      </w:pPr>
      <w:r w:rsidRPr="005C672D">
        <w:rPr>
          <w:color w:val="000000"/>
          <w:sz w:val="24"/>
        </w:rPr>
        <w:t>本报告期内，本基金整体运作合规合法，无不当内幕交易和关联交易，基金投资范围、投资比例及投资组合符合有关法律法规及基金合同的约定，未发生损害基金持有人利益的行为。</w:t>
      </w:r>
    </w:p>
    <w:p w:rsidR="001548F9" w:rsidRPr="005C672D" w:rsidRDefault="001548F9" w:rsidP="00AC6DDA">
      <w:pPr>
        <w:spacing w:before="29" w:line="288" w:lineRule="auto"/>
        <w:ind w:firstLineChars="200" w:firstLine="480"/>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23" w:name="_Toc331410081"/>
      <w:bookmarkStart w:id="24" w:name="_Toc225498257"/>
      <w:r w:rsidRPr="005C672D">
        <w:rPr>
          <w:rFonts w:ascii="Times New Roman" w:hAnsi="Times New Roman"/>
          <w:kern w:val="0"/>
          <w:szCs w:val="24"/>
        </w:rPr>
        <w:t xml:space="preserve">4.3 </w:t>
      </w:r>
      <w:r w:rsidRPr="005C672D">
        <w:rPr>
          <w:rFonts w:ascii="Times New Roman" w:hAnsi="Times New Roman"/>
          <w:kern w:val="0"/>
          <w:szCs w:val="24"/>
        </w:rPr>
        <w:t>管理人对报告期内公平交易情况的专项说明</w:t>
      </w:r>
      <w:bookmarkEnd w:id="23"/>
      <w:bookmarkEnd w:id="24"/>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4.3.1 </w:t>
      </w:r>
      <w:r w:rsidRPr="005C672D">
        <w:rPr>
          <w:b/>
          <w:color w:val="000000"/>
          <w:kern w:val="0"/>
          <w:sz w:val="24"/>
        </w:rPr>
        <w:t>公平交易制度的执行情况</w:t>
      </w:r>
    </w:p>
    <w:p w:rsidR="00384A21" w:rsidRDefault="008F57D4">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384A21" w:rsidRDefault="008F57D4">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384A21" w:rsidRDefault="008F57D4">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548F9" w:rsidRPr="005C672D" w:rsidRDefault="001548F9" w:rsidP="00AC6DDA">
      <w:pPr>
        <w:spacing w:before="29" w:line="288" w:lineRule="auto"/>
        <w:ind w:firstLineChars="200" w:firstLine="480"/>
        <w:rPr>
          <w:color w:val="000000"/>
          <w:sz w:val="24"/>
        </w:rPr>
      </w:pPr>
      <w:r w:rsidRPr="005C672D">
        <w:rPr>
          <w:color w:val="000000"/>
          <w:sz w:val="24"/>
        </w:rPr>
        <w:t>报告期内本公司严格执行公平交易制度，公平对待旗下各投资组合，未发现任何违反公平交易的行为。</w:t>
      </w:r>
    </w:p>
    <w:p w:rsidR="001548F9" w:rsidRPr="005C672D" w:rsidRDefault="001548F9" w:rsidP="00AC6DDA">
      <w:pPr>
        <w:spacing w:before="29" w:line="288" w:lineRule="auto"/>
        <w:jc w:val="left"/>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4.3.2 </w:t>
      </w:r>
      <w:r w:rsidRPr="005C672D">
        <w:rPr>
          <w:b/>
          <w:color w:val="000000"/>
          <w:kern w:val="0"/>
          <w:sz w:val="24"/>
        </w:rPr>
        <w:t>异常交易行为的专项说明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5C672D">
        <w:rPr>
          <w:color w:val="000000"/>
          <w:sz w:val="24"/>
        </w:rPr>
        <w:t>5%</w:t>
      </w:r>
      <w:r w:rsidRPr="005C672D">
        <w:rPr>
          <w:color w:val="000000"/>
          <w:sz w:val="24"/>
        </w:rPr>
        <w:t>的情形，本基金与本公司管理的其他投资组合在不同时间窗下（如日内、</w:t>
      </w:r>
      <w:r w:rsidRPr="005C672D">
        <w:rPr>
          <w:color w:val="000000"/>
          <w:sz w:val="24"/>
        </w:rPr>
        <w:t>3</w:t>
      </w:r>
      <w:r w:rsidRPr="005C672D">
        <w:rPr>
          <w:color w:val="000000"/>
          <w:sz w:val="24"/>
        </w:rPr>
        <w:t>日内、</w:t>
      </w:r>
      <w:r w:rsidRPr="005C672D">
        <w:rPr>
          <w:color w:val="000000"/>
          <w:sz w:val="24"/>
        </w:rPr>
        <w:t>5</w:t>
      </w:r>
      <w:r w:rsidRPr="005C672D">
        <w:rPr>
          <w:color w:val="000000"/>
          <w:sz w:val="24"/>
        </w:rPr>
        <w:t>日内）同向交易的交易价差未出现异常。</w:t>
      </w:r>
    </w:p>
    <w:p w:rsidR="001548F9" w:rsidRPr="005C672D" w:rsidRDefault="001548F9" w:rsidP="00AC6DDA">
      <w:pPr>
        <w:spacing w:before="29" w:line="288" w:lineRule="auto"/>
        <w:ind w:firstLineChars="200" w:firstLine="480"/>
        <w:rPr>
          <w:color w:val="000000"/>
          <w:kern w:val="0"/>
          <w:sz w:val="24"/>
        </w:rPr>
      </w:pPr>
    </w:p>
    <w:p w:rsidR="00C02A8F" w:rsidRPr="005C672D" w:rsidRDefault="001548F9" w:rsidP="00AC6DDA">
      <w:pPr>
        <w:pStyle w:val="20"/>
        <w:spacing w:before="29" w:after="0" w:line="288" w:lineRule="auto"/>
        <w:rPr>
          <w:rFonts w:ascii="Times New Roman" w:hAnsi="Times New Roman"/>
          <w:kern w:val="0"/>
          <w:szCs w:val="24"/>
        </w:rPr>
      </w:pPr>
      <w:bookmarkStart w:id="25" w:name="_Toc331410082"/>
      <w:bookmarkStart w:id="26" w:name="_Toc225498258"/>
      <w:r w:rsidRPr="005C672D">
        <w:rPr>
          <w:rFonts w:ascii="Times New Roman" w:hAnsi="Times New Roman"/>
          <w:kern w:val="0"/>
          <w:szCs w:val="24"/>
        </w:rPr>
        <w:t xml:space="preserve">4.4 </w:t>
      </w:r>
      <w:r w:rsidR="009238D7" w:rsidRPr="005C672D">
        <w:rPr>
          <w:rFonts w:ascii="Times New Roman" w:hAnsi="Times New Roman"/>
          <w:kern w:val="0"/>
          <w:szCs w:val="24"/>
        </w:rPr>
        <w:t>管理人对报告期内基金的投资策略和业绩表现</w:t>
      </w:r>
      <w:r w:rsidR="00B04F81" w:rsidRPr="005C672D">
        <w:rPr>
          <w:rFonts w:ascii="Times New Roman" w:hAnsi="Times New Roman"/>
          <w:kern w:val="0"/>
          <w:szCs w:val="24"/>
        </w:rPr>
        <w:t>的</w:t>
      </w:r>
      <w:r w:rsidRPr="005C672D">
        <w:rPr>
          <w:rFonts w:ascii="Times New Roman" w:hAnsi="Times New Roman"/>
          <w:kern w:val="0"/>
          <w:szCs w:val="24"/>
        </w:rPr>
        <w:t>说明</w:t>
      </w:r>
      <w:bookmarkEnd w:id="25"/>
      <w:bookmarkEnd w:id="26"/>
    </w:p>
    <w:p w:rsidR="00C02A8F" w:rsidRPr="005C672D" w:rsidRDefault="00C02A8F" w:rsidP="00AC6DDA">
      <w:pPr>
        <w:spacing w:before="29" w:line="288" w:lineRule="auto"/>
        <w:rPr>
          <w:b/>
          <w:sz w:val="24"/>
        </w:rPr>
      </w:pPr>
      <w:r w:rsidRPr="005C672D">
        <w:rPr>
          <w:b/>
          <w:sz w:val="24"/>
        </w:rPr>
        <w:t>4.4.1</w:t>
      </w:r>
      <w:r w:rsidRPr="005C672D">
        <w:rPr>
          <w:b/>
          <w:sz w:val="24"/>
        </w:rPr>
        <w:t>报告期内基金投资策略和运作分析</w:t>
      </w:r>
    </w:p>
    <w:p w:rsidR="00384A21" w:rsidRDefault="008F57D4">
      <w:pPr>
        <w:spacing w:before="29" w:line="288" w:lineRule="auto"/>
        <w:ind w:firstLineChars="200" w:firstLine="480"/>
        <w:rPr>
          <w:color w:val="000000"/>
          <w:sz w:val="24"/>
        </w:rPr>
      </w:pPr>
      <w:r>
        <w:rPr>
          <w:color w:val="000000"/>
          <w:sz w:val="24"/>
        </w:rPr>
        <w:t>本报告期内，经济增长以及市场预期在内部去杠杆进程和外部中美贸易摩擦的双重影响下呈现趋缓态势。固定资产投资逐步走低，增速从二月份的</w:t>
      </w:r>
      <w:r>
        <w:rPr>
          <w:color w:val="000000"/>
          <w:sz w:val="24"/>
        </w:rPr>
        <w:t>7.9%</w:t>
      </w:r>
      <w:r>
        <w:rPr>
          <w:color w:val="000000"/>
          <w:sz w:val="24"/>
        </w:rPr>
        <w:t>回落至六月的</w:t>
      </w:r>
      <w:r>
        <w:rPr>
          <w:color w:val="000000"/>
          <w:sz w:val="24"/>
        </w:rPr>
        <w:t>6.0%</w:t>
      </w:r>
      <w:r>
        <w:rPr>
          <w:color w:val="000000"/>
          <w:sz w:val="24"/>
        </w:rPr>
        <w:t>。社会融资总量同比增速更是在六月份创出新低，表外融资在资管新规正式发布后基本停滞，金融信贷数据的走弱使得市场隐含了对未来基本面走弱的部分预期。然而中国经济的韧性仍有些许表征，一方面是工业品价格企稳回升带动</w:t>
      </w:r>
      <w:r>
        <w:rPr>
          <w:color w:val="000000"/>
          <w:sz w:val="24"/>
        </w:rPr>
        <w:t>PPI</w:t>
      </w:r>
      <w:r>
        <w:rPr>
          <w:color w:val="000000"/>
          <w:sz w:val="24"/>
        </w:rPr>
        <w:t>增速上行至</w:t>
      </w:r>
      <w:r>
        <w:rPr>
          <w:color w:val="000000"/>
          <w:sz w:val="24"/>
        </w:rPr>
        <w:t>4.7%</w:t>
      </w:r>
      <w:r>
        <w:rPr>
          <w:color w:val="000000"/>
          <w:sz w:val="24"/>
        </w:rPr>
        <w:t>的水平，另一方面出口增速和贸易顺差在中美贸易摩擦发酵中继续保持稳步增长。货币政策方面，央行在稳健中性的基调中呈现结构性特点，六月美联储加息后并未上调公开市场操作利率，并在四月、六月相继下调存款准备金率，或意在缓解紧信用格局下实体部门的结构性问题。银行间流动性在六月份边际宽松，除了受到降准的影响外，短端的资金供需格局有所变化，资金价格持续走低。股票市场则在资管新规开始落地、独角兽回归和中美贸易摩擦超预期发酵下，风险偏好出现走弱。同期债券收益率继续下行，其中经济增长预期放缓、央行超预期降准、狭义流动性边际宽松等因素成为债券市场收益率变动的主要原因。报告期内，上证综指和创业板指分别下行</w:t>
      </w:r>
      <w:r>
        <w:rPr>
          <w:color w:val="000000"/>
          <w:sz w:val="24"/>
        </w:rPr>
        <w:t>13.90%</w:t>
      </w:r>
      <w:r>
        <w:rPr>
          <w:color w:val="000000"/>
          <w:sz w:val="24"/>
        </w:rPr>
        <w:t>和</w:t>
      </w:r>
      <w:r>
        <w:rPr>
          <w:color w:val="000000"/>
          <w:sz w:val="24"/>
        </w:rPr>
        <w:t>8.33%</w:t>
      </w:r>
      <w:r>
        <w:rPr>
          <w:color w:val="000000"/>
          <w:sz w:val="24"/>
        </w:rPr>
        <w:t>，</w:t>
      </w:r>
      <w:r>
        <w:rPr>
          <w:color w:val="000000"/>
          <w:sz w:val="24"/>
        </w:rPr>
        <w:t>10</w:t>
      </w:r>
      <w:r>
        <w:rPr>
          <w:color w:val="000000"/>
          <w:sz w:val="24"/>
        </w:rPr>
        <w:t>年期国债收益率下行</w:t>
      </w:r>
      <w:r>
        <w:rPr>
          <w:color w:val="000000"/>
          <w:sz w:val="24"/>
        </w:rPr>
        <w:t>40BP</w:t>
      </w:r>
      <w:r>
        <w:rPr>
          <w:color w:val="000000"/>
          <w:sz w:val="24"/>
        </w:rPr>
        <w:t>至</w:t>
      </w:r>
      <w:r>
        <w:rPr>
          <w:color w:val="000000"/>
          <w:sz w:val="24"/>
        </w:rPr>
        <w:t>3.48%</w:t>
      </w:r>
      <w:r>
        <w:rPr>
          <w:color w:val="000000"/>
          <w:sz w:val="24"/>
        </w:rPr>
        <w:t>，</w:t>
      </w:r>
      <w:r>
        <w:rPr>
          <w:color w:val="000000"/>
          <w:sz w:val="24"/>
        </w:rPr>
        <w:t>10</w:t>
      </w:r>
      <w:r>
        <w:rPr>
          <w:color w:val="000000"/>
          <w:sz w:val="24"/>
        </w:rPr>
        <w:t>年期国开债收益率下行</w:t>
      </w:r>
      <w:r>
        <w:rPr>
          <w:color w:val="000000"/>
          <w:sz w:val="24"/>
        </w:rPr>
        <w:t>57BP</w:t>
      </w:r>
      <w:r>
        <w:rPr>
          <w:color w:val="000000"/>
          <w:sz w:val="24"/>
        </w:rPr>
        <w:t>到</w:t>
      </w:r>
      <w:r>
        <w:rPr>
          <w:color w:val="000000"/>
          <w:sz w:val="24"/>
        </w:rPr>
        <w:t>4.25%</w:t>
      </w:r>
      <w:r>
        <w:rPr>
          <w:color w:val="000000"/>
          <w:sz w:val="24"/>
        </w:rPr>
        <w:t>。</w:t>
      </w:r>
    </w:p>
    <w:p w:rsidR="00C02A8F" w:rsidRPr="005C672D" w:rsidRDefault="00C02A8F" w:rsidP="00AC6DDA">
      <w:pPr>
        <w:spacing w:before="29" w:line="288" w:lineRule="auto"/>
        <w:ind w:firstLineChars="200" w:firstLine="480"/>
        <w:rPr>
          <w:color w:val="000000"/>
          <w:sz w:val="24"/>
        </w:rPr>
      </w:pPr>
      <w:r w:rsidRPr="005C672D">
        <w:rPr>
          <w:color w:val="000000"/>
          <w:sz w:val="24"/>
        </w:rPr>
        <w:t>策略层面，本基金重点关注中短久期信用债的配置价值，保持适度久期，同时保持组合流动性。积极关注新股发行动态，进行权益一级市场投资，同时也关注二级市场的投资机会，从各方面争取为持有人赚取回报。</w:t>
      </w:r>
    </w:p>
    <w:p w:rsidR="001548F9" w:rsidRPr="005C672D" w:rsidRDefault="001548F9" w:rsidP="00AC6DDA">
      <w:pPr>
        <w:spacing w:before="29" w:line="288" w:lineRule="auto"/>
        <w:ind w:firstLineChars="200" w:firstLine="480"/>
        <w:rPr>
          <w:kern w:val="0"/>
          <w:sz w:val="24"/>
        </w:rPr>
      </w:pPr>
    </w:p>
    <w:p w:rsidR="001548F9" w:rsidRPr="005C672D" w:rsidRDefault="001548F9" w:rsidP="00AC6DDA">
      <w:pPr>
        <w:spacing w:before="29" w:line="288" w:lineRule="auto"/>
        <w:rPr>
          <w:b/>
          <w:sz w:val="24"/>
        </w:rPr>
      </w:pPr>
      <w:r w:rsidRPr="005C672D">
        <w:rPr>
          <w:b/>
          <w:sz w:val="24"/>
        </w:rPr>
        <w:t xml:space="preserve">4.4.2 </w:t>
      </w:r>
      <w:r w:rsidRPr="005C672D">
        <w:rPr>
          <w:b/>
          <w:sz w:val="24"/>
        </w:rPr>
        <w:t>报告期内基金的业绩表现</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本基金（各类）份额净值及业绩表现请见</w:t>
      </w:r>
      <w:r w:rsidRPr="005C672D">
        <w:rPr>
          <w:color w:val="000000"/>
          <w:sz w:val="24"/>
        </w:rPr>
        <w:t xml:space="preserve">“3.1 </w:t>
      </w:r>
      <w:r w:rsidRPr="005C672D">
        <w:rPr>
          <w:color w:val="000000"/>
          <w:sz w:val="24"/>
        </w:rPr>
        <w:t>主要财务指标</w:t>
      </w:r>
      <w:r w:rsidRPr="005C672D">
        <w:rPr>
          <w:color w:val="000000"/>
          <w:sz w:val="24"/>
        </w:rPr>
        <w:t xml:space="preserve">” </w:t>
      </w:r>
      <w:r w:rsidRPr="005C672D">
        <w:rPr>
          <w:color w:val="000000"/>
          <w:sz w:val="24"/>
        </w:rPr>
        <w:t>及</w:t>
      </w:r>
      <w:r w:rsidRPr="005C672D">
        <w:rPr>
          <w:color w:val="000000"/>
          <w:sz w:val="24"/>
        </w:rPr>
        <w:t>“3.2.1</w:t>
      </w:r>
      <w:r w:rsidRPr="005C672D">
        <w:rPr>
          <w:color w:val="000000"/>
          <w:sz w:val="24"/>
        </w:rPr>
        <w:t>本报告期基金份额净值增长率及其与同期业绩比较基准收益率的比较</w:t>
      </w:r>
      <w:r w:rsidRPr="005C672D">
        <w:rPr>
          <w:color w:val="000000"/>
          <w:sz w:val="24"/>
        </w:rPr>
        <w:t>”</w:t>
      </w:r>
      <w:r w:rsidRPr="005C672D">
        <w:rPr>
          <w:color w:val="000000"/>
          <w:sz w:val="24"/>
        </w:rPr>
        <w:t>部分披露。</w:t>
      </w:r>
    </w:p>
    <w:p w:rsidR="001548F9" w:rsidRPr="005C672D" w:rsidRDefault="001548F9" w:rsidP="00AC6DDA">
      <w:pPr>
        <w:spacing w:before="29" w:line="288" w:lineRule="auto"/>
        <w:ind w:firstLineChars="200" w:firstLine="480"/>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27" w:name="_Toc331410083"/>
      <w:bookmarkStart w:id="28" w:name="_Toc225498259"/>
      <w:r w:rsidRPr="005C672D">
        <w:rPr>
          <w:rFonts w:ascii="Times New Roman" w:hAnsi="Times New Roman"/>
          <w:kern w:val="0"/>
          <w:szCs w:val="24"/>
        </w:rPr>
        <w:t xml:space="preserve">4.5 </w:t>
      </w:r>
      <w:r w:rsidRPr="005C672D">
        <w:rPr>
          <w:rFonts w:ascii="Times New Roman" w:hAnsi="Times New Roman"/>
          <w:kern w:val="0"/>
          <w:szCs w:val="24"/>
        </w:rPr>
        <w:t>管理人对宏观经济、证券市场及行业走势的简要展望</w:t>
      </w:r>
      <w:bookmarkEnd w:id="27"/>
      <w:bookmarkEnd w:id="28"/>
    </w:p>
    <w:p w:rsidR="001548F9" w:rsidRPr="005C672D" w:rsidRDefault="001548F9" w:rsidP="00AC6DDA">
      <w:pPr>
        <w:spacing w:before="29" w:line="288" w:lineRule="auto"/>
        <w:ind w:firstLineChars="200" w:firstLine="480"/>
        <w:rPr>
          <w:color w:val="000000"/>
          <w:sz w:val="24"/>
        </w:rPr>
      </w:pPr>
      <w:r w:rsidRPr="005C672D">
        <w:rPr>
          <w:color w:val="000000"/>
          <w:sz w:val="24"/>
        </w:rPr>
        <w:t>展望</w:t>
      </w:r>
      <w:r w:rsidRPr="005C672D">
        <w:rPr>
          <w:color w:val="000000"/>
          <w:sz w:val="24"/>
        </w:rPr>
        <w:t>2018</w:t>
      </w:r>
      <w:r w:rsidRPr="005C672D">
        <w:rPr>
          <w:color w:val="000000"/>
          <w:sz w:val="24"/>
        </w:rPr>
        <w:t>年下半年，紧信用环境下表外融资持续受到压缩，表内贷款和债券发行能否为实体经济融资需求提供直接供给仍需观察。中美贸易摩擦引发人民币持续贬值的担忧，同时国际原油价格在美伊核协议的不确定性下高位波动，关注下半年可能的输入性通胀风险。在货币政策结构性宽松的变化下，长端债券有望继续获得基本面和政策面双重支撑，但行情的纵深可能仍受到资管新规实施细则落地节奏等因素的影响。此外，我们还将密切关注低评级信用债风险的演化、中美贸易战摩擦的政策应对、内外货币政策变化等因素对市场的影响。</w:t>
      </w:r>
      <w:r w:rsidRPr="005C672D">
        <w:rPr>
          <w:color w:val="000000"/>
          <w:sz w:val="24"/>
        </w:rPr>
        <w:t xml:space="preserve"> </w:t>
      </w:r>
    </w:p>
    <w:p w:rsidR="001548F9" w:rsidRPr="005C672D" w:rsidRDefault="001548F9" w:rsidP="00AC6DDA">
      <w:pPr>
        <w:autoSpaceDE w:val="0"/>
        <w:autoSpaceDN w:val="0"/>
        <w:adjustRightInd w:val="0"/>
        <w:spacing w:before="29" w:line="288" w:lineRule="auto"/>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29" w:name="_Toc331410085"/>
      <w:bookmarkStart w:id="30" w:name="_Toc247959457"/>
      <w:bookmarkStart w:id="31" w:name="_Toc225570083"/>
      <w:r w:rsidRPr="005C672D">
        <w:rPr>
          <w:rFonts w:ascii="Times New Roman" w:hAnsi="Times New Roman"/>
          <w:kern w:val="0"/>
          <w:szCs w:val="24"/>
        </w:rPr>
        <w:t xml:space="preserve">4.6 </w:t>
      </w:r>
      <w:r w:rsidRPr="005C672D">
        <w:rPr>
          <w:rFonts w:ascii="Times New Roman" w:hAnsi="Times New Roman"/>
          <w:kern w:val="0"/>
          <w:szCs w:val="24"/>
        </w:rPr>
        <w:t>管理人对报告期内基金估值程序等事项的说明</w:t>
      </w:r>
      <w:bookmarkEnd w:id="29"/>
      <w:bookmarkEnd w:id="30"/>
      <w:bookmarkEnd w:id="31"/>
    </w:p>
    <w:p w:rsidR="00384A21" w:rsidRDefault="008F57D4">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384A21" w:rsidRDefault="008F57D4">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548F9" w:rsidRPr="005C672D" w:rsidRDefault="001548F9" w:rsidP="00AC6DDA">
      <w:pPr>
        <w:spacing w:before="29" w:line="288" w:lineRule="auto"/>
        <w:ind w:firstLineChars="200" w:firstLine="480"/>
        <w:rPr>
          <w:color w:val="000000"/>
          <w:sz w:val="24"/>
        </w:rPr>
      </w:pPr>
      <w:r w:rsidRPr="005C672D">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5C672D" w:rsidRDefault="001548F9" w:rsidP="00AC6DDA">
      <w:pPr>
        <w:autoSpaceDE w:val="0"/>
        <w:autoSpaceDN w:val="0"/>
        <w:adjustRightInd w:val="0"/>
        <w:spacing w:before="29" w:line="288" w:lineRule="auto"/>
        <w:ind w:firstLine="482"/>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32" w:name="_Toc331410086"/>
      <w:bookmarkStart w:id="33" w:name="_Toc247959458"/>
      <w:bookmarkStart w:id="34" w:name="_Toc225570084"/>
      <w:r w:rsidRPr="005C672D">
        <w:rPr>
          <w:rFonts w:ascii="Times New Roman" w:hAnsi="Times New Roman"/>
          <w:kern w:val="0"/>
          <w:szCs w:val="24"/>
        </w:rPr>
        <w:t xml:space="preserve">4.7 </w:t>
      </w:r>
      <w:r w:rsidRPr="005C672D">
        <w:rPr>
          <w:rFonts w:ascii="Times New Roman" w:hAnsi="Times New Roman"/>
          <w:kern w:val="0"/>
          <w:szCs w:val="24"/>
        </w:rPr>
        <w:t>管理人对报告期内基金利润分配情况的说明</w:t>
      </w:r>
      <w:bookmarkEnd w:id="32"/>
      <w:bookmarkEnd w:id="33"/>
      <w:bookmarkEnd w:id="34"/>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本基金本报告期内未进行利润分配。</w:t>
      </w:r>
    </w:p>
    <w:p w:rsidR="009D64CD" w:rsidRPr="005C672D" w:rsidRDefault="009D64CD" w:rsidP="00AC6DDA">
      <w:pPr>
        <w:spacing w:before="29" w:line="288" w:lineRule="auto"/>
        <w:ind w:firstLineChars="200" w:firstLine="480"/>
        <w:rPr>
          <w:color w:val="000000"/>
          <w:sz w:val="24"/>
        </w:rPr>
      </w:pPr>
    </w:p>
    <w:p w:rsidR="009D64CD" w:rsidRPr="005C672D" w:rsidRDefault="009D64CD" w:rsidP="009D64CD">
      <w:pPr>
        <w:pStyle w:val="20"/>
        <w:spacing w:before="29" w:after="0" w:line="288" w:lineRule="auto"/>
        <w:rPr>
          <w:rFonts w:ascii="Times New Roman" w:hAnsi="Times New Roman"/>
          <w:kern w:val="0"/>
          <w:szCs w:val="24"/>
        </w:rPr>
      </w:pPr>
      <w:r w:rsidRPr="005C672D">
        <w:rPr>
          <w:rFonts w:ascii="Times New Roman" w:hAnsi="Times New Roman"/>
          <w:kern w:val="0"/>
          <w:szCs w:val="24"/>
        </w:rPr>
        <w:t xml:space="preserve">4.8 </w:t>
      </w:r>
      <w:r w:rsidRPr="005C672D">
        <w:rPr>
          <w:rFonts w:ascii="Times New Roman" w:hAnsi="Times New Roman"/>
          <w:kern w:val="0"/>
          <w:szCs w:val="24"/>
        </w:rPr>
        <w:t>报告期内管理人对本基金持有人数或基金资产净值预警情形的说明</w:t>
      </w:r>
    </w:p>
    <w:p w:rsidR="009D64CD" w:rsidRPr="005C672D" w:rsidRDefault="009D64CD" w:rsidP="009D64CD">
      <w:pPr>
        <w:spacing w:before="29" w:line="288" w:lineRule="auto"/>
        <w:ind w:firstLineChars="200" w:firstLine="480"/>
        <w:rPr>
          <w:kern w:val="0"/>
          <w:sz w:val="24"/>
        </w:rPr>
      </w:pPr>
      <w:r w:rsidRPr="005C672D">
        <w:rPr>
          <w:kern w:val="0"/>
          <w:sz w:val="24"/>
        </w:rPr>
        <w:t>本基金本报告期内存在基金份额持有人数量持续低于</w:t>
      </w:r>
      <w:r w:rsidRPr="005C672D">
        <w:rPr>
          <w:kern w:val="0"/>
          <w:sz w:val="24"/>
        </w:rPr>
        <w:t>200</w:t>
      </w:r>
      <w:r w:rsidRPr="005C672D">
        <w:rPr>
          <w:kern w:val="0"/>
          <w:sz w:val="24"/>
        </w:rPr>
        <w:t>人的情形，本基金可能触发基金合同终止情形。</w:t>
      </w:r>
    </w:p>
    <w:p w:rsidR="009D64CD" w:rsidRPr="005C672D" w:rsidRDefault="009D64CD" w:rsidP="00AC6DDA">
      <w:pPr>
        <w:spacing w:before="29" w:line="288" w:lineRule="auto"/>
        <w:ind w:firstLineChars="200" w:firstLine="480"/>
        <w:rPr>
          <w:color w:val="000000"/>
          <w:sz w:val="24"/>
        </w:rPr>
      </w:pPr>
    </w:p>
    <w:p w:rsidR="004266C8" w:rsidRPr="005C672D" w:rsidRDefault="004266C8" w:rsidP="00AC6DDA">
      <w:pPr>
        <w:spacing w:before="29" w:line="288" w:lineRule="auto"/>
        <w:ind w:firstLineChars="200" w:firstLine="480"/>
        <w:rPr>
          <w:color w:val="000000"/>
          <w:sz w:val="24"/>
        </w:rPr>
      </w:pPr>
    </w:p>
    <w:p w:rsidR="001548F9" w:rsidRPr="005C672D" w:rsidRDefault="001548F9" w:rsidP="0095029A">
      <w:pPr>
        <w:pStyle w:val="1"/>
        <w:keepNext/>
        <w:keepLines/>
        <w:widowControl w:val="0"/>
        <w:spacing w:beforeLines="100" w:before="312" w:afterLines="100" w:after="312" w:line="288" w:lineRule="auto"/>
        <w:jc w:val="center"/>
        <w:rPr>
          <w:b/>
          <w:bCs/>
          <w:szCs w:val="24"/>
          <w:lang w:val="en-US"/>
        </w:rPr>
      </w:pPr>
      <w:bookmarkStart w:id="35" w:name="_Toc331410088"/>
      <w:bookmarkStart w:id="36" w:name="_Toc225498263"/>
      <w:r w:rsidRPr="005C672D">
        <w:rPr>
          <w:b/>
          <w:bCs/>
          <w:szCs w:val="24"/>
          <w:lang w:val="en-US"/>
        </w:rPr>
        <w:t xml:space="preserve">5  </w:t>
      </w:r>
      <w:r w:rsidRPr="005C672D">
        <w:rPr>
          <w:b/>
          <w:bCs/>
          <w:szCs w:val="24"/>
          <w:lang w:val="en-US"/>
        </w:rPr>
        <w:t>托管人报告</w:t>
      </w:r>
      <w:bookmarkEnd w:id="35"/>
      <w:bookmarkEnd w:id="36"/>
    </w:p>
    <w:p w:rsidR="001548F9" w:rsidRPr="005C672D" w:rsidRDefault="001548F9" w:rsidP="00AC6DDA">
      <w:pPr>
        <w:pStyle w:val="20"/>
        <w:spacing w:before="29" w:after="0" w:line="288" w:lineRule="auto"/>
        <w:rPr>
          <w:rFonts w:ascii="Times New Roman" w:hAnsi="Times New Roman"/>
          <w:kern w:val="0"/>
          <w:szCs w:val="24"/>
        </w:rPr>
      </w:pPr>
      <w:bookmarkStart w:id="37" w:name="_Toc331410089"/>
      <w:bookmarkStart w:id="38" w:name="_Toc225498264"/>
      <w:r w:rsidRPr="005C672D">
        <w:rPr>
          <w:rFonts w:ascii="Times New Roman" w:hAnsi="Times New Roman"/>
          <w:kern w:val="0"/>
          <w:szCs w:val="24"/>
        </w:rPr>
        <w:t xml:space="preserve">5.1 </w:t>
      </w:r>
      <w:r w:rsidRPr="005C672D">
        <w:rPr>
          <w:rFonts w:ascii="Times New Roman" w:hAnsi="Times New Roman"/>
          <w:kern w:val="0"/>
          <w:szCs w:val="24"/>
        </w:rPr>
        <w:t>报告期内本基金托管人遵规守信情况声明</w:t>
      </w:r>
      <w:bookmarkEnd w:id="37"/>
      <w:bookmarkEnd w:id="38"/>
    </w:p>
    <w:p w:rsidR="001548F9" w:rsidRPr="005C672D" w:rsidRDefault="001548F9" w:rsidP="00AC6DDA">
      <w:pPr>
        <w:spacing w:before="29" w:line="288" w:lineRule="auto"/>
        <w:ind w:firstLineChars="200" w:firstLine="480"/>
        <w:rPr>
          <w:color w:val="000000"/>
          <w:sz w:val="24"/>
        </w:rPr>
      </w:pPr>
      <w:r w:rsidRPr="005C672D">
        <w:rPr>
          <w:color w:val="000000"/>
          <w:sz w:val="24"/>
        </w:rPr>
        <w:t>托管人声明，在本报告期内，基金托管人</w:t>
      </w:r>
      <w:r w:rsidRPr="005C672D">
        <w:rPr>
          <w:color w:val="000000"/>
          <w:sz w:val="24"/>
        </w:rPr>
        <w:t>——</w:t>
      </w:r>
      <w:r w:rsidRPr="005C672D">
        <w:rPr>
          <w:color w:val="000000"/>
          <w:sz w:val="24"/>
        </w:rPr>
        <w:t>招商银行股份有限公司不存在任何损害基金份额持有人利益的行为，严格遵守了《中华人民共和国证券投资基金法》及其他有关法律法规、基金合同，完全尽职尽责地履行了应尽的义务。</w:t>
      </w:r>
    </w:p>
    <w:p w:rsidR="001548F9" w:rsidRPr="005C672D" w:rsidRDefault="001548F9" w:rsidP="00AC6DDA">
      <w:pPr>
        <w:spacing w:before="29" w:line="288" w:lineRule="auto"/>
        <w:ind w:firstLineChars="200" w:firstLine="480"/>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39" w:name="_Toc225498265"/>
      <w:bookmarkStart w:id="40" w:name="_Toc331410090"/>
      <w:r w:rsidRPr="005C672D">
        <w:rPr>
          <w:rFonts w:ascii="Times New Roman" w:hAnsi="Times New Roman"/>
          <w:kern w:val="0"/>
          <w:szCs w:val="24"/>
        </w:rPr>
        <w:t xml:space="preserve">5.2 </w:t>
      </w:r>
      <w:r w:rsidRPr="005C672D">
        <w:rPr>
          <w:rFonts w:ascii="Times New Roman" w:hAnsi="Times New Roman"/>
          <w:kern w:val="0"/>
          <w:szCs w:val="24"/>
        </w:rPr>
        <w:t>托管人对报告期内本基金投资运作遵规守信、净值计算、利润分配等情况的</w:t>
      </w:r>
      <w:bookmarkEnd w:id="39"/>
      <w:r w:rsidRPr="005C672D">
        <w:rPr>
          <w:rFonts w:ascii="Times New Roman" w:hAnsi="Times New Roman"/>
          <w:kern w:val="0"/>
          <w:szCs w:val="24"/>
        </w:rPr>
        <w:t>说明</w:t>
      </w:r>
      <w:bookmarkEnd w:id="40"/>
    </w:p>
    <w:p w:rsidR="001548F9" w:rsidRPr="005C672D" w:rsidRDefault="001548F9" w:rsidP="00AC6DDA">
      <w:pPr>
        <w:spacing w:before="29" w:line="288" w:lineRule="auto"/>
        <w:ind w:firstLineChars="200" w:firstLine="480"/>
        <w:rPr>
          <w:color w:val="000000"/>
          <w:sz w:val="24"/>
        </w:rPr>
      </w:pPr>
      <w:r w:rsidRPr="005C672D">
        <w:rPr>
          <w:color w:val="000000"/>
          <w:sz w:val="24"/>
        </w:rPr>
        <w:t>本报告期内基金管理人在投资运作、基金资产净值的计算、利润分配、基金份额申购赎回价格的计算、基金费用开支等问题上，不存在任何损害基金份额持有人利益的行为，严格遵守了《中华人民共和国证券投资基金法》等有关法律法规，在各重要方面的运作严格按照基金合同的规定进行。</w:t>
      </w:r>
    </w:p>
    <w:p w:rsidR="001548F9" w:rsidRPr="005C672D" w:rsidRDefault="001548F9" w:rsidP="00AC6DDA">
      <w:pPr>
        <w:spacing w:before="29" w:line="288" w:lineRule="auto"/>
        <w:ind w:firstLineChars="200" w:firstLine="480"/>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41" w:name="_Toc331410091"/>
      <w:bookmarkStart w:id="42" w:name="_Toc225498266"/>
      <w:r w:rsidRPr="005C672D">
        <w:rPr>
          <w:rFonts w:ascii="Times New Roman" w:hAnsi="Times New Roman"/>
          <w:kern w:val="0"/>
          <w:szCs w:val="24"/>
        </w:rPr>
        <w:t xml:space="preserve">5.3 </w:t>
      </w:r>
      <w:r w:rsidRPr="005C672D">
        <w:rPr>
          <w:rFonts w:ascii="Times New Roman" w:hAnsi="Times New Roman"/>
          <w:kern w:val="0"/>
          <w:szCs w:val="24"/>
        </w:rPr>
        <w:t>托管人对本半年度报告中财务信息等内容的真实、准确和完整发表意见</w:t>
      </w:r>
      <w:bookmarkEnd w:id="41"/>
      <w:bookmarkEnd w:id="42"/>
    </w:p>
    <w:p w:rsidR="001548F9" w:rsidRPr="005C672D" w:rsidRDefault="001548F9" w:rsidP="00AC6DDA">
      <w:pPr>
        <w:spacing w:before="29" w:line="288" w:lineRule="auto"/>
        <w:ind w:firstLineChars="200" w:firstLine="480"/>
        <w:rPr>
          <w:color w:val="000000"/>
          <w:sz w:val="24"/>
        </w:rPr>
      </w:pPr>
      <w:r w:rsidRPr="005C672D">
        <w:rPr>
          <w:color w:val="000000"/>
          <w:sz w:val="24"/>
        </w:rPr>
        <w:t>本半年度报告中财务指标、净值表现、财务会计报告、利润分配、投资组合报告等内容真实、准确和完整，不存在虚假记载、误导性陈述或者重大遗漏。</w:t>
      </w:r>
    </w:p>
    <w:p w:rsidR="001127DC" w:rsidRPr="005C672D" w:rsidRDefault="001127DC" w:rsidP="00AC6DDA">
      <w:pPr>
        <w:spacing w:before="29" w:line="288" w:lineRule="auto"/>
        <w:ind w:firstLineChars="200" w:firstLine="480"/>
        <w:rPr>
          <w:color w:val="000000"/>
          <w:sz w:val="24"/>
        </w:rPr>
      </w:pPr>
    </w:p>
    <w:p w:rsidR="001548F9" w:rsidRPr="005C672D" w:rsidRDefault="001548F9" w:rsidP="0095029A">
      <w:pPr>
        <w:pStyle w:val="1"/>
        <w:keepNext/>
        <w:keepLines/>
        <w:widowControl w:val="0"/>
        <w:spacing w:beforeLines="100" w:before="312" w:afterLines="100" w:after="312" w:line="288" w:lineRule="auto"/>
        <w:jc w:val="center"/>
        <w:rPr>
          <w:b/>
          <w:bCs/>
          <w:szCs w:val="24"/>
          <w:lang w:val="en-US"/>
        </w:rPr>
      </w:pPr>
      <w:bookmarkStart w:id="43" w:name="_Toc331410096"/>
      <w:r w:rsidRPr="005C672D">
        <w:rPr>
          <w:b/>
          <w:bCs/>
          <w:szCs w:val="24"/>
          <w:lang w:val="en-US"/>
        </w:rPr>
        <w:t>6</w:t>
      </w:r>
      <w:bookmarkEnd w:id="43"/>
      <w:r w:rsidRPr="005C672D">
        <w:rPr>
          <w:b/>
          <w:bCs/>
          <w:szCs w:val="24"/>
          <w:lang w:val="en-US"/>
        </w:rPr>
        <w:t>半年度财务会计报告（未经审计）</w:t>
      </w:r>
    </w:p>
    <w:p w:rsidR="006C5149" w:rsidRPr="005C672D" w:rsidRDefault="006C5149" w:rsidP="00AC6DDA">
      <w:pPr>
        <w:pStyle w:val="20"/>
        <w:spacing w:before="29" w:after="0" w:line="288" w:lineRule="auto"/>
        <w:rPr>
          <w:rFonts w:ascii="Times New Roman" w:hAnsi="Times New Roman"/>
          <w:kern w:val="0"/>
          <w:szCs w:val="24"/>
        </w:rPr>
      </w:pPr>
      <w:bookmarkStart w:id="44" w:name="_Toc225498268"/>
      <w:bookmarkStart w:id="45" w:name="_Toc374540561"/>
      <w:r w:rsidRPr="005C672D">
        <w:rPr>
          <w:rFonts w:ascii="Times New Roman" w:hAnsi="Times New Roman"/>
          <w:kern w:val="0"/>
          <w:szCs w:val="24"/>
        </w:rPr>
        <w:t xml:space="preserve">6.1 </w:t>
      </w:r>
      <w:r w:rsidRPr="005C672D">
        <w:rPr>
          <w:rFonts w:ascii="Times New Roman" w:hAnsi="Times New Roman"/>
          <w:kern w:val="0"/>
          <w:szCs w:val="24"/>
        </w:rPr>
        <w:t>资产负债表</w:t>
      </w:r>
      <w:bookmarkEnd w:id="44"/>
      <w:bookmarkEnd w:id="45"/>
    </w:p>
    <w:p w:rsidR="006C5149" w:rsidRPr="005C672D" w:rsidRDefault="006C5149" w:rsidP="00AC6DDA">
      <w:pPr>
        <w:spacing w:before="29" w:line="288" w:lineRule="auto"/>
        <w:rPr>
          <w:color w:val="000000"/>
          <w:sz w:val="24"/>
        </w:rPr>
      </w:pPr>
      <w:r w:rsidRPr="005C672D">
        <w:rPr>
          <w:color w:val="000000"/>
          <w:sz w:val="24"/>
        </w:rPr>
        <w:t>会计主体：交银施罗德瑞景定期开放灵活配置混合型证券投资基金</w:t>
      </w:r>
    </w:p>
    <w:p w:rsidR="006C5149" w:rsidRPr="005C672D" w:rsidRDefault="006C5149" w:rsidP="00AC6DDA">
      <w:pPr>
        <w:spacing w:before="29" w:line="288" w:lineRule="auto"/>
        <w:rPr>
          <w:color w:val="000000"/>
          <w:sz w:val="24"/>
        </w:rPr>
      </w:pPr>
      <w:r w:rsidRPr="005C672D">
        <w:rPr>
          <w:color w:val="000000"/>
          <w:sz w:val="24"/>
        </w:rPr>
        <w:t>报告截止日：</w:t>
      </w:r>
      <w:r w:rsidRPr="005C672D">
        <w:rPr>
          <w:color w:val="000000"/>
          <w:sz w:val="24"/>
        </w:rPr>
        <w:t>2018</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p w:rsidR="006C5149" w:rsidRPr="005C672D" w:rsidRDefault="006C514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6C5149" w:rsidRPr="005C672D" w:rsidTr="00BA0FB8">
        <w:tc>
          <w:tcPr>
            <w:tcW w:w="288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资产</w:t>
            </w:r>
          </w:p>
        </w:tc>
        <w:tc>
          <w:tcPr>
            <w:tcW w:w="108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附注号</w:t>
            </w:r>
          </w:p>
        </w:tc>
        <w:tc>
          <w:tcPr>
            <w:tcW w:w="252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本期末</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kern w:val="2"/>
              </w:rPr>
              <w:t>2018</w:t>
            </w:r>
            <w:r w:rsidRPr="005C672D">
              <w:rPr>
                <w:rFonts w:ascii="Times New Roman" w:hAnsi="Times New Roman"/>
                <w:b/>
                <w:color w:val="000000"/>
                <w:kern w:val="2"/>
              </w:rPr>
              <w:t>年</w:t>
            </w:r>
            <w:r w:rsidRPr="005C672D">
              <w:rPr>
                <w:rFonts w:ascii="Times New Roman" w:hAnsi="Times New Roman"/>
                <w:b/>
                <w:color w:val="000000"/>
                <w:kern w:val="2"/>
              </w:rPr>
              <w:t>6</w:t>
            </w:r>
            <w:r w:rsidRPr="005C672D">
              <w:rPr>
                <w:rFonts w:ascii="Times New Roman" w:hAnsi="Times New Roman"/>
                <w:b/>
                <w:color w:val="000000"/>
                <w:kern w:val="2"/>
              </w:rPr>
              <w:t>月</w:t>
            </w:r>
            <w:r w:rsidRPr="005C672D">
              <w:rPr>
                <w:rFonts w:ascii="Times New Roman" w:hAnsi="Times New Roman"/>
                <w:b/>
                <w:color w:val="000000"/>
                <w:kern w:val="2"/>
              </w:rPr>
              <w:t>30</w:t>
            </w:r>
            <w:r w:rsidRPr="005C672D">
              <w:rPr>
                <w:rFonts w:ascii="Times New Roman" w:hAnsi="Times New Roman"/>
                <w:b/>
                <w:color w:val="000000"/>
                <w:kern w:val="2"/>
              </w:rPr>
              <w:t>日</w:t>
            </w:r>
          </w:p>
        </w:tc>
        <w:tc>
          <w:tcPr>
            <w:tcW w:w="252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上年度末</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2017</w:t>
            </w:r>
            <w:r w:rsidRPr="005C672D">
              <w:rPr>
                <w:rFonts w:ascii="Times New Roman" w:hAnsi="Times New Roman"/>
                <w:b/>
                <w:color w:val="000000"/>
              </w:rPr>
              <w:t>年</w:t>
            </w:r>
            <w:r w:rsidRPr="005C672D">
              <w:rPr>
                <w:rFonts w:ascii="Times New Roman" w:hAnsi="Times New Roman"/>
                <w:b/>
                <w:color w:val="000000"/>
              </w:rPr>
              <w:t>12</w:t>
            </w:r>
            <w:r w:rsidRPr="005C672D">
              <w:rPr>
                <w:rFonts w:ascii="Times New Roman" w:hAnsi="Times New Roman"/>
                <w:b/>
                <w:color w:val="000000"/>
              </w:rPr>
              <w:t>月</w:t>
            </w:r>
            <w:r w:rsidRPr="005C672D">
              <w:rPr>
                <w:rFonts w:ascii="Times New Roman" w:hAnsi="Times New Roman"/>
                <w:b/>
                <w:color w:val="000000"/>
              </w:rPr>
              <w:t>31</w:t>
            </w:r>
            <w:r w:rsidRPr="005C672D">
              <w:rPr>
                <w:rFonts w:ascii="Times New Roman" w:hAnsi="Times New Roman"/>
                <w:b/>
                <w:color w:val="000000"/>
              </w:rPr>
              <w:t>日</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资产：</w:t>
            </w:r>
          </w:p>
        </w:tc>
        <w:tc>
          <w:tcPr>
            <w:tcW w:w="1080" w:type="dxa"/>
            <w:vAlign w:val="center"/>
          </w:tcPr>
          <w:p w:rsidR="006C5149" w:rsidRPr="003A6CAB" w:rsidRDefault="006C5149" w:rsidP="00AC6DDA">
            <w:pPr>
              <w:widowControl/>
              <w:autoSpaceDE w:val="0"/>
              <w:autoSpaceDN w:val="0"/>
              <w:spacing w:before="29" w:line="288" w:lineRule="auto"/>
              <w:ind w:right="-15"/>
              <w:jc w:val="center"/>
              <w:textAlignment w:val="bottom"/>
              <w:rPr>
                <w:color w:val="000000"/>
                <w:sz w:val="24"/>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银行存款</w:t>
            </w:r>
          </w:p>
        </w:tc>
        <w:tc>
          <w:tcPr>
            <w:tcW w:w="1080" w:type="dxa"/>
            <w:vAlign w:val="center"/>
          </w:tcPr>
          <w:p w:rsidR="006C5149" w:rsidRPr="003A6CAB" w:rsidRDefault="0006098B" w:rsidP="00AC6DDA">
            <w:pPr>
              <w:widowControl/>
              <w:autoSpaceDE w:val="0"/>
              <w:autoSpaceDN w:val="0"/>
              <w:spacing w:before="29" w:line="288" w:lineRule="auto"/>
              <w:ind w:right="-15"/>
              <w:jc w:val="center"/>
              <w:textAlignment w:val="bottom"/>
              <w:rPr>
                <w:color w:val="000000"/>
                <w:sz w:val="24"/>
              </w:rPr>
            </w:pPr>
            <w:r w:rsidRPr="003A6CAB">
              <w:rPr>
                <w:rFonts w:eastAsiaTheme="minorEastAsia"/>
                <w:color w:val="000000" w:themeColor="text1"/>
                <w:szCs w:val="21"/>
              </w:rPr>
              <w:t>6.4.7.1</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114,460,127.43</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328,858.01</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结算备付金</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6,256,571.61</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1,674,340.91</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存出保证金</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6,400.46</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6,822.93</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交易性金融资产</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6.4.7.2</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197,213,630.45</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408,614,311.72</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其中：股票投资</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60,645,347.55</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63,997,928.02</w:t>
            </w:r>
          </w:p>
        </w:tc>
      </w:tr>
      <w:tr w:rsidR="006C5149" w:rsidRPr="005C672D" w:rsidTr="00BA0FB8">
        <w:tc>
          <w:tcPr>
            <w:tcW w:w="2880" w:type="dxa"/>
            <w:vAlign w:val="center"/>
          </w:tcPr>
          <w:p w:rsidR="006C5149" w:rsidRPr="005C672D" w:rsidRDefault="006C5149" w:rsidP="00AC6DDA">
            <w:pPr>
              <w:pStyle w:val="af6"/>
              <w:spacing w:before="29" w:beforeAutospacing="0" w:line="288" w:lineRule="auto"/>
              <w:ind w:firstLineChars="300" w:firstLine="720"/>
              <w:jc w:val="both"/>
              <w:rPr>
                <w:rFonts w:ascii="Times New Roman" w:hAnsi="Times New Roman"/>
                <w:color w:val="000000"/>
              </w:rPr>
            </w:pPr>
            <w:r w:rsidRPr="005C672D">
              <w:rPr>
                <w:rFonts w:ascii="Times New Roman" w:hAnsi="Times New Roman"/>
                <w:color w:val="000000"/>
              </w:rPr>
              <w:t>基金投资</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债券投资</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136,568,282.90</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344,616,383.70</w:t>
            </w:r>
          </w:p>
        </w:tc>
      </w:tr>
      <w:tr w:rsidR="006C5149" w:rsidRPr="005C672D" w:rsidTr="00BA0FB8">
        <w:tc>
          <w:tcPr>
            <w:tcW w:w="288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资产支持证券投资</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7529D6">
            <w:pPr>
              <w:spacing w:before="29" w:line="288" w:lineRule="auto"/>
              <w:ind w:firstLineChars="300" w:firstLine="720"/>
              <w:rPr>
                <w:color w:val="000000"/>
                <w:sz w:val="24"/>
              </w:rPr>
            </w:pPr>
            <w:r w:rsidRPr="005C672D">
              <w:rPr>
                <w:color w:val="000000"/>
                <w:sz w:val="24"/>
              </w:rPr>
              <w:t>贵金属投资</w:t>
            </w:r>
          </w:p>
        </w:tc>
        <w:tc>
          <w:tcPr>
            <w:tcW w:w="1080" w:type="dxa"/>
            <w:vAlign w:val="center"/>
          </w:tcPr>
          <w:p w:rsidR="007529D6" w:rsidRPr="003A6CAB" w:rsidRDefault="007529D6" w:rsidP="0006098B">
            <w:pPr>
              <w:spacing w:line="360" w:lineRule="auto"/>
              <w:jc w:val="center"/>
              <w:rPr>
                <w:rFonts w:eastAsiaTheme="minorEastAsia"/>
                <w:color w:val="000000"/>
                <w:szCs w:val="21"/>
              </w:rPr>
            </w:pPr>
          </w:p>
        </w:tc>
        <w:tc>
          <w:tcPr>
            <w:tcW w:w="2520" w:type="dxa"/>
            <w:vAlign w:val="center"/>
          </w:tcPr>
          <w:p w:rsidR="007529D6" w:rsidRPr="005C672D" w:rsidRDefault="007529D6" w:rsidP="007529D6">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7529D6">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衍生金融资产</w:t>
            </w:r>
          </w:p>
        </w:tc>
        <w:tc>
          <w:tcPr>
            <w:tcW w:w="1080" w:type="dxa"/>
            <w:vAlign w:val="center"/>
          </w:tcPr>
          <w:p w:rsidR="007529D6"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6.4.7.3</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买入返售金融资产</w:t>
            </w:r>
          </w:p>
        </w:tc>
        <w:tc>
          <w:tcPr>
            <w:tcW w:w="1080" w:type="dxa"/>
            <w:vAlign w:val="center"/>
          </w:tcPr>
          <w:p w:rsidR="007529D6"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6.4.7.4</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17,600,000.00</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应收证券清算款</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101,051.89</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应收利息</w:t>
            </w:r>
          </w:p>
        </w:tc>
        <w:tc>
          <w:tcPr>
            <w:tcW w:w="1080" w:type="dxa"/>
            <w:vAlign w:val="center"/>
          </w:tcPr>
          <w:p w:rsidR="007529D6"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6.4.7.5</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3,013,617.03</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5,556,901.63</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应收股利</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应收申购款</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递延所得税资产</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其他资产</w:t>
            </w:r>
          </w:p>
        </w:tc>
        <w:tc>
          <w:tcPr>
            <w:tcW w:w="1080" w:type="dxa"/>
            <w:vAlign w:val="center"/>
          </w:tcPr>
          <w:p w:rsidR="007529D6"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6.4.7.6</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b/>
                <w:color w:val="000000"/>
                <w:sz w:val="24"/>
              </w:rPr>
            </w:pPr>
            <w:r w:rsidRPr="005C672D">
              <w:rPr>
                <w:b/>
                <w:color w:val="000000"/>
                <w:sz w:val="24"/>
              </w:rPr>
              <w:t>资产总计</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338,550,346.98</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416,282,287.09</w:t>
            </w:r>
          </w:p>
        </w:tc>
      </w:tr>
      <w:tr w:rsidR="006C5149" w:rsidRPr="005C672D" w:rsidTr="00BA0FB8">
        <w:tc>
          <w:tcPr>
            <w:tcW w:w="288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负债和所有者权益</w:t>
            </w:r>
          </w:p>
        </w:tc>
        <w:tc>
          <w:tcPr>
            <w:tcW w:w="108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附注号</w:t>
            </w:r>
          </w:p>
        </w:tc>
        <w:tc>
          <w:tcPr>
            <w:tcW w:w="252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本期末</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kern w:val="2"/>
              </w:rPr>
              <w:t>2018</w:t>
            </w:r>
            <w:r w:rsidRPr="005C672D">
              <w:rPr>
                <w:rFonts w:ascii="Times New Roman" w:hAnsi="Times New Roman"/>
                <w:b/>
                <w:color w:val="000000"/>
                <w:kern w:val="2"/>
              </w:rPr>
              <w:t>年</w:t>
            </w:r>
            <w:r w:rsidRPr="005C672D">
              <w:rPr>
                <w:rFonts w:ascii="Times New Roman" w:hAnsi="Times New Roman"/>
                <w:b/>
                <w:color w:val="000000"/>
                <w:kern w:val="2"/>
              </w:rPr>
              <w:t>6</w:t>
            </w:r>
            <w:r w:rsidRPr="005C672D">
              <w:rPr>
                <w:rFonts w:ascii="Times New Roman" w:hAnsi="Times New Roman"/>
                <w:b/>
                <w:color w:val="000000"/>
                <w:kern w:val="2"/>
              </w:rPr>
              <w:t>月</w:t>
            </w:r>
            <w:r w:rsidRPr="005C672D">
              <w:rPr>
                <w:rFonts w:ascii="Times New Roman" w:hAnsi="Times New Roman"/>
                <w:b/>
                <w:color w:val="000000"/>
                <w:kern w:val="2"/>
              </w:rPr>
              <w:t>30</w:t>
            </w:r>
            <w:r w:rsidRPr="005C672D">
              <w:rPr>
                <w:rFonts w:ascii="Times New Roman" w:hAnsi="Times New Roman"/>
                <w:b/>
                <w:color w:val="000000"/>
                <w:kern w:val="2"/>
              </w:rPr>
              <w:t>日</w:t>
            </w:r>
          </w:p>
        </w:tc>
        <w:tc>
          <w:tcPr>
            <w:tcW w:w="252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上年度末</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2017</w:t>
            </w:r>
            <w:r w:rsidRPr="005C672D">
              <w:rPr>
                <w:rFonts w:ascii="Times New Roman" w:hAnsi="Times New Roman"/>
                <w:b/>
                <w:color w:val="000000"/>
              </w:rPr>
              <w:t>年</w:t>
            </w:r>
            <w:r w:rsidRPr="005C672D">
              <w:rPr>
                <w:rFonts w:ascii="Times New Roman" w:hAnsi="Times New Roman"/>
                <w:b/>
                <w:color w:val="000000"/>
              </w:rPr>
              <w:t>12</w:t>
            </w:r>
            <w:r w:rsidRPr="005C672D">
              <w:rPr>
                <w:rFonts w:ascii="Times New Roman" w:hAnsi="Times New Roman"/>
                <w:b/>
                <w:color w:val="000000"/>
              </w:rPr>
              <w:t>月</w:t>
            </w:r>
            <w:r w:rsidRPr="005C672D">
              <w:rPr>
                <w:rFonts w:ascii="Times New Roman" w:hAnsi="Times New Roman"/>
                <w:b/>
                <w:color w:val="000000"/>
              </w:rPr>
              <w:t>31</w:t>
            </w:r>
            <w:r w:rsidRPr="005C672D">
              <w:rPr>
                <w:rFonts w:ascii="Times New Roman" w:hAnsi="Times New Roman"/>
                <w:b/>
                <w:color w:val="000000"/>
              </w:rPr>
              <w:t>日</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负债：</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短期借款</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交易性金融负债</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衍生金融负债</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6.4.7.3</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卖出回购金融资产款</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86,100,000.00</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应付证券清算款</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85,958.77</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应付赎回款</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10.92</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应付管理人报酬</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167,526.08</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167,231.96</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应付托管费</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27,921.01</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27,871.99</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应付销售服务费</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应付交易费用</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6.4.7.7</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2,596.06</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16,643.29</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应交税费</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7,878.69</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应付利息</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-16,509.61</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应付利润</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递延所得税负债</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其他负债</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6.4.7.8</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119,011.12</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126,000.00</w:t>
            </w:r>
          </w:p>
        </w:tc>
      </w:tr>
      <w:tr w:rsidR="006C5149" w:rsidRPr="005C672D" w:rsidTr="00BA0FB8">
        <w:tc>
          <w:tcPr>
            <w:tcW w:w="2880" w:type="dxa"/>
            <w:vAlign w:val="center"/>
          </w:tcPr>
          <w:p w:rsidR="006C5149" w:rsidRPr="005C672D" w:rsidRDefault="006C5149" w:rsidP="00AC6DDA">
            <w:pPr>
              <w:pStyle w:val="af6"/>
              <w:spacing w:before="29" w:beforeAutospacing="0" w:line="288" w:lineRule="auto"/>
              <w:jc w:val="both"/>
              <w:rPr>
                <w:rFonts w:ascii="Times New Roman" w:hAnsi="Times New Roman"/>
                <w:color w:val="000000"/>
              </w:rPr>
            </w:pPr>
            <w:r w:rsidRPr="005C672D">
              <w:rPr>
                <w:rFonts w:ascii="Times New Roman" w:hAnsi="Times New Roman"/>
                <w:color w:val="000000"/>
              </w:rPr>
              <w:t>负债合计</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410,891.73</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86,421,248.55</w:t>
            </w:r>
          </w:p>
        </w:tc>
      </w:tr>
      <w:tr w:rsidR="006C5149" w:rsidRPr="005C672D" w:rsidTr="00BA0FB8">
        <w:tc>
          <w:tcPr>
            <w:tcW w:w="2880" w:type="dxa"/>
            <w:vAlign w:val="center"/>
          </w:tcPr>
          <w:p w:rsidR="006C5149" w:rsidRPr="005C672D" w:rsidRDefault="006C5149" w:rsidP="00AC6DDA">
            <w:pPr>
              <w:spacing w:before="29" w:line="288" w:lineRule="auto"/>
              <w:rPr>
                <w:b/>
                <w:color w:val="000000"/>
                <w:sz w:val="24"/>
              </w:rPr>
            </w:pPr>
            <w:r w:rsidRPr="005C672D">
              <w:rPr>
                <w:b/>
                <w:color w:val="000000"/>
                <w:sz w:val="24"/>
              </w:rPr>
              <w:t>所有者权益：</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b/>
                <w:color w:val="000000"/>
                <w:sz w:val="24"/>
              </w:rPr>
            </w:pPr>
            <w:r w:rsidRPr="005C672D">
              <w:rPr>
                <w:b/>
                <w:color w:val="000000"/>
                <w:sz w:val="24"/>
              </w:rPr>
              <w:t>-</w:t>
            </w:r>
          </w:p>
        </w:tc>
        <w:tc>
          <w:tcPr>
            <w:tcW w:w="2520" w:type="dxa"/>
            <w:vAlign w:val="center"/>
          </w:tcPr>
          <w:p w:rsidR="006C5149" w:rsidRPr="005C672D" w:rsidRDefault="006C5149" w:rsidP="00AC6DDA">
            <w:pPr>
              <w:spacing w:before="29" w:line="288" w:lineRule="auto"/>
              <w:jc w:val="right"/>
              <w:rPr>
                <w:b/>
                <w:color w:val="000000"/>
                <w:sz w:val="24"/>
              </w:rPr>
            </w:pPr>
            <w:r w:rsidRPr="005C672D">
              <w:rPr>
                <w:b/>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实收基金</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6.4.7.9</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300,044,117.54</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300,044,256.77</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未分配利润</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6.4.7.10</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38,095,337.71</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29,816,781.77</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所有者权益合计</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338,139,455.25</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329,861,038.54</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负债和所有者权益总计</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338,550,346.98</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416,282,287.09</w:t>
            </w:r>
          </w:p>
        </w:tc>
      </w:tr>
    </w:tbl>
    <w:p w:rsidR="005D3F0A" w:rsidRPr="005C672D" w:rsidRDefault="00337DB7" w:rsidP="00AC6DDA">
      <w:pPr>
        <w:tabs>
          <w:tab w:val="left" w:pos="426"/>
        </w:tabs>
        <w:spacing w:before="29" w:line="288" w:lineRule="auto"/>
        <w:jc w:val="left"/>
        <w:rPr>
          <w:kern w:val="0"/>
          <w:sz w:val="24"/>
        </w:rPr>
      </w:pPr>
      <w:r w:rsidRPr="005C672D">
        <w:rPr>
          <w:kern w:val="0"/>
          <w:sz w:val="24"/>
        </w:rPr>
        <w:t>注：</w:t>
      </w:r>
      <w:r w:rsidR="00A92A76" w:rsidRPr="005C672D">
        <w:rPr>
          <w:kern w:val="0"/>
          <w:sz w:val="24"/>
        </w:rPr>
        <w:t>1</w:t>
      </w:r>
      <w:r w:rsidR="00A92A76" w:rsidRPr="005C672D">
        <w:rPr>
          <w:kern w:val="0"/>
          <w:sz w:val="24"/>
        </w:rPr>
        <w:t>、</w:t>
      </w:r>
      <w:r w:rsidR="006C5149" w:rsidRPr="005C672D">
        <w:rPr>
          <w:kern w:val="0"/>
          <w:sz w:val="24"/>
        </w:rPr>
        <w:t>报告截止日</w:t>
      </w:r>
      <w:r w:rsidR="006C5149" w:rsidRPr="005C672D">
        <w:rPr>
          <w:kern w:val="0"/>
          <w:sz w:val="24"/>
        </w:rPr>
        <w:t>2018</w:t>
      </w:r>
      <w:r w:rsidR="006C5149" w:rsidRPr="005C672D">
        <w:rPr>
          <w:kern w:val="0"/>
          <w:sz w:val="24"/>
        </w:rPr>
        <w:t>年</w:t>
      </w:r>
      <w:r w:rsidR="006C5149" w:rsidRPr="005C672D">
        <w:rPr>
          <w:kern w:val="0"/>
          <w:sz w:val="24"/>
        </w:rPr>
        <w:t>6</w:t>
      </w:r>
      <w:r w:rsidR="006C5149" w:rsidRPr="005C672D">
        <w:rPr>
          <w:kern w:val="0"/>
          <w:sz w:val="24"/>
        </w:rPr>
        <w:t>月</w:t>
      </w:r>
      <w:r w:rsidR="006C5149" w:rsidRPr="005C672D">
        <w:rPr>
          <w:kern w:val="0"/>
          <w:sz w:val="24"/>
        </w:rPr>
        <w:t>30</w:t>
      </w:r>
      <w:r w:rsidR="006C5149" w:rsidRPr="005C672D">
        <w:rPr>
          <w:kern w:val="0"/>
          <w:sz w:val="24"/>
        </w:rPr>
        <w:t>日，基金份额净值</w:t>
      </w:r>
      <w:r w:rsidR="006C5149" w:rsidRPr="005C672D">
        <w:rPr>
          <w:kern w:val="0"/>
          <w:sz w:val="24"/>
        </w:rPr>
        <w:t>1.1270</w:t>
      </w:r>
      <w:r w:rsidR="006C5149" w:rsidRPr="005C672D">
        <w:rPr>
          <w:kern w:val="0"/>
          <w:sz w:val="24"/>
        </w:rPr>
        <w:t>元，基金份额总额</w:t>
      </w:r>
      <w:r w:rsidR="006C5149" w:rsidRPr="005C672D">
        <w:rPr>
          <w:kern w:val="0"/>
          <w:sz w:val="24"/>
        </w:rPr>
        <w:t>300,044,117.54</w:t>
      </w:r>
      <w:r w:rsidR="006C5149" w:rsidRPr="005C672D">
        <w:rPr>
          <w:kern w:val="0"/>
          <w:sz w:val="24"/>
        </w:rPr>
        <w:t>份。</w:t>
      </w:r>
    </w:p>
    <w:p w:rsidR="00A92A76" w:rsidRPr="005C672D" w:rsidRDefault="00A92A76" w:rsidP="00AC6DDA">
      <w:pPr>
        <w:tabs>
          <w:tab w:val="left" w:pos="426"/>
        </w:tabs>
        <w:spacing w:before="29" w:line="288" w:lineRule="auto"/>
        <w:jc w:val="left"/>
        <w:rPr>
          <w:kern w:val="0"/>
          <w:sz w:val="24"/>
        </w:rPr>
      </w:pPr>
      <w:r w:rsidRPr="005C672D">
        <w:rPr>
          <w:kern w:val="0"/>
          <w:sz w:val="24"/>
        </w:rPr>
        <w:t xml:space="preserve">    2</w:t>
      </w:r>
      <w:r w:rsidRPr="005C672D">
        <w:rPr>
          <w:kern w:val="0"/>
          <w:sz w:val="24"/>
        </w:rPr>
        <w:t>、本摘要中资产负债表和利润表所列附注号为半年度报告正文中对应的附注号，投资者欲了解相应附注的内容，应阅读登载于基金管理人网站的半年度报告正文。</w:t>
      </w:r>
    </w:p>
    <w:p w:rsidR="006C5149" w:rsidRPr="005C672D" w:rsidRDefault="006C5149" w:rsidP="00AC6DDA">
      <w:pPr>
        <w:spacing w:before="29" w:line="288" w:lineRule="auto"/>
        <w:rPr>
          <w:color w:val="000000"/>
          <w:kern w:val="0"/>
          <w:sz w:val="24"/>
        </w:rPr>
      </w:pPr>
    </w:p>
    <w:p w:rsidR="006C5149" w:rsidRPr="005C672D" w:rsidRDefault="006C5149" w:rsidP="00AC6DDA">
      <w:pPr>
        <w:pStyle w:val="20"/>
        <w:spacing w:before="29" w:after="0" w:line="288" w:lineRule="auto"/>
        <w:rPr>
          <w:rFonts w:ascii="Times New Roman" w:hAnsi="Times New Roman"/>
          <w:kern w:val="0"/>
          <w:szCs w:val="24"/>
        </w:rPr>
      </w:pPr>
      <w:bookmarkStart w:id="46" w:name="_Toc225498269"/>
      <w:bookmarkStart w:id="47" w:name="_Toc374540562"/>
      <w:r w:rsidRPr="005C672D">
        <w:rPr>
          <w:rFonts w:ascii="Times New Roman" w:hAnsi="Times New Roman"/>
          <w:kern w:val="0"/>
          <w:szCs w:val="24"/>
        </w:rPr>
        <w:t xml:space="preserve">6.2 </w:t>
      </w:r>
      <w:r w:rsidRPr="005C672D">
        <w:rPr>
          <w:rFonts w:ascii="Times New Roman" w:hAnsi="Times New Roman"/>
          <w:kern w:val="0"/>
          <w:szCs w:val="24"/>
        </w:rPr>
        <w:t>利润表</w:t>
      </w:r>
      <w:bookmarkEnd w:id="46"/>
      <w:bookmarkEnd w:id="47"/>
    </w:p>
    <w:p w:rsidR="006C5149" w:rsidRPr="005C672D" w:rsidRDefault="006C5149" w:rsidP="00AC6DDA">
      <w:pPr>
        <w:spacing w:before="29" w:line="288" w:lineRule="auto"/>
        <w:rPr>
          <w:kern w:val="0"/>
          <w:sz w:val="24"/>
        </w:rPr>
      </w:pPr>
      <w:r w:rsidRPr="005C672D">
        <w:rPr>
          <w:color w:val="000000"/>
          <w:sz w:val="24"/>
        </w:rPr>
        <w:t>会计主体：</w:t>
      </w:r>
      <w:r w:rsidRPr="005C672D">
        <w:rPr>
          <w:kern w:val="0"/>
          <w:sz w:val="24"/>
        </w:rPr>
        <w:t>交银施罗德瑞景定期开放灵活配置混合型证券投资基金</w:t>
      </w:r>
    </w:p>
    <w:p w:rsidR="006C5149" w:rsidRPr="005C672D" w:rsidRDefault="006C5149" w:rsidP="00AC6DDA">
      <w:pPr>
        <w:spacing w:before="29" w:line="288" w:lineRule="auto"/>
        <w:rPr>
          <w:color w:val="000000"/>
          <w:kern w:val="0"/>
          <w:sz w:val="24"/>
        </w:rPr>
      </w:pPr>
      <w:r w:rsidRPr="005C672D">
        <w:rPr>
          <w:color w:val="000000"/>
          <w:sz w:val="24"/>
        </w:rPr>
        <w:t>本报告期：</w:t>
      </w:r>
      <w:r w:rsidRPr="005C672D">
        <w:rPr>
          <w:kern w:val="0"/>
          <w:sz w:val="24"/>
        </w:rPr>
        <w:t>2018</w:t>
      </w:r>
      <w:r w:rsidRPr="005C672D">
        <w:rPr>
          <w:kern w:val="0"/>
          <w:sz w:val="24"/>
        </w:rPr>
        <w:t>年</w:t>
      </w:r>
      <w:r w:rsidRPr="005C672D">
        <w:rPr>
          <w:kern w:val="0"/>
          <w:sz w:val="24"/>
        </w:rPr>
        <w:t>1</w:t>
      </w:r>
      <w:r w:rsidRPr="005C672D">
        <w:rPr>
          <w:kern w:val="0"/>
          <w:sz w:val="24"/>
        </w:rPr>
        <w:t>月</w:t>
      </w:r>
      <w:r w:rsidRPr="005C672D">
        <w:rPr>
          <w:kern w:val="0"/>
          <w:sz w:val="24"/>
        </w:rPr>
        <w:t>1</w:t>
      </w:r>
      <w:r w:rsidRPr="005C672D">
        <w:rPr>
          <w:kern w:val="0"/>
          <w:sz w:val="24"/>
        </w:rPr>
        <w:t>日至</w:t>
      </w:r>
      <w:r w:rsidRPr="005C672D">
        <w:rPr>
          <w:kern w:val="0"/>
          <w:sz w:val="24"/>
        </w:rPr>
        <w:t>2018</w:t>
      </w:r>
      <w:r w:rsidRPr="005C672D">
        <w:rPr>
          <w:kern w:val="0"/>
          <w:sz w:val="24"/>
        </w:rPr>
        <w:t>年</w:t>
      </w:r>
      <w:r w:rsidRPr="005C672D">
        <w:rPr>
          <w:kern w:val="0"/>
          <w:sz w:val="24"/>
        </w:rPr>
        <w:t>6</w:t>
      </w:r>
      <w:r w:rsidRPr="005C672D">
        <w:rPr>
          <w:kern w:val="0"/>
          <w:sz w:val="24"/>
        </w:rPr>
        <w:t>月</w:t>
      </w:r>
      <w:r w:rsidRPr="005C672D">
        <w:rPr>
          <w:kern w:val="0"/>
          <w:sz w:val="24"/>
        </w:rPr>
        <w:t>30</w:t>
      </w:r>
      <w:r w:rsidRPr="005C672D">
        <w:rPr>
          <w:kern w:val="0"/>
          <w:sz w:val="24"/>
        </w:rPr>
        <w:t>日</w:t>
      </w:r>
    </w:p>
    <w:p w:rsidR="006C5149" w:rsidRPr="005C672D" w:rsidRDefault="006C514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单位：人民币元</w:t>
      </w:r>
    </w:p>
    <w:tbl>
      <w:tblPr>
        <w:tblW w:w="90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1"/>
      </w:tblGrid>
      <w:tr w:rsidR="006C5149" w:rsidRPr="005C672D" w:rsidTr="0095029A">
        <w:tc>
          <w:tcPr>
            <w:tcW w:w="342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项目</w:t>
            </w:r>
          </w:p>
        </w:tc>
        <w:tc>
          <w:tcPr>
            <w:tcW w:w="108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附注号</w:t>
            </w:r>
          </w:p>
        </w:tc>
        <w:tc>
          <w:tcPr>
            <w:tcW w:w="225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本期</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rPr>
              <w:t>2018</w:t>
            </w:r>
            <w:r w:rsidRPr="005C672D">
              <w:rPr>
                <w:rFonts w:ascii="Times New Roman" w:hAnsi="Times New Roman"/>
                <w:b/>
              </w:rPr>
              <w:t>年</w:t>
            </w:r>
            <w:r w:rsidRPr="005C672D">
              <w:rPr>
                <w:rFonts w:ascii="Times New Roman" w:hAnsi="Times New Roman"/>
                <w:b/>
              </w:rPr>
              <w:t>1</w:t>
            </w:r>
            <w:r w:rsidRPr="005C672D">
              <w:rPr>
                <w:rFonts w:ascii="Times New Roman" w:hAnsi="Times New Roman"/>
                <w:b/>
              </w:rPr>
              <w:t>月</w:t>
            </w:r>
            <w:r w:rsidRPr="005C672D">
              <w:rPr>
                <w:rFonts w:ascii="Times New Roman" w:hAnsi="Times New Roman"/>
                <w:b/>
              </w:rPr>
              <w:t>1</w:t>
            </w:r>
            <w:r w:rsidRPr="005C672D">
              <w:rPr>
                <w:rFonts w:ascii="Times New Roman" w:hAnsi="Times New Roman"/>
                <w:b/>
              </w:rPr>
              <w:t>日至</w:t>
            </w:r>
            <w:r w:rsidRPr="005C672D">
              <w:rPr>
                <w:rFonts w:ascii="Times New Roman" w:hAnsi="Times New Roman"/>
                <w:b/>
              </w:rPr>
              <w:t>2018</w:t>
            </w:r>
            <w:r w:rsidRPr="005C672D">
              <w:rPr>
                <w:rFonts w:ascii="Times New Roman" w:hAnsi="Times New Roman"/>
                <w:b/>
              </w:rPr>
              <w:t>年</w:t>
            </w:r>
            <w:r w:rsidRPr="005C672D">
              <w:rPr>
                <w:rFonts w:ascii="Times New Roman" w:hAnsi="Times New Roman"/>
                <w:b/>
              </w:rPr>
              <w:t>6</w:t>
            </w:r>
            <w:r w:rsidRPr="005C672D">
              <w:rPr>
                <w:rFonts w:ascii="Times New Roman" w:hAnsi="Times New Roman"/>
                <w:b/>
              </w:rPr>
              <w:t>月</w:t>
            </w:r>
            <w:r w:rsidRPr="005C672D">
              <w:rPr>
                <w:rFonts w:ascii="Times New Roman" w:hAnsi="Times New Roman"/>
                <w:b/>
              </w:rPr>
              <w:t>30</w:t>
            </w:r>
            <w:r w:rsidRPr="005C672D">
              <w:rPr>
                <w:rFonts w:ascii="Times New Roman" w:hAnsi="Times New Roman"/>
                <w:b/>
              </w:rPr>
              <w:t>日</w:t>
            </w:r>
          </w:p>
        </w:tc>
        <w:tc>
          <w:tcPr>
            <w:tcW w:w="2251"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上年度可比期间</w:t>
            </w:r>
          </w:p>
          <w:p w:rsidR="006C5149" w:rsidRPr="005C672D" w:rsidRDefault="006C5149" w:rsidP="00AC6DDA">
            <w:pPr>
              <w:pStyle w:val="af6"/>
              <w:spacing w:before="29" w:beforeAutospacing="0" w:after="0" w:afterAutospacing="0" w:line="288" w:lineRule="auto"/>
              <w:jc w:val="center"/>
              <w:rPr>
                <w:rFonts w:ascii="Times New Roman" w:hAnsi="Times New Roman"/>
                <w:color w:val="000000"/>
              </w:rPr>
            </w:pPr>
            <w:r w:rsidRPr="005C672D">
              <w:rPr>
                <w:rFonts w:ascii="Times New Roman" w:hAnsi="Times New Roman"/>
                <w:b/>
                <w:color w:val="000000"/>
              </w:rPr>
              <w:t>2017</w:t>
            </w:r>
            <w:r w:rsidRPr="005C672D">
              <w:rPr>
                <w:rFonts w:ascii="Times New Roman" w:hAnsi="Times New Roman"/>
                <w:b/>
                <w:color w:val="000000"/>
              </w:rPr>
              <w:t>年</w:t>
            </w:r>
            <w:r w:rsidRPr="005C672D">
              <w:rPr>
                <w:rFonts w:ascii="Times New Roman" w:hAnsi="Times New Roman"/>
                <w:b/>
                <w:color w:val="000000"/>
              </w:rPr>
              <w:t>1</w:t>
            </w:r>
            <w:r w:rsidRPr="005C672D">
              <w:rPr>
                <w:rFonts w:ascii="Times New Roman" w:hAnsi="Times New Roman"/>
                <w:b/>
                <w:color w:val="000000"/>
              </w:rPr>
              <w:t>月</w:t>
            </w:r>
            <w:r w:rsidRPr="005C672D">
              <w:rPr>
                <w:rFonts w:ascii="Times New Roman" w:hAnsi="Times New Roman"/>
                <w:b/>
                <w:color w:val="000000"/>
              </w:rPr>
              <w:t>1</w:t>
            </w:r>
            <w:r w:rsidRPr="005C672D">
              <w:rPr>
                <w:rFonts w:ascii="Times New Roman" w:hAnsi="Times New Roman"/>
                <w:b/>
                <w:color w:val="000000"/>
              </w:rPr>
              <w:t>日至</w:t>
            </w:r>
            <w:r w:rsidRPr="005C672D">
              <w:rPr>
                <w:rFonts w:ascii="Times New Roman" w:hAnsi="Times New Roman"/>
                <w:b/>
                <w:color w:val="000000"/>
              </w:rPr>
              <w:t>2017</w:t>
            </w:r>
            <w:r w:rsidRPr="005C672D">
              <w:rPr>
                <w:rFonts w:ascii="Times New Roman" w:hAnsi="Times New Roman"/>
                <w:b/>
                <w:color w:val="000000"/>
              </w:rPr>
              <w:t>年</w:t>
            </w:r>
            <w:r w:rsidRPr="005C672D">
              <w:rPr>
                <w:rFonts w:ascii="Times New Roman" w:hAnsi="Times New Roman"/>
                <w:b/>
                <w:color w:val="000000"/>
              </w:rPr>
              <w:t>6</w:t>
            </w:r>
            <w:r w:rsidRPr="005C672D">
              <w:rPr>
                <w:rFonts w:ascii="Times New Roman" w:hAnsi="Times New Roman"/>
                <w:b/>
                <w:color w:val="000000"/>
              </w:rPr>
              <w:t>月</w:t>
            </w:r>
            <w:r w:rsidRPr="005C672D">
              <w:rPr>
                <w:rFonts w:ascii="Times New Roman" w:hAnsi="Times New Roman"/>
                <w:b/>
                <w:color w:val="000000"/>
              </w:rPr>
              <w:t>30</w:t>
            </w:r>
            <w:r w:rsidRPr="005C672D">
              <w:rPr>
                <w:rFonts w:ascii="Times New Roman" w:hAnsi="Times New Roman"/>
                <w:b/>
                <w:color w:val="000000"/>
              </w:rPr>
              <w:t>日</w:t>
            </w:r>
          </w:p>
        </w:tc>
      </w:tr>
      <w:tr w:rsidR="006C5149" w:rsidRPr="005C672D" w:rsidTr="0095029A">
        <w:tc>
          <w:tcPr>
            <w:tcW w:w="3420" w:type="dxa"/>
            <w:vAlign w:val="center"/>
          </w:tcPr>
          <w:p w:rsidR="006C5149" w:rsidRPr="005C672D" w:rsidRDefault="006C5149" w:rsidP="00AC6DDA">
            <w:pPr>
              <w:spacing w:before="29" w:line="288" w:lineRule="auto"/>
              <w:rPr>
                <w:b/>
                <w:color w:val="000000"/>
                <w:sz w:val="24"/>
              </w:rPr>
            </w:pPr>
            <w:r w:rsidRPr="005C672D">
              <w:rPr>
                <w:b/>
                <w:color w:val="000000"/>
                <w:sz w:val="24"/>
              </w:rPr>
              <w:t>一、收入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b/>
                <w:color w:val="000000"/>
                <w:sz w:val="24"/>
              </w:rPr>
            </w:pPr>
            <w:r w:rsidRPr="005C672D">
              <w:rPr>
                <w:b/>
                <w:color w:val="000000"/>
                <w:sz w:val="24"/>
              </w:rPr>
              <w:t>10,628,795.07</w:t>
            </w:r>
          </w:p>
        </w:tc>
        <w:tc>
          <w:tcPr>
            <w:tcW w:w="2251" w:type="dxa"/>
            <w:vAlign w:val="center"/>
          </w:tcPr>
          <w:p w:rsidR="006C5149" w:rsidRPr="005C672D" w:rsidRDefault="006C5149" w:rsidP="00AC6DDA">
            <w:pPr>
              <w:spacing w:before="29" w:line="288" w:lineRule="auto"/>
              <w:jc w:val="right"/>
              <w:rPr>
                <w:b/>
                <w:color w:val="000000"/>
                <w:sz w:val="24"/>
              </w:rPr>
            </w:pPr>
            <w:r w:rsidRPr="005C672D">
              <w:rPr>
                <w:b/>
                <w:color w:val="000000"/>
                <w:sz w:val="24"/>
              </w:rPr>
              <w:t>17,811,593.62</w:t>
            </w:r>
          </w:p>
        </w:tc>
      </w:tr>
      <w:tr w:rsidR="006C5149" w:rsidRPr="005C672D" w:rsidTr="0095029A">
        <w:tc>
          <w:tcPr>
            <w:tcW w:w="3420" w:type="dxa"/>
            <w:vAlign w:val="center"/>
          </w:tcPr>
          <w:p w:rsidR="006C5149" w:rsidRPr="005C672D" w:rsidRDefault="006C5149" w:rsidP="00AC6DDA">
            <w:pPr>
              <w:spacing w:before="29" w:line="288" w:lineRule="auto"/>
              <w:rPr>
                <w:color w:val="000000"/>
                <w:sz w:val="24"/>
              </w:rPr>
            </w:pPr>
            <w:r w:rsidRPr="005C672D">
              <w:rPr>
                <w:color w:val="000000"/>
                <w:sz w:val="24"/>
              </w:rPr>
              <w:t>1.</w:t>
            </w:r>
            <w:r w:rsidRPr="005C672D">
              <w:rPr>
                <w:color w:val="000000"/>
                <w:sz w:val="24"/>
              </w:rPr>
              <w:t>利息收入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7,036,675.48</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7,575,935.64</w:t>
            </w:r>
          </w:p>
        </w:tc>
      </w:tr>
      <w:tr w:rsidR="006C5149" w:rsidRPr="005C672D" w:rsidTr="0095029A">
        <w:tc>
          <w:tcPr>
            <w:tcW w:w="3420" w:type="dxa"/>
            <w:vAlign w:val="center"/>
          </w:tcPr>
          <w:p w:rsidR="006C5149" w:rsidRPr="005C672D" w:rsidRDefault="006C5149" w:rsidP="00AC6DDA">
            <w:pPr>
              <w:spacing w:before="29" w:line="288" w:lineRule="auto"/>
              <w:rPr>
                <w:color w:val="000000"/>
                <w:sz w:val="24"/>
              </w:rPr>
            </w:pPr>
            <w:r w:rsidRPr="005C672D">
              <w:rPr>
                <w:color w:val="000000"/>
                <w:sz w:val="24"/>
              </w:rPr>
              <w:t>其中：存款利息收入</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6.4.7.11</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303,206.75</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537,844.07</w:t>
            </w:r>
          </w:p>
        </w:tc>
      </w:tr>
      <w:tr w:rsidR="006C5149" w:rsidRPr="005C672D" w:rsidTr="0095029A">
        <w:tc>
          <w:tcPr>
            <w:tcW w:w="3420" w:type="dxa"/>
            <w:vAlign w:val="center"/>
          </w:tcPr>
          <w:p w:rsidR="006C5149" w:rsidRPr="005C672D" w:rsidRDefault="006C5149" w:rsidP="00AC6DDA">
            <w:pPr>
              <w:spacing w:before="29" w:line="288" w:lineRule="auto"/>
              <w:ind w:firstLineChars="250" w:firstLine="600"/>
              <w:rPr>
                <w:color w:val="000000"/>
                <w:sz w:val="24"/>
              </w:rPr>
            </w:pPr>
            <w:r w:rsidRPr="005C672D">
              <w:rPr>
                <w:color w:val="000000"/>
                <w:sz w:val="24"/>
              </w:rPr>
              <w:t>债券利息收入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6,698,246.77</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6,696,640.80</w:t>
            </w:r>
          </w:p>
        </w:tc>
      </w:tr>
      <w:tr w:rsidR="006C5149" w:rsidRPr="005C672D" w:rsidTr="0095029A">
        <w:tc>
          <w:tcPr>
            <w:tcW w:w="3420" w:type="dxa"/>
            <w:vAlign w:val="center"/>
          </w:tcPr>
          <w:p w:rsidR="006C5149" w:rsidRPr="005C672D" w:rsidRDefault="006C5149" w:rsidP="00AC6DDA">
            <w:pPr>
              <w:spacing w:before="29" w:line="288" w:lineRule="auto"/>
              <w:ind w:firstLineChars="250" w:firstLine="600"/>
              <w:rPr>
                <w:color w:val="000000"/>
                <w:sz w:val="24"/>
              </w:rPr>
            </w:pPr>
            <w:r w:rsidRPr="005C672D">
              <w:rPr>
                <w:color w:val="000000"/>
                <w:sz w:val="24"/>
              </w:rPr>
              <w:t>资产支持证券利息收入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95029A">
        <w:tc>
          <w:tcPr>
            <w:tcW w:w="3420" w:type="dxa"/>
            <w:vAlign w:val="center"/>
          </w:tcPr>
          <w:p w:rsidR="006C5149" w:rsidRPr="005C672D" w:rsidRDefault="006C5149" w:rsidP="00AC6DDA">
            <w:pPr>
              <w:spacing w:before="29" w:line="288" w:lineRule="auto"/>
              <w:ind w:firstLineChars="250" w:firstLine="600"/>
              <w:rPr>
                <w:color w:val="000000"/>
                <w:sz w:val="24"/>
              </w:rPr>
            </w:pPr>
            <w:r w:rsidRPr="005C672D">
              <w:rPr>
                <w:color w:val="000000"/>
                <w:sz w:val="24"/>
              </w:rPr>
              <w:t>买入返售金融资产收入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35,221.96</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341,450.77</w:t>
            </w:r>
          </w:p>
        </w:tc>
      </w:tr>
      <w:tr w:rsidR="006C5149" w:rsidRPr="005C672D" w:rsidTr="0095029A">
        <w:tc>
          <w:tcPr>
            <w:tcW w:w="3420" w:type="dxa"/>
            <w:vAlign w:val="center"/>
          </w:tcPr>
          <w:p w:rsidR="006C5149" w:rsidRPr="005C672D" w:rsidRDefault="006C5149" w:rsidP="00AC6DDA">
            <w:pPr>
              <w:spacing w:before="29" w:line="288" w:lineRule="auto"/>
              <w:ind w:firstLineChars="250" w:firstLine="600"/>
              <w:rPr>
                <w:color w:val="000000"/>
                <w:sz w:val="24"/>
              </w:rPr>
            </w:pPr>
            <w:r w:rsidRPr="005C672D">
              <w:rPr>
                <w:color w:val="000000"/>
                <w:sz w:val="24"/>
              </w:rPr>
              <w:t>其他利息收入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95029A">
        <w:tc>
          <w:tcPr>
            <w:tcW w:w="3420" w:type="dxa"/>
            <w:vAlign w:val="center"/>
          </w:tcPr>
          <w:p w:rsidR="006C5149" w:rsidRPr="005C672D" w:rsidRDefault="006C5149" w:rsidP="00AC6DDA">
            <w:pPr>
              <w:spacing w:before="29" w:line="288" w:lineRule="auto"/>
              <w:rPr>
                <w:color w:val="000000"/>
                <w:sz w:val="24"/>
              </w:rPr>
            </w:pPr>
            <w:r w:rsidRPr="005C672D">
              <w:rPr>
                <w:color w:val="000000"/>
                <w:sz w:val="24"/>
              </w:rPr>
              <w:t>2.</w:t>
            </w:r>
            <w:r w:rsidRPr="005C672D">
              <w:rPr>
                <w:color w:val="000000"/>
                <w:sz w:val="24"/>
              </w:rPr>
              <w:t>投资收益（损失以</w:t>
            </w:r>
            <w:r w:rsidRPr="005C672D">
              <w:rPr>
                <w:color w:val="000000"/>
                <w:sz w:val="24"/>
              </w:rPr>
              <w:t>“-”</w:t>
            </w:r>
            <w:r w:rsidRPr="005C672D">
              <w:rPr>
                <w:color w:val="000000"/>
                <w:sz w:val="24"/>
              </w:rPr>
              <w:t>填列）</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6,556,775.83</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1,655,914.58</w:t>
            </w:r>
          </w:p>
        </w:tc>
      </w:tr>
      <w:tr w:rsidR="006C5149" w:rsidRPr="005C672D" w:rsidTr="0095029A">
        <w:tc>
          <w:tcPr>
            <w:tcW w:w="3420" w:type="dxa"/>
            <w:vAlign w:val="center"/>
          </w:tcPr>
          <w:p w:rsidR="006C5149" w:rsidRPr="005C672D" w:rsidRDefault="006C5149" w:rsidP="00AC6DDA">
            <w:pPr>
              <w:spacing w:before="29" w:line="288" w:lineRule="auto"/>
              <w:rPr>
                <w:color w:val="000000"/>
                <w:sz w:val="24"/>
              </w:rPr>
            </w:pPr>
            <w:r w:rsidRPr="005C672D">
              <w:rPr>
                <w:color w:val="000000"/>
                <w:sz w:val="24"/>
              </w:rPr>
              <w:t>其中：股票投资收益</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6.4.7.12</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6,114,554.10</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1,232,812.59</w:t>
            </w:r>
          </w:p>
        </w:tc>
      </w:tr>
      <w:tr w:rsidR="006C5149" w:rsidRPr="005C672D" w:rsidTr="0095029A">
        <w:tc>
          <w:tcPr>
            <w:tcW w:w="342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基金投资收益</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95029A">
        <w:tc>
          <w:tcPr>
            <w:tcW w:w="342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债券投资收益</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6.4.7.13</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-110,891.45</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-250,667.91</w:t>
            </w:r>
          </w:p>
        </w:tc>
      </w:tr>
      <w:tr w:rsidR="006C5149" w:rsidRPr="005C672D" w:rsidTr="0095029A">
        <w:tc>
          <w:tcPr>
            <w:tcW w:w="342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资产支持证券投资收益</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6.4.7.14</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015CC4">
            <w:pPr>
              <w:spacing w:before="29" w:line="288" w:lineRule="auto"/>
              <w:ind w:firstLineChars="300" w:firstLine="720"/>
              <w:rPr>
                <w:rFonts w:eastAsiaTheme="minorEastAsia"/>
                <w:color w:val="000000"/>
                <w:szCs w:val="21"/>
              </w:rPr>
            </w:pPr>
            <w:r w:rsidRPr="005C672D">
              <w:rPr>
                <w:color w:val="000000"/>
                <w:sz w:val="24"/>
              </w:rPr>
              <w:t>贵金属投资收益</w:t>
            </w:r>
          </w:p>
        </w:tc>
        <w:tc>
          <w:tcPr>
            <w:tcW w:w="1080" w:type="dxa"/>
            <w:vAlign w:val="center"/>
          </w:tcPr>
          <w:p w:rsidR="008F704B" w:rsidRPr="003A6CAB" w:rsidRDefault="008F704B" w:rsidP="0006098B">
            <w:pPr>
              <w:spacing w:before="29" w:line="288" w:lineRule="auto"/>
              <w:jc w:val="center"/>
              <w:rPr>
                <w:color w:val="000000"/>
                <w:sz w:val="24"/>
              </w:rPr>
            </w:pPr>
          </w:p>
        </w:tc>
        <w:tc>
          <w:tcPr>
            <w:tcW w:w="2250" w:type="dxa"/>
            <w:vAlign w:val="center"/>
          </w:tcPr>
          <w:p w:rsidR="008F704B" w:rsidRPr="005C672D" w:rsidRDefault="008F704B" w:rsidP="00015CC4">
            <w:pPr>
              <w:spacing w:before="29" w:line="288" w:lineRule="auto"/>
              <w:jc w:val="right"/>
              <w:rPr>
                <w:color w:val="000000"/>
                <w:sz w:val="24"/>
              </w:rPr>
            </w:pPr>
            <w:r w:rsidRPr="005C672D">
              <w:rPr>
                <w:color w:val="000000"/>
                <w:sz w:val="24"/>
              </w:rPr>
              <w:t>-</w:t>
            </w:r>
          </w:p>
        </w:tc>
        <w:tc>
          <w:tcPr>
            <w:tcW w:w="2251" w:type="dxa"/>
            <w:vAlign w:val="center"/>
          </w:tcPr>
          <w:p w:rsidR="008F704B" w:rsidRPr="005C672D" w:rsidRDefault="008F704B" w:rsidP="00015CC4">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AC6DDA">
            <w:pPr>
              <w:spacing w:before="29" w:line="288" w:lineRule="auto"/>
              <w:ind w:firstLineChars="300" w:firstLine="720"/>
              <w:rPr>
                <w:color w:val="000000"/>
                <w:sz w:val="24"/>
              </w:rPr>
            </w:pPr>
            <w:r w:rsidRPr="005C672D">
              <w:rPr>
                <w:color w:val="000000"/>
                <w:sz w:val="24"/>
              </w:rPr>
              <w:t>衍生工具收益</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6.4.7.15</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AC6DDA">
            <w:pPr>
              <w:spacing w:before="29" w:line="288" w:lineRule="auto"/>
              <w:ind w:firstLineChars="300" w:firstLine="720"/>
              <w:rPr>
                <w:color w:val="000000"/>
                <w:sz w:val="24"/>
              </w:rPr>
            </w:pPr>
            <w:r w:rsidRPr="005C672D">
              <w:rPr>
                <w:color w:val="000000"/>
                <w:sz w:val="24"/>
              </w:rPr>
              <w:t>股利收益</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6.4.7.16</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553,113.18</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673,769.90</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3.</w:t>
            </w:r>
            <w:r w:rsidRPr="005C672D">
              <w:rPr>
                <w:color w:val="000000"/>
                <w:sz w:val="24"/>
              </w:rPr>
              <w:t>公允价值变动收益（损失以</w:t>
            </w:r>
            <w:r w:rsidRPr="005C672D">
              <w:rPr>
                <w:color w:val="000000"/>
                <w:sz w:val="24"/>
              </w:rPr>
              <w:t>“-”</w:t>
            </w:r>
            <w:r w:rsidRPr="005C672D">
              <w:rPr>
                <w:color w:val="000000"/>
                <w:sz w:val="24"/>
              </w:rPr>
              <w:t>号填列）</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6.4.7.17</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-2,964,656.24</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8,579,743.40</w:t>
            </w:r>
          </w:p>
        </w:tc>
      </w:tr>
      <w:tr w:rsidR="008F704B" w:rsidRPr="005C672D" w:rsidTr="0095029A">
        <w:tc>
          <w:tcPr>
            <w:tcW w:w="3420" w:type="dxa"/>
            <w:vAlign w:val="center"/>
          </w:tcPr>
          <w:p w:rsidR="008F704B" w:rsidRPr="005C672D" w:rsidRDefault="008F704B" w:rsidP="00AC6DDA">
            <w:pPr>
              <w:pStyle w:val="af6"/>
              <w:spacing w:before="29" w:beforeAutospacing="0" w:line="288" w:lineRule="auto"/>
              <w:rPr>
                <w:rFonts w:ascii="Times New Roman" w:hAnsi="Times New Roman"/>
                <w:color w:val="000000"/>
              </w:rPr>
            </w:pPr>
            <w:r w:rsidRPr="005C672D">
              <w:rPr>
                <w:rFonts w:ascii="Times New Roman" w:hAnsi="Times New Roman"/>
                <w:color w:val="000000"/>
              </w:rPr>
              <w:t>4.</w:t>
            </w:r>
            <w:r w:rsidRPr="005C672D">
              <w:rPr>
                <w:rFonts w:ascii="Times New Roman" w:hAnsi="Times New Roman"/>
                <w:color w:val="000000"/>
              </w:rPr>
              <w:t>汇兑收益（损失以</w:t>
            </w:r>
            <w:r w:rsidRPr="005C672D">
              <w:rPr>
                <w:rFonts w:ascii="Times New Roman" w:hAnsi="Times New Roman"/>
                <w:color w:val="000000"/>
              </w:rPr>
              <w:t>“-”</w:t>
            </w:r>
            <w:r w:rsidRPr="005C672D">
              <w:rPr>
                <w:rFonts w:ascii="Times New Roman" w:hAnsi="Times New Roman"/>
                <w:color w:val="000000"/>
              </w:rPr>
              <w:t>号填列）</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5.</w:t>
            </w:r>
            <w:r w:rsidRPr="005C672D">
              <w:rPr>
                <w:color w:val="000000"/>
                <w:sz w:val="24"/>
              </w:rPr>
              <w:t>其他收入（损失以</w:t>
            </w:r>
            <w:r w:rsidRPr="005C672D">
              <w:rPr>
                <w:color w:val="000000"/>
                <w:sz w:val="24"/>
              </w:rPr>
              <w:t>“-”</w:t>
            </w:r>
            <w:r w:rsidRPr="005C672D">
              <w:rPr>
                <w:color w:val="000000"/>
                <w:sz w:val="24"/>
              </w:rPr>
              <w:t>号填列）</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6.4.7.18</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AC6DDA">
            <w:pPr>
              <w:spacing w:before="29" w:line="288" w:lineRule="auto"/>
              <w:rPr>
                <w:b/>
                <w:color w:val="000000"/>
                <w:sz w:val="24"/>
              </w:rPr>
            </w:pPr>
            <w:r w:rsidRPr="005C672D">
              <w:rPr>
                <w:b/>
                <w:color w:val="000000"/>
                <w:sz w:val="24"/>
              </w:rPr>
              <w:t>减：二、费用</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b/>
                <w:color w:val="000000"/>
                <w:sz w:val="24"/>
              </w:rPr>
            </w:pPr>
            <w:r w:rsidRPr="005C672D">
              <w:rPr>
                <w:b/>
                <w:color w:val="000000"/>
                <w:sz w:val="24"/>
              </w:rPr>
              <w:t>2,350,225.17</w:t>
            </w:r>
          </w:p>
        </w:tc>
        <w:tc>
          <w:tcPr>
            <w:tcW w:w="2251" w:type="dxa"/>
            <w:vAlign w:val="center"/>
          </w:tcPr>
          <w:p w:rsidR="008F704B" w:rsidRPr="005C672D" w:rsidRDefault="008F704B" w:rsidP="00AC6DDA">
            <w:pPr>
              <w:spacing w:before="29" w:line="288" w:lineRule="auto"/>
              <w:jc w:val="right"/>
              <w:rPr>
                <w:b/>
                <w:color w:val="000000"/>
                <w:sz w:val="24"/>
              </w:rPr>
            </w:pPr>
            <w:r w:rsidRPr="005C672D">
              <w:rPr>
                <w:b/>
                <w:color w:val="000000"/>
                <w:sz w:val="24"/>
              </w:rPr>
              <w:t>3,795,117.99</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1</w:t>
            </w:r>
            <w:r w:rsidRPr="005C672D">
              <w:rPr>
                <w:color w:val="000000"/>
                <w:sz w:val="24"/>
              </w:rPr>
              <w:t>．管理人报酬</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997,281.75</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903,309.08</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2</w:t>
            </w:r>
            <w:r w:rsidRPr="005C672D">
              <w:rPr>
                <w:color w:val="000000"/>
                <w:sz w:val="24"/>
              </w:rPr>
              <w:t>．托管费</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166,213.64</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150,551.48</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3</w:t>
            </w:r>
            <w:r w:rsidRPr="005C672D">
              <w:rPr>
                <w:color w:val="000000"/>
                <w:sz w:val="24"/>
              </w:rPr>
              <w:t>．销售服务费</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4</w:t>
            </w:r>
            <w:r w:rsidRPr="005C672D">
              <w:rPr>
                <w:color w:val="000000"/>
                <w:sz w:val="24"/>
              </w:rPr>
              <w:t>．交易费用</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6.4.7.19</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52,508.87</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171,742.04</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5</w:t>
            </w:r>
            <w:r w:rsidRPr="005C672D">
              <w:rPr>
                <w:color w:val="000000"/>
                <w:sz w:val="24"/>
              </w:rPr>
              <w:t>．利息支出</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984,487.43</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2,427,635.00</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其中：卖出回购金融资产支出</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984,487.43</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2,427,635.00</w:t>
            </w:r>
          </w:p>
        </w:tc>
      </w:tr>
      <w:tr w:rsidR="0095029A" w:rsidRPr="00690ED2" w:rsidTr="0095029A">
        <w:tc>
          <w:tcPr>
            <w:tcW w:w="3420" w:type="dxa"/>
            <w:vAlign w:val="center"/>
          </w:tcPr>
          <w:p w:rsidR="0095029A" w:rsidRPr="00690ED2" w:rsidRDefault="0095029A" w:rsidP="00B251C4">
            <w:pPr>
              <w:rPr>
                <w:rFonts w:eastAsiaTheme="minorEastAsia"/>
                <w:color w:val="000000"/>
                <w:sz w:val="24"/>
              </w:rPr>
            </w:pPr>
            <w:r w:rsidRPr="00690ED2">
              <w:rPr>
                <w:rFonts w:eastAsiaTheme="minorEastAsia" w:hint="eastAsia"/>
                <w:color w:val="000000"/>
                <w:sz w:val="24"/>
              </w:rPr>
              <w:t>6.</w:t>
            </w:r>
            <w:r w:rsidRPr="00690ED2">
              <w:rPr>
                <w:rFonts w:eastAsiaTheme="minorEastAsia" w:hint="eastAsia"/>
                <w:color w:val="000000"/>
                <w:sz w:val="24"/>
              </w:rPr>
              <w:t>税金及附加</w:t>
            </w:r>
          </w:p>
        </w:tc>
        <w:tc>
          <w:tcPr>
            <w:tcW w:w="1080" w:type="dxa"/>
            <w:vAlign w:val="center"/>
          </w:tcPr>
          <w:p w:rsidR="0095029A" w:rsidRPr="00690ED2" w:rsidRDefault="0095029A" w:rsidP="00B251C4">
            <w:pPr>
              <w:pStyle w:val="af6"/>
              <w:jc w:val="center"/>
              <w:rPr>
                <w:rFonts w:ascii="Times New Roman" w:eastAsiaTheme="minorEastAsia" w:hAnsi="Times New Roman"/>
                <w:color w:val="000000"/>
              </w:rPr>
            </w:pPr>
          </w:p>
        </w:tc>
        <w:tc>
          <w:tcPr>
            <w:tcW w:w="2250" w:type="dxa"/>
            <w:vAlign w:val="bottom"/>
          </w:tcPr>
          <w:p w:rsidR="0095029A" w:rsidRPr="00690ED2" w:rsidRDefault="0095029A" w:rsidP="00B251C4">
            <w:pPr>
              <w:jc w:val="right"/>
              <w:rPr>
                <w:rFonts w:eastAsiaTheme="minorEastAsia"/>
                <w:color w:val="000000"/>
                <w:sz w:val="24"/>
              </w:rPr>
            </w:pPr>
            <w:r w:rsidRPr="00690ED2">
              <w:rPr>
                <w:rFonts w:eastAsiaTheme="minorEastAsia"/>
                <w:color w:val="000000"/>
                <w:sz w:val="24"/>
              </w:rPr>
              <w:t>8,237.49</w:t>
            </w:r>
          </w:p>
        </w:tc>
        <w:tc>
          <w:tcPr>
            <w:tcW w:w="2251" w:type="dxa"/>
            <w:vAlign w:val="bottom"/>
          </w:tcPr>
          <w:p w:rsidR="0095029A" w:rsidRPr="00690ED2" w:rsidRDefault="0095029A" w:rsidP="00B251C4">
            <w:pPr>
              <w:jc w:val="right"/>
              <w:rPr>
                <w:rFonts w:eastAsiaTheme="minorEastAsia"/>
                <w:color w:val="000000"/>
                <w:sz w:val="24"/>
              </w:rPr>
            </w:pPr>
            <w:r w:rsidRPr="00690ED2">
              <w:rPr>
                <w:rFonts w:eastAsiaTheme="minorEastAsia"/>
                <w:color w:val="000000"/>
                <w:sz w:val="24"/>
              </w:rPr>
              <w:t>-</w:t>
            </w:r>
          </w:p>
        </w:tc>
      </w:tr>
      <w:tr w:rsidR="0095029A" w:rsidRPr="00690ED2" w:rsidTr="0095029A">
        <w:tc>
          <w:tcPr>
            <w:tcW w:w="3420" w:type="dxa"/>
            <w:vAlign w:val="center"/>
          </w:tcPr>
          <w:p w:rsidR="0095029A" w:rsidRPr="00690ED2" w:rsidRDefault="0095029A" w:rsidP="00B251C4">
            <w:pPr>
              <w:rPr>
                <w:rFonts w:eastAsiaTheme="minorEastAsia"/>
                <w:color w:val="000000"/>
                <w:sz w:val="24"/>
              </w:rPr>
            </w:pPr>
            <w:r w:rsidRPr="00690ED2">
              <w:rPr>
                <w:rFonts w:eastAsiaTheme="minorEastAsia" w:hint="eastAsia"/>
                <w:color w:val="000000"/>
                <w:sz w:val="24"/>
              </w:rPr>
              <w:t>7</w:t>
            </w:r>
            <w:r w:rsidRPr="00690ED2">
              <w:rPr>
                <w:rFonts w:eastAsiaTheme="minorEastAsia"/>
                <w:color w:val="000000"/>
                <w:sz w:val="24"/>
              </w:rPr>
              <w:t>．其他费用</w:t>
            </w:r>
          </w:p>
        </w:tc>
        <w:tc>
          <w:tcPr>
            <w:tcW w:w="1080" w:type="dxa"/>
            <w:vAlign w:val="center"/>
          </w:tcPr>
          <w:p w:rsidR="0095029A" w:rsidRPr="00690ED2" w:rsidRDefault="0095029A" w:rsidP="00B251C4">
            <w:pPr>
              <w:pStyle w:val="af6"/>
              <w:jc w:val="center"/>
              <w:rPr>
                <w:rFonts w:ascii="Times New Roman" w:eastAsiaTheme="minorEastAsia" w:hAnsi="Times New Roman"/>
                <w:color w:val="000000"/>
              </w:rPr>
            </w:pPr>
            <w:r w:rsidRPr="00690ED2">
              <w:rPr>
                <w:rFonts w:ascii="Times New Roman" w:eastAsiaTheme="minorEastAsia" w:hAnsi="Times New Roman"/>
                <w:color w:val="000000"/>
              </w:rPr>
              <w:t>6.4.7.20</w:t>
            </w:r>
          </w:p>
        </w:tc>
        <w:tc>
          <w:tcPr>
            <w:tcW w:w="2250" w:type="dxa"/>
            <w:vAlign w:val="bottom"/>
          </w:tcPr>
          <w:p w:rsidR="0095029A" w:rsidRPr="00690ED2" w:rsidRDefault="0095029A" w:rsidP="00B251C4">
            <w:pPr>
              <w:jc w:val="right"/>
              <w:rPr>
                <w:rFonts w:eastAsiaTheme="minorEastAsia"/>
                <w:color w:val="000000"/>
                <w:sz w:val="24"/>
              </w:rPr>
            </w:pPr>
            <w:r w:rsidRPr="00690ED2">
              <w:rPr>
                <w:rFonts w:eastAsiaTheme="minorEastAsia"/>
                <w:color w:val="000000"/>
                <w:sz w:val="24"/>
              </w:rPr>
              <w:t>141,495.99</w:t>
            </w:r>
          </w:p>
        </w:tc>
        <w:tc>
          <w:tcPr>
            <w:tcW w:w="2251" w:type="dxa"/>
            <w:vAlign w:val="bottom"/>
          </w:tcPr>
          <w:p w:rsidR="0095029A" w:rsidRPr="00690ED2" w:rsidRDefault="0095029A" w:rsidP="00B251C4">
            <w:pPr>
              <w:jc w:val="right"/>
              <w:rPr>
                <w:rFonts w:eastAsiaTheme="minorEastAsia"/>
                <w:color w:val="000000"/>
                <w:sz w:val="24"/>
              </w:rPr>
            </w:pPr>
            <w:r w:rsidRPr="00690ED2">
              <w:rPr>
                <w:rFonts w:eastAsiaTheme="minorEastAsia"/>
                <w:color w:val="000000"/>
                <w:sz w:val="24"/>
              </w:rPr>
              <w:t>141,880.39</w:t>
            </w:r>
          </w:p>
        </w:tc>
      </w:tr>
      <w:tr w:rsidR="008F704B" w:rsidRPr="005C672D" w:rsidTr="0095029A">
        <w:tc>
          <w:tcPr>
            <w:tcW w:w="3420" w:type="dxa"/>
            <w:vAlign w:val="center"/>
          </w:tcPr>
          <w:p w:rsidR="008F704B" w:rsidRPr="005C672D" w:rsidRDefault="008F704B" w:rsidP="00AC6DDA">
            <w:pPr>
              <w:spacing w:before="29" w:line="288" w:lineRule="auto"/>
              <w:rPr>
                <w:b/>
                <w:color w:val="000000"/>
                <w:sz w:val="24"/>
              </w:rPr>
            </w:pPr>
            <w:r w:rsidRPr="005C672D">
              <w:rPr>
                <w:b/>
                <w:color w:val="000000"/>
                <w:sz w:val="24"/>
              </w:rPr>
              <w:t>三、利润总额（亏损总额以</w:t>
            </w:r>
            <w:r w:rsidRPr="005C672D">
              <w:rPr>
                <w:b/>
                <w:color w:val="000000"/>
                <w:sz w:val="24"/>
              </w:rPr>
              <w:t>“-”</w:t>
            </w:r>
            <w:r w:rsidRPr="005C672D">
              <w:rPr>
                <w:b/>
                <w:color w:val="000000"/>
                <w:sz w:val="24"/>
              </w:rPr>
              <w:t>号填列）</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b/>
                <w:color w:val="000000"/>
                <w:sz w:val="24"/>
              </w:rPr>
            </w:pPr>
            <w:r w:rsidRPr="005C672D">
              <w:rPr>
                <w:b/>
                <w:color w:val="000000"/>
                <w:sz w:val="24"/>
              </w:rPr>
              <w:t>8,278,569.90</w:t>
            </w:r>
          </w:p>
        </w:tc>
        <w:tc>
          <w:tcPr>
            <w:tcW w:w="2251" w:type="dxa"/>
            <w:vAlign w:val="center"/>
          </w:tcPr>
          <w:p w:rsidR="008F704B" w:rsidRPr="005C672D" w:rsidRDefault="008F704B" w:rsidP="00AC6DDA">
            <w:pPr>
              <w:spacing w:before="29" w:line="288" w:lineRule="auto"/>
              <w:jc w:val="right"/>
              <w:rPr>
                <w:b/>
                <w:color w:val="000000"/>
                <w:sz w:val="24"/>
              </w:rPr>
            </w:pPr>
            <w:r w:rsidRPr="005C672D">
              <w:rPr>
                <w:b/>
                <w:color w:val="000000"/>
                <w:sz w:val="24"/>
              </w:rPr>
              <w:t>14,016,475.63</w:t>
            </w:r>
          </w:p>
        </w:tc>
      </w:tr>
      <w:tr w:rsidR="008F704B" w:rsidRPr="005C672D" w:rsidTr="0095029A">
        <w:tc>
          <w:tcPr>
            <w:tcW w:w="3420" w:type="dxa"/>
            <w:vAlign w:val="center"/>
          </w:tcPr>
          <w:p w:rsidR="008F704B" w:rsidRPr="005C672D" w:rsidRDefault="008F704B" w:rsidP="00AC6DDA">
            <w:pPr>
              <w:spacing w:before="29" w:line="288" w:lineRule="auto"/>
              <w:rPr>
                <w:b/>
                <w:color w:val="000000"/>
                <w:sz w:val="24"/>
              </w:rPr>
            </w:pPr>
            <w:r w:rsidRPr="005C672D">
              <w:rPr>
                <w:sz w:val="24"/>
              </w:rPr>
              <w:t>减：所得税费用</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AC6DDA">
            <w:pPr>
              <w:spacing w:before="29" w:line="288" w:lineRule="auto"/>
              <w:rPr>
                <w:b/>
                <w:color w:val="000000"/>
                <w:sz w:val="24"/>
              </w:rPr>
            </w:pPr>
            <w:r w:rsidRPr="005C672D">
              <w:rPr>
                <w:b/>
                <w:color w:val="000000"/>
                <w:sz w:val="24"/>
              </w:rPr>
              <w:t>四、净利润（净亏损以</w:t>
            </w:r>
            <w:r w:rsidRPr="005C672D">
              <w:rPr>
                <w:b/>
                <w:color w:val="000000"/>
                <w:sz w:val="24"/>
              </w:rPr>
              <w:t>“-”</w:t>
            </w:r>
            <w:r w:rsidRPr="005C672D">
              <w:rPr>
                <w:b/>
                <w:color w:val="000000"/>
                <w:sz w:val="24"/>
              </w:rPr>
              <w:t>号填列）</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b/>
                <w:color w:val="000000"/>
                <w:sz w:val="24"/>
              </w:rPr>
            </w:pPr>
            <w:r w:rsidRPr="005C672D">
              <w:rPr>
                <w:b/>
                <w:color w:val="000000"/>
                <w:sz w:val="24"/>
              </w:rPr>
              <w:t>8,278,569.90</w:t>
            </w:r>
          </w:p>
        </w:tc>
        <w:tc>
          <w:tcPr>
            <w:tcW w:w="2251" w:type="dxa"/>
            <w:vAlign w:val="center"/>
          </w:tcPr>
          <w:p w:rsidR="008F704B" w:rsidRPr="005C672D" w:rsidRDefault="008F704B" w:rsidP="00AC6DDA">
            <w:pPr>
              <w:spacing w:before="29" w:line="288" w:lineRule="auto"/>
              <w:jc w:val="right"/>
              <w:rPr>
                <w:b/>
                <w:color w:val="000000"/>
                <w:sz w:val="24"/>
              </w:rPr>
            </w:pPr>
            <w:r w:rsidRPr="005C672D">
              <w:rPr>
                <w:b/>
                <w:color w:val="000000"/>
                <w:sz w:val="24"/>
              </w:rPr>
              <w:t>14,016,475.63</w:t>
            </w:r>
          </w:p>
        </w:tc>
      </w:tr>
    </w:tbl>
    <w:p w:rsidR="001548F9" w:rsidRPr="005C672D" w:rsidRDefault="001548F9"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48" w:name="_Toc331410099"/>
      <w:bookmarkStart w:id="49" w:name="_Toc225498270"/>
      <w:r w:rsidRPr="005C672D">
        <w:rPr>
          <w:rFonts w:ascii="Times New Roman" w:hAnsi="Times New Roman"/>
          <w:kern w:val="0"/>
          <w:szCs w:val="24"/>
        </w:rPr>
        <w:t xml:space="preserve">6.3 </w:t>
      </w:r>
      <w:r w:rsidRPr="005C672D">
        <w:rPr>
          <w:rFonts w:ascii="Times New Roman" w:hAnsi="Times New Roman"/>
          <w:kern w:val="0"/>
          <w:szCs w:val="24"/>
        </w:rPr>
        <w:t>所有者权益（基金净值）变动表</w:t>
      </w:r>
      <w:bookmarkEnd w:id="48"/>
      <w:bookmarkEnd w:id="49"/>
    </w:p>
    <w:p w:rsidR="001548F9" w:rsidRPr="005C672D" w:rsidRDefault="001548F9" w:rsidP="00AC6DDA">
      <w:pPr>
        <w:spacing w:before="29" w:line="288" w:lineRule="auto"/>
        <w:rPr>
          <w:kern w:val="0"/>
          <w:sz w:val="24"/>
        </w:rPr>
      </w:pPr>
      <w:r w:rsidRPr="005C672D">
        <w:rPr>
          <w:color w:val="000000"/>
          <w:sz w:val="24"/>
        </w:rPr>
        <w:t>会计主体：</w:t>
      </w:r>
      <w:r w:rsidRPr="005C672D">
        <w:rPr>
          <w:kern w:val="0"/>
          <w:sz w:val="24"/>
        </w:rPr>
        <w:t>交银施罗德瑞景定期开放灵活配置混合型证券投资基金</w:t>
      </w:r>
    </w:p>
    <w:p w:rsidR="001548F9" w:rsidRPr="005C672D" w:rsidRDefault="001548F9" w:rsidP="00AC6DDA">
      <w:pPr>
        <w:spacing w:before="29" w:line="288" w:lineRule="auto"/>
        <w:rPr>
          <w:kern w:val="0"/>
          <w:sz w:val="24"/>
        </w:rPr>
      </w:pPr>
      <w:r w:rsidRPr="005C672D">
        <w:rPr>
          <w:color w:val="000000"/>
          <w:sz w:val="24"/>
        </w:rPr>
        <w:t>本报告期：</w:t>
      </w:r>
      <w:r w:rsidRPr="005C672D">
        <w:rPr>
          <w:kern w:val="0"/>
          <w:sz w:val="24"/>
        </w:rPr>
        <w:t>2018</w:t>
      </w:r>
      <w:r w:rsidRPr="005C672D">
        <w:rPr>
          <w:kern w:val="0"/>
          <w:sz w:val="24"/>
        </w:rPr>
        <w:t>年</w:t>
      </w:r>
      <w:r w:rsidRPr="005C672D">
        <w:rPr>
          <w:kern w:val="0"/>
          <w:sz w:val="24"/>
        </w:rPr>
        <w:t>1</w:t>
      </w:r>
      <w:r w:rsidRPr="005C672D">
        <w:rPr>
          <w:kern w:val="0"/>
          <w:sz w:val="24"/>
        </w:rPr>
        <w:t>月</w:t>
      </w:r>
      <w:r w:rsidRPr="005C672D">
        <w:rPr>
          <w:kern w:val="0"/>
          <w:sz w:val="24"/>
        </w:rPr>
        <w:t>1</w:t>
      </w:r>
      <w:r w:rsidRPr="005C672D">
        <w:rPr>
          <w:kern w:val="0"/>
          <w:sz w:val="24"/>
        </w:rPr>
        <w:t>日至</w:t>
      </w:r>
      <w:r w:rsidRPr="005C672D">
        <w:rPr>
          <w:kern w:val="0"/>
          <w:sz w:val="24"/>
        </w:rPr>
        <w:t>2018</w:t>
      </w:r>
      <w:r w:rsidRPr="005C672D">
        <w:rPr>
          <w:kern w:val="0"/>
          <w:sz w:val="24"/>
        </w:rPr>
        <w:t>年</w:t>
      </w:r>
      <w:r w:rsidRPr="005C672D">
        <w:rPr>
          <w:kern w:val="0"/>
          <w:sz w:val="24"/>
        </w:rPr>
        <w:t>6</w:t>
      </w:r>
      <w:r w:rsidRPr="005C672D">
        <w:rPr>
          <w:kern w:val="0"/>
          <w:sz w:val="24"/>
        </w:rPr>
        <w:t>月</w:t>
      </w:r>
      <w:r w:rsidRPr="005C672D">
        <w:rPr>
          <w:kern w:val="0"/>
          <w:sz w:val="24"/>
        </w:rPr>
        <w:t>30</w:t>
      </w:r>
      <w:r w:rsidRPr="005C672D">
        <w:rPr>
          <w:kern w:val="0"/>
          <w:sz w:val="24"/>
        </w:rPr>
        <w:t>日</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5C672D" w:rsidTr="00BA0FB8">
        <w:tc>
          <w:tcPr>
            <w:tcW w:w="2552" w:type="dxa"/>
            <w:vMerge w:val="restart"/>
            <w:vAlign w:val="center"/>
          </w:tcPr>
          <w:p w:rsidR="001548F9" w:rsidRPr="005C672D" w:rsidRDefault="001548F9" w:rsidP="00AC6DDA">
            <w:pPr>
              <w:spacing w:before="29" w:line="288" w:lineRule="auto"/>
              <w:jc w:val="center"/>
              <w:rPr>
                <w:b/>
                <w:color w:val="000000"/>
                <w:sz w:val="24"/>
              </w:rPr>
            </w:pPr>
            <w:r w:rsidRPr="005C672D">
              <w:rPr>
                <w:b/>
                <w:color w:val="000000"/>
                <w:sz w:val="24"/>
              </w:rPr>
              <w:t>项目</w:t>
            </w:r>
          </w:p>
        </w:tc>
        <w:tc>
          <w:tcPr>
            <w:tcW w:w="6448" w:type="dxa"/>
            <w:gridSpan w:val="3"/>
            <w:vAlign w:val="center"/>
          </w:tcPr>
          <w:p w:rsidR="001548F9" w:rsidRPr="005C672D" w:rsidRDefault="001548F9" w:rsidP="00AC6DDA">
            <w:pPr>
              <w:spacing w:before="29" w:line="288" w:lineRule="auto"/>
              <w:jc w:val="center"/>
              <w:rPr>
                <w:b/>
                <w:color w:val="000000"/>
                <w:sz w:val="24"/>
              </w:rPr>
            </w:pPr>
            <w:r w:rsidRPr="005C672D">
              <w:rPr>
                <w:b/>
                <w:color w:val="000000"/>
                <w:sz w:val="24"/>
              </w:rPr>
              <w:t>本期</w:t>
            </w:r>
          </w:p>
          <w:p w:rsidR="001548F9" w:rsidRPr="005C672D" w:rsidRDefault="001548F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rPr>
              <w:t>2018</w:t>
            </w:r>
            <w:r w:rsidRPr="005C672D">
              <w:rPr>
                <w:rFonts w:ascii="Times New Roman" w:hAnsi="Times New Roman"/>
                <w:b/>
              </w:rPr>
              <w:t>年</w:t>
            </w:r>
            <w:r w:rsidRPr="005C672D">
              <w:rPr>
                <w:rFonts w:ascii="Times New Roman" w:hAnsi="Times New Roman"/>
                <w:b/>
              </w:rPr>
              <w:t>1</w:t>
            </w:r>
            <w:r w:rsidRPr="005C672D">
              <w:rPr>
                <w:rFonts w:ascii="Times New Roman" w:hAnsi="Times New Roman"/>
                <w:b/>
              </w:rPr>
              <w:t>月</w:t>
            </w:r>
            <w:r w:rsidRPr="005C672D">
              <w:rPr>
                <w:rFonts w:ascii="Times New Roman" w:hAnsi="Times New Roman"/>
                <w:b/>
              </w:rPr>
              <w:t>1</w:t>
            </w:r>
            <w:r w:rsidRPr="005C672D">
              <w:rPr>
                <w:rFonts w:ascii="Times New Roman" w:hAnsi="Times New Roman"/>
                <w:b/>
              </w:rPr>
              <w:t>日至</w:t>
            </w:r>
            <w:r w:rsidRPr="005C672D">
              <w:rPr>
                <w:rFonts w:ascii="Times New Roman" w:hAnsi="Times New Roman"/>
                <w:b/>
              </w:rPr>
              <w:t>2018</w:t>
            </w:r>
            <w:r w:rsidRPr="005C672D">
              <w:rPr>
                <w:rFonts w:ascii="Times New Roman" w:hAnsi="Times New Roman"/>
                <w:b/>
              </w:rPr>
              <w:t>年</w:t>
            </w:r>
            <w:r w:rsidRPr="005C672D">
              <w:rPr>
                <w:rFonts w:ascii="Times New Roman" w:hAnsi="Times New Roman"/>
                <w:b/>
              </w:rPr>
              <w:t>6</w:t>
            </w:r>
            <w:r w:rsidRPr="005C672D">
              <w:rPr>
                <w:rFonts w:ascii="Times New Roman" w:hAnsi="Times New Roman"/>
                <w:b/>
              </w:rPr>
              <w:t>月</w:t>
            </w:r>
            <w:r w:rsidRPr="005C672D">
              <w:rPr>
                <w:rFonts w:ascii="Times New Roman" w:hAnsi="Times New Roman"/>
                <w:b/>
              </w:rPr>
              <w:t>30</w:t>
            </w:r>
            <w:r w:rsidRPr="005C672D">
              <w:rPr>
                <w:rFonts w:ascii="Times New Roman" w:hAnsi="Times New Roman"/>
                <w:b/>
              </w:rPr>
              <w:t>日</w:t>
            </w:r>
          </w:p>
        </w:tc>
      </w:tr>
      <w:tr w:rsidR="001548F9" w:rsidRPr="005C672D" w:rsidTr="00BA0FB8">
        <w:tc>
          <w:tcPr>
            <w:tcW w:w="2552" w:type="dxa"/>
            <w:vMerge/>
            <w:vAlign w:val="center"/>
          </w:tcPr>
          <w:p w:rsidR="001548F9" w:rsidRPr="005C672D" w:rsidRDefault="001548F9" w:rsidP="00AC6DDA">
            <w:pPr>
              <w:widowControl/>
              <w:spacing w:before="29" w:line="288" w:lineRule="auto"/>
              <w:jc w:val="left"/>
              <w:rPr>
                <w:b/>
                <w:color w:val="000000"/>
                <w:sz w:val="24"/>
              </w:rPr>
            </w:pPr>
          </w:p>
        </w:tc>
        <w:tc>
          <w:tcPr>
            <w:tcW w:w="2149" w:type="dxa"/>
            <w:vAlign w:val="center"/>
          </w:tcPr>
          <w:p w:rsidR="001548F9" w:rsidRPr="005C672D" w:rsidRDefault="001548F9" w:rsidP="00AC6DDA">
            <w:pPr>
              <w:spacing w:before="29" w:line="288" w:lineRule="auto"/>
              <w:jc w:val="center"/>
              <w:rPr>
                <w:b/>
                <w:color w:val="000000"/>
                <w:sz w:val="24"/>
              </w:rPr>
            </w:pPr>
            <w:r w:rsidRPr="005C672D">
              <w:rPr>
                <w:b/>
                <w:color w:val="000000"/>
                <w:sz w:val="24"/>
              </w:rPr>
              <w:t>实收基金</w:t>
            </w:r>
          </w:p>
        </w:tc>
        <w:tc>
          <w:tcPr>
            <w:tcW w:w="2149" w:type="dxa"/>
            <w:vAlign w:val="center"/>
          </w:tcPr>
          <w:p w:rsidR="001548F9" w:rsidRPr="005C672D" w:rsidRDefault="001548F9" w:rsidP="00AC6DDA">
            <w:pPr>
              <w:spacing w:before="29" w:line="288" w:lineRule="auto"/>
              <w:jc w:val="center"/>
              <w:rPr>
                <w:b/>
                <w:color w:val="000000"/>
                <w:sz w:val="24"/>
              </w:rPr>
            </w:pPr>
            <w:r w:rsidRPr="005C672D">
              <w:rPr>
                <w:b/>
                <w:color w:val="000000"/>
                <w:sz w:val="24"/>
              </w:rPr>
              <w:t>未分配利润</w:t>
            </w:r>
          </w:p>
        </w:tc>
        <w:tc>
          <w:tcPr>
            <w:tcW w:w="2150" w:type="dxa"/>
            <w:vAlign w:val="center"/>
          </w:tcPr>
          <w:p w:rsidR="001548F9" w:rsidRPr="005C672D" w:rsidRDefault="001548F9" w:rsidP="00AC6DDA">
            <w:pPr>
              <w:spacing w:before="29" w:line="288" w:lineRule="auto"/>
              <w:jc w:val="center"/>
              <w:rPr>
                <w:color w:val="000000"/>
                <w:sz w:val="24"/>
              </w:rPr>
            </w:pPr>
            <w:r w:rsidRPr="005C672D">
              <w:rPr>
                <w:b/>
                <w:color w:val="000000"/>
                <w:sz w:val="24"/>
              </w:rPr>
              <w:t>所有者权益合计</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一、期初所有者权益（基金净值）</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300,044,256.77</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29,816,781.77</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329,861,038.54</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二、本期经营活动产生的基金净值变动数（本期利润）</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8,278,569.90</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8,278,569.90</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三、本期基金份额交易产生的基金净值变动数（净值减少以</w:t>
            </w:r>
            <w:r w:rsidRPr="005C672D">
              <w:rPr>
                <w:color w:val="000000"/>
                <w:sz w:val="24"/>
              </w:rPr>
              <w:t>“-”</w:t>
            </w:r>
            <w:r w:rsidRPr="005C672D">
              <w:rPr>
                <w:color w:val="000000"/>
                <w:sz w:val="24"/>
              </w:rPr>
              <w:t>号填列）</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-139.23</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-13.96</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-153.19</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其中：</w:t>
            </w:r>
            <w:r w:rsidRPr="005C672D">
              <w:rPr>
                <w:color w:val="000000"/>
                <w:sz w:val="24"/>
              </w:rPr>
              <w:t>1.</w:t>
            </w:r>
            <w:r w:rsidRPr="005C672D">
              <w:rPr>
                <w:color w:val="000000"/>
                <w:sz w:val="24"/>
              </w:rPr>
              <w:t>基金申购款</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r>
      <w:tr w:rsidR="001548F9" w:rsidRPr="005C672D" w:rsidTr="00BA0FB8">
        <w:tc>
          <w:tcPr>
            <w:tcW w:w="2552" w:type="dxa"/>
            <w:vAlign w:val="center"/>
          </w:tcPr>
          <w:p w:rsidR="001548F9" w:rsidRPr="005C672D" w:rsidRDefault="001548F9" w:rsidP="00AC6DDA">
            <w:pPr>
              <w:spacing w:before="29" w:line="288" w:lineRule="auto"/>
              <w:ind w:firstLineChars="300" w:firstLine="720"/>
              <w:rPr>
                <w:color w:val="000000"/>
                <w:sz w:val="24"/>
              </w:rPr>
            </w:pPr>
            <w:r w:rsidRPr="005C672D">
              <w:rPr>
                <w:color w:val="000000"/>
                <w:sz w:val="24"/>
              </w:rPr>
              <w:t>2.</w:t>
            </w:r>
            <w:r w:rsidRPr="005C672D">
              <w:rPr>
                <w:color w:val="000000"/>
                <w:sz w:val="24"/>
              </w:rPr>
              <w:t>基金赎回款</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-139.23</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-13.96</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-153.19</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四、本期向基金份额持有人分配利润产生的基金净值变动（净值减少以</w:t>
            </w:r>
            <w:r w:rsidRPr="005C672D">
              <w:rPr>
                <w:color w:val="000000"/>
                <w:sz w:val="24"/>
              </w:rPr>
              <w:t>“-”</w:t>
            </w:r>
            <w:r w:rsidRPr="005C672D">
              <w:rPr>
                <w:color w:val="000000"/>
                <w:sz w:val="24"/>
              </w:rPr>
              <w:t>号填列）</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五、期末所有者权益（基金净值）</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300,044,117.54</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38,095,337.71</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338,139,455.25</w:t>
            </w:r>
          </w:p>
        </w:tc>
      </w:tr>
      <w:tr w:rsidR="001548F9" w:rsidRPr="005C672D" w:rsidTr="00BA0FB8">
        <w:tc>
          <w:tcPr>
            <w:tcW w:w="2552" w:type="dxa"/>
            <w:vMerge w:val="restart"/>
            <w:vAlign w:val="center"/>
          </w:tcPr>
          <w:p w:rsidR="001548F9" w:rsidRPr="005C672D" w:rsidRDefault="001548F9" w:rsidP="00AC6DDA">
            <w:pPr>
              <w:spacing w:before="29" w:line="288" w:lineRule="auto"/>
              <w:jc w:val="center"/>
              <w:rPr>
                <w:color w:val="000000"/>
                <w:sz w:val="24"/>
              </w:rPr>
            </w:pPr>
            <w:r w:rsidRPr="005C672D">
              <w:rPr>
                <w:b/>
                <w:color w:val="000000"/>
                <w:sz w:val="24"/>
              </w:rPr>
              <w:t>项目</w:t>
            </w:r>
          </w:p>
        </w:tc>
        <w:tc>
          <w:tcPr>
            <w:tcW w:w="6448" w:type="dxa"/>
            <w:gridSpan w:val="3"/>
            <w:vAlign w:val="center"/>
          </w:tcPr>
          <w:p w:rsidR="001548F9" w:rsidRPr="005C672D" w:rsidRDefault="001548F9" w:rsidP="00AC6DDA">
            <w:pPr>
              <w:spacing w:before="29" w:line="288" w:lineRule="auto"/>
              <w:jc w:val="center"/>
              <w:rPr>
                <w:b/>
                <w:color w:val="000000"/>
                <w:sz w:val="24"/>
              </w:rPr>
            </w:pPr>
            <w:r w:rsidRPr="005C672D">
              <w:rPr>
                <w:b/>
                <w:color w:val="000000"/>
                <w:sz w:val="24"/>
              </w:rPr>
              <w:t>上年度可比期间</w:t>
            </w:r>
          </w:p>
          <w:p w:rsidR="001548F9" w:rsidRPr="005C672D" w:rsidRDefault="001548F9" w:rsidP="00AC6DDA">
            <w:pPr>
              <w:pStyle w:val="af6"/>
              <w:spacing w:before="29" w:beforeAutospacing="0" w:after="0" w:afterAutospacing="0" w:line="288" w:lineRule="auto"/>
              <w:jc w:val="center"/>
              <w:rPr>
                <w:rFonts w:ascii="Times New Roman" w:hAnsi="Times New Roman"/>
                <w:color w:val="000000"/>
              </w:rPr>
            </w:pPr>
            <w:r w:rsidRPr="005C672D">
              <w:rPr>
                <w:rFonts w:ascii="Times New Roman" w:hAnsi="Times New Roman"/>
                <w:b/>
                <w:color w:val="000000"/>
              </w:rPr>
              <w:t>2017</w:t>
            </w:r>
            <w:r w:rsidRPr="005C672D">
              <w:rPr>
                <w:rFonts w:ascii="Times New Roman" w:hAnsi="Times New Roman"/>
                <w:b/>
                <w:color w:val="000000"/>
              </w:rPr>
              <w:t>年</w:t>
            </w:r>
            <w:r w:rsidRPr="005C672D">
              <w:rPr>
                <w:rFonts w:ascii="Times New Roman" w:hAnsi="Times New Roman"/>
                <w:b/>
                <w:color w:val="000000"/>
              </w:rPr>
              <w:t>1</w:t>
            </w:r>
            <w:r w:rsidRPr="005C672D">
              <w:rPr>
                <w:rFonts w:ascii="Times New Roman" w:hAnsi="Times New Roman"/>
                <w:b/>
                <w:color w:val="000000"/>
              </w:rPr>
              <w:t>月</w:t>
            </w:r>
            <w:r w:rsidRPr="005C672D">
              <w:rPr>
                <w:rFonts w:ascii="Times New Roman" w:hAnsi="Times New Roman"/>
                <w:b/>
                <w:color w:val="000000"/>
              </w:rPr>
              <w:t>1</w:t>
            </w:r>
            <w:r w:rsidRPr="005C672D">
              <w:rPr>
                <w:rFonts w:ascii="Times New Roman" w:hAnsi="Times New Roman"/>
                <w:b/>
                <w:color w:val="000000"/>
              </w:rPr>
              <w:t>日至</w:t>
            </w:r>
            <w:r w:rsidRPr="005C672D">
              <w:rPr>
                <w:rFonts w:ascii="Times New Roman" w:hAnsi="Times New Roman"/>
                <w:b/>
                <w:color w:val="000000"/>
              </w:rPr>
              <w:t>2017</w:t>
            </w:r>
            <w:r w:rsidRPr="005C672D">
              <w:rPr>
                <w:rFonts w:ascii="Times New Roman" w:hAnsi="Times New Roman"/>
                <w:b/>
                <w:color w:val="000000"/>
              </w:rPr>
              <w:t>年</w:t>
            </w:r>
            <w:r w:rsidRPr="005C672D">
              <w:rPr>
                <w:rFonts w:ascii="Times New Roman" w:hAnsi="Times New Roman"/>
                <w:b/>
                <w:color w:val="000000"/>
              </w:rPr>
              <w:t>6</w:t>
            </w:r>
            <w:r w:rsidRPr="005C672D">
              <w:rPr>
                <w:rFonts w:ascii="Times New Roman" w:hAnsi="Times New Roman"/>
                <w:b/>
                <w:color w:val="000000"/>
              </w:rPr>
              <w:t>月</w:t>
            </w:r>
            <w:r w:rsidRPr="005C672D">
              <w:rPr>
                <w:rFonts w:ascii="Times New Roman" w:hAnsi="Times New Roman"/>
                <w:b/>
                <w:color w:val="000000"/>
              </w:rPr>
              <w:t>30</w:t>
            </w:r>
            <w:r w:rsidRPr="005C672D">
              <w:rPr>
                <w:rFonts w:ascii="Times New Roman" w:hAnsi="Times New Roman"/>
                <w:b/>
                <w:color w:val="000000"/>
              </w:rPr>
              <w:t>日</w:t>
            </w:r>
          </w:p>
        </w:tc>
      </w:tr>
      <w:tr w:rsidR="001548F9" w:rsidRPr="005C672D" w:rsidTr="00BA0FB8">
        <w:tc>
          <w:tcPr>
            <w:tcW w:w="2552" w:type="dxa"/>
            <w:vMerge/>
            <w:vAlign w:val="center"/>
          </w:tcPr>
          <w:p w:rsidR="001548F9" w:rsidRPr="005C672D" w:rsidRDefault="001548F9" w:rsidP="00AC6DDA">
            <w:pPr>
              <w:widowControl/>
              <w:spacing w:before="29" w:line="288" w:lineRule="auto"/>
              <w:jc w:val="left"/>
              <w:rPr>
                <w:color w:val="000000"/>
                <w:sz w:val="24"/>
              </w:rPr>
            </w:pPr>
          </w:p>
        </w:tc>
        <w:tc>
          <w:tcPr>
            <w:tcW w:w="2149" w:type="dxa"/>
            <w:vAlign w:val="center"/>
          </w:tcPr>
          <w:p w:rsidR="001548F9" w:rsidRPr="005C672D" w:rsidRDefault="001548F9" w:rsidP="00AC6DDA">
            <w:pPr>
              <w:spacing w:before="29" w:line="288" w:lineRule="auto"/>
              <w:jc w:val="center"/>
              <w:rPr>
                <w:color w:val="000000"/>
                <w:sz w:val="24"/>
              </w:rPr>
            </w:pPr>
            <w:r w:rsidRPr="005C672D">
              <w:rPr>
                <w:b/>
                <w:color w:val="000000"/>
                <w:sz w:val="24"/>
              </w:rPr>
              <w:t>实收基金</w:t>
            </w:r>
          </w:p>
        </w:tc>
        <w:tc>
          <w:tcPr>
            <w:tcW w:w="2149" w:type="dxa"/>
            <w:vAlign w:val="center"/>
          </w:tcPr>
          <w:p w:rsidR="001548F9" w:rsidRPr="005C672D" w:rsidRDefault="001548F9" w:rsidP="00AC6DDA">
            <w:pPr>
              <w:spacing w:before="29" w:line="288" w:lineRule="auto"/>
              <w:jc w:val="center"/>
              <w:rPr>
                <w:color w:val="000000"/>
                <w:sz w:val="24"/>
              </w:rPr>
            </w:pPr>
            <w:r w:rsidRPr="005C672D">
              <w:rPr>
                <w:b/>
                <w:color w:val="000000"/>
                <w:sz w:val="24"/>
              </w:rPr>
              <w:t>未分配利润</w:t>
            </w:r>
          </w:p>
        </w:tc>
        <w:tc>
          <w:tcPr>
            <w:tcW w:w="2150" w:type="dxa"/>
            <w:vAlign w:val="center"/>
          </w:tcPr>
          <w:p w:rsidR="001548F9" w:rsidRPr="005C672D" w:rsidRDefault="001548F9" w:rsidP="00AC6DDA">
            <w:pPr>
              <w:spacing w:before="29" w:line="288" w:lineRule="auto"/>
              <w:jc w:val="center"/>
              <w:rPr>
                <w:b/>
                <w:color w:val="000000"/>
                <w:sz w:val="24"/>
              </w:rPr>
            </w:pPr>
            <w:r w:rsidRPr="005C672D">
              <w:rPr>
                <w:b/>
                <w:color w:val="000000"/>
                <w:sz w:val="24"/>
              </w:rPr>
              <w:t>所有者权益合计</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一、期初所有者权益（基金净值）</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300,044,306.47</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271,322.27</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300,315,628.74</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二、本期经营活动产生的基金净值变动数（本期利润）</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14,016,475.63</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14,016,475.63</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三、本期基金份额交易产生的基金净值变动数（净值减少以</w:t>
            </w:r>
            <w:r w:rsidRPr="005C672D">
              <w:rPr>
                <w:color w:val="000000"/>
                <w:sz w:val="24"/>
              </w:rPr>
              <w:t>“-”</w:t>
            </w:r>
            <w:r w:rsidRPr="005C672D">
              <w:rPr>
                <w:color w:val="000000"/>
                <w:sz w:val="24"/>
              </w:rPr>
              <w:t>号填列）</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-39.76</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-1.61</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-41.37</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其中：</w:t>
            </w:r>
            <w:r w:rsidRPr="005C672D">
              <w:rPr>
                <w:color w:val="000000"/>
                <w:sz w:val="24"/>
              </w:rPr>
              <w:t>1.</w:t>
            </w:r>
            <w:r w:rsidRPr="005C672D">
              <w:rPr>
                <w:color w:val="000000"/>
                <w:sz w:val="24"/>
              </w:rPr>
              <w:t>基金申购款</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r>
      <w:tr w:rsidR="001548F9" w:rsidRPr="005C672D" w:rsidTr="00BA0FB8">
        <w:tc>
          <w:tcPr>
            <w:tcW w:w="2552" w:type="dxa"/>
            <w:vAlign w:val="center"/>
          </w:tcPr>
          <w:p w:rsidR="001548F9" w:rsidRPr="005C672D" w:rsidRDefault="001548F9" w:rsidP="00AC6DDA">
            <w:pPr>
              <w:spacing w:before="29" w:line="288" w:lineRule="auto"/>
              <w:ind w:firstLineChars="300" w:firstLine="720"/>
              <w:rPr>
                <w:color w:val="000000"/>
                <w:sz w:val="24"/>
              </w:rPr>
            </w:pPr>
            <w:r w:rsidRPr="005C672D">
              <w:rPr>
                <w:color w:val="000000"/>
                <w:sz w:val="24"/>
              </w:rPr>
              <w:t>2.</w:t>
            </w:r>
            <w:r w:rsidRPr="005C672D">
              <w:rPr>
                <w:color w:val="000000"/>
                <w:sz w:val="24"/>
              </w:rPr>
              <w:t>基金赎回款</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-39.76</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-1.61</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-41.37</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四、本期向基金份额持有人分配利润产生的基金净值变动（净值减少以</w:t>
            </w:r>
            <w:r w:rsidRPr="005C672D">
              <w:rPr>
                <w:color w:val="000000"/>
                <w:sz w:val="24"/>
              </w:rPr>
              <w:t>“-”</w:t>
            </w:r>
            <w:r w:rsidRPr="005C672D">
              <w:rPr>
                <w:color w:val="000000"/>
                <w:sz w:val="24"/>
              </w:rPr>
              <w:t>号填列）</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五、期末所有者权益（基金净值）</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300,044,266.71</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14,287,796.29</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314,332,063.00</w:t>
            </w:r>
          </w:p>
        </w:tc>
      </w:tr>
    </w:tbl>
    <w:p w:rsidR="001548F9" w:rsidRPr="005C672D" w:rsidRDefault="001548F9" w:rsidP="00AC6DDA">
      <w:pPr>
        <w:spacing w:before="29" w:line="288" w:lineRule="auto"/>
        <w:ind w:firstLineChars="200" w:firstLine="480"/>
        <w:jc w:val="left"/>
        <w:rPr>
          <w:color w:val="000000"/>
          <w:kern w:val="0"/>
          <w:sz w:val="24"/>
        </w:rPr>
      </w:pPr>
    </w:p>
    <w:p w:rsidR="002A630A" w:rsidRPr="005C672D" w:rsidRDefault="002A630A" w:rsidP="00AC6DDA">
      <w:pPr>
        <w:spacing w:before="29" w:line="288" w:lineRule="auto"/>
        <w:rPr>
          <w:sz w:val="24"/>
        </w:rPr>
      </w:pPr>
      <w:r w:rsidRPr="005C672D">
        <w:rPr>
          <w:sz w:val="24"/>
        </w:rPr>
        <w:t>报表附注为财务报表的组成部分。</w:t>
      </w:r>
    </w:p>
    <w:p w:rsidR="002A630A" w:rsidRPr="005C672D" w:rsidRDefault="002A630A" w:rsidP="00AC6DDA">
      <w:pPr>
        <w:spacing w:before="29" w:line="288" w:lineRule="auto"/>
        <w:rPr>
          <w:sz w:val="24"/>
        </w:rPr>
      </w:pPr>
      <w:r w:rsidRPr="005C672D">
        <w:rPr>
          <w:sz w:val="24"/>
        </w:rPr>
        <w:t>本报告</w:t>
      </w:r>
      <w:r w:rsidRPr="005C672D">
        <w:rPr>
          <w:sz w:val="24"/>
        </w:rPr>
        <w:t>6.1</w:t>
      </w:r>
      <w:r w:rsidRPr="005C672D">
        <w:rPr>
          <w:sz w:val="24"/>
        </w:rPr>
        <w:t>至</w:t>
      </w:r>
      <w:r w:rsidRPr="005C672D">
        <w:rPr>
          <w:sz w:val="24"/>
        </w:rPr>
        <w:t>6.4</w:t>
      </w:r>
      <w:r w:rsidRPr="005C672D">
        <w:rPr>
          <w:sz w:val="24"/>
        </w:rPr>
        <w:t>，财务报表由下列负责人签署：</w:t>
      </w:r>
    </w:p>
    <w:p w:rsidR="002A630A" w:rsidRPr="005C672D" w:rsidRDefault="002D20E4" w:rsidP="00AC6DDA">
      <w:pPr>
        <w:spacing w:before="29" w:line="288" w:lineRule="auto"/>
        <w:rPr>
          <w:sz w:val="24"/>
        </w:rPr>
      </w:pPr>
      <w:r w:rsidRPr="005C672D">
        <w:rPr>
          <w:sz w:val="24"/>
        </w:rPr>
        <w:t>基金管理人</w:t>
      </w:r>
      <w:r w:rsidR="002A630A" w:rsidRPr="005C672D">
        <w:rPr>
          <w:sz w:val="24"/>
        </w:rPr>
        <w:t>负责人：阮红，主管会计工作负责人：夏华龙，会计机构负责人：单江</w:t>
      </w:r>
    </w:p>
    <w:p w:rsidR="001548F9" w:rsidRPr="005C672D" w:rsidRDefault="001548F9" w:rsidP="00AC6DDA">
      <w:pPr>
        <w:spacing w:before="29" w:line="288" w:lineRule="auto"/>
        <w:ind w:firstLineChars="200" w:firstLine="480"/>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50" w:name="_Toc331410100"/>
      <w:bookmarkStart w:id="51" w:name="_Toc225498271"/>
      <w:r w:rsidRPr="005C672D">
        <w:rPr>
          <w:rFonts w:ascii="Times New Roman" w:hAnsi="Times New Roman"/>
          <w:kern w:val="0"/>
          <w:szCs w:val="24"/>
        </w:rPr>
        <w:t xml:space="preserve">6.4 </w:t>
      </w:r>
      <w:r w:rsidRPr="005C672D">
        <w:rPr>
          <w:rFonts w:ascii="Times New Roman" w:hAnsi="Times New Roman"/>
          <w:kern w:val="0"/>
          <w:szCs w:val="24"/>
        </w:rPr>
        <w:t>报表附注</w:t>
      </w:r>
      <w:bookmarkEnd w:id="50"/>
      <w:bookmarkEnd w:id="51"/>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6.4.1 </w:t>
      </w:r>
      <w:r w:rsidRPr="005C672D">
        <w:rPr>
          <w:b/>
          <w:color w:val="000000"/>
          <w:kern w:val="0"/>
          <w:sz w:val="24"/>
        </w:rPr>
        <w:t>基金基本情况</w:t>
      </w:r>
    </w:p>
    <w:p w:rsidR="00384A21" w:rsidRDefault="008F57D4">
      <w:pPr>
        <w:spacing w:before="29" w:line="288" w:lineRule="auto"/>
        <w:ind w:firstLineChars="200" w:firstLine="480"/>
        <w:rPr>
          <w:color w:val="000000"/>
          <w:sz w:val="24"/>
        </w:rPr>
      </w:pPr>
      <w:r>
        <w:rPr>
          <w:color w:val="000000"/>
          <w:sz w:val="24"/>
        </w:rPr>
        <w:t>交银施罗德瑞景定期开放灵活配置混合型证券投资基金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[2016]2709</w:t>
      </w:r>
      <w:r>
        <w:rPr>
          <w:color w:val="000000"/>
          <w:sz w:val="24"/>
        </w:rPr>
        <w:t>号《关于准予交银施罗德瑞景定期开放灵活配置混合型证券投资基金注册的批复》核准，由交银施罗德基金管理有限公司依照《中华人民共和国证券投资基金法》和《交银施罗德瑞景定期开放灵活配置混合型证券投资基金基金合同》负责公开募集。本基金为契约型开放式，存续期限不定，首次设立募集不包括认购资金利息共募集人民币</w:t>
      </w:r>
      <w:r>
        <w:rPr>
          <w:color w:val="000000"/>
          <w:sz w:val="24"/>
        </w:rPr>
        <w:t>300,003,804.20</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(2016)</w:t>
      </w:r>
      <w:r>
        <w:rPr>
          <w:color w:val="000000"/>
          <w:sz w:val="24"/>
        </w:rPr>
        <w:t>第</w:t>
      </w:r>
      <w:r>
        <w:rPr>
          <w:color w:val="000000"/>
          <w:sz w:val="24"/>
        </w:rPr>
        <w:t>1603</w:t>
      </w:r>
      <w:r>
        <w:rPr>
          <w:color w:val="000000"/>
          <w:sz w:val="24"/>
        </w:rPr>
        <w:t>号验资报告予以验证。经向中国证监会备案，《交银施罗德瑞景定期开放灵活配置混合型证券投资基金基金合同》于</w:t>
      </w:r>
      <w:r>
        <w:rPr>
          <w:color w:val="000000"/>
          <w:sz w:val="24"/>
        </w:rPr>
        <w:t>2016</w:t>
      </w:r>
      <w:r>
        <w:rPr>
          <w:color w:val="000000"/>
          <w:sz w:val="24"/>
        </w:rPr>
        <w:t>年</w:t>
      </w:r>
      <w:r>
        <w:rPr>
          <w:color w:val="000000"/>
          <w:sz w:val="24"/>
        </w:rPr>
        <w:t>12</w:t>
      </w:r>
      <w:r>
        <w:rPr>
          <w:color w:val="000000"/>
          <w:sz w:val="24"/>
        </w:rPr>
        <w:t>月</w:t>
      </w:r>
      <w:r>
        <w:rPr>
          <w:color w:val="000000"/>
          <w:sz w:val="24"/>
        </w:rPr>
        <w:t>21</w:t>
      </w:r>
      <w:r>
        <w:rPr>
          <w:color w:val="000000"/>
          <w:sz w:val="24"/>
        </w:rPr>
        <w:t>日正式生效，基金合同生效日的基金份额总额为</w:t>
      </w:r>
      <w:r>
        <w:rPr>
          <w:color w:val="000000"/>
          <w:sz w:val="24"/>
        </w:rPr>
        <w:t>300,044,306.47</w:t>
      </w:r>
      <w:r>
        <w:rPr>
          <w:color w:val="000000"/>
          <w:sz w:val="24"/>
        </w:rPr>
        <w:t>份基金份额，其中认购资金利息折合</w:t>
      </w:r>
      <w:r>
        <w:rPr>
          <w:color w:val="000000"/>
          <w:sz w:val="24"/>
        </w:rPr>
        <w:t>40,502.27</w:t>
      </w:r>
      <w:r>
        <w:rPr>
          <w:color w:val="000000"/>
          <w:sz w:val="24"/>
        </w:rPr>
        <w:t>份基金份额。本基金的基金管理人为交银施罗德基金管理有限公司，基金托管人为招商银行股份有限公司。</w:t>
      </w:r>
    </w:p>
    <w:p w:rsidR="00384A21" w:rsidRDefault="008F57D4">
      <w:pPr>
        <w:spacing w:before="29" w:line="288" w:lineRule="auto"/>
        <w:ind w:firstLineChars="200" w:firstLine="480"/>
        <w:rPr>
          <w:color w:val="000000"/>
          <w:sz w:val="24"/>
        </w:rPr>
      </w:pPr>
      <w:r>
        <w:rPr>
          <w:color w:val="000000"/>
          <w:sz w:val="24"/>
        </w:rPr>
        <w:t>根据《交银施罗德瑞景定期开放灵活配置混合型证券投资基金基金合同》的相关规定，本基金以定期开放的方式运作，即采用封闭期和开放期滚动的方式运作。封闭期为自基金合同生效日</w:t>
      </w:r>
      <w:r>
        <w:rPr>
          <w:color w:val="000000"/>
          <w:sz w:val="24"/>
        </w:rPr>
        <w:t>(</w:t>
      </w:r>
      <w:r>
        <w:rPr>
          <w:color w:val="000000"/>
          <w:sz w:val="24"/>
        </w:rPr>
        <w:t>含</w:t>
      </w:r>
      <w:r>
        <w:rPr>
          <w:color w:val="000000"/>
          <w:sz w:val="24"/>
        </w:rPr>
        <w:t>)</w:t>
      </w:r>
      <w:r>
        <w:rPr>
          <w:color w:val="000000"/>
          <w:sz w:val="24"/>
        </w:rPr>
        <w:t>起或者每一个开放期结束之日次日</w:t>
      </w:r>
      <w:r>
        <w:rPr>
          <w:color w:val="000000"/>
          <w:sz w:val="24"/>
        </w:rPr>
        <w:t>(</w:t>
      </w:r>
      <w:r>
        <w:rPr>
          <w:color w:val="000000"/>
          <w:sz w:val="24"/>
        </w:rPr>
        <w:t>含</w:t>
      </w:r>
      <w:r>
        <w:rPr>
          <w:color w:val="000000"/>
          <w:sz w:val="24"/>
        </w:rPr>
        <w:t>)</w:t>
      </w:r>
      <w:r>
        <w:rPr>
          <w:color w:val="000000"/>
          <w:sz w:val="24"/>
        </w:rPr>
        <w:t>起至</w:t>
      </w:r>
      <w:r>
        <w:rPr>
          <w:color w:val="000000"/>
          <w:sz w:val="24"/>
        </w:rPr>
        <w:t>6</w:t>
      </w:r>
      <w:r>
        <w:rPr>
          <w:color w:val="000000"/>
          <w:sz w:val="24"/>
        </w:rPr>
        <w:t>个月后月度对日的前一日。本基金在封闭期内不办理申购与赎回业务，也不上市交易。本基金自封闭期结束之日的下一个工作日起进入开放期，期间可以办理申购及</w:t>
      </w:r>
      <w:r>
        <w:rPr>
          <w:color w:val="000000"/>
          <w:sz w:val="24"/>
        </w:rPr>
        <w:t>/</w:t>
      </w:r>
      <w:r>
        <w:rPr>
          <w:color w:val="000000"/>
          <w:sz w:val="24"/>
        </w:rPr>
        <w:t>或赎回业务。本基金每个开放期办理申购或赎回业务的时间分别至少为</w:t>
      </w:r>
      <w:r>
        <w:rPr>
          <w:color w:val="000000"/>
          <w:sz w:val="24"/>
        </w:rPr>
        <w:t>5</w:t>
      </w:r>
      <w:r>
        <w:rPr>
          <w:color w:val="000000"/>
          <w:sz w:val="24"/>
        </w:rPr>
        <w:t>个工作日最长不超过</w:t>
      </w:r>
      <w:r>
        <w:rPr>
          <w:color w:val="000000"/>
          <w:sz w:val="24"/>
        </w:rPr>
        <w:t>20</w:t>
      </w:r>
      <w:r>
        <w:rPr>
          <w:color w:val="000000"/>
          <w:sz w:val="24"/>
        </w:rPr>
        <w:t>个工作日，基金管理人最迟应于开放期开始的</w:t>
      </w:r>
      <w:r>
        <w:rPr>
          <w:color w:val="000000"/>
          <w:sz w:val="24"/>
        </w:rPr>
        <w:t>2</w:t>
      </w:r>
      <w:r>
        <w:rPr>
          <w:color w:val="000000"/>
          <w:sz w:val="24"/>
        </w:rPr>
        <w:t>日前对开放期的具体时间进行公告。</w:t>
      </w:r>
    </w:p>
    <w:p w:rsidR="001548F9" w:rsidRPr="005C672D" w:rsidRDefault="001548F9" w:rsidP="00AC6DDA">
      <w:pPr>
        <w:spacing w:before="29" w:line="288" w:lineRule="auto"/>
        <w:ind w:firstLineChars="200" w:firstLine="480"/>
        <w:rPr>
          <w:color w:val="000000"/>
          <w:sz w:val="24"/>
        </w:rPr>
      </w:pPr>
      <w:r w:rsidRPr="005C672D">
        <w:rPr>
          <w:color w:val="000000"/>
          <w:sz w:val="24"/>
        </w:rPr>
        <w:t>根据《中华人民共和国证券投资基金法》和《交银施罗德瑞景定期开放灵活配置混合型证券投资基金基金合同》的有关规定，本基金的投资范围为具有良好流动性的金融工具，包括国内依法发行上市的股票（含中小板、创业板及其他经中国证监会核准上市的股票）、债券（含国债、央行票据、金融债券、政府支持债券、政府支持机构债券、地方政府债券、企业债券、公司债券、可转换债券（含可分离交易可转换债券）、可交换公司债券、次级债券、中期票据、短期融资券、超短期融资券、中小企业私募债券等）、资产支持证券、货币市场工具、债券回购、同业存单、银行存款（含协议存款、定期存款及其他银行存款）、股指期货、权证以及法律法规或中国证监会允许基金投资的其他金融工具（但须符合中国证监会相关规定）。如法律法规或监管机构以后允许基金投资其他品种，基金管理人在履行适当程序后，可以将其纳入投资范围。本基金的投资组合比例为：封闭期内，本基金投资于股票资产的比例为</w:t>
      </w:r>
      <w:r w:rsidRPr="005C672D">
        <w:rPr>
          <w:color w:val="000000"/>
          <w:sz w:val="24"/>
        </w:rPr>
        <w:t>0-100%</w:t>
      </w:r>
      <w:r w:rsidRPr="005C672D">
        <w:rPr>
          <w:color w:val="000000"/>
          <w:sz w:val="24"/>
        </w:rPr>
        <w:t>；开放期内，投资于股票资产的比例则为</w:t>
      </w:r>
      <w:r w:rsidRPr="005C672D">
        <w:rPr>
          <w:color w:val="000000"/>
          <w:sz w:val="24"/>
        </w:rPr>
        <w:t>0-95%</w:t>
      </w:r>
      <w:r w:rsidRPr="005C672D">
        <w:rPr>
          <w:color w:val="000000"/>
          <w:sz w:val="24"/>
        </w:rPr>
        <w:t>。开放期内每个交易日日终，在扣除股指期货合约需缴纳的交易保证金后，本基金持有的现金或到期日在一年以内的政府债券不低于基金资产净值的</w:t>
      </w:r>
      <w:r w:rsidRPr="005C672D">
        <w:rPr>
          <w:color w:val="000000"/>
          <w:sz w:val="24"/>
        </w:rPr>
        <w:t>5%</w:t>
      </w:r>
      <w:r w:rsidRPr="005C672D">
        <w:rPr>
          <w:color w:val="000000"/>
          <w:sz w:val="24"/>
        </w:rPr>
        <w:t>；在封闭期内，本基金不受上述</w:t>
      </w:r>
      <w:r w:rsidRPr="005C672D">
        <w:rPr>
          <w:color w:val="000000"/>
          <w:sz w:val="24"/>
        </w:rPr>
        <w:t>5%</w:t>
      </w:r>
      <w:r w:rsidRPr="005C672D">
        <w:rPr>
          <w:color w:val="000000"/>
          <w:sz w:val="24"/>
        </w:rPr>
        <w:t>的限制，但每个交易日日终在扣除股指期货合约需缴纳的交易保证金后，应当保持不低于交易保证金一倍的现金。本基金的业绩比较基准为：</w:t>
      </w:r>
      <w:r w:rsidRPr="005C672D">
        <w:rPr>
          <w:color w:val="000000"/>
          <w:sz w:val="24"/>
        </w:rPr>
        <w:t>50%×</w:t>
      </w:r>
      <w:r w:rsidRPr="005C672D">
        <w:rPr>
          <w:color w:val="000000"/>
          <w:sz w:val="24"/>
        </w:rPr>
        <w:t>沪深</w:t>
      </w:r>
      <w:r w:rsidRPr="005C672D">
        <w:rPr>
          <w:color w:val="000000"/>
          <w:sz w:val="24"/>
        </w:rPr>
        <w:t>300</w:t>
      </w:r>
      <w:r w:rsidRPr="005C672D">
        <w:rPr>
          <w:color w:val="000000"/>
          <w:sz w:val="24"/>
        </w:rPr>
        <w:t>指数收益率</w:t>
      </w:r>
      <w:r w:rsidRPr="005C672D">
        <w:rPr>
          <w:color w:val="000000"/>
          <w:sz w:val="24"/>
        </w:rPr>
        <w:t>+50%×</w:t>
      </w:r>
      <w:r w:rsidRPr="005C672D">
        <w:rPr>
          <w:color w:val="000000"/>
          <w:sz w:val="24"/>
        </w:rPr>
        <w:t>中债综合全价指数收益率。</w:t>
      </w:r>
    </w:p>
    <w:p w:rsidR="001548F9" w:rsidRPr="005C672D" w:rsidRDefault="001548F9" w:rsidP="00AC6DDA">
      <w:pPr>
        <w:tabs>
          <w:tab w:val="left" w:pos="2265"/>
        </w:tabs>
        <w:spacing w:before="29" w:line="288" w:lineRule="auto"/>
        <w:ind w:firstLineChars="200" w:firstLine="480"/>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6.4.2 </w:t>
      </w:r>
      <w:r w:rsidRPr="005C672D">
        <w:rPr>
          <w:b/>
          <w:color w:val="000000"/>
          <w:kern w:val="0"/>
          <w:sz w:val="24"/>
        </w:rPr>
        <w:t>会计报表的编制基础</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本基金的财务报表按照财政部于</w:t>
      </w:r>
      <w:r w:rsidRPr="005C672D">
        <w:rPr>
          <w:color w:val="000000"/>
          <w:sz w:val="24"/>
        </w:rPr>
        <w:t>2006</w:t>
      </w:r>
      <w:r w:rsidRPr="005C672D">
        <w:rPr>
          <w:color w:val="000000"/>
          <w:sz w:val="24"/>
        </w:rPr>
        <w:t>年</w:t>
      </w:r>
      <w:r w:rsidRPr="005C672D">
        <w:rPr>
          <w:color w:val="000000"/>
          <w:sz w:val="24"/>
        </w:rPr>
        <w:t>2</w:t>
      </w:r>
      <w:r w:rsidRPr="005C672D">
        <w:rPr>
          <w:color w:val="000000"/>
          <w:sz w:val="24"/>
        </w:rPr>
        <w:t>月</w:t>
      </w:r>
      <w:r w:rsidRPr="005C672D">
        <w:rPr>
          <w:color w:val="000000"/>
          <w:sz w:val="24"/>
        </w:rPr>
        <w:t>15</w:t>
      </w:r>
      <w:r w:rsidRPr="005C672D">
        <w:rPr>
          <w:color w:val="000000"/>
          <w:sz w:val="24"/>
        </w:rPr>
        <w:t>日及以后期间颁布的《企业会计准则－基本准则》、各项具体会计准则及相关规定</w:t>
      </w:r>
      <w:r w:rsidRPr="005C672D">
        <w:rPr>
          <w:color w:val="000000"/>
          <w:sz w:val="24"/>
        </w:rPr>
        <w:t>(</w:t>
      </w:r>
      <w:r w:rsidRPr="005C672D">
        <w:rPr>
          <w:color w:val="000000"/>
          <w:sz w:val="24"/>
        </w:rPr>
        <w:t>以下合称</w:t>
      </w:r>
      <w:r w:rsidRPr="005C672D">
        <w:rPr>
          <w:color w:val="000000"/>
          <w:sz w:val="24"/>
        </w:rPr>
        <w:t>“</w:t>
      </w:r>
      <w:r w:rsidRPr="005C672D">
        <w:rPr>
          <w:color w:val="000000"/>
          <w:sz w:val="24"/>
        </w:rPr>
        <w:t>企业会计准则</w:t>
      </w:r>
      <w:r w:rsidRPr="005C672D">
        <w:rPr>
          <w:color w:val="000000"/>
          <w:sz w:val="24"/>
        </w:rPr>
        <w:t>”)</w:t>
      </w:r>
      <w:r w:rsidRPr="005C672D">
        <w:rPr>
          <w:color w:val="000000"/>
          <w:sz w:val="24"/>
        </w:rPr>
        <w:t>、中国证监会颁布的《证券投资基金信息披露</w:t>
      </w:r>
      <w:r w:rsidRPr="005C672D">
        <w:rPr>
          <w:color w:val="000000"/>
          <w:sz w:val="24"/>
        </w:rPr>
        <w:t>XBRL</w:t>
      </w:r>
      <w:r w:rsidRPr="005C672D">
        <w:rPr>
          <w:color w:val="000000"/>
          <w:sz w:val="24"/>
        </w:rPr>
        <w:t>模板第</w:t>
      </w:r>
      <w:r w:rsidRPr="005C672D">
        <w:rPr>
          <w:color w:val="000000"/>
          <w:sz w:val="24"/>
        </w:rPr>
        <w:t>3</w:t>
      </w:r>
      <w:r w:rsidRPr="005C672D">
        <w:rPr>
          <w:color w:val="000000"/>
          <w:sz w:val="24"/>
        </w:rPr>
        <w:t>号</w:t>
      </w:r>
      <w:r w:rsidRPr="005C672D">
        <w:rPr>
          <w:color w:val="000000"/>
          <w:sz w:val="24"/>
        </w:rPr>
        <w:t>&lt;</w:t>
      </w:r>
      <w:r w:rsidRPr="005C672D">
        <w:rPr>
          <w:color w:val="000000"/>
          <w:sz w:val="24"/>
        </w:rPr>
        <w:t>年度报告和半年度报告</w:t>
      </w:r>
      <w:r w:rsidRPr="005C672D">
        <w:rPr>
          <w:color w:val="000000"/>
          <w:sz w:val="24"/>
        </w:rPr>
        <w:t>&gt;</w:t>
      </w:r>
      <w:r w:rsidRPr="005C672D">
        <w:rPr>
          <w:color w:val="000000"/>
          <w:sz w:val="24"/>
        </w:rPr>
        <w:t>》、中国证券投资基金业协会</w:t>
      </w:r>
      <w:r w:rsidRPr="005C672D">
        <w:rPr>
          <w:color w:val="000000"/>
          <w:sz w:val="24"/>
        </w:rPr>
        <w:t>(</w:t>
      </w:r>
      <w:r w:rsidRPr="005C672D">
        <w:rPr>
          <w:color w:val="000000"/>
          <w:sz w:val="24"/>
        </w:rPr>
        <w:t>以下简称</w:t>
      </w:r>
      <w:r w:rsidRPr="005C672D">
        <w:rPr>
          <w:color w:val="000000"/>
          <w:sz w:val="24"/>
        </w:rPr>
        <w:t>“</w:t>
      </w:r>
      <w:r w:rsidRPr="005C672D">
        <w:rPr>
          <w:color w:val="000000"/>
          <w:sz w:val="24"/>
        </w:rPr>
        <w:t>中国基金业协会</w:t>
      </w:r>
      <w:r w:rsidRPr="005C672D">
        <w:rPr>
          <w:color w:val="000000"/>
          <w:sz w:val="24"/>
        </w:rPr>
        <w:t>”)</w:t>
      </w:r>
      <w:r w:rsidRPr="005C672D">
        <w:rPr>
          <w:color w:val="000000"/>
          <w:sz w:val="24"/>
        </w:rPr>
        <w:t>颁布的《证券投资基金会计核算业务指引》、《交银施罗德瑞景定期开放灵活配置混合型证券投资基金基金合同》和在财务报表附注</w:t>
      </w:r>
      <w:r w:rsidRPr="005C672D">
        <w:rPr>
          <w:color w:val="000000"/>
          <w:sz w:val="24"/>
        </w:rPr>
        <w:t>7.4.4</w:t>
      </w:r>
      <w:r w:rsidRPr="005C672D">
        <w:rPr>
          <w:color w:val="000000"/>
          <w:sz w:val="24"/>
        </w:rPr>
        <w:t>所列示的中国证监会、中国基金业协会发布的有关规定及允许的基金行业实务操作编制。</w:t>
      </w:r>
    </w:p>
    <w:p w:rsidR="001548F9" w:rsidRPr="005C672D" w:rsidRDefault="001548F9" w:rsidP="00AC6DDA">
      <w:pPr>
        <w:spacing w:before="29" w:line="288" w:lineRule="auto"/>
        <w:ind w:firstLineChars="200" w:firstLine="482"/>
        <w:rPr>
          <w:b/>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6.4.3 </w:t>
      </w:r>
      <w:r w:rsidRPr="005C672D">
        <w:rPr>
          <w:b/>
          <w:color w:val="000000"/>
          <w:kern w:val="0"/>
          <w:sz w:val="24"/>
        </w:rPr>
        <w:t>遵循企业会计准则及其他有关规定的声明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w:t>
      </w:r>
      <w:r w:rsidRPr="005C672D">
        <w:rPr>
          <w:color w:val="000000"/>
          <w:sz w:val="24"/>
        </w:rPr>
        <w:t>2018</w:t>
      </w:r>
      <w:r w:rsidRPr="005C672D">
        <w:rPr>
          <w:color w:val="000000"/>
          <w:sz w:val="24"/>
        </w:rPr>
        <w:t>年上半年度财务报表符合企业会计准则的要求，真实、完整地反映了本基金</w:t>
      </w:r>
      <w:r w:rsidRPr="005C672D">
        <w:rPr>
          <w:color w:val="000000"/>
          <w:sz w:val="24"/>
        </w:rPr>
        <w:t>2018</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日的财务状况以及</w:t>
      </w:r>
      <w:r w:rsidRPr="005C672D">
        <w:rPr>
          <w:color w:val="000000"/>
          <w:sz w:val="24"/>
        </w:rPr>
        <w:t>2018</w:t>
      </w:r>
      <w:r w:rsidRPr="005C672D">
        <w:rPr>
          <w:color w:val="000000"/>
          <w:sz w:val="24"/>
        </w:rPr>
        <w:t>年上半年度的经营成果和基金净值变动情况等有关信息。</w:t>
      </w:r>
    </w:p>
    <w:p w:rsidR="001548F9" w:rsidRPr="005C672D" w:rsidRDefault="001548F9" w:rsidP="00AC6DDA">
      <w:pPr>
        <w:spacing w:before="29" w:line="288" w:lineRule="auto"/>
        <w:ind w:firstLineChars="200" w:firstLine="482"/>
        <w:rPr>
          <w:b/>
          <w:color w:val="000000"/>
          <w:sz w:val="24"/>
        </w:rPr>
      </w:pPr>
    </w:p>
    <w:p w:rsidR="001548F9" w:rsidRPr="005C672D" w:rsidRDefault="00726821" w:rsidP="00AC6DDA">
      <w:pPr>
        <w:autoSpaceDE w:val="0"/>
        <w:autoSpaceDN w:val="0"/>
        <w:adjustRightInd w:val="0"/>
        <w:snapToGrid w:val="0"/>
        <w:spacing w:before="29" w:line="288" w:lineRule="auto"/>
        <w:jc w:val="left"/>
        <w:rPr>
          <w:b/>
          <w:color w:val="000000"/>
          <w:kern w:val="0"/>
          <w:sz w:val="24"/>
        </w:rPr>
      </w:pPr>
      <w:r w:rsidRPr="005C672D">
        <w:rPr>
          <w:b/>
          <w:bCs/>
          <w:kern w:val="0"/>
          <w:sz w:val="24"/>
        </w:rPr>
        <w:t>6.4.4</w:t>
      </w:r>
      <w:r w:rsidRPr="005C672D">
        <w:rPr>
          <w:b/>
          <w:kern w:val="0"/>
          <w:sz w:val="24"/>
        </w:rPr>
        <w:t>本报告期所采用的会计政策、会计估计与最近一期年度报告相一致的说明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本报告期所采用的会计政策、会计估计与最近一期年度报告相一致。</w:t>
      </w:r>
    </w:p>
    <w:p w:rsidR="006260B3" w:rsidRPr="005C672D" w:rsidRDefault="006260B3" w:rsidP="00AC6DDA">
      <w:pPr>
        <w:widowControl/>
        <w:spacing w:before="29" w:line="288" w:lineRule="auto"/>
        <w:ind w:firstLine="420"/>
        <w:jc w:val="left"/>
        <w:rPr>
          <w:kern w:val="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6.4.5 </w:t>
      </w:r>
      <w:r w:rsidRPr="005C672D">
        <w:rPr>
          <w:b/>
          <w:color w:val="000000"/>
          <w:kern w:val="0"/>
          <w:sz w:val="24"/>
        </w:rPr>
        <w:t>会计政策和会计估计变更以及差错更正的说明</w:t>
      </w: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6.4.5.1</w:t>
      </w:r>
      <w:r w:rsidRPr="005C672D">
        <w:rPr>
          <w:b/>
          <w:color w:val="000000"/>
          <w:kern w:val="0"/>
          <w:sz w:val="24"/>
        </w:rPr>
        <w:t>会计政策变更的说明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本基金本报告期未发生会计政策变更。</w:t>
      </w:r>
    </w:p>
    <w:p w:rsidR="001548F9" w:rsidRPr="005C672D" w:rsidRDefault="001548F9" w:rsidP="00AC6DDA">
      <w:pPr>
        <w:spacing w:before="29" w:line="288" w:lineRule="auto"/>
        <w:ind w:firstLineChars="200" w:firstLine="480"/>
        <w:rPr>
          <w:bCs/>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6.4.5.2</w:t>
      </w:r>
      <w:r w:rsidRPr="005C672D">
        <w:rPr>
          <w:b/>
          <w:color w:val="000000"/>
          <w:kern w:val="0"/>
          <w:sz w:val="24"/>
        </w:rPr>
        <w:t>会计估计变更的说明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本基金本报告期未发生会计估计变更。</w:t>
      </w:r>
    </w:p>
    <w:p w:rsidR="001548F9" w:rsidRPr="005C672D" w:rsidRDefault="001548F9" w:rsidP="00AC6DDA">
      <w:pPr>
        <w:spacing w:before="29" w:line="288" w:lineRule="auto"/>
        <w:ind w:firstLineChars="200" w:firstLine="480"/>
        <w:rPr>
          <w:bCs/>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6.4.5.3</w:t>
      </w:r>
      <w:r w:rsidRPr="005C672D">
        <w:rPr>
          <w:b/>
          <w:color w:val="000000"/>
          <w:kern w:val="0"/>
          <w:sz w:val="24"/>
        </w:rPr>
        <w:t>差错更正的说明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本基金在本报告期间无需说明的会计差错更正。</w:t>
      </w:r>
    </w:p>
    <w:p w:rsidR="001548F9" w:rsidRPr="005C672D" w:rsidRDefault="001548F9" w:rsidP="00AC6DDA">
      <w:pPr>
        <w:spacing w:before="29" w:line="288" w:lineRule="auto"/>
        <w:ind w:firstLineChars="200" w:firstLine="480"/>
        <w:rPr>
          <w:bCs/>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6.4.6 </w:t>
      </w:r>
      <w:r w:rsidRPr="005C672D">
        <w:rPr>
          <w:b/>
          <w:color w:val="000000"/>
          <w:kern w:val="0"/>
          <w:sz w:val="24"/>
        </w:rPr>
        <w:t>税项</w:t>
      </w:r>
    </w:p>
    <w:p w:rsidR="00384A21" w:rsidRDefault="008F57D4">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w:t>
      </w:r>
      <w:r>
        <w:rPr>
          <w:color w:val="000000"/>
          <w:sz w:val="24"/>
        </w:rPr>
        <w:t xml:space="preserve"> </w:t>
      </w:r>
      <w:r>
        <w:rPr>
          <w:color w:val="000000"/>
          <w:sz w:val="24"/>
        </w:rPr>
        <w:t>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教育辅助服务等增值税政策的通知》《关于明确金融房地产开发教育辅助服务等增值税政策的通知》、财税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号《关于租入固定资产进行进项税额抵扣等增值税政策的通知》、国发</w:t>
      </w:r>
      <w:r>
        <w:rPr>
          <w:color w:val="000000"/>
          <w:sz w:val="24"/>
        </w:rPr>
        <w:t>[1985]19</w:t>
      </w:r>
      <w:r>
        <w:rPr>
          <w:color w:val="000000"/>
          <w:sz w:val="24"/>
        </w:rPr>
        <w:t>号发布和国务院令</w:t>
      </w:r>
      <w:r>
        <w:rPr>
          <w:color w:val="000000"/>
          <w:sz w:val="24"/>
        </w:rPr>
        <w:t>[2011]</w:t>
      </w:r>
      <w:r>
        <w:rPr>
          <w:color w:val="000000"/>
          <w:sz w:val="24"/>
        </w:rPr>
        <w:t>第</w:t>
      </w:r>
      <w:r>
        <w:rPr>
          <w:color w:val="000000"/>
          <w:sz w:val="24"/>
        </w:rPr>
        <w:t>588</w:t>
      </w:r>
      <w:r>
        <w:rPr>
          <w:color w:val="000000"/>
          <w:sz w:val="24"/>
        </w:rPr>
        <w:t>号修订的《中华人民共和国城市维护建设税暂行条例》、国务院令</w:t>
      </w:r>
      <w:r>
        <w:rPr>
          <w:color w:val="000000"/>
          <w:sz w:val="24"/>
        </w:rPr>
        <w:t>[2005]</w:t>
      </w:r>
      <w:r>
        <w:rPr>
          <w:color w:val="000000"/>
          <w:sz w:val="24"/>
        </w:rPr>
        <w:t>第</w:t>
      </w:r>
      <w:r>
        <w:rPr>
          <w:color w:val="000000"/>
          <w:sz w:val="24"/>
        </w:rPr>
        <w:t>448</w:t>
      </w:r>
      <w:r>
        <w:rPr>
          <w:color w:val="000000"/>
          <w:sz w:val="24"/>
        </w:rPr>
        <w:t>号《国务院关于修改〈征收教育费附加的暂行规定〉的决定》、沪府发</w:t>
      </w:r>
      <w:r>
        <w:rPr>
          <w:color w:val="000000"/>
          <w:sz w:val="24"/>
        </w:rPr>
        <w:t>[2011]2</w:t>
      </w:r>
      <w:r>
        <w:rPr>
          <w:color w:val="000000"/>
          <w:sz w:val="24"/>
        </w:rPr>
        <w:t>号《上海市人民政府关于本市开征地方教育附加的通知》及其他相关财税法规和实务操作，主要税项列示如下：</w:t>
      </w:r>
    </w:p>
    <w:p w:rsidR="00384A21" w:rsidRDefault="00384A21">
      <w:pPr>
        <w:spacing w:before="29" w:line="288" w:lineRule="auto"/>
        <w:ind w:firstLineChars="200" w:firstLine="480"/>
        <w:rPr>
          <w:color w:val="000000"/>
          <w:sz w:val="24"/>
        </w:rPr>
      </w:pPr>
    </w:p>
    <w:p w:rsidR="00384A21" w:rsidRDefault="008F57D4">
      <w:pPr>
        <w:spacing w:before="29" w:line="288" w:lineRule="auto"/>
        <w:ind w:firstLineChars="200" w:firstLine="480"/>
        <w:rPr>
          <w:color w:val="000000"/>
          <w:sz w:val="24"/>
        </w:rPr>
      </w:pPr>
      <w:r>
        <w:rPr>
          <w:color w:val="000000"/>
          <w:sz w:val="24"/>
        </w:rPr>
        <w:t>(1)</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日前运营过程中发生的增值税应税行为，未缴纳增值税的，不再缴纳；已缴纳增值税的，已纳税额从资管产品管理人以后月份的增值税应纳税额中抵减。</w:t>
      </w:r>
    </w:p>
    <w:p w:rsidR="00384A21" w:rsidRDefault="00384A21">
      <w:pPr>
        <w:spacing w:before="29" w:line="288" w:lineRule="auto"/>
        <w:ind w:firstLineChars="200" w:firstLine="480"/>
        <w:rPr>
          <w:color w:val="000000"/>
          <w:sz w:val="24"/>
        </w:rPr>
      </w:pPr>
    </w:p>
    <w:p w:rsidR="00384A21" w:rsidRDefault="008F57D4">
      <w:pPr>
        <w:spacing w:before="29" w:line="288" w:lineRule="auto"/>
        <w:ind w:firstLineChars="200" w:firstLine="480"/>
        <w:rPr>
          <w:color w:val="000000"/>
          <w:sz w:val="24"/>
        </w:rPr>
      </w:pPr>
      <w:r>
        <w:rPr>
          <w:color w:val="000000"/>
          <w:sz w:val="24"/>
        </w:rPr>
        <w:t>对证券投资基金管理人运用基金买卖股票、</w:t>
      </w:r>
      <w:r>
        <w:rPr>
          <w:color w:val="000000"/>
          <w:sz w:val="24"/>
        </w:rPr>
        <w:t xml:space="preserve"> </w:t>
      </w:r>
      <w:r>
        <w:rPr>
          <w:color w:val="000000"/>
          <w:sz w:val="24"/>
        </w:rPr>
        <w:t>债券的转让收入免征增值税，对国债、地方政府债以及金融同业往来利息收入亦免征增值税。资管产品管理人运营资管产品提供的贷款服务，以</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日起产生的利息及利息性质的收入为销售额。</w:t>
      </w:r>
    </w:p>
    <w:p w:rsidR="00384A21" w:rsidRDefault="00384A21">
      <w:pPr>
        <w:spacing w:before="29" w:line="288" w:lineRule="auto"/>
        <w:ind w:firstLineChars="200" w:firstLine="480"/>
        <w:rPr>
          <w:color w:val="000000"/>
          <w:sz w:val="24"/>
        </w:rPr>
      </w:pPr>
    </w:p>
    <w:p w:rsidR="00384A21" w:rsidRDefault="008F57D4">
      <w:pPr>
        <w:spacing w:before="29" w:line="288" w:lineRule="auto"/>
        <w:ind w:firstLineChars="200" w:firstLine="480"/>
        <w:rPr>
          <w:color w:val="000000"/>
          <w:sz w:val="24"/>
        </w:rPr>
      </w:pPr>
      <w:r>
        <w:rPr>
          <w:color w:val="000000"/>
          <w:sz w:val="24"/>
        </w:rPr>
        <w:t>(2)</w:t>
      </w:r>
      <w:r>
        <w:rPr>
          <w:color w:val="000000"/>
          <w:sz w:val="24"/>
        </w:rPr>
        <w:t>对基金从证券市场中取得的收入，包括买卖股票、</w:t>
      </w:r>
      <w:r>
        <w:rPr>
          <w:color w:val="000000"/>
          <w:sz w:val="24"/>
        </w:rPr>
        <w:t xml:space="preserve"> </w:t>
      </w:r>
      <w:r>
        <w:rPr>
          <w:color w:val="000000"/>
          <w:sz w:val="24"/>
        </w:rPr>
        <w:t>债券的差价收入，股票的股息、红利收入，</w:t>
      </w:r>
      <w:r>
        <w:rPr>
          <w:color w:val="000000"/>
          <w:sz w:val="24"/>
        </w:rPr>
        <w:t xml:space="preserve"> </w:t>
      </w:r>
      <w:r>
        <w:rPr>
          <w:color w:val="000000"/>
          <w:sz w:val="24"/>
        </w:rPr>
        <w:t>债券的利息收入及其他收入，暂不征收企业所得税。</w:t>
      </w:r>
    </w:p>
    <w:p w:rsidR="00384A21" w:rsidRDefault="00384A21">
      <w:pPr>
        <w:spacing w:before="29" w:line="288" w:lineRule="auto"/>
        <w:ind w:firstLineChars="200" w:firstLine="480"/>
        <w:rPr>
          <w:color w:val="000000"/>
          <w:sz w:val="24"/>
        </w:rPr>
      </w:pPr>
    </w:p>
    <w:p w:rsidR="00384A21" w:rsidRDefault="008F57D4">
      <w:pPr>
        <w:spacing w:before="29" w:line="288" w:lineRule="auto"/>
        <w:ind w:firstLineChars="200" w:firstLine="480"/>
        <w:rPr>
          <w:color w:val="000000"/>
          <w:sz w:val="24"/>
        </w:rPr>
      </w:pPr>
      <w:r>
        <w:rPr>
          <w:color w:val="000000"/>
          <w:sz w:val="24"/>
        </w:rPr>
        <w:t>(3)</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384A21" w:rsidRDefault="008F57D4">
      <w:pPr>
        <w:spacing w:before="29" w:line="288" w:lineRule="auto"/>
        <w:ind w:firstLineChars="200" w:firstLine="480"/>
        <w:rPr>
          <w:color w:val="000000"/>
          <w:sz w:val="24"/>
        </w:rPr>
      </w:pPr>
      <w:r>
        <w:rPr>
          <w:color w:val="000000"/>
          <w:sz w:val="24"/>
        </w:rPr>
        <w:t xml:space="preserve"> </w:t>
      </w:r>
    </w:p>
    <w:p w:rsidR="00384A21" w:rsidRDefault="008F57D4">
      <w:pPr>
        <w:spacing w:before="29" w:line="288" w:lineRule="auto"/>
        <w:ind w:firstLineChars="200" w:firstLine="480"/>
        <w:rPr>
          <w:color w:val="000000"/>
          <w:sz w:val="24"/>
        </w:rPr>
      </w:pPr>
      <w:r>
        <w:rPr>
          <w:color w:val="000000"/>
          <w:sz w:val="24"/>
        </w:rPr>
        <w:t>(4)</w:t>
      </w:r>
      <w:r>
        <w:rPr>
          <w:color w:val="000000"/>
          <w:sz w:val="24"/>
        </w:rPr>
        <w:t>基金卖出股票按</w:t>
      </w:r>
      <w:r>
        <w:rPr>
          <w:color w:val="000000"/>
          <w:sz w:val="24"/>
        </w:rPr>
        <w:t>0.1%</w:t>
      </w:r>
      <w:r>
        <w:rPr>
          <w:color w:val="000000"/>
          <w:sz w:val="24"/>
        </w:rPr>
        <w:t>的税率缴纳股票交易印花税，买入股票不征收股票交易印花税。</w:t>
      </w:r>
      <w:r>
        <w:rPr>
          <w:color w:val="000000"/>
          <w:sz w:val="24"/>
        </w:rPr>
        <w:t xml:space="preserve"> </w:t>
      </w:r>
    </w:p>
    <w:p w:rsidR="00384A21" w:rsidRDefault="00384A21">
      <w:pPr>
        <w:spacing w:before="29" w:line="288" w:lineRule="auto"/>
        <w:ind w:firstLineChars="200" w:firstLine="480"/>
        <w:rPr>
          <w:color w:val="000000"/>
          <w:sz w:val="24"/>
        </w:rPr>
      </w:pPr>
    </w:p>
    <w:p w:rsidR="001548F9" w:rsidRPr="005C672D" w:rsidRDefault="001548F9" w:rsidP="00AC6DDA">
      <w:pPr>
        <w:spacing w:before="29" w:line="288" w:lineRule="auto"/>
        <w:ind w:firstLineChars="200" w:firstLine="480"/>
        <w:rPr>
          <w:color w:val="000000"/>
          <w:sz w:val="24"/>
        </w:rPr>
      </w:pPr>
      <w:r w:rsidRPr="005C672D">
        <w:rPr>
          <w:color w:val="000000"/>
          <w:sz w:val="24"/>
        </w:rPr>
        <w:t xml:space="preserve">(5) </w:t>
      </w:r>
      <w:r w:rsidRPr="005C672D">
        <w:rPr>
          <w:color w:val="000000"/>
          <w:sz w:val="24"/>
        </w:rPr>
        <w:t>本基金的城市维护建设税、教育费附加和地方教育费附加等税费按照实际缴纳增值税额的适用比例计算缴纳。</w:t>
      </w:r>
    </w:p>
    <w:p w:rsidR="001548F9" w:rsidRPr="005C672D" w:rsidRDefault="001548F9" w:rsidP="00AC6DDA">
      <w:pPr>
        <w:autoSpaceDE w:val="0"/>
        <w:autoSpaceDN w:val="0"/>
        <w:adjustRightInd w:val="0"/>
        <w:spacing w:before="29" w:line="288" w:lineRule="auto"/>
        <w:jc w:val="left"/>
        <w:rPr>
          <w:b/>
          <w:bCs/>
          <w:color w:val="000000"/>
          <w:kern w:val="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6.4.7 </w:t>
      </w:r>
      <w:r w:rsidRPr="005C672D">
        <w:rPr>
          <w:b/>
          <w:color w:val="000000"/>
          <w:kern w:val="0"/>
          <w:sz w:val="24"/>
        </w:rPr>
        <w:t>关联方关系</w:t>
      </w:r>
    </w:p>
    <w:p w:rsidR="001548F9" w:rsidRPr="005C672D" w:rsidRDefault="001548F9" w:rsidP="00AC6DDA">
      <w:pPr>
        <w:spacing w:before="29" w:line="288" w:lineRule="auto"/>
        <w:rPr>
          <w:b/>
          <w:kern w:val="0"/>
          <w:sz w:val="24"/>
        </w:rPr>
      </w:pPr>
      <w:r w:rsidRPr="005C672D">
        <w:rPr>
          <w:b/>
          <w:bCs/>
          <w:color w:val="000000"/>
          <w:kern w:val="0"/>
          <w:sz w:val="24"/>
        </w:rPr>
        <w:t>6.4.7.1</w:t>
      </w:r>
      <w:r w:rsidRPr="005C672D">
        <w:rPr>
          <w:b/>
          <w:kern w:val="0"/>
          <w:sz w:val="24"/>
        </w:rPr>
        <w:t>本报告期存在控制关系或其他重大利害关系的关联方发生变化的情况</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本基金本报告期内存在控制关系或其他重大利害关系的关联方未发生变化。</w:t>
      </w:r>
    </w:p>
    <w:p w:rsidR="001548F9" w:rsidRPr="005C672D" w:rsidRDefault="001548F9" w:rsidP="00AC6DDA">
      <w:pPr>
        <w:autoSpaceDE w:val="0"/>
        <w:autoSpaceDN w:val="0"/>
        <w:adjustRightInd w:val="0"/>
        <w:spacing w:before="29" w:line="288" w:lineRule="auto"/>
        <w:ind w:firstLine="405"/>
        <w:jc w:val="left"/>
        <w:rPr>
          <w:b/>
          <w:color w:val="000000"/>
          <w:kern w:val="0"/>
          <w:sz w:val="24"/>
        </w:rPr>
      </w:pPr>
    </w:p>
    <w:p w:rsidR="001548F9" w:rsidRPr="005C672D" w:rsidRDefault="001548F9" w:rsidP="00AC6DDA">
      <w:pPr>
        <w:spacing w:before="29" w:line="288" w:lineRule="auto"/>
        <w:rPr>
          <w:b/>
          <w:kern w:val="0"/>
          <w:sz w:val="24"/>
        </w:rPr>
      </w:pPr>
      <w:r w:rsidRPr="005C672D">
        <w:rPr>
          <w:b/>
          <w:bCs/>
          <w:color w:val="000000"/>
          <w:kern w:val="0"/>
          <w:sz w:val="24"/>
        </w:rPr>
        <w:t xml:space="preserve">6.4.7.2 </w:t>
      </w:r>
      <w:r w:rsidRPr="005C672D">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5C672D" w:rsidTr="00BA0FB8">
        <w:tc>
          <w:tcPr>
            <w:tcW w:w="5220" w:type="dxa"/>
            <w:vAlign w:val="center"/>
          </w:tcPr>
          <w:p w:rsidR="001548F9" w:rsidRPr="005C672D" w:rsidRDefault="001548F9" w:rsidP="00AC6DDA">
            <w:pPr>
              <w:spacing w:before="29" w:line="288" w:lineRule="auto"/>
              <w:jc w:val="center"/>
              <w:rPr>
                <w:color w:val="000000"/>
                <w:sz w:val="24"/>
              </w:rPr>
            </w:pPr>
            <w:r w:rsidRPr="005C672D">
              <w:rPr>
                <w:color w:val="000000"/>
                <w:sz w:val="24"/>
              </w:rPr>
              <w:t>关联方名称</w:t>
            </w:r>
          </w:p>
        </w:tc>
        <w:tc>
          <w:tcPr>
            <w:tcW w:w="3780" w:type="dxa"/>
            <w:vAlign w:val="center"/>
          </w:tcPr>
          <w:p w:rsidR="001548F9" w:rsidRPr="005C672D" w:rsidRDefault="001548F9" w:rsidP="00AC6DDA">
            <w:pPr>
              <w:spacing w:before="29" w:line="288" w:lineRule="auto"/>
              <w:jc w:val="center"/>
              <w:rPr>
                <w:color w:val="000000"/>
                <w:sz w:val="24"/>
              </w:rPr>
            </w:pPr>
            <w:r w:rsidRPr="005C672D">
              <w:rPr>
                <w:color w:val="000000"/>
                <w:sz w:val="24"/>
              </w:rPr>
              <w:t>与本基金的关系</w:t>
            </w:r>
          </w:p>
        </w:tc>
      </w:tr>
      <w:tr w:rsidR="00384A21">
        <w:tc>
          <w:tcPr>
            <w:tcW w:w="5219" w:type="dxa"/>
            <w:vAlign w:val="center"/>
          </w:tcPr>
          <w:p w:rsidR="00384A21" w:rsidRDefault="008F57D4">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384A21" w:rsidRDefault="008F57D4">
            <w:pPr>
              <w:jc w:val="left"/>
            </w:pPr>
            <w:r>
              <w:rPr>
                <w:color w:val="000000"/>
                <w:sz w:val="24"/>
              </w:rPr>
              <w:t>基金管理人、基金销售机构</w:t>
            </w:r>
          </w:p>
        </w:tc>
      </w:tr>
      <w:tr w:rsidR="00384A21">
        <w:tc>
          <w:tcPr>
            <w:tcW w:w="5219" w:type="dxa"/>
            <w:vAlign w:val="center"/>
          </w:tcPr>
          <w:p w:rsidR="00384A21" w:rsidRDefault="008F57D4">
            <w:pPr>
              <w:jc w:val="left"/>
            </w:pPr>
            <w:r>
              <w:rPr>
                <w:color w:val="000000"/>
                <w:sz w:val="24"/>
              </w:rPr>
              <w:t>招商银行股份有限公司</w:t>
            </w:r>
            <w:r>
              <w:rPr>
                <w:color w:val="000000"/>
                <w:sz w:val="24"/>
              </w:rPr>
              <w:t>(“</w:t>
            </w:r>
            <w:r>
              <w:rPr>
                <w:color w:val="000000"/>
                <w:sz w:val="24"/>
              </w:rPr>
              <w:t>招商银行</w:t>
            </w:r>
            <w:r>
              <w:rPr>
                <w:color w:val="000000"/>
                <w:sz w:val="24"/>
              </w:rPr>
              <w:t>”)</w:t>
            </w:r>
          </w:p>
        </w:tc>
        <w:tc>
          <w:tcPr>
            <w:tcW w:w="3779" w:type="dxa"/>
            <w:vAlign w:val="center"/>
          </w:tcPr>
          <w:p w:rsidR="00384A21" w:rsidRDefault="008F57D4">
            <w:pPr>
              <w:jc w:val="left"/>
            </w:pPr>
            <w:r>
              <w:rPr>
                <w:color w:val="000000"/>
                <w:sz w:val="24"/>
              </w:rPr>
              <w:t>基金托管人</w:t>
            </w:r>
          </w:p>
        </w:tc>
      </w:tr>
      <w:tr w:rsidR="00384A21">
        <w:tc>
          <w:tcPr>
            <w:tcW w:w="5219" w:type="dxa"/>
            <w:vAlign w:val="center"/>
          </w:tcPr>
          <w:p w:rsidR="00384A21" w:rsidRDefault="008F57D4">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384A21" w:rsidRDefault="008F57D4">
            <w:pPr>
              <w:jc w:val="left"/>
            </w:pPr>
            <w:r>
              <w:rPr>
                <w:color w:val="000000"/>
                <w:sz w:val="24"/>
              </w:rPr>
              <w:t>基金管理人的股东</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注：下述关联交易均在正常业务范围内按一般商业条款订立。</w:t>
      </w:r>
    </w:p>
    <w:p w:rsidR="001548F9" w:rsidRPr="005C672D" w:rsidRDefault="001548F9" w:rsidP="00AC6DDA">
      <w:pPr>
        <w:spacing w:before="29" w:line="288" w:lineRule="auto"/>
        <w:rPr>
          <w:color w:val="000000"/>
          <w:sz w:val="24"/>
        </w:rPr>
      </w:pPr>
      <w:r w:rsidRPr="005C672D">
        <w:rPr>
          <w:color w:val="000000"/>
          <w:sz w:val="24"/>
        </w:rPr>
        <w:tab/>
      </w: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 </w:t>
      </w:r>
      <w:r w:rsidRPr="005C672D">
        <w:rPr>
          <w:b/>
          <w:color w:val="000000"/>
          <w:kern w:val="0"/>
          <w:sz w:val="24"/>
        </w:rPr>
        <w:t>本报告期及上年度可比期间的关联方交易</w:t>
      </w: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6.4.8.1 </w:t>
      </w:r>
      <w:r w:rsidRPr="005C672D">
        <w:rPr>
          <w:b/>
          <w:color w:val="000000"/>
          <w:kern w:val="0"/>
          <w:sz w:val="24"/>
        </w:rPr>
        <w:t>通过关联方交易单元进行的交易</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本基金本报告期内及上年度可比期间无通过关联方交易单元进行的交易。</w:t>
      </w:r>
    </w:p>
    <w:p w:rsidR="00EC30D6" w:rsidRPr="005C672D" w:rsidRDefault="00EC30D6" w:rsidP="00AC6DDA">
      <w:pPr>
        <w:spacing w:before="29" w:line="288" w:lineRule="auto"/>
        <w:ind w:firstLineChars="200" w:firstLine="480"/>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 </w:t>
      </w:r>
      <w:r w:rsidRPr="005C672D">
        <w:rPr>
          <w:b/>
          <w:color w:val="000000"/>
          <w:kern w:val="0"/>
          <w:sz w:val="24"/>
        </w:rPr>
        <w:t>关联方报酬</w:t>
      </w: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6.4.8.2.1 </w:t>
      </w:r>
      <w:r w:rsidRPr="005C672D">
        <w:rPr>
          <w:b/>
          <w:color w:val="000000"/>
          <w:kern w:val="0"/>
          <w:sz w:val="24"/>
        </w:rPr>
        <w:t>基金管理费</w:t>
      </w:r>
    </w:p>
    <w:p w:rsidR="001548F9" w:rsidRPr="005C672D" w:rsidRDefault="001548F9" w:rsidP="00AC6DDA">
      <w:pPr>
        <w:autoSpaceDE w:val="0"/>
        <w:autoSpaceDN w:val="0"/>
        <w:adjustRightInd w:val="0"/>
        <w:spacing w:before="29" w:line="288" w:lineRule="auto"/>
        <w:ind w:left="15" w:right="210"/>
        <w:jc w:val="right"/>
        <w:rPr>
          <w:color w:val="000000"/>
          <w:kern w:val="0"/>
          <w:sz w:val="24"/>
        </w:rPr>
      </w:pPr>
      <w:r w:rsidRPr="005C672D">
        <w:rPr>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548F9" w:rsidRPr="005C672D" w:rsidTr="00C17210">
        <w:tc>
          <w:tcPr>
            <w:tcW w:w="3686" w:type="dxa"/>
            <w:vAlign w:val="center"/>
          </w:tcPr>
          <w:p w:rsidR="001548F9" w:rsidRPr="005C672D" w:rsidRDefault="001548F9" w:rsidP="00AC6DDA">
            <w:pPr>
              <w:spacing w:before="29" w:line="288" w:lineRule="auto"/>
              <w:jc w:val="center"/>
              <w:rPr>
                <w:color w:val="000000"/>
                <w:sz w:val="24"/>
              </w:rPr>
            </w:pPr>
            <w:r w:rsidRPr="005C672D">
              <w:rPr>
                <w:color w:val="000000"/>
                <w:sz w:val="24"/>
              </w:rPr>
              <w:t>项目</w:t>
            </w:r>
          </w:p>
        </w:tc>
        <w:tc>
          <w:tcPr>
            <w:tcW w:w="2657" w:type="dxa"/>
            <w:vAlign w:val="center"/>
          </w:tcPr>
          <w:p w:rsidR="001548F9" w:rsidRPr="005C672D" w:rsidRDefault="001548F9" w:rsidP="00AC6DDA">
            <w:pPr>
              <w:spacing w:before="29" w:line="288" w:lineRule="auto"/>
              <w:jc w:val="center"/>
              <w:rPr>
                <w:color w:val="000000"/>
                <w:sz w:val="24"/>
              </w:rPr>
            </w:pPr>
            <w:r w:rsidRPr="005C672D">
              <w:rPr>
                <w:color w:val="000000"/>
                <w:sz w:val="24"/>
              </w:rPr>
              <w:t>本期</w:t>
            </w:r>
          </w:p>
          <w:p w:rsidR="001548F9" w:rsidRPr="005C672D" w:rsidRDefault="001548F9" w:rsidP="00AC6DDA">
            <w:pPr>
              <w:widowControl/>
              <w:autoSpaceDE w:val="0"/>
              <w:autoSpaceDN w:val="0"/>
              <w:spacing w:before="29" w:line="288" w:lineRule="auto"/>
              <w:ind w:right="-15"/>
              <w:jc w:val="center"/>
              <w:textAlignment w:val="bottom"/>
              <w:rPr>
                <w:color w:val="000000"/>
                <w:sz w:val="24"/>
              </w:rPr>
            </w:pPr>
            <w:r w:rsidRPr="005C672D">
              <w:rPr>
                <w:sz w:val="24"/>
              </w:rPr>
              <w:t>2018</w:t>
            </w:r>
            <w:r w:rsidRPr="005C672D">
              <w:rPr>
                <w:sz w:val="24"/>
              </w:rPr>
              <w:t>年</w:t>
            </w:r>
            <w:r w:rsidRPr="005C672D">
              <w:rPr>
                <w:sz w:val="24"/>
              </w:rPr>
              <w:t>1</w:t>
            </w:r>
            <w:r w:rsidRPr="005C672D">
              <w:rPr>
                <w:sz w:val="24"/>
              </w:rPr>
              <w:t>月</w:t>
            </w:r>
            <w:r w:rsidRPr="005C672D">
              <w:rPr>
                <w:sz w:val="24"/>
              </w:rPr>
              <w:t>1</w:t>
            </w:r>
            <w:r w:rsidRPr="005C672D">
              <w:rPr>
                <w:sz w:val="24"/>
              </w:rPr>
              <w:t>日至</w:t>
            </w:r>
            <w:r w:rsidRPr="005C672D">
              <w:rPr>
                <w:sz w:val="24"/>
              </w:rPr>
              <w:t>2018</w:t>
            </w:r>
            <w:r w:rsidRPr="005C672D">
              <w:rPr>
                <w:sz w:val="24"/>
              </w:rPr>
              <w:t>年</w:t>
            </w:r>
            <w:r w:rsidRPr="005C672D">
              <w:rPr>
                <w:sz w:val="24"/>
              </w:rPr>
              <w:t>6</w:t>
            </w:r>
            <w:r w:rsidRPr="005C672D">
              <w:rPr>
                <w:sz w:val="24"/>
              </w:rPr>
              <w:t>月</w:t>
            </w:r>
            <w:r w:rsidRPr="005C672D">
              <w:rPr>
                <w:sz w:val="24"/>
              </w:rPr>
              <w:t>30</w:t>
            </w:r>
            <w:r w:rsidRPr="005C672D">
              <w:rPr>
                <w:sz w:val="24"/>
              </w:rPr>
              <w:t>日</w:t>
            </w:r>
          </w:p>
        </w:tc>
        <w:tc>
          <w:tcPr>
            <w:tcW w:w="2657" w:type="dxa"/>
            <w:vAlign w:val="center"/>
          </w:tcPr>
          <w:p w:rsidR="001548F9" w:rsidRPr="005C672D" w:rsidRDefault="001548F9" w:rsidP="00AC6DDA">
            <w:pPr>
              <w:spacing w:before="29" w:line="288" w:lineRule="auto"/>
              <w:jc w:val="center"/>
              <w:rPr>
                <w:color w:val="000000"/>
                <w:sz w:val="24"/>
              </w:rPr>
            </w:pPr>
            <w:r w:rsidRPr="005C672D">
              <w:rPr>
                <w:color w:val="000000"/>
                <w:sz w:val="24"/>
              </w:rPr>
              <w:t>上年度可比期间</w:t>
            </w:r>
          </w:p>
          <w:p w:rsidR="001548F9" w:rsidRPr="005C672D" w:rsidRDefault="001548F9" w:rsidP="00AC6DDA">
            <w:pPr>
              <w:widowControl/>
              <w:autoSpaceDE w:val="0"/>
              <w:autoSpaceDN w:val="0"/>
              <w:spacing w:before="29" w:line="288" w:lineRule="auto"/>
              <w:ind w:right="-15"/>
              <w:jc w:val="center"/>
              <w:textAlignment w:val="bottom"/>
              <w:rPr>
                <w:color w:val="000000"/>
                <w:kern w:val="0"/>
                <w:sz w:val="24"/>
              </w:rPr>
            </w:pPr>
            <w:r w:rsidRPr="005C672D">
              <w:rPr>
                <w:color w:val="000000"/>
                <w:sz w:val="24"/>
              </w:rPr>
              <w:t>2017</w:t>
            </w:r>
            <w:r w:rsidRPr="005C672D">
              <w:rPr>
                <w:color w:val="000000"/>
                <w:sz w:val="24"/>
              </w:rPr>
              <w:t>年</w:t>
            </w:r>
            <w:r w:rsidRPr="005C672D">
              <w:rPr>
                <w:color w:val="000000"/>
                <w:sz w:val="24"/>
              </w:rPr>
              <w:t>1</w:t>
            </w:r>
            <w:r w:rsidRPr="005C672D">
              <w:rPr>
                <w:color w:val="000000"/>
                <w:sz w:val="24"/>
              </w:rPr>
              <w:t>月</w:t>
            </w:r>
            <w:r w:rsidRPr="005C672D">
              <w:rPr>
                <w:color w:val="000000"/>
                <w:sz w:val="24"/>
              </w:rPr>
              <w:t>1</w:t>
            </w:r>
            <w:r w:rsidRPr="005C672D">
              <w:rPr>
                <w:color w:val="000000"/>
                <w:sz w:val="24"/>
              </w:rPr>
              <w:t>日至</w:t>
            </w:r>
            <w:r w:rsidRPr="005C672D">
              <w:rPr>
                <w:color w:val="000000"/>
                <w:sz w:val="24"/>
              </w:rPr>
              <w:t>2017</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tc>
      </w:tr>
      <w:tr w:rsidR="001548F9" w:rsidRPr="005C672D" w:rsidTr="00C17210">
        <w:tc>
          <w:tcPr>
            <w:tcW w:w="3686" w:type="dxa"/>
            <w:vAlign w:val="center"/>
          </w:tcPr>
          <w:p w:rsidR="001548F9" w:rsidRPr="005C672D" w:rsidRDefault="001548F9" w:rsidP="00AC6DDA">
            <w:pPr>
              <w:spacing w:before="29" w:line="288" w:lineRule="auto"/>
              <w:rPr>
                <w:color w:val="000000"/>
                <w:sz w:val="24"/>
              </w:rPr>
            </w:pPr>
            <w:r w:rsidRPr="005C672D">
              <w:rPr>
                <w:sz w:val="24"/>
              </w:rPr>
              <w:t>当期发生的基金应支付的管理费</w:t>
            </w:r>
          </w:p>
        </w:tc>
        <w:tc>
          <w:tcPr>
            <w:tcW w:w="2657" w:type="dxa"/>
            <w:vAlign w:val="center"/>
          </w:tcPr>
          <w:p w:rsidR="001548F9" w:rsidRPr="005C672D" w:rsidRDefault="001548F9" w:rsidP="00AC6DDA">
            <w:pPr>
              <w:spacing w:before="29" w:line="288" w:lineRule="auto"/>
              <w:jc w:val="right"/>
              <w:rPr>
                <w:sz w:val="24"/>
              </w:rPr>
            </w:pPr>
            <w:r w:rsidRPr="005C672D">
              <w:rPr>
                <w:sz w:val="24"/>
              </w:rPr>
              <w:t>997,281.75</w:t>
            </w:r>
          </w:p>
        </w:tc>
        <w:tc>
          <w:tcPr>
            <w:tcW w:w="2657" w:type="dxa"/>
            <w:vAlign w:val="center"/>
          </w:tcPr>
          <w:p w:rsidR="001548F9" w:rsidRPr="005C672D" w:rsidRDefault="001548F9" w:rsidP="00AC6DDA">
            <w:pPr>
              <w:spacing w:before="29" w:line="288" w:lineRule="auto"/>
              <w:jc w:val="right"/>
              <w:rPr>
                <w:sz w:val="24"/>
              </w:rPr>
            </w:pPr>
            <w:r w:rsidRPr="005C672D">
              <w:rPr>
                <w:sz w:val="24"/>
              </w:rPr>
              <w:t>903,309.08</w:t>
            </w:r>
          </w:p>
        </w:tc>
      </w:tr>
      <w:tr w:rsidR="001548F9" w:rsidRPr="005C672D" w:rsidTr="00C17210">
        <w:tc>
          <w:tcPr>
            <w:tcW w:w="3686" w:type="dxa"/>
            <w:vAlign w:val="center"/>
          </w:tcPr>
          <w:p w:rsidR="001548F9" w:rsidRPr="005C672D" w:rsidRDefault="001548F9" w:rsidP="00AC6DDA">
            <w:pPr>
              <w:spacing w:before="29" w:line="288" w:lineRule="auto"/>
              <w:rPr>
                <w:color w:val="000000"/>
                <w:sz w:val="24"/>
              </w:rPr>
            </w:pPr>
            <w:r w:rsidRPr="005C672D">
              <w:rPr>
                <w:sz w:val="24"/>
              </w:rPr>
              <w:t>其中：支付销售机构的客户维护费</w:t>
            </w:r>
          </w:p>
        </w:tc>
        <w:tc>
          <w:tcPr>
            <w:tcW w:w="2657" w:type="dxa"/>
            <w:vAlign w:val="center"/>
          </w:tcPr>
          <w:p w:rsidR="001548F9" w:rsidRPr="005C672D" w:rsidRDefault="001548F9" w:rsidP="00AC6DDA">
            <w:pPr>
              <w:spacing w:before="29" w:line="288" w:lineRule="auto"/>
              <w:jc w:val="right"/>
              <w:rPr>
                <w:sz w:val="24"/>
              </w:rPr>
            </w:pPr>
            <w:r w:rsidRPr="005C672D">
              <w:rPr>
                <w:sz w:val="24"/>
              </w:rPr>
              <w:t>-</w:t>
            </w:r>
          </w:p>
        </w:tc>
        <w:tc>
          <w:tcPr>
            <w:tcW w:w="2657" w:type="dxa"/>
            <w:vAlign w:val="center"/>
          </w:tcPr>
          <w:p w:rsidR="001548F9" w:rsidRPr="005C672D" w:rsidRDefault="001548F9" w:rsidP="00AC6DDA">
            <w:pPr>
              <w:spacing w:before="29" w:line="288" w:lineRule="auto"/>
              <w:jc w:val="right"/>
              <w:rPr>
                <w:sz w:val="24"/>
              </w:rPr>
            </w:pPr>
            <w:r w:rsidRPr="005C672D">
              <w:rPr>
                <w:sz w:val="24"/>
              </w:rPr>
              <w:t>-</w:t>
            </w:r>
          </w:p>
        </w:tc>
      </w:tr>
    </w:tbl>
    <w:p w:rsidR="00384A21" w:rsidRDefault="008F57D4">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0.60%</w:t>
      </w:r>
      <w:r>
        <w:rPr>
          <w:kern w:val="0"/>
          <w:sz w:val="24"/>
        </w:rPr>
        <w:t>的年费率计提，逐日累计至每月月底，按月支付。其计算公式为：</w:t>
      </w:r>
    </w:p>
    <w:p w:rsidR="001548F9" w:rsidRPr="005C672D" w:rsidRDefault="001548F9" w:rsidP="00AC6DDA">
      <w:pPr>
        <w:tabs>
          <w:tab w:val="left" w:pos="426"/>
        </w:tabs>
        <w:spacing w:before="29" w:line="288" w:lineRule="auto"/>
        <w:jc w:val="left"/>
        <w:rPr>
          <w:kern w:val="0"/>
          <w:sz w:val="24"/>
        </w:rPr>
      </w:pPr>
      <w:r w:rsidRPr="005C672D">
        <w:rPr>
          <w:kern w:val="0"/>
          <w:sz w:val="24"/>
        </w:rPr>
        <w:t>日管理人报酬＝前一日基金资产净值</w:t>
      </w:r>
      <w:r w:rsidRPr="005C672D">
        <w:rPr>
          <w:kern w:val="0"/>
          <w:sz w:val="24"/>
        </w:rPr>
        <w:t>×0.60%÷</w:t>
      </w:r>
      <w:r w:rsidRPr="005C672D">
        <w:rPr>
          <w:kern w:val="0"/>
          <w:sz w:val="24"/>
        </w:rPr>
        <w:t>当年天数。</w:t>
      </w:r>
    </w:p>
    <w:p w:rsidR="001548F9" w:rsidRPr="005C672D" w:rsidRDefault="001548F9" w:rsidP="00AC6DDA">
      <w:pPr>
        <w:spacing w:before="29" w:line="288" w:lineRule="auto"/>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6.4.8.2.2 </w:t>
      </w:r>
      <w:r w:rsidRPr="005C672D">
        <w:rPr>
          <w:b/>
          <w:color w:val="000000"/>
          <w:kern w:val="0"/>
          <w:sz w:val="24"/>
        </w:rPr>
        <w:t>基金托管费</w:t>
      </w:r>
    </w:p>
    <w:p w:rsidR="001548F9" w:rsidRPr="005C672D" w:rsidRDefault="001548F9" w:rsidP="00AC6DDA">
      <w:pPr>
        <w:autoSpaceDE w:val="0"/>
        <w:autoSpaceDN w:val="0"/>
        <w:adjustRightInd w:val="0"/>
        <w:spacing w:before="29" w:line="288" w:lineRule="auto"/>
        <w:ind w:left="15" w:right="210"/>
        <w:jc w:val="right"/>
        <w:rPr>
          <w:color w:val="000000"/>
          <w:kern w:val="0"/>
          <w:sz w:val="24"/>
        </w:rPr>
      </w:pPr>
      <w:r w:rsidRPr="005C672D">
        <w:rPr>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548F9" w:rsidRPr="005C672D" w:rsidTr="00C17210">
        <w:tc>
          <w:tcPr>
            <w:tcW w:w="3686" w:type="dxa"/>
            <w:vAlign w:val="center"/>
          </w:tcPr>
          <w:p w:rsidR="001548F9" w:rsidRPr="005C672D" w:rsidRDefault="001548F9" w:rsidP="00AC6DDA">
            <w:pPr>
              <w:spacing w:before="29" w:line="288" w:lineRule="auto"/>
              <w:jc w:val="center"/>
              <w:rPr>
                <w:color w:val="000000"/>
                <w:sz w:val="24"/>
              </w:rPr>
            </w:pPr>
            <w:r w:rsidRPr="005C672D">
              <w:rPr>
                <w:color w:val="000000"/>
                <w:sz w:val="24"/>
              </w:rPr>
              <w:t>项目</w:t>
            </w:r>
          </w:p>
        </w:tc>
        <w:tc>
          <w:tcPr>
            <w:tcW w:w="2657" w:type="dxa"/>
            <w:vAlign w:val="center"/>
          </w:tcPr>
          <w:p w:rsidR="001548F9" w:rsidRPr="005C672D" w:rsidRDefault="001548F9" w:rsidP="00AC6DDA">
            <w:pPr>
              <w:spacing w:before="29" w:line="288" w:lineRule="auto"/>
              <w:jc w:val="center"/>
              <w:rPr>
                <w:color w:val="000000"/>
                <w:sz w:val="24"/>
              </w:rPr>
            </w:pPr>
            <w:r w:rsidRPr="005C672D">
              <w:rPr>
                <w:color w:val="000000"/>
                <w:sz w:val="24"/>
              </w:rPr>
              <w:t>本期</w:t>
            </w:r>
          </w:p>
          <w:p w:rsidR="001548F9" w:rsidRPr="005C672D" w:rsidRDefault="001548F9" w:rsidP="00AC6DDA">
            <w:pPr>
              <w:widowControl/>
              <w:autoSpaceDE w:val="0"/>
              <w:autoSpaceDN w:val="0"/>
              <w:spacing w:before="29" w:line="288" w:lineRule="auto"/>
              <w:ind w:right="-15"/>
              <w:jc w:val="center"/>
              <w:textAlignment w:val="bottom"/>
              <w:rPr>
                <w:color w:val="000000"/>
                <w:sz w:val="24"/>
              </w:rPr>
            </w:pPr>
            <w:r w:rsidRPr="005C672D">
              <w:rPr>
                <w:sz w:val="24"/>
              </w:rPr>
              <w:t>2018</w:t>
            </w:r>
            <w:r w:rsidRPr="005C672D">
              <w:rPr>
                <w:sz w:val="24"/>
              </w:rPr>
              <w:t>年</w:t>
            </w:r>
            <w:r w:rsidRPr="005C672D">
              <w:rPr>
                <w:sz w:val="24"/>
              </w:rPr>
              <w:t>1</w:t>
            </w:r>
            <w:r w:rsidRPr="005C672D">
              <w:rPr>
                <w:sz w:val="24"/>
              </w:rPr>
              <w:t>月</w:t>
            </w:r>
            <w:r w:rsidRPr="005C672D">
              <w:rPr>
                <w:sz w:val="24"/>
              </w:rPr>
              <w:t>1</w:t>
            </w:r>
            <w:r w:rsidRPr="005C672D">
              <w:rPr>
                <w:sz w:val="24"/>
              </w:rPr>
              <w:t>日至</w:t>
            </w:r>
            <w:r w:rsidRPr="005C672D">
              <w:rPr>
                <w:sz w:val="24"/>
              </w:rPr>
              <w:t>2018</w:t>
            </w:r>
            <w:r w:rsidRPr="005C672D">
              <w:rPr>
                <w:sz w:val="24"/>
              </w:rPr>
              <w:t>年</w:t>
            </w:r>
            <w:r w:rsidRPr="005C672D">
              <w:rPr>
                <w:sz w:val="24"/>
              </w:rPr>
              <w:t>6</w:t>
            </w:r>
            <w:r w:rsidRPr="005C672D">
              <w:rPr>
                <w:sz w:val="24"/>
              </w:rPr>
              <w:t>月</w:t>
            </w:r>
            <w:r w:rsidRPr="005C672D">
              <w:rPr>
                <w:sz w:val="24"/>
              </w:rPr>
              <w:t>30</w:t>
            </w:r>
            <w:r w:rsidRPr="005C672D">
              <w:rPr>
                <w:sz w:val="24"/>
              </w:rPr>
              <w:t>日</w:t>
            </w:r>
          </w:p>
        </w:tc>
        <w:tc>
          <w:tcPr>
            <w:tcW w:w="2657" w:type="dxa"/>
            <w:vAlign w:val="center"/>
          </w:tcPr>
          <w:p w:rsidR="001548F9" w:rsidRPr="005C672D" w:rsidRDefault="001548F9" w:rsidP="00AC6DDA">
            <w:pPr>
              <w:spacing w:before="29" w:line="288" w:lineRule="auto"/>
              <w:jc w:val="center"/>
              <w:rPr>
                <w:color w:val="000000"/>
                <w:sz w:val="24"/>
              </w:rPr>
            </w:pPr>
            <w:r w:rsidRPr="005C672D">
              <w:rPr>
                <w:color w:val="000000"/>
                <w:sz w:val="24"/>
              </w:rPr>
              <w:t>上年度可比期间</w:t>
            </w:r>
          </w:p>
          <w:p w:rsidR="001548F9" w:rsidRPr="005C672D" w:rsidRDefault="001548F9" w:rsidP="00AC6DDA">
            <w:pPr>
              <w:widowControl/>
              <w:autoSpaceDE w:val="0"/>
              <w:autoSpaceDN w:val="0"/>
              <w:spacing w:before="29" w:line="288" w:lineRule="auto"/>
              <w:ind w:right="-15"/>
              <w:jc w:val="center"/>
              <w:textAlignment w:val="bottom"/>
              <w:rPr>
                <w:color w:val="000000"/>
                <w:kern w:val="0"/>
                <w:sz w:val="24"/>
              </w:rPr>
            </w:pPr>
            <w:r w:rsidRPr="005C672D">
              <w:rPr>
                <w:color w:val="000000"/>
                <w:sz w:val="24"/>
              </w:rPr>
              <w:t>2017</w:t>
            </w:r>
            <w:r w:rsidRPr="005C672D">
              <w:rPr>
                <w:color w:val="000000"/>
                <w:sz w:val="24"/>
              </w:rPr>
              <w:t>年</w:t>
            </w:r>
            <w:r w:rsidRPr="005C672D">
              <w:rPr>
                <w:color w:val="000000"/>
                <w:sz w:val="24"/>
              </w:rPr>
              <w:t>1</w:t>
            </w:r>
            <w:r w:rsidRPr="005C672D">
              <w:rPr>
                <w:color w:val="000000"/>
                <w:sz w:val="24"/>
              </w:rPr>
              <w:t>月</w:t>
            </w:r>
            <w:r w:rsidRPr="005C672D">
              <w:rPr>
                <w:color w:val="000000"/>
                <w:sz w:val="24"/>
              </w:rPr>
              <w:t>1</w:t>
            </w:r>
            <w:r w:rsidRPr="005C672D">
              <w:rPr>
                <w:color w:val="000000"/>
                <w:sz w:val="24"/>
              </w:rPr>
              <w:t>日至</w:t>
            </w:r>
            <w:r w:rsidRPr="005C672D">
              <w:rPr>
                <w:color w:val="000000"/>
                <w:sz w:val="24"/>
              </w:rPr>
              <w:t>2017</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tc>
      </w:tr>
      <w:tr w:rsidR="001548F9" w:rsidRPr="005C672D" w:rsidTr="00C17210">
        <w:tc>
          <w:tcPr>
            <w:tcW w:w="3686" w:type="dxa"/>
            <w:vAlign w:val="center"/>
          </w:tcPr>
          <w:p w:rsidR="001548F9" w:rsidRPr="005C672D" w:rsidRDefault="001548F9" w:rsidP="00AC6DDA">
            <w:pPr>
              <w:spacing w:before="29" w:line="288" w:lineRule="auto"/>
              <w:rPr>
                <w:color w:val="000000"/>
                <w:sz w:val="24"/>
              </w:rPr>
            </w:pPr>
            <w:r w:rsidRPr="005C672D">
              <w:rPr>
                <w:sz w:val="24"/>
              </w:rPr>
              <w:t>当期发生的基金应支付的托管费</w:t>
            </w:r>
          </w:p>
        </w:tc>
        <w:tc>
          <w:tcPr>
            <w:tcW w:w="2657" w:type="dxa"/>
            <w:vAlign w:val="center"/>
          </w:tcPr>
          <w:p w:rsidR="001548F9" w:rsidRPr="005C672D" w:rsidRDefault="001548F9" w:rsidP="00AC6DDA">
            <w:pPr>
              <w:spacing w:before="29" w:line="288" w:lineRule="auto"/>
              <w:jc w:val="right"/>
              <w:rPr>
                <w:color w:val="000000"/>
                <w:kern w:val="0"/>
                <w:sz w:val="24"/>
              </w:rPr>
            </w:pPr>
            <w:r w:rsidRPr="005C672D">
              <w:rPr>
                <w:sz w:val="24"/>
              </w:rPr>
              <w:t>166,213.64</w:t>
            </w:r>
          </w:p>
        </w:tc>
        <w:tc>
          <w:tcPr>
            <w:tcW w:w="2657" w:type="dxa"/>
            <w:vAlign w:val="center"/>
          </w:tcPr>
          <w:p w:rsidR="001548F9" w:rsidRPr="005C672D" w:rsidRDefault="001548F9" w:rsidP="00AC6DDA">
            <w:pPr>
              <w:spacing w:before="29" w:line="288" w:lineRule="auto"/>
              <w:jc w:val="right"/>
              <w:rPr>
                <w:color w:val="000000"/>
                <w:sz w:val="24"/>
              </w:rPr>
            </w:pPr>
            <w:r w:rsidRPr="005C672D">
              <w:rPr>
                <w:sz w:val="24"/>
              </w:rPr>
              <w:t>150,551.48</w:t>
            </w:r>
          </w:p>
        </w:tc>
      </w:tr>
    </w:tbl>
    <w:p w:rsidR="00384A21" w:rsidRDefault="008F57D4">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0.10%</w:t>
      </w:r>
      <w:r>
        <w:rPr>
          <w:kern w:val="0"/>
          <w:sz w:val="24"/>
        </w:rPr>
        <w:t>的年费率计提，逐日累计至每月月底，按月支付。其计算公式为：</w:t>
      </w:r>
    </w:p>
    <w:p w:rsidR="001548F9" w:rsidRPr="005C672D" w:rsidRDefault="001548F9" w:rsidP="00AC6DDA">
      <w:pPr>
        <w:tabs>
          <w:tab w:val="left" w:pos="426"/>
        </w:tabs>
        <w:spacing w:before="29" w:line="288" w:lineRule="auto"/>
        <w:jc w:val="left"/>
        <w:rPr>
          <w:kern w:val="0"/>
          <w:sz w:val="24"/>
        </w:rPr>
      </w:pPr>
      <w:r w:rsidRPr="005C672D">
        <w:rPr>
          <w:kern w:val="0"/>
          <w:sz w:val="24"/>
        </w:rPr>
        <w:t>日托管费＝前一日基金资产净值</w:t>
      </w:r>
      <w:r w:rsidRPr="005C672D">
        <w:rPr>
          <w:kern w:val="0"/>
          <w:sz w:val="24"/>
        </w:rPr>
        <w:t>×0.10%÷</w:t>
      </w:r>
      <w:r w:rsidRPr="005C672D">
        <w:rPr>
          <w:kern w:val="0"/>
          <w:sz w:val="24"/>
        </w:rPr>
        <w:t>当年天数。</w:t>
      </w:r>
    </w:p>
    <w:p w:rsidR="001548F9" w:rsidRPr="005C672D" w:rsidRDefault="001548F9" w:rsidP="00AC6DDA">
      <w:pPr>
        <w:spacing w:before="29" w:line="288" w:lineRule="auto"/>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6.4.8.2.3 </w:t>
      </w:r>
      <w:r w:rsidRPr="005C672D">
        <w:rPr>
          <w:b/>
          <w:color w:val="000000"/>
          <w:kern w:val="0"/>
          <w:sz w:val="24"/>
        </w:rPr>
        <w:t>销售服务费</w:t>
      </w:r>
    </w:p>
    <w:p w:rsidR="001548F9" w:rsidRPr="005C672D" w:rsidRDefault="001548F9" w:rsidP="00AC6DDA">
      <w:pPr>
        <w:tabs>
          <w:tab w:val="left" w:pos="426"/>
        </w:tabs>
        <w:spacing w:before="29" w:line="288" w:lineRule="auto"/>
        <w:jc w:val="left"/>
        <w:rPr>
          <w:kern w:val="0"/>
          <w:sz w:val="24"/>
        </w:rPr>
      </w:pPr>
      <w:r w:rsidRPr="005C672D">
        <w:rPr>
          <w:kern w:val="0"/>
          <w:sz w:val="24"/>
        </w:rPr>
        <w:t>无。</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rPr>
          <w:b/>
          <w:bCs/>
          <w:color w:val="000000"/>
          <w:sz w:val="24"/>
        </w:rPr>
      </w:pPr>
      <w:r w:rsidRPr="005C672D">
        <w:rPr>
          <w:b/>
          <w:bCs/>
          <w:color w:val="000000"/>
          <w:kern w:val="0"/>
          <w:sz w:val="24"/>
        </w:rPr>
        <w:t xml:space="preserve">6.4.8.3 </w:t>
      </w:r>
      <w:r w:rsidRPr="005C672D">
        <w:rPr>
          <w:b/>
          <w:bCs/>
          <w:color w:val="000000"/>
          <w:sz w:val="24"/>
        </w:rPr>
        <w:t>与关联方进行银行间同业市场的债券</w:t>
      </w:r>
      <w:r w:rsidRPr="005C672D">
        <w:rPr>
          <w:b/>
          <w:bCs/>
          <w:color w:val="000000"/>
          <w:sz w:val="24"/>
        </w:rPr>
        <w:t>(</w:t>
      </w:r>
      <w:r w:rsidRPr="005C672D">
        <w:rPr>
          <w:b/>
          <w:bCs/>
          <w:color w:val="000000"/>
          <w:sz w:val="24"/>
        </w:rPr>
        <w:t>含回购</w:t>
      </w:r>
      <w:r w:rsidRPr="005C672D">
        <w:rPr>
          <w:b/>
          <w:bCs/>
          <w:color w:val="000000"/>
          <w:sz w:val="24"/>
        </w:rPr>
        <w:t>)</w:t>
      </w:r>
      <w:r w:rsidRPr="005C672D">
        <w:rPr>
          <w:b/>
          <w:bCs/>
          <w:color w:val="000000"/>
          <w:sz w:val="24"/>
        </w:rPr>
        <w:t>交易</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本基金本报告期内及上年度可比期间未与关联方进行银行间同业市场的债券</w:t>
      </w:r>
      <w:r w:rsidRPr="005C672D">
        <w:rPr>
          <w:kern w:val="0"/>
          <w:sz w:val="24"/>
        </w:rPr>
        <w:t>(</w:t>
      </w:r>
      <w:r w:rsidRPr="005C672D">
        <w:rPr>
          <w:kern w:val="0"/>
          <w:sz w:val="24"/>
        </w:rPr>
        <w:t>含回购</w:t>
      </w:r>
      <w:r w:rsidRPr="005C672D">
        <w:rPr>
          <w:kern w:val="0"/>
          <w:sz w:val="24"/>
        </w:rPr>
        <w:t>)</w:t>
      </w:r>
      <w:r w:rsidRPr="005C672D">
        <w:rPr>
          <w:kern w:val="0"/>
          <w:sz w:val="24"/>
        </w:rPr>
        <w:t>交易。</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6.4.8.4 </w:t>
      </w:r>
      <w:r w:rsidRPr="005C672D">
        <w:rPr>
          <w:b/>
          <w:bCs/>
          <w:color w:val="000000"/>
          <w:sz w:val="24"/>
        </w:rPr>
        <w:t>各关联方投资本基金的情况</w:t>
      </w:r>
    </w:p>
    <w:p w:rsidR="001548F9" w:rsidRPr="005C672D" w:rsidRDefault="001548F9" w:rsidP="00AC6DDA">
      <w:pPr>
        <w:adjustRightInd w:val="0"/>
        <w:snapToGrid w:val="0"/>
        <w:spacing w:before="29" w:line="288" w:lineRule="auto"/>
        <w:jc w:val="left"/>
        <w:rPr>
          <w:b/>
          <w:bCs/>
          <w:color w:val="000000"/>
          <w:sz w:val="24"/>
        </w:rPr>
      </w:pPr>
      <w:r w:rsidRPr="005C672D">
        <w:rPr>
          <w:b/>
          <w:bCs/>
          <w:color w:val="000000"/>
          <w:kern w:val="0"/>
          <w:sz w:val="24"/>
        </w:rPr>
        <w:t xml:space="preserve">6.4.8.4.1 </w:t>
      </w:r>
      <w:r w:rsidRPr="005C672D">
        <w:rPr>
          <w:b/>
          <w:bCs/>
          <w:color w:val="000000"/>
          <w:sz w:val="24"/>
        </w:rPr>
        <w:t>报告期内基金管理人运用固有资金投资本基金的情况</w:t>
      </w:r>
    </w:p>
    <w:p w:rsidR="001548F9" w:rsidRPr="005C672D" w:rsidRDefault="001548F9" w:rsidP="00AC6DDA">
      <w:pPr>
        <w:tabs>
          <w:tab w:val="left" w:pos="426"/>
        </w:tabs>
        <w:spacing w:before="29" w:line="288" w:lineRule="auto"/>
        <w:jc w:val="left"/>
        <w:rPr>
          <w:kern w:val="0"/>
          <w:sz w:val="24"/>
        </w:rPr>
      </w:pPr>
      <w:r w:rsidRPr="005C672D">
        <w:rPr>
          <w:kern w:val="0"/>
          <w:sz w:val="24"/>
        </w:rPr>
        <w:t>本报告期内及上年度可比期间未发生基金管理人运用固有资金投资本基金的情况</w:t>
      </w:r>
    </w:p>
    <w:p w:rsidR="001548F9" w:rsidRPr="005C672D" w:rsidRDefault="001548F9" w:rsidP="00AC6DDA">
      <w:pPr>
        <w:adjustRightInd w:val="0"/>
        <w:snapToGrid w:val="0"/>
        <w:spacing w:before="29" w:line="288" w:lineRule="auto"/>
        <w:jc w:val="left"/>
        <w:rPr>
          <w:bCs/>
          <w:color w:val="000000"/>
          <w:sz w:val="24"/>
        </w:rPr>
      </w:pPr>
      <w:r w:rsidRPr="005C672D">
        <w:rPr>
          <w:bCs/>
          <w:color w:val="000000"/>
          <w:sz w:val="24"/>
        </w:rPr>
        <w:tab/>
      </w:r>
    </w:p>
    <w:p w:rsidR="001548F9" w:rsidRPr="005C672D" w:rsidRDefault="001548F9" w:rsidP="00AC6DDA">
      <w:pPr>
        <w:adjustRightInd w:val="0"/>
        <w:snapToGrid w:val="0"/>
        <w:spacing w:before="29" w:line="288" w:lineRule="auto"/>
        <w:rPr>
          <w:b/>
          <w:bCs/>
          <w:color w:val="000000"/>
          <w:sz w:val="24"/>
        </w:rPr>
      </w:pPr>
      <w:r w:rsidRPr="005C672D">
        <w:rPr>
          <w:b/>
          <w:bCs/>
          <w:color w:val="000000"/>
          <w:kern w:val="0"/>
          <w:sz w:val="24"/>
        </w:rPr>
        <w:t xml:space="preserve">6.4.8.4.2 </w:t>
      </w:r>
      <w:r w:rsidRPr="005C672D">
        <w:rPr>
          <w:b/>
          <w:bCs/>
          <w:color w:val="000000"/>
          <w:sz w:val="24"/>
        </w:rPr>
        <w:t>报告期末除基金管理人之外的其他关联方投资本基金的情况</w:t>
      </w:r>
    </w:p>
    <w:p w:rsidR="00F31BCF" w:rsidRPr="005C672D" w:rsidRDefault="00F31BCF" w:rsidP="00AC6DDA">
      <w:pPr>
        <w:tabs>
          <w:tab w:val="left" w:pos="426"/>
        </w:tabs>
        <w:spacing w:before="29" w:line="288" w:lineRule="auto"/>
        <w:jc w:val="left"/>
        <w:rPr>
          <w:kern w:val="0"/>
          <w:sz w:val="24"/>
        </w:rPr>
      </w:pPr>
      <w:r w:rsidRPr="005C672D">
        <w:rPr>
          <w:kern w:val="0"/>
          <w:sz w:val="24"/>
        </w:rPr>
        <w:t>本报告期末及上年度末除基金管理人之外的其他关联方未持有本基金。</w:t>
      </w:r>
    </w:p>
    <w:p w:rsidR="001548F9" w:rsidRPr="005C672D" w:rsidRDefault="001548F9" w:rsidP="00AC6DDA">
      <w:pPr>
        <w:spacing w:before="29" w:line="288" w:lineRule="auto"/>
        <w:rPr>
          <w:color w:val="000000"/>
          <w:kern w:val="0"/>
          <w:sz w:val="24"/>
        </w:rPr>
      </w:pP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6.4.8.5 </w:t>
      </w:r>
      <w:r w:rsidRPr="005C672D">
        <w:rPr>
          <w:b/>
          <w:bCs/>
          <w:color w:val="000000"/>
          <w:sz w:val="24"/>
        </w:rPr>
        <w:t>由关联方保管的银行存款余额及当期产生的利息收入</w:t>
      </w:r>
    </w:p>
    <w:p w:rsidR="001548F9" w:rsidRPr="005C672D" w:rsidRDefault="001548F9" w:rsidP="00AC6DDA">
      <w:pPr>
        <w:autoSpaceDE w:val="0"/>
        <w:autoSpaceDN w:val="0"/>
        <w:adjustRightInd w:val="0"/>
        <w:spacing w:before="29" w:line="288" w:lineRule="auto"/>
        <w:ind w:left="15" w:right="210"/>
        <w:jc w:val="right"/>
        <w:rPr>
          <w:color w:val="000000"/>
          <w:kern w:val="0"/>
          <w:sz w:val="24"/>
        </w:rPr>
      </w:pPr>
      <w:r w:rsidRPr="005C672D">
        <w:rPr>
          <w:color w:val="000000"/>
          <w:sz w:val="24"/>
        </w:rPr>
        <w:t>单位：人民币元</w:t>
      </w:r>
    </w:p>
    <w:tbl>
      <w:tblPr>
        <w:tblW w:w="9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71"/>
        <w:gridCol w:w="2023"/>
        <w:gridCol w:w="1772"/>
        <w:gridCol w:w="1412"/>
        <w:gridCol w:w="1807"/>
      </w:tblGrid>
      <w:tr w:rsidR="00300128" w:rsidRPr="005C672D" w:rsidTr="0017554D">
        <w:tc>
          <w:tcPr>
            <w:tcW w:w="2127" w:type="dxa"/>
            <w:vMerge w:val="restart"/>
            <w:vAlign w:val="center"/>
          </w:tcPr>
          <w:p w:rsidR="00300128" w:rsidRPr="005C672D" w:rsidRDefault="00300128" w:rsidP="00AC6DDA">
            <w:pPr>
              <w:spacing w:before="29" w:line="288" w:lineRule="auto"/>
              <w:jc w:val="center"/>
              <w:rPr>
                <w:color w:val="000000"/>
                <w:sz w:val="24"/>
              </w:rPr>
            </w:pPr>
            <w:r w:rsidRPr="005C672D">
              <w:rPr>
                <w:color w:val="000000"/>
                <w:sz w:val="24"/>
              </w:rPr>
              <w:t>关联方名称</w:t>
            </w:r>
          </w:p>
        </w:tc>
        <w:tc>
          <w:tcPr>
            <w:tcW w:w="3718" w:type="dxa"/>
            <w:gridSpan w:val="2"/>
            <w:vAlign w:val="center"/>
          </w:tcPr>
          <w:p w:rsidR="00300128" w:rsidRPr="005C672D" w:rsidRDefault="00300128" w:rsidP="00AC6DDA">
            <w:pPr>
              <w:spacing w:before="29" w:line="288" w:lineRule="auto"/>
              <w:jc w:val="center"/>
              <w:rPr>
                <w:color w:val="000000"/>
                <w:sz w:val="24"/>
              </w:rPr>
            </w:pPr>
            <w:r w:rsidRPr="005C672D">
              <w:rPr>
                <w:color w:val="000000"/>
                <w:sz w:val="24"/>
              </w:rPr>
              <w:t>本期</w:t>
            </w:r>
          </w:p>
          <w:p w:rsidR="00300128" w:rsidRPr="005C672D" w:rsidRDefault="00300128" w:rsidP="00AC6DDA">
            <w:pPr>
              <w:widowControl/>
              <w:autoSpaceDE w:val="0"/>
              <w:autoSpaceDN w:val="0"/>
              <w:spacing w:before="29" w:line="288" w:lineRule="auto"/>
              <w:ind w:right="-15"/>
              <w:jc w:val="center"/>
              <w:textAlignment w:val="bottom"/>
              <w:rPr>
                <w:color w:val="000000"/>
                <w:sz w:val="24"/>
              </w:rPr>
            </w:pPr>
            <w:r w:rsidRPr="005C672D">
              <w:rPr>
                <w:color w:val="000000"/>
                <w:sz w:val="24"/>
              </w:rPr>
              <w:t>2018</w:t>
            </w:r>
            <w:r w:rsidRPr="005C672D">
              <w:rPr>
                <w:color w:val="000000"/>
                <w:sz w:val="24"/>
              </w:rPr>
              <w:t>年</w:t>
            </w:r>
            <w:r w:rsidRPr="005C672D">
              <w:rPr>
                <w:color w:val="000000"/>
                <w:sz w:val="24"/>
              </w:rPr>
              <w:t>1</w:t>
            </w:r>
            <w:r w:rsidRPr="005C672D">
              <w:rPr>
                <w:color w:val="000000"/>
                <w:sz w:val="24"/>
              </w:rPr>
              <w:t>月</w:t>
            </w:r>
            <w:r w:rsidRPr="005C672D">
              <w:rPr>
                <w:color w:val="000000"/>
                <w:sz w:val="24"/>
              </w:rPr>
              <w:t>1</w:t>
            </w:r>
            <w:r w:rsidRPr="005C672D">
              <w:rPr>
                <w:color w:val="000000"/>
                <w:sz w:val="24"/>
              </w:rPr>
              <w:t>日至</w:t>
            </w:r>
            <w:r w:rsidRPr="005C672D">
              <w:rPr>
                <w:color w:val="000000"/>
                <w:sz w:val="24"/>
              </w:rPr>
              <w:t>2018</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tc>
        <w:tc>
          <w:tcPr>
            <w:tcW w:w="3153" w:type="dxa"/>
            <w:gridSpan w:val="2"/>
            <w:vAlign w:val="center"/>
          </w:tcPr>
          <w:p w:rsidR="00300128" w:rsidRPr="005C672D" w:rsidRDefault="00300128" w:rsidP="00AC6DDA">
            <w:pPr>
              <w:spacing w:before="29" w:line="288" w:lineRule="auto"/>
              <w:jc w:val="center"/>
              <w:rPr>
                <w:color w:val="000000"/>
                <w:sz w:val="24"/>
              </w:rPr>
            </w:pPr>
            <w:r w:rsidRPr="005C672D">
              <w:rPr>
                <w:color w:val="000000"/>
                <w:sz w:val="24"/>
              </w:rPr>
              <w:t>上年度可比期间</w:t>
            </w:r>
          </w:p>
          <w:p w:rsidR="00300128" w:rsidRPr="005C672D" w:rsidRDefault="00300128" w:rsidP="00AC6DDA">
            <w:pPr>
              <w:widowControl/>
              <w:autoSpaceDE w:val="0"/>
              <w:autoSpaceDN w:val="0"/>
              <w:spacing w:before="29" w:line="288" w:lineRule="auto"/>
              <w:ind w:right="-15"/>
              <w:jc w:val="center"/>
              <w:textAlignment w:val="bottom"/>
              <w:rPr>
                <w:color w:val="000000"/>
                <w:kern w:val="0"/>
                <w:sz w:val="24"/>
              </w:rPr>
            </w:pPr>
            <w:r w:rsidRPr="005C672D">
              <w:rPr>
                <w:color w:val="000000"/>
                <w:sz w:val="24"/>
              </w:rPr>
              <w:t>2017</w:t>
            </w:r>
            <w:r w:rsidRPr="005C672D">
              <w:rPr>
                <w:color w:val="000000"/>
                <w:sz w:val="24"/>
              </w:rPr>
              <w:t>年</w:t>
            </w:r>
            <w:r w:rsidRPr="005C672D">
              <w:rPr>
                <w:color w:val="000000"/>
                <w:sz w:val="24"/>
              </w:rPr>
              <w:t>1</w:t>
            </w:r>
            <w:r w:rsidRPr="005C672D">
              <w:rPr>
                <w:color w:val="000000"/>
                <w:sz w:val="24"/>
              </w:rPr>
              <w:t>月</w:t>
            </w:r>
            <w:r w:rsidRPr="005C672D">
              <w:rPr>
                <w:color w:val="000000"/>
                <w:sz w:val="24"/>
              </w:rPr>
              <w:t>1</w:t>
            </w:r>
            <w:r w:rsidRPr="005C672D">
              <w:rPr>
                <w:color w:val="000000"/>
                <w:sz w:val="24"/>
              </w:rPr>
              <w:t>日至</w:t>
            </w:r>
            <w:r w:rsidRPr="005C672D">
              <w:rPr>
                <w:color w:val="000000"/>
                <w:sz w:val="24"/>
              </w:rPr>
              <w:t>2017</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tc>
      </w:tr>
      <w:tr w:rsidR="00300128" w:rsidRPr="005C672D" w:rsidTr="0017554D">
        <w:tc>
          <w:tcPr>
            <w:tcW w:w="2127" w:type="dxa"/>
            <w:vMerge/>
            <w:vAlign w:val="center"/>
          </w:tcPr>
          <w:p w:rsidR="00300128" w:rsidRPr="005C672D" w:rsidRDefault="00300128" w:rsidP="00AC6DDA">
            <w:pPr>
              <w:widowControl/>
              <w:spacing w:before="29" w:line="288" w:lineRule="auto"/>
              <w:jc w:val="left"/>
              <w:rPr>
                <w:color w:val="000000"/>
                <w:sz w:val="24"/>
              </w:rPr>
            </w:pPr>
          </w:p>
        </w:tc>
        <w:tc>
          <w:tcPr>
            <w:tcW w:w="1982" w:type="dxa"/>
            <w:vAlign w:val="center"/>
          </w:tcPr>
          <w:p w:rsidR="00300128" w:rsidRPr="005C672D" w:rsidRDefault="00300128" w:rsidP="00AC6DDA">
            <w:pPr>
              <w:spacing w:before="29" w:line="288" w:lineRule="auto"/>
              <w:jc w:val="center"/>
              <w:rPr>
                <w:color w:val="000000"/>
                <w:sz w:val="24"/>
              </w:rPr>
            </w:pPr>
            <w:r w:rsidRPr="005C672D">
              <w:rPr>
                <w:color w:val="000000"/>
                <w:sz w:val="24"/>
              </w:rPr>
              <w:t>期末余额</w:t>
            </w:r>
          </w:p>
        </w:tc>
        <w:tc>
          <w:tcPr>
            <w:tcW w:w="1736" w:type="dxa"/>
            <w:vAlign w:val="center"/>
          </w:tcPr>
          <w:p w:rsidR="00300128" w:rsidRPr="005C672D" w:rsidRDefault="00300128" w:rsidP="00AC6DDA">
            <w:pPr>
              <w:spacing w:before="29" w:line="288" w:lineRule="auto"/>
              <w:jc w:val="center"/>
              <w:rPr>
                <w:color w:val="000000"/>
                <w:sz w:val="24"/>
              </w:rPr>
            </w:pPr>
            <w:r w:rsidRPr="005C672D">
              <w:rPr>
                <w:color w:val="000000"/>
                <w:sz w:val="24"/>
              </w:rPr>
              <w:t>当期利息收入</w:t>
            </w:r>
          </w:p>
        </w:tc>
        <w:tc>
          <w:tcPr>
            <w:tcW w:w="1383" w:type="dxa"/>
            <w:vAlign w:val="center"/>
          </w:tcPr>
          <w:p w:rsidR="00300128" w:rsidRPr="005C672D" w:rsidRDefault="00300128" w:rsidP="00AC6DDA">
            <w:pPr>
              <w:spacing w:before="29" w:line="288" w:lineRule="auto"/>
              <w:jc w:val="center"/>
              <w:rPr>
                <w:color w:val="000000"/>
                <w:sz w:val="24"/>
              </w:rPr>
            </w:pPr>
            <w:r w:rsidRPr="005C672D">
              <w:rPr>
                <w:color w:val="000000"/>
                <w:sz w:val="24"/>
              </w:rPr>
              <w:t>期末余额</w:t>
            </w:r>
          </w:p>
        </w:tc>
        <w:tc>
          <w:tcPr>
            <w:tcW w:w="1770" w:type="dxa"/>
            <w:vAlign w:val="center"/>
          </w:tcPr>
          <w:p w:rsidR="00300128" w:rsidRPr="005C672D" w:rsidRDefault="00300128" w:rsidP="00AC6DDA">
            <w:pPr>
              <w:spacing w:before="29" w:line="288" w:lineRule="auto"/>
              <w:jc w:val="center"/>
              <w:rPr>
                <w:color w:val="000000"/>
                <w:sz w:val="24"/>
              </w:rPr>
            </w:pPr>
            <w:r w:rsidRPr="005C672D">
              <w:rPr>
                <w:color w:val="000000"/>
                <w:sz w:val="24"/>
              </w:rPr>
              <w:t>当期利息收入</w:t>
            </w:r>
          </w:p>
        </w:tc>
      </w:tr>
      <w:tr w:rsidR="00384A21">
        <w:tc>
          <w:tcPr>
            <w:tcW w:w="2171" w:type="dxa"/>
            <w:vAlign w:val="center"/>
          </w:tcPr>
          <w:p w:rsidR="00384A21" w:rsidRDefault="008F57D4">
            <w:pPr>
              <w:jc w:val="left"/>
            </w:pPr>
            <w:r>
              <w:rPr>
                <w:sz w:val="24"/>
              </w:rPr>
              <w:t>招商银行股份有限公司</w:t>
            </w:r>
          </w:p>
        </w:tc>
        <w:tc>
          <w:tcPr>
            <w:tcW w:w="2023" w:type="dxa"/>
            <w:vAlign w:val="center"/>
          </w:tcPr>
          <w:p w:rsidR="00384A21" w:rsidRDefault="008F57D4">
            <w:pPr>
              <w:jc w:val="right"/>
            </w:pPr>
            <w:r>
              <w:rPr>
                <w:sz w:val="24"/>
              </w:rPr>
              <w:t>460,127.43</w:t>
            </w:r>
          </w:p>
        </w:tc>
        <w:tc>
          <w:tcPr>
            <w:tcW w:w="1772" w:type="dxa"/>
            <w:vAlign w:val="center"/>
          </w:tcPr>
          <w:p w:rsidR="00384A21" w:rsidRDefault="008F57D4">
            <w:pPr>
              <w:jc w:val="right"/>
            </w:pPr>
            <w:r>
              <w:rPr>
                <w:sz w:val="24"/>
              </w:rPr>
              <w:t>10,946.80</w:t>
            </w:r>
          </w:p>
        </w:tc>
        <w:tc>
          <w:tcPr>
            <w:tcW w:w="1412" w:type="dxa"/>
            <w:vAlign w:val="center"/>
          </w:tcPr>
          <w:p w:rsidR="00384A21" w:rsidRDefault="008F57D4">
            <w:pPr>
              <w:jc w:val="right"/>
            </w:pPr>
            <w:r>
              <w:rPr>
                <w:sz w:val="24"/>
              </w:rPr>
              <w:t>892,832.69</w:t>
            </w:r>
          </w:p>
        </w:tc>
        <w:tc>
          <w:tcPr>
            <w:tcW w:w="1807" w:type="dxa"/>
            <w:vAlign w:val="center"/>
          </w:tcPr>
          <w:p w:rsidR="00384A21" w:rsidRDefault="008F57D4">
            <w:pPr>
              <w:jc w:val="right"/>
            </w:pPr>
            <w:r>
              <w:rPr>
                <w:sz w:val="24"/>
              </w:rPr>
              <w:t>60,958.14</w:t>
            </w:r>
          </w:p>
        </w:tc>
      </w:tr>
    </w:tbl>
    <w:p w:rsidR="00300128" w:rsidRPr="005C672D" w:rsidRDefault="00300128" w:rsidP="00AC6DDA">
      <w:pPr>
        <w:tabs>
          <w:tab w:val="left" w:pos="426"/>
        </w:tabs>
        <w:spacing w:before="29" w:line="288" w:lineRule="auto"/>
        <w:jc w:val="left"/>
        <w:rPr>
          <w:kern w:val="0"/>
          <w:sz w:val="24"/>
        </w:rPr>
      </w:pPr>
      <w:r w:rsidRPr="005C672D">
        <w:rPr>
          <w:kern w:val="0"/>
          <w:sz w:val="24"/>
        </w:rPr>
        <w:t>注：本基金的银行存款由基金托管人保管，按银行同业利率计息。</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6.4.8.6 </w:t>
      </w:r>
      <w:r w:rsidRPr="005C672D">
        <w:rPr>
          <w:b/>
          <w:bCs/>
          <w:color w:val="000000"/>
          <w:sz w:val="24"/>
        </w:rPr>
        <w:t>本基金在承销期内参与关联方承销证券的情况</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本基金本报告期内及上年度可比期间未在承销期内参与关联方承销的证券。</w:t>
      </w:r>
    </w:p>
    <w:p w:rsidR="001548F9" w:rsidRPr="005C672D" w:rsidRDefault="001548F9" w:rsidP="00AC6DDA">
      <w:pPr>
        <w:adjustRightInd w:val="0"/>
        <w:snapToGrid w:val="0"/>
        <w:spacing w:before="29" w:line="288" w:lineRule="auto"/>
        <w:jc w:val="left"/>
        <w:rPr>
          <w:bCs/>
          <w:color w:val="000000"/>
          <w:sz w:val="24"/>
        </w:rPr>
      </w:pPr>
    </w:p>
    <w:p w:rsidR="0095029A" w:rsidRPr="00690ED2" w:rsidRDefault="0095029A" w:rsidP="0095029A">
      <w:pPr>
        <w:adjustRightInd w:val="0"/>
        <w:snapToGrid w:val="0"/>
        <w:spacing w:beforeLines="100" w:before="312" w:line="360" w:lineRule="auto"/>
        <w:rPr>
          <w:rFonts w:eastAsiaTheme="minorEastAsia"/>
          <w:b/>
          <w:color w:val="000000" w:themeColor="text1"/>
          <w:sz w:val="24"/>
        </w:rPr>
      </w:pPr>
      <w:r w:rsidRPr="00690ED2">
        <w:rPr>
          <w:rFonts w:eastAsiaTheme="minorEastAsia"/>
          <w:b/>
          <w:bCs/>
          <w:color w:val="000000" w:themeColor="text1"/>
          <w:kern w:val="0"/>
          <w:sz w:val="24"/>
        </w:rPr>
        <w:t xml:space="preserve">6.4.8.7 </w:t>
      </w:r>
      <w:bookmarkStart w:id="52" w:name="OLE_LINK189"/>
      <w:bookmarkStart w:id="53" w:name="OLE_LINK7"/>
      <w:bookmarkStart w:id="54" w:name="OLE_LINK6"/>
      <w:r w:rsidRPr="00690ED2">
        <w:rPr>
          <w:rFonts w:eastAsiaTheme="minorEastAsia" w:hint="eastAsia"/>
          <w:b/>
          <w:color w:val="000000" w:themeColor="text1"/>
          <w:sz w:val="24"/>
        </w:rPr>
        <w:t>其他关联交易事项的说明</w:t>
      </w:r>
      <w:bookmarkEnd w:id="52"/>
      <w:bookmarkEnd w:id="53"/>
      <w:bookmarkEnd w:id="54"/>
    </w:p>
    <w:p w:rsidR="0095029A" w:rsidRDefault="0095029A" w:rsidP="0095029A">
      <w:pPr>
        <w:widowControl/>
        <w:spacing w:line="360" w:lineRule="auto"/>
        <w:ind w:firstLineChars="200" w:firstLine="480"/>
        <w:rPr>
          <w:rFonts w:eastAsiaTheme="minorEastAsia"/>
          <w:color w:val="000000" w:themeColor="text1"/>
          <w:kern w:val="0"/>
          <w:sz w:val="24"/>
        </w:rPr>
      </w:pPr>
      <w:r w:rsidRPr="00690ED2">
        <w:rPr>
          <w:rFonts w:eastAsiaTheme="minorEastAsia"/>
          <w:color w:val="000000" w:themeColor="text1"/>
          <w:kern w:val="0"/>
          <w:sz w:val="24"/>
        </w:rPr>
        <w:t>本基金本报告期内无其他关联交易事项。</w:t>
      </w:r>
    </w:p>
    <w:p w:rsidR="0095029A" w:rsidRPr="0095029A" w:rsidRDefault="0095029A" w:rsidP="0095029A">
      <w:pPr>
        <w:widowControl/>
        <w:spacing w:line="360" w:lineRule="auto"/>
        <w:ind w:firstLineChars="200" w:firstLine="480"/>
        <w:rPr>
          <w:rFonts w:eastAsiaTheme="minorEastAsia"/>
          <w:color w:val="000000" w:themeColor="text1"/>
          <w:kern w:val="0"/>
          <w:sz w:val="24"/>
        </w:rPr>
      </w:pP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6.4.9 </w:t>
      </w:r>
      <w:r w:rsidRPr="005C672D">
        <w:rPr>
          <w:b/>
          <w:bCs/>
          <w:color w:val="000000"/>
          <w:sz w:val="24"/>
        </w:rPr>
        <w:t>期末（</w:t>
      </w:r>
      <w:r w:rsidRPr="005C672D">
        <w:rPr>
          <w:b/>
          <w:bCs/>
          <w:color w:val="000000"/>
          <w:sz w:val="24"/>
        </w:rPr>
        <w:t>2018</w:t>
      </w:r>
      <w:r w:rsidRPr="005C672D">
        <w:rPr>
          <w:b/>
          <w:bCs/>
          <w:color w:val="000000"/>
          <w:sz w:val="24"/>
        </w:rPr>
        <w:t>年</w:t>
      </w:r>
      <w:r w:rsidRPr="005C672D">
        <w:rPr>
          <w:b/>
          <w:bCs/>
          <w:color w:val="000000"/>
          <w:sz w:val="24"/>
        </w:rPr>
        <w:t>6</w:t>
      </w:r>
      <w:r w:rsidRPr="005C672D">
        <w:rPr>
          <w:b/>
          <w:bCs/>
          <w:color w:val="000000"/>
          <w:sz w:val="24"/>
        </w:rPr>
        <w:t>月</w:t>
      </w:r>
      <w:r w:rsidRPr="005C672D">
        <w:rPr>
          <w:b/>
          <w:bCs/>
          <w:color w:val="000000"/>
          <w:sz w:val="24"/>
        </w:rPr>
        <w:t>30</w:t>
      </w:r>
      <w:r w:rsidRPr="005C672D">
        <w:rPr>
          <w:b/>
          <w:bCs/>
          <w:color w:val="000000"/>
          <w:sz w:val="24"/>
        </w:rPr>
        <w:t>日）本基金持有的流通受限证券</w:t>
      </w: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6.4.9.1 </w:t>
      </w:r>
      <w:r w:rsidRPr="005C672D">
        <w:rPr>
          <w:b/>
          <w:bCs/>
          <w:color w:val="000000"/>
          <w:sz w:val="24"/>
        </w:rPr>
        <w:t>因认购新发</w:t>
      </w:r>
      <w:r w:rsidRPr="005C672D">
        <w:rPr>
          <w:b/>
          <w:bCs/>
          <w:color w:val="000000"/>
          <w:sz w:val="24"/>
        </w:rPr>
        <w:t>/</w:t>
      </w:r>
      <w:r w:rsidRPr="005C672D">
        <w:rPr>
          <w:b/>
          <w:bCs/>
          <w:color w:val="000000"/>
          <w:sz w:val="24"/>
        </w:rPr>
        <w:t>增发证券而于期末持有的流通受限证券</w:t>
      </w:r>
    </w:p>
    <w:p w:rsidR="001548F9" w:rsidRPr="005C672D" w:rsidRDefault="001548F9" w:rsidP="00AC6DDA">
      <w:pPr>
        <w:spacing w:before="29" w:line="288" w:lineRule="auto"/>
        <w:jc w:val="right"/>
        <w:rPr>
          <w:color w:val="000000"/>
          <w:sz w:val="24"/>
        </w:rPr>
      </w:pPr>
      <w:r w:rsidRPr="005C672D">
        <w:rPr>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548F9" w:rsidRPr="005C672D" w:rsidTr="00C17210">
        <w:trPr>
          <w:trHeight w:val="270"/>
        </w:trPr>
        <w:tc>
          <w:tcPr>
            <w:tcW w:w="9180" w:type="dxa"/>
            <w:gridSpan w:val="11"/>
            <w:vAlign w:val="center"/>
          </w:tcPr>
          <w:p w:rsidR="001548F9" w:rsidRPr="005C672D" w:rsidRDefault="001548F9" w:rsidP="00AC6DDA">
            <w:pPr>
              <w:spacing w:before="29" w:line="288" w:lineRule="auto"/>
              <w:rPr>
                <w:sz w:val="24"/>
              </w:rPr>
            </w:pPr>
            <w:r w:rsidRPr="005C672D">
              <w:rPr>
                <w:b/>
                <w:bCs/>
                <w:color w:val="000000"/>
                <w:kern w:val="0"/>
                <w:sz w:val="24"/>
              </w:rPr>
              <w:t>6.4.9.1.1</w:t>
            </w:r>
            <w:r w:rsidRPr="005C672D">
              <w:rPr>
                <w:color w:val="000000"/>
                <w:sz w:val="24"/>
              </w:rPr>
              <w:t>受限证券类别：股票</w:t>
            </w:r>
          </w:p>
        </w:tc>
      </w:tr>
      <w:tr w:rsidR="001548F9" w:rsidRPr="005C672D" w:rsidTr="00C17210">
        <w:trPr>
          <w:trHeight w:val="745"/>
        </w:trPr>
        <w:tc>
          <w:tcPr>
            <w:tcW w:w="834" w:type="dxa"/>
            <w:vAlign w:val="center"/>
          </w:tcPr>
          <w:p w:rsidR="001548F9" w:rsidRPr="005C672D" w:rsidRDefault="001548F9" w:rsidP="00AC6DDA">
            <w:pPr>
              <w:spacing w:before="29" w:line="288" w:lineRule="auto"/>
              <w:ind w:leftChars="-46" w:left="-97" w:rightChars="-57" w:right="-120"/>
              <w:jc w:val="center"/>
              <w:rPr>
                <w:sz w:val="24"/>
              </w:rPr>
            </w:pPr>
            <w:r w:rsidRPr="005C672D">
              <w:rPr>
                <w:sz w:val="24"/>
              </w:rPr>
              <w:t>证券</w:t>
            </w:r>
          </w:p>
          <w:p w:rsidR="001548F9" w:rsidRPr="005C672D" w:rsidRDefault="001548F9" w:rsidP="00AC6DDA">
            <w:pPr>
              <w:spacing w:before="29" w:line="288" w:lineRule="auto"/>
              <w:ind w:leftChars="-46" w:left="-97" w:rightChars="-57" w:right="-120"/>
              <w:jc w:val="center"/>
              <w:rPr>
                <w:sz w:val="24"/>
              </w:rPr>
            </w:pPr>
            <w:r w:rsidRPr="005C672D">
              <w:rPr>
                <w:sz w:val="24"/>
              </w:rPr>
              <w:t>代码</w:t>
            </w:r>
          </w:p>
        </w:tc>
        <w:tc>
          <w:tcPr>
            <w:tcW w:w="835" w:type="dxa"/>
            <w:vAlign w:val="center"/>
          </w:tcPr>
          <w:p w:rsidR="001548F9" w:rsidRPr="005C672D" w:rsidRDefault="001548F9" w:rsidP="00AC6DDA">
            <w:pPr>
              <w:spacing w:before="29" w:line="288" w:lineRule="auto"/>
              <w:ind w:leftChars="-50" w:left="-105" w:rightChars="-54" w:right="-113"/>
              <w:jc w:val="center"/>
              <w:rPr>
                <w:sz w:val="24"/>
              </w:rPr>
            </w:pPr>
            <w:r w:rsidRPr="005C672D">
              <w:rPr>
                <w:sz w:val="24"/>
              </w:rPr>
              <w:t>证券</w:t>
            </w:r>
          </w:p>
          <w:p w:rsidR="001548F9" w:rsidRPr="005C672D" w:rsidRDefault="001548F9" w:rsidP="00AC6DDA">
            <w:pPr>
              <w:spacing w:before="29" w:line="288" w:lineRule="auto"/>
              <w:ind w:leftChars="-50" w:left="-105" w:rightChars="-54" w:right="-113"/>
              <w:jc w:val="center"/>
              <w:rPr>
                <w:sz w:val="24"/>
              </w:rPr>
            </w:pPr>
            <w:r w:rsidRPr="005C672D">
              <w:rPr>
                <w:sz w:val="24"/>
              </w:rPr>
              <w:t>名称</w:t>
            </w:r>
          </w:p>
        </w:tc>
        <w:tc>
          <w:tcPr>
            <w:tcW w:w="834" w:type="dxa"/>
            <w:vAlign w:val="center"/>
          </w:tcPr>
          <w:p w:rsidR="001548F9" w:rsidRPr="005C672D" w:rsidRDefault="001548F9" w:rsidP="00AC6DDA">
            <w:pPr>
              <w:spacing w:before="29" w:line="288" w:lineRule="auto"/>
              <w:jc w:val="center"/>
              <w:rPr>
                <w:sz w:val="24"/>
              </w:rPr>
            </w:pPr>
            <w:r w:rsidRPr="005C672D">
              <w:rPr>
                <w:sz w:val="24"/>
              </w:rPr>
              <w:t>成功</w:t>
            </w:r>
          </w:p>
          <w:p w:rsidR="001548F9" w:rsidRPr="005C672D" w:rsidRDefault="001548F9" w:rsidP="00AC6DDA">
            <w:pPr>
              <w:spacing w:before="29" w:line="288" w:lineRule="auto"/>
              <w:ind w:leftChars="-32" w:left="-67" w:rightChars="-66" w:right="-139"/>
              <w:jc w:val="center"/>
              <w:rPr>
                <w:sz w:val="24"/>
              </w:rPr>
            </w:pPr>
            <w:r w:rsidRPr="005C672D">
              <w:rPr>
                <w:sz w:val="24"/>
              </w:rPr>
              <w:t>认购日</w:t>
            </w:r>
          </w:p>
        </w:tc>
        <w:tc>
          <w:tcPr>
            <w:tcW w:w="835" w:type="dxa"/>
            <w:vAlign w:val="center"/>
          </w:tcPr>
          <w:p w:rsidR="001548F9" w:rsidRPr="005C672D" w:rsidRDefault="001548F9" w:rsidP="00AC6DDA">
            <w:pPr>
              <w:spacing w:before="29" w:line="288" w:lineRule="auto"/>
              <w:jc w:val="center"/>
              <w:rPr>
                <w:sz w:val="24"/>
              </w:rPr>
            </w:pPr>
            <w:r w:rsidRPr="005C672D">
              <w:rPr>
                <w:sz w:val="24"/>
              </w:rPr>
              <w:t>可流</w:t>
            </w:r>
          </w:p>
          <w:p w:rsidR="001548F9" w:rsidRPr="005C672D" w:rsidRDefault="001548F9" w:rsidP="00AC6DDA">
            <w:pPr>
              <w:spacing w:before="29" w:line="288" w:lineRule="auto"/>
              <w:jc w:val="center"/>
              <w:rPr>
                <w:sz w:val="24"/>
              </w:rPr>
            </w:pPr>
            <w:r w:rsidRPr="005C672D">
              <w:rPr>
                <w:sz w:val="24"/>
              </w:rPr>
              <w:t>通日</w:t>
            </w:r>
          </w:p>
        </w:tc>
        <w:tc>
          <w:tcPr>
            <w:tcW w:w="834" w:type="dxa"/>
            <w:vAlign w:val="center"/>
          </w:tcPr>
          <w:p w:rsidR="001548F9" w:rsidRPr="005C672D" w:rsidRDefault="001548F9" w:rsidP="00AC6DDA">
            <w:pPr>
              <w:spacing w:before="29" w:line="288" w:lineRule="auto"/>
              <w:jc w:val="center"/>
              <w:rPr>
                <w:sz w:val="24"/>
              </w:rPr>
            </w:pPr>
            <w:r w:rsidRPr="005C672D">
              <w:rPr>
                <w:sz w:val="24"/>
              </w:rPr>
              <w:t>流通受</w:t>
            </w:r>
          </w:p>
          <w:p w:rsidR="001548F9" w:rsidRPr="005C672D" w:rsidRDefault="001548F9" w:rsidP="00AC6DDA">
            <w:pPr>
              <w:spacing w:before="29" w:line="288" w:lineRule="auto"/>
              <w:jc w:val="center"/>
              <w:rPr>
                <w:sz w:val="24"/>
              </w:rPr>
            </w:pPr>
            <w:r w:rsidRPr="005C672D">
              <w:rPr>
                <w:sz w:val="24"/>
              </w:rPr>
              <w:t>限类型</w:t>
            </w:r>
          </w:p>
        </w:tc>
        <w:tc>
          <w:tcPr>
            <w:tcW w:w="835" w:type="dxa"/>
            <w:vAlign w:val="center"/>
          </w:tcPr>
          <w:p w:rsidR="001548F9" w:rsidRPr="005C672D" w:rsidRDefault="001548F9" w:rsidP="00AC6DDA">
            <w:pPr>
              <w:spacing w:before="29" w:line="288" w:lineRule="auto"/>
              <w:jc w:val="center"/>
              <w:rPr>
                <w:sz w:val="24"/>
              </w:rPr>
            </w:pPr>
            <w:r w:rsidRPr="005C672D">
              <w:rPr>
                <w:sz w:val="24"/>
              </w:rPr>
              <w:t>认购</w:t>
            </w:r>
          </w:p>
          <w:p w:rsidR="001548F9" w:rsidRPr="005C672D" w:rsidRDefault="001548F9" w:rsidP="00AC6DDA">
            <w:pPr>
              <w:spacing w:before="29" w:line="288" w:lineRule="auto"/>
              <w:jc w:val="center"/>
              <w:rPr>
                <w:sz w:val="24"/>
              </w:rPr>
            </w:pPr>
            <w:r w:rsidRPr="005C672D">
              <w:rPr>
                <w:sz w:val="24"/>
              </w:rPr>
              <w:t>价格</w:t>
            </w:r>
          </w:p>
        </w:tc>
        <w:tc>
          <w:tcPr>
            <w:tcW w:w="834" w:type="dxa"/>
            <w:vAlign w:val="center"/>
          </w:tcPr>
          <w:p w:rsidR="001548F9" w:rsidRPr="005C672D" w:rsidRDefault="001548F9" w:rsidP="00AC6DDA">
            <w:pPr>
              <w:spacing w:before="29" w:line="288" w:lineRule="auto"/>
              <w:ind w:leftChars="-33" w:left="-69" w:rightChars="-46" w:right="-97"/>
              <w:jc w:val="center"/>
              <w:rPr>
                <w:sz w:val="24"/>
              </w:rPr>
            </w:pPr>
            <w:r w:rsidRPr="005C672D">
              <w:rPr>
                <w:sz w:val="24"/>
              </w:rPr>
              <w:t>期末估</w:t>
            </w:r>
          </w:p>
          <w:p w:rsidR="001548F9" w:rsidRPr="005C672D" w:rsidRDefault="001548F9" w:rsidP="00AC6DDA">
            <w:pPr>
              <w:spacing w:before="29" w:line="288" w:lineRule="auto"/>
              <w:ind w:leftChars="-33" w:left="-69" w:rightChars="-46" w:right="-97"/>
              <w:jc w:val="center"/>
              <w:rPr>
                <w:sz w:val="24"/>
              </w:rPr>
            </w:pPr>
            <w:r w:rsidRPr="005C672D">
              <w:rPr>
                <w:sz w:val="24"/>
              </w:rPr>
              <w:t>值单价</w:t>
            </w:r>
          </w:p>
        </w:tc>
        <w:tc>
          <w:tcPr>
            <w:tcW w:w="835" w:type="dxa"/>
            <w:vAlign w:val="center"/>
          </w:tcPr>
          <w:p w:rsidR="001548F9" w:rsidRPr="005C672D" w:rsidRDefault="001548F9" w:rsidP="00AC6DDA">
            <w:pPr>
              <w:spacing w:before="29" w:line="288" w:lineRule="auto"/>
              <w:ind w:leftChars="-77" w:left="-162" w:rightChars="-50" w:right="-105"/>
              <w:jc w:val="center"/>
              <w:rPr>
                <w:sz w:val="24"/>
              </w:rPr>
            </w:pPr>
            <w:r w:rsidRPr="005C672D">
              <w:rPr>
                <w:sz w:val="24"/>
              </w:rPr>
              <w:t>数量</w:t>
            </w:r>
            <w:r w:rsidR="00246478" w:rsidRPr="005C672D">
              <w:rPr>
                <w:color w:val="000000"/>
                <w:sz w:val="24"/>
              </w:rPr>
              <w:t>（</w:t>
            </w:r>
            <w:r w:rsidRPr="005C672D">
              <w:rPr>
                <w:sz w:val="24"/>
              </w:rPr>
              <w:t>单位：股</w:t>
            </w:r>
            <w:r w:rsidR="00246478" w:rsidRPr="005C672D">
              <w:rPr>
                <w:color w:val="000000"/>
                <w:sz w:val="24"/>
              </w:rPr>
              <w:t>）</w:t>
            </w:r>
          </w:p>
        </w:tc>
        <w:tc>
          <w:tcPr>
            <w:tcW w:w="834" w:type="dxa"/>
            <w:vAlign w:val="center"/>
          </w:tcPr>
          <w:p w:rsidR="001548F9" w:rsidRPr="005C672D" w:rsidRDefault="001548F9" w:rsidP="00AC6DDA">
            <w:pPr>
              <w:spacing w:before="29" w:line="288" w:lineRule="auto"/>
              <w:jc w:val="center"/>
              <w:rPr>
                <w:sz w:val="24"/>
              </w:rPr>
            </w:pPr>
            <w:r w:rsidRPr="005C672D">
              <w:rPr>
                <w:sz w:val="24"/>
              </w:rPr>
              <w:t>期末</w:t>
            </w:r>
          </w:p>
          <w:p w:rsidR="001548F9" w:rsidRPr="005C672D" w:rsidRDefault="001548F9" w:rsidP="00AC6DDA">
            <w:pPr>
              <w:spacing w:before="29" w:line="288" w:lineRule="auto"/>
              <w:jc w:val="center"/>
              <w:rPr>
                <w:sz w:val="24"/>
              </w:rPr>
            </w:pPr>
            <w:r w:rsidRPr="005C672D">
              <w:rPr>
                <w:sz w:val="24"/>
              </w:rPr>
              <w:t>成本总额</w:t>
            </w:r>
          </w:p>
        </w:tc>
        <w:tc>
          <w:tcPr>
            <w:tcW w:w="835" w:type="dxa"/>
            <w:vAlign w:val="center"/>
          </w:tcPr>
          <w:p w:rsidR="001548F9" w:rsidRPr="005C672D" w:rsidRDefault="001548F9" w:rsidP="00AC6DDA">
            <w:pPr>
              <w:spacing w:before="29" w:line="288" w:lineRule="auto"/>
              <w:jc w:val="center"/>
              <w:rPr>
                <w:sz w:val="24"/>
              </w:rPr>
            </w:pPr>
            <w:r w:rsidRPr="005C672D">
              <w:rPr>
                <w:sz w:val="24"/>
              </w:rPr>
              <w:t>期末</w:t>
            </w:r>
          </w:p>
          <w:p w:rsidR="001548F9" w:rsidRPr="005C672D" w:rsidRDefault="001548F9" w:rsidP="00AC6DDA">
            <w:pPr>
              <w:spacing w:before="29" w:line="288" w:lineRule="auto"/>
              <w:jc w:val="center"/>
              <w:rPr>
                <w:sz w:val="24"/>
              </w:rPr>
            </w:pPr>
            <w:r w:rsidRPr="005C672D">
              <w:rPr>
                <w:sz w:val="24"/>
              </w:rPr>
              <w:t>估值总额</w:t>
            </w:r>
          </w:p>
        </w:tc>
        <w:tc>
          <w:tcPr>
            <w:tcW w:w="835" w:type="dxa"/>
            <w:vAlign w:val="center"/>
          </w:tcPr>
          <w:p w:rsidR="001548F9" w:rsidRPr="005C672D" w:rsidRDefault="001548F9" w:rsidP="00AC6DDA">
            <w:pPr>
              <w:spacing w:before="29" w:line="288" w:lineRule="auto"/>
              <w:ind w:leftChars="-48" w:left="-101" w:rightChars="-54" w:right="-113"/>
              <w:jc w:val="center"/>
              <w:rPr>
                <w:sz w:val="24"/>
              </w:rPr>
            </w:pPr>
            <w:r w:rsidRPr="005C672D">
              <w:rPr>
                <w:sz w:val="24"/>
              </w:rPr>
              <w:t>备注</w:t>
            </w:r>
          </w:p>
        </w:tc>
      </w:tr>
      <w:tr w:rsidR="00384A21">
        <w:tc>
          <w:tcPr>
            <w:tcW w:w="834" w:type="dxa"/>
            <w:vAlign w:val="center"/>
          </w:tcPr>
          <w:p w:rsidR="00384A21" w:rsidRDefault="008F57D4">
            <w:pPr>
              <w:jc w:val="center"/>
            </w:pPr>
            <w:r>
              <w:rPr>
                <w:sz w:val="24"/>
              </w:rPr>
              <w:t>603105</w:t>
            </w:r>
          </w:p>
        </w:tc>
        <w:tc>
          <w:tcPr>
            <w:tcW w:w="835" w:type="dxa"/>
            <w:vAlign w:val="center"/>
          </w:tcPr>
          <w:p w:rsidR="00384A21" w:rsidRDefault="008F57D4">
            <w:pPr>
              <w:jc w:val="center"/>
            </w:pPr>
            <w:r>
              <w:rPr>
                <w:sz w:val="24"/>
              </w:rPr>
              <w:t>芯能科技</w:t>
            </w:r>
          </w:p>
        </w:tc>
        <w:tc>
          <w:tcPr>
            <w:tcW w:w="834" w:type="dxa"/>
            <w:vAlign w:val="center"/>
          </w:tcPr>
          <w:p w:rsidR="00384A21" w:rsidRDefault="008F57D4">
            <w:pPr>
              <w:jc w:val="center"/>
            </w:pPr>
            <w:r>
              <w:rPr>
                <w:sz w:val="24"/>
              </w:rPr>
              <w:t>2018-06-29</w:t>
            </w:r>
          </w:p>
        </w:tc>
        <w:tc>
          <w:tcPr>
            <w:tcW w:w="835" w:type="dxa"/>
            <w:vAlign w:val="center"/>
          </w:tcPr>
          <w:p w:rsidR="00384A21" w:rsidRDefault="008F57D4">
            <w:pPr>
              <w:jc w:val="center"/>
            </w:pPr>
            <w:r>
              <w:rPr>
                <w:sz w:val="24"/>
              </w:rPr>
              <w:t>2018-07-09</w:t>
            </w:r>
          </w:p>
        </w:tc>
        <w:tc>
          <w:tcPr>
            <w:tcW w:w="834" w:type="dxa"/>
            <w:vAlign w:val="center"/>
          </w:tcPr>
          <w:p w:rsidR="00384A21" w:rsidRDefault="008F57D4">
            <w:pPr>
              <w:jc w:val="center"/>
            </w:pPr>
            <w:r>
              <w:rPr>
                <w:sz w:val="24"/>
              </w:rPr>
              <w:t>新股未上市</w:t>
            </w:r>
          </w:p>
        </w:tc>
        <w:tc>
          <w:tcPr>
            <w:tcW w:w="835" w:type="dxa"/>
            <w:vAlign w:val="center"/>
          </w:tcPr>
          <w:p w:rsidR="00384A21" w:rsidRDefault="008F57D4">
            <w:pPr>
              <w:jc w:val="right"/>
            </w:pPr>
            <w:r>
              <w:rPr>
                <w:sz w:val="24"/>
              </w:rPr>
              <w:t>4.83</w:t>
            </w:r>
          </w:p>
        </w:tc>
        <w:tc>
          <w:tcPr>
            <w:tcW w:w="834" w:type="dxa"/>
            <w:vAlign w:val="center"/>
          </w:tcPr>
          <w:p w:rsidR="00384A21" w:rsidRDefault="008F57D4">
            <w:pPr>
              <w:jc w:val="center"/>
            </w:pPr>
            <w:r>
              <w:rPr>
                <w:sz w:val="24"/>
              </w:rPr>
              <w:t>4.83</w:t>
            </w:r>
          </w:p>
        </w:tc>
        <w:tc>
          <w:tcPr>
            <w:tcW w:w="835" w:type="dxa"/>
            <w:vAlign w:val="center"/>
          </w:tcPr>
          <w:p w:rsidR="00384A21" w:rsidRDefault="008F57D4">
            <w:pPr>
              <w:jc w:val="right"/>
            </w:pPr>
            <w:r>
              <w:rPr>
                <w:sz w:val="24"/>
              </w:rPr>
              <w:t>3,410</w:t>
            </w:r>
          </w:p>
        </w:tc>
        <w:tc>
          <w:tcPr>
            <w:tcW w:w="834" w:type="dxa"/>
            <w:vAlign w:val="center"/>
          </w:tcPr>
          <w:p w:rsidR="00384A21" w:rsidRDefault="008F57D4">
            <w:pPr>
              <w:jc w:val="right"/>
            </w:pPr>
            <w:r>
              <w:rPr>
                <w:sz w:val="24"/>
              </w:rPr>
              <w:t>16,470.30</w:t>
            </w:r>
          </w:p>
        </w:tc>
        <w:tc>
          <w:tcPr>
            <w:tcW w:w="835" w:type="dxa"/>
            <w:vAlign w:val="center"/>
          </w:tcPr>
          <w:p w:rsidR="00384A21" w:rsidRDefault="008F57D4">
            <w:pPr>
              <w:jc w:val="right"/>
            </w:pPr>
            <w:r>
              <w:rPr>
                <w:sz w:val="24"/>
              </w:rPr>
              <w:t>16,470.30</w:t>
            </w:r>
          </w:p>
        </w:tc>
        <w:tc>
          <w:tcPr>
            <w:tcW w:w="835" w:type="dxa"/>
            <w:vAlign w:val="center"/>
          </w:tcPr>
          <w:p w:rsidR="00384A21" w:rsidRDefault="008F57D4">
            <w:pPr>
              <w:jc w:val="center"/>
            </w:pPr>
            <w:r>
              <w:rPr>
                <w:sz w:val="24"/>
              </w:rPr>
              <w:t>-</w:t>
            </w:r>
          </w:p>
        </w:tc>
      </w:tr>
      <w:tr w:rsidR="00384A21">
        <w:tc>
          <w:tcPr>
            <w:tcW w:w="834" w:type="dxa"/>
            <w:vAlign w:val="center"/>
          </w:tcPr>
          <w:p w:rsidR="00384A21" w:rsidRDefault="008F57D4">
            <w:pPr>
              <w:jc w:val="center"/>
            </w:pPr>
            <w:r>
              <w:rPr>
                <w:sz w:val="24"/>
              </w:rPr>
              <w:t>603693</w:t>
            </w:r>
          </w:p>
        </w:tc>
        <w:tc>
          <w:tcPr>
            <w:tcW w:w="835" w:type="dxa"/>
            <w:vAlign w:val="center"/>
          </w:tcPr>
          <w:p w:rsidR="00384A21" w:rsidRDefault="008F57D4">
            <w:pPr>
              <w:jc w:val="center"/>
            </w:pPr>
            <w:r>
              <w:rPr>
                <w:sz w:val="24"/>
              </w:rPr>
              <w:t>江苏新能</w:t>
            </w:r>
          </w:p>
        </w:tc>
        <w:tc>
          <w:tcPr>
            <w:tcW w:w="834" w:type="dxa"/>
            <w:vAlign w:val="center"/>
          </w:tcPr>
          <w:p w:rsidR="00384A21" w:rsidRDefault="008F57D4">
            <w:pPr>
              <w:jc w:val="center"/>
            </w:pPr>
            <w:r>
              <w:rPr>
                <w:sz w:val="24"/>
              </w:rPr>
              <w:t>2018-06-25</w:t>
            </w:r>
          </w:p>
        </w:tc>
        <w:tc>
          <w:tcPr>
            <w:tcW w:w="835" w:type="dxa"/>
            <w:vAlign w:val="center"/>
          </w:tcPr>
          <w:p w:rsidR="00384A21" w:rsidRDefault="008F57D4">
            <w:pPr>
              <w:jc w:val="center"/>
            </w:pPr>
            <w:r>
              <w:rPr>
                <w:sz w:val="24"/>
              </w:rPr>
              <w:t>2018-07-03</w:t>
            </w:r>
          </w:p>
        </w:tc>
        <w:tc>
          <w:tcPr>
            <w:tcW w:w="834" w:type="dxa"/>
            <w:vAlign w:val="center"/>
          </w:tcPr>
          <w:p w:rsidR="00384A21" w:rsidRDefault="008F57D4">
            <w:pPr>
              <w:jc w:val="center"/>
            </w:pPr>
            <w:r>
              <w:rPr>
                <w:sz w:val="24"/>
              </w:rPr>
              <w:t>新股未上市</w:t>
            </w:r>
          </w:p>
        </w:tc>
        <w:tc>
          <w:tcPr>
            <w:tcW w:w="835" w:type="dxa"/>
            <w:vAlign w:val="center"/>
          </w:tcPr>
          <w:p w:rsidR="00384A21" w:rsidRDefault="008F57D4">
            <w:pPr>
              <w:jc w:val="right"/>
            </w:pPr>
            <w:r>
              <w:rPr>
                <w:sz w:val="24"/>
              </w:rPr>
              <w:t>9.00</w:t>
            </w:r>
          </w:p>
        </w:tc>
        <w:tc>
          <w:tcPr>
            <w:tcW w:w="834" w:type="dxa"/>
            <w:vAlign w:val="center"/>
          </w:tcPr>
          <w:p w:rsidR="00384A21" w:rsidRDefault="008F57D4">
            <w:pPr>
              <w:jc w:val="center"/>
            </w:pPr>
            <w:r>
              <w:rPr>
                <w:sz w:val="24"/>
              </w:rPr>
              <w:t>9.00</w:t>
            </w:r>
          </w:p>
        </w:tc>
        <w:tc>
          <w:tcPr>
            <w:tcW w:w="835" w:type="dxa"/>
            <w:vAlign w:val="center"/>
          </w:tcPr>
          <w:p w:rsidR="00384A21" w:rsidRDefault="008F57D4">
            <w:pPr>
              <w:jc w:val="right"/>
            </w:pPr>
            <w:r>
              <w:rPr>
                <w:sz w:val="24"/>
              </w:rPr>
              <w:t>5,384</w:t>
            </w:r>
          </w:p>
        </w:tc>
        <w:tc>
          <w:tcPr>
            <w:tcW w:w="834" w:type="dxa"/>
            <w:vAlign w:val="center"/>
          </w:tcPr>
          <w:p w:rsidR="00384A21" w:rsidRDefault="008F57D4">
            <w:pPr>
              <w:jc w:val="right"/>
            </w:pPr>
            <w:r>
              <w:rPr>
                <w:sz w:val="24"/>
              </w:rPr>
              <w:t>48,456.00</w:t>
            </w:r>
          </w:p>
        </w:tc>
        <w:tc>
          <w:tcPr>
            <w:tcW w:w="835" w:type="dxa"/>
            <w:vAlign w:val="center"/>
          </w:tcPr>
          <w:p w:rsidR="00384A21" w:rsidRDefault="008F57D4">
            <w:pPr>
              <w:jc w:val="right"/>
            </w:pPr>
            <w:r>
              <w:rPr>
                <w:sz w:val="24"/>
              </w:rPr>
              <w:t>48,456.00</w:t>
            </w:r>
          </w:p>
        </w:tc>
        <w:tc>
          <w:tcPr>
            <w:tcW w:w="835" w:type="dxa"/>
            <w:vAlign w:val="center"/>
          </w:tcPr>
          <w:p w:rsidR="00384A21" w:rsidRDefault="008F57D4">
            <w:pPr>
              <w:jc w:val="center"/>
            </w:pPr>
            <w:r>
              <w:rPr>
                <w:sz w:val="24"/>
              </w:rPr>
              <w:t>-</w:t>
            </w:r>
          </w:p>
        </w:tc>
      </w:tr>
      <w:tr w:rsidR="00384A21">
        <w:tc>
          <w:tcPr>
            <w:tcW w:w="834" w:type="dxa"/>
            <w:vAlign w:val="center"/>
          </w:tcPr>
          <w:p w:rsidR="00384A21" w:rsidRDefault="008F57D4">
            <w:pPr>
              <w:jc w:val="center"/>
            </w:pPr>
            <w:r>
              <w:rPr>
                <w:sz w:val="24"/>
              </w:rPr>
              <w:t>603706</w:t>
            </w:r>
          </w:p>
        </w:tc>
        <w:tc>
          <w:tcPr>
            <w:tcW w:w="835" w:type="dxa"/>
            <w:vAlign w:val="center"/>
          </w:tcPr>
          <w:p w:rsidR="00384A21" w:rsidRDefault="008F57D4">
            <w:pPr>
              <w:jc w:val="center"/>
            </w:pPr>
            <w:r>
              <w:rPr>
                <w:sz w:val="24"/>
              </w:rPr>
              <w:t>东方环宇</w:t>
            </w:r>
          </w:p>
        </w:tc>
        <w:tc>
          <w:tcPr>
            <w:tcW w:w="834" w:type="dxa"/>
            <w:vAlign w:val="center"/>
          </w:tcPr>
          <w:p w:rsidR="00384A21" w:rsidRDefault="008F57D4">
            <w:pPr>
              <w:jc w:val="center"/>
            </w:pPr>
            <w:r>
              <w:rPr>
                <w:sz w:val="24"/>
              </w:rPr>
              <w:t>2018-06-29</w:t>
            </w:r>
          </w:p>
        </w:tc>
        <w:tc>
          <w:tcPr>
            <w:tcW w:w="835" w:type="dxa"/>
            <w:vAlign w:val="center"/>
          </w:tcPr>
          <w:p w:rsidR="00384A21" w:rsidRDefault="008F57D4">
            <w:pPr>
              <w:jc w:val="center"/>
            </w:pPr>
            <w:r>
              <w:rPr>
                <w:sz w:val="24"/>
              </w:rPr>
              <w:t>2018-07-09</w:t>
            </w:r>
          </w:p>
        </w:tc>
        <w:tc>
          <w:tcPr>
            <w:tcW w:w="834" w:type="dxa"/>
            <w:vAlign w:val="center"/>
          </w:tcPr>
          <w:p w:rsidR="00384A21" w:rsidRDefault="008F57D4">
            <w:pPr>
              <w:jc w:val="center"/>
            </w:pPr>
            <w:r>
              <w:rPr>
                <w:sz w:val="24"/>
              </w:rPr>
              <w:t>新股未上市</w:t>
            </w:r>
          </w:p>
        </w:tc>
        <w:tc>
          <w:tcPr>
            <w:tcW w:w="835" w:type="dxa"/>
            <w:vAlign w:val="center"/>
          </w:tcPr>
          <w:p w:rsidR="00384A21" w:rsidRDefault="008F57D4">
            <w:pPr>
              <w:jc w:val="right"/>
            </w:pPr>
            <w:r>
              <w:rPr>
                <w:sz w:val="24"/>
              </w:rPr>
              <w:t>13.09</w:t>
            </w:r>
          </w:p>
        </w:tc>
        <w:tc>
          <w:tcPr>
            <w:tcW w:w="834" w:type="dxa"/>
            <w:vAlign w:val="center"/>
          </w:tcPr>
          <w:p w:rsidR="00384A21" w:rsidRDefault="008F57D4">
            <w:pPr>
              <w:jc w:val="center"/>
            </w:pPr>
            <w:r>
              <w:rPr>
                <w:sz w:val="24"/>
              </w:rPr>
              <w:t>13.09</w:t>
            </w:r>
          </w:p>
        </w:tc>
        <w:tc>
          <w:tcPr>
            <w:tcW w:w="835" w:type="dxa"/>
            <w:vAlign w:val="center"/>
          </w:tcPr>
          <w:p w:rsidR="00384A21" w:rsidRDefault="008F57D4">
            <w:pPr>
              <w:jc w:val="right"/>
            </w:pPr>
            <w:r>
              <w:rPr>
                <w:sz w:val="24"/>
              </w:rPr>
              <w:t>1,765</w:t>
            </w:r>
          </w:p>
        </w:tc>
        <w:tc>
          <w:tcPr>
            <w:tcW w:w="834" w:type="dxa"/>
            <w:vAlign w:val="center"/>
          </w:tcPr>
          <w:p w:rsidR="00384A21" w:rsidRDefault="008F57D4">
            <w:pPr>
              <w:jc w:val="right"/>
            </w:pPr>
            <w:r>
              <w:rPr>
                <w:sz w:val="24"/>
              </w:rPr>
              <w:t>23,103.85</w:t>
            </w:r>
          </w:p>
        </w:tc>
        <w:tc>
          <w:tcPr>
            <w:tcW w:w="835" w:type="dxa"/>
            <w:vAlign w:val="center"/>
          </w:tcPr>
          <w:p w:rsidR="00384A21" w:rsidRDefault="008F57D4">
            <w:pPr>
              <w:jc w:val="right"/>
            </w:pPr>
            <w:r>
              <w:rPr>
                <w:sz w:val="24"/>
              </w:rPr>
              <w:t>23,103.85</w:t>
            </w:r>
          </w:p>
        </w:tc>
        <w:tc>
          <w:tcPr>
            <w:tcW w:w="835" w:type="dxa"/>
            <w:vAlign w:val="center"/>
          </w:tcPr>
          <w:p w:rsidR="00384A21" w:rsidRDefault="008F57D4">
            <w:pPr>
              <w:jc w:val="center"/>
            </w:pPr>
            <w:r>
              <w:rPr>
                <w:sz w:val="24"/>
              </w:rPr>
              <w:t>-</w:t>
            </w:r>
          </w:p>
        </w:tc>
      </w:tr>
    </w:tbl>
    <w:p w:rsidR="00384A21" w:rsidRDefault="008F57D4">
      <w:pPr>
        <w:tabs>
          <w:tab w:val="left" w:pos="426"/>
        </w:tabs>
        <w:spacing w:before="29" w:line="288" w:lineRule="auto"/>
        <w:jc w:val="left"/>
        <w:rPr>
          <w:kern w:val="0"/>
          <w:sz w:val="24"/>
        </w:rPr>
      </w:pPr>
      <w:r>
        <w:rPr>
          <w:kern w:val="0"/>
          <w:sz w:val="24"/>
        </w:rPr>
        <w:t>注：</w:t>
      </w:r>
      <w:r>
        <w:rPr>
          <w:kern w:val="0"/>
          <w:sz w:val="24"/>
        </w:rPr>
        <w:t>1</w:t>
      </w:r>
      <w:r>
        <w:rPr>
          <w:kern w:val="0"/>
          <w:sz w:val="24"/>
        </w:rPr>
        <w:t>、基金可作为特定投资者，认购由中国证监会《上市公司证券发行管理办法》规范的非公开发行股份，所认购的股份自发行结束之日起</w:t>
      </w:r>
      <w:r>
        <w:rPr>
          <w:kern w:val="0"/>
          <w:sz w:val="24"/>
        </w:rPr>
        <w:t>12</w:t>
      </w:r>
      <w:r>
        <w:rPr>
          <w:kern w:val="0"/>
          <w:sz w:val="24"/>
        </w:rPr>
        <w:t>个月内不得转让。根据《上市公司股东、董监高减持股份的若干规定》及《深圳</w:t>
      </w:r>
      <w:r>
        <w:rPr>
          <w:kern w:val="0"/>
          <w:sz w:val="24"/>
        </w:rPr>
        <w:t>/</w:t>
      </w:r>
      <w:r>
        <w:rPr>
          <w:kern w:val="0"/>
          <w:sz w:val="24"/>
        </w:rPr>
        <w:t>上海证券交易所上市公司股东及董事、监事、高级管理人员减持股份实施细则》，本基金持有的上市公司非公开发行股份，自股份解除限售之日起</w:t>
      </w:r>
      <w:r>
        <w:rPr>
          <w:kern w:val="0"/>
          <w:sz w:val="24"/>
        </w:rPr>
        <w:t>12</w:t>
      </w:r>
      <w:r>
        <w:rPr>
          <w:kern w:val="0"/>
          <w:sz w:val="24"/>
        </w:rPr>
        <w:t>个月内，通过集中竞价交易减持的数量不得超过其持有该次非公开发行股份数量的</w:t>
      </w:r>
      <w:r>
        <w:rPr>
          <w:kern w:val="0"/>
          <w:sz w:val="24"/>
        </w:rPr>
        <w:t>50%</w:t>
      </w:r>
      <w:r>
        <w:rPr>
          <w:kern w:val="0"/>
          <w:sz w:val="24"/>
        </w:rPr>
        <w:t>；采取大宗交易方式的，在任意连续</w:t>
      </w:r>
      <w:r>
        <w:rPr>
          <w:kern w:val="0"/>
          <w:sz w:val="24"/>
        </w:rPr>
        <w:t>90</w:t>
      </w:r>
      <w:r>
        <w:rPr>
          <w:kern w:val="0"/>
          <w:sz w:val="24"/>
        </w:rPr>
        <w:t>日内，减持股份的总数不得超过公司股份总数的</w:t>
      </w:r>
      <w:r>
        <w:rPr>
          <w:kern w:val="0"/>
          <w:sz w:val="24"/>
        </w:rPr>
        <w:t>2%</w:t>
      </w:r>
      <w:r>
        <w:rPr>
          <w:kern w:val="0"/>
          <w:sz w:val="24"/>
        </w:rPr>
        <w:t>。此外，本基金通过大宗交易方式受让的原上市公司大股东减持或者特定股东减持的股份，在受让后</w:t>
      </w:r>
      <w:r>
        <w:rPr>
          <w:kern w:val="0"/>
          <w:sz w:val="24"/>
        </w:rPr>
        <w:t>6</w:t>
      </w:r>
      <w:r>
        <w:rPr>
          <w:kern w:val="0"/>
          <w:sz w:val="24"/>
        </w:rPr>
        <w:t>个月内，不得转让所受让的股份。</w:t>
      </w:r>
    </w:p>
    <w:p w:rsidR="001548F9" w:rsidRPr="005C672D" w:rsidRDefault="001548F9" w:rsidP="00AC6DDA">
      <w:pPr>
        <w:tabs>
          <w:tab w:val="left" w:pos="426"/>
        </w:tabs>
        <w:spacing w:before="29" w:line="288" w:lineRule="auto"/>
        <w:jc w:val="left"/>
        <w:rPr>
          <w:kern w:val="0"/>
          <w:sz w:val="24"/>
        </w:rPr>
      </w:pPr>
      <w:r w:rsidRPr="005C672D">
        <w:rPr>
          <w:kern w:val="0"/>
          <w:sz w:val="24"/>
        </w:rPr>
        <w:t>2</w:t>
      </w:r>
      <w:r w:rsidRPr="005C672D">
        <w:rPr>
          <w:kern w:val="0"/>
          <w:sz w:val="24"/>
        </w:rPr>
        <w:t>、基金还可作为特定投资者，认购首次公开发行股票时公司股东公开发售股份，所认购的股份自发行结束之日起</w:t>
      </w:r>
      <w:r w:rsidRPr="005C672D">
        <w:rPr>
          <w:kern w:val="0"/>
          <w:sz w:val="24"/>
        </w:rPr>
        <w:t>12</w:t>
      </w:r>
      <w:r w:rsidRPr="005C672D">
        <w:rPr>
          <w:kern w:val="0"/>
          <w:sz w:val="24"/>
        </w:rPr>
        <w:t>个月内不得转让。</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rPr>
          <w:b/>
          <w:bCs/>
          <w:color w:val="000000"/>
          <w:sz w:val="24"/>
        </w:rPr>
      </w:pPr>
      <w:r w:rsidRPr="005C672D">
        <w:rPr>
          <w:b/>
          <w:bCs/>
          <w:color w:val="000000"/>
          <w:kern w:val="0"/>
          <w:sz w:val="24"/>
        </w:rPr>
        <w:t xml:space="preserve">6.4.9.2 </w:t>
      </w:r>
      <w:r w:rsidRPr="005C672D">
        <w:rPr>
          <w:b/>
          <w:bCs/>
          <w:color w:val="000000"/>
          <w:sz w:val="24"/>
        </w:rPr>
        <w:t>期末持有的暂时停牌等流通受限股票</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本基金本期末未持有暂时停牌等流通受限股票。</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rPr>
          <w:b/>
          <w:bCs/>
          <w:color w:val="000000"/>
          <w:sz w:val="24"/>
        </w:rPr>
      </w:pPr>
      <w:r w:rsidRPr="005C672D">
        <w:rPr>
          <w:b/>
          <w:bCs/>
          <w:color w:val="000000"/>
          <w:kern w:val="0"/>
          <w:sz w:val="24"/>
        </w:rPr>
        <w:t xml:space="preserve">6.4.9.3 </w:t>
      </w:r>
      <w:r w:rsidRPr="005C672D">
        <w:rPr>
          <w:b/>
          <w:bCs/>
          <w:color w:val="000000"/>
          <w:sz w:val="24"/>
        </w:rPr>
        <w:t>期末债券正回购交易中作为抵押的债券</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本基金本报告期末无从事债券正回购交易形成的卖出回购证券款余额。</w:t>
      </w:r>
    </w:p>
    <w:p w:rsidR="001548F9" w:rsidRPr="005C672D" w:rsidRDefault="001548F9" w:rsidP="00AC6DDA">
      <w:pPr>
        <w:spacing w:before="29" w:line="288" w:lineRule="auto"/>
        <w:rPr>
          <w:color w:val="000000"/>
          <w:sz w:val="24"/>
        </w:rPr>
      </w:pPr>
    </w:p>
    <w:p w:rsidR="001548F9" w:rsidRPr="005C672D" w:rsidRDefault="001548F9" w:rsidP="0095029A">
      <w:pPr>
        <w:pStyle w:val="1"/>
        <w:keepNext/>
        <w:keepLines/>
        <w:widowControl w:val="0"/>
        <w:spacing w:beforeLines="100" w:before="312" w:afterLines="100" w:after="312" w:line="288" w:lineRule="auto"/>
        <w:jc w:val="center"/>
        <w:rPr>
          <w:b/>
          <w:bCs/>
          <w:szCs w:val="24"/>
          <w:lang w:val="en-US"/>
        </w:rPr>
      </w:pPr>
      <w:bookmarkStart w:id="55" w:name="_Toc331410101"/>
      <w:bookmarkStart w:id="56" w:name="_Toc225498272"/>
      <w:r w:rsidRPr="005C672D">
        <w:rPr>
          <w:b/>
          <w:bCs/>
          <w:szCs w:val="24"/>
          <w:lang w:val="en-US"/>
        </w:rPr>
        <w:t xml:space="preserve">7  </w:t>
      </w:r>
      <w:r w:rsidRPr="005C672D">
        <w:rPr>
          <w:b/>
          <w:bCs/>
          <w:szCs w:val="24"/>
          <w:lang w:val="en-US"/>
        </w:rPr>
        <w:t>投资组合报告</w:t>
      </w:r>
      <w:bookmarkEnd w:id="55"/>
      <w:bookmarkEnd w:id="56"/>
    </w:p>
    <w:p w:rsidR="001548F9" w:rsidRPr="005C672D" w:rsidRDefault="001548F9" w:rsidP="00AC6DDA">
      <w:pPr>
        <w:pStyle w:val="20"/>
        <w:spacing w:before="29" w:after="0" w:line="288" w:lineRule="auto"/>
        <w:rPr>
          <w:rFonts w:ascii="Times New Roman" w:hAnsi="Times New Roman"/>
          <w:kern w:val="0"/>
          <w:szCs w:val="24"/>
        </w:rPr>
      </w:pPr>
      <w:bookmarkStart w:id="57" w:name="_Toc331410102"/>
      <w:bookmarkStart w:id="58" w:name="_Toc225498273"/>
      <w:r w:rsidRPr="005C672D">
        <w:rPr>
          <w:rFonts w:ascii="Times New Roman" w:hAnsi="Times New Roman"/>
          <w:bCs w:val="0"/>
          <w:color w:val="000000"/>
          <w:kern w:val="0"/>
          <w:szCs w:val="24"/>
        </w:rPr>
        <w:t xml:space="preserve">7.1 </w:t>
      </w:r>
      <w:r w:rsidRPr="005C672D">
        <w:rPr>
          <w:rFonts w:ascii="Times New Roman" w:hAnsi="Times New Roman"/>
          <w:kern w:val="0"/>
          <w:szCs w:val="24"/>
        </w:rPr>
        <w:t>期末基金资产组合情况</w:t>
      </w:r>
      <w:bookmarkEnd w:id="57"/>
      <w:bookmarkEnd w:id="58"/>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20"/>
        <w:gridCol w:w="2520"/>
        <w:gridCol w:w="1980"/>
      </w:tblGrid>
      <w:tr w:rsidR="00FD7A40" w:rsidRPr="005C672D" w:rsidTr="00C17210">
        <w:tc>
          <w:tcPr>
            <w:tcW w:w="1080" w:type="dxa"/>
            <w:vAlign w:val="center"/>
          </w:tcPr>
          <w:p w:rsidR="00FD7A40" w:rsidRPr="005C672D" w:rsidRDefault="00FD7A40" w:rsidP="00AC6DDA">
            <w:pPr>
              <w:spacing w:before="29" w:line="288" w:lineRule="auto"/>
              <w:jc w:val="center"/>
              <w:rPr>
                <w:color w:val="000000"/>
                <w:sz w:val="24"/>
              </w:rPr>
            </w:pPr>
            <w:r w:rsidRPr="005C672D">
              <w:rPr>
                <w:color w:val="000000"/>
                <w:sz w:val="24"/>
              </w:rPr>
              <w:t>序号</w:t>
            </w:r>
          </w:p>
        </w:tc>
        <w:tc>
          <w:tcPr>
            <w:tcW w:w="3420" w:type="dxa"/>
            <w:vAlign w:val="center"/>
          </w:tcPr>
          <w:p w:rsidR="00FD7A40" w:rsidRPr="005C672D" w:rsidRDefault="00FD7A40" w:rsidP="00D640D0">
            <w:pPr>
              <w:spacing w:before="29" w:line="288" w:lineRule="auto"/>
              <w:jc w:val="center"/>
              <w:rPr>
                <w:color w:val="000000"/>
                <w:sz w:val="24"/>
              </w:rPr>
            </w:pPr>
            <w:r w:rsidRPr="005C672D">
              <w:rPr>
                <w:color w:val="000000"/>
                <w:sz w:val="24"/>
              </w:rPr>
              <w:t>项目</w:t>
            </w:r>
          </w:p>
        </w:tc>
        <w:tc>
          <w:tcPr>
            <w:tcW w:w="2520" w:type="dxa"/>
            <w:vAlign w:val="center"/>
          </w:tcPr>
          <w:p w:rsidR="00FD7A40" w:rsidRPr="005C672D" w:rsidRDefault="00FD7A40" w:rsidP="00AC6DDA">
            <w:pPr>
              <w:spacing w:before="29" w:line="288" w:lineRule="auto"/>
              <w:jc w:val="center"/>
              <w:rPr>
                <w:color w:val="000000"/>
                <w:sz w:val="24"/>
              </w:rPr>
            </w:pPr>
            <w:r w:rsidRPr="005C672D">
              <w:rPr>
                <w:color w:val="000000"/>
                <w:sz w:val="24"/>
              </w:rPr>
              <w:t>金额</w:t>
            </w:r>
          </w:p>
        </w:tc>
        <w:tc>
          <w:tcPr>
            <w:tcW w:w="1980" w:type="dxa"/>
            <w:vAlign w:val="center"/>
          </w:tcPr>
          <w:p w:rsidR="00FD7A40" w:rsidRPr="005C672D" w:rsidRDefault="00FD7A40" w:rsidP="00AC6DDA">
            <w:pPr>
              <w:spacing w:before="29" w:line="288" w:lineRule="auto"/>
              <w:jc w:val="center"/>
              <w:rPr>
                <w:color w:val="000000"/>
                <w:sz w:val="24"/>
              </w:rPr>
            </w:pPr>
            <w:r w:rsidRPr="005C672D">
              <w:rPr>
                <w:color w:val="000000"/>
                <w:sz w:val="24"/>
              </w:rPr>
              <w:t>占基金总资产的比例</w:t>
            </w:r>
            <w:r w:rsidR="00716158" w:rsidRPr="005C672D">
              <w:rPr>
                <w:color w:val="000000"/>
                <w:sz w:val="24"/>
              </w:rPr>
              <w:t>（％）</w:t>
            </w:r>
          </w:p>
        </w:tc>
      </w:tr>
      <w:tr w:rsidR="00D31101" w:rsidRPr="005C672D" w:rsidTr="00C17210">
        <w:tc>
          <w:tcPr>
            <w:tcW w:w="1080" w:type="dxa"/>
            <w:vAlign w:val="center"/>
          </w:tcPr>
          <w:p w:rsidR="00D31101" w:rsidRPr="005C672D" w:rsidRDefault="00D31101" w:rsidP="00AC6DDA">
            <w:pPr>
              <w:spacing w:before="29" w:line="288" w:lineRule="auto"/>
              <w:jc w:val="center"/>
              <w:rPr>
                <w:color w:val="000000"/>
                <w:sz w:val="24"/>
              </w:rPr>
            </w:pPr>
            <w:r w:rsidRPr="005C672D">
              <w:rPr>
                <w:color w:val="000000"/>
                <w:sz w:val="24"/>
              </w:rPr>
              <w:t>1</w:t>
            </w:r>
          </w:p>
        </w:tc>
        <w:tc>
          <w:tcPr>
            <w:tcW w:w="3420" w:type="dxa"/>
            <w:vAlign w:val="center"/>
          </w:tcPr>
          <w:p w:rsidR="00D31101" w:rsidRPr="005C672D" w:rsidRDefault="00D31101" w:rsidP="00AC6DDA">
            <w:pPr>
              <w:spacing w:before="29" w:line="288" w:lineRule="auto"/>
              <w:ind w:leftChars="50" w:left="105"/>
              <w:rPr>
                <w:sz w:val="24"/>
              </w:rPr>
            </w:pPr>
            <w:r w:rsidRPr="005C672D">
              <w:rPr>
                <w:sz w:val="24"/>
              </w:rPr>
              <w:t>权益投资</w:t>
            </w:r>
          </w:p>
        </w:tc>
        <w:tc>
          <w:tcPr>
            <w:tcW w:w="2520" w:type="dxa"/>
            <w:vAlign w:val="center"/>
          </w:tcPr>
          <w:p w:rsidR="00D31101" w:rsidRPr="005C672D" w:rsidRDefault="00D31101" w:rsidP="0091268E">
            <w:pPr>
              <w:spacing w:before="29" w:line="360" w:lineRule="auto"/>
              <w:ind w:left="17"/>
              <w:jc w:val="right"/>
              <w:rPr>
                <w:color w:val="000000"/>
                <w:sz w:val="24"/>
              </w:rPr>
            </w:pPr>
            <w:r w:rsidRPr="005C672D">
              <w:rPr>
                <w:color w:val="000000"/>
                <w:sz w:val="24"/>
              </w:rPr>
              <w:t>60,645,347.55</w:t>
            </w:r>
          </w:p>
        </w:tc>
        <w:tc>
          <w:tcPr>
            <w:tcW w:w="1980" w:type="dxa"/>
            <w:vAlign w:val="center"/>
          </w:tcPr>
          <w:p w:rsidR="00D31101" w:rsidRPr="005C672D" w:rsidRDefault="00D31101" w:rsidP="0091268E">
            <w:pPr>
              <w:spacing w:before="29" w:line="360" w:lineRule="auto"/>
              <w:ind w:left="17"/>
              <w:jc w:val="right"/>
              <w:rPr>
                <w:color w:val="000000"/>
                <w:sz w:val="24"/>
              </w:rPr>
            </w:pPr>
            <w:r w:rsidRPr="005C672D">
              <w:rPr>
                <w:color w:val="000000"/>
                <w:sz w:val="24"/>
              </w:rPr>
              <w:t>17.91</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其中：股票</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60,645,347.55</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17.91</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2</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hint="eastAsia"/>
                <w:color w:val="000000" w:themeColor="text1"/>
                <w:sz w:val="24"/>
              </w:rPr>
              <w:t>基金投资</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hint="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hint="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3</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固定收益投资</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136,568,282.90</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40.34</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其中：债券</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136,568,282.90</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40.34</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p>
        </w:tc>
        <w:tc>
          <w:tcPr>
            <w:tcW w:w="3420" w:type="dxa"/>
            <w:vAlign w:val="center"/>
          </w:tcPr>
          <w:p w:rsidR="0095029A" w:rsidRPr="00690ED2" w:rsidRDefault="0095029A" w:rsidP="00B251C4">
            <w:pPr>
              <w:spacing w:line="276" w:lineRule="auto"/>
              <w:ind w:leftChars="50" w:left="105" w:firstLineChars="300" w:firstLine="720"/>
              <w:rPr>
                <w:rFonts w:eastAsiaTheme="minorEastAsia"/>
                <w:color w:val="000000" w:themeColor="text1"/>
                <w:sz w:val="24"/>
              </w:rPr>
            </w:pPr>
            <w:r w:rsidRPr="00690ED2">
              <w:rPr>
                <w:rFonts w:eastAsiaTheme="minorEastAsia"/>
                <w:color w:val="000000" w:themeColor="text1"/>
                <w:sz w:val="24"/>
              </w:rPr>
              <w:t>资产支持证券</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DA11A4">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4</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贵金属投资</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5</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金融衍生品投资</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6</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买入返售金融资产</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17,600,000.00</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5.20</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其中：买断式回购的买入返售金融资产</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7</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银行存款和结算备付金合计</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120,716,699.04</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35.66</w:t>
            </w:r>
          </w:p>
        </w:tc>
      </w:tr>
      <w:tr w:rsidR="0095029A" w:rsidRPr="005C672D" w:rsidTr="00C17210">
        <w:tc>
          <w:tcPr>
            <w:tcW w:w="1080" w:type="dxa"/>
            <w:vAlign w:val="center"/>
          </w:tcPr>
          <w:p w:rsidR="0095029A" w:rsidRPr="00690ED2" w:rsidRDefault="0095029A" w:rsidP="00B251C4">
            <w:pPr>
              <w:spacing w:before="29" w:line="276" w:lineRule="auto"/>
              <w:ind w:left="17"/>
              <w:jc w:val="center"/>
              <w:rPr>
                <w:rFonts w:eastAsiaTheme="minorEastAsia"/>
                <w:color w:val="000000" w:themeColor="text1"/>
                <w:sz w:val="24"/>
              </w:rPr>
            </w:pPr>
            <w:r w:rsidRPr="00690ED2">
              <w:rPr>
                <w:rFonts w:eastAsiaTheme="minorEastAsia"/>
                <w:color w:val="000000" w:themeColor="text1"/>
                <w:sz w:val="24"/>
              </w:rPr>
              <w:t>8</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其他各项资产</w:t>
            </w:r>
          </w:p>
        </w:tc>
        <w:tc>
          <w:tcPr>
            <w:tcW w:w="2520" w:type="dxa"/>
            <w:vAlign w:val="center"/>
          </w:tcPr>
          <w:p w:rsidR="0095029A" w:rsidRPr="00690ED2" w:rsidRDefault="0095029A" w:rsidP="00B251C4">
            <w:pPr>
              <w:spacing w:line="276" w:lineRule="auto"/>
              <w:jc w:val="right"/>
              <w:rPr>
                <w:rFonts w:eastAsiaTheme="minorEastAsia"/>
                <w:color w:val="000000" w:themeColor="text1"/>
                <w:sz w:val="24"/>
              </w:rPr>
            </w:pPr>
            <w:r w:rsidRPr="00690ED2">
              <w:rPr>
                <w:rFonts w:eastAsiaTheme="minorEastAsia"/>
                <w:color w:val="000000" w:themeColor="text1"/>
                <w:sz w:val="24"/>
              </w:rPr>
              <w:t>3,020,017.49</w:t>
            </w:r>
          </w:p>
        </w:tc>
        <w:tc>
          <w:tcPr>
            <w:tcW w:w="1980" w:type="dxa"/>
            <w:vAlign w:val="center"/>
          </w:tcPr>
          <w:p w:rsidR="0095029A" w:rsidRPr="00690ED2" w:rsidRDefault="0095029A" w:rsidP="00B251C4">
            <w:pPr>
              <w:spacing w:line="276" w:lineRule="auto"/>
              <w:jc w:val="right"/>
              <w:rPr>
                <w:rFonts w:eastAsiaTheme="minorEastAsia"/>
                <w:color w:val="000000" w:themeColor="text1"/>
                <w:sz w:val="24"/>
              </w:rPr>
            </w:pPr>
            <w:r w:rsidRPr="00690ED2">
              <w:rPr>
                <w:rFonts w:eastAsiaTheme="minorEastAsia"/>
                <w:color w:val="000000" w:themeColor="text1"/>
                <w:sz w:val="24"/>
              </w:rPr>
              <w:t>0.89</w:t>
            </w:r>
          </w:p>
        </w:tc>
      </w:tr>
      <w:tr w:rsidR="0095029A" w:rsidRPr="005C672D" w:rsidTr="00C17210">
        <w:tc>
          <w:tcPr>
            <w:tcW w:w="1080" w:type="dxa"/>
            <w:vAlign w:val="center"/>
          </w:tcPr>
          <w:p w:rsidR="0095029A" w:rsidRPr="00690ED2" w:rsidRDefault="0095029A" w:rsidP="00B251C4">
            <w:pPr>
              <w:spacing w:before="29" w:line="276" w:lineRule="auto"/>
              <w:ind w:left="17"/>
              <w:jc w:val="center"/>
              <w:rPr>
                <w:rFonts w:eastAsiaTheme="minorEastAsia"/>
                <w:color w:val="000000" w:themeColor="text1"/>
                <w:sz w:val="24"/>
              </w:rPr>
            </w:pPr>
            <w:r w:rsidRPr="00690ED2">
              <w:rPr>
                <w:rFonts w:eastAsiaTheme="minorEastAsia"/>
                <w:color w:val="000000" w:themeColor="text1"/>
                <w:sz w:val="24"/>
              </w:rPr>
              <w:t>9</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合计</w:t>
            </w:r>
          </w:p>
        </w:tc>
        <w:tc>
          <w:tcPr>
            <w:tcW w:w="2520" w:type="dxa"/>
            <w:vAlign w:val="center"/>
          </w:tcPr>
          <w:p w:rsidR="0095029A" w:rsidRPr="00690ED2" w:rsidRDefault="0095029A" w:rsidP="00B251C4">
            <w:pPr>
              <w:spacing w:line="276" w:lineRule="auto"/>
              <w:jc w:val="right"/>
              <w:rPr>
                <w:rFonts w:eastAsiaTheme="minorEastAsia"/>
                <w:color w:val="000000" w:themeColor="text1"/>
                <w:sz w:val="24"/>
              </w:rPr>
            </w:pPr>
            <w:r w:rsidRPr="00690ED2">
              <w:rPr>
                <w:rFonts w:eastAsiaTheme="minorEastAsia"/>
                <w:color w:val="000000" w:themeColor="text1"/>
                <w:sz w:val="24"/>
              </w:rPr>
              <w:t>338,550,346.98</w:t>
            </w:r>
          </w:p>
        </w:tc>
        <w:tc>
          <w:tcPr>
            <w:tcW w:w="1980" w:type="dxa"/>
            <w:vAlign w:val="center"/>
          </w:tcPr>
          <w:p w:rsidR="0095029A" w:rsidRPr="00690ED2" w:rsidRDefault="0095029A" w:rsidP="00B251C4">
            <w:pPr>
              <w:spacing w:line="276" w:lineRule="auto"/>
              <w:jc w:val="right"/>
              <w:rPr>
                <w:rFonts w:eastAsiaTheme="minorEastAsia"/>
                <w:color w:val="000000" w:themeColor="text1"/>
                <w:sz w:val="24"/>
              </w:rPr>
            </w:pPr>
            <w:r w:rsidRPr="00690ED2">
              <w:rPr>
                <w:rFonts w:eastAsiaTheme="minorEastAsia"/>
                <w:color w:val="000000" w:themeColor="text1"/>
                <w:sz w:val="24"/>
              </w:rPr>
              <w:t>100.00</w:t>
            </w:r>
          </w:p>
        </w:tc>
      </w:tr>
    </w:tbl>
    <w:p w:rsidR="001548F9" w:rsidRDefault="001548F9" w:rsidP="00AC6DDA">
      <w:pPr>
        <w:spacing w:before="29" w:line="288" w:lineRule="auto"/>
        <w:rPr>
          <w:color w:val="000000"/>
          <w:sz w:val="24"/>
        </w:rPr>
      </w:pPr>
    </w:p>
    <w:p w:rsidR="001548F9" w:rsidRDefault="001548F9" w:rsidP="00AC6DDA">
      <w:pPr>
        <w:pStyle w:val="20"/>
        <w:spacing w:before="29" w:after="0" w:line="288" w:lineRule="auto"/>
        <w:rPr>
          <w:rFonts w:ascii="Times New Roman" w:hAnsi="Times New Roman"/>
          <w:kern w:val="0"/>
          <w:szCs w:val="24"/>
        </w:rPr>
      </w:pPr>
      <w:bookmarkStart w:id="59" w:name="_Toc331410103"/>
      <w:bookmarkStart w:id="60" w:name="_Toc225498274"/>
      <w:r w:rsidRPr="005C672D">
        <w:rPr>
          <w:rFonts w:ascii="Times New Roman" w:hAnsi="Times New Roman"/>
          <w:kern w:val="0"/>
          <w:szCs w:val="24"/>
        </w:rPr>
        <w:t xml:space="preserve">7.2 </w:t>
      </w:r>
      <w:r w:rsidRPr="005C672D">
        <w:rPr>
          <w:rFonts w:ascii="Times New Roman" w:hAnsi="Times New Roman"/>
          <w:kern w:val="0"/>
          <w:szCs w:val="24"/>
        </w:rPr>
        <w:t>期末按行业分类的股票投资组合</w:t>
      </w:r>
      <w:bookmarkEnd w:id="59"/>
      <w:bookmarkEnd w:id="60"/>
    </w:p>
    <w:p w:rsidR="001C16A1" w:rsidRPr="001C16A1" w:rsidRDefault="001C16A1" w:rsidP="001C16A1">
      <w:pPr>
        <w:pStyle w:val="20"/>
        <w:spacing w:before="29" w:after="0" w:line="288" w:lineRule="auto"/>
        <w:rPr>
          <w:rFonts w:ascii="Times New Roman" w:hAnsi="Times New Roman"/>
          <w:color w:val="000000"/>
          <w:szCs w:val="24"/>
        </w:rPr>
      </w:pPr>
      <w:r w:rsidRPr="000B7A0A">
        <w:rPr>
          <w:rFonts w:ascii="Times New Roman" w:hAnsi="Times New Roman"/>
          <w:color w:val="000000"/>
          <w:szCs w:val="24"/>
        </w:rPr>
        <w:t>7.2.1</w:t>
      </w:r>
      <w:r w:rsidRPr="000B7A0A">
        <w:rPr>
          <w:rFonts w:ascii="Times New Roman" w:hAnsi="Times New Roman" w:hint="eastAsia"/>
          <w:color w:val="000000"/>
          <w:szCs w:val="24"/>
        </w:rPr>
        <w:t>报告期末按行业分类的境内股票投资组合</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599"/>
        <w:gridCol w:w="2160"/>
        <w:gridCol w:w="2160"/>
      </w:tblGrid>
      <w:tr w:rsidR="001548F9" w:rsidRPr="005C672D" w:rsidTr="00576A1F">
        <w:tc>
          <w:tcPr>
            <w:tcW w:w="1080" w:type="dxa"/>
            <w:vAlign w:val="center"/>
          </w:tcPr>
          <w:p w:rsidR="001548F9" w:rsidRPr="005C672D" w:rsidRDefault="001548F9" w:rsidP="00AC6DDA">
            <w:pPr>
              <w:spacing w:before="29" w:line="288" w:lineRule="auto"/>
              <w:jc w:val="center"/>
              <w:rPr>
                <w:color w:val="000000"/>
                <w:sz w:val="24"/>
              </w:rPr>
            </w:pPr>
            <w:r w:rsidRPr="005C672D">
              <w:rPr>
                <w:color w:val="000000"/>
                <w:sz w:val="24"/>
              </w:rPr>
              <w:t>代码</w:t>
            </w:r>
          </w:p>
        </w:tc>
        <w:tc>
          <w:tcPr>
            <w:tcW w:w="3600" w:type="dxa"/>
            <w:vAlign w:val="center"/>
          </w:tcPr>
          <w:p w:rsidR="001548F9" w:rsidRPr="005C672D" w:rsidRDefault="001548F9" w:rsidP="00AC6DDA">
            <w:pPr>
              <w:spacing w:before="29" w:line="288" w:lineRule="auto"/>
              <w:rPr>
                <w:color w:val="000000"/>
                <w:sz w:val="24"/>
              </w:rPr>
            </w:pPr>
            <w:r w:rsidRPr="005C672D">
              <w:rPr>
                <w:color w:val="000000"/>
                <w:sz w:val="24"/>
              </w:rPr>
              <w:t>行业类别</w:t>
            </w:r>
          </w:p>
        </w:tc>
        <w:tc>
          <w:tcPr>
            <w:tcW w:w="2160" w:type="dxa"/>
            <w:vAlign w:val="center"/>
          </w:tcPr>
          <w:p w:rsidR="001548F9" w:rsidRPr="005C672D" w:rsidRDefault="001548F9" w:rsidP="00AC6DDA">
            <w:pPr>
              <w:spacing w:before="29" w:line="288" w:lineRule="auto"/>
              <w:jc w:val="center"/>
              <w:rPr>
                <w:color w:val="000000"/>
                <w:sz w:val="24"/>
              </w:rPr>
            </w:pPr>
            <w:r w:rsidRPr="005C672D">
              <w:rPr>
                <w:color w:val="000000"/>
                <w:sz w:val="24"/>
              </w:rPr>
              <w:t>公允价值</w:t>
            </w:r>
          </w:p>
        </w:tc>
        <w:tc>
          <w:tcPr>
            <w:tcW w:w="2160" w:type="dxa"/>
            <w:vAlign w:val="center"/>
          </w:tcPr>
          <w:p w:rsidR="001548F9" w:rsidRPr="005C672D" w:rsidRDefault="001548F9" w:rsidP="00AC6DDA">
            <w:pPr>
              <w:spacing w:before="29" w:line="288" w:lineRule="auto"/>
              <w:jc w:val="center"/>
              <w:rPr>
                <w:color w:val="000000"/>
                <w:sz w:val="24"/>
              </w:rPr>
            </w:pPr>
            <w:r w:rsidRPr="005C672D">
              <w:rPr>
                <w:color w:val="000000"/>
                <w:sz w:val="24"/>
              </w:rPr>
              <w:t>占基金资产净值比例（％）</w:t>
            </w:r>
          </w:p>
        </w:tc>
      </w:tr>
      <w:tr w:rsidR="001548F9" w:rsidRPr="005C672D" w:rsidTr="00576A1F">
        <w:tc>
          <w:tcPr>
            <w:tcW w:w="1080" w:type="dxa"/>
            <w:vAlign w:val="center"/>
          </w:tcPr>
          <w:p w:rsidR="001548F9" w:rsidRPr="005C672D" w:rsidRDefault="001548F9" w:rsidP="00AC6DDA">
            <w:pPr>
              <w:spacing w:before="29" w:line="288" w:lineRule="auto"/>
              <w:jc w:val="center"/>
              <w:rPr>
                <w:color w:val="000000"/>
                <w:sz w:val="24"/>
              </w:rPr>
            </w:pPr>
            <w:r w:rsidRPr="005C672D">
              <w:rPr>
                <w:sz w:val="24"/>
              </w:rPr>
              <w:t>A</w:t>
            </w:r>
          </w:p>
        </w:tc>
        <w:tc>
          <w:tcPr>
            <w:tcW w:w="3600" w:type="dxa"/>
            <w:vAlign w:val="center"/>
          </w:tcPr>
          <w:p w:rsidR="001548F9" w:rsidRPr="005C672D" w:rsidRDefault="001548F9" w:rsidP="00AC6DDA">
            <w:pPr>
              <w:spacing w:before="29" w:line="288" w:lineRule="auto"/>
              <w:ind w:leftChars="50" w:left="105"/>
              <w:rPr>
                <w:color w:val="000000"/>
                <w:sz w:val="24"/>
              </w:rPr>
            </w:pPr>
            <w:r w:rsidRPr="005C672D">
              <w:rPr>
                <w:sz w:val="24"/>
              </w:rPr>
              <w:t>农、林、牧、渔业</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sz w:val="24"/>
              </w:rPr>
            </w:pPr>
            <w:r w:rsidRPr="005C672D">
              <w:rPr>
                <w:sz w:val="24"/>
              </w:rPr>
              <w:t>B</w:t>
            </w:r>
          </w:p>
        </w:tc>
        <w:tc>
          <w:tcPr>
            <w:tcW w:w="3600" w:type="dxa"/>
            <w:vAlign w:val="center"/>
          </w:tcPr>
          <w:p w:rsidR="001548F9" w:rsidRPr="005C672D" w:rsidRDefault="001548F9" w:rsidP="00AC6DDA">
            <w:pPr>
              <w:adjustRightInd w:val="0"/>
              <w:snapToGrid w:val="0"/>
              <w:spacing w:before="29" w:line="288" w:lineRule="auto"/>
              <w:rPr>
                <w:sz w:val="24"/>
              </w:rPr>
            </w:pPr>
            <w:r w:rsidRPr="005C672D">
              <w:rPr>
                <w:sz w:val="24"/>
              </w:rPr>
              <w:t>采矿业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p w:rsidR="001548F9" w:rsidRPr="005C672D" w:rsidRDefault="001548F9" w:rsidP="00AC6DDA">
            <w:pPr>
              <w:spacing w:before="29" w:line="288" w:lineRule="auto"/>
              <w:jc w:val="right"/>
              <w:rPr>
                <w:sz w:val="24"/>
              </w:rPr>
            </w:pPr>
          </w:p>
        </w:tc>
        <w:tc>
          <w:tcPr>
            <w:tcW w:w="2160" w:type="dxa"/>
            <w:vAlign w:val="center"/>
          </w:tcPr>
          <w:p w:rsidR="001548F9" w:rsidRPr="005C672D" w:rsidRDefault="001548F9" w:rsidP="00AC6DDA">
            <w:pPr>
              <w:spacing w:before="29" w:line="288" w:lineRule="auto"/>
              <w:jc w:val="right"/>
              <w:rPr>
                <w:sz w:val="24"/>
              </w:rPr>
            </w:pPr>
            <w:r w:rsidRPr="005C672D">
              <w:rPr>
                <w:sz w:val="24"/>
              </w:rPr>
              <w:t>-</w:t>
            </w:r>
          </w:p>
          <w:p w:rsidR="001548F9" w:rsidRPr="005C672D" w:rsidRDefault="001548F9" w:rsidP="00AC6DDA">
            <w:pPr>
              <w:spacing w:before="29" w:line="288" w:lineRule="auto"/>
              <w:jc w:val="right"/>
              <w:rPr>
                <w:sz w:val="24"/>
              </w:rPr>
            </w:pPr>
          </w:p>
        </w:tc>
      </w:tr>
      <w:tr w:rsidR="001548F9" w:rsidRPr="005C672D" w:rsidTr="00576A1F">
        <w:tc>
          <w:tcPr>
            <w:tcW w:w="1080" w:type="dxa"/>
            <w:vAlign w:val="center"/>
          </w:tcPr>
          <w:p w:rsidR="001548F9" w:rsidRPr="005C672D" w:rsidRDefault="001548F9" w:rsidP="00AC6DDA">
            <w:pPr>
              <w:spacing w:before="29" w:line="288" w:lineRule="auto"/>
              <w:jc w:val="center"/>
              <w:rPr>
                <w:color w:val="000000"/>
                <w:sz w:val="24"/>
              </w:rPr>
            </w:pPr>
            <w:r w:rsidRPr="005C672D">
              <w:rPr>
                <w:sz w:val="24"/>
              </w:rPr>
              <w:t>C</w:t>
            </w:r>
          </w:p>
        </w:tc>
        <w:tc>
          <w:tcPr>
            <w:tcW w:w="3600" w:type="dxa"/>
            <w:vAlign w:val="center"/>
          </w:tcPr>
          <w:p w:rsidR="001548F9" w:rsidRPr="005C672D" w:rsidRDefault="001548F9" w:rsidP="00AC6DDA">
            <w:pPr>
              <w:spacing w:before="29" w:line="288" w:lineRule="auto"/>
              <w:ind w:leftChars="50" w:left="105"/>
              <w:rPr>
                <w:color w:val="000000"/>
                <w:sz w:val="24"/>
              </w:rPr>
            </w:pPr>
            <w:r w:rsidRPr="005C672D">
              <w:rPr>
                <w:sz w:val="24"/>
              </w:rPr>
              <w:t>制造业</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40,899,097.46</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12.10</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sz w:val="24"/>
              </w:rPr>
            </w:pPr>
            <w:r w:rsidRPr="005C672D">
              <w:rPr>
                <w:sz w:val="24"/>
              </w:rPr>
              <w:t>D</w:t>
            </w:r>
          </w:p>
        </w:tc>
        <w:tc>
          <w:tcPr>
            <w:tcW w:w="3600" w:type="dxa"/>
            <w:vAlign w:val="center"/>
          </w:tcPr>
          <w:p w:rsidR="001548F9" w:rsidRPr="005C672D" w:rsidRDefault="001548F9" w:rsidP="00AC6DDA">
            <w:pPr>
              <w:adjustRightInd w:val="0"/>
              <w:snapToGrid w:val="0"/>
              <w:spacing w:before="29" w:line="288" w:lineRule="auto"/>
              <w:rPr>
                <w:sz w:val="24"/>
              </w:rPr>
            </w:pPr>
            <w:r w:rsidRPr="005C672D">
              <w:rPr>
                <w:sz w:val="24"/>
              </w:rPr>
              <w:t>电力、热力、燃气及水生产和供应业</w:t>
            </w:r>
          </w:p>
        </w:tc>
        <w:tc>
          <w:tcPr>
            <w:tcW w:w="2160" w:type="dxa"/>
            <w:vAlign w:val="center"/>
          </w:tcPr>
          <w:p w:rsidR="001548F9" w:rsidRPr="005C672D" w:rsidRDefault="001548F9" w:rsidP="00AC6DDA">
            <w:pPr>
              <w:spacing w:before="29" w:line="288" w:lineRule="auto"/>
              <w:jc w:val="right"/>
              <w:rPr>
                <w:sz w:val="24"/>
              </w:rPr>
            </w:pPr>
            <w:r w:rsidRPr="005C672D">
              <w:rPr>
                <w:sz w:val="24"/>
              </w:rPr>
              <w:t>1,514,559.85</w:t>
            </w:r>
          </w:p>
        </w:tc>
        <w:tc>
          <w:tcPr>
            <w:tcW w:w="2160" w:type="dxa"/>
            <w:vAlign w:val="center"/>
          </w:tcPr>
          <w:p w:rsidR="001548F9" w:rsidRPr="005C672D" w:rsidRDefault="001548F9" w:rsidP="00AC6DDA">
            <w:pPr>
              <w:spacing w:before="29" w:line="288" w:lineRule="auto"/>
              <w:jc w:val="right"/>
              <w:rPr>
                <w:sz w:val="24"/>
              </w:rPr>
            </w:pPr>
            <w:r w:rsidRPr="005C672D">
              <w:rPr>
                <w:sz w:val="24"/>
              </w:rPr>
              <w:t>0.45</w:t>
            </w:r>
          </w:p>
        </w:tc>
      </w:tr>
      <w:tr w:rsidR="001548F9" w:rsidRPr="005C672D" w:rsidTr="00576A1F">
        <w:tc>
          <w:tcPr>
            <w:tcW w:w="1080" w:type="dxa"/>
            <w:vAlign w:val="center"/>
          </w:tcPr>
          <w:p w:rsidR="001548F9" w:rsidRPr="005C672D" w:rsidRDefault="001548F9" w:rsidP="00AC6DDA">
            <w:pPr>
              <w:spacing w:before="29" w:line="288" w:lineRule="auto"/>
              <w:jc w:val="center"/>
              <w:rPr>
                <w:color w:val="000000"/>
                <w:sz w:val="24"/>
              </w:rPr>
            </w:pPr>
            <w:r w:rsidRPr="005C672D">
              <w:rPr>
                <w:sz w:val="24"/>
              </w:rPr>
              <w:t>E</w:t>
            </w:r>
          </w:p>
        </w:tc>
        <w:tc>
          <w:tcPr>
            <w:tcW w:w="3600" w:type="dxa"/>
            <w:vAlign w:val="center"/>
          </w:tcPr>
          <w:p w:rsidR="001548F9" w:rsidRPr="005C672D" w:rsidRDefault="001548F9" w:rsidP="00AC6DDA">
            <w:pPr>
              <w:spacing w:before="29" w:line="288" w:lineRule="auto"/>
              <w:ind w:leftChars="50" w:left="105"/>
              <w:rPr>
                <w:color w:val="000000"/>
                <w:sz w:val="24"/>
              </w:rPr>
            </w:pPr>
            <w:r w:rsidRPr="005C672D">
              <w:rPr>
                <w:sz w:val="24"/>
              </w:rPr>
              <w:t>建筑业</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sz w:val="24"/>
              </w:rPr>
            </w:pPr>
            <w:r w:rsidRPr="005C672D">
              <w:rPr>
                <w:sz w:val="24"/>
              </w:rPr>
              <w:t>F</w:t>
            </w:r>
          </w:p>
        </w:tc>
        <w:tc>
          <w:tcPr>
            <w:tcW w:w="3600" w:type="dxa"/>
            <w:vAlign w:val="center"/>
          </w:tcPr>
          <w:p w:rsidR="001548F9" w:rsidRPr="005C672D" w:rsidRDefault="001548F9" w:rsidP="00AC6DDA">
            <w:pPr>
              <w:adjustRightInd w:val="0"/>
              <w:snapToGrid w:val="0"/>
              <w:spacing w:before="29" w:line="288" w:lineRule="auto"/>
              <w:rPr>
                <w:sz w:val="24"/>
              </w:rPr>
            </w:pPr>
            <w:r w:rsidRPr="005C672D">
              <w:rPr>
                <w:sz w:val="24"/>
              </w:rPr>
              <w:t>批发和零售业</w:t>
            </w:r>
          </w:p>
        </w:tc>
        <w:tc>
          <w:tcPr>
            <w:tcW w:w="2160" w:type="dxa"/>
            <w:vAlign w:val="center"/>
          </w:tcPr>
          <w:p w:rsidR="001548F9" w:rsidRPr="005C672D" w:rsidRDefault="001548F9" w:rsidP="00AC6DDA">
            <w:pPr>
              <w:spacing w:before="29" w:line="288" w:lineRule="auto"/>
              <w:jc w:val="right"/>
              <w:rPr>
                <w:sz w:val="24"/>
              </w:rPr>
            </w:pPr>
            <w:r w:rsidRPr="005C672D">
              <w:rPr>
                <w:sz w:val="24"/>
              </w:rPr>
              <w:t>2,866,064.10</w:t>
            </w:r>
          </w:p>
        </w:tc>
        <w:tc>
          <w:tcPr>
            <w:tcW w:w="2160" w:type="dxa"/>
            <w:vAlign w:val="center"/>
          </w:tcPr>
          <w:p w:rsidR="001548F9" w:rsidRPr="005C672D" w:rsidRDefault="001548F9" w:rsidP="00AC6DDA">
            <w:pPr>
              <w:spacing w:before="29" w:line="288" w:lineRule="auto"/>
              <w:jc w:val="right"/>
              <w:rPr>
                <w:sz w:val="24"/>
              </w:rPr>
            </w:pPr>
            <w:r w:rsidRPr="005C672D">
              <w:rPr>
                <w:sz w:val="24"/>
              </w:rPr>
              <w:t>0.85</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sz w:val="24"/>
              </w:rPr>
            </w:pPr>
            <w:r w:rsidRPr="005C672D">
              <w:rPr>
                <w:sz w:val="24"/>
              </w:rPr>
              <w:t>G</w:t>
            </w:r>
          </w:p>
        </w:tc>
        <w:tc>
          <w:tcPr>
            <w:tcW w:w="3600" w:type="dxa"/>
            <w:vAlign w:val="center"/>
          </w:tcPr>
          <w:p w:rsidR="001548F9" w:rsidRPr="005C672D" w:rsidRDefault="001548F9" w:rsidP="00AC6DDA">
            <w:pPr>
              <w:adjustRightInd w:val="0"/>
              <w:snapToGrid w:val="0"/>
              <w:spacing w:before="29" w:line="288" w:lineRule="auto"/>
              <w:rPr>
                <w:sz w:val="24"/>
              </w:rPr>
            </w:pPr>
            <w:r w:rsidRPr="005C672D">
              <w:rPr>
                <w:sz w:val="24"/>
              </w:rPr>
              <w:t>交通运输、仓储和邮政业</w:t>
            </w:r>
          </w:p>
        </w:tc>
        <w:tc>
          <w:tcPr>
            <w:tcW w:w="2160" w:type="dxa"/>
            <w:vAlign w:val="center"/>
          </w:tcPr>
          <w:p w:rsidR="001548F9" w:rsidRPr="005C672D" w:rsidRDefault="001548F9" w:rsidP="00AC6DDA">
            <w:pPr>
              <w:spacing w:before="29" w:line="288" w:lineRule="auto"/>
              <w:jc w:val="right"/>
              <w:rPr>
                <w:sz w:val="24"/>
              </w:rPr>
            </w:pPr>
            <w:r w:rsidRPr="005C672D">
              <w:rPr>
                <w:sz w:val="24"/>
              </w:rPr>
              <w:t>2,535,000.00</w:t>
            </w:r>
          </w:p>
        </w:tc>
        <w:tc>
          <w:tcPr>
            <w:tcW w:w="2160" w:type="dxa"/>
            <w:vAlign w:val="center"/>
          </w:tcPr>
          <w:p w:rsidR="001548F9" w:rsidRPr="005C672D" w:rsidRDefault="001548F9" w:rsidP="00AC6DDA">
            <w:pPr>
              <w:spacing w:before="29" w:line="288" w:lineRule="auto"/>
              <w:jc w:val="right"/>
              <w:rPr>
                <w:sz w:val="24"/>
              </w:rPr>
            </w:pPr>
            <w:r w:rsidRPr="005C672D">
              <w:rPr>
                <w:sz w:val="24"/>
              </w:rPr>
              <w:t>0.75</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sz w:val="24"/>
              </w:rPr>
            </w:pPr>
            <w:r w:rsidRPr="005C672D">
              <w:rPr>
                <w:sz w:val="24"/>
              </w:rPr>
              <w:t>H</w:t>
            </w:r>
          </w:p>
        </w:tc>
        <w:tc>
          <w:tcPr>
            <w:tcW w:w="3600" w:type="dxa"/>
            <w:vAlign w:val="center"/>
          </w:tcPr>
          <w:p w:rsidR="001548F9" w:rsidRPr="005C672D" w:rsidRDefault="001548F9" w:rsidP="00AC6DDA">
            <w:pPr>
              <w:adjustRightInd w:val="0"/>
              <w:snapToGrid w:val="0"/>
              <w:spacing w:before="29" w:line="288" w:lineRule="auto"/>
              <w:rPr>
                <w:sz w:val="24"/>
              </w:rPr>
            </w:pPr>
            <w:r w:rsidRPr="005C672D">
              <w:rPr>
                <w:sz w:val="24"/>
              </w:rPr>
              <w:t>住宿和餐饮业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sz w:val="24"/>
              </w:rPr>
            </w:pPr>
            <w:r w:rsidRPr="005C672D">
              <w:rPr>
                <w:sz w:val="24"/>
              </w:rPr>
              <w:t>I</w:t>
            </w:r>
          </w:p>
        </w:tc>
        <w:tc>
          <w:tcPr>
            <w:tcW w:w="3600" w:type="dxa"/>
            <w:vAlign w:val="center"/>
          </w:tcPr>
          <w:p w:rsidR="001548F9" w:rsidRPr="005C672D" w:rsidRDefault="001548F9" w:rsidP="00087B29">
            <w:pPr>
              <w:adjustRightInd w:val="0"/>
              <w:snapToGrid w:val="0"/>
              <w:spacing w:before="29" w:line="288" w:lineRule="auto"/>
              <w:rPr>
                <w:sz w:val="24"/>
              </w:rPr>
            </w:pPr>
            <w:r w:rsidRPr="005C672D">
              <w:rPr>
                <w:sz w:val="24"/>
              </w:rPr>
              <w:t>信息传输、软件和信息技术服务业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J</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金融业</w:t>
            </w:r>
          </w:p>
        </w:tc>
        <w:tc>
          <w:tcPr>
            <w:tcW w:w="2160" w:type="dxa"/>
            <w:vAlign w:val="center"/>
          </w:tcPr>
          <w:p w:rsidR="001548F9" w:rsidRPr="005C672D" w:rsidRDefault="001548F9" w:rsidP="00AC6DDA">
            <w:pPr>
              <w:spacing w:before="29" w:line="288" w:lineRule="auto"/>
              <w:jc w:val="right"/>
              <w:rPr>
                <w:sz w:val="24"/>
              </w:rPr>
            </w:pPr>
            <w:r w:rsidRPr="005C672D">
              <w:rPr>
                <w:sz w:val="24"/>
              </w:rPr>
              <w:t>12,749,400.00</w:t>
            </w:r>
          </w:p>
        </w:tc>
        <w:tc>
          <w:tcPr>
            <w:tcW w:w="2160" w:type="dxa"/>
            <w:vAlign w:val="center"/>
          </w:tcPr>
          <w:p w:rsidR="001548F9" w:rsidRPr="005C672D" w:rsidRDefault="001548F9" w:rsidP="00AC6DDA">
            <w:pPr>
              <w:spacing w:before="29" w:line="288" w:lineRule="auto"/>
              <w:jc w:val="right"/>
              <w:rPr>
                <w:sz w:val="24"/>
              </w:rPr>
            </w:pPr>
            <w:r w:rsidRPr="005C672D">
              <w:rPr>
                <w:sz w:val="24"/>
              </w:rPr>
              <w:t>3.77</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K</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房地产业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L</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租赁和商务服务业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M</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科学研究和技术服务业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N</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水利、环境和公共设施管理业</w:t>
            </w:r>
          </w:p>
        </w:tc>
        <w:tc>
          <w:tcPr>
            <w:tcW w:w="2160" w:type="dxa"/>
            <w:vAlign w:val="center"/>
          </w:tcPr>
          <w:p w:rsidR="001548F9" w:rsidRPr="005C672D" w:rsidRDefault="001548F9" w:rsidP="00AC6DDA">
            <w:pPr>
              <w:spacing w:before="29" w:line="288" w:lineRule="auto"/>
              <w:jc w:val="right"/>
              <w:rPr>
                <w:sz w:val="24"/>
              </w:rPr>
            </w:pPr>
            <w:r w:rsidRPr="005C672D">
              <w:rPr>
                <w:sz w:val="24"/>
              </w:rPr>
              <w:t>81,226.14</w:t>
            </w:r>
          </w:p>
        </w:tc>
        <w:tc>
          <w:tcPr>
            <w:tcW w:w="2160" w:type="dxa"/>
            <w:vAlign w:val="center"/>
          </w:tcPr>
          <w:p w:rsidR="001548F9" w:rsidRPr="005C672D" w:rsidRDefault="001548F9" w:rsidP="00AC6DDA">
            <w:pPr>
              <w:spacing w:before="29" w:line="288" w:lineRule="auto"/>
              <w:jc w:val="right"/>
              <w:rPr>
                <w:sz w:val="24"/>
              </w:rPr>
            </w:pPr>
            <w:r w:rsidRPr="005C672D">
              <w:rPr>
                <w:sz w:val="24"/>
              </w:rPr>
              <w:t>0.02</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O</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居民服务、修理和其他服务业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P</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教育</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Q</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卫生和社会工作</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R</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文化、体育和娱乐业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S</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综合</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spacing w:before="29" w:line="288" w:lineRule="auto"/>
              <w:jc w:val="center"/>
              <w:rPr>
                <w:color w:val="000000"/>
                <w:sz w:val="24"/>
              </w:rPr>
            </w:pPr>
          </w:p>
        </w:tc>
        <w:tc>
          <w:tcPr>
            <w:tcW w:w="3600" w:type="dxa"/>
            <w:vAlign w:val="center"/>
          </w:tcPr>
          <w:p w:rsidR="001548F9" w:rsidRPr="005C672D" w:rsidRDefault="001548F9" w:rsidP="00AC6DDA">
            <w:pPr>
              <w:spacing w:before="29" w:line="288" w:lineRule="auto"/>
              <w:rPr>
                <w:color w:val="000000"/>
                <w:sz w:val="24"/>
              </w:rPr>
            </w:pPr>
            <w:r w:rsidRPr="005C672D">
              <w:rPr>
                <w:sz w:val="24"/>
              </w:rPr>
              <w:t>合计</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60,645,347.55</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17.94</w:t>
            </w:r>
          </w:p>
        </w:tc>
      </w:tr>
    </w:tbl>
    <w:p w:rsidR="00161BDC" w:rsidRPr="005C672D" w:rsidRDefault="00161BDC" w:rsidP="00AC6DDA">
      <w:pPr>
        <w:tabs>
          <w:tab w:val="left" w:pos="426"/>
        </w:tabs>
        <w:spacing w:before="29" w:line="288" w:lineRule="auto"/>
        <w:jc w:val="left"/>
        <w:rPr>
          <w:kern w:val="0"/>
          <w:sz w:val="24"/>
        </w:rPr>
      </w:pPr>
    </w:p>
    <w:p w:rsidR="001C16A1" w:rsidRPr="00D52A9B" w:rsidRDefault="001C16A1" w:rsidP="001C16A1">
      <w:pPr>
        <w:pStyle w:val="20"/>
        <w:spacing w:before="29" w:after="0" w:line="288" w:lineRule="auto"/>
        <w:rPr>
          <w:rFonts w:ascii="Times New Roman" w:hAnsi="Times New Roman"/>
          <w:kern w:val="0"/>
          <w:szCs w:val="24"/>
        </w:rPr>
      </w:pPr>
      <w:r w:rsidRPr="00D52A9B">
        <w:rPr>
          <w:rFonts w:ascii="Times New Roman" w:hAnsi="Times New Roman"/>
          <w:kern w:val="0"/>
          <w:szCs w:val="24"/>
        </w:rPr>
        <w:t>7.2.2</w:t>
      </w:r>
      <w:r w:rsidR="00947509">
        <w:rPr>
          <w:rFonts w:ascii="Times New Roman" w:hAnsi="Times New Roman" w:hint="eastAsia"/>
          <w:kern w:val="0"/>
          <w:szCs w:val="24"/>
        </w:rPr>
        <w:t>报告期末按行业分类的</w:t>
      </w:r>
      <w:r w:rsidR="003248DF">
        <w:rPr>
          <w:rFonts w:ascii="Times New Roman" w:hAnsi="Times New Roman" w:hint="eastAsia"/>
          <w:kern w:val="0"/>
          <w:szCs w:val="24"/>
        </w:rPr>
        <w:t>港股通</w:t>
      </w:r>
      <w:r w:rsidRPr="00D52A9B">
        <w:rPr>
          <w:rFonts w:ascii="Times New Roman" w:hAnsi="Times New Roman" w:hint="eastAsia"/>
          <w:kern w:val="0"/>
          <w:szCs w:val="24"/>
        </w:rPr>
        <w:t>投资股票投资组合</w:t>
      </w:r>
    </w:p>
    <w:p w:rsidR="001C16A1" w:rsidRPr="00D52A9B" w:rsidRDefault="001C16A1" w:rsidP="001C16A1">
      <w:pPr>
        <w:tabs>
          <w:tab w:val="left" w:pos="426"/>
        </w:tabs>
        <w:spacing w:line="360" w:lineRule="auto"/>
        <w:jc w:val="left"/>
        <w:rPr>
          <w:kern w:val="0"/>
          <w:sz w:val="24"/>
        </w:rPr>
      </w:pPr>
      <w:r w:rsidRPr="00D52A9B">
        <w:rPr>
          <w:kern w:val="0"/>
          <w:sz w:val="24"/>
        </w:rPr>
        <w:t>本基金本报告期末未持有通过港股通投资的股票。</w:t>
      </w:r>
    </w:p>
    <w:p w:rsidR="001548F9" w:rsidRPr="001C16A1" w:rsidRDefault="001548F9"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61" w:name="_Toc331410104"/>
      <w:r w:rsidRPr="005C672D">
        <w:rPr>
          <w:rFonts w:ascii="Times New Roman" w:hAnsi="Times New Roman"/>
          <w:kern w:val="0"/>
          <w:szCs w:val="24"/>
        </w:rPr>
        <w:t xml:space="preserve">7.3 </w:t>
      </w:r>
      <w:r w:rsidR="00867117" w:rsidRPr="005C672D">
        <w:rPr>
          <w:rFonts w:ascii="Times New Roman" w:hAnsi="Times New Roman"/>
          <w:kern w:val="0"/>
          <w:szCs w:val="24"/>
        </w:rPr>
        <w:t>期末按公允价值占基金资产净值比例大小排序的</w:t>
      </w:r>
      <w:r w:rsidR="00D11404" w:rsidRPr="005C672D">
        <w:rPr>
          <w:rFonts w:ascii="Times New Roman" w:hAnsi="Times New Roman"/>
          <w:kern w:val="0"/>
          <w:szCs w:val="24"/>
        </w:rPr>
        <w:t>前十名</w:t>
      </w:r>
      <w:r w:rsidRPr="005C672D">
        <w:rPr>
          <w:rFonts w:ascii="Times New Roman" w:hAnsi="Times New Roman"/>
          <w:kern w:val="0"/>
          <w:szCs w:val="24"/>
        </w:rPr>
        <w:t>股票投资明细</w:t>
      </w:r>
      <w:bookmarkEnd w:id="61"/>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862"/>
        <w:gridCol w:w="1346"/>
        <w:gridCol w:w="1795"/>
        <w:gridCol w:w="1681"/>
        <w:gridCol w:w="1795"/>
        <w:gridCol w:w="1519"/>
      </w:tblGrid>
      <w:tr w:rsidR="001548F9" w:rsidRPr="005C672D" w:rsidTr="004B4168">
        <w:tc>
          <w:tcPr>
            <w:tcW w:w="817"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序号</w:t>
            </w:r>
          </w:p>
        </w:tc>
        <w:tc>
          <w:tcPr>
            <w:tcW w:w="1276"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股票代码</w:t>
            </w:r>
          </w:p>
        </w:tc>
        <w:tc>
          <w:tcPr>
            <w:tcW w:w="1701"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股票名称</w:t>
            </w:r>
          </w:p>
        </w:tc>
        <w:tc>
          <w:tcPr>
            <w:tcW w:w="1593"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数量</w:t>
            </w:r>
            <w:r w:rsidR="00C7565C" w:rsidRPr="005C672D">
              <w:rPr>
                <w:color w:val="000000"/>
                <w:sz w:val="24"/>
              </w:rPr>
              <w:t>（股）</w:t>
            </w:r>
          </w:p>
        </w:tc>
        <w:tc>
          <w:tcPr>
            <w:tcW w:w="1701" w:type="dxa"/>
            <w:vAlign w:val="center"/>
          </w:tcPr>
          <w:p w:rsidR="001548F9" w:rsidRPr="005C672D" w:rsidRDefault="001548F9" w:rsidP="00AC6DDA">
            <w:pPr>
              <w:autoSpaceDE w:val="0"/>
              <w:autoSpaceDN w:val="0"/>
              <w:adjustRightInd w:val="0"/>
              <w:spacing w:before="29" w:line="288" w:lineRule="auto"/>
              <w:ind w:left="17"/>
              <w:jc w:val="center"/>
              <w:rPr>
                <w:color w:val="000000"/>
                <w:sz w:val="24"/>
              </w:rPr>
            </w:pPr>
            <w:r w:rsidRPr="005C672D">
              <w:rPr>
                <w:color w:val="000000"/>
                <w:sz w:val="24"/>
              </w:rPr>
              <w:t>公允价值</w:t>
            </w:r>
          </w:p>
        </w:tc>
        <w:tc>
          <w:tcPr>
            <w:tcW w:w="1440"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占基金资产净值比例</w:t>
            </w:r>
            <w:r w:rsidR="00EC48B1" w:rsidRPr="005C672D">
              <w:rPr>
                <w:sz w:val="24"/>
              </w:rPr>
              <w:t>（％）</w:t>
            </w:r>
          </w:p>
        </w:tc>
      </w:tr>
      <w:tr w:rsidR="00384A21">
        <w:tc>
          <w:tcPr>
            <w:tcW w:w="862" w:type="dxa"/>
            <w:vAlign w:val="center"/>
          </w:tcPr>
          <w:p w:rsidR="00384A21" w:rsidRDefault="008F57D4">
            <w:pPr>
              <w:jc w:val="center"/>
            </w:pPr>
            <w:r>
              <w:rPr>
                <w:color w:val="000000"/>
                <w:sz w:val="24"/>
              </w:rPr>
              <w:t>1</w:t>
            </w:r>
          </w:p>
        </w:tc>
        <w:tc>
          <w:tcPr>
            <w:tcW w:w="1346" w:type="dxa"/>
            <w:vAlign w:val="center"/>
          </w:tcPr>
          <w:p w:rsidR="00384A21" w:rsidRDefault="008F57D4">
            <w:pPr>
              <w:jc w:val="center"/>
            </w:pPr>
            <w:r>
              <w:rPr>
                <w:color w:val="000000"/>
                <w:sz w:val="24"/>
              </w:rPr>
              <w:t>600519</w:t>
            </w:r>
          </w:p>
        </w:tc>
        <w:tc>
          <w:tcPr>
            <w:tcW w:w="1795" w:type="dxa"/>
            <w:vAlign w:val="center"/>
          </w:tcPr>
          <w:p w:rsidR="00384A21" w:rsidRDefault="008F57D4">
            <w:pPr>
              <w:jc w:val="center"/>
            </w:pPr>
            <w:r>
              <w:rPr>
                <w:color w:val="000000"/>
                <w:sz w:val="24"/>
              </w:rPr>
              <w:t>贵州茅台</w:t>
            </w:r>
          </w:p>
        </w:tc>
        <w:tc>
          <w:tcPr>
            <w:tcW w:w="1681" w:type="dxa"/>
            <w:vAlign w:val="center"/>
          </w:tcPr>
          <w:p w:rsidR="00384A21" w:rsidRDefault="008F57D4">
            <w:pPr>
              <w:jc w:val="right"/>
            </w:pPr>
            <w:r>
              <w:rPr>
                <w:color w:val="000000"/>
                <w:sz w:val="24"/>
              </w:rPr>
              <w:t>13,000</w:t>
            </w:r>
          </w:p>
        </w:tc>
        <w:tc>
          <w:tcPr>
            <w:tcW w:w="1795" w:type="dxa"/>
            <w:vAlign w:val="center"/>
          </w:tcPr>
          <w:p w:rsidR="00384A21" w:rsidRDefault="008F57D4">
            <w:pPr>
              <w:jc w:val="right"/>
            </w:pPr>
            <w:r>
              <w:rPr>
                <w:color w:val="000000"/>
                <w:sz w:val="24"/>
              </w:rPr>
              <w:t>9,508,980.00</w:t>
            </w:r>
          </w:p>
        </w:tc>
        <w:tc>
          <w:tcPr>
            <w:tcW w:w="1519" w:type="dxa"/>
            <w:vAlign w:val="center"/>
          </w:tcPr>
          <w:p w:rsidR="00384A21" w:rsidRDefault="008F57D4">
            <w:pPr>
              <w:jc w:val="right"/>
            </w:pPr>
            <w:r>
              <w:rPr>
                <w:color w:val="000000"/>
                <w:sz w:val="24"/>
              </w:rPr>
              <w:t>2.81</w:t>
            </w:r>
          </w:p>
        </w:tc>
      </w:tr>
      <w:tr w:rsidR="00384A21">
        <w:tc>
          <w:tcPr>
            <w:tcW w:w="862" w:type="dxa"/>
            <w:vAlign w:val="center"/>
          </w:tcPr>
          <w:p w:rsidR="00384A21" w:rsidRDefault="008F57D4">
            <w:pPr>
              <w:jc w:val="center"/>
            </w:pPr>
            <w:r>
              <w:rPr>
                <w:color w:val="000000"/>
                <w:sz w:val="24"/>
              </w:rPr>
              <w:t>2</w:t>
            </w:r>
          </w:p>
        </w:tc>
        <w:tc>
          <w:tcPr>
            <w:tcW w:w="1346" w:type="dxa"/>
            <w:vAlign w:val="center"/>
          </w:tcPr>
          <w:p w:rsidR="00384A21" w:rsidRDefault="008F57D4">
            <w:pPr>
              <w:jc w:val="center"/>
            </w:pPr>
            <w:r>
              <w:rPr>
                <w:color w:val="000000"/>
                <w:sz w:val="24"/>
              </w:rPr>
              <w:t>600887</w:t>
            </w:r>
          </w:p>
        </w:tc>
        <w:tc>
          <w:tcPr>
            <w:tcW w:w="1795" w:type="dxa"/>
            <w:vAlign w:val="center"/>
          </w:tcPr>
          <w:p w:rsidR="00384A21" w:rsidRDefault="008F57D4">
            <w:pPr>
              <w:jc w:val="center"/>
            </w:pPr>
            <w:r>
              <w:rPr>
                <w:color w:val="000000"/>
                <w:sz w:val="24"/>
              </w:rPr>
              <w:t>伊利股份</w:t>
            </w:r>
          </w:p>
        </w:tc>
        <w:tc>
          <w:tcPr>
            <w:tcW w:w="1681" w:type="dxa"/>
            <w:vAlign w:val="center"/>
          </w:tcPr>
          <w:p w:rsidR="00384A21" w:rsidRDefault="008F57D4">
            <w:pPr>
              <w:jc w:val="right"/>
            </w:pPr>
            <w:r>
              <w:rPr>
                <w:color w:val="000000"/>
                <w:sz w:val="24"/>
              </w:rPr>
              <w:t>250,000</w:t>
            </w:r>
          </w:p>
        </w:tc>
        <w:tc>
          <w:tcPr>
            <w:tcW w:w="1795" w:type="dxa"/>
            <w:vAlign w:val="center"/>
          </w:tcPr>
          <w:p w:rsidR="00384A21" w:rsidRDefault="008F57D4">
            <w:pPr>
              <w:jc w:val="right"/>
            </w:pPr>
            <w:r>
              <w:rPr>
                <w:color w:val="000000"/>
                <w:sz w:val="24"/>
              </w:rPr>
              <w:t>6,975,000.00</w:t>
            </w:r>
          </w:p>
        </w:tc>
        <w:tc>
          <w:tcPr>
            <w:tcW w:w="1519" w:type="dxa"/>
            <w:vAlign w:val="center"/>
          </w:tcPr>
          <w:p w:rsidR="00384A21" w:rsidRDefault="008F57D4">
            <w:pPr>
              <w:jc w:val="right"/>
            </w:pPr>
            <w:r>
              <w:rPr>
                <w:color w:val="000000"/>
                <w:sz w:val="24"/>
              </w:rPr>
              <w:t>2.06</w:t>
            </w:r>
          </w:p>
        </w:tc>
      </w:tr>
      <w:tr w:rsidR="00384A21">
        <w:tc>
          <w:tcPr>
            <w:tcW w:w="862" w:type="dxa"/>
            <w:vAlign w:val="center"/>
          </w:tcPr>
          <w:p w:rsidR="00384A21" w:rsidRDefault="008F57D4">
            <w:pPr>
              <w:jc w:val="center"/>
            </w:pPr>
            <w:r>
              <w:rPr>
                <w:color w:val="000000"/>
                <w:sz w:val="24"/>
              </w:rPr>
              <w:t>3</w:t>
            </w:r>
          </w:p>
        </w:tc>
        <w:tc>
          <w:tcPr>
            <w:tcW w:w="1346" w:type="dxa"/>
            <w:vAlign w:val="center"/>
          </w:tcPr>
          <w:p w:rsidR="00384A21" w:rsidRDefault="008F57D4">
            <w:pPr>
              <w:jc w:val="center"/>
            </w:pPr>
            <w:r>
              <w:rPr>
                <w:color w:val="000000"/>
                <w:sz w:val="24"/>
              </w:rPr>
              <w:t>600276</w:t>
            </w:r>
          </w:p>
        </w:tc>
        <w:tc>
          <w:tcPr>
            <w:tcW w:w="1795" w:type="dxa"/>
            <w:vAlign w:val="center"/>
          </w:tcPr>
          <w:p w:rsidR="00384A21" w:rsidRDefault="008F57D4">
            <w:pPr>
              <w:jc w:val="center"/>
            </w:pPr>
            <w:r>
              <w:rPr>
                <w:color w:val="000000"/>
                <w:sz w:val="24"/>
              </w:rPr>
              <w:t>恒瑞医药</w:t>
            </w:r>
          </w:p>
        </w:tc>
        <w:tc>
          <w:tcPr>
            <w:tcW w:w="1681" w:type="dxa"/>
            <w:vAlign w:val="center"/>
          </w:tcPr>
          <w:p w:rsidR="00384A21" w:rsidRDefault="008F57D4">
            <w:pPr>
              <w:jc w:val="right"/>
            </w:pPr>
            <w:r>
              <w:rPr>
                <w:color w:val="000000"/>
                <w:sz w:val="24"/>
              </w:rPr>
              <w:t>91,000</w:t>
            </w:r>
          </w:p>
        </w:tc>
        <w:tc>
          <w:tcPr>
            <w:tcW w:w="1795" w:type="dxa"/>
            <w:vAlign w:val="center"/>
          </w:tcPr>
          <w:p w:rsidR="00384A21" w:rsidRDefault="008F57D4">
            <w:pPr>
              <w:jc w:val="right"/>
            </w:pPr>
            <w:r>
              <w:rPr>
                <w:color w:val="000000"/>
                <w:sz w:val="24"/>
              </w:rPr>
              <w:t>6,894,160.00</w:t>
            </w:r>
          </w:p>
        </w:tc>
        <w:tc>
          <w:tcPr>
            <w:tcW w:w="1519" w:type="dxa"/>
            <w:vAlign w:val="center"/>
          </w:tcPr>
          <w:p w:rsidR="00384A21" w:rsidRDefault="008F57D4">
            <w:pPr>
              <w:jc w:val="right"/>
            </w:pPr>
            <w:r>
              <w:rPr>
                <w:color w:val="000000"/>
                <w:sz w:val="24"/>
              </w:rPr>
              <w:t>2.04</w:t>
            </w:r>
          </w:p>
        </w:tc>
      </w:tr>
      <w:tr w:rsidR="00384A21">
        <w:tc>
          <w:tcPr>
            <w:tcW w:w="862" w:type="dxa"/>
            <w:vAlign w:val="center"/>
          </w:tcPr>
          <w:p w:rsidR="00384A21" w:rsidRDefault="008F57D4">
            <w:pPr>
              <w:jc w:val="center"/>
            </w:pPr>
            <w:r>
              <w:rPr>
                <w:color w:val="000000"/>
                <w:sz w:val="24"/>
              </w:rPr>
              <w:t>4</w:t>
            </w:r>
          </w:p>
        </w:tc>
        <w:tc>
          <w:tcPr>
            <w:tcW w:w="1346" w:type="dxa"/>
            <w:vAlign w:val="center"/>
          </w:tcPr>
          <w:p w:rsidR="00384A21" w:rsidRDefault="008F57D4">
            <w:pPr>
              <w:jc w:val="center"/>
            </w:pPr>
            <w:r>
              <w:rPr>
                <w:color w:val="000000"/>
                <w:sz w:val="24"/>
              </w:rPr>
              <w:t>600062</w:t>
            </w:r>
          </w:p>
        </w:tc>
        <w:tc>
          <w:tcPr>
            <w:tcW w:w="1795" w:type="dxa"/>
            <w:vAlign w:val="center"/>
          </w:tcPr>
          <w:p w:rsidR="00384A21" w:rsidRDefault="008F57D4">
            <w:pPr>
              <w:jc w:val="center"/>
            </w:pPr>
            <w:r>
              <w:rPr>
                <w:color w:val="000000"/>
                <w:sz w:val="24"/>
              </w:rPr>
              <w:t>华润双鹤</w:t>
            </w:r>
          </w:p>
        </w:tc>
        <w:tc>
          <w:tcPr>
            <w:tcW w:w="1681" w:type="dxa"/>
            <w:vAlign w:val="center"/>
          </w:tcPr>
          <w:p w:rsidR="00384A21" w:rsidRDefault="008F57D4">
            <w:pPr>
              <w:jc w:val="right"/>
            </w:pPr>
            <w:r>
              <w:rPr>
                <w:color w:val="000000"/>
                <w:sz w:val="24"/>
              </w:rPr>
              <w:t>204,000</w:t>
            </w:r>
          </w:p>
        </w:tc>
        <w:tc>
          <w:tcPr>
            <w:tcW w:w="1795" w:type="dxa"/>
            <w:vAlign w:val="center"/>
          </w:tcPr>
          <w:p w:rsidR="00384A21" w:rsidRDefault="008F57D4">
            <w:pPr>
              <w:jc w:val="right"/>
            </w:pPr>
            <w:r>
              <w:rPr>
                <w:color w:val="000000"/>
                <w:sz w:val="24"/>
              </w:rPr>
              <w:t>5,008,200.00</w:t>
            </w:r>
          </w:p>
        </w:tc>
        <w:tc>
          <w:tcPr>
            <w:tcW w:w="1519" w:type="dxa"/>
            <w:vAlign w:val="center"/>
          </w:tcPr>
          <w:p w:rsidR="00384A21" w:rsidRDefault="008F57D4">
            <w:pPr>
              <w:jc w:val="right"/>
            </w:pPr>
            <w:r>
              <w:rPr>
                <w:color w:val="000000"/>
                <w:sz w:val="24"/>
              </w:rPr>
              <w:t>1.48</w:t>
            </w:r>
          </w:p>
        </w:tc>
      </w:tr>
      <w:tr w:rsidR="00384A21">
        <w:tc>
          <w:tcPr>
            <w:tcW w:w="862" w:type="dxa"/>
            <w:vAlign w:val="center"/>
          </w:tcPr>
          <w:p w:rsidR="00384A21" w:rsidRDefault="008F57D4">
            <w:pPr>
              <w:jc w:val="center"/>
            </w:pPr>
            <w:r>
              <w:rPr>
                <w:color w:val="000000"/>
                <w:sz w:val="24"/>
              </w:rPr>
              <w:t>5</w:t>
            </w:r>
          </w:p>
        </w:tc>
        <w:tc>
          <w:tcPr>
            <w:tcW w:w="1346" w:type="dxa"/>
            <w:vAlign w:val="center"/>
          </w:tcPr>
          <w:p w:rsidR="00384A21" w:rsidRDefault="008F57D4">
            <w:pPr>
              <w:jc w:val="center"/>
            </w:pPr>
            <w:r>
              <w:rPr>
                <w:color w:val="000000"/>
                <w:sz w:val="24"/>
              </w:rPr>
              <w:t>601398</w:t>
            </w:r>
          </w:p>
        </w:tc>
        <w:tc>
          <w:tcPr>
            <w:tcW w:w="1795" w:type="dxa"/>
            <w:vAlign w:val="center"/>
          </w:tcPr>
          <w:p w:rsidR="00384A21" w:rsidRDefault="008F57D4">
            <w:pPr>
              <w:jc w:val="center"/>
            </w:pPr>
            <w:r>
              <w:rPr>
                <w:color w:val="000000"/>
                <w:sz w:val="24"/>
              </w:rPr>
              <w:t>工商银行</w:t>
            </w:r>
          </w:p>
        </w:tc>
        <w:tc>
          <w:tcPr>
            <w:tcW w:w="1681" w:type="dxa"/>
            <w:vAlign w:val="center"/>
          </w:tcPr>
          <w:p w:rsidR="00384A21" w:rsidRDefault="008F57D4">
            <w:pPr>
              <w:jc w:val="right"/>
            </w:pPr>
            <w:r>
              <w:rPr>
                <w:color w:val="000000"/>
                <w:sz w:val="24"/>
              </w:rPr>
              <w:t>900,000</w:t>
            </w:r>
          </w:p>
        </w:tc>
        <w:tc>
          <w:tcPr>
            <w:tcW w:w="1795" w:type="dxa"/>
            <w:vAlign w:val="center"/>
          </w:tcPr>
          <w:p w:rsidR="00384A21" w:rsidRDefault="008F57D4">
            <w:pPr>
              <w:jc w:val="right"/>
            </w:pPr>
            <w:r>
              <w:rPr>
                <w:color w:val="000000"/>
                <w:sz w:val="24"/>
              </w:rPr>
              <w:t>4,788,000.00</w:t>
            </w:r>
          </w:p>
        </w:tc>
        <w:tc>
          <w:tcPr>
            <w:tcW w:w="1519" w:type="dxa"/>
            <w:vAlign w:val="center"/>
          </w:tcPr>
          <w:p w:rsidR="00384A21" w:rsidRDefault="008F57D4">
            <w:pPr>
              <w:jc w:val="right"/>
            </w:pPr>
            <w:r>
              <w:rPr>
                <w:color w:val="000000"/>
                <w:sz w:val="24"/>
              </w:rPr>
              <w:t>1.42</w:t>
            </w:r>
          </w:p>
        </w:tc>
      </w:tr>
      <w:tr w:rsidR="00384A21">
        <w:tc>
          <w:tcPr>
            <w:tcW w:w="862" w:type="dxa"/>
            <w:vAlign w:val="center"/>
          </w:tcPr>
          <w:p w:rsidR="00384A21" w:rsidRDefault="008F57D4">
            <w:pPr>
              <w:jc w:val="center"/>
            </w:pPr>
            <w:r>
              <w:rPr>
                <w:color w:val="000000"/>
                <w:sz w:val="24"/>
              </w:rPr>
              <w:t>6</w:t>
            </w:r>
          </w:p>
        </w:tc>
        <w:tc>
          <w:tcPr>
            <w:tcW w:w="1346" w:type="dxa"/>
            <w:vAlign w:val="center"/>
          </w:tcPr>
          <w:p w:rsidR="00384A21" w:rsidRDefault="008F57D4">
            <w:pPr>
              <w:jc w:val="center"/>
            </w:pPr>
            <w:r>
              <w:rPr>
                <w:color w:val="000000"/>
                <w:sz w:val="24"/>
              </w:rPr>
              <w:t>601318</w:t>
            </w:r>
          </w:p>
        </w:tc>
        <w:tc>
          <w:tcPr>
            <w:tcW w:w="1795" w:type="dxa"/>
            <w:vAlign w:val="center"/>
          </w:tcPr>
          <w:p w:rsidR="00384A21" w:rsidRDefault="008F57D4">
            <w:pPr>
              <w:jc w:val="center"/>
            </w:pPr>
            <w:r>
              <w:rPr>
                <w:color w:val="000000"/>
                <w:sz w:val="24"/>
              </w:rPr>
              <w:t>中国平安</w:t>
            </w:r>
          </w:p>
        </w:tc>
        <w:tc>
          <w:tcPr>
            <w:tcW w:w="1681" w:type="dxa"/>
            <w:vAlign w:val="center"/>
          </w:tcPr>
          <w:p w:rsidR="00384A21" w:rsidRDefault="008F57D4">
            <w:pPr>
              <w:jc w:val="right"/>
            </w:pPr>
            <w:r>
              <w:rPr>
                <w:color w:val="000000"/>
                <w:sz w:val="24"/>
              </w:rPr>
              <w:t>80,000</w:t>
            </w:r>
          </w:p>
        </w:tc>
        <w:tc>
          <w:tcPr>
            <w:tcW w:w="1795" w:type="dxa"/>
            <w:vAlign w:val="center"/>
          </w:tcPr>
          <w:p w:rsidR="00384A21" w:rsidRDefault="008F57D4">
            <w:pPr>
              <w:jc w:val="right"/>
            </w:pPr>
            <w:r>
              <w:rPr>
                <w:color w:val="000000"/>
                <w:sz w:val="24"/>
              </w:rPr>
              <w:t>4,686,400.00</w:t>
            </w:r>
          </w:p>
        </w:tc>
        <w:tc>
          <w:tcPr>
            <w:tcW w:w="1519" w:type="dxa"/>
            <w:vAlign w:val="center"/>
          </w:tcPr>
          <w:p w:rsidR="00384A21" w:rsidRDefault="008F57D4">
            <w:pPr>
              <w:jc w:val="right"/>
            </w:pPr>
            <w:r>
              <w:rPr>
                <w:color w:val="000000"/>
                <w:sz w:val="24"/>
              </w:rPr>
              <w:t>1.39</w:t>
            </w:r>
          </w:p>
        </w:tc>
      </w:tr>
      <w:tr w:rsidR="00384A21">
        <w:tc>
          <w:tcPr>
            <w:tcW w:w="862" w:type="dxa"/>
            <w:vAlign w:val="center"/>
          </w:tcPr>
          <w:p w:rsidR="00384A21" w:rsidRDefault="008F57D4">
            <w:pPr>
              <w:jc w:val="center"/>
            </w:pPr>
            <w:r>
              <w:rPr>
                <w:color w:val="000000"/>
                <w:sz w:val="24"/>
              </w:rPr>
              <w:t>7</w:t>
            </w:r>
          </w:p>
        </w:tc>
        <w:tc>
          <w:tcPr>
            <w:tcW w:w="1346" w:type="dxa"/>
            <w:vAlign w:val="center"/>
          </w:tcPr>
          <w:p w:rsidR="00384A21" w:rsidRDefault="008F57D4">
            <w:pPr>
              <w:jc w:val="center"/>
            </w:pPr>
            <w:r>
              <w:rPr>
                <w:color w:val="000000"/>
                <w:sz w:val="24"/>
              </w:rPr>
              <w:t>600056</w:t>
            </w:r>
          </w:p>
        </w:tc>
        <w:tc>
          <w:tcPr>
            <w:tcW w:w="1795" w:type="dxa"/>
            <w:vAlign w:val="center"/>
          </w:tcPr>
          <w:p w:rsidR="00384A21" w:rsidRDefault="008F57D4">
            <w:pPr>
              <w:jc w:val="center"/>
            </w:pPr>
            <w:r>
              <w:rPr>
                <w:color w:val="000000"/>
                <w:sz w:val="24"/>
              </w:rPr>
              <w:t>中国医药</w:t>
            </w:r>
          </w:p>
        </w:tc>
        <w:tc>
          <w:tcPr>
            <w:tcW w:w="1681" w:type="dxa"/>
            <w:vAlign w:val="center"/>
          </w:tcPr>
          <w:p w:rsidR="00384A21" w:rsidRDefault="008F57D4">
            <w:pPr>
              <w:jc w:val="right"/>
            </w:pPr>
            <w:r>
              <w:rPr>
                <w:color w:val="000000"/>
                <w:sz w:val="24"/>
              </w:rPr>
              <w:t>250,000</w:t>
            </w:r>
          </w:p>
        </w:tc>
        <w:tc>
          <w:tcPr>
            <w:tcW w:w="1795" w:type="dxa"/>
            <w:vAlign w:val="center"/>
          </w:tcPr>
          <w:p w:rsidR="00384A21" w:rsidRDefault="008F57D4">
            <w:pPr>
              <w:jc w:val="right"/>
            </w:pPr>
            <w:r>
              <w:rPr>
                <w:color w:val="000000"/>
                <w:sz w:val="24"/>
              </w:rPr>
              <w:t>4,567,500.00</w:t>
            </w:r>
          </w:p>
        </w:tc>
        <w:tc>
          <w:tcPr>
            <w:tcW w:w="1519" w:type="dxa"/>
            <w:vAlign w:val="center"/>
          </w:tcPr>
          <w:p w:rsidR="00384A21" w:rsidRDefault="008F57D4">
            <w:pPr>
              <w:jc w:val="right"/>
            </w:pPr>
            <w:r>
              <w:rPr>
                <w:color w:val="000000"/>
                <w:sz w:val="24"/>
              </w:rPr>
              <w:t>1.35</w:t>
            </w:r>
          </w:p>
        </w:tc>
      </w:tr>
      <w:tr w:rsidR="00384A21">
        <w:tc>
          <w:tcPr>
            <w:tcW w:w="862" w:type="dxa"/>
            <w:vAlign w:val="center"/>
          </w:tcPr>
          <w:p w:rsidR="00384A21" w:rsidRDefault="008F57D4">
            <w:pPr>
              <w:jc w:val="center"/>
            </w:pPr>
            <w:r>
              <w:rPr>
                <w:color w:val="000000"/>
                <w:sz w:val="24"/>
              </w:rPr>
              <w:t>8</w:t>
            </w:r>
          </w:p>
        </w:tc>
        <w:tc>
          <w:tcPr>
            <w:tcW w:w="1346" w:type="dxa"/>
            <w:vAlign w:val="center"/>
          </w:tcPr>
          <w:p w:rsidR="00384A21" w:rsidRDefault="008F57D4">
            <w:pPr>
              <w:jc w:val="center"/>
            </w:pPr>
            <w:r>
              <w:rPr>
                <w:color w:val="000000"/>
                <w:sz w:val="24"/>
              </w:rPr>
              <w:t>601939</w:t>
            </w:r>
          </w:p>
        </w:tc>
        <w:tc>
          <w:tcPr>
            <w:tcW w:w="1795" w:type="dxa"/>
            <w:vAlign w:val="center"/>
          </w:tcPr>
          <w:p w:rsidR="00384A21" w:rsidRDefault="008F57D4">
            <w:pPr>
              <w:jc w:val="center"/>
            </w:pPr>
            <w:r>
              <w:rPr>
                <w:color w:val="000000"/>
                <w:sz w:val="24"/>
              </w:rPr>
              <w:t>建设银行</w:t>
            </w:r>
          </w:p>
        </w:tc>
        <w:tc>
          <w:tcPr>
            <w:tcW w:w="1681" w:type="dxa"/>
            <w:vAlign w:val="center"/>
          </w:tcPr>
          <w:p w:rsidR="00384A21" w:rsidRDefault="008F57D4">
            <w:pPr>
              <w:jc w:val="right"/>
            </w:pPr>
            <w:r>
              <w:rPr>
                <w:color w:val="000000"/>
                <w:sz w:val="24"/>
              </w:rPr>
              <w:t>500,000</w:t>
            </w:r>
          </w:p>
        </w:tc>
        <w:tc>
          <w:tcPr>
            <w:tcW w:w="1795" w:type="dxa"/>
            <w:vAlign w:val="center"/>
          </w:tcPr>
          <w:p w:rsidR="00384A21" w:rsidRDefault="008F57D4">
            <w:pPr>
              <w:jc w:val="right"/>
            </w:pPr>
            <w:r>
              <w:rPr>
                <w:color w:val="000000"/>
                <w:sz w:val="24"/>
              </w:rPr>
              <w:t>3,275,000.00</w:t>
            </w:r>
          </w:p>
        </w:tc>
        <w:tc>
          <w:tcPr>
            <w:tcW w:w="1519" w:type="dxa"/>
            <w:vAlign w:val="center"/>
          </w:tcPr>
          <w:p w:rsidR="00384A21" w:rsidRDefault="008F57D4">
            <w:pPr>
              <w:jc w:val="right"/>
            </w:pPr>
            <w:r>
              <w:rPr>
                <w:color w:val="000000"/>
                <w:sz w:val="24"/>
              </w:rPr>
              <w:t>0.97</w:t>
            </w:r>
          </w:p>
        </w:tc>
      </w:tr>
      <w:tr w:rsidR="00384A21">
        <w:tc>
          <w:tcPr>
            <w:tcW w:w="862" w:type="dxa"/>
            <w:vAlign w:val="center"/>
          </w:tcPr>
          <w:p w:rsidR="00384A21" w:rsidRDefault="008F57D4">
            <w:pPr>
              <w:jc w:val="center"/>
            </w:pPr>
            <w:r>
              <w:rPr>
                <w:color w:val="000000"/>
                <w:sz w:val="24"/>
              </w:rPr>
              <w:t>9</w:t>
            </w:r>
          </w:p>
        </w:tc>
        <w:tc>
          <w:tcPr>
            <w:tcW w:w="1346" w:type="dxa"/>
            <w:vAlign w:val="center"/>
          </w:tcPr>
          <w:p w:rsidR="00384A21" w:rsidRDefault="008F57D4">
            <w:pPr>
              <w:jc w:val="center"/>
            </w:pPr>
            <w:r>
              <w:rPr>
                <w:color w:val="000000"/>
                <w:sz w:val="24"/>
              </w:rPr>
              <w:t>601607</w:t>
            </w:r>
          </w:p>
        </w:tc>
        <w:tc>
          <w:tcPr>
            <w:tcW w:w="1795" w:type="dxa"/>
            <w:vAlign w:val="center"/>
          </w:tcPr>
          <w:p w:rsidR="00384A21" w:rsidRDefault="008F57D4">
            <w:pPr>
              <w:jc w:val="center"/>
            </w:pPr>
            <w:r>
              <w:rPr>
                <w:color w:val="000000"/>
                <w:sz w:val="24"/>
              </w:rPr>
              <w:t>上海医药</w:t>
            </w:r>
          </w:p>
        </w:tc>
        <w:tc>
          <w:tcPr>
            <w:tcW w:w="1681" w:type="dxa"/>
            <w:vAlign w:val="center"/>
          </w:tcPr>
          <w:p w:rsidR="00384A21" w:rsidRDefault="008F57D4">
            <w:pPr>
              <w:jc w:val="right"/>
            </w:pPr>
            <w:r>
              <w:rPr>
                <w:color w:val="000000"/>
                <w:sz w:val="24"/>
              </w:rPr>
              <w:t>119,919</w:t>
            </w:r>
          </w:p>
        </w:tc>
        <w:tc>
          <w:tcPr>
            <w:tcW w:w="1795" w:type="dxa"/>
            <w:vAlign w:val="center"/>
          </w:tcPr>
          <w:p w:rsidR="00384A21" w:rsidRDefault="008F57D4">
            <w:pPr>
              <w:jc w:val="right"/>
            </w:pPr>
            <w:r>
              <w:rPr>
                <w:color w:val="000000"/>
                <w:sz w:val="24"/>
              </w:rPr>
              <w:t>2,866,064.10</w:t>
            </w:r>
          </w:p>
        </w:tc>
        <w:tc>
          <w:tcPr>
            <w:tcW w:w="1519" w:type="dxa"/>
            <w:vAlign w:val="center"/>
          </w:tcPr>
          <w:p w:rsidR="00384A21" w:rsidRDefault="008F57D4">
            <w:pPr>
              <w:jc w:val="right"/>
            </w:pPr>
            <w:r>
              <w:rPr>
                <w:color w:val="000000"/>
                <w:sz w:val="24"/>
              </w:rPr>
              <w:t>0.85</w:t>
            </w:r>
          </w:p>
        </w:tc>
      </w:tr>
      <w:tr w:rsidR="00384A21">
        <w:tc>
          <w:tcPr>
            <w:tcW w:w="862" w:type="dxa"/>
            <w:vAlign w:val="center"/>
          </w:tcPr>
          <w:p w:rsidR="00384A21" w:rsidRDefault="008F57D4">
            <w:pPr>
              <w:jc w:val="center"/>
            </w:pPr>
            <w:r>
              <w:rPr>
                <w:color w:val="000000"/>
                <w:sz w:val="24"/>
              </w:rPr>
              <w:t>10</w:t>
            </w:r>
          </w:p>
        </w:tc>
        <w:tc>
          <w:tcPr>
            <w:tcW w:w="1346" w:type="dxa"/>
            <w:vAlign w:val="center"/>
          </w:tcPr>
          <w:p w:rsidR="00384A21" w:rsidRDefault="008F57D4">
            <w:pPr>
              <w:jc w:val="center"/>
            </w:pPr>
            <w:r>
              <w:rPr>
                <w:color w:val="000000"/>
                <w:sz w:val="24"/>
              </w:rPr>
              <w:t>600329</w:t>
            </w:r>
          </w:p>
        </w:tc>
        <w:tc>
          <w:tcPr>
            <w:tcW w:w="1795" w:type="dxa"/>
            <w:vAlign w:val="center"/>
          </w:tcPr>
          <w:p w:rsidR="00384A21" w:rsidRDefault="008F57D4">
            <w:pPr>
              <w:jc w:val="center"/>
            </w:pPr>
            <w:r>
              <w:rPr>
                <w:color w:val="000000"/>
                <w:sz w:val="24"/>
              </w:rPr>
              <w:t>中新药业</w:t>
            </w:r>
          </w:p>
        </w:tc>
        <w:tc>
          <w:tcPr>
            <w:tcW w:w="1681" w:type="dxa"/>
            <w:vAlign w:val="center"/>
          </w:tcPr>
          <w:p w:rsidR="00384A21" w:rsidRDefault="008F57D4">
            <w:pPr>
              <w:jc w:val="right"/>
            </w:pPr>
            <w:r>
              <w:rPr>
                <w:color w:val="000000"/>
                <w:sz w:val="24"/>
              </w:rPr>
              <w:t>138,681</w:t>
            </w:r>
          </w:p>
        </w:tc>
        <w:tc>
          <w:tcPr>
            <w:tcW w:w="1795" w:type="dxa"/>
            <w:vAlign w:val="center"/>
          </w:tcPr>
          <w:p w:rsidR="00384A21" w:rsidRDefault="008F57D4">
            <w:pPr>
              <w:jc w:val="right"/>
            </w:pPr>
            <w:r>
              <w:rPr>
                <w:color w:val="000000"/>
                <w:sz w:val="24"/>
              </w:rPr>
              <w:t>2,634,939.00</w:t>
            </w:r>
          </w:p>
        </w:tc>
        <w:tc>
          <w:tcPr>
            <w:tcW w:w="1519" w:type="dxa"/>
            <w:vAlign w:val="center"/>
          </w:tcPr>
          <w:p w:rsidR="00384A21" w:rsidRDefault="008F57D4">
            <w:pPr>
              <w:jc w:val="right"/>
            </w:pPr>
            <w:r>
              <w:rPr>
                <w:color w:val="000000"/>
                <w:sz w:val="24"/>
              </w:rPr>
              <w:t>0.78</w:t>
            </w:r>
          </w:p>
        </w:tc>
      </w:tr>
    </w:tbl>
    <w:p w:rsidR="001548F9" w:rsidRPr="005C672D" w:rsidRDefault="00DD0E90" w:rsidP="00AC6DDA">
      <w:pPr>
        <w:tabs>
          <w:tab w:val="left" w:pos="426"/>
        </w:tabs>
        <w:spacing w:before="29" w:line="288" w:lineRule="auto"/>
        <w:jc w:val="left"/>
        <w:rPr>
          <w:kern w:val="0"/>
          <w:sz w:val="24"/>
        </w:rPr>
      </w:pPr>
      <w:r w:rsidRPr="005C672D">
        <w:rPr>
          <w:kern w:val="0"/>
          <w:sz w:val="24"/>
        </w:rPr>
        <w:t>注：投资者欲了解本报告期末基金投资的所有股票明细，应阅读登载于基金管理人网站的半年度报告正文。</w:t>
      </w:r>
    </w:p>
    <w:p w:rsidR="006B15EE" w:rsidRPr="005C672D" w:rsidRDefault="006B15EE" w:rsidP="00AC6DDA">
      <w:pPr>
        <w:tabs>
          <w:tab w:val="left" w:pos="426"/>
        </w:tabs>
        <w:spacing w:before="29" w:line="288" w:lineRule="auto"/>
        <w:jc w:val="left"/>
        <w:rPr>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62" w:name="_Toc331410105"/>
      <w:r w:rsidRPr="005C672D">
        <w:rPr>
          <w:rFonts w:ascii="Times New Roman" w:hAnsi="Times New Roman"/>
          <w:kern w:val="0"/>
          <w:szCs w:val="24"/>
        </w:rPr>
        <w:t>7.4</w:t>
      </w:r>
      <w:bookmarkStart w:id="63" w:name="_Toc234814103"/>
      <w:r w:rsidRPr="005C672D">
        <w:rPr>
          <w:rFonts w:ascii="Times New Roman" w:hAnsi="Times New Roman"/>
          <w:kern w:val="0"/>
          <w:szCs w:val="24"/>
        </w:rPr>
        <w:t>报告期内股票投资组合的重大变动</w:t>
      </w:r>
      <w:bookmarkEnd w:id="62"/>
      <w:bookmarkEnd w:id="63"/>
    </w:p>
    <w:p w:rsidR="001548F9" w:rsidRPr="005C672D" w:rsidRDefault="001548F9" w:rsidP="00AC6DDA">
      <w:pPr>
        <w:spacing w:before="29" w:line="288" w:lineRule="auto"/>
        <w:rPr>
          <w:b/>
          <w:bCs/>
          <w:color w:val="000000"/>
          <w:sz w:val="24"/>
        </w:rPr>
      </w:pPr>
      <w:r w:rsidRPr="005C672D">
        <w:rPr>
          <w:b/>
          <w:color w:val="000000"/>
          <w:sz w:val="24"/>
        </w:rPr>
        <w:t xml:space="preserve">7.4.1 </w:t>
      </w:r>
      <w:r w:rsidRPr="005C672D">
        <w:rPr>
          <w:b/>
          <w:bCs/>
          <w:color w:val="000000"/>
          <w:sz w:val="24"/>
        </w:rPr>
        <w:t>累计买入金额超出期初基金资产净值</w:t>
      </w:r>
      <w:r w:rsidR="00AD1469" w:rsidRPr="005C672D">
        <w:rPr>
          <w:b/>
          <w:bCs/>
          <w:color w:val="000000"/>
          <w:sz w:val="24"/>
        </w:rPr>
        <w:t>2%</w:t>
      </w:r>
      <w:r w:rsidRPr="005C672D">
        <w:rPr>
          <w:b/>
          <w:bCs/>
          <w:color w:val="000000"/>
          <w:sz w:val="24"/>
        </w:rPr>
        <w:t>或前</w:t>
      </w:r>
      <w:r w:rsidRPr="005C672D">
        <w:rPr>
          <w:b/>
          <w:bCs/>
          <w:color w:val="000000"/>
          <w:sz w:val="24"/>
        </w:rPr>
        <w:t>20</w:t>
      </w:r>
      <w:r w:rsidRPr="005C672D">
        <w:rPr>
          <w:b/>
          <w:bCs/>
          <w:color w:val="000000"/>
          <w:sz w:val="24"/>
        </w:rPr>
        <w:t>名的股票明细</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C672D" w:rsidTr="006720EB">
        <w:tc>
          <w:tcPr>
            <w:tcW w:w="870" w:type="dxa"/>
            <w:vAlign w:val="center"/>
          </w:tcPr>
          <w:p w:rsidR="001548F9" w:rsidRPr="005C672D" w:rsidRDefault="001548F9" w:rsidP="00AC6DDA">
            <w:pPr>
              <w:spacing w:before="29" w:line="288" w:lineRule="auto"/>
              <w:jc w:val="center"/>
              <w:rPr>
                <w:color w:val="000000"/>
                <w:sz w:val="24"/>
              </w:rPr>
            </w:pPr>
            <w:r w:rsidRPr="005C672D">
              <w:rPr>
                <w:color w:val="000000"/>
                <w:sz w:val="24"/>
              </w:rPr>
              <w:t>序号</w:t>
            </w:r>
          </w:p>
        </w:tc>
        <w:tc>
          <w:tcPr>
            <w:tcW w:w="1650" w:type="dxa"/>
            <w:vAlign w:val="center"/>
          </w:tcPr>
          <w:p w:rsidR="001548F9" w:rsidRPr="005C672D" w:rsidRDefault="001548F9" w:rsidP="00AC6DDA">
            <w:pPr>
              <w:spacing w:before="29" w:line="288" w:lineRule="auto"/>
              <w:jc w:val="center"/>
              <w:rPr>
                <w:color w:val="000000"/>
                <w:sz w:val="24"/>
              </w:rPr>
            </w:pPr>
            <w:r w:rsidRPr="005C672D">
              <w:rPr>
                <w:color w:val="000000"/>
                <w:sz w:val="24"/>
              </w:rPr>
              <w:t>股票代码</w:t>
            </w:r>
          </w:p>
        </w:tc>
        <w:tc>
          <w:tcPr>
            <w:tcW w:w="1980" w:type="dxa"/>
            <w:vAlign w:val="center"/>
          </w:tcPr>
          <w:p w:rsidR="001548F9" w:rsidRPr="005C672D" w:rsidRDefault="001548F9" w:rsidP="00AC6DDA">
            <w:pPr>
              <w:spacing w:before="29" w:line="288" w:lineRule="auto"/>
              <w:jc w:val="center"/>
              <w:rPr>
                <w:color w:val="000000"/>
                <w:sz w:val="24"/>
              </w:rPr>
            </w:pPr>
            <w:r w:rsidRPr="005C672D">
              <w:rPr>
                <w:color w:val="000000"/>
                <w:sz w:val="24"/>
              </w:rPr>
              <w:t>股票名称</w:t>
            </w:r>
          </w:p>
        </w:tc>
        <w:tc>
          <w:tcPr>
            <w:tcW w:w="2880" w:type="dxa"/>
            <w:vAlign w:val="center"/>
          </w:tcPr>
          <w:p w:rsidR="001548F9" w:rsidRPr="005C672D" w:rsidRDefault="001548F9" w:rsidP="00AC6DDA">
            <w:pPr>
              <w:spacing w:before="29" w:line="288" w:lineRule="auto"/>
              <w:jc w:val="center"/>
              <w:rPr>
                <w:color w:val="000000"/>
                <w:sz w:val="24"/>
              </w:rPr>
            </w:pPr>
            <w:r w:rsidRPr="005C672D">
              <w:rPr>
                <w:color w:val="000000"/>
                <w:sz w:val="24"/>
              </w:rPr>
              <w:t>本期累计买入金额</w:t>
            </w:r>
          </w:p>
        </w:tc>
        <w:tc>
          <w:tcPr>
            <w:tcW w:w="1620" w:type="dxa"/>
            <w:vAlign w:val="center"/>
          </w:tcPr>
          <w:p w:rsidR="001548F9" w:rsidRPr="005C672D" w:rsidRDefault="001548F9" w:rsidP="00AC6DDA">
            <w:pPr>
              <w:spacing w:before="29" w:line="288" w:lineRule="auto"/>
              <w:jc w:val="center"/>
              <w:rPr>
                <w:color w:val="000000"/>
                <w:sz w:val="24"/>
              </w:rPr>
            </w:pPr>
            <w:r w:rsidRPr="005C672D">
              <w:rPr>
                <w:color w:val="000000"/>
                <w:sz w:val="24"/>
              </w:rPr>
              <w:t>占期初基金资产净值比例（％）</w:t>
            </w:r>
          </w:p>
        </w:tc>
      </w:tr>
      <w:tr w:rsidR="00384A21">
        <w:tc>
          <w:tcPr>
            <w:tcW w:w="869" w:type="dxa"/>
            <w:vAlign w:val="center"/>
          </w:tcPr>
          <w:p w:rsidR="00384A21" w:rsidRDefault="008F57D4">
            <w:pPr>
              <w:jc w:val="center"/>
            </w:pPr>
            <w:r>
              <w:rPr>
                <w:sz w:val="24"/>
              </w:rPr>
              <w:t>1</w:t>
            </w:r>
          </w:p>
        </w:tc>
        <w:tc>
          <w:tcPr>
            <w:tcW w:w="1650" w:type="dxa"/>
            <w:vAlign w:val="center"/>
          </w:tcPr>
          <w:p w:rsidR="00384A21" w:rsidRDefault="008F57D4">
            <w:pPr>
              <w:jc w:val="center"/>
            </w:pPr>
            <w:r>
              <w:rPr>
                <w:sz w:val="24"/>
              </w:rPr>
              <w:t>600276</w:t>
            </w:r>
          </w:p>
        </w:tc>
        <w:tc>
          <w:tcPr>
            <w:tcW w:w="1980" w:type="dxa"/>
            <w:vAlign w:val="center"/>
          </w:tcPr>
          <w:p w:rsidR="00384A21" w:rsidRDefault="008F57D4">
            <w:pPr>
              <w:jc w:val="center"/>
            </w:pPr>
            <w:r>
              <w:rPr>
                <w:sz w:val="24"/>
              </w:rPr>
              <w:t>恒瑞医药</w:t>
            </w:r>
          </w:p>
        </w:tc>
        <w:tc>
          <w:tcPr>
            <w:tcW w:w="2879" w:type="dxa"/>
            <w:vAlign w:val="center"/>
          </w:tcPr>
          <w:p w:rsidR="00384A21" w:rsidRDefault="008F57D4">
            <w:pPr>
              <w:jc w:val="right"/>
            </w:pPr>
            <w:r>
              <w:rPr>
                <w:sz w:val="24"/>
              </w:rPr>
              <w:t>5,403,655.00</w:t>
            </w:r>
          </w:p>
        </w:tc>
        <w:tc>
          <w:tcPr>
            <w:tcW w:w="1620" w:type="dxa"/>
            <w:vAlign w:val="center"/>
          </w:tcPr>
          <w:p w:rsidR="00384A21" w:rsidRDefault="008F57D4">
            <w:pPr>
              <w:jc w:val="right"/>
            </w:pPr>
            <w:r>
              <w:rPr>
                <w:sz w:val="24"/>
              </w:rPr>
              <w:t>1.64</w:t>
            </w:r>
          </w:p>
        </w:tc>
      </w:tr>
      <w:tr w:rsidR="00384A21">
        <w:tc>
          <w:tcPr>
            <w:tcW w:w="869" w:type="dxa"/>
            <w:vAlign w:val="center"/>
          </w:tcPr>
          <w:p w:rsidR="00384A21" w:rsidRDefault="008F57D4">
            <w:pPr>
              <w:jc w:val="center"/>
            </w:pPr>
            <w:r>
              <w:rPr>
                <w:sz w:val="24"/>
              </w:rPr>
              <w:t>2</w:t>
            </w:r>
          </w:p>
        </w:tc>
        <w:tc>
          <w:tcPr>
            <w:tcW w:w="1650" w:type="dxa"/>
            <w:vAlign w:val="center"/>
          </w:tcPr>
          <w:p w:rsidR="00384A21" w:rsidRDefault="008F57D4">
            <w:pPr>
              <w:jc w:val="center"/>
            </w:pPr>
            <w:r>
              <w:rPr>
                <w:sz w:val="24"/>
              </w:rPr>
              <w:t>600029</w:t>
            </w:r>
          </w:p>
        </w:tc>
        <w:tc>
          <w:tcPr>
            <w:tcW w:w="1980" w:type="dxa"/>
            <w:vAlign w:val="center"/>
          </w:tcPr>
          <w:p w:rsidR="00384A21" w:rsidRDefault="008F57D4">
            <w:pPr>
              <w:jc w:val="center"/>
            </w:pPr>
            <w:r>
              <w:rPr>
                <w:sz w:val="24"/>
              </w:rPr>
              <w:t>南方航空</w:t>
            </w:r>
          </w:p>
        </w:tc>
        <w:tc>
          <w:tcPr>
            <w:tcW w:w="2879" w:type="dxa"/>
            <w:vAlign w:val="center"/>
          </w:tcPr>
          <w:p w:rsidR="00384A21" w:rsidRDefault="008F57D4">
            <w:pPr>
              <w:jc w:val="right"/>
            </w:pPr>
            <w:r>
              <w:rPr>
                <w:sz w:val="24"/>
              </w:rPr>
              <w:t>3,042,261.00</w:t>
            </w:r>
          </w:p>
        </w:tc>
        <w:tc>
          <w:tcPr>
            <w:tcW w:w="1620" w:type="dxa"/>
            <w:vAlign w:val="center"/>
          </w:tcPr>
          <w:p w:rsidR="00384A21" w:rsidRDefault="008F57D4">
            <w:pPr>
              <w:jc w:val="right"/>
            </w:pPr>
            <w:r>
              <w:rPr>
                <w:sz w:val="24"/>
              </w:rPr>
              <w:t>0.92</w:t>
            </w:r>
          </w:p>
        </w:tc>
      </w:tr>
      <w:tr w:rsidR="00384A21">
        <w:tc>
          <w:tcPr>
            <w:tcW w:w="869" w:type="dxa"/>
            <w:vAlign w:val="center"/>
          </w:tcPr>
          <w:p w:rsidR="00384A21" w:rsidRDefault="008F57D4">
            <w:pPr>
              <w:jc w:val="center"/>
            </w:pPr>
            <w:r>
              <w:rPr>
                <w:sz w:val="24"/>
              </w:rPr>
              <w:t>3</w:t>
            </w:r>
          </w:p>
        </w:tc>
        <w:tc>
          <w:tcPr>
            <w:tcW w:w="1650" w:type="dxa"/>
            <w:vAlign w:val="center"/>
          </w:tcPr>
          <w:p w:rsidR="00384A21" w:rsidRDefault="008F57D4">
            <w:pPr>
              <w:jc w:val="center"/>
            </w:pPr>
            <w:r>
              <w:rPr>
                <w:sz w:val="24"/>
              </w:rPr>
              <w:t>600066</w:t>
            </w:r>
          </w:p>
        </w:tc>
        <w:tc>
          <w:tcPr>
            <w:tcW w:w="1980" w:type="dxa"/>
            <w:vAlign w:val="center"/>
          </w:tcPr>
          <w:p w:rsidR="00384A21" w:rsidRDefault="008F57D4">
            <w:pPr>
              <w:jc w:val="center"/>
            </w:pPr>
            <w:r>
              <w:rPr>
                <w:sz w:val="24"/>
              </w:rPr>
              <w:t>宇通客车</w:t>
            </w:r>
          </w:p>
        </w:tc>
        <w:tc>
          <w:tcPr>
            <w:tcW w:w="2879" w:type="dxa"/>
            <w:vAlign w:val="center"/>
          </w:tcPr>
          <w:p w:rsidR="00384A21" w:rsidRDefault="008F57D4">
            <w:pPr>
              <w:jc w:val="right"/>
            </w:pPr>
            <w:r>
              <w:rPr>
                <w:sz w:val="24"/>
              </w:rPr>
              <w:t>1,950,811.00</w:t>
            </w:r>
          </w:p>
        </w:tc>
        <w:tc>
          <w:tcPr>
            <w:tcW w:w="1620" w:type="dxa"/>
            <w:vAlign w:val="center"/>
          </w:tcPr>
          <w:p w:rsidR="00384A21" w:rsidRDefault="008F57D4">
            <w:pPr>
              <w:jc w:val="right"/>
            </w:pPr>
            <w:r>
              <w:rPr>
                <w:sz w:val="24"/>
              </w:rPr>
              <w:t>0.59</w:t>
            </w:r>
          </w:p>
        </w:tc>
      </w:tr>
      <w:tr w:rsidR="00384A21">
        <w:tc>
          <w:tcPr>
            <w:tcW w:w="869" w:type="dxa"/>
            <w:vAlign w:val="center"/>
          </w:tcPr>
          <w:p w:rsidR="00384A21" w:rsidRDefault="008F57D4">
            <w:pPr>
              <w:jc w:val="center"/>
            </w:pPr>
            <w:r>
              <w:rPr>
                <w:sz w:val="24"/>
              </w:rPr>
              <w:t>4</w:t>
            </w:r>
          </w:p>
        </w:tc>
        <w:tc>
          <w:tcPr>
            <w:tcW w:w="1650" w:type="dxa"/>
            <w:vAlign w:val="center"/>
          </w:tcPr>
          <w:p w:rsidR="00384A21" w:rsidRDefault="008F57D4">
            <w:pPr>
              <w:jc w:val="center"/>
            </w:pPr>
            <w:r>
              <w:rPr>
                <w:sz w:val="24"/>
              </w:rPr>
              <w:t>601877</w:t>
            </w:r>
          </w:p>
        </w:tc>
        <w:tc>
          <w:tcPr>
            <w:tcW w:w="1980" w:type="dxa"/>
            <w:vAlign w:val="center"/>
          </w:tcPr>
          <w:p w:rsidR="00384A21" w:rsidRDefault="008F57D4">
            <w:pPr>
              <w:jc w:val="center"/>
            </w:pPr>
            <w:r>
              <w:rPr>
                <w:sz w:val="24"/>
              </w:rPr>
              <w:t>正泰电器</w:t>
            </w:r>
          </w:p>
        </w:tc>
        <w:tc>
          <w:tcPr>
            <w:tcW w:w="2879" w:type="dxa"/>
            <w:vAlign w:val="center"/>
          </w:tcPr>
          <w:p w:rsidR="00384A21" w:rsidRDefault="008F57D4">
            <w:pPr>
              <w:jc w:val="right"/>
            </w:pPr>
            <w:r>
              <w:rPr>
                <w:sz w:val="24"/>
              </w:rPr>
              <w:t>1,844,260.85</w:t>
            </w:r>
          </w:p>
        </w:tc>
        <w:tc>
          <w:tcPr>
            <w:tcW w:w="1620" w:type="dxa"/>
            <w:vAlign w:val="center"/>
          </w:tcPr>
          <w:p w:rsidR="00384A21" w:rsidRDefault="008F57D4">
            <w:pPr>
              <w:jc w:val="right"/>
            </w:pPr>
            <w:r>
              <w:rPr>
                <w:sz w:val="24"/>
              </w:rPr>
              <w:t>0.56</w:t>
            </w:r>
          </w:p>
        </w:tc>
      </w:tr>
      <w:tr w:rsidR="00384A21">
        <w:tc>
          <w:tcPr>
            <w:tcW w:w="869" w:type="dxa"/>
            <w:vAlign w:val="center"/>
          </w:tcPr>
          <w:p w:rsidR="00384A21" w:rsidRDefault="008F57D4">
            <w:pPr>
              <w:jc w:val="center"/>
            </w:pPr>
            <w:r>
              <w:rPr>
                <w:sz w:val="24"/>
              </w:rPr>
              <w:t>5</w:t>
            </w:r>
          </w:p>
        </w:tc>
        <w:tc>
          <w:tcPr>
            <w:tcW w:w="1650" w:type="dxa"/>
            <w:vAlign w:val="center"/>
          </w:tcPr>
          <w:p w:rsidR="00384A21" w:rsidRDefault="008F57D4">
            <w:pPr>
              <w:jc w:val="center"/>
            </w:pPr>
            <w:r>
              <w:rPr>
                <w:sz w:val="24"/>
              </w:rPr>
              <w:t>600056</w:t>
            </w:r>
          </w:p>
        </w:tc>
        <w:tc>
          <w:tcPr>
            <w:tcW w:w="1980" w:type="dxa"/>
            <w:vAlign w:val="center"/>
          </w:tcPr>
          <w:p w:rsidR="00384A21" w:rsidRDefault="008F57D4">
            <w:pPr>
              <w:jc w:val="center"/>
            </w:pPr>
            <w:r>
              <w:rPr>
                <w:sz w:val="24"/>
              </w:rPr>
              <w:t>中国医药</w:t>
            </w:r>
          </w:p>
        </w:tc>
        <w:tc>
          <w:tcPr>
            <w:tcW w:w="2879" w:type="dxa"/>
            <w:vAlign w:val="center"/>
          </w:tcPr>
          <w:p w:rsidR="00384A21" w:rsidRDefault="008F57D4">
            <w:pPr>
              <w:jc w:val="right"/>
            </w:pPr>
            <w:r>
              <w:rPr>
                <w:sz w:val="24"/>
              </w:rPr>
              <w:t>1,412,892.64</w:t>
            </w:r>
          </w:p>
        </w:tc>
        <w:tc>
          <w:tcPr>
            <w:tcW w:w="1620" w:type="dxa"/>
            <w:vAlign w:val="center"/>
          </w:tcPr>
          <w:p w:rsidR="00384A21" w:rsidRDefault="008F57D4">
            <w:pPr>
              <w:jc w:val="right"/>
            </w:pPr>
            <w:r>
              <w:rPr>
                <w:sz w:val="24"/>
              </w:rPr>
              <w:t>0.43</w:t>
            </w:r>
          </w:p>
        </w:tc>
      </w:tr>
      <w:tr w:rsidR="00384A21">
        <w:tc>
          <w:tcPr>
            <w:tcW w:w="869" w:type="dxa"/>
            <w:vAlign w:val="center"/>
          </w:tcPr>
          <w:p w:rsidR="00384A21" w:rsidRDefault="008F57D4">
            <w:pPr>
              <w:jc w:val="center"/>
            </w:pPr>
            <w:r>
              <w:rPr>
                <w:sz w:val="24"/>
              </w:rPr>
              <w:t>6</w:t>
            </w:r>
          </w:p>
        </w:tc>
        <w:tc>
          <w:tcPr>
            <w:tcW w:w="1650" w:type="dxa"/>
            <w:vAlign w:val="center"/>
          </w:tcPr>
          <w:p w:rsidR="00384A21" w:rsidRDefault="008F57D4">
            <w:pPr>
              <w:jc w:val="center"/>
            </w:pPr>
            <w:r>
              <w:rPr>
                <w:sz w:val="24"/>
              </w:rPr>
              <w:t>601100</w:t>
            </w:r>
          </w:p>
        </w:tc>
        <w:tc>
          <w:tcPr>
            <w:tcW w:w="1980" w:type="dxa"/>
            <w:vAlign w:val="center"/>
          </w:tcPr>
          <w:p w:rsidR="00384A21" w:rsidRDefault="008F57D4">
            <w:pPr>
              <w:jc w:val="center"/>
            </w:pPr>
            <w:r>
              <w:rPr>
                <w:sz w:val="24"/>
              </w:rPr>
              <w:t>恒立液压</w:t>
            </w:r>
          </w:p>
        </w:tc>
        <w:tc>
          <w:tcPr>
            <w:tcW w:w="2879" w:type="dxa"/>
            <w:vAlign w:val="center"/>
          </w:tcPr>
          <w:p w:rsidR="00384A21" w:rsidRDefault="008F57D4">
            <w:pPr>
              <w:jc w:val="right"/>
            </w:pPr>
            <w:r>
              <w:rPr>
                <w:sz w:val="24"/>
              </w:rPr>
              <w:t>994,656.00</w:t>
            </w:r>
          </w:p>
        </w:tc>
        <w:tc>
          <w:tcPr>
            <w:tcW w:w="1620" w:type="dxa"/>
            <w:vAlign w:val="center"/>
          </w:tcPr>
          <w:p w:rsidR="00384A21" w:rsidRDefault="008F57D4">
            <w:pPr>
              <w:jc w:val="right"/>
            </w:pPr>
            <w:r>
              <w:rPr>
                <w:sz w:val="24"/>
              </w:rPr>
              <w:t>0.30</w:t>
            </w:r>
          </w:p>
        </w:tc>
      </w:tr>
      <w:tr w:rsidR="00384A21">
        <w:tc>
          <w:tcPr>
            <w:tcW w:w="869" w:type="dxa"/>
            <w:vAlign w:val="center"/>
          </w:tcPr>
          <w:p w:rsidR="00384A21" w:rsidRDefault="008F57D4">
            <w:pPr>
              <w:jc w:val="center"/>
            </w:pPr>
            <w:r>
              <w:rPr>
                <w:sz w:val="24"/>
              </w:rPr>
              <w:t>7</w:t>
            </w:r>
          </w:p>
        </w:tc>
        <w:tc>
          <w:tcPr>
            <w:tcW w:w="1650" w:type="dxa"/>
            <w:vAlign w:val="center"/>
          </w:tcPr>
          <w:p w:rsidR="00384A21" w:rsidRDefault="008F57D4">
            <w:pPr>
              <w:jc w:val="center"/>
            </w:pPr>
            <w:r>
              <w:rPr>
                <w:sz w:val="24"/>
              </w:rPr>
              <w:t>600901</w:t>
            </w:r>
          </w:p>
        </w:tc>
        <w:tc>
          <w:tcPr>
            <w:tcW w:w="1980" w:type="dxa"/>
            <w:vAlign w:val="center"/>
          </w:tcPr>
          <w:p w:rsidR="00384A21" w:rsidRDefault="008F57D4">
            <w:pPr>
              <w:jc w:val="center"/>
            </w:pPr>
            <w:r>
              <w:rPr>
                <w:sz w:val="24"/>
              </w:rPr>
              <w:t>江苏租赁</w:t>
            </w:r>
          </w:p>
        </w:tc>
        <w:tc>
          <w:tcPr>
            <w:tcW w:w="2879" w:type="dxa"/>
            <w:vAlign w:val="center"/>
          </w:tcPr>
          <w:p w:rsidR="00384A21" w:rsidRDefault="008F57D4">
            <w:pPr>
              <w:jc w:val="right"/>
            </w:pPr>
            <w:r>
              <w:rPr>
                <w:sz w:val="24"/>
              </w:rPr>
              <w:t>155,843.75</w:t>
            </w:r>
          </w:p>
        </w:tc>
        <w:tc>
          <w:tcPr>
            <w:tcW w:w="1620" w:type="dxa"/>
            <w:vAlign w:val="center"/>
          </w:tcPr>
          <w:p w:rsidR="00384A21" w:rsidRDefault="008F57D4">
            <w:pPr>
              <w:jc w:val="right"/>
            </w:pPr>
            <w:r>
              <w:rPr>
                <w:sz w:val="24"/>
              </w:rPr>
              <w:t>0.05</w:t>
            </w:r>
          </w:p>
        </w:tc>
      </w:tr>
      <w:tr w:rsidR="00384A21">
        <w:tc>
          <w:tcPr>
            <w:tcW w:w="869" w:type="dxa"/>
            <w:vAlign w:val="center"/>
          </w:tcPr>
          <w:p w:rsidR="00384A21" w:rsidRDefault="008F57D4">
            <w:pPr>
              <w:jc w:val="center"/>
            </w:pPr>
            <w:r>
              <w:rPr>
                <w:sz w:val="24"/>
              </w:rPr>
              <w:t>8</w:t>
            </w:r>
          </w:p>
        </w:tc>
        <w:tc>
          <w:tcPr>
            <w:tcW w:w="1650" w:type="dxa"/>
            <w:vAlign w:val="center"/>
          </w:tcPr>
          <w:p w:rsidR="00384A21" w:rsidRDefault="008F57D4">
            <w:pPr>
              <w:jc w:val="center"/>
            </w:pPr>
            <w:r>
              <w:rPr>
                <w:sz w:val="24"/>
              </w:rPr>
              <w:t>603259</w:t>
            </w:r>
          </w:p>
        </w:tc>
        <w:tc>
          <w:tcPr>
            <w:tcW w:w="1980" w:type="dxa"/>
            <w:vAlign w:val="center"/>
          </w:tcPr>
          <w:p w:rsidR="00384A21" w:rsidRDefault="008F57D4">
            <w:pPr>
              <w:jc w:val="center"/>
            </w:pPr>
            <w:r>
              <w:rPr>
                <w:sz w:val="24"/>
              </w:rPr>
              <w:t>药明康德</w:t>
            </w:r>
          </w:p>
        </w:tc>
        <w:tc>
          <w:tcPr>
            <w:tcW w:w="2879" w:type="dxa"/>
            <w:vAlign w:val="center"/>
          </w:tcPr>
          <w:p w:rsidR="00384A21" w:rsidRDefault="008F57D4">
            <w:pPr>
              <w:jc w:val="right"/>
            </w:pPr>
            <w:r>
              <w:rPr>
                <w:sz w:val="24"/>
              </w:rPr>
              <w:t>102,405.60</w:t>
            </w:r>
          </w:p>
        </w:tc>
        <w:tc>
          <w:tcPr>
            <w:tcW w:w="1620" w:type="dxa"/>
            <w:vAlign w:val="center"/>
          </w:tcPr>
          <w:p w:rsidR="00384A21" w:rsidRDefault="008F57D4">
            <w:pPr>
              <w:jc w:val="right"/>
            </w:pPr>
            <w:r>
              <w:rPr>
                <w:sz w:val="24"/>
              </w:rPr>
              <w:t>0.03</w:t>
            </w:r>
          </w:p>
        </w:tc>
      </w:tr>
      <w:tr w:rsidR="00384A21">
        <w:tc>
          <w:tcPr>
            <w:tcW w:w="869" w:type="dxa"/>
            <w:vAlign w:val="center"/>
          </w:tcPr>
          <w:p w:rsidR="00384A21" w:rsidRDefault="008F57D4">
            <w:pPr>
              <w:jc w:val="center"/>
            </w:pPr>
            <w:r>
              <w:rPr>
                <w:sz w:val="24"/>
              </w:rPr>
              <w:t>9</w:t>
            </w:r>
          </w:p>
        </w:tc>
        <w:tc>
          <w:tcPr>
            <w:tcW w:w="1650" w:type="dxa"/>
            <w:vAlign w:val="center"/>
          </w:tcPr>
          <w:p w:rsidR="00384A21" w:rsidRDefault="008F57D4">
            <w:pPr>
              <w:jc w:val="center"/>
            </w:pPr>
            <w:r>
              <w:rPr>
                <w:sz w:val="24"/>
              </w:rPr>
              <w:t>601066</w:t>
            </w:r>
          </w:p>
        </w:tc>
        <w:tc>
          <w:tcPr>
            <w:tcW w:w="1980" w:type="dxa"/>
            <w:vAlign w:val="center"/>
          </w:tcPr>
          <w:p w:rsidR="00384A21" w:rsidRDefault="008F57D4">
            <w:pPr>
              <w:jc w:val="center"/>
            </w:pPr>
            <w:r>
              <w:rPr>
                <w:sz w:val="24"/>
              </w:rPr>
              <w:t>中信建投</w:t>
            </w:r>
          </w:p>
        </w:tc>
        <w:tc>
          <w:tcPr>
            <w:tcW w:w="2879" w:type="dxa"/>
            <w:vAlign w:val="center"/>
          </w:tcPr>
          <w:p w:rsidR="00384A21" w:rsidRDefault="008F57D4">
            <w:pPr>
              <w:jc w:val="right"/>
            </w:pPr>
            <w:r>
              <w:rPr>
                <w:sz w:val="24"/>
              </w:rPr>
              <w:t>101,299.80</w:t>
            </w:r>
          </w:p>
        </w:tc>
        <w:tc>
          <w:tcPr>
            <w:tcW w:w="1620" w:type="dxa"/>
            <w:vAlign w:val="center"/>
          </w:tcPr>
          <w:p w:rsidR="00384A21" w:rsidRDefault="008F57D4">
            <w:pPr>
              <w:jc w:val="right"/>
            </w:pPr>
            <w:r>
              <w:rPr>
                <w:sz w:val="24"/>
              </w:rPr>
              <w:t>0.03</w:t>
            </w:r>
          </w:p>
        </w:tc>
      </w:tr>
      <w:tr w:rsidR="00384A21">
        <w:tc>
          <w:tcPr>
            <w:tcW w:w="869" w:type="dxa"/>
            <w:vAlign w:val="center"/>
          </w:tcPr>
          <w:p w:rsidR="00384A21" w:rsidRDefault="008F57D4">
            <w:pPr>
              <w:jc w:val="center"/>
            </w:pPr>
            <w:r>
              <w:rPr>
                <w:sz w:val="24"/>
              </w:rPr>
              <w:t>10</w:t>
            </w:r>
          </w:p>
        </w:tc>
        <w:tc>
          <w:tcPr>
            <w:tcW w:w="1650" w:type="dxa"/>
            <w:vAlign w:val="center"/>
          </w:tcPr>
          <w:p w:rsidR="00384A21" w:rsidRDefault="008F57D4">
            <w:pPr>
              <w:jc w:val="center"/>
            </w:pPr>
            <w:r>
              <w:rPr>
                <w:sz w:val="24"/>
              </w:rPr>
              <w:t>601828</w:t>
            </w:r>
          </w:p>
        </w:tc>
        <w:tc>
          <w:tcPr>
            <w:tcW w:w="1980" w:type="dxa"/>
            <w:vAlign w:val="center"/>
          </w:tcPr>
          <w:p w:rsidR="00384A21" w:rsidRDefault="008F57D4">
            <w:pPr>
              <w:jc w:val="center"/>
            </w:pPr>
            <w:r>
              <w:rPr>
                <w:sz w:val="24"/>
              </w:rPr>
              <w:t>美凯龙</w:t>
            </w:r>
          </w:p>
        </w:tc>
        <w:tc>
          <w:tcPr>
            <w:tcW w:w="2879" w:type="dxa"/>
            <w:vAlign w:val="center"/>
          </w:tcPr>
          <w:p w:rsidR="00384A21" w:rsidRDefault="008F57D4">
            <w:pPr>
              <w:jc w:val="right"/>
            </w:pPr>
            <w:r>
              <w:rPr>
                <w:sz w:val="24"/>
              </w:rPr>
              <w:t>100,540.44</w:t>
            </w:r>
          </w:p>
        </w:tc>
        <w:tc>
          <w:tcPr>
            <w:tcW w:w="1620" w:type="dxa"/>
            <w:vAlign w:val="center"/>
          </w:tcPr>
          <w:p w:rsidR="00384A21" w:rsidRDefault="008F57D4">
            <w:pPr>
              <w:jc w:val="right"/>
            </w:pPr>
            <w:r>
              <w:rPr>
                <w:sz w:val="24"/>
              </w:rPr>
              <w:t>0.03</w:t>
            </w:r>
          </w:p>
        </w:tc>
      </w:tr>
      <w:tr w:rsidR="00384A21">
        <w:tc>
          <w:tcPr>
            <w:tcW w:w="869" w:type="dxa"/>
            <w:vAlign w:val="center"/>
          </w:tcPr>
          <w:p w:rsidR="00384A21" w:rsidRDefault="008F57D4">
            <w:pPr>
              <w:jc w:val="center"/>
            </w:pPr>
            <w:r>
              <w:rPr>
                <w:sz w:val="24"/>
              </w:rPr>
              <w:t>11</w:t>
            </w:r>
          </w:p>
        </w:tc>
        <w:tc>
          <w:tcPr>
            <w:tcW w:w="1650" w:type="dxa"/>
            <w:vAlign w:val="center"/>
          </w:tcPr>
          <w:p w:rsidR="00384A21" w:rsidRDefault="008F57D4">
            <w:pPr>
              <w:jc w:val="center"/>
            </w:pPr>
            <w:r>
              <w:rPr>
                <w:sz w:val="24"/>
              </w:rPr>
              <w:t>601838</w:t>
            </w:r>
          </w:p>
        </w:tc>
        <w:tc>
          <w:tcPr>
            <w:tcW w:w="1980" w:type="dxa"/>
            <w:vAlign w:val="center"/>
          </w:tcPr>
          <w:p w:rsidR="00384A21" w:rsidRDefault="008F57D4">
            <w:pPr>
              <w:jc w:val="center"/>
            </w:pPr>
            <w:r>
              <w:rPr>
                <w:sz w:val="24"/>
              </w:rPr>
              <w:t>成都银行</w:t>
            </w:r>
          </w:p>
        </w:tc>
        <w:tc>
          <w:tcPr>
            <w:tcW w:w="2879" w:type="dxa"/>
            <w:vAlign w:val="center"/>
          </w:tcPr>
          <w:p w:rsidR="00384A21" w:rsidRDefault="008F57D4">
            <w:pPr>
              <w:jc w:val="right"/>
            </w:pPr>
            <w:r>
              <w:rPr>
                <w:sz w:val="24"/>
              </w:rPr>
              <w:t>89,465.01</w:t>
            </w:r>
          </w:p>
        </w:tc>
        <w:tc>
          <w:tcPr>
            <w:tcW w:w="1620" w:type="dxa"/>
            <w:vAlign w:val="center"/>
          </w:tcPr>
          <w:p w:rsidR="00384A21" w:rsidRDefault="008F57D4">
            <w:pPr>
              <w:jc w:val="right"/>
            </w:pPr>
            <w:r>
              <w:rPr>
                <w:sz w:val="24"/>
              </w:rPr>
              <w:t>0.03</w:t>
            </w:r>
          </w:p>
        </w:tc>
      </w:tr>
      <w:tr w:rsidR="00384A21">
        <w:tc>
          <w:tcPr>
            <w:tcW w:w="869" w:type="dxa"/>
            <w:vAlign w:val="center"/>
          </w:tcPr>
          <w:p w:rsidR="00384A21" w:rsidRDefault="008F57D4">
            <w:pPr>
              <w:jc w:val="center"/>
            </w:pPr>
            <w:r>
              <w:rPr>
                <w:sz w:val="24"/>
              </w:rPr>
              <w:t>12</w:t>
            </w:r>
          </w:p>
        </w:tc>
        <w:tc>
          <w:tcPr>
            <w:tcW w:w="1650" w:type="dxa"/>
            <w:vAlign w:val="center"/>
          </w:tcPr>
          <w:p w:rsidR="00384A21" w:rsidRDefault="008F57D4">
            <w:pPr>
              <w:jc w:val="center"/>
            </w:pPr>
            <w:r>
              <w:rPr>
                <w:sz w:val="24"/>
              </w:rPr>
              <w:t>603587</w:t>
            </w:r>
          </w:p>
        </w:tc>
        <w:tc>
          <w:tcPr>
            <w:tcW w:w="1980" w:type="dxa"/>
            <w:vAlign w:val="center"/>
          </w:tcPr>
          <w:p w:rsidR="00384A21" w:rsidRDefault="008F57D4">
            <w:pPr>
              <w:jc w:val="center"/>
            </w:pPr>
            <w:r>
              <w:rPr>
                <w:sz w:val="24"/>
              </w:rPr>
              <w:t>地素时尚</w:t>
            </w:r>
          </w:p>
        </w:tc>
        <w:tc>
          <w:tcPr>
            <w:tcW w:w="2879" w:type="dxa"/>
            <w:vAlign w:val="center"/>
          </w:tcPr>
          <w:p w:rsidR="00384A21" w:rsidRDefault="008F57D4">
            <w:pPr>
              <w:jc w:val="right"/>
            </w:pPr>
            <w:r>
              <w:rPr>
                <w:sz w:val="24"/>
              </w:rPr>
              <w:t>67,203.84</w:t>
            </w:r>
          </w:p>
        </w:tc>
        <w:tc>
          <w:tcPr>
            <w:tcW w:w="1620" w:type="dxa"/>
            <w:vAlign w:val="center"/>
          </w:tcPr>
          <w:p w:rsidR="00384A21" w:rsidRDefault="008F57D4">
            <w:pPr>
              <w:jc w:val="right"/>
            </w:pPr>
            <w:r>
              <w:rPr>
                <w:sz w:val="24"/>
              </w:rPr>
              <w:t>0.02</w:t>
            </w:r>
          </w:p>
        </w:tc>
      </w:tr>
      <w:tr w:rsidR="00384A21">
        <w:tc>
          <w:tcPr>
            <w:tcW w:w="869" w:type="dxa"/>
            <w:vAlign w:val="center"/>
          </w:tcPr>
          <w:p w:rsidR="00384A21" w:rsidRDefault="008F57D4">
            <w:pPr>
              <w:jc w:val="center"/>
            </w:pPr>
            <w:r>
              <w:rPr>
                <w:sz w:val="24"/>
              </w:rPr>
              <w:t>13</w:t>
            </w:r>
          </w:p>
        </w:tc>
        <w:tc>
          <w:tcPr>
            <w:tcW w:w="1650" w:type="dxa"/>
            <w:vAlign w:val="center"/>
          </w:tcPr>
          <w:p w:rsidR="00384A21" w:rsidRDefault="008F57D4">
            <w:pPr>
              <w:jc w:val="center"/>
            </w:pPr>
            <w:r>
              <w:rPr>
                <w:sz w:val="24"/>
              </w:rPr>
              <w:t>603693</w:t>
            </w:r>
          </w:p>
        </w:tc>
        <w:tc>
          <w:tcPr>
            <w:tcW w:w="1980" w:type="dxa"/>
            <w:vAlign w:val="center"/>
          </w:tcPr>
          <w:p w:rsidR="00384A21" w:rsidRDefault="008F57D4">
            <w:pPr>
              <w:jc w:val="center"/>
            </w:pPr>
            <w:r>
              <w:rPr>
                <w:sz w:val="24"/>
              </w:rPr>
              <w:t>江苏新能</w:t>
            </w:r>
          </w:p>
        </w:tc>
        <w:tc>
          <w:tcPr>
            <w:tcW w:w="2879" w:type="dxa"/>
            <w:vAlign w:val="center"/>
          </w:tcPr>
          <w:p w:rsidR="00384A21" w:rsidRDefault="008F57D4">
            <w:pPr>
              <w:jc w:val="right"/>
            </w:pPr>
            <w:r>
              <w:rPr>
                <w:sz w:val="24"/>
              </w:rPr>
              <w:t>48,456.00</w:t>
            </w:r>
          </w:p>
        </w:tc>
        <w:tc>
          <w:tcPr>
            <w:tcW w:w="1620" w:type="dxa"/>
            <w:vAlign w:val="center"/>
          </w:tcPr>
          <w:p w:rsidR="00384A21" w:rsidRDefault="008F57D4">
            <w:pPr>
              <w:jc w:val="right"/>
            </w:pPr>
            <w:r>
              <w:rPr>
                <w:sz w:val="24"/>
              </w:rPr>
              <w:t>0.01</w:t>
            </w:r>
          </w:p>
        </w:tc>
      </w:tr>
      <w:tr w:rsidR="00384A21">
        <w:tc>
          <w:tcPr>
            <w:tcW w:w="869" w:type="dxa"/>
            <w:vAlign w:val="center"/>
          </w:tcPr>
          <w:p w:rsidR="00384A21" w:rsidRDefault="008F57D4">
            <w:pPr>
              <w:jc w:val="center"/>
            </w:pPr>
            <w:r>
              <w:rPr>
                <w:sz w:val="24"/>
              </w:rPr>
              <w:t>14</w:t>
            </w:r>
          </w:p>
        </w:tc>
        <w:tc>
          <w:tcPr>
            <w:tcW w:w="1650" w:type="dxa"/>
            <w:vAlign w:val="center"/>
          </w:tcPr>
          <w:p w:rsidR="00384A21" w:rsidRDefault="008F57D4">
            <w:pPr>
              <w:jc w:val="center"/>
            </w:pPr>
            <w:r>
              <w:rPr>
                <w:sz w:val="24"/>
              </w:rPr>
              <w:t>603680</w:t>
            </w:r>
          </w:p>
        </w:tc>
        <w:tc>
          <w:tcPr>
            <w:tcW w:w="1980" w:type="dxa"/>
            <w:vAlign w:val="center"/>
          </w:tcPr>
          <w:p w:rsidR="00384A21" w:rsidRDefault="008F57D4">
            <w:pPr>
              <w:jc w:val="center"/>
            </w:pPr>
            <w:r>
              <w:rPr>
                <w:sz w:val="24"/>
              </w:rPr>
              <w:t>今创集团</w:t>
            </w:r>
          </w:p>
        </w:tc>
        <w:tc>
          <w:tcPr>
            <w:tcW w:w="2879" w:type="dxa"/>
            <w:vAlign w:val="center"/>
          </w:tcPr>
          <w:p w:rsidR="00384A21" w:rsidRDefault="008F57D4">
            <w:pPr>
              <w:jc w:val="right"/>
            </w:pPr>
            <w:r>
              <w:rPr>
                <w:sz w:val="24"/>
              </w:rPr>
              <w:t>47,171.67</w:t>
            </w:r>
          </w:p>
        </w:tc>
        <w:tc>
          <w:tcPr>
            <w:tcW w:w="1620" w:type="dxa"/>
            <w:vAlign w:val="center"/>
          </w:tcPr>
          <w:p w:rsidR="00384A21" w:rsidRDefault="008F57D4">
            <w:pPr>
              <w:jc w:val="right"/>
            </w:pPr>
            <w:r>
              <w:rPr>
                <w:sz w:val="24"/>
              </w:rPr>
              <w:t>0.01</w:t>
            </w:r>
          </w:p>
        </w:tc>
      </w:tr>
      <w:tr w:rsidR="00384A21">
        <w:tc>
          <w:tcPr>
            <w:tcW w:w="869" w:type="dxa"/>
            <w:vAlign w:val="center"/>
          </w:tcPr>
          <w:p w:rsidR="00384A21" w:rsidRDefault="008F57D4">
            <w:pPr>
              <w:jc w:val="center"/>
            </w:pPr>
            <w:r>
              <w:rPr>
                <w:sz w:val="24"/>
              </w:rPr>
              <w:t>15</w:t>
            </w:r>
          </w:p>
        </w:tc>
        <w:tc>
          <w:tcPr>
            <w:tcW w:w="1650" w:type="dxa"/>
            <w:vAlign w:val="center"/>
          </w:tcPr>
          <w:p w:rsidR="00384A21" w:rsidRDefault="008F57D4">
            <w:pPr>
              <w:jc w:val="center"/>
            </w:pPr>
            <w:r>
              <w:rPr>
                <w:sz w:val="24"/>
              </w:rPr>
              <w:t>601990</w:t>
            </w:r>
          </w:p>
        </w:tc>
        <w:tc>
          <w:tcPr>
            <w:tcW w:w="1980" w:type="dxa"/>
            <w:vAlign w:val="center"/>
          </w:tcPr>
          <w:p w:rsidR="00384A21" w:rsidRDefault="008F57D4">
            <w:pPr>
              <w:jc w:val="center"/>
            </w:pPr>
            <w:r>
              <w:rPr>
                <w:sz w:val="24"/>
              </w:rPr>
              <w:t>南京证券</w:t>
            </w:r>
          </w:p>
        </w:tc>
        <w:tc>
          <w:tcPr>
            <w:tcW w:w="2879" w:type="dxa"/>
            <w:vAlign w:val="center"/>
          </w:tcPr>
          <w:p w:rsidR="00384A21" w:rsidRDefault="008F57D4">
            <w:pPr>
              <w:jc w:val="right"/>
            </w:pPr>
            <w:r>
              <w:rPr>
                <w:sz w:val="24"/>
              </w:rPr>
              <w:t>38,771.70</w:t>
            </w:r>
          </w:p>
        </w:tc>
        <w:tc>
          <w:tcPr>
            <w:tcW w:w="1620" w:type="dxa"/>
            <w:vAlign w:val="center"/>
          </w:tcPr>
          <w:p w:rsidR="00384A21" w:rsidRDefault="008F57D4">
            <w:pPr>
              <w:jc w:val="right"/>
            </w:pPr>
            <w:r>
              <w:rPr>
                <w:sz w:val="24"/>
              </w:rPr>
              <w:t>0.01</w:t>
            </w:r>
          </w:p>
        </w:tc>
      </w:tr>
      <w:tr w:rsidR="00384A21">
        <w:tc>
          <w:tcPr>
            <w:tcW w:w="869" w:type="dxa"/>
            <w:vAlign w:val="center"/>
          </w:tcPr>
          <w:p w:rsidR="00384A21" w:rsidRDefault="008F57D4">
            <w:pPr>
              <w:jc w:val="center"/>
            </w:pPr>
            <w:r>
              <w:rPr>
                <w:sz w:val="24"/>
              </w:rPr>
              <w:t>16</w:t>
            </w:r>
          </w:p>
        </w:tc>
        <w:tc>
          <w:tcPr>
            <w:tcW w:w="1650" w:type="dxa"/>
            <w:vAlign w:val="center"/>
          </w:tcPr>
          <w:p w:rsidR="00384A21" w:rsidRDefault="008F57D4">
            <w:pPr>
              <w:jc w:val="center"/>
            </w:pPr>
            <w:r>
              <w:rPr>
                <w:sz w:val="24"/>
              </w:rPr>
              <w:t>603876</w:t>
            </w:r>
          </w:p>
        </w:tc>
        <w:tc>
          <w:tcPr>
            <w:tcW w:w="1980" w:type="dxa"/>
            <w:vAlign w:val="center"/>
          </w:tcPr>
          <w:p w:rsidR="00384A21" w:rsidRDefault="008F57D4">
            <w:pPr>
              <w:jc w:val="center"/>
            </w:pPr>
            <w:r>
              <w:rPr>
                <w:sz w:val="24"/>
              </w:rPr>
              <w:t>鼎胜新材</w:t>
            </w:r>
          </w:p>
        </w:tc>
        <w:tc>
          <w:tcPr>
            <w:tcW w:w="2879" w:type="dxa"/>
            <w:vAlign w:val="center"/>
          </w:tcPr>
          <w:p w:rsidR="00384A21" w:rsidRDefault="008F57D4">
            <w:pPr>
              <w:jc w:val="right"/>
            </w:pPr>
            <w:r>
              <w:rPr>
                <w:sz w:val="24"/>
              </w:rPr>
              <w:t>38,223.42</w:t>
            </w:r>
          </w:p>
        </w:tc>
        <w:tc>
          <w:tcPr>
            <w:tcW w:w="1620" w:type="dxa"/>
            <w:vAlign w:val="center"/>
          </w:tcPr>
          <w:p w:rsidR="00384A21" w:rsidRDefault="008F57D4">
            <w:pPr>
              <w:jc w:val="right"/>
            </w:pPr>
            <w:r>
              <w:rPr>
                <w:sz w:val="24"/>
              </w:rPr>
              <w:t>0.01</w:t>
            </w:r>
          </w:p>
        </w:tc>
      </w:tr>
      <w:tr w:rsidR="00384A21">
        <w:tc>
          <w:tcPr>
            <w:tcW w:w="869" w:type="dxa"/>
            <w:vAlign w:val="center"/>
          </w:tcPr>
          <w:p w:rsidR="00384A21" w:rsidRDefault="008F57D4">
            <w:pPr>
              <w:jc w:val="center"/>
            </w:pPr>
            <w:r>
              <w:rPr>
                <w:sz w:val="24"/>
              </w:rPr>
              <w:t>17</w:t>
            </w:r>
          </w:p>
        </w:tc>
        <w:tc>
          <w:tcPr>
            <w:tcW w:w="1650" w:type="dxa"/>
            <w:vAlign w:val="center"/>
          </w:tcPr>
          <w:p w:rsidR="00384A21" w:rsidRDefault="008F57D4">
            <w:pPr>
              <w:jc w:val="center"/>
            </w:pPr>
            <w:r>
              <w:rPr>
                <w:sz w:val="24"/>
              </w:rPr>
              <w:t>603733</w:t>
            </w:r>
          </w:p>
        </w:tc>
        <w:tc>
          <w:tcPr>
            <w:tcW w:w="1980" w:type="dxa"/>
            <w:vAlign w:val="center"/>
          </w:tcPr>
          <w:p w:rsidR="00384A21" w:rsidRDefault="008F57D4">
            <w:pPr>
              <w:jc w:val="center"/>
            </w:pPr>
            <w:r>
              <w:rPr>
                <w:sz w:val="24"/>
              </w:rPr>
              <w:t>仙鹤股份</w:t>
            </w:r>
          </w:p>
        </w:tc>
        <w:tc>
          <w:tcPr>
            <w:tcW w:w="2879" w:type="dxa"/>
            <w:vAlign w:val="center"/>
          </w:tcPr>
          <w:p w:rsidR="00384A21" w:rsidRDefault="008F57D4">
            <w:pPr>
              <w:jc w:val="right"/>
            </w:pPr>
            <w:r>
              <w:rPr>
                <w:sz w:val="24"/>
              </w:rPr>
              <w:t>33,132.42</w:t>
            </w:r>
          </w:p>
        </w:tc>
        <w:tc>
          <w:tcPr>
            <w:tcW w:w="1620" w:type="dxa"/>
            <w:vAlign w:val="center"/>
          </w:tcPr>
          <w:p w:rsidR="00384A21" w:rsidRDefault="008F57D4">
            <w:pPr>
              <w:jc w:val="right"/>
            </w:pPr>
            <w:r>
              <w:rPr>
                <w:sz w:val="24"/>
              </w:rPr>
              <w:t>0.01</w:t>
            </w:r>
          </w:p>
        </w:tc>
      </w:tr>
      <w:tr w:rsidR="00384A21">
        <w:tc>
          <w:tcPr>
            <w:tcW w:w="869" w:type="dxa"/>
            <w:vAlign w:val="center"/>
          </w:tcPr>
          <w:p w:rsidR="00384A21" w:rsidRDefault="008F57D4">
            <w:pPr>
              <w:jc w:val="center"/>
            </w:pPr>
            <w:r>
              <w:rPr>
                <w:sz w:val="24"/>
              </w:rPr>
              <w:t>18</w:t>
            </w:r>
          </w:p>
        </w:tc>
        <w:tc>
          <w:tcPr>
            <w:tcW w:w="1650" w:type="dxa"/>
            <w:vAlign w:val="center"/>
          </w:tcPr>
          <w:p w:rsidR="00384A21" w:rsidRDefault="008F57D4">
            <w:pPr>
              <w:jc w:val="center"/>
            </w:pPr>
            <w:r>
              <w:rPr>
                <w:sz w:val="24"/>
              </w:rPr>
              <w:t>603486</w:t>
            </w:r>
          </w:p>
        </w:tc>
        <w:tc>
          <w:tcPr>
            <w:tcW w:w="1980" w:type="dxa"/>
            <w:vAlign w:val="center"/>
          </w:tcPr>
          <w:p w:rsidR="00384A21" w:rsidRDefault="008F57D4">
            <w:pPr>
              <w:jc w:val="center"/>
            </w:pPr>
            <w:r>
              <w:rPr>
                <w:sz w:val="24"/>
              </w:rPr>
              <w:t>科沃斯</w:t>
            </w:r>
          </w:p>
        </w:tc>
        <w:tc>
          <w:tcPr>
            <w:tcW w:w="2879" w:type="dxa"/>
            <w:vAlign w:val="center"/>
          </w:tcPr>
          <w:p w:rsidR="00384A21" w:rsidRDefault="008F57D4">
            <w:pPr>
              <w:jc w:val="right"/>
            </w:pPr>
            <w:r>
              <w:rPr>
                <w:sz w:val="24"/>
              </w:rPr>
              <w:t>32,812.78</w:t>
            </w:r>
          </w:p>
        </w:tc>
        <w:tc>
          <w:tcPr>
            <w:tcW w:w="1620" w:type="dxa"/>
            <w:vAlign w:val="center"/>
          </w:tcPr>
          <w:p w:rsidR="00384A21" w:rsidRDefault="008F57D4">
            <w:pPr>
              <w:jc w:val="right"/>
            </w:pPr>
            <w:r>
              <w:rPr>
                <w:sz w:val="24"/>
              </w:rPr>
              <w:t>0.01</w:t>
            </w:r>
          </w:p>
        </w:tc>
      </w:tr>
      <w:tr w:rsidR="00384A21">
        <w:tc>
          <w:tcPr>
            <w:tcW w:w="869" w:type="dxa"/>
            <w:vAlign w:val="center"/>
          </w:tcPr>
          <w:p w:rsidR="00384A21" w:rsidRDefault="008F57D4">
            <w:pPr>
              <w:jc w:val="center"/>
            </w:pPr>
            <w:r>
              <w:rPr>
                <w:sz w:val="24"/>
              </w:rPr>
              <w:t>19</w:t>
            </w:r>
          </w:p>
        </w:tc>
        <w:tc>
          <w:tcPr>
            <w:tcW w:w="1650" w:type="dxa"/>
            <w:vAlign w:val="center"/>
          </w:tcPr>
          <w:p w:rsidR="00384A21" w:rsidRDefault="008F57D4">
            <w:pPr>
              <w:jc w:val="center"/>
            </w:pPr>
            <w:r>
              <w:rPr>
                <w:sz w:val="24"/>
              </w:rPr>
              <w:t>603348</w:t>
            </w:r>
          </w:p>
        </w:tc>
        <w:tc>
          <w:tcPr>
            <w:tcW w:w="1980" w:type="dxa"/>
            <w:vAlign w:val="center"/>
          </w:tcPr>
          <w:p w:rsidR="00384A21" w:rsidRDefault="008F57D4">
            <w:pPr>
              <w:jc w:val="center"/>
            </w:pPr>
            <w:r>
              <w:rPr>
                <w:sz w:val="24"/>
              </w:rPr>
              <w:t>文灿股份</w:t>
            </w:r>
          </w:p>
        </w:tc>
        <w:tc>
          <w:tcPr>
            <w:tcW w:w="2879" w:type="dxa"/>
            <w:vAlign w:val="center"/>
          </w:tcPr>
          <w:p w:rsidR="00384A21" w:rsidRDefault="008F57D4">
            <w:pPr>
              <w:jc w:val="right"/>
            </w:pPr>
            <w:r>
              <w:rPr>
                <w:sz w:val="24"/>
              </w:rPr>
              <w:t>30,687.86</w:t>
            </w:r>
          </w:p>
        </w:tc>
        <w:tc>
          <w:tcPr>
            <w:tcW w:w="1620" w:type="dxa"/>
            <w:vAlign w:val="center"/>
          </w:tcPr>
          <w:p w:rsidR="00384A21" w:rsidRDefault="008F57D4">
            <w:pPr>
              <w:jc w:val="right"/>
            </w:pPr>
            <w:r>
              <w:rPr>
                <w:sz w:val="24"/>
              </w:rPr>
              <w:t>0.01</w:t>
            </w:r>
          </w:p>
        </w:tc>
      </w:tr>
      <w:tr w:rsidR="00384A21">
        <w:tc>
          <w:tcPr>
            <w:tcW w:w="869" w:type="dxa"/>
            <w:vAlign w:val="center"/>
          </w:tcPr>
          <w:p w:rsidR="00384A21" w:rsidRDefault="008F57D4">
            <w:pPr>
              <w:jc w:val="center"/>
            </w:pPr>
            <w:r>
              <w:rPr>
                <w:sz w:val="24"/>
              </w:rPr>
              <w:t>20</w:t>
            </w:r>
          </w:p>
        </w:tc>
        <w:tc>
          <w:tcPr>
            <w:tcW w:w="1650" w:type="dxa"/>
            <w:vAlign w:val="center"/>
          </w:tcPr>
          <w:p w:rsidR="00384A21" w:rsidRDefault="008F57D4">
            <w:pPr>
              <w:jc w:val="center"/>
            </w:pPr>
            <w:r>
              <w:rPr>
                <w:sz w:val="24"/>
              </w:rPr>
              <w:t>603013</w:t>
            </w:r>
          </w:p>
        </w:tc>
        <w:tc>
          <w:tcPr>
            <w:tcW w:w="1980" w:type="dxa"/>
            <w:vAlign w:val="center"/>
          </w:tcPr>
          <w:p w:rsidR="00384A21" w:rsidRDefault="008F57D4">
            <w:pPr>
              <w:jc w:val="center"/>
            </w:pPr>
            <w:r>
              <w:rPr>
                <w:sz w:val="24"/>
              </w:rPr>
              <w:t>亚普股份</w:t>
            </w:r>
          </w:p>
        </w:tc>
        <w:tc>
          <w:tcPr>
            <w:tcW w:w="2879" w:type="dxa"/>
            <w:vAlign w:val="center"/>
          </w:tcPr>
          <w:p w:rsidR="00384A21" w:rsidRDefault="008F57D4">
            <w:pPr>
              <w:jc w:val="right"/>
            </w:pPr>
            <w:r>
              <w:rPr>
                <w:sz w:val="24"/>
              </w:rPr>
              <w:t>30,026.91</w:t>
            </w:r>
          </w:p>
        </w:tc>
        <w:tc>
          <w:tcPr>
            <w:tcW w:w="1620" w:type="dxa"/>
            <w:vAlign w:val="center"/>
          </w:tcPr>
          <w:p w:rsidR="00384A21" w:rsidRDefault="008F57D4">
            <w:pPr>
              <w:jc w:val="right"/>
            </w:pPr>
            <w:r>
              <w:rPr>
                <w:sz w:val="24"/>
              </w:rPr>
              <w:t>0.01</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w:t>
      </w:r>
      <w:r w:rsidRPr="005C672D">
        <w:rPr>
          <w:kern w:val="0"/>
          <w:sz w:val="24"/>
        </w:rPr>
        <w:t>“</w:t>
      </w:r>
      <w:r w:rsidRPr="005C672D">
        <w:rPr>
          <w:kern w:val="0"/>
          <w:sz w:val="24"/>
        </w:rPr>
        <w:t>本期累计买入金额</w:t>
      </w:r>
      <w:r w:rsidRPr="005C672D">
        <w:rPr>
          <w:kern w:val="0"/>
          <w:sz w:val="24"/>
        </w:rPr>
        <w:t>”</w:t>
      </w:r>
      <w:r w:rsidRPr="005C672D">
        <w:rPr>
          <w:kern w:val="0"/>
          <w:sz w:val="24"/>
        </w:rPr>
        <w:t>按买入成交金额（成交单价乘以成交数量）填列，不考虑相关交易费用。</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spacing w:before="29" w:line="288" w:lineRule="auto"/>
        <w:rPr>
          <w:b/>
          <w:bCs/>
          <w:color w:val="000000"/>
          <w:sz w:val="24"/>
        </w:rPr>
      </w:pPr>
      <w:r w:rsidRPr="005C672D">
        <w:rPr>
          <w:b/>
          <w:color w:val="000000"/>
          <w:sz w:val="24"/>
        </w:rPr>
        <w:t xml:space="preserve">7.4.2 </w:t>
      </w:r>
      <w:r w:rsidRPr="005C672D">
        <w:rPr>
          <w:b/>
          <w:bCs/>
          <w:color w:val="000000"/>
          <w:sz w:val="24"/>
        </w:rPr>
        <w:t>累计卖出金额超出期初基金资产净值</w:t>
      </w:r>
      <w:r w:rsidRPr="005C672D">
        <w:rPr>
          <w:b/>
          <w:bCs/>
          <w:color w:val="000000"/>
          <w:sz w:val="24"/>
        </w:rPr>
        <w:t>2%</w:t>
      </w:r>
      <w:r w:rsidRPr="005C672D">
        <w:rPr>
          <w:b/>
          <w:bCs/>
          <w:color w:val="000000"/>
          <w:sz w:val="24"/>
        </w:rPr>
        <w:t>或前</w:t>
      </w:r>
      <w:r w:rsidRPr="005C672D">
        <w:rPr>
          <w:b/>
          <w:bCs/>
          <w:color w:val="000000"/>
          <w:sz w:val="24"/>
        </w:rPr>
        <w:t>20</w:t>
      </w:r>
      <w:r w:rsidRPr="005C672D">
        <w:rPr>
          <w:b/>
          <w:bCs/>
          <w:color w:val="000000"/>
          <w:sz w:val="24"/>
        </w:rPr>
        <w:t>名的股票明细</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C672D" w:rsidTr="00EA03D3">
        <w:tc>
          <w:tcPr>
            <w:tcW w:w="870" w:type="dxa"/>
            <w:vAlign w:val="center"/>
          </w:tcPr>
          <w:p w:rsidR="001548F9" w:rsidRPr="005C672D" w:rsidRDefault="001548F9" w:rsidP="00AC6DDA">
            <w:pPr>
              <w:spacing w:before="29" w:line="288" w:lineRule="auto"/>
              <w:jc w:val="center"/>
              <w:rPr>
                <w:color w:val="000000"/>
                <w:sz w:val="24"/>
              </w:rPr>
            </w:pPr>
            <w:r w:rsidRPr="005C672D">
              <w:rPr>
                <w:color w:val="000000"/>
                <w:sz w:val="24"/>
              </w:rPr>
              <w:t>序号</w:t>
            </w:r>
          </w:p>
        </w:tc>
        <w:tc>
          <w:tcPr>
            <w:tcW w:w="1650" w:type="dxa"/>
            <w:vAlign w:val="center"/>
          </w:tcPr>
          <w:p w:rsidR="001548F9" w:rsidRPr="005C672D" w:rsidRDefault="001548F9" w:rsidP="00AC6DDA">
            <w:pPr>
              <w:spacing w:before="29" w:line="288" w:lineRule="auto"/>
              <w:jc w:val="center"/>
              <w:rPr>
                <w:color w:val="000000"/>
                <w:sz w:val="24"/>
              </w:rPr>
            </w:pPr>
            <w:r w:rsidRPr="005C672D">
              <w:rPr>
                <w:color w:val="000000"/>
                <w:sz w:val="24"/>
              </w:rPr>
              <w:t>股票代码</w:t>
            </w:r>
          </w:p>
        </w:tc>
        <w:tc>
          <w:tcPr>
            <w:tcW w:w="1980" w:type="dxa"/>
            <w:vAlign w:val="center"/>
          </w:tcPr>
          <w:p w:rsidR="001548F9" w:rsidRPr="005C672D" w:rsidRDefault="001548F9" w:rsidP="00AC6DDA">
            <w:pPr>
              <w:spacing w:before="29" w:line="288" w:lineRule="auto"/>
              <w:jc w:val="center"/>
              <w:rPr>
                <w:color w:val="000000"/>
                <w:sz w:val="24"/>
              </w:rPr>
            </w:pPr>
            <w:r w:rsidRPr="005C672D">
              <w:rPr>
                <w:color w:val="000000"/>
                <w:sz w:val="24"/>
              </w:rPr>
              <w:t>股票名称</w:t>
            </w:r>
          </w:p>
        </w:tc>
        <w:tc>
          <w:tcPr>
            <w:tcW w:w="2880" w:type="dxa"/>
            <w:vAlign w:val="center"/>
          </w:tcPr>
          <w:p w:rsidR="001548F9" w:rsidRPr="005C672D" w:rsidRDefault="001548F9" w:rsidP="00AC6DDA">
            <w:pPr>
              <w:spacing w:before="29" w:line="288" w:lineRule="auto"/>
              <w:jc w:val="center"/>
              <w:rPr>
                <w:color w:val="000000"/>
                <w:sz w:val="24"/>
              </w:rPr>
            </w:pPr>
            <w:r w:rsidRPr="005C672D">
              <w:rPr>
                <w:color w:val="000000"/>
                <w:sz w:val="24"/>
              </w:rPr>
              <w:t>本期累计卖出金额</w:t>
            </w:r>
          </w:p>
        </w:tc>
        <w:tc>
          <w:tcPr>
            <w:tcW w:w="1620" w:type="dxa"/>
            <w:vAlign w:val="center"/>
          </w:tcPr>
          <w:p w:rsidR="001548F9" w:rsidRPr="005C672D" w:rsidRDefault="001548F9" w:rsidP="00AC6DDA">
            <w:pPr>
              <w:spacing w:before="29" w:line="288" w:lineRule="auto"/>
              <w:jc w:val="center"/>
              <w:rPr>
                <w:color w:val="000000"/>
                <w:sz w:val="24"/>
              </w:rPr>
            </w:pPr>
            <w:r w:rsidRPr="005C672D">
              <w:rPr>
                <w:color w:val="000000"/>
                <w:sz w:val="24"/>
              </w:rPr>
              <w:t>占期初基金资产净值比例（％）</w:t>
            </w:r>
          </w:p>
        </w:tc>
      </w:tr>
      <w:tr w:rsidR="00384A21">
        <w:tc>
          <w:tcPr>
            <w:tcW w:w="869" w:type="dxa"/>
            <w:vAlign w:val="center"/>
          </w:tcPr>
          <w:p w:rsidR="00384A21" w:rsidRDefault="008F57D4">
            <w:pPr>
              <w:jc w:val="center"/>
            </w:pPr>
            <w:r>
              <w:t>1</w:t>
            </w:r>
          </w:p>
        </w:tc>
        <w:tc>
          <w:tcPr>
            <w:tcW w:w="1650" w:type="dxa"/>
            <w:vAlign w:val="center"/>
          </w:tcPr>
          <w:p w:rsidR="00384A21" w:rsidRDefault="008F57D4">
            <w:pPr>
              <w:jc w:val="center"/>
            </w:pPr>
            <w:r>
              <w:t>601288</w:t>
            </w:r>
          </w:p>
        </w:tc>
        <w:tc>
          <w:tcPr>
            <w:tcW w:w="1980" w:type="dxa"/>
            <w:vAlign w:val="center"/>
          </w:tcPr>
          <w:p w:rsidR="00384A21" w:rsidRDefault="008F57D4">
            <w:pPr>
              <w:jc w:val="center"/>
            </w:pPr>
            <w:r>
              <w:t>农业银行</w:t>
            </w:r>
          </w:p>
        </w:tc>
        <w:tc>
          <w:tcPr>
            <w:tcW w:w="2879" w:type="dxa"/>
            <w:vAlign w:val="center"/>
          </w:tcPr>
          <w:p w:rsidR="00384A21" w:rsidRDefault="008F57D4">
            <w:pPr>
              <w:jc w:val="right"/>
            </w:pPr>
            <w:r>
              <w:t>2,863,000.00</w:t>
            </w:r>
          </w:p>
        </w:tc>
        <w:tc>
          <w:tcPr>
            <w:tcW w:w="1620" w:type="dxa"/>
            <w:vAlign w:val="center"/>
          </w:tcPr>
          <w:p w:rsidR="00384A21" w:rsidRDefault="008F57D4">
            <w:pPr>
              <w:jc w:val="right"/>
            </w:pPr>
            <w:r>
              <w:t>0.87</w:t>
            </w:r>
          </w:p>
        </w:tc>
      </w:tr>
      <w:tr w:rsidR="00384A21">
        <w:tc>
          <w:tcPr>
            <w:tcW w:w="869" w:type="dxa"/>
            <w:vAlign w:val="center"/>
          </w:tcPr>
          <w:p w:rsidR="00384A21" w:rsidRDefault="008F57D4">
            <w:pPr>
              <w:jc w:val="center"/>
            </w:pPr>
            <w:r>
              <w:t>2</w:t>
            </w:r>
          </w:p>
        </w:tc>
        <w:tc>
          <w:tcPr>
            <w:tcW w:w="1650" w:type="dxa"/>
            <w:vAlign w:val="center"/>
          </w:tcPr>
          <w:p w:rsidR="00384A21" w:rsidRDefault="008F57D4">
            <w:pPr>
              <w:jc w:val="center"/>
            </w:pPr>
            <w:r>
              <w:t>600900</w:t>
            </w:r>
          </w:p>
        </w:tc>
        <w:tc>
          <w:tcPr>
            <w:tcW w:w="1980" w:type="dxa"/>
            <w:vAlign w:val="center"/>
          </w:tcPr>
          <w:p w:rsidR="00384A21" w:rsidRDefault="008F57D4">
            <w:pPr>
              <w:jc w:val="center"/>
            </w:pPr>
            <w:r>
              <w:t>长江电力</w:t>
            </w:r>
          </w:p>
        </w:tc>
        <w:tc>
          <w:tcPr>
            <w:tcW w:w="2879" w:type="dxa"/>
            <w:vAlign w:val="center"/>
          </w:tcPr>
          <w:p w:rsidR="00384A21" w:rsidRDefault="008F57D4">
            <w:pPr>
              <w:jc w:val="right"/>
            </w:pPr>
            <w:r>
              <w:t>2,410,623.61</w:t>
            </w:r>
          </w:p>
        </w:tc>
        <w:tc>
          <w:tcPr>
            <w:tcW w:w="1620" w:type="dxa"/>
            <w:vAlign w:val="center"/>
          </w:tcPr>
          <w:p w:rsidR="00384A21" w:rsidRDefault="008F57D4">
            <w:pPr>
              <w:jc w:val="right"/>
            </w:pPr>
            <w:r>
              <w:t>0.73</w:t>
            </w:r>
          </w:p>
        </w:tc>
      </w:tr>
      <w:tr w:rsidR="00384A21">
        <w:tc>
          <w:tcPr>
            <w:tcW w:w="869" w:type="dxa"/>
            <w:vAlign w:val="center"/>
          </w:tcPr>
          <w:p w:rsidR="00384A21" w:rsidRDefault="008F57D4">
            <w:pPr>
              <w:jc w:val="center"/>
            </w:pPr>
            <w:r>
              <w:t>3</w:t>
            </w:r>
          </w:p>
        </w:tc>
        <w:tc>
          <w:tcPr>
            <w:tcW w:w="1650" w:type="dxa"/>
            <w:vAlign w:val="center"/>
          </w:tcPr>
          <w:p w:rsidR="00384A21" w:rsidRDefault="008F57D4">
            <w:pPr>
              <w:jc w:val="center"/>
            </w:pPr>
            <w:r>
              <w:t>601398</w:t>
            </w:r>
          </w:p>
        </w:tc>
        <w:tc>
          <w:tcPr>
            <w:tcW w:w="1980" w:type="dxa"/>
            <w:vAlign w:val="center"/>
          </w:tcPr>
          <w:p w:rsidR="00384A21" w:rsidRDefault="008F57D4">
            <w:pPr>
              <w:jc w:val="center"/>
            </w:pPr>
            <w:r>
              <w:t>工商银行</w:t>
            </w:r>
          </w:p>
        </w:tc>
        <w:tc>
          <w:tcPr>
            <w:tcW w:w="2879" w:type="dxa"/>
            <w:vAlign w:val="center"/>
          </w:tcPr>
          <w:p w:rsidR="00384A21" w:rsidRDefault="008F57D4">
            <w:pPr>
              <w:jc w:val="right"/>
            </w:pPr>
            <w:r>
              <w:t>2,282,000.00</w:t>
            </w:r>
          </w:p>
        </w:tc>
        <w:tc>
          <w:tcPr>
            <w:tcW w:w="1620" w:type="dxa"/>
            <w:vAlign w:val="center"/>
          </w:tcPr>
          <w:p w:rsidR="00384A21" w:rsidRDefault="008F57D4">
            <w:pPr>
              <w:jc w:val="right"/>
            </w:pPr>
            <w:r>
              <w:t>0.69</w:t>
            </w:r>
          </w:p>
        </w:tc>
      </w:tr>
      <w:tr w:rsidR="00384A21">
        <w:tc>
          <w:tcPr>
            <w:tcW w:w="869" w:type="dxa"/>
            <w:vAlign w:val="center"/>
          </w:tcPr>
          <w:p w:rsidR="00384A21" w:rsidRDefault="008F57D4">
            <w:pPr>
              <w:jc w:val="center"/>
            </w:pPr>
            <w:r>
              <w:t>4</w:t>
            </w:r>
          </w:p>
        </w:tc>
        <w:tc>
          <w:tcPr>
            <w:tcW w:w="1650" w:type="dxa"/>
            <w:vAlign w:val="center"/>
          </w:tcPr>
          <w:p w:rsidR="00384A21" w:rsidRDefault="008F57D4">
            <w:pPr>
              <w:jc w:val="center"/>
            </w:pPr>
            <w:r>
              <w:t>601318</w:t>
            </w:r>
          </w:p>
        </w:tc>
        <w:tc>
          <w:tcPr>
            <w:tcW w:w="1980" w:type="dxa"/>
            <w:vAlign w:val="center"/>
          </w:tcPr>
          <w:p w:rsidR="00384A21" w:rsidRDefault="008F57D4">
            <w:pPr>
              <w:jc w:val="center"/>
            </w:pPr>
            <w:r>
              <w:t>中国平安</w:t>
            </w:r>
          </w:p>
        </w:tc>
        <w:tc>
          <w:tcPr>
            <w:tcW w:w="2879" w:type="dxa"/>
            <w:vAlign w:val="center"/>
          </w:tcPr>
          <w:p w:rsidR="00384A21" w:rsidRDefault="008F57D4">
            <w:pPr>
              <w:jc w:val="right"/>
            </w:pPr>
            <w:r>
              <w:t>2,094,117.36</w:t>
            </w:r>
          </w:p>
        </w:tc>
        <w:tc>
          <w:tcPr>
            <w:tcW w:w="1620" w:type="dxa"/>
            <w:vAlign w:val="center"/>
          </w:tcPr>
          <w:p w:rsidR="00384A21" w:rsidRDefault="008F57D4">
            <w:pPr>
              <w:jc w:val="right"/>
            </w:pPr>
            <w:r>
              <w:t>0.63</w:t>
            </w:r>
          </w:p>
        </w:tc>
      </w:tr>
      <w:tr w:rsidR="00384A21">
        <w:tc>
          <w:tcPr>
            <w:tcW w:w="869" w:type="dxa"/>
            <w:vAlign w:val="center"/>
          </w:tcPr>
          <w:p w:rsidR="00384A21" w:rsidRDefault="008F57D4">
            <w:pPr>
              <w:jc w:val="center"/>
            </w:pPr>
            <w:r>
              <w:t>5</w:t>
            </w:r>
          </w:p>
        </w:tc>
        <w:tc>
          <w:tcPr>
            <w:tcW w:w="1650" w:type="dxa"/>
            <w:vAlign w:val="center"/>
          </w:tcPr>
          <w:p w:rsidR="00384A21" w:rsidRDefault="008F57D4">
            <w:pPr>
              <w:jc w:val="center"/>
            </w:pPr>
            <w:r>
              <w:t>600104</w:t>
            </w:r>
          </w:p>
        </w:tc>
        <w:tc>
          <w:tcPr>
            <w:tcW w:w="1980" w:type="dxa"/>
            <w:vAlign w:val="center"/>
          </w:tcPr>
          <w:p w:rsidR="00384A21" w:rsidRDefault="008F57D4">
            <w:pPr>
              <w:jc w:val="center"/>
            </w:pPr>
            <w:r>
              <w:t>上汽集团</w:t>
            </w:r>
          </w:p>
        </w:tc>
        <w:tc>
          <w:tcPr>
            <w:tcW w:w="2879" w:type="dxa"/>
            <w:vAlign w:val="center"/>
          </w:tcPr>
          <w:p w:rsidR="00384A21" w:rsidRDefault="008F57D4">
            <w:pPr>
              <w:jc w:val="right"/>
            </w:pPr>
            <w:r>
              <w:t>1,654,621.00</w:t>
            </w:r>
          </w:p>
        </w:tc>
        <w:tc>
          <w:tcPr>
            <w:tcW w:w="1620" w:type="dxa"/>
            <w:vAlign w:val="center"/>
          </w:tcPr>
          <w:p w:rsidR="00384A21" w:rsidRDefault="008F57D4">
            <w:pPr>
              <w:jc w:val="right"/>
            </w:pPr>
            <w:r>
              <w:t>0.50</w:t>
            </w:r>
          </w:p>
        </w:tc>
      </w:tr>
      <w:tr w:rsidR="00384A21">
        <w:tc>
          <w:tcPr>
            <w:tcW w:w="869" w:type="dxa"/>
            <w:vAlign w:val="center"/>
          </w:tcPr>
          <w:p w:rsidR="00384A21" w:rsidRDefault="008F57D4">
            <w:pPr>
              <w:jc w:val="center"/>
            </w:pPr>
            <w:r>
              <w:t>6</w:t>
            </w:r>
          </w:p>
        </w:tc>
        <w:tc>
          <w:tcPr>
            <w:tcW w:w="1650" w:type="dxa"/>
            <w:vAlign w:val="center"/>
          </w:tcPr>
          <w:p w:rsidR="00384A21" w:rsidRDefault="008F57D4">
            <w:pPr>
              <w:jc w:val="center"/>
            </w:pPr>
            <w:r>
              <w:t>601939</w:t>
            </w:r>
          </w:p>
        </w:tc>
        <w:tc>
          <w:tcPr>
            <w:tcW w:w="1980" w:type="dxa"/>
            <w:vAlign w:val="center"/>
          </w:tcPr>
          <w:p w:rsidR="00384A21" w:rsidRDefault="008F57D4">
            <w:pPr>
              <w:jc w:val="center"/>
            </w:pPr>
            <w:r>
              <w:t>建设银行</w:t>
            </w:r>
          </w:p>
        </w:tc>
        <w:tc>
          <w:tcPr>
            <w:tcW w:w="2879" w:type="dxa"/>
            <w:vAlign w:val="center"/>
          </w:tcPr>
          <w:p w:rsidR="00384A21" w:rsidRDefault="008F57D4">
            <w:pPr>
              <w:jc w:val="right"/>
            </w:pPr>
            <w:r>
              <w:t>1,631,187.00</w:t>
            </w:r>
          </w:p>
        </w:tc>
        <w:tc>
          <w:tcPr>
            <w:tcW w:w="1620" w:type="dxa"/>
            <w:vAlign w:val="center"/>
          </w:tcPr>
          <w:p w:rsidR="00384A21" w:rsidRDefault="008F57D4">
            <w:pPr>
              <w:jc w:val="right"/>
            </w:pPr>
            <w:r>
              <w:t>0.49</w:t>
            </w:r>
          </w:p>
        </w:tc>
      </w:tr>
      <w:tr w:rsidR="00384A21">
        <w:tc>
          <w:tcPr>
            <w:tcW w:w="869" w:type="dxa"/>
            <w:vAlign w:val="center"/>
          </w:tcPr>
          <w:p w:rsidR="00384A21" w:rsidRDefault="008F57D4">
            <w:pPr>
              <w:jc w:val="center"/>
            </w:pPr>
            <w:r>
              <w:t>7</w:t>
            </w:r>
          </w:p>
        </w:tc>
        <w:tc>
          <w:tcPr>
            <w:tcW w:w="1650" w:type="dxa"/>
            <w:vAlign w:val="center"/>
          </w:tcPr>
          <w:p w:rsidR="00384A21" w:rsidRDefault="008F57D4">
            <w:pPr>
              <w:jc w:val="center"/>
            </w:pPr>
            <w:r>
              <w:t>600519</w:t>
            </w:r>
          </w:p>
        </w:tc>
        <w:tc>
          <w:tcPr>
            <w:tcW w:w="1980" w:type="dxa"/>
            <w:vAlign w:val="center"/>
          </w:tcPr>
          <w:p w:rsidR="00384A21" w:rsidRDefault="008F57D4">
            <w:pPr>
              <w:jc w:val="center"/>
            </w:pPr>
            <w:r>
              <w:t>贵州茅台</w:t>
            </w:r>
          </w:p>
        </w:tc>
        <w:tc>
          <w:tcPr>
            <w:tcW w:w="2879" w:type="dxa"/>
            <w:vAlign w:val="center"/>
          </w:tcPr>
          <w:p w:rsidR="00384A21" w:rsidRDefault="008F57D4">
            <w:pPr>
              <w:jc w:val="right"/>
            </w:pPr>
            <w:r>
              <w:t>1,544,167.26</w:t>
            </w:r>
          </w:p>
        </w:tc>
        <w:tc>
          <w:tcPr>
            <w:tcW w:w="1620" w:type="dxa"/>
            <w:vAlign w:val="center"/>
          </w:tcPr>
          <w:p w:rsidR="00384A21" w:rsidRDefault="008F57D4">
            <w:pPr>
              <w:jc w:val="right"/>
            </w:pPr>
            <w:r>
              <w:t>0.47</w:t>
            </w:r>
          </w:p>
        </w:tc>
      </w:tr>
      <w:tr w:rsidR="00384A21">
        <w:tc>
          <w:tcPr>
            <w:tcW w:w="869" w:type="dxa"/>
            <w:vAlign w:val="center"/>
          </w:tcPr>
          <w:p w:rsidR="00384A21" w:rsidRDefault="008F57D4">
            <w:pPr>
              <w:jc w:val="center"/>
            </w:pPr>
            <w:r>
              <w:t>8</w:t>
            </w:r>
          </w:p>
        </w:tc>
        <w:tc>
          <w:tcPr>
            <w:tcW w:w="1650" w:type="dxa"/>
            <w:vAlign w:val="center"/>
          </w:tcPr>
          <w:p w:rsidR="00384A21" w:rsidRDefault="008F57D4">
            <w:pPr>
              <w:jc w:val="center"/>
            </w:pPr>
            <w:r>
              <w:t>603259</w:t>
            </w:r>
          </w:p>
        </w:tc>
        <w:tc>
          <w:tcPr>
            <w:tcW w:w="1980" w:type="dxa"/>
            <w:vAlign w:val="center"/>
          </w:tcPr>
          <w:p w:rsidR="00384A21" w:rsidRDefault="008F57D4">
            <w:pPr>
              <w:jc w:val="center"/>
            </w:pPr>
            <w:r>
              <w:t>药明康德</w:t>
            </w:r>
          </w:p>
        </w:tc>
        <w:tc>
          <w:tcPr>
            <w:tcW w:w="2879" w:type="dxa"/>
            <w:vAlign w:val="center"/>
          </w:tcPr>
          <w:p w:rsidR="00384A21" w:rsidRDefault="008F57D4">
            <w:pPr>
              <w:jc w:val="right"/>
            </w:pPr>
            <w:r>
              <w:t>585,765.50</w:t>
            </w:r>
          </w:p>
        </w:tc>
        <w:tc>
          <w:tcPr>
            <w:tcW w:w="1620" w:type="dxa"/>
            <w:vAlign w:val="center"/>
          </w:tcPr>
          <w:p w:rsidR="00384A21" w:rsidRDefault="008F57D4">
            <w:pPr>
              <w:jc w:val="right"/>
            </w:pPr>
            <w:r>
              <w:t>0.18</w:t>
            </w:r>
          </w:p>
        </w:tc>
      </w:tr>
      <w:tr w:rsidR="00384A21">
        <w:tc>
          <w:tcPr>
            <w:tcW w:w="869" w:type="dxa"/>
            <w:vAlign w:val="center"/>
          </w:tcPr>
          <w:p w:rsidR="00384A21" w:rsidRDefault="008F57D4">
            <w:pPr>
              <w:jc w:val="center"/>
            </w:pPr>
            <w:r>
              <w:t>9</w:t>
            </w:r>
          </w:p>
        </w:tc>
        <w:tc>
          <w:tcPr>
            <w:tcW w:w="1650" w:type="dxa"/>
            <w:vAlign w:val="center"/>
          </w:tcPr>
          <w:p w:rsidR="00384A21" w:rsidRDefault="008F57D4">
            <w:pPr>
              <w:jc w:val="center"/>
            </w:pPr>
            <w:r>
              <w:t>600132</w:t>
            </w:r>
          </w:p>
        </w:tc>
        <w:tc>
          <w:tcPr>
            <w:tcW w:w="1980" w:type="dxa"/>
            <w:vAlign w:val="center"/>
          </w:tcPr>
          <w:p w:rsidR="00384A21" w:rsidRDefault="008F57D4">
            <w:pPr>
              <w:jc w:val="center"/>
            </w:pPr>
            <w:r>
              <w:t>重庆啤酒</w:t>
            </w:r>
          </w:p>
        </w:tc>
        <w:tc>
          <w:tcPr>
            <w:tcW w:w="2879" w:type="dxa"/>
            <w:vAlign w:val="center"/>
          </w:tcPr>
          <w:p w:rsidR="00384A21" w:rsidRDefault="008F57D4">
            <w:pPr>
              <w:jc w:val="right"/>
            </w:pPr>
            <w:r>
              <w:t>508,819.99</w:t>
            </w:r>
          </w:p>
        </w:tc>
        <w:tc>
          <w:tcPr>
            <w:tcW w:w="1620" w:type="dxa"/>
            <w:vAlign w:val="center"/>
          </w:tcPr>
          <w:p w:rsidR="00384A21" w:rsidRDefault="008F57D4">
            <w:pPr>
              <w:jc w:val="right"/>
            </w:pPr>
            <w:r>
              <w:t>0.15</w:t>
            </w:r>
          </w:p>
        </w:tc>
      </w:tr>
      <w:tr w:rsidR="00384A21">
        <w:tc>
          <w:tcPr>
            <w:tcW w:w="869" w:type="dxa"/>
            <w:vAlign w:val="center"/>
          </w:tcPr>
          <w:p w:rsidR="00384A21" w:rsidRDefault="008F57D4">
            <w:pPr>
              <w:jc w:val="center"/>
            </w:pPr>
            <w:r>
              <w:t>10</w:t>
            </w:r>
          </w:p>
        </w:tc>
        <w:tc>
          <w:tcPr>
            <w:tcW w:w="1650" w:type="dxa"/>
            <w:vAlign w:val="center"/>
          </w:tcPr>
          <w:p w:rsidR="00384A21" w:rsidRDefault="008F57D4">
            <w:pPr>
              <w:jc w:val="center"/>
            </w:pPr>
            <w:r>
              <w:t>600901</w:t>
            </w:r>
          </w:p>
        </w:tc>
        <w:tc>
          <w:tcPr>
            <w:tcW w:w="1980" w:type="dxa"/>
            <w:vAlign w:val="center"/>
          </w:tcPr>
          <w:p w:rsidR="00384A21" w:rsidRDefault="008F57D4">
            <w:pPr>
              <w:jc w:val="center"/>
            </w:pPr>
            <w:r>
              <w:t>江苏租赁</w:t>
            </w:r>
          </w:p>
        </w:tc>
        <w:tc>
          <w:tcPr>
            <w:tcW w:w="2879" w:type="dxa"/>
            <w:vAlign w:val="center"/>
          </w:tcPr>
          <w:p w:rsidR="00384A21" w:rsidRDefault="008F57D4">
            <w:pPr>
              <w:jc w:val="right"/>
            </w:pPr>
            <w:r>
              <w:t>266,604.50</w:t>
            </w:r>
          </w:p>
        </w:tc>
        <w:tc>
          <w:tcPr>
            <w:tcW w:w="1620" w:type="dxa"/>
            <w:vAlign w:val="center"/>
          </w:tcPr>
          <w:p w:rsidR="00384A21" w:rsidRDefault="008F57D4">
            <w:pPr>
              <w:jc w:val="right"/>
            </w:pPr>
            <w:r>
              <w:t>0.08</w:t>
            </w:r>
          </w:p>
        </w:tc>
      </w:tr>
      <w:tr w:rsidR="00384A21">
        <w:tc>
          <w:tcPr>
            <w:tcW w:w="869" w:type="dxa"/>
            <w:vAlign w:val="center"/>
          </w:tcPr>
          <w:p w:rsidR="00384A21" w:rsidRDefault="008F57D4">
            <w:pPr>
              <w:jc w:val="center"/>
            </w:pPr>
            <w:r>
              <w:t>11</w:t>
            </w:r>
          </w:p>
        </w:tc>
        <w:tc>
          <w:tcPr>
            <w:tcW w:w="1650" w:type="dxa"/>
            <w:vAlign w:val="center"/>
          </w:tcPr>
          <w:p w:rsidR="00384A21" w:rsidRDefault="008F57D4">
            <w:pPr>
              <w:jc w:val="center"/>
            </w:pPr>
            <w:r>
              <w:t>601828</w:t>
            </w:r>
          </w:p>
        </w:tc>
        <w:tc>
          <w:tcPr>
            <w:tcW w:w="1980" w:type="dxa"/>
            <w:vAlign w:val="center"/>
          </w:tcPr>
          <w:p w:rsidR="00384A21" w:rsidRDefault="008F57D4">
            <w:pPr>
              <w:jc w:val="center"/>
            </w:pPr>
            <w:r>
              <w:t>美凯龙</w:t>
            </w:r>
          </w:p>
        </w:tc>
        <w:tc>
          <w:tcPr>
            <w:tcW w:w="2879" w:type="dxa"/>
            <w:vAlign w:val="center"/>
          </w:tcPr>
          <w:p w:rsidR="00384A21" w:rsidRDefault="008F57D4">
            <w:pPr>
              <w:jc w:val="right"/>
            </w:pPr>
            <w:r>
              <w:t>223,587.00</w:t>
            </w:r>
          </w:p>
        </w:tc>
        <w:tc>
          <w:tcPr>
            <w:tcW w:w="1620" w:type="dxa"/>
            <w:vAlign w:val="center"/>
          </w:tcPr>
          <w:p w:rsidR="00384A21" w:rsidRDefault="008F57D4">
            <w:pPr>
              <w:jc w:val="right"/>
            </w:pPr>
            <w:r>
              <w:t>0.07</w:t>
            </w:r>
          </w:p>
        </w:tc>
      </w:tr>
      <w:tr w:rsidR="00384A21">
        <w:tc>
          <w:tcPr>
            <w:tcW w:w="869" w:type="dxa"/>
            <w:vAlign w:val="center"/>
          </w:tcPr>
          <w:p w:rsidR="00384A21" w:rsidRDefault="008F57D4">
            <w:pPr>
              <w:jc w:val="center"/>
            </w:pPr>
            <w:r>
              <w:t>12</w:t>
            </w:r>
          </w:p>
        </w:tc>
        <w:tc>
          <w:tcPr>
            <w:tcW w:w="1650" w:type="dxa"/>
            <w:vAlign w:val="center"/>
          </w:tcPr>
          <w:p w:rsidR="00384A21" w:rsidRDefault="008F57D4">
            <w:pPr>
              <w:jc w:val="center"/>
            </w:pPr>
            <w:r>
              <w:t>601066</w:t>
            </w:r>
          </w:p>
        </w:tc>
        <w:tc>
          <w:tcPr>
            <w:tcW w:w="1980" w:type="dxa"/>
            <w:vAlign w:val="center"/>
          </w:tcPr>
          <w:p w:rsidR="00384A21" w:rsidRDefault="008F57D4">
            <w:pPr>
              <w:jc w:val="center"/>
            </w:pPr>
            <w:r>
              <w:t>中信建投</w:t>
            </w:r>
          </w:p>
        </w:tc>
        <w:tc>
          <w:tcPr>
            <w:tcW w:w="2879" w:type="dxa"/>
            <w:vAlign w:val="center"/>
          </w:tcPr>
          <w:p w:rsidR="00384A21" w:rsidRDefault="008F57D4">
            <w:pPr>
              <w:jc w:val="right"/>
            </w:pPr>
            <w:r>
              <w:t>209,328.00</w:t>
            </w:r>
          </w:p>
        </w:tc>
        <w:tc>
          <w:tcPr>
            <w:tcW w:w="1620" w:type="dxa"/>
            <w:vAlign w:val="center"/>
          </w:tcPr>
          <w:p w:rsidR="00384A21" w:rsidRDefault="008F57D4">
            <w:pPr>
              <w:jc w:val="right"/>
            </w:pPr>
            <w:r>
              <w:t>0.06</w:t>
            </w:r>
          </w:p>
        </w:tc>
      </w:tr>
      <w:tr w:rsidR="00384A21">
        <w:tc>
          <w:tcPr>
            <w:tcW w:w="869" w:type="dxa"/>
            <w:vAlign w:val="center"/>
          </w:tcPr>
          <w:p w:rsidR="00384A21" w:rsidRDefault="008F57D4">
            <w:pPr>
              <w:jc w:val="center"/>
            </w:pPr>
            <w:r>
              <w:t>13</w:t>
            </w:r>
          </w:p>
        </w:tc>
        <w:tc>
          <w:tcPr>
            <w:tcW w:w="1650" w:type="dxa"/>
            <w:vAlign w:val="center"/>
          </w:tcPr>
          <w:p w:rsidR="00384A21" w:rsidRDefault="008F57D4">
            <w:pPr>
              <w:jc w:val="center"/>
            </w:pPr>
            <w:r>
              <w:t>601838</w:t>
            </w:r>
          </w:p>
        </w:tc>
        <w:tc>
          <w:tcPr>
            <w:tcW w:w="1980" w:type="dxa"/>
            <w:vAlign w:val="center"/>
          </w:tcPr>
          <w:p w:rsidR="00384A21" w:rsidRDefault="008F57D4">
            <w:pPr>
              <w:jc w:val="center"/>
            </w:pPr>
            <w:r>
              <w:t>成都银行</w:t>
            </w:r>
          </w:p>
        </w:tc>
        <w:tc>
          <w:tcPr>
            <w:tcW w:w="2879" w:type="dxa"/>
            <w:vAlign w:val="center"/>
          </w:tcPr>
          <w:p w:rsidR="00384A21" w:rsidRDefault="008F57D4">
            <w:pPr>
              <w:jc w:val="right"/>
            </w:pPr>
            <w:r>
              <w:t>165,448.08</w:t>
            </w:r>
          </w:p>
        </w:tc>
        <w:tc>
          <w:tcPr>
            <w:tcW w:w="1620" w:type="dxa"/>
            <w:vAlign w:val="center"/>
          </w:tcPr>
          <w:p w:rsidR="00384A21" w:rsidRDefault="008F57D4">
            <w:pPr>
              <w:jc w:val="right"/>
            </w:pPr>
            <w:r>
              <w:t>0.05</w:t>
            </w:r>
          </w:p>
        </w:tc>
      </w:tr>
      <w:tr w:rsidR="00384A21">
        <w:tc>
          <w:tcPr>
            <w:tcW w:w="869" w:type="dxa"/>
            <w:vAlign w:val="center"/>
          </w:tcPr>
          <w:p w:rsidR="00384A21" w:rsidRDefault="008F57D4">
            <w:pPr>
              <w:jc w:val="center"/>
            </w:pPr>
            <w:r>
              <w:t>14</w:t>
            </w:r>
          </w:p>
        </w:tc>
        <w:tc>
          <w:tcPr>
            <w:tcW w:w="1650" w:type="dxa"/>
            <w:vAlign w:val="center"/>
          </w:tcPr>
          <w:p w:rsidR="00384A21" w:rsidRDefault="008F57D4">
            <w:pPr>
              <w:jc w:val="center"/>
            </w:pPr>
            <w:r>
              <w:t>603486</w:t>
            </w:r>
          </w:p>
        </w:tc>
        <w:tc>
          <w:tcPr>
            <w:tcW w:w="1980" w:type="dxa"/>
            <w:vAlign w:val="center"/>
          </w:tcPr>
          <w:p w:rsidR="00384A21" w:rsidRDefault="008F57D4">
            <w:pPr>
              <w:jc w:val="center"/>
            </w:pPr>
            <w:r>
              <w:t>科沃斯</w:t>
            </w:r>
          </w:p>
        </w:tc>
        <w:tc>
          <w:tcPr>
            <w:tcW w:w="2879" w:type="dxa"/>
            <w:vAlign w:val="center"/>
          </w:tcPr>
          <w:p w:rsidR="00384A21" w:rsidRDefault="008F57D4">
            <w:pPr>
              <w:jc w:val="right"/>
            </w:pPr>
            <w:r>
              <w:t>125,957.15</w:t>
            </w:r>
          </w:p>
        </w:tc>
        <w:tc>
          <w:tcPr>
            <w:tcW w:w="1620" w:type="dxa"/>
            <w:vAlign w:val="center"/>
          </w:tcPr>
          <w:p w:rsidR="00384A21" w:rsidRDefault="008F57D4">
            <w:pPr>
              <w:jc w:val="right"/>
            </w:pPr>
            <w:r>
              <w:t>0.04</w:t>
            </w:r>
          </w:p>
        </w:tc>
      </w:tr>
      <w:tr w:rsidR="00384A21">
        <w:tc>
          <w:tcPr>
            <w:tcW w:w="869" w:type="dxa"/>
            <w:vAlign w:val="center"/>
          </w:tcPr>
          <w:p w:rsidR="00384A21" w:rsidRDefault="008F57D4">
            <w:pPr>
              <w:jc w:val="center"/>
            </w:pPr>
            <w:r>
              <w:t>15</w:t>
            </w:r>
          </w:p>
        </w:tc>
        <w:tc>
          <w:tcPr>
            <w:tcW w:w="1650" w:type="dxa"/>
            <w:vAlign w:val="center"/>
          </w:tcPr>
          <w:p w:rsidR="00384A21" w:rsidRDefault="008F57D4">
            <w:pPr>
              <w:jc w:val="center"/>
            </w:pPr>
            <w:r>
              <w:t>603013</w:t>
            </w:r>
          </w:p>
        </w:tc>
        <w:tc>
          <w:tcPr>
            <w:tcW w:w="1980" w:type="dxa"/>
            <w:vAlign w:val="center"/>
          </w:tcPr>
          <w:p w:rsidR="00384A21" w:rsidRDefault="008F57D4">
            <w:pPr>
              <w:jc w:val="center"/>
            </w:pPr>
            <w:r>
              <w:t>亚普股份</w:t>
            </w:r>
          </w:p>
        </w:tc>
        <w:tc>
          <w:tcPr>
            <w:tcW w:w="2879" w:type="dxa"/>
            <w:vAlign w:val="center"/>
          </w:tcPr>
          <w:p w:rsidR="00384A21" w:rsidRDefault="008F57D4">
            <w:pPr>
              <w:jc w:val="right"/>
            </w:pPr>
            <w:r>
              <w:t>117,071.50</w:t>
            </w:r>
          </w:p>
        </w:tc>
        <w:tc>
          <w:tcPr>
            <w:tcW w:w="1620" w:type="dxa"/>
            <w:vAlign w:val="center"/>
          </w:tcPr>
          <w:p w:rsidR="00384A21" w:rsidRDefault="008F57D4">
            <w:pPr>
              <w:jc w:val="right"/>
            </w:pPr>
            <w:r>
              <w:t>0.04</w:t>
            </w:r>
          </w:p>
        </w:tc>
      </w:tr>
      <w:tr w:rsidR="00384A21">
        <w:tc>
          <w:tcPr>
            <w:tcW w:w="869" w:type="dxa"/>
            <w:vAlign w:val="center"/>
          </w:tcPr>
          <w:p w:rsidR="00384A21" w:rsidRDefault="008F57D4">
            <w:pPr>
              <w:jc w:val="center"/>
            </w:pPr>
            <w:r>
              <w:t>16</w:t>
            </w:r>
          </w:p>
        </w:tc>
        <w:tc>
          <w:tcPr>
            <w:tcW w:w="1650" w:type="dxa"/>
            <w:vAlign w:val="center"/>
          </w:tcPr>
          <w:p w:rsidR="00384A21" w:rsidRDefault="008F57D4">
            <w:pPr>
              <w:jc w:val="center"/>
            </w:pPr>
            <w:r>
              <w:t>603587</w:t>
            </w:r>
          </w:p>
        </w:tc>
        <w:tc>
          <w:tcPr>
            <w:tcW w:w="1980" w:type="dxa"/>
            <w:vAlign w:val="center"/>
          </w:tcPr>
          <w:p w:rsidR="00384A21" w:rsidRDefault="008F57D4">
            <w:pPr>
              <w:jc w:val="center"/>
            </w:pPr>
            <w:r>
              <w:t>地素时尚</w:t>
            </w:r>
          </w:p>
        </w:tc>
        <w:tc>
          <w:tcPr>
            <w:tcW w:w="2879" w:type="dxa"/>
            <w:vAlign w:val="center"/>
          </w:tcPr>
          <w:p w:rsidR="00384A21" w:rsidRDefault="008F57D4">
            <w:pPr>
              <w:jc w:val="right"/>
            </w:pPr>
            <w:r>
              <w:t>112,542.94</w:t>
            </w:r>
          </w:p>
        </w:tc>
        <w:tc>
          <w:tcPr>
            <w:tcW w:w="1620" w:type="dxa"/>
            <w:vAlign w:val="center"/>
          </w:tcPr>
          <w:p w:rsidR="00384A21" w:rsidRDefault="008F57D4">
            <w:pPr>
              <w:jc w:val="right"/>
            </w:pPr>
            <w:r>
              <w:t>0.03</w:t>
            </w:r>
          </w:p>
        </w:tc>
      </w:tr>
      <w:tr w:rsidR="00384A21">
        <w:tc>
          <w:tcPr>
            <w:tcW w:w="869" w:type="dxa"/>
            <w:vAlign w:val="center"/>
          </w:tcPr>
          <w:p w:rsidR="00384A21" w:rsidRDefault="008F57D4">
            <w:pPr>
              <w:jc w:val="center"/>
            </w:pPr>
            <w:r>
              <w:t>17</w:t>
            </w:r>
          </w:p>
        </w:tc>
        <w:tc>
          <w:tcPr>
            <w:tcW w:w="1650" w:type="dxa"/>
            <w:vAlign w:val="center"/>
          </w:tcPr>
          <w:p w:rsidR="00384A21" w:rsidRDefault="008F57D4">
            <w:pPr>
              <w:jc w:val="center"/>
            </w:pPr>
            <w:r>
              <w:t>603712</w:t>
            </w:r>
          </w:p>
        </w:tc>
        <w:tc>
          <w:tcPr>
            <w:tcW w:w="1980" w:type="dxa"/>
            <w:vAlign w:val="center"/>
          </w:tcPr>
          <w:p w:rsidR="00384A21" w:rsidRDefault="008F57D4">
            <w:pPr>
              <w:jc w:val="center"/>
            </w:pPr>
            <w:r>
              <w:t>七一二</w:t>
            </w:r>
          </w:p>
        </w:tc>
        <w:tc>
          <w:tcPr>
            <w:tcW w:w="2879" w:type="dxa"/>
            <w:vAlign w:val="center"/>
          </w:tcPr>
          <w:p w:rsidR="00384A21" w:rsidRDefault="008F57D4">
            <w:pPr>
              <w:jc w:val="right"/>
            </w:pPr>
            <w:r>
              <w:t>107,426.40</w:t>
            </w:r>
          </w:p>
        </w:tc>
        <w:tc>
          <w:tcPr>
            <w:tcW w:w="1620" w:type="dxa"/>
            <w:vAlign w:val="center"/>
          </w:tcPr>
          <w:p w:rsidR="00384A21" w:rsidRDefault="008F57D4">
            <w:pPr>
              <w:jc w:val="right"/>
            </w:pPr>
            <w:r>
              <w:t>0.03</w:t>
            </w:r>
          </w:p>
        </w:tc>
      </w:tr>
      <w:tr w:rsidR="00384A21">
        <w:tc>
          <w:tcPr>
            <w:tcW w:w="869" w:type="dxa"/>
            <w:vAlign w:val="center"/>
          </w:tcPr>
          <w:p w:rsidR="00384A21" w:rsidRDefault="008F57D4">
            <w:pPr>
              <w:jc w:val="center"/>
            </w:pPr>
            <w:r>
              <w:t>18</w:t>
            </w:r>
          </w:p>
        </w:tc>
        <w:tc>
          <w:tcPr>
            <w:tcW w:w="1650" w:type="dxa"/>
            <w:vAlign w:val="center"/>
          </w:tcPr>
          <w:p w:rsidR="00384A21" w:rsidRDefault="008F57D4">
            <w:pPr>
              <w:jc w:val="center"/>
            </w:pPr>
            <w:r>
              <w:t>601990</w:t>
            </w:r>
          </w:p>
        </w:tc>
        <w:tc>
          <w:tcPr>
            <w:tcW w:w="1980" w:type="dxa"/>
            <w:vAlign w:val="center"/>
          </w:tcPr>
          <w:p w:rsidR="00384A21" w:rsidRDefault="008F57D4">
            <w:pPr>
              <w:jc w:val="center"/>
            </w:pPr>
            <w:r>
              <w:t>南京证券</w:t>
            </w:r>
          </w:p>
        </w:tc>
        <w:tc>
          <w:tcPr>
            <w:tcW w:w="2879" w:type="dxa"/>
            <w:vAlign w:val="center"/>
          </w:tcPr>
          <w:p w:rsidR="00384A21" w:rsidRDefault="008F57D4">
            <w:pPr>
              <w:jc w:val="right"/>
            </w:pPr>
            <w:r>
              <w:t>100,991.60</w:t>
            </w:r>
          </w:p>
        </w:tc>
        <w:tc>
          <w:tcPr>
            <w:tcW w:w="1620" w:type="dxa"/>
            <w:vAlign w:val="center"/>
          </w:tcPr>
          <w:p w:rsidR="00384A21" w:rsidRDefault="008F57D4">
            <w:pPr>
              <w:jc w:val="right"/>
            </w:pPr>
            <w:r>
              <w:t>0.03</w:t>
            </w:r>
          </w:p>
        </w:tc>
      </w:tr>
      <w:tr w:rsidR="00384A21">
        <w:tc>
          <w:tcPr>
            <w:tcW w:w="869" w:type="dxa"/>
            <w:vAlign w:val="center"/>
          </w:tcPr>
          <w:p w:rsidR="00384A21" w:rsidRDefault="008F57D4">
            <w:pPr>
              <w:jc w:val="center"/>
            </w:pPr>
            <w:r>
              <w:t>19</w:t>
            </w:r>
          </w:p>
        </w:tc>
        <w:tc>
          <w:tcPr>
            <w:tcW w:w="1650" w:type="dxa"/>
            <w:vAlign w:val="center"/>
          </w:tcPr>
          <w:p w:rsidR="00384A21" w:rsidRDefault="008F57D4">
            <w:pPr>
              <w:jc w:val="center"/>
            </w:pPr>
            <w:r>
              <w:t>603056</w:t>
            </w:r>
          </w:p>
        </w:tc>
        <w:tc>
          <w:tcPr>
            <w:tcW w:w="1980" w:type="dxa"/>
            <w:vAlign w:val="center"/>
          </w:tcPr>
          <w:p w:rsidR="00384A21" w:rsidRDefault="008F57D4">
            <w:pPr>
              <w:jc w:val="center"/>
            </w:pPr>
            <w:r>
              <w:t>德邦股份</w:t>
            </w:r>
          </w:p>
        </w:tc>
        <w:tc>
          <w:tcPr>
            <w:tcW w:w="2879" w:type="dxa"/>
            <w:vAlign w:val="center"/>
          </w:tcPr>
          <w:p w:rsidR="00384A21" w:rsidRDefault="008F57D4">
            <w:pPr>
              <w:jc w:val="right"/>
            </w:pPr>
            <w:r>
              <w:t>98,334.20</w:t>
            </w:r>
          </w:p>
        </w:tc>
        <w:tc>
          <w:tcPr>
            <w:tcW w:w="1620" w:type="dxa"/>
            <w:vAlign w:val="center"/>
          </w:tcPr>
          <w:p w:rsidR="00384A21" w:rsidRDefault="008F57D4">
            <w:pPr>
              <w:jc w:val="right"/>
            </w:pPr>
            <w:r>
              <w:t>0.03</w:t>
            </w:r>
          </w:p>
        </w:tc>
      </w:tr>
      <w:tr w:rsidR="00384A21">
        <w:tc>
          <w:tcPr>
            <w:tcW w:w="869" w:type="dxa"/>
            <w:vAlign w:val="center"/>
          </w:tcPr>
          <w:p w:rsidR="00384A21" w:rsidRDefault="008F57D4">
            <w:pPr>
              <w:jc w:val="center"/>
            </w:pPr>
            <w:r>
              <w:t>20</w:t>
            </w:r>
          </w:p>
        </w:tc>
        <w:tc>
          <w:tcPr>
            <w:tcW w:w="1650" w:type="dxa"/>
            <w:vAlign w:val="center"/>
          </w:tcPr>
          <w:p w:rsidR="00384A21" w:rsidRDefault="008F57D4">
            <w:pPr>
              <w:jc w:val="center"/>
            </w:pPr>
            <w:r>
              <w:t>603876</w:t>
            </w:r>
          </w:p>
        </w:tc>
        <w:tc>
          <w:tcPr>
            <w:tcW w:w="1980" w:type="dxa"/>
            <w:vAlign w:val="center"/>
          </w:tcPr>
          <w:p w:rsidR="00384A21" w:rsidRDefault="008F57D4">
            <w:pPr>
              <w:jc w:val="center"/>
            </w:pPr>
            <w:r>
              <w:t>鼎胜新材</w:t>
            </w:r>
          </w:p>
        </w:tc>
        <w:tc>
          <w:tcPr>
            <w:tcW w:w="2879" w:type="dxa"/>
            <w:vAlign w:val="center"/>
          </w:tcPr>
          <w:p w:rsidR="00384A21" w:rsidRDefault="008F57D4">
            <w:pPr>
              <w:jc w:val="right"/>
            </w:pPr>
            <w:r>
              <w:t>97,228.43</w:t>
            </w:r>
          </w:p>
        </w:tc>
        <w:tc>
          <w:tcPr>
            <w:tcW w:w="1620" w:type="dxa"/>
            <w:vAlign w:val="center"/>
          </w:tcPr>
          <w:p w:rsidR="00384A21" w:rsidRDefault="008F57D4">
            <w:pPr>
              <w:jc w:val="right"/>
            </w:pPr>
            <w:r>
              <w:t>0.03</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w:t>
      </w:r>
      <w:r w:rsidRPr="005C672D">
        <w:rPr>
          <w:kern w:val="0"/>
          <w:sz w:val="24"/>
        </w:rPr>
        <w:t>“</w:t>
      </w:r>
      <w:r w:rsidRPr="005C672D">
        <w:rPr>
          <w:kern w:val="0"/>
          <w:sz w:val="24"/>
        </w:rPr>
        <w:t>本期累计卖出金额</w:t>
      </w:r>
      <w:r w:rsidRPr="005C672D">
        <w:rPr>
          <w:kern w:val="0"/>
          <w:sz w:val="24"/>
        </w:rPr>
        <w:t>”</w:t>
      </w:r>
      <w:r w:rsidRPr="005C672D">
        <w:rPr>
          <w:kern w:val="0"/>
          <w:sz w:val="24"/>
        </w:rPr>
        <w:t>按卖出成交金额（成交单价乘以成交数量）填列，不考虑相关交易费用。</w:t>
      </w:r>
    </w:p>
    <w:p w:rsidR="001548F9" w:rsidRPr="005C672D" w:rsidRDefault="001548F9" w:rsidP="00AC6DDA">
      <w:pPr>
        <w:pStyle w:val="af6"/>
        <w:spacing w:before="29" w:beforeAutospacing="0" w:after="0" w:afterAutospacing="0" w:line="288" w:lineRule="auto"/>
        <w:rPr>
          <w:rFonts w:ascii="Times New Roman" w:hAnsi="Times New Roman"/>
          <w:kern w:val="2"/>
        </w:rPr>
      </w:pPr>
    </w:p>
    <w:p w:rsidR="001548F9" w:rsidRPr="005C672D" w:rsidRDefault="001548F9" w:rsidP="00AC6DDA">
      <w:pPr>
        <w:spacing w:before="29" w:line="288" w:lineRule="auto"/>
        <w:rPr>
          <w:b/>
          <w:bCs/>
          <w:color w:val="000000"/>
          <w:sz w:val="24"/>
        </w:rPr>
      </w:pPr>
      <w:r w:rsidRPr="005C672D">
        <w:rPr>
          <w:b/>
          <w:color w:val="000000"/>
          <w:sz w:val="24"/>
        </w:rPr>
        <w:t xml:space="preserve">7.4.3 </w:t>
      </w:r>
      <w:r w:rsidRPr="005C672D">
        <w:rPr>
          <w:b/>
          <w:bCs/>
          <w:color w:val="000000"/>
          <w:sz w:val="24"/>
        </w:rPr>
        <w:t>买入股票的成本总额及卖出股票的收入总额</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548F9" w:rsidRPr="005C672D" w:rsidTr="001C6B1B">
        <w:tc>
          <w:tcPr>
            <w:tcW w:w="4500" w:type="dxa"/>
            <w:vAlign w:val="center"/>
          </w:tcPr>
          <w:p w:rsidR="001548F9" w:rsidRPr="005C672D" w:rsidRDefault="001548F9" w:rsidP="00AC6DDA">
            <w:pPr>
              <w:spacing w:before="29" w:line="288" w:lineRule="auto"/>
              <w:rPr>
                <w:color w:val="000000"/>
                <w:sz w:val="24"/>
              </w:rPr>
            </w:pPr>
            <w:r w:rsidRPr="005C672D">
              <w:rPr>
                <w:color w:val="000000"/>
                <w:sz w:val="24"/>
              </w:rPr>
              <w:t>买入股票的成本（成交）总额</w:t>
            </w:r>
          </w:p>
        </w:tc>
        <w:tc>
          <w:tcPr>
            <w:tcW w:w="4500" w:type="dxa"/>
            <w:vAlign w:val="center"/>
          </w:tcPr>
          <w:p w:rsidR="001548F9" w:rsidRPr="005C672D" w:rsidRDefault="001548F9" w:rsidP="00AC6DDA">
            <w:pPr>
              <w:spacing w:before="29" w:line="288" w:lineRule="auto"/>
              <w:jc w:val="right"/>
              <w:rPr>
                <w:sz w:val="24"/>
              </w:rPr>
            </w:pPr>
            <w:r w:rsidRPr="005C672D">
              <w:rPr>
                <w:sz w:val="24"/>
              </w:rPr>
              <w:t>15,841,450.14</w:t>
            </w:r>
          </w:p>
        </w:tc>
      </w:tr>
      <w:tr w:rsidR="001548F9" w:rsidRPr="005C672D" w:rsidTr="001C6B1B">
        <w:tc>
          <w:tcPr>
            <w:tcW w:w="4500" w:type="dxa"/>
            <w:vAlign w:val="center"/>
          </w:tcPr>
          <w:p w:rsidR="001548F9" w:rsidRPr="005C672D" w:rsidRDefault="001548F9" w:rsidP="00AC6DDA">
            <w:pPr>
              <w:spacing w:before="29" w:line="288" w:lineRule="auto"/>
              <w:rPr>
                <w:color w:val="000000"/>
                <w:sz w:val="24"/>
              </w:rPr>
            </w:pPr>
            <w:r w:rsidRPr="005C672D">
              <w:rPr>
                <w:color w:val="000000"/>
                <w:sz w:val="24"/>
              </w:rPr>
              <w:t>卖出股票的收入（成交）总额</w:t>
            </w:r>
          </w:p>
        </w:tc>
        <w:tc>
          <w:tcPr>
            <w:tcW w:w="4500" w:type="dxa"/>
            <w:vAlign w:val="center"/>
          </w:tcPr>
          <w:p w:rsidR="001548F9" w:rsidRPr="005C672D" w:rsidRDefault="001548F9" w:rsidP="00AC6DDA">
            <w:pPr>
              <w:spacing w:before="29" w:line="288" w:lineRule="auto"/>
              <w:jc w:val="right"/>
              <w:rPr>
                <w:sz w:val="24"/>
              </w:rPr>
            </w:pPr>
            <w:r w:rsidRPr="005C672D">
              <w:rPr>
                <w:sz w:val="24"/>
              </w:rPr>
              <w:t>18,124,756.38</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w:t>
      </w:r>
      <w:r w:rsidRPr="005C672D">
        <w:rPr>
          <w:kern w:val="0"/>
          <w:sz w:val="24"/>
        </w:rPr>
        <w:t>“</w:t>
      </w:r>
      <w:r w:rsidRPr="005C672D">
        <w:rPr>
          <w:kern w:val="0"/>
          <w:sz w:val="24"/>
        </w:rPr>
        <w:t>买入股票成本</w:t>
      </w:r>
      <w:r w:rsidRPr="005C672D">
        <w:rPr>
          <w:kern w:val="0"/>
          <w:sz w:val="24"/>
        </w:rPr>
        <w:t>”</w:t>
      </w:r>
      <w:r w:rsidRPr="005C672D">
        <w:rPr>
          <w:kern w:val="0"/>
          <w:sz w:val="24"/>
        </w:rPr>
        <w:t>或</w:t>
      </w:r>
      <w:r w:rsidRPr="005C672D">
        <w:rPr>
          <w:kern w:val="0"/>
          <w:sz w:val="24"/>
        </w:rPr>
        <w:t>“</w:t>
      </w:r>
      <w:r w:rsidRPr="005C672D">
        <w:rPr>
          <w:kern w:val="0"/>
          <w:sz w:val="24"/>
        </w:rPr>
        <w:t>卖出股票收入</w:t>
      </w:r>
      <w:r w:rsidRPr="005C672D">
        <w:rPr>
          <w:kern w:val="0"/>
          <w:sz w:val="24"/>
        </w:rPr>
        <w:t>”</w:t>
      </w:r>
      <w:r w:rsidRPr="005C672D">
        <w:rPr>
          <w:kern w:val="0"/>
          <w:sz w:val="24"/>
        </w:rPr>
        <w:t>均按买卖成交金额（成交单价乘以成交数量）填列，不考虑相关交易费用。</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bookmarkStart w:id="64" w:name="_Toc331410106"/>
      <w:bookmarkStart w:id="65" w:name="_Toc234814104"/>
      <w:r w:rsidRPr="005C672D">
        <w:rPr>
          <w:rFonts w:ascii="Times New Roman" w:hAnsi="Times New Roman"/>
          <w:kern w:val="0"/>
          <w:szCs w:val="24"/>
        </w:rPr>
        <w:t xml:space="preserve">7.5 </w:t>
      </w:r>
      <w:r w:rsidRPr="005C672D">
        <w:rPr>
          <w:rFonts w:ascii="Times New Roman" w:hAnsi="Times New Roman"/>
          <w:kern w:val="0"/>
          <w:szCs w:val="24"/>
        </w:rPr>
        <w:t>期末按债券品种分类的债券投资组合</w:t>
      </w:r>
      <w:bookmarkEnd w:id="64"/>
      <w:bookmarkEnd w:id="65"/>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序号</w:t>
            </w:r>
          </w:p>
        </w:tc>
        <w:tc>
          <w:tcPr>
            <w:tcW w:w="3440"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债券品种</w:t>
            </w:r>
          </w:p>
        </w:tc>
        <w:tc>
          <w:tcPr>
            <w:tcW w:w="2543"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公允价值</w:t>
            </w:r>
          </w:p>
        </w:tc>
        <w:tc>
          <w:tcPr>
            <w:tcW w:w="2153"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占基金资产净值比例</w:t>
            </w:r>
            <w:r w:rsidR="002056A6" w:rsidRPr="005C672D">
              <w:rPr>
                <w:color w:val="000000"/>
                <w:sz w:val="24"/>
              </w:rPr>
              <w:t>（％）</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1</w:t>
            </w: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国家债券</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17,830,782.90</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5.27</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2</w:t>
            </w: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央行票据</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3</w:t>
            </w: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金融债券</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58,644,000.00</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17.34</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其中：政策性金融债</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58,644,000.00</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17.34</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4</w:t>
            </w: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企业债券</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60,093,500.00</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17.77</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5</w:t>
            </w: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企业短期融资</w:t>
            </w:r>
            <w:r w:rsidR="004D62FA" w:rsidRPr="005C672D">
              <w:rPr>
                <w:color w:val="000000"/>
                <w:sz w:val="24"/>
              </w:rPr>
              <w:t>券</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6</w:t>
            </w: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中期票据</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w:t>
            </w:r>
          </w:p>
        </w:tc>
      </w:tr>
      <w:tr w:rsidR="001C16A1" w:rsidRPr="005C672D" w:rsidTr="00986F4D">
        <w:tc>
          <w:tcPr>
            <w:tcW w:w="862" w:type="dxa"/>
            <w:vAlign w:val="center"/>
          </w:tcPr>
          <w:p w:rsidR="001C16A1" w:rsidRPr="005C672D" w:rsidRDefault="001C16A1" w:rsidP="00986F4D">
            <w:pPr>
              <w:spacing w:before="29" w:line="288" w:lineRule="auto"/>
              <w:ind w:left="17"/>
              <w:jc w:val="center"/>
              <w:rPr>
                <w:color w:val="000000"/>
                <w:sz w:val="24"/>
              </w:rPr>
            </w:pPr>
            <w:r w:rsidRPr="005C672D">
              <w:rPr>
                <w:color w:val="000000"/>
                <w:sz w:val="24"/>
              </w:rPr>
              <w:t>7</w:t>
            </w:r>
          </w:p>
        </w:tc>
        <w:tc>
          <w:tcPr>
            <w:tcW w:w="3440" w:type="dxa"/>
            <w:vAlign w:val="center"/>
          </w:tcPr>
          <w:p w:rsidR="001C16A1" w:rsidRPr="005C672D" w:rsidRDefault="001C16A1" w:rsidP="00986F4D">
            <w:pPr>
              <w:spacing w:before="29" w:line="288" w:lineRule="auto"/>
              <w:ind w:left="17"/>
              <w:jc w:val="left"/>
              <w:rPr>
                <w:color w:val="000000"/>
                <w:sz w:val="24"/>
              </w:rPr>
            </w:pPr>
            <w:r w:rsidRPr="005C672D">
              <w:rPr>
                <w:color w:val="000000"/>
                <w:sz w:val="24"/>
              </w:rPr>
              <w:t>可转债</w:t>
            </w:r>
            <w:r>
              <w:rPr>
                <w:rFonts w:hint="eastAsia"/>
                <w:color w:val="000000"/>
                <w:sz w:val="24"/>
              </w:rPr>
              <w:t>（可交换债</w:t>
            </w:r>
            <w:r>
              <w:rPr>
                <w:color w:val="000000"/>
                <w:sz w:val="24"/>
              </w:rPr>
              <w:t>）</w:t>
            </w:r>
          </w:p>
        </w:tc>
        <w:tc>
          <w:tcPr>
            <w:tcW w:w="2543" w:type="dxa"/>
            <w:vAlign w:val="center"/>
          </w:tcPr>
          <w:p w:rsidR="001C16A1" w:rsidRPr="005C672D" w:rsidRDefault="001C16A1" w:rsidP="00986F4D">
            <w:pPr>
              <w:spacing w:before="29" w:line="288" w:lineRule="auto"/>
              <w:ind w:left="17"/>
              <w:jc w:val="right"/>
              <w:rPr>
                <w:sz w:val="24"/>
              </w:rPr>
            </w:pPr>
            <w:r w:rsidRPr="005C672D">
              <w:rPr>
                <w:sz w:val="24"/>
              </w:rPr>
              <w:t>-</w:t>
            </w:r>
          </w:p>
        </w:tc>
        <w:tc>
          <w:tcPr>
            <w:tcW w:w="2153" w:type="dxa"/>
            <w:vAlign w:val="center"/>
          </w:tcPr>
          <w:p w:rsidR="001C16A1" w:rsidRPr="005C672D" w:rsidRDefault="001C16A1" w:rsidP="00986F4D">
            <w:pPr>
              <w:spacing w:before="29" w:line="288" w:lineRule="auto"/>
              <w:ind w:left="17"/>
              <w:jc w:val="right"/>
              <w:rPr>
                <w:sz w:val="24"/>
              </w:rPr>
            </w:pPr>
            <w:r w:rsidRPr="005C672D">
              <w:rPr>
                <w:sz w:val="24"/>
              </w:rPr>
              <w:t>-</w:t>
            </w:r>
          </w:p>
        </w:tc>
      </w:tr>
      <w:tr w:rsidR="001C16A1" w:rsidRPr="005C672D" w:rsidTr="00DF4815">
        <w:tc>
          <w:tcPr>
            <w:tcW w:w="862" w:type="dxa"/>
            <w:vAlign w:val="center"/>
          </w:tcPr>
          <w:p w:rsidR="001C16A1" w:rsidRPr="004B6D45" w:rsidRDefault="001C16A1" w:rsidP="001C16A1">
            <w:pPr>
              <w:spacing w:before="29" w:line="288" w:lineRule="auto"/>
              <w:ind w:left="17"/>
              <w:jc w:val="center"/>
              <w:rPr>
                <w:color w:val="000000"/>
                <w:sz w:val="24"/>
              </w:rPr>
            </w:pPr>
            <w:r w:rsidRPr="004B6D45">
              <w:rPr>
                <w:rFonts w:hint="eastAsia"/>
                <w:color w:val="000000"/>
                <w:sz w:val="24"/>
              </w:rPr>
              <w:t>8</w:t>
            </w:r>
          </w:p>
        </w:tc>
        <w:tc>
          <w:tcPr>
            <w:tcW w:w="3440" w:type="dxa"/>
            <w:vAlign w:val="center"/>
          </w:tcPr>
          <w:p w:rsidR="001C16A1" w:rsidRPr="004B6D45" w:rsidRDefault="001C16A1" w:rsidP="001C16A1">
            <w:pPr>
              <w:spacing w:before="29" w:line="288" w:lineRule="auto"/>
              <w:ind w:left="17"/>
              <w:jc w:val="left"/>
              <w:rPr>
                <w:color w:val="000000"/>
                <w:sz w:val="24"/>
              </w:rPr>
            </w:pPr>
            <w:r w:rsidRPr="004B6D45">
              <w:rPr>
                <w:rFonts w:hint="eastAsia"/>
                <w:color w:val="000000"/>
                <w:sz w:val="24"/>
              </w:rPr>
              <w:t>同业存单</w:t>
            </w:r>
          </w:p>
        </w:tc>
        <w:tc>
          <w:tcPr>
            <w:tcW w:w="2543" w:type="dxa"/>
            <w:vAlign w:val="center"/>
          </w:tcPr>
          <w:p w:rsidR="001C16A1" w:rsidRPr="004B6D45" w:rsidRDefault="001C16A1" w:rsidP="001C16A1">
            <w:pPr>
              <w:spacing w:before="29" w:line="288" w:lineRule="auto"/>
              <w:ind w:left="17"/>
              <w:jc w:val="center"/>
              <w:rPr>
                <w:color w:val="000000"/>
                <w:sz w:val="24"/>
              </w:rPr>
            </w:pPr>
            <w:r w:rsidRPr="004B6D45">
              <w:rPr>
                <w:rFonts w:hint="eastAsia"/>
                <w:color w:val="000000"/>
                <w:sz w:val="24"/>
              </w:rPr>
              <w:t>-</w:t>
            </w:r>
          </w:p>
        </w:tc>
        <w:tc>
          <w:tcPr>
            <w:tcW w:w="2153" w:type="dxa"/>
            <w:vAlign w:val="center"/>
          </w:tcPr>
          <w:p w:rsidR="001C16A1" w:rsidRPr="004B6D45" w:rsidRDefault="001C16A1" w:rsidP="001C16A1">
            <w:pPr>
              <w:spacing w:before="29" w:line="288" w:lineRule="auto"/>
              <w:ind w:left="17"/>
              <w:jc w:val="center"/>
              <w:rPr>
                <w:color w:val="000000"/>
                <w:sz w:val="24"/>
              </w:rPr>
            </w:pPr>
            <w:r w:rsidRPr="004B6D45">
              <w:rPr>
                <w:rFonts w:hint="eastAsia"/>
                <w:color w:val="000000"/>
                <w:sz w:val="24"/>
              </w:rPr>
              <w:t>-</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9</w:t>
            </w: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其他</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w:t>
            </w:r>
          </w:p>
        </w:tc>
      </w:tr>
      <w:tr w:rsidR="001548F9" w:rsidRPr="005C672D" w:rsidTr="00DF4815">
        <w:tc>
          <w:tcPr>
            <w:tcW w:w="86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10</w:t>
            </w:r>
          </w:p>
        </w:tc>
        <w:tc>
          <w:tcPr>
            <w:tcW w:w="3440" w:type="dxa"/>
            <w:vAlign w:val="center"/>
          </w:tcPr>
          <w:p w:rsidR="001548F9" w:rsidRPr="005C672D" w:rsidRDefault="001548F9" w:rsidP="00AC6DDA">
            <w:pPr>
              <w:spacing w:before="29" w:line="288" w:lineRule="auto"/>
              <w:ind w:left="17"/>
              <w:jc w:val="left"/>
              <w:rPr>
                <w:color w:val="000000"/>
                <w:sz w:val="24"/>
              </w:rPr>
            </w:pPr>
            <w:r w:rsidRPr="005C672D">
              <w:rPr>
                <w:color w:val="000000"/>
                <w:sz w:val="24"/>
              </w:rPr>
              <w:t>合计</w:t>
            </w:r>
          </w:p>
        </w:tc>
        <w:tc>
          <w:tcPr>
            <w:tcW w:w="2543" w:type="dxa"/>
            <w:vAlign w:val="center"/>
          </w:tcPr>
          <w:p w:rsidR="001548F9" w:rsidRPr="005C672D" w:rsidRDefault="001548F9" w:rsidP="00AC6DDA">
            <w:pPr>
              <w:spacing w:before="29" w:line="288" w:lineRule="auto"/>
              <w:ind w:left="17"/>
              <w:jc w:val="right"/>
              <w:rPr>
                <w:sz w:val="24"/>
              </w:rPr>
            </w:pPr>
            <w:r w:rsidRPr="005C672D">
              <w:rPr>
                <w:sz w:val="24"/>
              </w:rPr>
              <w:t>136,568,282.90</w:t>
            </w:r>
          </w:p>
        </w:tc>
        <w:tc>
          <w:tcPr>
            <w:tcW w:w="2153" w:type="dxa"/>
            <w:vAlign w:val="center"/>
          </w:tcPr>
          <w:p w:rsidR="001548F9" w:rsidRPr="005C672D" w:rsidRDefault="001548F9" w:rsidP="00AC6DDA">
            <w:pPr>
              <w:spacing w:before="29" w:line="288" w:lineRule="auto"/>
              <w:ind w:left="17"/>
              <w:jc w:val="right"/>
              <w:rPr>
                <w:sz w:val="24"/>
              </w:rPr>
            </w:pPr>
            <w:r w:rsidRPr="005C672D">
              <w:rPr>
                <w:sz w:val="24"/>
              </w:rPr>
              <w:t>40.39</w:t>
            </w:r>
          </w:p>
        </w:tc>
      </w:tr>
    </w:tbl>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bookmarkStart w:id="66" w:name="_Toc331410107"/>
      <w:r w:rsidRPr="005C672D">
        <w:rPr>
          <w:rFonts w:ascii="Times New Roman" w:hAnsi="Times New Roman"/>
          <w:kern w:val="0"/>
          <w:szCs w:val="24"/>
        </w:rPr>
        <w:t>7.6</w:t>
      </w:r>
      <w:bookmarkStart w:id="67" w:name="_Toc234814105"/>
      <w:r w:rsidRPr="005C672D">
        <w:rPr>
          <w:rFonts w:ascii="Times New Roman" w:hAnsi="Times New Roman"/>
          <w:kern w:val="0"/>
          <w:szCs w:val="24"/>
        </w:rPr>
        <w:t>期末按公允价值占基金资产净值比例大小排</w:t>
      </w:r>
      <w:r w:rsidR="004B3BBA" w:rsidRPr="005C672D">
        <w:rPr>
          <w:rFonts w:ascii="Times New Roman" w:hAnsi="Times New Roman"/>
          <w:color w:val="000000"/>
          <w:szCs w:val="24"/>
        </w:rPr>
        <w:t>序</w:t>
      </w:r>
      <w:r w:rsidRPr="005C672D">
        <w:rPr>
          <w:rFonts w:ascii="Times New Roman" w:hAnsi="Times New Roman"/>
          <w:kern w:val="0"/>
          <w:szCs w:val="24"/>
        </w:rPr>
        <w:t>的前五名债券投资明细</w:t>
      </w:r>
      <w:bookmarkEnd w:id="66"/>
      <w:bookmarkEnd w:id="67"/>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1382"/>
        <w:gridCol w:w="1353"/>
        <w:gridCol w:w="1505"/>
        <w:gridCol w:w="1737"/>
        <w:gridCol w:w="1701"/>
      </w:tblGrid>
      <w:tr w:rsidR="001548F9" w:rsidRPr="005C672D" w:rsidTr="007A6E46">
        <w:tc>
          <w:tcPr>
            <w:tcW w:w="1320"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序号</w:t>
            </w:r>
          </w:p>
        </w:tc>
        <w:tc>
          <w:tcPr>
            <w:tcW w:w="1382"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债券代码</w:t>
            </w:r>
          </w:p>
        </w:tc>
        <w:tc>
          <w:tcPr>
            <w:tcW w:w="1353"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债券名称</w:t>
            </w:r>
          </w:p>
        </w:tc>
        <w:tc>
          <w:tcPr>
            <w:tcW w:w="1505"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数量</w:t>
            </w:r>
            <w:r w:rsidR="00AA4BCE" w:rsidRPr="005C672D">
              <w:rPr>
                <w:color w:val="000000"/>
                <w:sz w:val="24"/>
              </w:rPr>
              <w:t>（张）</w:t>
            </w:r>
          </w:p>
        </w:tc>
        <w:tc>
          <w:tcPr>
            <w:tcW w:w="1737"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公允价值</w:t>
            </w:r>
          </w:p>
        </w:tc>
        <w:tc>
          <w:tcPr>
            <w:tcW w:w="1701"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占基金资产净值比例</w:t>
            </w:r>
            <w:r w:rsidR="001D2D5F" w:rsidRPr="005C672D">
              <w:rPr>
                <w:sz w:val="24"/>
              </w:rPr>
              <w:t>（％）</w:t>
            </w:r>
          </w:p>
        </w:tc>
      </w:tr>
      <w:tr w:rsidR="00384A21">
        <w:tc>
          <w:tcPr>
            <w:tcW w:w="1320" w:type="dxa"/>
            <w:vAlign w:val="center"/>
          </w:tcPr>
          <w:p w:rsidR="00384A21" w:rsidRDefault="008F57D4">
            <w:pPr>
              <w:jc w:val="center"/>
            </w:pPr>
            <w:r>
              <w:rPr>
                <w:color w:val="000000"/>
                <w:sz w:val="24"/>
              </w:rPr>
              <w:t>1</w:t>
            </w:r>
          </w:p>
        </w:tc>
        <w:tc>
          <w:tcPr>
            <w:tcW w:w="1382" w:type="dxa"/>
            <w:vAlign w:val="center"/>
          </w:tcPr>
          <w:p w:rsidR="00384A21" w:rsidRDefault="008F57D4">
            <w:pPr>
              <w:jc w:val="center"/>
            </w:pPr>
            <w:r>
              <w:rPr>
                <w:color w:val="000000"/>
                <w:sz w:val="24"/>
              </w:rPr>
              <w:t>170210</w:t>
            </w:r>
          </w:p>
        </w:tc>
        <w:tc>
          <w:tcPr>
            <w:tcW w:w="1353" w:type="dxa"/>
            <w:vAlign w:val="center"/>
          </w:tcPr>
          <w:p w:rsidR="00384A21" w:rsidRDefault="008F57D4">
            <w:pPr>
              <w:jc w:val="center"/>
            </w:pPr>
            <w:r>
              <w:rPr>
                <w:color w:val="000000"/>
                <w:sz w:val="24"/>
              </w:rPr>
              <w:t>17</w:t>
            </w:r>
            <w:r>
              <w:rPr>
                <w:color w:val="000000"/>
                <w:sz w:val="24"/>
              </w:rPr>
              <w:t>国开</w:t>
            </w:r>
            <w:r>
              <w:rPr>
                <w:color w:val="000000"/>
                <w:sz w:val="24"/>
              </w:rPr>
              <w:t>10</w:t>
            </w:r>
          </w:p>
        </w:tc>
        <w:tc>
          <w:tcPr>
            <w:tcW w:w="1505" w:type="dxa"/>
            <w:vAlign w:val="center"/>
          </w:tcPr>
          <w:p w:rsidR="00384A21" w:rsidRDefault="008F57D4">
            <w:pPr>
              <w:jc w:val="right"/>
            </w:pPr>
            <w:r>
              <w:rPr>
                <w:color w:val="000000"/>
                <w:sz w:val="24"/>
              </w:rPr>
              <w:t>600,000</w:t>
            </w:r>
          </w:p>
        </w:tc>
        <w:tc>
          <w:tcPr>
            <w:tcW w:w="1737" w:type="dxa"/>
            <w:vAlign w:val="center"/>
          </w:tcPr>
          <w:p w:rsidR="00384A21" w:rsidRDefault="008F57D4">
            <w:pPr>
              <w:jc w:val="right"/>
            </w:pPr>
            <w:r>
              <w:rPr>
                <w:color w:val="000000"/>
                <w:sz w:val="24"/>
              </w:rPr>
              <w:t>58,644,000.00</w:t>
            </w:r>
          </w:p>
        </w:tc>
        <w:tc>
          <w:tcPr>
            <w:tcW w:w="1701" w:type="dxa"/>
            <w:vAlign w:val="center"/>
          </w:tcPr>
          <w:p w:rsidR="00384A21" w:rsidRDefault="008F57D4">
            <w:pPr>
              <w:jc w:val="right"/>
            </w:pPr>
            <w:r>
              <w:rPr>
                <w:color w:val="000000"/>
                <w:sz w:val="24"/>
              </w:rPr>
              <w:t>17.34</w:t>
            </w:r>
          </w:p>
        </w:tc>
      </w:tr>
      <w:tr w:rsidR="00384A21">
        <w:tc>
          <w:tcPr>
            <w:tcW w:w="1320" w:type="dxa"/>
            <w:vAlign w:val="center"/>
          </w:tcPr>
          <w:p w:rsidR="00384A21" w:rsidRDefault="008F57D4">
            <w:pPr>
              <w:jc w:val="center"/>
            </w:pPr>
            <w:r>
              <w:rPr>
                <w:color w:val="000000"/>
                <w:sz w:val="24"/>
              </w:rPr>
              <w:t>2</w:t>
            </w:r>
          </w:p>
        </w:tc>
        <w:tc>
          <w:tcPr>
            <w:tcW w:w="1382" w:type="dxa"/>
            <w:vAlign w:val="center"/>
          </w:tcPr>
          <w:p w:rsidR="00384A21" w:rsidRDefault="008F57D4">
            <w:pPr>
              <w:jc w:val="center"/>
            </w:pPr>
            <w:r>
              <w:rPr>
                <w:color w:val="000000"/>
                <w:sz w:val="24"/>
              </w:rPr>
              <w:t>136513</w:t>
            </w:r>
          </w:p>
        </w:tc>
        <w:tc>
          <w:tcPr>
            <w:tcW w:w="1353" w:type="dxa"/>
            <w:vAlign w:val="center"/>
          </w:tcPr>
          <w:p w:rsidR="00384A21" w:rsidRDefault="008F57D4">
            <w:pPr>
              <w:jc w:val="center"/>
            </w:pPr>
            <w:r>
              <w:rPr>
                <w:color w:val="000000"/>
                <w:sz w:val="24"/>
              </w:rPr>
              <w:t>16</w:t>
            </w:r>
            <w:r>
              <w:rPr>
                <w:color w:val="000000"/>
                <w:sz w:val="24"/>
              </w:rPr>
              <w:t>电投</w:t>
            </w:r>
            <w:r>
              <w:rPr>
                <w:color w:val="000000"/>
                <w:sz w:val="24"/>
              </w:rPr>
              <w:t>03</w:t>
            </w:r>
          </w:p>
        </w:tc>
        <w:tc>
          <w:tcPr>
            <w:tcW w:w="1505" w:type="dxa"/>
            <w:vAlign w:val="center"/>
          </w:tcPr>
          <w:p w:rsidR="00384A21" w:rsidRDefault="008F57D4">
            <w:pPr>
              <w:jc w:val="right"/>
            </w:pPr>
            <w:r>
              <w:rPr>
                <w:color w:val="000000"/>
                <w:sz w:val="24"/>
              </w:rPr>
              <w:t>200,000</w:t>
            </w:r>
          </w:p>
        </w:tc>
        <w:tc>
          <w:tcPr>
            <w:tcW w:w="1737" w:type="dxa"/>
            <w:vAlign w:val="center"/>
          </w:tcPr>
          <w:p w:rsidR="00384A21" w:rsidRDefault="008F57D4">
            <w:pPr>
              <w:jc w:val="right"/>
            </w:pPr>
            <w:r>
              <w:rPr>
                <w:color w:val="000000"/>
                <w:sz w:val="24"/>
              </w:rPr>
              <w:t>20,000,000.00</w:t>
            </w:r>
          </w:p>
        </w:tc>
        <w:tc>
          <w:tcPr>
            <w:tcW w:w="1701" w:type="dxa"/>
            <w:vAlign w:val="center"/>
          </w:tcPr>
          <w:p w:rsidR="00384A21" w:rsidRDefault="008F57D4">
            <w:pPr>
              <w:jc w:val="right"/>
            </w:pPr>
            <w:r>
              <w:rPr>
                <w:color w:val="000000"/>
                <w:sz w:val="24"/>
              </w:rPr>
              <w:t>5.91</w:t>
            </w:r>
          </w:p>
        </w:tc>
      </w:tr>
      <w:tr w:rsidR="00384A21">
        <w:tc>
          <w:tcPr>
            <w:tcW w:w="1320" w:type="dxa"/>
            <w:vAlign w:val="center"/>
          </w:tcPr>
          <w:p w:rsidR="00384A21" w:rsidRDefault="008F57D4">
            <w:pPr>
              <w:jc w:val="center"/>
            </w:pPr>
            <w:r>
              <w:rPr>
                <w:color w:val="000000"/>
                <w:sz w:val="24"/>
              </w:rPr>
              <w:t>3</w:t>
            </w:r>
          </w:p>
        </w:tc>
        <w:tc>
          <w:tcPr>
            <w:tcW w:w="1382" w:type="dxa"/>
            <w:vAlign w:val="center"/>
          </w:tcPr>
          <w:p w:rsidR="00384A21" w:rsidRDefault="008F57D4">
            <w:pPr>
              <w:jc w:val="center"/>
            </w:pPr>
            <w:r>
              <w:rPr>
                <w:color w:val="000000"/>
                <w:sz w:val="24"/>
              </w:rPr>
              <w:t>019571</w:t>
            </w:r>
          </w:p>
        </w:tc>
        <w:tc>
          <w:tcPr>
            <w:tcW w:w="1353" w:type="dxa"/>
            <w:vAlign w:val="center"/>
          </w:tcPr>
          <w:p w:rsidR="00384A21" w:rsidRDefault="008F57D4">
            <w:pPr>
              <w:jc w:val="center"/>
            </w:pPr>
            <w:r>
              <w:rPr>
                <w:color w:val="000000"/>
                <w:sz w:val="24"/>
              </w:rPr>
              <w:t>17</w:t>
            </w:r>
            <w:r>
              <w:rPr>
                <w:color w:val="000000"/>
                <w:sz w:val="24"/>
              </w:rPr>
              <w:t>国债</w:t>
            </w:r>
            <w:r>
              <w:rPr>
                <w:color w:val="000000"/>
                <w:sz w:val="24"/>
              </w:rPr>
              <w:t>17</w:t>
            </w:r>
          </w:p>
        </w:tc>
        <w:tc>
          <w:tcPr>
            <w:tcW w:w="1505" w:type="dxa"/>
            <w:vAlign w:val="center"/>
          </w:tcPr>
          <w:p w:rsidR="00384A21" w:rsidRDefault="008F57D4">
            <w:pPr>
              <w:jc w:val="right"/>
            </w:pPr>
            <w:r>
              <w:rPr>
                <w:color w:val="000000"/>
                <w:sz w:val="24"/>
              </w:rPr>
              <w:t>178,290</w:t>
            </w:r>
          </w:p>
        </w:tc>
        <w:tc>
          <w:tcPr>
            <w:tcW w:w="1737" w:type="dxa"/>
            <w:vAlign w:val="center"/>
          </w:tcPr>
          <w:p w:rsidR="00384A21" w:rsidRDefault="008F57D4">
            <w:pPr>
              <w:jc w:val="right"/>
            </w:pPr>
            <w:r>
              <w:rPr>
                <w:color w:val="000000"/>
                <w:sz w:val="24"/>
              </w:rPr>
              <w:t>17,830,782.90</w:t>
            </w:r>
          </w:p>
        </w:tc>
        <w:tc>
          <w:tcPr>
            <w:tcW w:w="1701" w:type="dxa"/>
            <w:vAlign w:val="center"/>
          </w:tcPr>
          <w:p w:rsidR="00384A21" w:rsidRDefault="008F57D4">
            <w:pPr>
              <w:jc w:val="right"/>
            </w:pPr>
            <w:r>
              <w:rPr>
                <w:color w:val="000000"/>
                <w:sz w:val="24"/>
              </w:rPr>
              <w:t>5.27</w:t>
            </w:r>
          </w:p>
        </w:tc>
      </w:tr>
      <w:tr w:rsidR="00384A21">
        <w:tc>
          <w:tcPr>
            <w:tcW w:w="1320" w:type="dxa"/>
            <w:vAlign w:val="center"/>
          </w:tcPr>
          <w:p w:rsidR="00384A21" w:rsidRDefault="008F57D4">
            <w:pPr>
              <w:jc w:val="center"/>
            </w:pPr>
            <w:r>
              <w:rPr>
                <w:color w:val="000000"/>
                <w:sz w:val="24"/>
              </w:rPr>
              <w:t>4</w:t>
            </w:r>
          </w:p>
        </w:tc>
        <w:tc>
          <w:tcPr>
            <w:tcW w:w="1382" w:type="dxa"/>
            <w:vAlign w:val="center"/>
          </w:tcPr>
          <w:p w:rsidR="00384A21" w:rsidRDefault="008F57D4">
            <w:pPr>
              <w:jc w:val="center"/>
            </w:pPr>
            <w:r>
              <w:rPr>
                <w:color w:val="000000"/>
                <w:sz w:val="24"/>
              </w:rPr>
              <w:t>122514</w:t>
            </w:r>
          </w:p>
        </w:tc>
        <w:tc>
          <w:tcPr>
            <w:tcW w:w="1353" w:type="dxa"/>
            <w:vAlign w:val="center"/>
          </w:tcPr>
          <w:p w:rsidR="00384A21" w:rsidRDefault="008F57D4">
            <w:pPr>
              <w:jc w:val="center"/>
            </w:pPr>
            <w:r>
              <w:rPr>
                <w:color w:val="000000"/>
                <w:sz w:val="24"/>
              </w:rPr>
              <w:t>12</w:t>
            </w:r>
            <w:r>
              <w:rPr>
                <w:color w:val="000000"/>
                <w:sz w:val="24"/>
              </w:rPr>
              <w:t>金融街</w:t>
            </w:r>
          </w:p>
        </w:tc>
        <w:tc>
          <w:tcPr>
            <w:tcW w:w="1505" w:type="dxa"/>
            <w:vAlign w:val="center"/>
          </w:tcPr>
          <w:p w:rsidR="00384A21" w:rsidRDefault="008F57D4">
            <w:pPr>
              <w:jc w:val="right"/>
            </w:pPr>
            <w:r>
              <w:rPr>
                <w:color w:val="000000"/>
                <w:sz w:val="24"/>
              </w:rPr>
              <w:t>150,000</w:t>
            </w:r>
          </w:p>
        </w:tc>
        <w:tc>
          <w:tcPr>
            <w:tcW w:w="1737" w:type="dxa"/>
            <w:vAlign w:val="center"/>
          </w:tcPr>
          <w:p w:rsidR="00384A21" w:rsidRDefault="008F57D4">
            <w:pPr>
              <w:jc w:val="right"/>
            </w:pPr>
            <w:r>
              <w:rPr>
                <w:color w:val="000000"/>
                <w:sz w:val="24"/>
              </w:rPr>
              <w:t>15,093,000.00</w:t>
            </w:r>
          </w:p>
        </w:tc>
        <w:tc>
          <w:tcPr>
            <w:tcW w:w="1701" w:type="dxa"/>
            <w:vAlign w:val="center"/>
          </w:tcPr>
          <w:p w:rsidR="00384A21" w:rsidRDefault="008F57D4">
            <w:pPr>
              <w:jc w:val="right"/>
            </w:pPr>
            <w:r>
              <w:rPr>
                <w:color w:val="000000"/>
                <w:sz w:val="24"/>
              </w:rPr>
              <w:t>4.46</w:t>
            </w:r>
          </w:p>
        </w:tc>
      </w:tr>
      <w:tr w:rsidR="00384A21">
        <w:tc>
          <w:tcPr>
            <w:tcW w:w="1320" w:type="dxa"/>
            <w:vAlign w:val="center"/>
          </w:tcPr>
          <w:p w:rsidR="00384A21" w:rsidRDefault="008F57D4">
            <w:pPr>
              <w:jc w:val="center"/>
            </w:pPr>
            <w:r>
              <w:rPr>
                <w:color w:val="000000"/>
                <w:sz w:val="24"/>
              </w:rPr>
              <w:t>5</w:t>
            </w:r>
          </w:p>
        </w:tc>
        <w:tc>
          <w:tcPr>
            <w:tcW w:w="1382" w:type="dxa"/>
            <w:vAlign w:val="center"/>
          </w:tcPr>
          <w:p w:rsidR="00384A21" w:rsidRDefault="008F57D4">
            <w:pPr>
              <w:jc w:val="center"/>
            </w:pPr>
            <w:r>
              <w:rPr>
                <w:color w:val="000000"/>
                <w:sz w:val="24"/>
              </w:rPr>
              <w:t>122394</w:t>
            </w:r>
          </w:p>
        </w:tc>
        <w:tc>
          <w:tcPr>
            <w:tcW w:w="1353" w:type="dxa"/>
            <w:vAlign w:val="center"/>
          </w:tcPr>
          <w:p w:rsidR="00384A21" w:rsidRDefault="008F57D4">
            <w:pPr>
              <w:jc w:val="center"/>
            </w:pPr>
            <w:r>
              <w:rPr>
                <w:color w:val="000000"/>
                <w:sz w:val="24"/>
              </w:rPr>
              <w:t>15</w:t>
            </w:r>
            <w:r>
              <w:rPr>
                <w:color w:val="000000"/>
                <w:sz w:val="24"/>
              </w:rPr>
              <w:t>中银债</w:t>
            </w:r>
          </w:p>
        </w:tc>
        <w:tc>
          <w:tcPr>
            <w:tcW w:w="1505" w:type="dxa"/>
            <w:vAlign w:val="center"/>
          </w:tcPr>
          <w:p w:rsidR="00384A21" w:rsidRDefault="008F57D4">
            <w:pPr>
              <w:jc w:val="right"/>
            </w:pPr>
            <w:r>
              <w:rPr>
                <w:color w:val="000000"/>
                <w:sz w:val="24"/>
              </w:rPr>
              <w:t>150,000</w:t>
            </w:r>
          </w:p>
        </w:tc>
        <w:tc>
          <w:tcPr>
            <w:tcW w:w="1737" w:type="dxa"/>
            <w:vAlign w:val="center"/>
          </w:tcPr>
          <w:p w:rsidR="00384A21" w:rsidRDefault="008F57D4">
            <w:pPr>
              <w:jc w:val="right"/>
            </w:pPr>
            <w:r>
              <w:rPr>
                <w:color w:val="000000"/>
                <w:sz w:val="24"/>
              </w:rPr>
              <w:t>14,998,500.00</w:t>
            </w:r>
          </w:p>
        </w:tc>
        <w:tc>
          <w:tcPr>
            <w:tcW w:w="1701" w:type="dxa"/>
            <w:vAlign w:val="center"/>
          </w:tcPr>
          <w:p w:rsidR="00384A21" w:rsidRDefault="008F57D4">
            <w:pPr>
              <w:jc w:val="right"/>
            </w:pPr>
            <w:r>
              <w:rPr>
                <w:color w:val="000000"/>
                <w:sz w:val="24"/>
              </w:rPr>
              <w:t>4.44</w:t>
            </w:r>
          </w:p>
        </w:tc>
      </w:tr>
    </w:tbl>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bookmarkStart w:id="68" w:name="_Toc331410108"/>
      <w:r w:rsidRPr="005C672D">
        <w:rPr>
          <w:rFonts w:ascii="Times New Roman" w:hAnsi="Times New Roman"/>
          <w:kern w:val="0"/>
          <w:szCs w:val="24"/>
        </w:rPr>
        <w:t xml:space="preserve">7.7 </w:t>
      </w:r>
      <w:r w:rsidR="00867117" w:rsidRPr="005C672D">
        <w:rPr>
          <w:rFonts w:ascii="Times New Roman" w:hAnsi="Times New Roman"/>
          <w:kern w:val="0"/>
          <w:szCs w:val="24"/>
        </w:rPr>
        <w:t>期末按公允价值占基金资产净值比例大小排</w:t>
      </w:r>
      <w:r w:rsidR="004B3BBA" w:rsidRPr="005C672D">
        <w:rPr>
          <w:rFonts w:ascii="Times New Roman" w:hAnsi="Times New Roman"/>
          <w:color w:val="000000"/>
          <w:szCs w:val="24"/>
        </w:rPr>
        <w:t>序</w:t>
      </w:r>
      <w:r w:rsidR="00867117" w:rsidRPr="005C672D">
        <w:rPr>
          <w:rFonts w:ascii="Times New Roman" w:hAnsi="Times New Roman"/>
          <w:kern w:val="0"/>
          <w:szCs w:val="24"/>
        </w:rPr>
        <w:t>的前十名</w:t>
      </w:r>
      <w:r w:rsidRPr="005C672D">
        <w:rPr>
          <w:rFonts w:ascii="Times New Roman" w:hAnsi="Times New Roman"/>
          <w:kern w:val="0"/>
          <w:szCs w:val="24"/>
        </w:rPr>
        <w:t>资产支持证券投资明细</w:t>
      </w:r>
      <w:bookmarkEnd w:id="68"/>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本基金本报告期末未持有资产支持证券。</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9D5807" w:rsidRPr="005C672D" w:rsidRDefault="009D5807" w:rsidP="009D5807">
      <w:pPr>
        <w:pStyle w:val="20"/>
        <w:spacing w:before="29" w:after="0" w:line="288" w:lineRule="auto"/>
        <w:rPr>
          <w:rFonts w:ascii="Times New Roman" w:hAnsi="Times New Roman"/>
          <w:kern w:val="0"/>
          <w:szCs w:val="24"/>
        </w:rPr>
      </w:pPr>
      <w:bookmarkStart w:id="69" w:name="_Toc390421264"/>
      <w:r w:rsidRPr="005C672D">
        <w:rPr>
          <w:rFonts w:ascii="Times New Roman" w:hAnsi="Times New Roman"/>
          <w:kern w:val="0"/>
          <w:szCs w:val="24"/>
        </w:rPr>
        <w:t xml:space="preserve">7.8 </w:t>
      </w:r>
      <w:r w:rsidRPr="005C672D">
        <w:rPr>
          <w:rFonts w:ascii="Times New Roman" w:hAnsi="Times New Roman"/>
          <w:kern w:val="0"/>
          <w:szCs w:val="24"/>
        </w:rPr>
        <w:t>报告期末按公允价值占基金资产净值比例大小排序的前五名贵金属投资明细</w:t>
      </w:r>
      <w:bookmarkEnd w:id="69"/>
    </w:p>
    <w:p w:rsidR="009D5807" w:rsidRPr="005C672D" w:rsidRDefault="009D5807" w:rsidP="00564DC2">
      <w:pPr>
        <w:tabs>
          <w:tab w:val="left" w:pos="426"/>
        </w:tabs>
        <w:spacing w:before="29" w:line="288" w:lineRule="auto"/>
        <w:jc w:val="left"/>
        <w:rPr>
          <w:kern w:val="0"/>
          <w:sz w:val="24"/>
        </w:rPr>
      </w:pPr>
      <w:r w:rsidRPr="005C672D">
        <w:rPr>
          <w:kern w:val="0"/>
          <w:sz w:val="24"/>
        </w:rPr>
        <w:t>本基金本报告期末未持有贵金属。</w:t>
      </w:r>
    </w:p>
    <w:p w:rsidR="009D5807" w:rsidRPr="005C672D" w:rsidRDefault="009D5807"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bookmarkStart w:id="70" w:name="_Toc331410109"/>
      <w:r w:rsidRPr="005C672D">
        <w:rPr>
          <w:rFonts w:ascii="Times New Roman" w:hAnsi="Times New Roman"/>
          <w:kern w:val="0"/>
          <w:szCs w:val="24"/>
        </w:rPr>
        <w:t xml:space="preserve">7.9 </w:t>
      </w:r>
      <w:r w:rsidRPr="005C672D">
        <w:rPr>
          <w:rFonts w:ascii="Times New Roman" w:hAnsi="Times New Roman"/>
          <w:kern w:val="0"/>
          <w:szCs w:val="24"/>
        </w:rPr>
        <w:t>期末按公允价值占基金资产净值比例大小排</w:t>
      </w:r>
      <w:r w:rsidR="004B3BBA" w:rsidRPr="005C672D">
        <w:rPr>
          <w:rFonts w:ascii="Times New Roman" w:hAnsi="Times New Roman"/>
          <w:color w:val="000000"/>
          <w:szCs w:val="24"/>
        </w:rPr>
        <w:t>序</w:t>
      </w:r>
      <w:r w:rsidRPr="005C672D">
        <w:rPr>
          <w:rFonts w:ascii="Times New Roman" w:hAnsi="Times New Roman"/>
          <w:kern w:val="0"/>
          <w:szCs w:val="24"/>
        </w:rPr>
        <w:t>的前五名权证投资明细</w:t>
      </w:r>
      <w:bookmarkEnd w:id="70"/>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本基金本报告期末未持有权证。</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r w:rsidRPr="005C672D">
        <w:rPr>
          <w:rFonts w:ascii="Times New Roman" w:hAnsi="Times New Roman"/>
          <w:kern w:val="0"/>
          <w:szCs w:val="24"/>
        </w:rPr>
        <w:t xml:space="preserve">7.10 </w:t>
      </w:r>
      <w:r w:rsidRPr="005C672D">
        <w:rPr>
          <w:rFonts w:ascii="Times New Roman" w:hAnsi="Times New Roman"/>
          <w:kern w:val="0"/>
          <w:szCs w:val="24"/>
        </w:rPr>
        <w:t>报告期末本基金投资的股指期货交易情况说明</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本基金本报告期末未持有股指期货。</w:t>
      </w:r>
    </w:p>
    <w:p w:rsidR="001548F9" w:rsidRPr="005C672D" w:rsidRDefault="001548F9" w:rsidP="00AC6DDA">
      <w:pPr>
        <w:adjustRightInd w:val="0"/>
        <w:snapToGrid w:val="0"/>
        <w:spacing w:before="29" w:line="288" w:lineRule="auto"/>
        <w:rPr>
          <w:sz w:val="24"/>
        </w:rPr>
      </w:pPr>
    </w:p>
    <w:p w:rsidR="00FB427F" w:rsidRPr="005C672D" w:rsidRDefault="00FB427F" w:rsidP="00AC6DDA">
      <w:pPr>
        <w:pStyle w:val="20"/>
        <w:spacing w:before="29" w:after="0" w:line="288" w:lineRule="auto"/>
        <w:rPr>
          <w:rFonts w:ascii="Times New Roman" w:hAnsi="Times New Roman"/>
          <w:kern w:val="0"/>
          <w:szCs w:val="24"/>
        </w:rPr>
      </w:pPr>
      <w:r w:rsidRPr="005C672D">
        <w:rPr>
          <w:rFonts w:ascii="Times New Roman" w:hAnsi="Times New Roman"/>
          <w:kern w:val="0"/>
          <w:szCs w:val="24"/>
        </w:rPr>
        <w:t>7.11</w:t>
      </w:r>
      <w:r w:rsidRPr="005C672D">
        <w:rPr>
          <w:rFonts w:ascii="Times New Roman" w:hAnsi="Times New Roman"/>
          <w:kern w:val="0"/>
          <w:szCs w:val="24"/>
        </w:rPr>
        <w:t>报告期末本基金投资的国债期货交易情况说明</w:t>
      </w:r>
    </w:p>
    <w:p w:rsidR="00FB427F" w:rsidRDefault="00FB427F" w:rsidP="00AC6DDA">
      <w:pPr>
        <w:tabs>
          <w:tab w:val="left" w:pos="426"/>
        </w:tabs>
        <w:spacing w:before="29" w:line="288" w:lineRule="auto"/>
        <w:jc w:val="left"/>
        <w:rPr>
          <w:kern w:val="0"/>
          <w:sz w:val="24"/>
        </w:rPr>
      </w:pPr>
      <w:r w:rsidRPr="005C672D">
        <w:rPr>
          <w:kern w:val="0"/>
          <w:sz w:val="24"/>
        </w:rPr>
        <w:t>本基金本报告期末未持有国债期货。</w:t>
      </w:r>
    </w:p>
    <w:p w:rsidR="00E80EB3" w:rsidRPr="005C672D" w:rsidRDefault="00E80EB3" w:rsidP="00AC6DDA">
      <w:pPr>
        <w:tabs>
          <w:tab w:val="left" w:pos="426"/>
        </w:tabs>
        <w:spacing w:before="29" w:line="288" w:lineRule="auto"/>
        <w:jc w:val="left"/>
        <w:rPr>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71" w:name="_Toc331410110"/>
      <w:r w:rsidRPr="005C672D">
        <w:rPr>
          <w:rFonts w:ascii="Times New Roman" w:hAnsi="Times New Roman"/>
          <w:kern w:val="0"/>
          <w:szCs w:val="24"/>
        </w:rPr>
        <w:t xml:space="preserve">7.12 </w:t>
      </w:r>
      <w:r w:rsidRPr="005C672D">
        <w:rPr>
          <w:rFonts w:ascii="Times New Roman" w:hAnsi="Times New Roman"/>
          <w:kern w:val="0"/>
          <w:szCs w:val="24"/>
        </w:rPr>
        <w:t>投资组合报告附注</w:t>
      </w:r>
      <w:bookmarkEnd w:id="71"/>
    </w:p>
    <w:p w:rsidR="001548F9" w:rsidRPr="005C672D" w:rsidRDefault="001548F9" w:rsidP="00D0516B">
      <w:pPr>
        <w:spacing w:before="29" w:line="288" w:lineRule="auto"/>
        <w:rPr>
          <w:color w:val="000000"/>
          <w:sz w:val="24"/>
        </w:rPr>
      </w:pPr>
      <w:r w:rsidRPr="005C672D">
        <w:rPr>
          <w:color w:val="000000"/>
          <w:sz w:val="24"/>
        </w:rPr>
        <w:t>7.12.1</w:t>
      </w:r>
      <w:r w:rsidRPr="005C672D">
        <w:rPr>
          <w:color w:val="000000"/>
          <w:sz w:val="24"/>
        </w:rPr>
        <w:t>报告期内本基金投资的前十名证券的发行主体除华润双鹤（证券代码：</w:t>
      </w:r>
      <w:r w:rsidRPr="005C672D">
        <w:rPr>
          <w:color w:val="000000"/>
          <w:sz w:val="24"/>
        </w:rPr>
        <w:t>600062</w:t>
      </w:r>
      <w:r w:rsidRPr="005C672D">
        <w:rPr>
          <w:color w:val="000000"/>
          <w:sz w:val="24"/>
        </w:rPr>
        <w:t>）外，未出现被监管部门立案调查，或在报告编制日前一年内受到公开谴责、处罚的情形。</w:t>
      </w:r>
    </w:p>
    <w:p w:rsidR="00384A21" w:rsidRDefault="008F57D4">
      <w:pPr>
        <w:spacing w:before="29" w:line="288" w:lineRule="auto"/>
        <w:rPr>
          <w:color w:val="000000"/>
          <w:sz w:val="24"/>
        </w:rPr>
      </w:pPr>
      <w:r>
        <w:rPr>
          <w:color w:val="000000"/>
          <w:sz w:val="24"/>
        </w:rPr>
        <w:t>报告期内本基金投资的前十名证券之一华润双鹤（证券代码：</w:t>
      </w:r>
      <w:r>
        <w:rPr>
          <w:color w:val="000000"/>
          <w:sz w:val="24"/>
        </w:rPr>
        <w:t>600062</w:t>
      </w:r>
      <w:r>
        <w:rPr>
          <w:color w:val="000000"/>
          <w:sz w:val="24"/>
        </w:rPr>
        <w:t>）于</w:t>
      </w:r>
      <w:r>
        <w:rPr>
          <w:color w:val="000000"/>
          <w:sz w:val="24"/>
        </w:rPr>
        <w:t>2017</w:t>
      </w:r>
      <w:r>
        <w:rPr>
          <w:color w:val="000000"/>
          <w:sz w:val="24"/>
        </w:rPr>
        <w:t>年</w:t>
      </w:r>
      <w:r>
        <w:rPr>
          <w:color w:val="000000"/>
          <w:sz w:val="24"/>
        </w:rPr>
        <w:t>8</w:t>
      </w:r>
      <w:r>
        <w:rPr>
          <w:color w:val="000000"/>
          <w:sz w:val="24"/>
        </w:rPr>
        <w:t>月</w:t>
      </w:r>
      <w:r>
        <w:rPr>
          <w:color w:val="000000"/>
          <w:sz w:val="24"/>
        </w:rPr>
        <w:t>2</w:t>
      </w:r>
      <w:r>
        <w:rPr>
          <w:color w:val="000000"/>
          <w:sz w:val="24"/>
        </w:rPr>
        <w:t>日公告，</w:t>
      </w:r>
      <w:r>
        <w:rPr>
          <w:color w:val="000000"/>
          <w:sz w:val="24"/>
        </w:rPr>
        <w:t>2017</w:t>
      </w:r>
      <w:r>
        <w:rPr>
          <w:color w:val="000000"/>
          <w:sz w:val="24"/>
        </w:rPr>
        <w:t>年</w:t>
      </w:r>
      <w:r>
        <w:rPr>
          <w:color w:val="000000"/>
          <w:sz w:val="24"/>
        </w:rPr>
        <w:t>7</w:t>
      </w:r>
      <w:r>
        <w:rPr>
          <w:color w:val="000000"/>
          <w:sz w:val="24"/>
        </w:rPr>
        <w:t>月</w:t>
      </w:r>
      <w:r>
        <w:rPr>
          <w:color w:val="000000"/>
          <w:sz w:val="24"/>
        </w:rPr>
        <w:t>28</w:t>
      </w:r>
      <w:r>
        <w:rPr>
          <w:color w:val="000000"/>
          <w:sz w:val="24"/>
        </w:rPr>
        <w:t>日，华润双鹤药业股份有限公司控股孙公司浙江新赛科药业有限公司收到国家发展和改革委员会出具的《行政处罚决定书》，认定浙江新赛科滥用国内医药级异烟肼原料药市场支配地位，决定对浙江新赛科进行以下行政处罚：</w:t>
      </w:r>
      <w:r>
        <w:rPr>
          <w:color w:val="000000"/>
          <w:sz w:val="24"/>
        </w:rPr>
        <w:t>1</w:t>
      </w:r>
      <w:r>
        <w:rPr>
          <w:color w:val="000000"/>
          <w:sz w:val="24"/>
        </w:rPr>
        <w:t>、责令浙江新赛科停止滥用市场支配地位的违法行为；</w:t>
      </w:r>
      <w:r>
        <w:rPr>
          <w:color w:val="000000"/>
          <w:sz w:val="24"/>
        </w:rPr>
        <w:t>2</w:t>
      </w:r>
      <w:r>
        <w:rPr>
          <w:color w:val="000000"/>
          <w:sz w:val="24"/>
        </w:rPr>
        <w:t>、对浙江新赛科处以</w:t>
      </w:r>
      <w:r>
        <w:rPr>
          <w:color w:val="000000"/>
          <w:sz w:val="24"/>
        </w:rPr>
        <w:t>2016</w:t>
      </w:r>
      <w:r>
        <w:rPr>
          <w:color w:val="000000"/>
          <w:sz w:val="24"/>
        </w:rPr>
        <w:t>年度相关市场销售额人民币</w:t>
      </w:r>
      <w:r>
        <w:rPr>
          <w:color w:val="000000"/>
          <w:sz w:val="24"/>
        </w:rPr>
        <w:t>1,447.58</w:t>
      </w:r>
      <w:r>
        <w:rPr>
          <w:color w:val="000000"/>
          <w:sz w:val="24"/>
        </w:rPr>
        <w:t>万元百分之二的罚款，计人民币</w:t>
      </w:r>
      <w:r>
        <w:rPr>
          <w:color w:val="000000"/>
          <w:sz w:val="24"/>
        </w:rPr>
        <w:t>28.9516</w:t>
      </w:r>
      <w:r>
        <w:rPr>
          <w:color w:val="000000"/>
          <w:sz w:val="24"/>
        </w:rPr>
        <w:t>万元。</w:t>
      </w:r>
    </w:p>
    <w:p w:rsidR="00384A21" w:rsidRDefault="008F57D4">
      <w:pPr>
        <w:spacing w:before="29" w:line="288" w:lineRule="auto"/>
        <w:rPr>
          <w:color w:val="000000"/>
          <w:sz w:val="24"/>
        </w:rPr>
      </w:pPr>
      <w:r>
        <w:rPr>
          <w:color w:val="000000"/>
          <w:sz w:val="24"/>
        </w:rPr>
        <w:t>本基金管理人对该证券投资决策程序的说明如下：本基金管理人对证券投资特别是重仓股的投资有严格的投资决策流程控制。本基金在对该证券的投资也严格执行投资决策流程。在对该证券的选择上，严格执行公司股票池审核流程进入公司股票池。在对该证券的持有过程中公司研究员密切关注上市公司动向。在上述事件发生时及时分析其对投资决策的影响，经过分析认为上述事件对上市公司财务状况、经营成果和现金流量未产生重大的实质性影响，所以不影响对该公司基本面和公司治理的投资判断。</w:t>
      </w:r>
    </w:p>
    <w:p w:rsidR="001548F9" w:rsidRPr="005C672D" w:rsidRDefault="001548F9" w:rsidP="00D0516B">
      <w:pPr>
        <w:spacing w:before="29" w:line="288" w:lineRule="auto"/>
        <w:rPr>
          <w:color w:val="000000"/>
          <w:sz w:val="24"/>
        </w:rPr>
      </w:pPr>
      <w:r w:rsidRPr="005C672D">
        <w:rPr>
          <w:color w:val="000000"/>
          <w:sz w:val="24"/>
        </w:rPr>
        <w:t>7.12.2</w:t>
      </w:r>
      <w:r w:rsidRPr="005C672D">
        <w:rPr>
          <w:color w:val="000000"/>
          <w:sz w:val="24"/>
        </w:rPr>
        <w:t>本基金投资的前十名股票中，没有超出基金合同规定的备选股票库之外的股票。</w:t>
      </w:r>
    </w:p>
    <w:p w:rsidR="005E3D7E" w:rsidRPr="005C672D" w:rsidRDefault="005E3D7E" w:rsidP="00AC6DDA">
      <w:pPr>
        <w:spacing w:before="29" w:line="288" w:lineRule="auto"/>
        <w:rPr>
          <w:color w:val="000000"/>
          <w:sz w:val="24"/>
        </w:rPr>
      </w:pPr>
    </w:p>
    <w:p w:rsidR="001548F9" w:rsidRPr="005C672D" w:rsidRDefault="001548F9" w:rsidP="00AC6DDA">
      <w:pPr>
        <w:spacing w:before="29" w:line="288" w:lineRule="auto"/>
        <w:rPr>
          <w:b/>
          <w:bCs/>
          <w:color w:val="000000"/>
          <w:sz w:val="24"/>
        </w:rPr>
      </w:pPr>
      <w:r w:rsidRPr="005C672D">
        <w:rPr>
          <w:b/>
          <w:color w:val="000000"/>
          <w:sz w:val="24"/>
        </w:rPr>
        <w:t>7.12.3</w:t>
      </w:r>
      <w:r w:rsidRPr="005C672D">
        <w:rPr>
          <w:b/>
          <w:bCs/>
          <w:color w:val="000000"/>
          <w:sz w:val="24"/>
        </w:rPr>
        <w:t>期末其他各项资产构成</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序号</w:t>
            </w:r>
          </w:p>
        </w:tc>
        <w:tc>
          <w:tcPr>
            <w:tcW w:w="4117" w:type="dxa"/>
            <w:vAlign w:val="center"/>
          </w:tcPr>
          <w:p w:rsidR="001548F9" w:rsidRPr="005C672D" w:rsidRDefault="001548F9" w:rsidP="00AC6DDA">
            <w:pPr>
              <w:spacing w:before="29" w:line="288" w:lineRule="auto"/>
              <w:jc w:val="center"/>
              <w:rPr>
                <w:color w:val="000000"/>
                <w:sz w:val="24"/>
              </w:rPr>
            </w:pPr>
            <w:r w:rsidRPr="005C672D">
              <w:rPr>
                <w:color w:val="000000"/>
                <w:sz w:val="24"/>
              </w:rPr>
              <w:t>名称</w:t>
            </w:r>
          </w:p>
        </w:tc>
        <w:tc>
          <w:tcPr>
            <w:tcW w:w="4118" w:type="dxa"/>
            <w:vAlign w:val="center"/>
          </w:tcPr>
          <w:p w:rsidR="001548F9" w:rsidRPr="005C672D" w:rsidRDefault="001548F9" w:rsidP="00AC6DDA">
            <w:pPr>
              <w:spacing w:before="29" w:line="288" w:lineRule="auto"/>
              <w:jc w:val="center"/>
              <w:rPr>
                <w:color w:val="000000"/>
                <w:sz w:val="24"/>
              </w:rPr>
            </w:pPr>
            <w:r w:rsidRPr="005C672D">
              <w:rPr>
                <w:color w:val="000000"/>
                <w:sz w:val="24"/>
              </w:rPr>
              <w:t>金额</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1</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存出保证金</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6,400.46</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2</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应收证券清算款</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3</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应收股利</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4</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应收利息</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3,013,617.03</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5</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应收申购款</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6</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其他应收款</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7</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待摊费用</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autoSpaceDE w:val="0"/>
              <w:autoSpaceDN w:val="0"/>
              <w:adjustRightInd w:val="0"/>
              <w:spacing w:before="29" w:line="288" w:lineRule="auto"/>
              <w:ind w:left="15"/>
              <w:jc w:val="center"/>
              <w:rPr>
                <w:color w:val="000000"/>
                <w:sz w:val="24"/>
              </w:rPr>
            </w:pPr>
            <w:r w:rsidRPr="005C672D">
              <w:rPr>
                <w:color w:val="000000"/>
                <w:sz w:val="24"/>
              </w:rPr>
              <w:t>8</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其他</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autoSpaceDE w:val="0"/>
              <w:autoSpaceDN w:val="0"/>
              <w:adjustRightInd w:val="0"/>
              <w:spacing w:before="29" w:line="288" w:lineRule="auto"/>
              <w:ind w:left="15"/>
              <w:jc w:val="center"/>
              <w:rPr>
                <w:color w:val="000000"/>
                <w:sz w:val="24"/>
              </w:rPr>
            </w:pPr>
            <w:r w:rsidRPr="005C672D">
              <w:rPr>
                <w:color w:val="000000"/>
                <w:sz w:val="24"/>
              </w:rPr>
              <w:t>9</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合计</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3,020,017.49</w:t>
            </w:r>
          </w:p>
        </w:tc>
      </w:tr>
    </w:tbl>
    <w:p w:rsidR="001548F9" w:rsidRPr="005C672D" w:rsidRDefault="001548F9" w:rsidP="00AC6DDA">
      <w:pPr>
        <w:pStyle w:val="af6"/>
        <w:spacing w:before="29" w:beforeAutospacing="0" w:after="0" w:afterAutospacing="0" w:line="288" w:lineRule="auto"/>
        <w:rPr>
          <w:rFonts w:ascii="Times New Roman" w:hAnsi="Times New Roman"/>
          <w:b/>
          <w:bCs/>
          <w:color w:val="000000"/>
        </w:rPr>
      </w:pPr>
    </w:p>
    <w:p w:rsidR="001548F9" w:rsidRPr="005C672D" w:rsidRDefault="001548F9" w:rsidP="00AC6DDA">
      <w:pPr>
        <w:spacing w:before="29" w:line="288" w:lineRule="auto"/>
        <w:rPr>
          <w:b/>
          <w:bCs/>
          <w:color w:val="000000"/>
          <w:sz w:val="24"/>
        </w:rPr>
      </w:pPr>
      <w:r w:rsidRPr="005C672D">
        <w:rPr>
          <w:b/>
          <w:color w:val="000000"/>
          <w:sz w:val="24"/>
        </w:rPr>
        <w:t>7.12.4</w:t>
      </w:r>
      <w:r w:rsidRPr="005C672D">
        <w:rPr>
          <w:b/>
          <w:bCs/>
          <w:color w:val="000000"/>
          <w:sz w:val="24"/>
        </w:rPr>
        <w:t>期末持有的处于转股期的可转换债券明细</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本基金本报告期末未持有处于转股期的可转换债券。</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spacing w:before="29" w:line="288" w:lineRule="auto"/>
        <w:rPr>
          <w:b/>
          <w:bCs/>
          <w:color w:val="000000"/>
          <w:sz w:val="24"/>
        </w:rPr>
      </w:pPr>
      <w:r w:rsidRPr="005C672D">
        <w:rPr>
          <w:b/>
          <w:color w:val="000000"/>
          <w:sz w:val="24"/>
        </w:rPr>
        <w:t xml:space="preserve">7.12.5 </w:t>
      </w:r>
      <w:r w:rsidRPr="005C672D">
        <w:rPr>
          <w:b/>
          <w:bCs/>
          <w:color w:val="000000"/>
          <w:sz w:val="24"/>
        </w:rPr>
        <w:t>期末</w:t>
      </w:r>
      <w:r w:rsidR="003F1953" w:rsidRPr="005C672D">
        <w:rPr>
          <w:b/>
          <w:bCs/>
          <w:color w:val="000000"/>
          <w:sz w:val="24"/>
        </w:rPr>
        <w:t>前十名股票中</w:t>
      </w:r>
      <w:r w:rsidRPr="005C672D">
        <w:rPr>
          <w:b/>
          <w:bCs/>
          <w:color w:val="000000"/>
          <w:sz w:val="24"/>
        </w:rPr>
        <w:t>存在流通受限情况的说明</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本基金本报告期末前十名股票中不存在流通受限情况。</w:t>
      </w:r>
    </w:p>
    <w:p w:rsidR="00374080" w:rsidRPr="005C672D" w:rsidRDefault="00374080" w:rsidP="00AC6DDA">
      <w:pPr>
        <w:tabs>
          <w:tab w:val="left" w:pos="426"/>
        </w:tabs>
        <w:spacing w:before="29" w:line="288" w:lineRule="auto"/>
        <w:jc w:val="left"/>
        <w:rPr>
          <w:kern w:val="0"/>
          <w:sz w:val="24"/>
        </w:rPr>
      </w:pPr>
    </w:p>
    <w:p w:rsidR="001548F9" w:rsidRPr="005C672D" w:rsidRDefault="001548F9" w:rsidP="00AC6DDA">
      <w:pPr>
        <w:spacing w:before="29" w:line="288" w:lineRule="auto"/>
        <w:rPr>
          <w:b/>
          <w:color w:val="000000"/>
          <w:sz w:val="24"/>
        </w:rPr>
      </w:pPr>
      <w:r w:rsidRPr="005C672D">
        <w:rPr>
          <w:b/>
          <w:color w:val="000000"/>
          <w:sz w:val="24"/>
        </w:rPr>
        <w:t xml:space="preserve">7.12.6 </w:t>
      </w:r>
      <w:r w:rsidRPr="005C672D">
        <w:rPr>
          <w:b/>
          <w:color w:val="000000"/>
          <w:sz w:val="24"/>
        </w:rPr>
        <w:t>投资组合报告附注的其他文字描述部分</w:t>
      </w:r>
    </w:p>
    <w:p w:rsidR="001548F9" w:rsidRPr="005C672D" w:rsidRDefault="001548F9" w:rsidP="00AC6DDA">
      <w:pPr>
        <w:spacing w:before="29" w:line="288" w:lineRule="auto"/>
        <w:ind w:firstLineChars="200" w:firstLine="480"/>
        <w:rPr>
          <w:color w:val="000000"/>
          <w:sz w:val="24"/>
        </w:rPr>
      </w:pPr>
      <w:r w:rsidRPr="005C672D">
        <w:rPr>
          <w:color w:val="000000"/>
          <w:sz w:val="24"/>
        </w:rPr>
        <w:t>由于四舍五入的原因，分项之和与合计项之间可能存在尾差。</w:t>
      </w:r>
    </w:p>
    <w:p w:rsidR="005B771B" w:rsidRPr="005C672D" w:rsidRDefault="005B771B" w:rsidP="00AC6DDA">
      <w:pPr>
        <w:spacing w:before="29" w:line="288" w:lineRule="auto"/>
        <w:ind w:firstLineChars="200" w:firstLine="480"/>
        <w:rPr>
          <w:color w:val="000000"/>
          <w:sz w:val="24"/>
        </w:rPr>
      </w:pPr>
    </w:p>
    <w:p w:rsidR="001548F9" w:rsidRPr="005C672D" w:rsidRDefault="00AE1199" w:rsidP="0095029A">
      <w:pPr>
        <w:pStyle w:val="1"/>
        <w:keepNext/>
        <w:keepLines/>
        <w:widowControl w:val="0"/>
        <w:spacing w:beforeLines="100" w:before="312" w:afterLines="100" w:after="312" w:line="288" w:lineRule="auto"/>
        <w:jc w:val="center"/>
        <w:rPr>
          <w:b/>
          <w:bCs/>
          <w:szCs w:val="24"/>
          <w:lang w:val="en-US"/>
        </w:rPr>
      </w:pPr>
      <w:bookmarkStart w:id="72" w:name="_Toc331410111"/>
      <w:bookmarkStart w:id="73" w:name="_Toc225500050"/>
      <w:r w:rsidRPr="005C672D">
        <w:rPr>
          <w:b/>
          <w:bCs/>
          <w:szCs w:val="24"/>
          <w:lang w:val="en-US"/>
        </w:rPr>
        <w:t xml:space="preserve">8  </w:t>
      </w:r>
      <w:r w:rsidR="001548F9" w:rsidRPr="005C672D">
        <w:rPr>
          <w:b/>
          <w:bCs/>
          <w:szCs w:val="24"/>
          <w:lang w:val="en-US"/>
        </w:rPr>
        <w:t>基金份额持有人信息</w:t>
      </w:r>
      <w:bookmarkEnd w:id="72"/>
      <w:bookmarkEnd w:id="73"/>
    </w:p>
    <w:p w:rsidR="001548F9" w:rsidRPr="005C672D" w:rsidRDefault="001548F9" w:rsidP="00AC6DDA">
      <w:pPr>
        <w:pStyle w:val="20"/>
        <w:spacing w:before="29" w:after="0" w:line="288" w:lineRule="auto"/>
        <w:rPr>
          <w:rFonts w:ascii="Times New Roman" w:hAnsi="Times New Roman"/>
          <w:kern w:val="0"/>
          <w:szCs w:val="24"/>
        </w:rPr>
      </w:pPr>
      <w:bookmarkStart w:id="74" w:name="_Toc331410112"/>
      <w:bookmarkStart w:id="75" w:name="_Toc225500051"/>
      <w:r w:rsidRPr="005C672D">
        <w:rPr>
          <w:rFonts w:ascii="Times New Roman" w:hAnsi="Times New Roman"/>
          <w:kern w:val="0"/>
          <w:szCs w:val="24"/>
        </w:rPr>
        <w:t xml:space="preserve">8.1 </w:t>
      </w:r>
      <w:r w:rsidRPr="005C672D">
        <w:rPr>
          <w:rFonts w:ascii="Times New Roman" w:hAnsi="Times New Roman"/>
          <w:kern w:val="0"/>
          <w:szCs w:val="24"/>
        </w:rPr>
        <w:t>期末基金份额持有人户数及持有人结构</w:t>
      </w:r>
      <w:bookmarkEnd w:id="74"/>
      <w:bookmarkEnd w:id="75"/>
    </w:p>
    <w:p w:rsidR="00852F8B" w:rsidRPr="005C672D" w:rsidRDefault="00852F8B" w:rsidP="00852F8B">
      <w:pPr>
        <w:autoSpaceDE w:val="0"/>
        <w:autoSpaceDN w:val="0"/>
        <w:adjustRightInd w:val="0"/>
        <w:spacing w:before="29" w:line="288" w:lineRule="auto"/>
        <w:ind w:left="15"/>
        <w:jc w:val="right"/>
        <w:rPr>
          <w:color w:val="000000"/>
          <w:sz w:val="24"/>
        </w:rPr>
      </w:pPr>
      <w:r w:rsidRPr="005C672D">
        <w:rPr>
          <w:color w:val="000000"/>
          <w:sz w:val="24"/>
        </w:rPr>
        <w:t>份额单位：份</w:t>
      </w:r>
    </w:p>
    <w:tbl>
      <w:tblPr>
        <w:tblW w:w="4989" w:type="pct"/>
        <w:jc w:val="center"/>
        <w:tblLook w:val="00A0" w:firstRow="1" w:lastRow="0" w:firstColumn="1" w:lastColumn="0" w:noHBand="0" w:noVBand="0"/>
      </w:tblPr>
      <w:tblGrid>
        <w:gridCol w:w="1719"/>
        <w:gridCol w:w="1476"/>
        <w:gridCol w:w="1716"/>
        <w:gridCol w:w="1540"/>
        <w:gridCol w:w="1215"/>
        <w:gridCol w:w="1600"/>
      </w:tblGrid>
      <w:tr w:rsidR="008F57D4" w:rsidRPr="005C672D" w:rsidTr="008F57D4">
        <w:trPr>
          <w:jc w:val="center"/>
        </w:trPr>
        <w:tc>
          <w:tcPr>
            <w:tcW w:w="846" w:type="pct"/>
            <w:vMerge w:val="restart"/>
            <w:tcBorders>
              <w:top w:val="single" w:sz="8" w:space="0" w:color="000000"/>
              <w:left w:val="single" w:sz="8" w:space="0" w:color="000000"/>
              <w:bottom w:val="single" w:sz="8" w:space="0" w:color="000000"/>
              <w:right w:val="single" w:sz="8" w:space="0" w:color="000000"/>
            </w:tcBorders>
            <w:vAlign w:val="center"/>
            <w:hideMark/>
          </w:tcPr>
          <w:p w:rsidR="00384A21" w:rsidRDefault="008F57D4">
            <w:pPr>
              <w:jc w:val="center"/>
            </w:pPr>
            <w:r>
              <w:t>持有人户数</w:t>
            </w:r>
            <w:r>
              <w:t>(</w:t>
            </w:r>
            <w:r>
              <w:t>户</w:t>
            </w:r>
            <w:r>
              <w:t>)</w:t>
            </w:r>
          </w:p>
        </w:tc>
        <w:tc>
          <w:tcPr>
            <w:tcW w:w="712" w:type="pct"/>
            <w:vMerge w:val="restar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户均持有的基金份额</w:t>
            </w:r>
          </w:p>
        </w:tc>
        <w:tc>
          <w:tcPr>
            <w:tcW w:w="2784" w:type="pct"/>
            <w:gridSpan w:val="4"/>
            <w:tcBorders>
              <w:top w:val="single" w:sz="8" w:space="0" w:color="000000"/>
              <w:left w:val="single" w:sz="8" w:space="0" w:color="000000"/>
              <w:bottom w:val="single" w:sz="8" w:space="0" w:color="000000"/>
              <w:right w:val="single" w:sz="4" w:space="0" w:color="auto"/>
            </w:tcBorders>
            <w:vAlign w:val="center"/>
            <w:hideMark/>
          </w:tcPr>
          <w:p w:rsidR="00852F8B" w:rsidRPr="005C672D" w:rsidRDefault="00852F8B" w:rsidP="0033423B">
            <w:pPr>
              <w:spacing w:before="29" w:line="288" w:lineRule="auto"/>
              <w:jc w:val="center"/>
              <w:rPr>
                <w:sz w:val="24"/>
              </w:rPr>
            </w:pPr>
            <w:r w:rsidRPr="005C672D">
              <w:rPr>
                <w:sz w:val="24"/>
              </w:rPr>
              <w:t>持有人结构</w:t>
            </w:r>
          </w:p>
        </w:tc>
      </w:tr>
      <w:tr w:rsidR="008F57D4" w:rsidRPr="005C672D" w:rsidTr="008F57D4">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rsidR="00384A21" w:rsidRDefault="00384A21">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p>
        </w:tc>
        <w:tc>
          <w:tcPr>
            <w:tcW w:w="1385" w:type="pct"/>
            <w:gridSpan w:val="2"/>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机构投资者</w:t>
            </w:r>
          </w:p>
        </w:tc>
        <w:tc>
          <w:tcPr>
            <w:tcW w:w="1400" w:type="pct"/>
            <w:gridSpan w:val="2"/>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个人投资者</w:t>
            </w:r>
          </w:p>
        </w:tc>
      </w:tr>
      <w:tr w:rsidR="008F57D4" w:rsidRPr="005C672D" w:rsidTr="008F57D4">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rsidR="00384A21" w:rsidRDefault="00384A21">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持有份额</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占总份额比例</w:t>
            </w:r>
          </w:p>
        </w:tc>
        <w:tc>
          <w:tcPr>
            <w:tcW w:w="610"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持有份额</w:t>
            </w:r>
          </w:p>
        </w:tc>
        <w:tc>
          <w:tcPr>
            <w:tcW w:w="789" w:type="pct"/>
            <w:tcBorders>
              <w:top w:val="single" w:sz="8" w:space="0" w:color="000000"/>
              <w:left w:val="single" w:sz="8" w:space="0" w:color="000000"/>
              <w:bottom w:val="single" w:sz="8" w:space="0" w:color="000000"/>
              <w:right w:val="single" w:sz="4" w:space="0" w:color="auto"/>
            </w:tcBorders>
            <w:vAlign w:val="center"/>
            <w:hideMark/>
          </w:tcPr>
          <w:p w:rsidR="00852F8B" w:rsidRPr="005C672D" w:rsidRDefault="00852F8B" w:rsidP="0033423B">
            <w:pPr>
              <w:spacing w:before="29" w:line="288" w:lineRule="auto"/>
              <w:jc w:val="center"/>
              <w:rPr>
                <w:sz w:val="24"/>
              </w:rPr>
            </w:pPr>
            <w:r w:rsidRPr="005C672D">
              <w:rPr>
                <w:sz w:val="24"/>
              </w:rPr>
              <w:t>占总份额比例</w:t>
            </w:r>
          </w:p>
        </w:tc>
      </w:tr>
      <w:tr w:rsidR="008F57D4" w:rsidRPr="005C672D" w:rsidTr="008F57D4">
        <w:trPr>
          <w:jc w:val="center"/>
        </w:trPr>
        <w:tc>
          <w:tcPr>
            <w:tcW w:w="846" w:type="pct"/>
            <w:tcBorders>
              <w:top w:val="single" w:sz="8" w:space="0" w:color="000000"/>
              <w:left w:val="single" w:sz="8" w:space="0" w:color="000000"/>
              <w:bottom w:val="single" w:sz="8" w:space="0" w:color="000000"/>
              <w:right w:val="single" w:sz="8" w:space="0" w:color="000000"/>
            </w:tcBorders>
            <w:vAlign w:val="center"/>
            <w:hideMark/>
          </w:tcPr>
          <w:p w:rsidR="00384A21" w:rsidRDefault="008F57D4">
            <w:pPr>
              <w:jc w:val="center"/>
            </w:pPr>
            <w:r>
              <w:rPr>
                <w:bCs/>
                <w:color w:val="000000"/>
                <w:sz w:val="24"/>
              </w:rPr>
              <w:t>196</w:t>
            </w:r>
          </w:p>
        </w:tc>
        <w:tc>
          <w:tcPr>
            <w:tcW w:w="712"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1,530,837.33</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300,039,500.00</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100.00%</w:t>
            </w:r>
          </w:p>
        </w:tc>
        <w:tc>
          <w:tcPr>
            <w:tcW w:w="610"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4,617.54</w:t>
            </w:r>
          </w:p>
        </w:tc>
        <w:tc>
          <w:tcPr>
            <w:tcW w:w="789" w:type="pct"/>
            <w:tcBorders>
              <w:top w:val="single" w:sz="8" w:space="0" w:color="000000"/>
              <w:left w:val="single" w:sz="8" w:space="0" w:color="000000"/>
              <w:bottom w:val="single" w:sz="8" w:space="0" w:color="000000"/>
              <w:right w:val="single" w:sz="4" w:space="0" w:color="auto"/>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0.00%</w:t>
            </w:r>
          </w:p>
        </w:tc>
      </w:tr>
    </w:tbl>
    <w:p w:rsidR="00852F8B" w:rsidRPr="005C672D" w:rsidRDefault="00852F8B"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76" w:name="_Toc331410113"/>
      <w:r w:rsidRPr="005C672D">
        <w:rPr>
          <w:rFonts w:ascii="Times New Roman" w:hAnsi="Times New Roman"/>
          <w:kern w:val="0"/>
          <w:szCs w:val="24"/>
        </w:rPr>
        <w:t xml:space="preserve">8.2 </w:t>
      </w:r>
      <w:r w:rsidRPr="005C672D">
        <w:rPr>
          <w:rFonts w:ascii="Times New Roman" w:hAnsi="Times New Roman"/>
          <w:kern w:val="0"/>
          <w:szCs w:val="24"/>
        </w:rPr>
        <w:t>期末基金管理人的从业人员持有本基金的情况</w:t>
      </w:r>
      <w:bookmarkEnd w:id="7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7"/>
        <w:gridCol w:w="3011"/>
        <w:gridCol w:w="2160"/>
      </w:tblGrid>
      <w:tr w:rsidR="00DF5C7F" w:rsidRPr="005C672D" w:rsidTr="00C75A56">
        <w:tc>
          <w:tcPr>
            <w:tcW w:w="3827" w:type="dxa"/>
            <w:vAlign w:val="center"/>
          </w:tcPr>
          <w:p w:rsidR="00DF5C7F" w:rsidRPr="005C672D" w:rsidRDefault="00DF5C7F" w:rsidP="00AC6DDA">
            <w:pPr>
              <w:widowControl/>
              <w:spacing w:before="29" w:line="288" w:lineRule="auto"/>
              <w:jc w:val="center"/>
              <w:rPr>
                <w:color w:val="000000"/>
                <w:kern w:val="0"/>
                <w:sz w:val="24"/>
              </w:rPr>
            </w:pPr>
            <w:r w:rsidRPr="005C672D">
              <w:rPr>
                <w:color w:val="000000"/>
                <w:kern w:val="0"/>
                <w:sz w:val="24"/>
              </w:rPr>
              <w:t>项目</w:t>
            </w:r>
          </w:p>
        </w:tc>
        <w:tc>
          <w:tcPr>
            <w:tcW w:w="3011" w:type="dxa"/>
            <w:vAlign w:val="center"/>
          </w:tcPr>
          <w:p w:rsidR="00DF5C7F" w:rsidRPr="005C672D" w:rsidRDefault="00DF5C7F" w:rsidP="00AC6DDA">
            <w:pPr>
              <w:widowControl/>
              <w:spacing w:before="29" w:line="288" w:lineRule="auto"/>
              <w:jc w:val="center"/>
              <w:rPr>
                <w:color w:val="000000"/>
                <w:kern w:val="0"/>
                <w:sz w:val="24"/>
              </w:rPr>
            </w:pPr>
            <w:r w:rsidRPr="005C672D">
              <w:rPr>
                <w:color w:val="000000"/>
                <w:kern w:val="0"/>
                <w:sz w:val="24"/>
              </w:rPr>
              <w:t>持有份额总数（份）</w:t>
            </w:r>
          </w:p>
        </w:tc>
        <w:tc>
          <w:tcPr>
            <w:tcW w:w="2160" w:type="dxa"/>
            <w:vAlign w:val="center"/>
          </w:tcPr>
          <w:p w:rsidR="00DF5C7F" w:rsidRPr="005C672D" w:rsidRDefault="00DF5C7F" w:rsidP="009B044F">
            <w:pPr>
              <w:widowControl/>
              <w:spacing w:before="29" w:line="288" w:lineRule="auto"/>
              <w:jc w:val="center"/>
              <w:rPr>
                <w:color w:val="000000"/>
                <w:kern w:val="0"/>
                <w:sz w:val="24"/>
              </w:rPr>
            </w:pPr>
            <w:r w:rsidRPr="005C672D">
              <w:rPr>
                <w:color w:val="000000"/>
                <w:kern w:val="0"/>
                <w:sz w:val="24"/>
              </w:rPr>
              <w:t>占基金总份额比例</w:t>
            </w:r>
          </w:p>
        </w:tc>
      </w:tr>
      <w:tr w:rsidR="00DF5C7F" w:rsidRPr="005C672D" w:rsidTr="00C75A56">
        <w:tc>
          <w:tcPr>
            <w:tcW w:w="3827" w:type="dxa"/>
            <w:vAlign w:val="center"/>
          </w:tcPr>
          <w:p w:rsidR="00DF5C7F" w:rsidRPr="005C672D" w:rsidRDefault="00DF5C7F" w:rsidP="00577A50">
            <w:pPr>
              <w:spacing w:before="29" w:line="288" w:lineRule="auto"/>
              <w:jc w:val="left"/>
              <w:rPr>
                <w:color w:val="000000"/>
                <w:sz w:val="24"/>
              </w:rPr>
            </w:pPr>
            <w:r w:rsidRPr="005C672D">
              <w:rPr>
                <w:color w:val="000000"/>
                <w:sz w:val="24"/>
              </w:rPr>
              <w:t>基金管理人所有从业人员持有本基金</w:t>
            </w:r>
          </w:p>
        </w:tc>
        <w:tc>
          <w:tcPr>
            <w:tcW w:w="3011" w:type="dxa"/>
            <w:vAlign w:val="center"/>
          </w:tcPr>
          <w:p w:rsidR="00DF5C7F" w:rsidRPr="005C672D" w:rsidRDefault="00DF5C7F" w:rsidP="00AC6DDA">
            <w:pPr>
              <w:widowControl/>
              <w:spacing w:before="29" w:line="288" w:lineRule="auto"/>
              <w:jc w:val="right"/>
              <w:rPr>
                <w:color w:val="000000"/>
                <w:kern w:val="0"/>
                <w:sz w:val="24"/>
              </w:rPr>
            </w:pPr>
            <w:r w:rsidRPr="005C672D">
              <w:rPr>
                <w:color w:val="000000"/>
                <w:kern w:val="0"/>
                <w:sz w:val="24"/>
              </w:rPr>
              <w:t>3,520.66</w:t>
            </w:r>
          </w:p>
        </w:tc>
        <w:tc>
          <w:tcPr>
            <w:tcW w:w="2160" w:type="dxa"/>
            <w:vAlign w:val="center"/>
          </w:tcPr>
          <w:p w:rsidR="00DF5C7F" w:rsidRPr="005C672D" w:rsidRDefault="00DF5C7F" w:rsidP="00AC6DDA">
            <w:pPr>
              <w:widowControl/>
              <w:spacing w:before="29" w:line="288" w:lineRule="auto"/>
              <w:jc w:val="right"/>
              <w:rPr>
                <w:color w:val="000000"/>
                <w:kern w:val="0"/>
                <w:sz w:val="24"/>
              </w:rPr>
            </w:pPr>
            <w:r w:rsidRPr="005C672D">
              <w:rPr>
                <w:color w:val="000000"/>
                <w:kern w:val="0"/>
                <w:sz w:val="24"/>
              </w:rPr>
              <w:t>0.00%</w:t>
            </w:r>
          </w:p>
        </w:tc>
      </w:tr>
    </w:tbl>
    <w:p w:rsidR="009D5E21" w:rsidRPr="005C672D" w:rsidRDefault="009D5E21" w:rsidP="009D5E21">
      <w:pPr>
        <w:spacing w:before="29" w:line="288" w:lineRule="auto"/>
        <w:rPr>
          <w:color w:val="000000"/>
          <w:sz w:val="24"/>
        </w:rPr>
      </w:pPr>
    </w:p>
    <w:p w:rsidR="009D5E21" w:rsidRPr="005C672D" w:rsidRDefault="009D5E21" w:rsidP="009D5E21">
      <w:pPr>
        <w:pStyle w:val="20"/>
        <w:spacing w:before="29" w:after="0" w:line="288" w:lineRule="auto"/>
        <w:rPr>
          <w:rFonts w:ascii="Times New Roman" w:hAnsi="Times New Roman"/>
          <w:sz w:val="21"/>
          <w:szCs w:val="21"/>
        </w:rPr>
      </w:pPr>
      <w:r w:rsidRPr="005C672D">
        <w:rPr>
          <w:rFonts w:ascii="Times New Roman" w:hAnsi="Times New Roman"/>
          <w:kern w:val="0"/>
          <w:szCs w:val="24"/>
        </w:rPr>
        <w:t>8.3</w:t>
      </w:r>
      <w:r w:rsidRPr="005C672D">
        <w:rPr>
          <w:rFonts w:ascii="Times New Roman" w:hAnsi="Times New Roman"/>
          <w:kern w:val="0"/>
          <w:szCs w:val="24"/>
        </w:rPr>
        <w:t>期末基金管理人的从业人员持有本开放式基金份额总量区间的情况</w:t>
      </w:r>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45"/>
        <w:gridCol w:w="4819"/>
      </w:tblGrid>
      <w:tr w:rsidR="009D5E21" w:rsidRPr="005C672D" w:rsidTr="004D3922">
        <w:trPr>
          <w:trHeight w:val="285"/>
        </w:trPr>
        <w:tc>
          <w:tcPr>
            <w:tcW w:w="2454" w:type="pct"/>
            <w:shd w:val="clear" w:color="auto" w:fill="auto"/>
            <w:tcMar>
              <w:top w:w="0" w:type="dxa"/>
              <w:left w:w="108" w:type="dxa"/>
              <w:bottom w:w="0" w:type="dxa"/>
              <w:right w:w="108" w:type="dxa"/>
            </w:tcMar>
            <w:vAlign w:val="center"/>
            <w:hideMark/>
          </w:tcPr>
          <w:p w:rsidR="009D5E21" w:rsidRPr="005C672D" w:rsidRDefault="009D5E21" w:rsidP="00435003">
            <w:pPr>
              <w:widowControl/>
              <w:spacing w:before="29" w:line="288" w:lineRule="auto"/>
              <w:jc w:val="center"/>
              <w:rPr>
                <w:color w:val="000000"/>
                <w:kern w:val="0"/>
                <w:sz w:val="24"/>
              </w:rPr>
            </w:pPr>
            <w:r w:rsidRPr="005C672D">
              <w:rPr>
                <w:color w:val="000000"/>
                <w:kern w:val="0"/>
                <w:sz w:val="24"/>
              </w:rPr>
              <w:t>项目</w:t>
            </w:r>
          </w:p>
        </w:tc>
        <w:tc>
          <w:tcPr>
            <w:tcW w:w="2546" w:type="pct"/>
            <w:shd w:val="clear" w:color="auto" w:fill="auto"/>
            <w:tcMar>
              <w:top w:w="0" w:type="dxa"/>
              <w:left w:w="108" w:type="dxa"/>
              <w:bottom w:w="0" w:type="dxa"/>
              <w:right w:w="108" w:type="dxa"/>
            </w:tcMar>
            <w:vAlign w:val="center"/>
            <w:hideMark/>
          </w:tcPr>
          <w:p w:rsidR="009D5E21" w:rsidRPr="005C672D" w:rsidRDefault="009D5E21" w:rsidP="00435003">
            <w:pPr>
              <w:widowControl/>
              <w:spacing w:before="29" w:line="288" w:lineRule="auto"/>
              <w:jc w:val="center"/>
              <w:rPr>
                <w:color w:val="000000"/>
                <w:kern w:val="0"/>
                <w:sz w:val="24"/>
              </w:rPr>
            </w:pPr>
            <w:r w:rsidRPr="005C672D">
              <w:rPr>
                <w:color w:val="000000"/>
                <w:kern w:val="0"/>
                <w:sz w:val="24"/>
              </w:rPr>
              <w:t>持有基金份额总量的数量区间（万份）</w:t>
            </w:r>
          </w:p>
        </w:tc>
      </w:tr>
      <w:tr w:rsidR="009D5E21" w:rsidRPr="005C672D" w:rsidTr="004D3922">
        <w:trPr>
          <w:trHeight w:val="713"/>
        </w:trPr>
        <w:tc>
          <w:tcPr>
            <w:tcW w:w="2454" w:type="pct"/>
            <w:shd w:val="clear" w:color="auto" w:fill="auto"/>
            <w:tcMar>
              <w:top w:w="0" w:type="dxa"/>
              <w:left w:w="108" w:type="dxa"/>
              <w:bottom w:w="0" w:type="dxa"/>
              <w:right w:w="108" w:type="dxa"/>
            </w:tcMar>
            <w:vAlign w:val="center"/>
            <w:hideMark/>
          </w:tcPr>
          <w:p w:rsidR="009D5E21" w:rsidRPr="005C672D" w:rsidRDefault="009D5E21" w:rsidP="00435003">
            <w:pPr>
              <w:spacing w:before="29" w:line="288" w:lineRule="auto"/>
              <w:jc w:val="left"/>
              <w:rPr>
                <w:color w:val="000000"/>
                <w:sz w:val="24"/>
              </w:rPr>
            </w:pPr>
            <w:r w:rsidRPr="005C672D">
              <w:rPr>
                <w:color w:val="000000"/>
                <w:sz w:val="24"/>
              </w:rPr>
              <w:t>本公司高级管理人员、基金投资和研究部门负责人持有本开放式基金</w:t>
            </w:r>
          </w:p>
        </w:tc>
        <w:tc>
          <w:tcPr>
            <w:tcW w:w="2546" w:type="pct"/>
            <w:shd w:val="clear" w:color="auto" w:fill="auto"/>
            <w:tcMar>
              <w:top w:w="0" w:type="dxa"/>
              <w:left w:w="108" w:type="dxa"/>
              <w:bottom w:w="0" w:type="dxa"/>
              <w:right w:w="108" w:type="dxa"/>
            </w:tcMar>
            <w:vAlign w:val="center"/>
            <w:hideMark/>
          </w:tcPr>
          <w:p w:rsidR="009D5E21" w:rsidRPr="005C672D" w:rsidRDefault="009D5E21" w:rsidP="00435003">
            <w:pPr>
              <w:widowControl/>
              <w:spacing w:before="29" w:line="288" w:lineRule="auto"/>
              <w:jc w:val="right"/>
              <w:rPr>
                <w:color w:val="000000"/>
                <w:kern w:val="0"/>
                <w:sz w:val="24"/>
              </w:rPr>
            </w:pPr>
            <w:r w:rsidRPr="005C672D">
              <w:rPr>
                <w:color w:val="000000"/>
                <w:kern w:val="0"/>
                <w:sz w:val="24"/>
              </w:rPr>
              <w:t>0~10</w:t>
            </w:r>
          </w:p>
        </w:tc>
      </w:tr>
      <w:tr w:rsidR="009D5E21" w:rsidRPr="005C672D" w:rsidTr="004D3922">
        <w:trPr>
          <w:trHeight w:val="285"/>
        </w:trPr>
        <w:tc>
          <w:tcPr>
            <w:tcW w:w="2454" w:type="pct"/>
            <w:shd w:val="clear" w:color="auto" w:fill="auto"/>
            <w:tcMar>
              <w:top w:w="0" w:type="dxa"/>
              <w:left w:w="108" w:type="dxa"/>
              <w:bottom w:w="0" w:type="dxa"/>
              <w:right w:w="108" w:type="dxa"/>
            </w:tcMar>
            <w:vAlign w:val="center"/>
            <w:hideMark/>
          </w:tcPr>
          <w:p w:rsidR="009D5E21" w:rsidRPr="005C672D" w:rsidRDefault="009D5E21" w:rsidP="00435003">
            <w:pPr>
              <w:spacing w:before="29" w:line="288" w:lineRule="auto"/>
              <w:jc w:val="left"/>
              <w:rPr>
                <w:color w:val="000000"/>
                <w:sz w:val="24"/>
              </w:rPr>
            </w:pPr>
            <w:r w:rsidRPr="005C672D">
              <w:rPr>
                <w:color w:val="000000"/>
                <w:sz w:val="24"/>
              </w:rPr>
              <w:t>本基金基金经理持有本开放式基金</w:t>
            </w:r>
          </w:p>
        </w:tc>
        <w:tc>
          <w:tcPr>
            <w:tcW w:w="2546" w:type="pct"/>
            <w:shd w:val="clear" w:color="auto" w:fill="auto"/>
            <w:tcMar>
              <w:top w:w="0" w:type="dxa"/>
              <w:left w:w="108" w:type="dxa"/>
              <w:bottom w:w="0" w:type="dxa"/>
              <w:right w:w="108" w:type="dxa"/>
            </w:tcMar>
            <w:vAlign w:val="center"/>
            <w:hideMark/>
          </w:tcPr>
          <w:p w:rsidR="009D5E21" w:rsidRPr="005C672D" w:rsidRDefault="009D5E21" w:rsidP="00435003">
            <w:pPr>
              <w:widowControl/>
              <w:spacing w:before="29" w:line="288" w:lineRule="auto"/>
              <w:jc w:val="right"/>
              <w:rPr>
                <w:color w:val="000000"/>
                <w:kern w:val="0"/>
                <w:sz w:val="24"/>
              </w:rPr>
            </w:pPr>
            <w:r w:rsidRPr="005C672D">
              <w:rPr>
                <w:color w:val="000000"/>
                <w:kern w:val="0"/>
                <w:sz w:val="24"/>
              </w:rPr>
              <w:t>0</w:t>
            </w:r>
          </w:p>
        </w:tc>
      </w:tr>
    </w:tbl>
    <w:p w:rsidR="00705EC3" w:rsidRPr="005C672D" w:rsidRDefault="00705EC3" w:rsidP="00AC6DDA">
      <w:pPr>
        <w:spacing w:before="29" w:line="288" w:lineRule="auto"/>
        <w:rPr>
          <w:color w:val="000000"/>
          <w:sz w:val="24"/>
        </w:rPr>
      </w:pPr>
    </w:p>
    <w:p w:rsidR="009C1535" w:rsidRPr="005C672D" w:rsidRDefault="001548F9" w:rsidP="00197399">
      <w:pPr>
        <w:pStyle w:val="1"/>
        <w:keepNext/>
        <w:keepLines/>
        <w:widowControl w:val="0"/>
        <w:spacing w:before="29" w:line="288" w:lineRule="auto"/>
        <w:jc w:val="center"/>
        <w:rPr>
          <w:b/>
          <w:bCs/>
          <w:szCs w:val="24"/>
          <w:lang w:val="en-US"/>
        </w:rPr>
      </w:pPr>
      <w:bookmarkStart w:id="77" w:name="_Toc331410115"/>
      <w:bookmarkStart w:id="78" w:name="_Toc225500053"/>
      <w:r w:rsidRPr="005C672D">
        <w:rPr>
          <w:b/>
          <w:bCs/>
          <w:szCs w:val="24"/>
          <w:lang w:val="en-US"/>
        </w:rPr>
        <w:t>9</w:t>
      </w:r>
      <w:r w:rsidRPr="005C672D">
        <w:rPr>
          <w:b/>
          <w:bCs/>
          <w:szCs w:val="24"/>
          <w:lang w:val="en-US"/>
        </w:rPr>
        <w:t>开放式基金份额变动</w:t>
      </w:r>
      <w:bookmarkEnd w:id="77"/>
      <w:bookmarkEnd w:id="78"/>
    </w:p>
    <w:p w:rsidR="001548F9" w:rsidRPr="005C672D" w:rsidRDefault="001548F9" w:rsidP="00AC6DDA">
      <w:pPr>
        <w:spacing w:before="29" w:line="288" w:lineRule="auto"/>
        <w:jc w:val="right"/>
        <w:rPr>
          <w:sz w:val="24"/>
        </w:rPr>
      </w:pPr>
      <w:r w:rsidRPr="005C672D">
        <w:rPr>
          <w:sz w:val="24"/>
        </w:rPr>
        <w:t>单位：份</w:t>
      </w:r>
    </w:p>
    <w:tbl>
      <w:tblPr>
        <w:tblW w:w="8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0"/>
        <w:gridCol w:w="3948"/>
      </w:tblGrid>
      <w:tr w:rsidR="001548F9" w:rsidRPr="005C672D" w:rsidTr="00494D2F">
        <w:tc>
          <w:tcPr>
            <w:tcW w:w="2806" w:type="pct"/>
          </w:tcPr>
          <w:p w:rsidR="001548F9" w:rsidRPr="005C672D" w:rsidRDefault="001548F9" w:rsidP="00AC6DDA">
            <w:pPr>
              <w:spacing w:before="29" w:line="288" w:lineRule="auto"/>
              <w:rPr>
                <w:sz w:val="24"/>
              </w:rPr>
            </w:pPr>
            <w:r w:rsidRPr="005C672D">
              <w:rPr>
                <w:sz w:val="24"/>
              </w:rPr>
              <w:t>基金合同生效日（</w:t>
            </w:r>
            <w:r w:rsidRPr="005C672D">
              <w:rPr>
                <w:sz w:val="24"/>
              </w:rPr>
              <w:t>2016</w:t>
            </w:r>
            <w:r w:rsidRPr="005C672D">
              <w:rPr>
                <w:sz w:val="24"/>
              </w:rPr>
              <w:t>年</w:t>
            </w:r>
            <w:r w:rsidRPr="005C672D">
              <w:rPr>
                <w:sz w:val="24"/>
              </w:rPr>
              <w:t>12</w:t>
            </w:r>
            <w:r w:rsidRPr="005C672D">
              <w:rPr>
                <w:sz w:val="24"/>
              </w:rPr>
              <w:t>月</w:t>
            </w:r>
            <w:r w:rsidRPr="005C672D">
              <w:rPr>
                <w:sz w:val="24"/>
              </w:rPr>
              <w:t>21</w:t>
            </w:r>
            <w:r w:rsidRPr="005C672D">
              <w:rPr>
                <w:sz w:val="24"/>
              </w:rPr>
              <w:t>日）基金份额总额</w:t>
            </w:r>
          </w:p>
        </w:tc>
        <w:tc>
          <w:tcPr>
            <w:tcW w:w="2194" w:type="pct"/>
          </w:tcPr>
          <w:p w:rsidR="001548F9" w:rsidRPr="005C672D" w:rsidRDefault="001548F9" w:rsidP="00AC6DDA">
            <w:pPr>
              <w:spacing w:before="29" w:line="288" w:lineRule="auto"/>
              <w:jc w:val="right"/>
              <w:rPr>
                <w:sz w:val="24"/>
              </w:rPr>
            </w:pPr>
            <w:r w:rsidRPr="005C672D">
              <w:rPr>
                <w:sz w:val="24"/>
              </w:rPr>
              <w:t xml:space="preserve">300,044,306.47 </w:t>
            </w:r>
          </w:p>
        </w:tc>
      </w:tr>
      <w:tr w:rsidR="001548F9" w:rsidRPr="005C672D" w:rsidTr="00494D2F">
        <w:tc>
          <w:tcPr>
            <w:tcW w:w="2806" w:type="pct"/>
            <w:vAlign w:val="center"/>
          </w:tcPr>
          <w:p w:rsidR="001548F9" w:rsidRPr="005C672D" w:rsidRDefault="001548F9" w:rsidP="00AC6DDA">
            <w:pPr>
              <w:spacing w:before="29" w:line="288" w:lineRule="auto"/>
              <w:rPr>
                <w:sz w:val="24"/>
              </w:rPr>
            </w:pPr>
            <w:r w:rsidRPr="005C672D">
              <w:rPr>
                <w:sz w:val="24"/>
              </w:rPr>
              <w:t>本报告期期初基金份额总额</w:t>
            </w:r>
          </w:p>
        </w:tc>
        <w:tc>
          <w:tcPr>
            <w:tcW w:w="2194" w:type="pct"/>
          </w:tcPr>
          <w:p w:rsidR="001548F9" w:rsidRPr="005C672D" w:rsidRDefault="001548F9" w:rsidP="00AC6DDA">
            <w:pPr>
              <w:spacing w:before="29" w:line="288" w:lineRule="auto"/>
              <w:jc w:val="right"/>
              <w:rPr>
                <w:sz w:val="24"/>
              </w:rPr>
            </w:pPr>
            <w:r w:rsidRPr="005C672D">
              <w:rPr>
                <w:sz w:val="24"/>
              </w:rPr>
              <w:t>300,044,256.77</w:t>
            </w:r>
          </w:p>
        </w:tc>
      </w:tr>
      <w:tr w:rsidR="001548F9" w:rsidRPr="005C672D" w:rsidTr="00494D2F">
        <w:tc>
          <w:tcPr>
            <w:tcW w:w="2806" w:type="pct"/>
            <w:vAlign w:val="center"/>
          </w:tcPr>
          <w:p w:rsidR="001548F9" w:rsidRPr="005C672D" w:rsidRDefault="005151E7" w:rsidP="00AC6DDA">
            <w:pPr>
              <w:spacing w:before="29" w:line="288" w:lineRule="auto"/>
              <w:rPr>
                <w:sz w:val="24"/>
              </w:rPr>
            </w:pPr>
            <w:r w:rsidRPr="005C672D">
              <w:rPr>
                <w:sz w:val="24"/>
              </w:rPr>
              <w:t>本报告期</w:t>
            </w:r>
            <w:r w:rsidR="001548F9" w:rsidRPr="005C672D">
              <w:rPr>
                <w:sz w:val="24"/>
              </w:rPr>
              <w:t>基金总申购份额</w:t>
            </w:r>
          </w:p>
        </w:tc>
        <w:tc>
          <w:tcPr>
            <w:tcW w:w="2194" w:type="pct"/>
          </w:tcPr>
          <w:p w:rsidR="001548F9" w:rsidRPr="005C672D" w:rsidRDefault="001548F9" w:rsidP="00AC6DDA">
            <w:pPr>
              <w:spacing w:before="29" w:line="288" w:lineRule="auto"/>
              <w:jc w:val="right"/>
              <w:rPr>
                <w:sz w:val="24"/>
              </w:rPr>
            </w:pPr>
            <w:r w:rsidRPr="005C672D">
              <w:rPr>
                <w:sz w:val="24"/>
              </w:rPr>
              <w:t>-</w:t>
            </w:r>
          </w:p>
        </w:tc>
      </w:tr>
      <w:tr w:rsidR="001548F9" w:rsidRPr="005C672D" w:rsidTr="00494D2F">
        <w:tc>
          <w:tcPr>
            <w:tcW w:w="2806" w:type="pct"/>
            <w:vAlign w:val="center"/>
          </w:tcPr>
          <w:p w:rsidR="001548F9" w:rsidRPr="005C672D" w:rsidRDefault="001548F9" w:rsidP="00AC6DDA">
            <w:pPr>
              <w:spacing w:before="29" w:line="288" w:lineRule="auto"/>
              <w:rPr>
                <w:sz w:val="24"/>
              </w:rPr>
            </w:pPr>
            <w:r w:rsidRPr="005C672D">
              <w:rPr>
                <w:sz w:val="24"/>
              </w:rPr>
              <w:t>减：</w:t>
            </w:r>
            <w:r w:rsidR="005151E7" w:rsidRPr="005C672D">
              <w:rPr>
                <w:sz w:val="24"/>
              </w:rPr>
              <w:t>本报告期</w:t>
            </w:r>
            <w:r w:rsidRPr="005C672D">
              <w:rPr>
                <w:sz w:val="24"/>
              </w:rPr>
              <w:t>基金总赎回份额</w:t>
            </w:r>
          </w:p>
        </w:tc>
        <w:tc>
          <w:tcPr>
            <w:tcW w:w="2194" w:type="pct"/>
          </w:tcPr>
          <w:p w:rsidR="001548F9" w:rsidRPr="005C672D" w:rsidRDefault="001548F9" w:rsidP="00AC6DDA">
            <w:pPr>
              <w:spacing w:before="29" w:line="288" w:lineRule="auto"/>
              <w:jc w:val="right"/>
              <w:rPr>
                <w:sz w:val="24"/>
              </w:rPr>
            </w:pPr>
            <w:r w:rsidRPr="005C672D">
              <w:rPr>
                <w:sz w:val="24"/>
              </w:rPr>
              <w:t>139.23</w:t>
            </w:r>
          </w:p>
        </w:tc>
      </w:tr>
      <w:tr w:rsidR="001548F9" w:rsidRPr="005C672D" w:rsidTr="00494D2F">
        <w:tc>
          <w:tcPr>
            <w:tcW w:w="2806" w:type="pct"/>
            <w:vAlign w:val="center"/>
          </w:tcPr>
          <w:p w:rsidR="001548F9" w:rsidRPr="005C672D" w:rsidRDefault="005151E7" w:rsidP="00AC6DDA">
            <w:pPr>
              <w:spacing w:before="29" w:line="288" w:lineRule="auto"/>
              <w:rPr>
                <w:sz w:val="24"/>
              </w:rPr>
            </w:pPr>
            <w:r w:rsidRPr="005C672D">
              <w:rPr>
                <w:sz w:val="24"/>
              </w:rPr>
              <w:t>本报告期</w:t>
            </w:r>
            <w:r w:rsidR="001548F9" w:rsidRPr="005C672D">
              <w:rPr>
                <w:sz w:val="24"/>
              </w:rPr>
              <w:t>基金拆分变动份额</w:t>
            </w:r>
          </w:p>
        </w:tc>
        <w:tc>
          <w:tcPr>
            <w:tcW w:w="2194" w:type="pct"/>
          </w:tcPr>
          <w:p w:rsidR="001548F9" w:rsidRPr="005C672D" w:rsidRDefault="001548F9" w:rsidP="00AC6DDA">
            <w:pPr>
              <w:spacing w:before="29" w:line="288" w:lineRule="auto"/>
              <w:jc w:val="right"/>
              <w:rPr>
                <w:sz w:val="24"/>
              </w:rPr>
            </w:pPr>
            <w:r w:rsidRPr="005C672D">
              <w:rPr>
                <w:sz w:val="24"/>
              </w:rPr>
              <w:t>-</w:t>
            </w:r>
          </w:p>
        </w:tc>
      </w:tr>
      <w:tr w:rsidR="001548F9" w:rsidRPr="005C672D" w:rsidTr="00494D2F">
        <w:tc>
          <w:tcPr>
            <w:tcW w:w="2806" w:type="pct"/>
            <w:vAlign w:val="center"/>
          </w:tcPr>
          <w:p w:rsidR="001548F9" w:rsidRPr="005C672D" w:rsidRDefault="001548F9" w:rsidP="00AC6DDA">
            <w:pPr>
              <w:spacing w:before="29" w:line="288" w:lineRule="auto"/>
              <w:rPr>
                <w:sz w:val="24"/>
              </w:rPr>
            </w:pPr>
            <w:r w:rsidRPr="005C672D">
              <w:rPr>
                <w:sz w:val="24"/>
              </w:rPr>
              <w:t>本报告期期末基金份额总额</w:t>
            </w:r>
          </w:p>
        </w:tc>
        <w:tc>
          <w:tcPr>
            <w:tcW w:w="2194" w:type="pct"/>
          </w:tcPr>
          <w:p w:rsidR="001548F9" w:rsidRPr="005C672D" w:rsidRDefault="001548F9" w:rsidP="00AC6DDA">
            <w:pPr>
              <w:spacing w:before="29" w:line="288" w:lineRule="auto"/>
              <w:jc w:val="right"/>
              <w:rPr>
                <w:sz w:val="24"/>
              </w:rPr>
            </w:pPr>
            <w:r w:rsidRPr="005C672D">
              <w:rPr>
                <w:sz w:val="24"/>
              </w:rPr>
              <w:t>300,044,117.54</w:t>
            </w:r>
          </w:p>
        </w:tc>
      </w:tr>
    </w:tbl>
    <w:p w:rsidR="00384A21" w:rsidRDefault="008F57D4">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5A09F2" w:rsidRPr="005C672D" w:rsidRDefault="005A09F2" w:rsidP="00AC6DDA">
      <w:pPr>
        <w:tabs>
          <w:tab w:val="left" w:pos="426"/>
        </w:tabs>
        <w:spacing w:before="29" w:line="288" w:lineRule="auto"/>
        <w:jc w:val="left"/>
        <w:rPr>
          <w:kern w:val="0"/>
          <w:sz w:val="24"/>
        </w:rPr>
      </w:pPr>
      <w:r w:rsidRPr="005C672D">
        <w:rPr>
          <w:kern w:val="0"/>
          <w:sz w:val="24"/>
        </w:rPr>
        <w:t xml:space="preserve">    2</w:t>
      </w:r>
      <w:r w:rsidRPr="005C672D">
        <w:rPr>
          <w:kern w:val="0"/>
          <w:sz w:val="24"/>
        </w:rPr>
        <w:t>、如果本报告期间发生转换出业务，则总赎回份额中包含该业务。</w:t>
      </w:r>
    </w:p>
    <w:p w:rsidR="00BB4E44" w:rsidRPr="005C672D" w:rsidRDefault="00BB4E44" w:rsidP="00AC6DDA">
      <w:pPr>
        <w:tabs>
          <w:tab w:val="left" w:pos="426"/>
        </w:tabs>
        <w:spacing w:before="29" w:line="288" w:lineRule="auto"/>
        <w:jc w:val="left"/>
        <w:rPr>
          <w:kern w:val="0"/>
          <w:sz w:val="24"/>
        </w:rPr>
      </w:pPr>
    </w:p>
    <w:p w:rsidR="001548F9" w:rsidRPr="005C672D" w:rsidRDefault="001548F9" w:rsidP="0095029A">
      <w:pPr>
        <w:pStyle w:val="1"/>
        <w:keepNext/>
        <w:keepLines/>
        <w:widowControl w:val="0"/>
        <w:spacing w:beforeLines="100" w:before="312" w:afterLines="100" w:after="312" w:line="288" w:lineRule="auto"/>
        <w:jc w:val="center"/>
        <w:rPr>
          <w:b/>
          <w:bCs/>
          <w:szCs w:val="24"/>
          <w:lang w:val="en-US"/>
        </w:rPr>
      </w:pPr>
      <w:bookmarkStart w:id="79" w:name="_Toc331410116"/>
      <w:bookmarkStart w:id="80" w:name="_Toc225500054"/>
      <w:r w:rsidRPr="005C672D">
        <w:rPr>
          <w:b/>
          <w:bCs/>
          <w:szCs w:val="24"/>
          <w:lang w:val="en-US"/>
        </w:rPr>
        <w:t xml:space="preserve">10  </w:t>
      </w:r>
      <w:r w:rsidRPr="005C672D">
        <w:rPr>
          <w:b/>
          <w:bCs/>
          <w:szCs w:val="24"/>
          <w:lang w:val="en-US"/>
        </w:rPr>
        <w:t>重大事件揭示</w:t>
      </w:r>
      <w:bookmarkEnd w:id="79"/>
      <w:bookmarkEnd w:id="80"/>
    </w:p>
    <w:p w:rsidR="0095029A" w:rsidRPr="00690ED2" w:rsidRDefault="0095029A" w:rsidP="0095029A">
      <w:pPr>
        <w:pStyle w:val="20"/>
        <w:spacing w:before="29" w:after="0" w:line="288" w:lineRule="auto"/>
        <w:rPr>
          <w:rFonts w:ascii="Times New Roman" w:hAnsi="Times New Roman"/>
          <w:kern w:val="0"/>
          <w:szCs w:val="24"/>
        </w:rPr>
      </w:pPr>
      <w:bookmarkStart w:id="81" w:name="_Toc374438161"/>
      <w:bookmarkStart w:id="82" w:name="_Toc361324894"/>
      <w:bookmarkStart w:id="83" w:name="OLE_LINK179"/>
      <w:bookmarkStart w:id="84" w:name="OLE_LINK178"/>
      <w:bookmarkStart w:id="85" w:name="OLE_LINK174"/>
      <w:bookmarkStart w:id="86" w:name="OLE_LINK165"/>
      <w:bookmarkStart w:id="87" w:name="OLE_LINK145"/>
      <w:bookmarkStart w:id="88" w:name="OLE_LINK135"/>
      <w:bookmarkStart w:id="89" w:name="OLE_LINK84"/>
      <w:bookmarkStart w:id="90" w:name="OLE_LINK75"/>
      <w:bookmarkStart w:id="91" w:name="OLE_LINK59"/>
      <w:bookmarkStart w:id="92" w:name="OLE_LINK34"/>
      <w:bookmarkStart w:id="93" w:name="OLE_LINK33"/>
      <w:bookmarkStart w:id="94" w:name="OLE_LINK28"/>
      <w:bookmarkStart w:id="95" w:name="OLE_LINK170"/>
      <w:bookmarkStart w:id="96" w:name="OLE_LINK159"/>
      <w:bookmarkStart w:id="97" w:name="OLE_LINK143"/>
      <w:bookmarkStart w:id="98" w:name="OLE_LINK130"/>
      <w:bookmarkStart w:id="99" w:name="OLE_LINK102"/>
      <w:bookmarkStart w:id="100" w:name="OLE_LINK101"/>
      <w:bookmarkStart w:id="101" w:name="OLE_LINK72"/>
      <w:bookmarkStart w:id="102" w:name="OLE_LINK50"/>
      <w:bookmarkStart w:id="103" w:name="OLE_LINK49"/>
      <w:r w:rsidRPr="00690ED2">
        <w:rPr>
          <w:rFonts w:ascii="Times New Roman" w:hAnsi="Times New Roman"/>
          <w:kern w:val="0"/>
          <w:szCs w:val="24"/>
        </w:rPr>
        <w:t>10.1</w:t>
      </w:r>
      <w:r w:rsidRPr="00690ED2">
        <w:rPr>
          <w:rFonts w:ascii="Times New Roman" w:hAnsi="Times New Roman"/>
          <w:kern w:val="0"/>
          <w:szCs w:val="24"/>
        </w:rPr>
        <w:tab/>
      </w:r>
      <w:r w:rsidRPr="00690ED2">
        <w:rPr>
          <w:rFonts w:ascii="Times New Roman" w:hAnsi="Times New Roman" w:hint="eastAsia"/>
          <w:kern w:val="0"/>
          <w:szCs w:val="24"/>
        </w:rPr>
        <w:t>基金份额持有人大会决议</w:t>
      </w:r>
      <w:bookmarkEnd w:id="81"/>
      <w:bookmarkEnd w:id="82"/>
    </w:p>
    <w:p w:rsidR="0095029A" w:rsidRPr="00690ED2" w:rsidRDefault="0095029A" w:rsidP="0095029A">
      <w:pPr>
        <w:tabs>
          <w:tab w:val="left" w:pos="426"/>
        </w:tabs>
        <w:spacing w:before="29" w:line="288" w:lineRule="auto"/>
        <w:jc w:val="left"/>
        <w:rPr>
          <w:kern w:val="0"/>
          <w:sz w:val="24"/>
        </w:rPr>
      </w:pPr>
      <w:r w:rsidRPr="00690ED2">
        <w:rPr>
          <w:kern w:val="0"/>
          <w:sz w:val="24"/>
        </w:rPr>
        <w:t>本基金本报告期内未召开基金份额持有人大会。</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bookmarkStart w:id="104" w:name="_Toc374438162"/>
      <w:bookmarkStart w:id="105" w:name="_Toc361324895"/>
      <w:r w:rsidRPr="00690ED2">
        <w:rPr>
          <w:rFonts w:ascii="Times New Roman" w:hAnsi="Times New Roman"/>
          <w:kern w:val="0"/>
          <w:szCs w:val="24"/>
        </w:rPr>
        <w:t>10.2</w:t>
      </w:r>
      <w:r w:rsidRPr="00690ED2">
        <w:rPr>
          <w:rFonts w:ascii="Times New Roman" w:hAnsi="Times New Roman"/>
          <w:kern w:val="0"/>
          <w:szCs w:val="24"/>
        </w:rPr>
        <w:tab/>
      </w:r>
      <w:r w:rsidRPr="00690ED2">
        <w:rPr>
          <w:rFonts w:ascii="Times New Roman" w:hAnsi="Times New Roman" w:hint="eastAsia"/>
          <w:kern w:val="0"/>
          <w:szCs w:val="24"/>
        </w:rPr>
        <w:t>基金管理人、基金托管人的专门基金托管部门的重大人事变动</w:t>
      </w:r>
      <w:bookmarkEnd w:id="104"/>
      <w:bookmarkEnd w:id="105"/>
    </w:p>
    <w:p w:rsidR="00384A21" w:rsidRDefault="008F57D4">
      <w:pPr>
        <w:tabs>
          <w:tab w:val="left" w:pos="426"/>
        </w:tabs>
        <w:spacing w:before="29" w:line="288" w:lineRule="auto"/>
        <w:jc w:val="left"/>
        <w:rPr>
          <w:kern w:val="0"/>
          <w:sz w:val="24"/>
        </w:rPr>
      </w:pPr>
      <w:r>
        <w:rPr>
          <w:kern w:val="0"/>
          <w:sz w:val="24"/>
        </w:rPr>
        <w:t>1</w:t>
      </w:r>
      <w:r>
        <w:rPr>
          <w:kern w:val="0"/>
          <w:sz w:val="24"/>
        </w:rPr>
        <w:t>、基金管理人的重大人事变动：</w:t>
      </w:r>
      <w:r>
        <w:rPr>
          <w:kern w:val="0"/>
          <w:sz w:val="24"/>
        </w:rPr>
        <w:t>2018</w:t>
      </w:r>
      <w:r>
        <w:rPr>
          <w:kern w:val="0"/>
          <w:sz w:val="24"/>
        </w:rPr>
        <w:t>年</w:t>
      </w:r>
      <w:r>
        <w:rPr>
          <w:kern w:val="0"/>
          <w:sz w:val="24"/>
        </w:rPr>
        <w:t>6</w:t>
      </w:r>
      <w:r>
        <w:rPr>
          <w:kern w:val="0"/>
          <w:sz w:val="24"/>
        </w:rPr>
        <w:t>月</w:t>
      </w:r>
      <w:r>
        <w:rPr>
          <w:kern w:val="0"/>
          <w:sz w:val="24"/>
        </w:rPr>
        <w:t>30</w:t>
      </w:r>
      <w:r>
        <w:rPr>
          <w:kern w:val="0"/>
          <w:sz w:val="24"/>
        </w:rPr>
        <w:t>日本基金管理人发布公告，经公司第四届董事会第三十二次会议审议通过，同意苏奋先生辞去公司督察长职务，并决定由公司总经理阮红女士代为履行公司督察长职务。期后变动（如有）敬请关注基金管理人发布的相关公告。</w:t>
      </w:r>
      <w:r>
        <w:rPr>
          <w:kern w:val="0"/>
          <w:sz w:val="24"/>
        </w:rPr>
        <w:t xml:space="preserve"> </w:t>
      </w:r>
    </w:p>
    <w:p w:rsidR="0095029A" w:rsidRPr="00690ED2" w:rsidRDefault="0095029A" w:rsidP="0095029A">
      <w:pPr>
        <w:tabs>
          <w:tab w:val="left" w:pos="426"/>
        </w:tabs>
        <w:spacing w:before="29" w:line="288" w:lineRule="auto"/>
        <w:jc w:val="left"/>
        <w:rPr>
          <w:kern w:val="0"/>
          <w:sz w:val="24"/>
        </w:rPr>
      </w:pPr>
      <w:r w:rsidRPr="00690ED2">
        <w:rPr>
          <w:kern w:val="0"/>
          <w:sz w:val="24"/>
        </w:rPr>
        <w:t>2</w:t>
      </w:r>
      <w:r w:rsidRPr="00690ED2">
        <w:rPr>
          <w:kern w:val="0"/>
          <w:sz w:val="24"/>
        </w:rPr>
        <w:t>、基金托管人的基金托管部门的重大人事变动：本基金托管人的专门基金托管部门本报告期内未发生重大人事变动。</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bookmarkStart w:id="106" w:name="_Toc374438163"/>
      <w:bookmarkStart w:id="107" w:name="_Toc361324896"/>
      <w:r w:rsidRPr="00690ED2">
        <w:rPr>
          <w:rFonts w:ascii="Times New Roman" w:hAnsi="Times New Roman"/>
          <w:kern w:val="0"/>
          <w:szCs w:val="24"/>
        </w:rPr>
        <w:t>10.3</w:t>
      </w:r>
      <w:r w:rsidRPr="00690ED2">
        <w:rPr>
          <w:rFonts w:ascii="Times New Roman" w:hAnsi="Times New Roman"/>
          <w:kern w:val="0"/>
          <w:szCs w:val="24"/>
        </w:rPr>
        <w:tab/>
      </w:r>
      <w:r w:rsidRPr="00690ED2">
        <w:rPr>
          <w:rFonts w:ascii="Times New Roman" w:hAnsi="Times New Roman" w:hint="eastAsia"/>
          <w:kern w:val="0"/>
          <w:szCs w:val="24"/>
        </w:rPr>
        <w:t>涉及基金管理人、基金财产、基金托管业务的诉讼</w:t>
      </w:r>
      <w:bookmarkEnd w:id="106"/>
      <w:bookmarkEnd w:id="107"/>
    </w:p>
    <w:p w:rsidR="0095029A" w:rsidRPr="00690ED2" w:rsidRDefault="0095029A" w:rsidP="0095029A">
      <w:pPr>
        <w:tabs>
          <w:tab w:val="left" w:pos="426"/>
        </w:tabs>
        <w:spacing w:before="29" w:line="288" w:lineRule="auto"/>
        <w:jc w:val="left"/>
        <w:rPr>
          <w:kern w:val="0"/>
          <w:sz w:val="24"/>
        </w:rPr>
      </w:pPr>
      <w:r w:rsidRPr="00690ED2">
        <w:rPr>
          <w:kern w:val="0"/>
          <w:sz w:val="24"/>
        </w:rPr>
        <w:t>本报告期内未发生涉及本基金管理人、基金财产、基金托管业务的诉讼事项。</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bookmarkStart w:id="108" w:name="_Toc374438164"/>
      <w:bookmarkStart w:id="109" w:name="_Toc361324897"/>
      <w:r w:rsidRPr="00690ED2">
        <w:rPr>
          <w:rFonts w:ascii="Times New Roman" w:hAnsi="Times New Roman"/>
          <w:kern w:val="0"/>
          <w:szCs w:val="24"/>
        </w:rPr>
        <w:t>10.4</w:t>
      </w:r>
      <w:r w:rsidRPr="00690ED2">
        <w:rPr>
          <w:rFonts w:ascii="Times New Roman" w:hAnsi="Times New Roman"/>
          <w:kern w:val="0"/>
          <w:szCs w:val="24"/>
        </w:rPr>
        <w:tab/>
      </w:r>
      <w:r w:rsidRPr="00690ED2">
        <w:rPr>
          <w:rFonts w:ascii="Times New Roman" w:hAnsi="Times New Roman" w:hint="eastAsia"/>
          <w:kern w:val="0"/>
          <w:szCs w:val="24"/>
        </w:rPr>
        <w:t>基金投资策略的改变</w:t>
      </w:r>
      <w:bookmarkEnd w:id="108"/>
      <w:bookmarkEnd w:id="109"/>
    </w:p>
    <w:p w:rsidR="0095029A" w:rsidRPr="00690ED2" w:rsidRDefault="0095029A" w:rsidP="0095029A">
      <w:pPr>
        <w:tabs>
          <w:tab w:val="left" w:pos="426"/>
        </w:tabs>
        <w:spacing w:before="29" w:line="288" w:lineRule="auto"/>
        <w:jc w:val="left"/>
        <w:rPr>
          <w:kern w:val="0"/>
          <w:sz w:val="24"/>
        </w:rPr>
      </w:pPr>
      <w:r w:rsidRPr="00690ED2">
        <w:rPr>
          <w:kern w:val="0"/>
          <w:sz w:val="24"/>
        </w:rPr>
        <w:t>本基金本报告期内投资策略未发生改变。</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r w:rsidRPr="00690ED2">
        <w:rPr>
          <w:rFonts w:ascii="Times New Roman" w:hAnsi="Times New Roman"/>
          <w:kern w:val="0"/>
          <w:szCs w:val="24"/>
        </w:rPr>
        <w:t>10.5</w:t>
      </w:r>
      <w:r w:rsidRPr="00690ED2">
        <w:rPr>
          <w:rFonts w:ascii="Times New Roman" w:hAnsi="Times New Roman" w:hint="eastAsia"/>
          <w:kern w:val="0"/>
          <w:szCs w:val="24"/>
        </w:rPr>
        <w:t>本报告期持有的基金发生的重大影响事件</w:t>
      </w:r>
    </w:p>
    <w:p w:rsidR="0095029A" w:rsidRPr="00690ED2" w:rsidRDefault="0095029A" w:rsidP="0095029A">
      <w:pPr>
        <w:tabs>
          <w:tab w:val="left" w:pos="426"/>
        </w:tabs>
        <w:spacing w:before="29" w:line="288" w:lineRule="auto"/>
        <w:jc w:val="left"/>
        <w:rPr>
          <w:kern w:val="0"/>
          <w:sz w:val="24"/>
        </w:rPr>
      </w:pPr>
      <w:r w:rsidRPr="00690ED2">
        <w:rPr>
          <w:kern w:val="0"/>
          <w:sz w:val="24"/>
        </w:rPr>
        <w:t>无。</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bookmarkStart w:id="110" w:name="_Toc409100103"/>
      <w:bookmarkStart w:id="111" w:name="_Toc409100466"/>
      <w:r w:rsidRPr="00690ED2">
        <w:rPr>
          <w:rFonts w:ascii="Times New Roman" w:hAnsi="Times New Roman"/>
          <w:kern w:val="0"/>
          <w:szCs w:val="24"/>
        </w:rPr>
        <w:t>10.6</w:t>
      </w:r>
      <w:r w:rsidRPr="00690ED2">
        <w:rPr>
          <w:rFonts w:ascii="Times New Roman" w:hAnsi="Times New Roman" w:hint="eastAsia"/>
          <w:kern w:val="0"/>
          <w:szCs w:val="24"/>
        </w:rPr>
        <w:t>为基金进行审计的会计师事务所情况</w:t>
      </w:r>
      <w:bookmarkEnd w:id="110"/>
      <w:bookmarkEnd w:id="111"/>
    </w:p>
    <w:p w:rsidR="0095029A" w:rsidRPr="00690ED2" w:rsidRDefault="0095029A" w:rsidP="0095029A">
      <w:pPr>
        <w:tabs>
          <w:tab w:val="left" w:pos="426"/>
        </w:tabs>
        <w:spacing w:before="29" w:line="288" w:lineRule="auto"/>
        <w:jc w:val="left"/>
        <w:rPr>
          <w:kern w:val="0"/>
          <w:sz w:val="24"/>
        </w:rPr>
      </w:pPr>
      <w:bookmarkStart w:id="112" w:name="OLE_LINK3"/>
      <w:r w:rsidRPr="00690ED2">
        <w:rPr>
          <w:kern w:val="0"/>
          <w:sz w:val="24"/>
        </w:rPr>
        <w:t>本基金自基金合同生效日起聘请普华永道中天会计师事务所</w:t>
      </w:r>
      <w:r w:rsidRPr="00690ED2">
        <w:rPr>
          <w:kern w:val="0"/>
          <w:sz w:val="24"/>
        </w:rPr>
        <w:t xml:space="preserve"> (</w:t>
      </w:r>
      <w:r w:rsidRPr="00690ED2">
        <w:rPr>
          <w:kern w:val="0"/>
          <w:sz w:val="24"/>
        </w:rPr>
        <w:t>特殊普通合伙</w:t>
      </w:r>
      <w:r w:rsidRPr="00690ED2">
        <w:rPr>
          <w:kern w:val="0"/>
          <w:sz w:val="24"/>
        </w:rPr>
        <w:t>)</w:t>
      </w:r>
      <w:r w:rsidRPr="00690ED2">
        <w:rPr>
          <w:kern w:val="0"/>
          <w:sz w:val="24"/>
        </w:rPr>
        <w:t>为本基金提供审计服务。</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bookmarkStart w:id="113" w:name="_Toc361324899"/>
      <w:bookmarkStart w:id="114" w:name="_Toc409100467"/>
      <w:bookmarkStart w:id="115" w:name="_Toc409100104"/>
      <w:bookmarkEnd w:id="112"/>
      <w:r w:rsidRPr="00690ED2">
        <w:rPr>
          <w:rFonts w:ascii="Times New Roman" w:hAnsi="Times New Roman"/>
          <w:kern w:val="0"/>
          <w:szCs w:val="24"/>
        </w:rPr>
        <w:t>10.7</w:t>
      </w:r>
      <w:r w:rsidRPr="00690ED2">
        <w:rPr>
          <w:rFonts w:ascii="Times New Roman" w:hAnsi="Times New Roman" w:hint="eastAsia"/>
          <w:kern w:val="0"/>
          <w:szCs w:val="24"/>
        </w:rPr>
        <w:t>管理人、托管人及其高级管理人员受稽查或处罚等情况</w:t>
      </w:r>
      <w:bookmarkEnd w:id="113"/>
      <w:bookmarkEnd w:id="114"/>
      <w:bookmarkEnd w:id="115"/>
    </w:p>
    <w:p w:rsidR="00384A21" w:rsidRDefault="008F57D4">
      <w:pPr>
        <w:tabs>
          <w:tab w:val="left" w:pos="426"/>
        </w:tabs>
        <w:spacing w:before="29" w:line="288" w:lineRule="auto"/>
        <w:jc w:val="left"/>
        <w:rPr>
          <w:kern w:val="0"/>
          <w:sz w:val="24"/>
        </w:rPr>
      </w:pPr>
      <w:r>
        <w:rPr>
          <w:kern w:val="0"/>
          <w:sz w:val="24"/>
        </w:rPr>
        <w:t>1</w:t>
      </w:r>
      <w:r>
        <w:rPr>
          <w:kern w:val="0"/>
          <w:sz w:val="24"/>
        </w:rPr>
        <w:t>、管理人及其高级管理人员受稽查或处罚等情况</w:t>
      </w:r>
    </w:p>
    <w:p w:rsidR="00384A21" w:rsidRDefault="008F57D4">
      <w:pPr>
        <w:tabs>
          <w:tab w:val="left" w:pos="426"/>
        </w:tabs>
        <w:spacing w:before="29" w:line="288" w:lineRule="auto"/>
        <w:jc w:val="left"/>
        <w:rPr>
          <w:kern w:val="0"/>
          <w:sz w:val="24"/>
        </w:rPr>
      </w:pPr>
      <w:r>
        <w:rPr>
          <w:kern w:val="0"/>
          <w:sz w:val="24"/>
        </w:rPr>
        <w:t>基金管理人及其高级管理人员本报告期内未受监管部门稽查或处罚。</w:t>
      </w:r>
    </w:p>
    <w:p w:rsidR="00384A21" w:rsidRDefault="008F57D4">
      <w:pPr>
        <w:tabs>
          <w:tab w:val="left" w:pos="426"/>
        </w:tabs>
        <w:spacing w:before="29" w:line="288" w:lineRule="auto"/>
        <w:jc w:val="left"/>
        <w:rPr>
          <w:kern w:val="0"/>
          <w:sz w:val="24"/>
        </w:rPr>
      </w:pPr>
      <w:r>
        <w:rPr>
          <w:kern w:val="0"/>
          <w:sz w:val="24"/>
        </w:rPr>
        <w:t>2</w:t>
      </w:r>
      <w:r>
        <w:rPr>
          <w:kern w:val="0"/>
          <w:sz w:val="24"/>
        </w:rPr>
        <w:t>、托管人及其高级管理人员受稽查或处罚等情况</w:t>
      </w:r>
    </w:p>
    <w:p w:rsidR="0095029A" w:rsidRPr="00690ED2" w:rsidRDefault="0095029A" w:rsidP="0095029A">
      <w:pPr>
        <w:tabs>
          <w:tab w:val="left" w:pos="426"/>
        </w:tabs>
        <w:spacing w:before="29" w:line="288" w:lineRule="auto"/>
        <w:jc w:val="left"/>
        <w:rPr>
          <w:kern w:val="0"/>
          <w:sz w:val="24"/>
        </w:rPr>
      </w:pPr>
      <w:r w:rsidRPr="00690ED2">
        <w:rPr>
          <w:kern w:val="0"/>
          <w:sz w:val="24"/>
        </w:rPr>
        <w:t>基金托管人及其高级管理人员本报告期内未受监管部门稽查或处罚。</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bookmarkStart w:id="116" w:name="_Toc409100105"/>
      <w:bookmarkStart w:id="117" w:name="_Toc409100468"/>
      <w:bookmarkStart w:id="118" w:name="_Toc361324900"/>
      <w:r w:rsidRPr="00690ED2">
        <w:rPr>
          <w:rFonts w:ascii="Times New Roman" w:hAnsi="Times New Roman"/>
          <w:kern w:val="0"/>
          <w:szCs w:val="24"/>
        </w:rPr>
        <w:t>10.8</w:t>
      </w:r>
      <w:r w:rsidRPr="00690ED2">
        <w:rPr>
          <w:rFonts w:ascii="Times New Roman" w:hAnsi="Times New Roman" w:hint="eastAsia"/>
          <w:kern w:val="0"/>
          <w:szCs w:val="24"/>
        </w:rPr>
        <w:t>基金租用证券公司交易单元的有关情况</w:t>
      </w:r>
      <w:bookmarkEnd w:id="116"/>
      <w:bookmarkEnd w:id="117"/>
      <w:bookmarkEnd w:id="118"/>
    </w:p>
    <w:p w:rsidR="0095029A" w:rsidRPr="00690ED2" w:rsidRDefault="0095029A" w:rsidP="0095029A">
      <w:pPr>
        <w:tabs>
          <w:tab w:val="left" w:pos="426"/>
        </w:tabs>
        <w:spacing w:before="29" w:line="288" w:lineRule="auto"/>
        <w:jc w:val="left"/>
        <w:rPr>
          <w:b/>
          <w:kern w:val="0"/>
          <w:sz w:val="24"/>
        </w:rPr>
      </w:pPr>
      <w:bookmarkStart w:id="119" w:name="_Toc249760070"/>
      <w:r w:rsidRPr="00690ED2">
        <w:rPr>
          <w:b/>
          <w:kern w:val="0"/>
          <w:sz w:val="24"/>
        </w:rPr>
        <w:t>10.8.1</w:t>
      </w:r>
      <w:r w:rsidRPr="00690ED2">
        <w:rPr>
          <w:rFonts w:hint="eastAsia"/>
          <w:b/>
          <w:kern w:val="0"/>
          <w:sz w:val="24"/>
        </w:rPr>
        <w:t>基金租用证券公司交易单元进行股票投资及佣金支付情况</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19"/>
    </w:p>
    <w:p w:rsidR="00B932B3" w:rsidRPr="005C672D" w:rsidRDefault="00B932B3"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548F9" w:rsidRPr="005C672D" w:rsidTr="00494D2F">
        <w:tc>
          <w:tcPr>
            <w:tcW w:w="1560" w:type="dxa"/>
            <w:vMerge w:val="restart"/>
            <w:vAlign w:val="center"/>
          </w:tcPr>
          <w:p w:rsidR="001548F9" w:rsidRPr="005C672D" w:rsidRDefault="001548F9" w:rsidP="00AC6DDA">
            <w:pPr>
              <w:spacing w:before="29" w:line="288" w:lineRule="auto"/>
              <w:jc w:val="center"/>
              <w:rPr>
                <w:color w:val="000000"/>
                <w:sz w:val="24"/>
              </w:rPr>
            </w:pPr>
            <w:bookmarkStart w:id="120" w:name="_Toc249760071"/>
            <w:r w:rsidRPr="005C672D">
              <w:rPr>
                <w:color w:val="000000"/>
                <w:sz w:val="24"/>
              </w:rPr>
              <w:t>券商名称</w:t>
            </w:r>
          </w:p>
        </w:tc>
        <w:tc>
          <w:tcPr>
            <w:tcW w:w="780"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交易单元数量</w:t>
            </w:r>
          </w:p>
        </w:tc>
        <w:tc>
          <w:tcPr>
            <w:tcW w:w="2880" w:type="dxa"/>
            <w:gridSpan w:val="2"/>
            <w:vAlign w:val="center"/>
          </w:tcPr>
          <w:p w:rsidR="001548F9" w:rsidRPr="005C672D" w:rsidRDefault="001548F9" w:rsidP="00AC6DDA">
            <w:pPr>
              <w:spacing w:before="29" w:line="288" w:lineRule="auto"/>
              <w:jc w:val="center"/>
              <w:rPr>
                <w:color w:val="000000"/>
                <w:sz w:val="24"/>
              </w:rPr>
            </w:pPr>
            <w:r w:rsidRPr="005C672D">
              <w:rPr>
                <w:color w:val="000000"/>
                <w:sz w:val="24"/>
              </w:rPr>
              <w:t>股票交易</w:t>
            </w:r>
          </w:p>
        </w:tc>
        <w:tc>
          <w:tcPr>
            <w:tcW w:w="2700" w:type="dxa"/>
            <w:gridSpan w:val="2"/>
            <w:vAlign w:val="center"/>
          </w:tcPr>
          <w:p w:rsidR="001548F9" w:rsidRPr="005C672D" w:rsidRDefault="001548F9" w:rsidP="00AC6DDA">
            <w:pPr>
              <w:spacing w:before="29" w:line="288" w:lineRule="auto"/>
              <w:jc w:val="center"/>
              <w:rPr>
                <w:color w:val="000000"/>
                <w:sz w:val="24"/>
              </w:rPr>
            </w:pPr>
            <w:r w:rsidRPr="005C672D">
              <w:rPr>
                <w:color w:val="000000"/>
                <w:sz w:val="24"/>
              </w:rPr>
              <w:t>应支付该券商的佣金</w:t>
            </w:r>
          </w:p>
        </w:tc>
        <w:tc>
          <w:tcPr>
            <w:tcW w:w="1080" w:type="dxa"/>
            <w:vMerge w:val="restart"/>
            <w:vAlign w:val="center"/>
          </w:tcPr>
          <w:p w:rsidR="001548F9" w:rsidRPr="005C672D" w:rsidRDefault="001548F9" w:rsidP="00AC6DDA">
            <w:pPr>
              <w:spacing w:before="29" w:line="288" w:lineRule="auto"/>
              <w:jc w:val="center"/>
              <w:rPr>
                <w:color w:val="000000"/>
                <w:kern w:val="0"/>
                <w:sz w:val="24"/>
              </w:rPr>
            </w:pPr>
            <w:r w:rsidRPr="005C672D">
              <w:rPr>
                <w:color w:val="000000"/>
                <w:kern w:val="0"/>
                <w:sz w:val="24"/>
              </w:rPr>
              <w:t>备注</w:t>
            </w:r>
          </w:p>
        </w:tc>
      </w:tr>
      <w:tr w:rsidR="001548F9" w:rsidRPr="005C672D" w:rsidTr="00494D2F">
        <w:tc>
          <w:tcPr>
            <w:tcW w:w="9000" w:type="dxa"/>
            <w:vMerge/>
            <w:vAlign w:val="center"/>
          </w:tcPr>
          <w:p w:rsidR="001548F9" w:rsidRPr="005C672D" w:rsidRDefault="001548F9" w:rsidP="00AC6DDA">
            <w:pPr>
              <w:widowControl/>
              <w:spacing w:before="29" w:line="288" w:lineRule="auto"/>
              <w:jc w:val="left"/>
              <w:rPr>
                <w:color w:val="000000"/>
                <w:sz w:val="24"/>
              </w:rPr>
            </w:pPr>
          </w:p>
        </w:tc>
        <w:tc>
          <w:tcPr>
            <w:tcW w:w="780" w:type="dxa"/>
            <w:vMerge/>
            <w:vAlign w:val="center"/>
          </w:tcPr>
          <w:p w:rsidR="001548F9" w:rsidRPr="005C672D" w:rsidRDefault="001548F9" w:rsidP="00AC6DDA">
            <w:pPr>
              <w:widowControl/>
              <w:spacing w:before="29" w:line="288" w:lineRule="auto"/>
              <w:jc w:val="left"/>
              <w:rPr>
                <w:color w:val="000000"/>
                <w:sz w:val="24"/>
              </w:rPr>
            </w:pPr>
          </w:p>
        </w:tc>
        <w:tc>
          <w:tcPr>
            <w:tcW w:w="1800" w:type="dxa"/>
            <w:vAlign w:val="center"/>
          </w:tcPr>
          <w:p w:rsidR="001548F9" w:rsidRPr="005C672D" w:rsidRDefault="001548F9" w:rsidP="00AC6DDA">
            <w:pPr>
              <w:spacing w:before="29" w:line="288" w:lineRule="auto"/>
              <w:jc w:val="center"/>
              <w:rPr>
                <w:color w:val="000000"/>
                <w:sz w:val="24"/>
              </w:rPr>
            </w:pPr>
            <w:r w:rsidRPr="005C672D">
              <w:rPr>
                <w:color w:val="000000"/>
                <w:sz w:val="24"/>
              </w:rPr>
              <w:t>成交金额</w:t>
            </w:r>
          </w:p>
        </w:tc>
        <w:tc>
          <w:tcPr>
            <w:tcW w:w="1080" w:type="dxa"/>
            <w:vAlign w:val="center"/>
          </w:tcPr>
          <w:p w:rsidR="001548F9" w:rsidRPr="005C672D" w:rsidRDefault="001548F9" w:rsidP="00AC6DDA">
            <w:pPr>
              <w:spacing w:before="29" w:line="288" w:lineRule="auto"/>
              <w:jc w:val="center"/>
              <w:rPr>
                <w:color w:val="000000"/>
                <w:sz w:val="24"/>
              </w:rPr>
            </w:pPr>
            <w:r w:rsidRPr="005C672D">
              <w:rPr>
                <w:color w:val="000000"/>
                <w:sz w:val="24"/>
              </w:rPr>
              <w:t>占当期股票成交总额的比例</w:t>
            </w:r>
          </w:p>
        </w:tc>
        <w:tc>
          <w:tcPr>
            <w:tcW w:w="1620" w:type="dxa"/>
            <w:vAlign w:val="center"/>
          </w:tcPr>
          <w:p w:rsidR="001548F9" w:rsidRPr="005C672D" w:rsidRDefault="001548F9" w:rsidP="00AC6DDA">
            <w:pPr>
              <w:spacing w:before="29" w:line="288" w:lineRule="auto"/>
              <w:jc w:val="center"/>
              <w:rPr>
                <w:color w:val="000000"/>
                <w:kern w:val="0"/>
                <w:sz w:val="24"/>
              </w:rPr>
            </w:pPr>
            <w:r w:rsidRPr="005C672D">
              <w:rPr>
                <w:color w:val="000000"/>
                <w:kern w:val="0"/>
                <w:sz w:val="24"/>
              </w:rPr>
              <w:t>佣金</w:t>
            </w:r>
          </w:p>
        </w:tc>
        <w:tc>
          <w:tcPr>
            <w:tcW w:w="1080" w:type="dxa"/>
            <w:vAlign w:val="center"/>
          </w:tcPr>
          <w:p w:rsidR="001548F9" w:rsidRPr="005C672D" w:rsidRDefault="001548F9" w:rsidP="00AC6DDA">
            <w:pPr>
              <w:spacing w:before="29" w:line="288" w:lineRule="auto"/>
              <w:jc w:val="center"/>
              <w:rPr>
                <w:color w:val="000000"/>
                <w:sz w:val="24"/>
              </w:rPr>
            </w:pPr>
            <w:r w:rsidRPr="005C672D">
              <w:rPr>
                <w:color w:val="000000"/>
                <w:sz w:val="24"/>
              </w:rPr>
              <w:t>占当期佣金总量的比例</w:t>
            </w:r>
          </w:p>
        </w:tc>
        <w:tc>
          <w:tcPr>
            <w:tcW w:w="1080" w:type="dxa"/>
            <w:vMerge/>
            <w:vAlign w:val="center"/>
          </w:tcPr>
          <w:p w:rsidR="001548F9" w:rsidRPr="005C672D" w:rsidRDefault="001548F9" w:rsidP="00AC6DDA">
            <w:pPr>
              <w:widowControl/>
              <w:spacing w:before="29" w:line="288" w:lineRule="auto"/>
              <w:jc w:val="left"/>
              <w:rPr>
                <w:color w:val="000000"/>
                <w:kern w:val="0"/>
                <w:sz w:val="24"/>
              </w:rPr>
            </w:pPr>
          </w:p>
        </w:tc>
      </w:tr>
      <w:tr w:rsidR="00384A21">
        <w:tc>
          <w:tcPr>
            <w:tcW w:w="1559" w:type="dxa"/>
            <w:vAlign w:val="center"/>
          </w:tcPr>
          <w:p w:rsidR="00384A21" w:rsidRDefault="008F57D4">
            <w:pPr>
              <w:jc w:val="center"/>
            </w:pPr>
            <w:r>
              <w:rPr>
                <w:color w:val="000000"/>
                <w:sz w:val="24"/>
              </w:rPr>
              <w:t>中信证券股份有限公司</w:t>
            </w:r>
          </w:p>
        </w:tc>
        <w:tc>
          <w:tcPr>
            <w:tcW w:w="779" w:type="dxa"/>
            <w:vAlign w:val="center"/>
          </w:tcPr>
          <w:p w:rsidR="00384A21" w:rsidRDefault="008F57D4">
            <w:pPr>
              <w:jc w:val="center"/>
            </w:pPr>
            <w:r>
              <w:rPr>
                <w:color w:val="000000"/>
                <w:sz w:val="24"/>
              </w:rPr>
              <w:t>1</w:t>
            </w:r>
          </w:p>
        </w:tc>
        <w:tc>
          <w:tcPr>
            <w:tcW w:w="1800" w:type="dxa"/>
            <w:vAlign w:val="center"/>
          </w:tcPr>
          <w:p w:rsidR="00384A21" w:rsidRDefault="008F57D4">
            <w:pPr>
              <w:jc w:val="right"/>
            </w:pPr>
            <w:r>
              <w:rPr>
                <w:color w:val="000000"/>
                <w:sz w:val="24"/>
              </w:rPr>
              <w:t>32,773,292.87</w:t>
            </w:r>
          </w:p>
        </w:tc>
        <w:tc>
          <w:tcPr>
            <w:tcW w:w="1080" w:type="dxa"/>
            <w:vAlign w:val="center"/>
          </w:tcPr>
          <w:p w:rsidR="00384A21" w:rsidRDefault="008F57D4">
            <w:pPr>
              <w:jc w:val="right"/>
            </w:pPr>
            <w:r>
              <w:rPr>
                <w:color w:val="000000"/>
                <w:sz w:val="24"/>
              </w:rPr>
              <w:t>100.00%</w:t>
            </w:r>
          </w:p>
        </w:tc>
        <w:tc>
          <w:tcPr>
            <w:tcW w:w="1620" w:type="dxa"/>
            <w:vAlign w:val="center"/>
          </w:tcPr>
          <w:p w:rsidR="00384A21" w:rsidRDefault="008F57D4">
            <w:pPr>
              <w:jc w:val="right"/>
            </w:pPr>
            <w:r>
              <w:rPr>
                <w:color w:val="000000"/>
                <w:sz w:val="24"/>
              </w:rPr>
              <w:t>30,521.65</w:t>
            </w:r>
          </w:p>
        </w:tc>
        <w:tc>
          <w:tcPr>
            <w:tcW w:w="1080" w:type="dxa"/>
            <w:vAlign w:val="center"/>
          </w:tcPr>
          <w:p w:rsidR="00384A21" w:rsidRDefault="008F57D4">
            <w:pPr>
              <w:jc w:val="right"/>
            </w:pPr>
            <w:r>
              <w:rPr>
                <w:color w:val="000000"/>
                <w:sz w:val="24"/>
              </w:rPr>
              <w:t>100.00%</w:t>
            </w:r>
          </w:p>
        </w:tc>
        <w:tc>
          <w:tcPr>
            <w:tcW w:w="1080" w:type="dxa"/>
            <w:vAlign w:val="center"/>
          </w:tcPr>
          <w:p w:rsidR="00384A21" w:rsidRDefault="008F57D4">
            <w:pPr>
              <w:jc w:val="left"/>
            </w:pPr>
            <w:r>
              <w:rPr>
                <w:color w:val="000000"/>
                <w:sz w:val="24"/>
              </w:rPr>
              <w:t>-</w:t>
            </w:r>
          </w:p>
        </w:tc>
      </w:tr>
      <w:tr w:rsidR="00384A21">
        <w:tc>
          <w:tcPr>
            <w:tcW w:w="1559" w:type="dxa"/>
            <w:vAlign w:val="center"/>
          </w:tcPr>
          <w:p w:rsidR="00384A21" w:rsidRDefault="008F57D4">
            <w:pPr>
              <w:jc w:val="center"/>
            </w:pPr>
            <w:r>
              <w:rPr>
                <w:color w:val="000000"/>
                <w:sz w:val="24"/>
              </w:rPr>
              <w:t>国盛证券有限责任公司</w:t>
            </w:r>
          </w:p>
        </w:tc>
        <w:tc>
          <w:tcPr>
            <w:tcW w:w="779" w:type="dxa"/>
            <w:vAlign w:val="center"/>
          </w:tcPr>
          <w:p w:rsidR="00384A21" w:rsidRDefault="008F57D4">
            <w:pPr>
              <w:jc w:val="center"/>
            </w:pPr>
            <w:r>
              <w:rPr>
                <w:color w:val="000000"/>
                <w:sz w:val="24"/>
              </w:rPr>
              <w:t>1</w:t>
            </w:r>
          </w:p>
        </w:tc>
        <w:tc>
          <w:tcPr>
            <w:tcW w:w="1800" w:type="dxa"/>
            <w:vAlign w:val="center"/>
          </w:tcPr>
          <w:p w:rsidR="00384A21" w:rsidRDefault="008F57D4">
            <w:pPr>
              <w:jc w:val="right"/>
            </w:pPr>
            <w:r>
              <w:rPr>
                <w:color w:val="000000"/>
                <w:sz w:val="24"/>
              </w:rPr>
              <w:t>-</w:t>
            </w:r>
          </w:p>
        </w:tc>
        <w:tc>
          <w:tcPr>
            <w:tcW w:w="1080" w:type="dxa"/>
            <w:vAlign w:val="center"/>
          </w:tcPr>
          <w:p w:rsidR="00384A21" w:rsidRDefault="008F57D4">
            <w:pPr>
              <w:jc w:val="right"/>
            </w:pPr>
            <w:r>
              <w:rPr>
                <w:color w:val="000000"/>
                <w:sz w:val="24"/>
              </w:rPr>
              <w:t>-</w:t>
            </w:r>
          </w:p>
        </w:tc>
        <w:tc>
          <w:tcPr>
            <w:tcW w:w="1620" w:type="dxa"/>
            <w:vAlign w:val="center"/>
          </w:tcPr>
          <w:p w:rsidR="00384A21" w:rsidRDefault="008F57D4">
            <w:pPr>
              <w:jc w:val="right"/>
            </w:pPr>
            <w:r>
              <w:rPr>
                <w:color w:val="000000"/>
                <w:sz w:val="24"/>
              </w:rPr>
              <w:t>-</w:t>
            </w:r>
          </w:p>
        </w:tc>
        <w:tc>
          <w:tcPr>
            <w:tcW w:w="1080" w:type="dxa"/>
            <w:vAlign w:val="center"/>
          </w:tcPr>
          <w:p w:rsidR="00384A21" w:rsidRDefault="008F57D4">
            <w:pPr>
              <w:jc w:val="right"/>
            </w:pPr>
            <w:r>
              <w:rPr>
                <w:color w:val="000000"/>
                <w:sz w:val="24"/>
              </w:rPr>
              <w:t>-</w:t>
            </w:r>
          </w:p>
        </w:tc>
        <w:tc>
          <w:tcPr>
            <w:tcW w:w="1080" w:type="dxa"/>
            <w:vAlign w:val="center"/>
          </w:tcPr>
          <w:p w:rsidR="00384A21" w:rsidRDefault="008F57D4">
            <w:pPr>
              <w:jc w:val="left"/>
            </w:pPr>
            <w:r>
              <w:rPr>
                <w:color w:val="000000"/>
                <w:sz w:val="24"/>
              </w:rPr>
              <w:t>-</w:t>
            </w:r>
          </w:p>
        </w:tc>
      </w:tr>
      <w:tr w:rsidR="00384A21">
        <w:tc>
          <w:tcPr>
            <w:tcW w:w="1559" w:type="dxa"/>
            <w:vAlign w:val="center"/>
          </w:tcPr>
          <w:p w:rsidR="00384A21" w:rsidRDefault="008F57D4">
            <w:pPr>
              <w:jc w:val="center"/>
            </w:pPr>
            <w:r>
              <w:rPr>
                <w:color w:val="000000"/>
                <w:sz w:val="24"/>
              </w:rPr>
              <w:t>海通证券股份有限公司</w:t>
            </w:r>
          </w:p>
        </w:tc>
        <w:tc>
          <w:tcPr>
            <w:tcW w:w="779" w:type="dxa"/>
            <w:vAlign w:val="center"/>
          </w:tcPr>
          <w:p w:rsidR="00384A21" w:rsidRDefault="008F57D4">
            <w:pPr>
              <w:jc w:val="center"/>
            </w:pPr>
            <w:r>
              <w:rPr>
                <w:color w:val="000000"/>
                <w:sz w:val="24"/>
              </w:rPr>
              <w:t>1</w:t>
            </w:r>
          </w:p>
        </w:tc>
        <w:tc>
          <w:tcPr>
            <w:tcW w:w="1800" w:type="dxa"/>
            <w:vAlign w:val="center"/>
          </w:tcPr>
          <w:p w:rsidR="00384A21" w:rsidRDefault="008F57D4">
            <w:pPr>
              <w:jc w:val="right"/>
            </w:pPr>
            <w:r>
              <w:rPr>
                <w:color w:val="000000"/>
                <w:sz w:val="24"/>
              </w:rPr>
              <w:t>-</w:t>
            </w:r>
          </w:p>
        </w:tc>
        <w:tc>
          <w:tcPr>
            <w:tcW w:w="1080" w:type="dxa"/>
            <w:vAlign w:val="center"/>
          </w:tcPr>
          <w:p w:rsidR="00384A21" w:rsidRDefault="008F57D4">
            <w:pPr>
              <w:jc w:val="right"/>
            </w:pPr>
            <w:r>
              <w:rPr>
                <w:color w:val="000000"/>
                <w:sz w:val="24"/>
              </w:rPr>
              <w:t>-</w:t>
            </w:r>
          </w:p>
        </w:tc>
        <w:tc>
          <w:tcPr>
            <w:tcW w:w="1620" w:type="dxa"/>
            <w:vAlign w:val="center"/>
          </w:tcPr>
          <w:p w:rsidR="00384A21" w:rsidRDefault="008F57D4">
            <w:pPr>
              <w:jc w:val="right"/>
            </w:pPr>
            <w:r>
              <w:rPr>
                <w:color w:val="000000"/>
                <w:sz w:val="24"/>
              </w:rPr>
              <w:t>-</w:t>
            </w:r>
          </w:p>
        </w:tc>
        <w:tc>
          <w:tcPr>
            <w:tcW w:w="1080" w:type="dxa"/>
            <w:vAlign w:val="center"/>
          </w:tcPr>
          <w:p w:rsidR="00384A21" w:rsidRDefault="008F57D4">
            <w:pPr>
              <w:jc w:val="right"/>
            </w:pPr>
            <w:r>
              <w:rPr>
                <w:color w:val="000000"/>
                <w:sz w:val="24"/>
              </w:rPr>
              <w:t>-</w:t>
            </w:r>
          </w:p>
        </w:tc>
        <w:tc>
          <w:tcPr>
            <w:tcW w:w="1080" w:type="dxa"/>
            <w:vAlign w:val="center"/>
          </w:tcPr>
          <w:p w:rsidR="00384A21" w:rsidRDefault="008F57D4">
            <w:pPr>
              <w:jc w:val="left"/>
            </w:pPr>
            <w:r>
              <w:rPr>
                <w:color w:val="000000"/>
                <w:sz w:val="24"/>
              </w:rPr>
              <w:t>-</w:t>
            </w:r>
          </w:p>
        </w:tc>
      </w:tr>
    </w:tbl>
    <w:p w:rsidR="001548F9" w:rsidRPr="005C672D" w:rsidRDefault="001548F9" w:rsidP="00AC6DDA">
      <w:pPr>
        <w:spacing w:before="29" w:line="288" w:lineRule="auto"/>
        <w:rPr>
          <w:color w:val="000000"/>
          <w:sz w:val="24"/>
        </w:rPr>
      </w:pPr>
    </w:p>
    <w:p w:rsidR="0095029A" w:rsidRPr="00690ED2" w:rsidRDefault="0095029A" w:rsidP="0095029A">
      <w:pPr>
        <w:pStyle w:val="20"/>
        <w:spacing w:before="29" w:after="0" w:line="288" w:lineRule="auto"/>
        <w:rPr>
          <w:rFonts w:ascii="Times New Roman" w:hAnsi="Times New Roman"/>
          <w:kern w:val="0"/>
          <w:szCs w:val="24"/>
        </w:rPr>
      </w:pPr>
      <w:bookmarkStart w:id="121" w:name="OLE_LINK177"/>
      <w:bookmarkStart w:id="122" w:name="OLE_LINK176"/>
      <w:bookmarkStart w:id="123" w:name="OLE_LINK175"/>
      <w:bookmarkStart w:id="124" w:name="OLE_LINK156"/>
      <w:bookmarkStart w:id="125" w:name="OLE_LINK146"/>
      <w:bookmarkStart w:id="126" w:name="OLE_LINK108"/>
      <w:bookmarkStart w:id="127" w:name="OLE_LINK37"/>
      <w:bookmarkStart w:id="128" w:name="OLE_LINK36"/>
      <w:bookmarkStart w:id="129" w:name="OLE_LINK35"/>
      <w:bookmarkStart w:id="130" w:name="OLE_LINK32"/>
      <w:bookmarkStart w:id="131" w:name="OLE_LINK31"/>
      <w:bookmarkStart w:id="132" w:name="OLE_LINK30"/>
      <w:bookmarkStart w:id="133" w:name="OLE_LINK29"/>
      <w:bookmarkStart w:id="134" w:name="_Toc249707408"/>
      <w:bookmarkEnd w:id="120"/>
      <w:r w:rsidRPr="00690ED2">
        <w:rPr>
          <w:rFonts w:ascii="Times New Roman" w:hAnsi="Times New Roman"/>
          <w:kern w:val="0"/>
          <w:szCs w:val="24"/>
        </w:rPr>
        <w:t xml:space="preserve">10.8.2 </w:t>
      </w:r>
      <w:r w:rsidRPr="00690ED2">
        <w:rPr>
          <w:rFonts w:ascii="Times New Roman" w:hAnsi="Times New Roman" w:hint="eastAsia"/>
          <w:kern w:val="0"/>
          <w:szCs w:val="24"/>
        </w:rPr>
        <w:t>基金租用证券公司交易单元进行其他证券投资的情况</w:t>
      </w:r>
      <w:bookmarkEnd w:id="121"/>
      <w:bookmarkEnd w:id="122"/>
      <w:bookmarkEnd w:id="123"/>
      <w:bookmarkEnd w:id="124"/>
      <w:bookmarkEnd w:id="125"/>
      <w:bookmarkEnd w:id="126"/>
      <w:bookmarkEnd w:id="127"/>
      <w:bookmarkEnd w:id="128"/>
      <w:bookmarkEnd w:id="129"/>
      <w:bookmarkEnd w:id="130"/>
      <w:bookmarkEnd w:id="131"/>
      <w:bookmarkEnd w:id="132"/>
      <w:bookmarkEnd w:id="133"/>
    </w:p>
    <w:p w:rsidR="001548F9" w:rsidRPr="005C672D" w:rsidRDefault="001548F9" w:rsidP="00AC6DDA">
      <w:pPr>
        <w:spacing w:before="29" w:line="288" w:lineRule="auto"/>
        <w:ind w:firstLine="420"/>
        <w:jc w:val="right"/>
        <w:rPr>
          <w:color w:val="000000"/>
          <w:sz w:val="24"/>
        </w:rPr>
      </w:pPr>
      <w:r w:rsidRPr="005C672D">
        <w:rPr>
          <w:sz w:val="24"/>
        </w:rPr>
        <w:t>金额单位</w:t>
      </w:r>
      <w:r w:rsidRPr="005C672D">
        <w:rPr>
          <w:color w:val="000000"/>
          <w:kern w:val="0"/>
          <w:sz w:val="24"/>
        </w:rPr>
        <w:t>：</w:t>
      </w:r>
      <w:r w:rsidRPr="005C672D">
        <w:rPr>
          <w:color w:val="000000"/>
          <w:kern w:val="0"/>
          <w:sz w:val="24"/>
          <w:lang w:val="zh-CN"/>
        </w:rPr>
        <w:t>人民币元</w:t>
      </w:r>
      <w:bookmarkEnd w:id="13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319"/>
        <w:gridCol w:w="1080"/>
        <w:gridCol w:w="1143"/>
        <w:gridCol w:w="1197"/>
        <w:gridCol w:w="1497"/>
        <w:gridCol w:w="1203"/>
      </w:tblGrid>
      <w:tr w:rsidR="00FD7A40" w:rsidRPr="005C672D" w:rsidTr="00B826B9">
        <w:tc>
          <w:tcPr>
            <w:tcW w:w="1559" w:type="dxa"/>
            <w:vMerge w:val="restart"/>
            <w:vAlign w:val="center"/>
          </w:tcPr>
          <w:p w:rsidR="00FD7A40" w:rsidRPr="005C672D" w:rsidRDefault="00FD7A40" w:rsidP="00AC6DDA">
            <w:pPr>
              <w:spacing w:before="29" w:line="288" w:lineRule="auto"/>
              <w:jc w:val="center"/>
              <w:rPr>
                <w:color w:val="000000"/>
                <w:kern w:val="0"/>
                <w:sz w:val="24"/>
              </w:rPr>
            </w:pPr>
            <w:bookmarkStart w:id="135" w:name="_Toc331410125"/>
            <w:r w:rsidRPr="005C672D">
              <w:rPr>
                <w:color w:val="000000"/>
                <w:sz w:val="24"/>
              </w:rPr>
              <w:t>券商名称</w:t>
            </w:r>
          </w:p>
        </w:tc>
        <w:tc>
          <w:tcPr>
            <w:tcW w:w="2399" w:type="dxa"/>
            <w:gridSpan w:val="2"/>
            <w:vAlign w:val="center"/>
          </w:tcPr>
          <w:p w:rsidR="00FD7A40" w:rsidRPr="005C672D" w:rsidRDefault="00FD7A40" w:rsidP="00AC6DDA">
            <w:pPr>
              <w:spacing w:before="29" w:line="288" w:lineRule="auto"/>
              <w:jc w:val="center"/>
              <w:rPr>
                <w:color w:val="000000"/>
                <w:sz w:val="24"/>
              </w:rPr>
            </w:pPr>
            <w:r w:rsidRPr="005C672D">
              <w:rPr>
                <w:color w:val="000000"/>
                <w:sz w:val="24"/>
              </w:rPr>
              <w:t>债券交易</w:t>
            </w:r>
          </w:p>
        </w:tc>
        <w:tc>
          <w:tcPr>
            <w:tcW w:w="2340" w:type="dxa"/>
            <w:gridSpan w:val="2"/>
            <w:vAlign w:val="center"/>
          </w:tcPr>
          <w:p w:rsidR="00FD7A40" w:rsidRPr="005C672D" w:rsidRDefault="00FD7A40" w:rsidP="00AC6DDA">
            <w:pPr>
              <w:spacing w:before="29" w:line="288" w:lineRule="auto"/>
              <w:jc w:val="center"/>
              <w:rPr>
                <w:color w:val="000000"/>
                <w:sz w:val="24"/>
              </w:rPr>
            </w:pPr>
            <w:r w:rsidRPr="005C672D">
              <w:rPr>
                <w:color w:val="000000"/>
                <w:sz w:val="24"/>
              </w:rPr>
              <w:t>回购交易</w:t>
            </w:r>
          </w:p>
        </w:tc>
        <w:tc>
          <w:tcPr>
            <w:tcW w:w="2700" w:type="dxa"/>
            <w:gridSpan w:val="2"/>
            <w:vAlign w:val="center"/>
          </w:tcPr>
          <w:p w:rsidR="00FD7A40" w:rsidRPr="005C672D" w:rsidRDefault="00FD7A40" w:rsidP="00AC6DDA">
            <w:pPr>
              <w:spacing w:before="29" w:line="288" w:lineRule="auto"/>
              <w:jc w:val="center"/>
              <w:rPr>
                <w:color w:val="000000"/>
                <w:sz w:val="24"/>
              </w:rPr>
            </w:pPr>
            <w:r w:rsidRPr="005C672D">
              <w:rPr>
                <w:color w:val="000000"/>
                <w:sz w:val="24"/>
              </w:rPr>
              <w:t>权证交易</w:t>
            </w:r>
          </w:p>
        </w:tc>
      </w:tr>
      <w:tr w:rsidR="00FD7A40" w:rsidRPr="005C672D" w:rsidTr="00B826B9">
        <w:tc>
          <w:tcPr>
            <w:tcW w:w="1559" w:type="dxa"/>
            <w:vMerge/>
            <w:vAlign w:val="center"/>
          </w:tcPr>
          <w:p w:rsidR="00FD7A40" w:rsidRPr="005C672D" w:rsidRDefault="00FD7A40" w:rsidP="00AC6DDA">
            <w:pPr>
              <w:widowControl/>
              <w:spacing w:before="29" w:line="288" w:lineRule="auto"/>
              <w:jc w:val="left"/>
              <w:rPr>
                <w:color w:val="000000"/>
                <w:kern w:val="0"/>
                <w:sz w:val="24"/>
              </w:rPr>
            </w:pPr>
          </w:p>
        </w:tc>
        <w:tc>
          <w:tcPr>
            <w:tcW w:w="1319" w:type="dxa"/>
            <w:vAlign w:val="center"/>
          </w:tcPr>
          <w:p w:rsidR="00FD7A40" w:rsidRPr="005C672D" w:rsidRDefault="00FD7A40" w:rsidP="00AC6DDA">
            <w:pPr>
              <w:spacing w:before="29" w:line="288" w:lineRule="auto"/>
              <w:jc w:val="center"/>
              <w:rPr>
                <w:color w:val="000000"/>
                <w:sz w:val="24"/>
              </w:rPr>
            </w:pPr>
            <w:r w:rsidRPr="005C672D">
              <w:rPr>
                <w:color w:val="000000"/>
                <w:sz w:val="24"/>
              </w:rPr>
              <w:t>成交金额</w:t>
            </w:r>
          </w:p>
        </w:tc>
        <w:tc>
          <w:tcPr>
            <w:tcW w:w="1080" w:type="dxa"/>
            <w:vAlign w:val="center"/>
          </w:tcPr>
          <w:p w:rsidR="00FD7A40" w:rsidRPr="005C672D" w:rsidRDefault="00FD7A40" w:rsidP="00BA6FAB">
            <w:pPr>
              <w:spacing w:before="29" w:line="288" w:lineRule="auto"/>
              <w:jc w:val="center"/>
              <w:rPr>
                <w:color w:val="000000"/>
                <w:sz w:val="24"/>
              </w:rPr>
            </w:pPr>
            <w:r w:rsidRPr="005C672D">
              <w:rPr>
                <w:color w:val="000000"/>
                <w:sz w:val="24"/>
              </w:rPr>
              <w:t>占当期债券成交总额的比例</w:t>
            </w:r>
          </w:p>
        </w:tc>
        <w:tc>
          <w:tcPr>
            <w:tcW w:w="1143" w:type="dxa"/>
            <w:vAlign w:val="center"/>
          </w:tcPr>
          <w:p w:rsidR="00FD7A40" w:rsidRPr="005C672D" w:rsidRDefault="00FD7A40" w:rsidP="00AC6DDA">
            <w:pPr>
              <w:spacing w:before="29" w:line="288" w:lineRule="auto"/>
              <w:jc w:val="center"/>
              <w:rPr>
                <w:color w:val="000000"/>
                <w:sz w:val="24"/>
              </w:rPr>
            </w:pPr>
            <w:r w:rsidRPr="005C672D">
              <w:rPr>
                <w:color w:val="000000"/>
                <w:sz w:val="24"/>
              </w:rPr>
              <w:t>成交金额</w:t>
            </w:r>
          </w:p>
        </w:tc>
        <w:tc>
          <w:tcPr>
            <w:tcW w:w="1197" w:type="dxa"/>
            <w:vAlign w:val="center"/>
          </w:tcPr>
          <w:p w:rsidR="00FD7A40" w:rsidRPr="005C672D" w:rsidRDefault="00FD7A40" w:rsidP="00BA6FAB">
            <w:pPr>
              <w:spacing w:before="29" w:line="288" w:lineRule="auto"/>
              <w:jc w:val="center"/>
              <w:rPr>
                <w:color w:val="000000"/>
                <w:sz w:val="24"/>
              </w:rPr>
            </w:pPr>
            <w:r w:rsidRPr="005C672D">
              <w:rPr>
                <w:color w:val="000000"/>
                <w:sz w:val="24"/>
              </w:rPr>
              <w:t>占当期回购成交总额的比例</w:t>
            </w:r>
          </w:p>
        </w:tc>
        <w:tc>
          <w:tcPr>
            <w:tcW w:w="1497" w:type="dxa"/>
            <w:vAlign w:val="center"/>
          </w:tcPr>
          <w:p w:rsidR="00FD7A40" w:rsidRPr="005C672D" w:rsidRDefault="00FD7A40" w:rsidP="00AC6DDA">
            <w:pPr>
              <w:spacing w:before="29" w:line="288" w:lineRule="auto"/>
              <w:jc w:val="center"/>
              <w:rPr>
                <w:color w:val="000000"/>
                <w:sz w:val="24"/>
              </w:rPr>
            </w:pPr>
            <w:r w:rsidRPr="005C672D">
              <w:rPr>
                <w:color w:val="000000"/>
                <w:sz w:val="24"/>
              </w:rPr>
              <w:t>成交金额</w:t>
            </w:r>
          </w:p>
        </w:tc>
        <w:tc>
          <w:tcPr>
            <w:tcW w:w="1203" w:type="dxa"/>
            <w:vAlign w:val="center"/>
          </w:tcPr>
          <w:p w:rsidR="00FD7A40" w:rsidRPr="005C672D" w:rsidRDefault="00FD7A40" w:rsidP="00BA6FAB">
            <w:pPr>
              <w:spacing w:before="29" w:line="288" w:lineRule="auto"/>
              <w:jc w:val="center"/>
              <w:rPr>
                <w:color w:val="000000"/>
                <w:sz w:val="24"/>
              </w:rPr>
            </w:pPr>
            <w:r w:rsidRPr="005C672D">
              <w:rPr>
                <w:color w:val="000000"/>
                <w:sz w:val="24"/>
              </w:rPr>
              <w:t>占当期权证成交总额的比例</w:t>
            </w:r>
          </w:p>
        </w:tc>
      </w:tr>
      <w:tr w:rsidR="00384A21">
        <w:tc>
          <w:tcPr>
            <w:tcW w:w="1559" w:type="dxa"/>
            <w:vAlign w:val="center"/>
          </w:tcPr>
          <w:p w:rsidR="00384A21" w:rsidRDefault="008F57D4">
            <w:pPr>
              <w:jc w:val="left"/>
            </w:pPr>
            <w:r>
              <w:rPr>
                <w:color w:val="000000"/>
                <w:sz w:val="24"/>
              </w:rPr>
              <w:t>中信证券股份有限公司</w:t>
            </w:r>
          </w:p>
        </w:tc>
        <w:tc>
          <w:tcPr>
            <w:tcW w:w="1319" w:type="dxa"/>
            <w:vAlign w:val="center"/>
          </w:tcPr>
          <w:p w:rsidR="00384A21" w:rsidRDefault="008F57D4">
            <w:pPr>
              <w:jc w:val="right"/>
            </w:pPr>
            <w:r>
              <w:rPr>
                <w:color w:val="000000"/>
                <w:sz w:val="24"/>
              </w:rPr>
              <w:t>83,748,710.64</w:t>
            </w:r>
          </w:p>
        </w:tc>
        <w:tc>
          <w:tcPr>
            <w:tcW w:w="1080" w:type="dxa"/>
            <w:vAlign w:val="center"/>
          </w:tcPr>
          <w:p w:rsidR="00384A21" w:rsidRDefault="008F57D4">
            <w:pPr>
              <w:jc w:val="right"/>
            </w:pPr>
            <w:r>
              <w:rPr>
                <w:color w:val="000000"/>
                <w:sz w:val="24"/>
              </w:rPr>
              <w:t>83.55%</w:t>
            </w:r>
          </w:p>
        </w:tc>
        <w:tc>
          <w:tcPr>
            <w:tcW w:w="1143" w:type="dxa"/>
            <w:vAlign w:val="center"/>
          </w:tcPr>
          <w:p w:rsidR="00384A21" w:rsidRDefault="008F57D4">
            <w:pPr>
              <w:jc w:val="right"/>
            </w:pPr>
            <w:r>
              <w:rPr>
                <w:color w:val="000000"/>
                <w:sz w:val="24"/>
              </w:rPr>
              <w:t>6,653,700,000.00</w:t>
            </w:r>
          </w:p>
        </w:tc>
        <w:tc>
          <w:tcPr>
            <w:tcW w:w="1197" w:type="dxa"/>
            <w:vAlign w:val="center"/>
          </w:tcPr>
          <w:p w:rsidR="00384A21" w:rsidRDefault="008F57D4">
            <w:pPr>
              <w:jc w:val="right"/>
            </w:pPr>
            <w:r>
              <w:rPr>
                <w:color w:val="000000"/>
                <w:sz w:val="24"/>
              </w:rPr>
              <w:t>98.85%</w:t>
            </w:r>
          </w:p>
        </w:tc>
        <w:tc>
          <w:tcPr>
            <w:tcW w:w="1497" w:type="dxa"/>
            <w:vAlign w:val="center"/>
          </w:tcPr>
          <w:p w:rsidR="00384A21" w:rsidRDefault="008F57D4">
            <w:pPr>
              <w:jc w:val="right"/>
            </w:pPr>
            <w:r>
              <w:rPr>
                <w:color w:val="000000"/>
                <w:sz w:val="24"/>
              </w:rPr>
              <w:t>-</w:t>
            </w:r>
          </w:p>
        </w:tc>
        <w:tc>
          <w:tcPr>
            <w:tcW w:w="1203" w:type="dxa"/>
            <w:vAlign w:val="center"/>
          </w:tcPr>
          <w:p w:rsidR="00384A21" w:rsidRDefault="008F57D4">
            <w:pPr>
              <w:jc w:val="right"/>
            </w:pPr>
            <w:r>
              <w:rPr>
                <w:color w:val="000000"/>
                <w:sz w:val="24"/>
              </w:rPr>
              <w:t>-</w:t>
            </w:r>
          </w:p>
        </w:tc>
      </w:tr>
      <w:tr w:rsidR="00B826B9">
        <w:tc>
          <w:tcPr>
            <w:tcW w:w="1559" w:type="dxa"/>
            <w:vAlign w:val="center"/>
          </w:tcPr>
          <w:p w:rsidR="00B826B9" w:rsidRDefault="00B826B9" w:rsidP="00B826B9">
            <w:pPr>
              <w:jc w:val="left"/>
            </w:pPr>
            <w:r>
              <w:rPr>
                <w:rFonts w:eastAsiaTheme="minorEastAsia"/>
                <w:sz w:val="24"/>
              </w:rPr>
              <w:t>国盛证券有限责任公司</w:t>
            </w:r>
          </w:p>
        </w:tc>
        <w:tc>
          <w:tcPr>
            <w:tcW w:w="1319" w:type="dxa"/>
            <w:vAlign w:val="center"/>
          </w:tcPr>
          <w:p w:rsidR="00B826B9" w:rsidRDefault="00B826B9" w:rsidP="00B826B9">
            <w:pPr>
              <w:jc w:val="right"/>
            </w:pPr>
            <w:r>
              <w:rPr>
                <w:rFonts w:eastAsiaTheme="minorEastAsia"/>
                <w:sz w:val="24"/>
              </w:rPr>
              <w:t>-</w:t>
            </w:r>
          </w:p>
        </w:tc>
        <w:tc>
          <w:tcPr>
            <w:tcW w:w="1080" w:type="dxa"/>
            <w:vAlign w:val="center"/>
          </w:tcPr>
          <w:p w:rsidR="00B826B9" w:rsidRDefault="00B826B9" w:rsidP="00B826B9">
            <w:pPr>
              <w:jc w:val="right"/>
            </w:pPr>
            <w:r>
              <w:rPr>
                <w:rFonts w:eastAsiaTheme="minorEastAsia"/>
                <w:sz w:val="24"/>
              </w:rPr>
              <w:t>-</w:t>
            </w:r>
          </w:p>
        </w:tc>
        <w:tc>
          <w:tcPr>
            <w:tcW w:w="1143" w:type="dxa"/>
            <w:vAlign w:val="center"/>
          </w:tcPr>
          <w:p w:rsidR="00B826B9" w:rsidRDefault="00B826B9" w:rsidP="00B826B9">
            <w:pPr>
              <w:jc w:val="right"/>
            </w:pPr>
            <w:r>
              <w:rPr>
                <w:rFonts w:eastAsiaTheme="minorEastAsia"/>
                <w:sz w:val="24"/>
              </w:rPr>
              <w:t>-</w:t>
            </w:r>
          </w:p>
        </w:tc>
        <w:tc>
          <w:tcPr>
            <w:tcW w:w="1197" w:type="dxa"/>
            <w:vAlign w:val="center"/>
          </w:tcPr>
          <w:p w:rsidR="00B826B9" w:rsidRDefault="00B826B9" w:rsidP="00B826B9">
            <w:pPr>
              <w:jc w:val="right"/>
            </w:pPr>
            <w:r>
              <w:rPr>
                <w:rFonts w:eastAsiaTheme="minorEastAsia"/>
                <w:sz w:val="24"/>
              </w:rPr>
              <w:t>-</w:t>
            </w:r>
          </w:p>
        </w:tc>
        <w:tc>
          <w:tcPr>
            <w:tcW w:w="1497" w:type="dxa"/>
            <w:vAlign w:val="center"/>
          </w:tcPr>
          <w:p w:rsidR="00B826B9" w:rsidRDefault="00B826B9" w:rsidP="00B826B9">
            <w:pPr>
              <w:jc w:val="right"/>
            </w:pPr>
            <w:r>
              <w:rPr>
                <w:rFonts w:eastAsiaTheme="minorEastAsia"/>
                <w:sz w:val="24"/>
              </w:rPr>
              <w:t>-</w:t>
            </w:r>
          </w:p>
        </w:tc>
        <w:tc>
          <w:tcPr>
            <w:tcW w:w="1203" w:type="dxa"/>
            <w:vAlign w:val="center"/>
          </w:tcPr>
          <w:p w:rsidR="00B826B9" w:rsidRDefault="00B826B9" w:rsidP="00B826B9">
            <w:pPr>
              <w:jc w:val="right"/>
            </w:pPr>
            <w:r>
              <w:rPr>
                <w:rFonts w:eastAsiaTheme="minorEastAsia"/>
                <w:sz w:val="24"/>
              </w:rPr>
              <w:t>-</w:t>
            </w:r>
          </w:p>
        </w:tc>
      </w:tr>
      <w:tr w:rsidR="00B826B9">
        <w:tc>
          <w:tcPr>
            <w:tcW w:w="1559" w:type="dxa"/>
            <w:vAlign w:val="center"/>
          </w:tcPr>
          <w:p w:rsidR="00B826B9" w:rsidRDefault="00B826B9" w:rsidP="00B826B9">
            <w:pPr>
              <w:jc w:val="left"/>
            </w:pPr>
            <w:r>
              <w:rPr>
                <w:color w:val="000000"/>
                <w:sz w:val="24"/>
              </w:rPr>
              <w:t>海通证券股份有限公司</w:t>
            </w:r>
          </w:p>
        </w:tc>
        <w:tc>
          <w:tcPr>
            <w:tcW w:w="1319" w:type="dxa"/>
            <w:vAlign w:val="center"/>
          </w:tcPr>
          <w:p w:rsidR="00B826B9" w:rsidRDefault="00B826B9" w:rsidP="00B826B9">
            <w:pPr>
              <w:jc w:val="right"/>
            </w:pPr>
            <w:r>
              <w:rPr>
                <w:color w:val="000000"/>
                <w:sz w:val="24"/>
              </w:rPr>
              <w:t>16,485,835.00</w:t>
            </w:r>
          </w:p>
        </w:tc>
        <w:tc>
          <w:tcPr>
            <w:tcW w:w="1080" w:type="dxa"/>
            <w:vAlign w:val="center"/>
          </w:tcPr>
          <w:p w:rsidR="00B826B9" w:rsidRDefault="00B826B9" w:rsidP="00B826B9">
            <w:pPr>
              <w:jc w:val="right"/>
            </w:pPr>
            <w:r>
              <w:rPr>
                <w:color w:val="000000"/>
                <w:sz w:val="24"/>
              </w:rPr>
              <w:t>16.45%</w:t>
            </w:r>
          </w:p>
        </w:tc>
        <w:tc>
          <w:tcPr>
            <w:tcW w:w="1143" w:type="dxa"/>
            <w:vAlign w:val="center"/>
          </w:tcPr>
          <w:p w:rsidR="00B826B9" w:rsidRDefault="00B826B9" w:rsidP="00B826B9">
            <w:pPr>
              <w:jc w:val="right"/>
            </w:pPr>
            <w:r>
              <w:rPr>
                <w:color w:val="000000"/>
                <w:sz w:val="24"/>
              </w:rPr>
              <w:t>77,400,000.00</w:t>
            </w:r>
          </w:p>
        </w:tc>
        <w:tc>
          <w:tcPr>
            <w:tcW w:w="1197" w:type="dxa"/>
            <w:vAlign w:val="center"/>
          </w:tcPr>
          <w:p w:rsidR="00B826B9" w:rsidRDefault="00B826B9" w:rsidP="00B826B9">
            <w:pPr>
              <w:jc w:val="right"/>
            </w:pPr>
            <w:r>
              <w:rPr>
                <w:color w:val="000000"/>
                <w:sz w:val="24"/>
              </w:rPr>
              <w:t>1.15%</w:t>
            </w:r>
          </w:p>
        </w:tc>
        <w:tc>
          <w:tcPr>
            <w:tcW w:w="1497" w:type="dxa"/>
            <w:vAlign w:val="center"/>
          </w:tcPr>
          <w:p w:rsidR="00B826B9" w:rsidRDefault="00B826B9" w:rsidP="00B826B9">
            <w:pPr>
              <w:jc w:val="right"/>
            </w:pPr>
            <w:bookmarkStart w:id="136" w:name="_GoBack"/>
            <w:bookmarkEnd w:id="136"/>
            <w:r>
              <w:rPr>
                <w:color w:val="000000"/>
                <w:sz w:val="24"/>
              </w:rPr>
              <w:t>-</w:t>
            </w:r>
          </w:p>
        </w:tc>
        <w:tc>
          <w:tcPr>
            <w:tcW w:w="1203" w:type="dxa"/>
            <w:vAlign w:val="center"/>
          </w:tcPr>
          <w:p w:rsidR="00B826B9" w:rsidRDefault="00B826B9" w:rsidP="00B826B9">
            <w:pPr>
              <w:jc w:val="right"/>
            </w:pPr>
            <w:r>
              <w:rPr>
                <w:color w:val="000000"/>
                <w:sz w:val="24"/>
              </w:rPr>
              <w:t>-</w:t>
            </w:r>
          </w:p>
        </w:tc>
      </w:tr>
    </w:tbl>
    <w:p w:rsidR="00FD7A40" w:rsidRPr="005C672D" w:rsidRDefault="00FD7A40" w:rsidP="00AC6DDA">
      <w:pPr>
        <w:autoSpaceDE w:val="0"/>
        <w:autoSpaceDN w:val="0"/>
        <w:adjustRightInd w:val="0"/>
        <w:spacing w:before="29" w:line="288" w:lineRule="auto"/>
        <w:jc w:val="left"/>
        <w:rPr>
          <w:color w:val="000000"/>
          <w:sz w:val="24"/>
        </w:rPr>
      </w:pPr>
    </w:p>
    <w:p w:rsidR="00384A21" w:rsidRDefault="008F57D4">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、报告期内，本基金新增加交易单元为国盛证券有限责任公司，其它交易单元未发生变化；</w:t>
      </w:r>
    </w:p>
    <w:p w:rsidR="00384A21" w:rsidRDefault="008F57D4">
      <w:pPr>
        <w:autoSpaceDE w:val="0"/>
        <w:autoSpaceDN w:val="0"/>
        <w:adjustRightInd w:val="0"/>
        <w:spacing w:before="29" w:line="288" w:lineRule="auto"/>
        <w:jc w:val="left"/>
        <w:rPr>
          <w:color w:val="000000"/>
          <w:sz w:val="24"/>
        </w:rPr>
      </w:pPr>
      <w:r>
        <w:rPr>
          <w:color w:val="000000"/>
          <w:sz w:val="24"/>
        </w:rPr>
        <w:t xml:space="preserve">    2</w:t>
      </w:r>
      <w:r>
        <w:rPr>
          <w:color w:val="00000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FD7A40" w:rsidRPr="005C672D" w:rsidRDefault="00FD7A40" w:rsidP="00AC6DDA">
      <w:pPr>
        <w:autoSpaceDE w:val="0"/>
        <w:autoSpaceDN w:val="0"/>
        <w:adjustRightInd w:val="0"/>
        <w:spacing w:before="29" w:line="288" w:lineRule="auto"/>
        <w:jc w:val="left"/>
        <w:rPr>
          <w:color w:val="000000"/>
          <w:sz w:val="24"/>
        </w:rPr>
      </w:pPr>
      <w:r w:rsidRPr="005C672D">
        <w:rPr>
          <w:color w:val="000000"/>
          <w:sz w:val="24"/>
        </w:rPr>
        <w:t xml:space="preserve">    3</w:t>
      </w:r>
      <w:r w:rsidRPr="005C672D">
        <w:rPr>
          <w:color w:val="000000"/>
          <w:sz w:val="24"/>
        </w:rPr>
        <w:t>、租用证券公司交易单元的程序：首先根据租用证券公司交易单元的选择标准进行综合评价，然后根据评价选择基金交易单元。研究部提交方案，并上报公司批准。</w:t>
      </w:r>
    </w:p>
    <w:p w:rsidR="00CB75C2" w:rsidRPr="005C672D" w:rsidRDefault="00CB75C2" w:rsidP="00AC6DDA">
      <w:pPr>
        <w:autoSpaceDE w:val="0"/>
        <w:autoSpaceDN w:val="0"/>
        <w:adjustRightInd w:val="0"/>
        <w:spacing w:before="29" w:line="288" w:lineRule="auto"/>
        <w:jc w:val="left"/>
        <w:rPr>
          <w:color w:val="000000"/>
          <w:sz w:val="24"/>
        </w:rPr>
      </w:pPr>
    </w:p>
    <w:bookmarkEnd w:id="135"/>
    <w:p w:rsidR="005547A0" w:rsidRPr="00646A7D" w:rsidRDefault="005547A0" w:rsidP="0095029A">
      <w:pPr>
        <w:pStyle w:val="1"/>
        <w:keepNext/>
        <w:keepLines/>
        <w:widowControl w:val="0"/>
        <w:spacing w:beforeLines="100" w:before="312" w:afterLines="100" w:after="312" w:line="360" w:lineRule="auto"/>
        <w:jc w:val="center"/>
        <w:rPr>
          <w:rFonts w:eastAsiaTheme="minorEastAsia"/>
          <w:b/>
          <w:bCs/>
          <w:sz w:val="21"/>
          <w:szCs w:val="21"/>
          <w:lang w:val="en-US"/>
        </w:rPr>
      </w:pPr>
      <w:r w:rsidRPr="00646A7D">
        <w:rPr>
          <w:rFonts w:eastAsiaTheme="minorEastAsia"/>
          <w:b/>
          <w:bCs/>
          <w:sz w:val="21"/>
          <w:szCs w:val="21"/>
          <w:lang w:val="en-US"/>
        </w:rPr>
        <w:t xml:space="preserve">11  </w:t>
      </w:r>
      <w:r w:rsidRPr="00646A7D">
        <w:rPr>
          <w:rFonts w:eastAsiaTheme="minorEastAsia"/>
          <w:b/>
          <w:bCs/>
          <w:sz w:val="21"/>
          <w:szCs w:val="21"/>
          <w:lang w:val="en-US"/>
        </w:rPr>
        <w:t>影响投资者决策的其他重要信息</w:t>
      </w:r>
    </w:p>
    <w:p w:rsidR="005547A0" w:rsidRPr="004F0662" w:rsidRDefault="005547A0" w:rsidP="005547A0">
      <w:pPr>
        <w:autoSpaceDE w:val="0"/>
        <w:autoSpaceDN w:val="0"/>
        <w:adjustRightInd w:val="0"/>
        <w:spacing w:line="360" w:lineRule="auto"/>
        <w:jc w:val="left"/>
        <w:rPr>
          <w:rFonts w:ascii="宋体" w:hAnsi="宋体"/>
          <w:b/>
          <w:bCs/>
          <w:color w:val="000000"/>
          <w:kern w:val="0"/>
          <w:szCs w:val="21"/>
        </w:rPr>
      </w:pPr>
      <w:r w:rsidRPr="004F0662">
        <w:rPr>
          <w:rFonts w:ascii="宋体" w:hAnsi="宋体"/>
          <w:b/>
          <w:bCs/>
          <w:color w:val="000000"/>
          <w:kern w:val="0"/>
          <w:szCs w:val="21"/>
        </w:rPr>
        <w:t>11.</w:t>
      </w:r>
      <w:r w:rsidRPr="004F0662">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5547A0" w:rsidRPr="004F0662" w:rsidTr="00B86999">
        <w:tc>
          <w:tcPr>
            <w:tcW w:w="993" w:type="dxa"/>
            <w:vMerge w:val="restart"/>
            <w:vAlign w:val="center"/>
          </w:tcPr>
          <w:p w:rsidR="005547A0" w:rsidRPr="004F0662" w:rsidRDefault="005547A0" w:rsidP="00B8699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5547A0" w:rsidRPr="004F0662" w:rsidRDefault="005547A0" w:rsidP="00B8699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5547A0" w:rsidRPr="004F0662" w:rsidRDefault="005547A0" w:rsidP="00B8699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5547A0" w:rsidRPr="004F0662" w:rsidTr="00B86999">
        <w:tc>
          <w:tcPr>
            <w:tcW w:w="993" w:type="dxa"/>
            <w:vMerge/>
            <w:vAlign w:val="center"/>
          </w:tcPr>
          <w:p w:rsidR="005547A0" w:rsidRPr="004F0662" w:rsidRDefault="005547A0" w:rsidP="00B86999">
            <w:pPr>
              <w:autoSpaceDE w:val="0"/>
              <w:autoSpaceDN w:val="0"/>
              <w:adjustRightInd w:val="0"/>
              <w:jc w:val="center"/>
              <w:rPr>
                <w:rFonts w:ascii="宋体" w:hAnsi="宋体"/>
                <w:b/>
                <w:bCs/>
                <w:color w:val="000000"/>
                <w:kern w:val="0"/>
                <w:szCs w:val="21"/>
              </w:rPr>
            </w:pPr>
          </w:p>
        </w:tc>
        <w:tc>
          <w:tcPr>
            <w:tcW w:w="992" w:type="dxa"/>
            <w:vAlign w:val="center"/>
          </w:tcPr>
          <w:p w:rsidR="005547A0" w:rsidRPr="004F0662" w:rsidRDefault="005547A0" w:rsidP="00B8699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5547A0" w:rsidRPr="004F0662" w:rsidRDefault="005547A0" w:rsidP="00B8699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5547A0" w:rsidRPr="004F0662" w:rsidRDefault="005547A0" w:rsidP="00B86999">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5547A0" w:rsidRPr="004F0662" w:rsidRDefault="005547A0" w:rsidP="00B86999">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5547A0" w:rsidRPr="004F0662" w:rsidRDefault="005547A0" w:rsidP="00B86999">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5547A0" w:rsidRPr="004F0662" w:rsidRDefault="005547A0" w:rsidP="00B8699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5547A0" w:rsidRPr="004F0662" w:rsidRDefault="005547A0" w:rsidP="00B8699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384A21">
        <w:tc>
          <w:tcPr>
            <w:tcW w:w="993" w:type="dxa"/>
            <w:vMerge w:val="restart"/>
          </w:tcPr>
          <w:p w:rsidR="00384A21" w:rsidRDefault="00384A21"/>
          <w:p w:rsidR="00384A21" w:rsidRDefault="008F57D4">
            <w:r>
              <w:rPr>
                <w:rFonts w:ascii="宋体" w:hAnsi="宋体" w:hint="eastAsia"/>
                <w:bCs/>
                <w:color w:val="000000"/>
                <w:kern w:val="0"/>
                <w:szCs w:val="21"/>
              </w:rPr>
              <w:t>机构</w:t>
            </w:r>
          </w:p>
        </w:tc>
        <w:tc>
          <w:tcPr>
            <w:tcW w:w="992" w:type="dxa"/>
            <w:vAlign w:val="center"/>
          </w:tcPr>
          <w:p w:rsidR="00384A21" w:rsidRDefault="008F57D4">
            <w:pPr>
              <w:jc w:val="center"/>
            </w:pPr>
            <w:r>
              <w:rPr>
                <w:rFonts w:ascii="宋体" w:hAnsi="宋体"/>
                <w:color w:val="000000"/>
                <w:kern w:val="0"/>
                <w:szCs w:val="21"/>
              </w:rPr>
              <w:t>1</w:t>
            </w:r>
          </w:p>
        </w:tc>
        <w:tc>
          <w:tcPr>
            <w:tcW w:w="1843" w:type="dxa"/>
            <w:vAlign w:val="center"/>
          </w:tcPr>
          <w:p w:rsidR="00384A21" w:rsidRDefault="008F57D4">
            <w:pPr>
              <w:jc w:val="center"/>
            </w:pPr>
            <w:r>
              <w:rPr>
                <w:rFonts w:ascii="宋体" w:hAnsi="宋体"/>
                <w:color w:val="000000"/>
                <w:kern w:val="0"/>
                <w:szCs w:val="21"/>
              </w:rPr>
              <w:t>2018/1/1-2018/6/30</w:t>
            </w:r>
          </w:p>
        </w:tc>
        <w:tc>
          <w:tcPr>
            <w:tcW w:w="851" w:type="dxa"/>
            <w:vAlign w:val="center"/>
          </w:tcPr>
          <w:p w:rsidR="00384A21" w:rsidRDefault="008F57D4">
            <w:pPr>
              <w:jc w:val="center"/>
            </w:pPr>
            <w:r>
              <w:rPr>
                <w:rFonts w:ascii="宋体" w:hAnsi="宋体"/>
                <w:color w:val="000000"/>
                <w:kern w:val="0"/>
                <w:szCs w:val="21"/>
              </w:rPr>
              <w:t>300,039,500.00</w:t>
            </w:r>
          </w:p>
        </w:tc>
        <w:tc>
          <w:tcPr>
            <w:tcW w:w="850" w:type="dxa"/>
            <w:vAlign w:val="center"/>
          </w:tcPr>
          <w:p w:rsidR="00384A21" w:rsidRDefault="008F57D4">
            <w:pPr>
              <w:jc w:val="center"/>
            </w:pPr>
            <w:r>
              <w:rPr>
                <w:rFonts w:ascii="宋体" w:hAnsi="宋体"/>
                <w:color w:val="000000"/>
                <w:kern w:val="0"/>
                <w:szCs w:val="21"/>
              </w:rPr>
              <w:t>-</w:t>
            </w:r>
          </w:p>
        </w:tc>
        <w:tc>
          <w:tcPr>
            <w:tcW w:w="1134" w:type="dxa"/>
            <w:vAlign w:val="center"/>
          </w:tcPr>
          <w:p w:rsidR="00384A21" w:rsidRDefault="008F57D4">
            <w:pPr>
              <w:jc w:val="center"/>
            </w:pPr>
            <w:r>
              <w:rPr>
                <w:rFonts w:ascii="宋体" w:hAnsi="宋体"/>
                <w:color w:val="000000"/>
                <w:kern w:val="0"/>
                <w:szCs w:val="21"/>
              </w:rPr>
              <w:t>-</w:t>
            </w:r>
          </w:p>
        </w:tc>
        <w:tc>
          <w:tcPr>
            <w:tcW w:w="1419" w:type="dxa"/>
            <w:vAlign w:val="center"/>
          </w:tcPr>
          <w:p w:rsidR="00384A21" w:rsidRDefault="008F57D4">
            <w:pPr>
              <w:jc w:val="center"/>
            </w:pPr>
            <w:r>
              <w:rPr>
                <w:rFonts w:ascii="宋体" w:hAnsi="宋体"/>
                <w:color w:val="000000"/>
                <w:kern w:val="0"/>
                <w:szCs w:val="21"/>
              </w:rPr>
              <w:t>300,039,500.00</w:t>
            </w:r>
          </w:p>
        </w:tc>
        <w:tc>
          <w:tcPr>
            <w:tcW w:w="1130" w:type="dxa"/>
            <w:vAlign w:val="center"/>
          </w:tcPr>
          <w:p w:rsidR="00384A21" w:rsidRDefault="008F57D4">
            <w:pPr>
              <w:jc w:val="center"/>
            </w:pPr>
            <w:r>
              <w:rPr>
                <w:rFonts w:ascii="宋体" w:hAnsi="宋体"/>
                <w:color w:val="000000"/>
                <w:kern w:val="0"/>
                <w:szCs w:val="21"/>
              </w:rPr>
              <w:t>100.00%</w:t>
            </w:r>
          </w:p>
        </w:tc>
      </w:tr>
      <w:tr w:rsidR="005547A0" w:rsidRPr="004F0662" w:rsidTr="00B86999">
        <w:tc>
          <w:tcPr>
            <w:tcW w:w="9212" w:type="dxa"/>
            <w:gridSpan w:val="8"/>
            <w:vAlign w:val="center"/>
          </w:tcPr>
          <w:p w:rsidR="005547A0" w:rsidRPr="004F0662" w:rsidRDefault="005547A0" w:rsidP="00B86999">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5547A0" w:rsidRPr="004F0662" w:rsidTr="00B86999">
        <w:tc>
          <w:tcPr>
            <w:tcW w:w="9212" w:type="dxa"/>
            <w:gridSpan w:val="8"/>
            <w:vAlign w:val="center"/>
          </w:tcPr>
          <w:p w:rsidR="005547A0" w:rsidRPr="004F0662" w:rsidRDefault="005547A0" w:rsidP="00B86999">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5547A0" w:rsidRPr="004F0662" w:rsidRDefault="005547A0" w:rsidP="005547A0">
      <w:pPr>
        <w:autoSpaceDE w:val="0"/>
        <w:autoSpaceDN w:val="0"/>
        <w:adjustRightInd w:val="0"/>
        <w:spacing w:line="360" w:lineRule="auto"/>
        <w:jc w:val="left"/>
        <w:rPr>
          <w:rFonts w:ascii="宋体" w:hAnsi="宋体"/>
          <w:b/>
          <w:bCs/>
          <w:color w:val="000000"/>
          <w:kern w:val="0"/>
          <w:szCs w:val="21"/>
        </w:rPr>
      </w:pPr>
      <w:r w:rsidRPr="004F0662">
        <w:rPr>
          <w:rFonts w:ascii="宋体" w:hAnsi="宋体" w:hint="eastAsia"/>
          <w:b/>
          <w:bCs/>
          <w:color w:val="000000"/>
          <w:kern w:val="0"/>
          <w:szCs w:val="21"/>
        </w:rPr>
        <w:t>11.2 影响投资者决策的其他重要信息</w:t>
      </w:r>
    </w:p>
    <w:p w:rsidR="00384A21" w:rsidRDefault="008F57D4">
      <w:pPr>
        <w:spacing w:line="360" w:lineRule="auto"/>
        <w:ind w:firstLineChars="200" w:firstLine="420"/>
        <w:rPr>
          <w:rFonts w:ascii="宋体" w:hAnsi="宋体"/>
          <w:color w:val="000000"/>
          <w:szCs w:val="21"/>
        </w:rPr>
      </w:pPr>
      <w:r>
        <w:rPr>
          <w:rFonts w:ascii="宋体" w:hAnsi="宋体"/>
          <w:color w:val="000000"/>
          <w:szCs w:val="21"/>
        </w:rPr>
        <w:t>1、本基金管理人依据国家税收法律、法规、规章及税收规范性文件的规定，对管理的基金产品运营过程中产生的应税收入，计提及缴纳增值税及附加税费，该部分税费由基金资产承担。详情请见有关公告。</w:t>
      </w:r>
    </w:p>
    <w:p w:rsidR="005547A0" w:rsidRPr="00FD25AA" w:rsidRDefault="005547A0" w:rsidP="005547A0">
      <w:pPr>
        <w:spacing w:line="360" w:lineRule="auto"/>
        <w:ind w:firstLineChars="200" w:firstLine="420"/>
        <w:rPr>
          <w:rFonts w:ascii="宋体" w:hAnsi="宋体"/>
          <w:color w:val="000000"/>
          <w:szCs w:val="21"/>
        </w:rPr>
      </w:pPr>
      <w:r w:rsidRPr="004F0662">
        <w:rPr>
          <w:rFonts w:ascii="宋体" w:hAnsi="宋体"/>
          <w:color w:val="000000"/>
          <w:szCs w:val="21"/>
        </w:rPr>
        <w:t>2、根据《公开募集开放式证券投资基金流动性风险管理规定》的有关规定及相关监管要求，经与基金托管人协商一致并报监管机构备案，基金管理人对本基金基金合同等法律文件作相应修改。请投资者关注基金合同中“对持续持有期少于7日的基金份额持有人收取不低于1.5%的赎回费并全额计入基金财产”的条款已于2018年3月31日起正式实施。欲知详情请查阅本基金管理人于2018年3月22日发布的有关公告及法律文件。</w:t>
      </w:r>
    </w:p>
    <w:p w:rsidR="001548F9" w:rsidRPr="005C672D" w:rsidRDefault="001548F9" w:rsidP="00AC6DDA">
      <w:pPr>
        <w:spacing w:before="29" w:line="288" w:lineRule="auto"/>
        <w:ind w:firstLineChars="150" w:firstLine="360"/>
        <w:rPr>
          <w:bCs/>
          <w:color w:val="000000"/>
          <w:sz w:val="24"/>
        </w:rPr>
      </w:pPr>
    </w:p>
    <w:p w:rsidR="001548F9" w:rsidRPr="005C672D" w:rsidRDefault="001548F9" w:rsidP="006A6C6D">
      <w:pPr>
        <w:autoSpaceDE w:val="0"/>
        <w:autoSpaceDN w:val="0"/>
        <w:adjustRightInd w:val="0"/>
        <w:spacing w:before="29" w:line="288" w:lineRule="auto"/>
        <w:jc w:val="left"/>
        <w:rPr>
          <w:sz w:val="24"/>
        </w:rPr>
      </w:pPr>
    </w:p>
    <w:sectPr w:rsidR="001548F9" w:rsidRPr="005C672D"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79F" w:rsidRDefault="00A6679F">
      <w:r>
        <w:separator/>
      </w:r>
    </w:p>
  </w:endnote>
  <w:endnote w:type="continuationSeparator" w:id="0">
    <w:p w:rsidR="00A6679F" w:rsidRDefault="00A6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68E" w:rsidRDefault="00EB57AA" w:rsidP="00C03B3A">
    <w:pPr>
      <w:pStyle w:val="a6"/>
      <w:framePr w:wrap="around" w:vAnchor="text" w:hAnchor="margin" w:xAlign="right" w:y="1"/>
      <w:rPr>
        <w:rStyle w:val="a7"/>
      </w:rPr>
    </w:pPr>
    <w:r>
      <w:rPr>
        <w:rStyle w:val="a7"/>
      </w:rPr>
      <w:fldChar w:fldCharType="begin"/>
    </w:r>
    <w:r w:rsidR="0091268E">
      <w:rPr>
        <w:rStyle w:val="a7"/>
      </w:rPr>
      <w:instrText xml:space="preserve">PAGE  </w:instrText>
    </w:r>
    <w:r>
      <w:rPr>
        <w:rStyle w:val="a7"/>
      </w:rPr>
      <w:fldChar w:fldCharType="end"/>
    </w:r>
  </w:p>
  <w:p w:rsidR="0091268E" w:rsidRDefault="0091268E"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68E" w:rsidRDefault="0091268E" w:rsidP="00C03B3A">
    <w:pPr>
      <w:pStyle w:val="a6"/>
      <w:ind w:right="360"/>
      <w:jc w:val="center"/>
    </w:pPr>
    <w:r>
      <w:rPr>
        <w:rFonts w:hint="eastAsia"/>
        <w:kern w:val="0"/>
        <w:szCs w:val="21"/>
      </w:rPr>
      <w:t>第</w:t>
    </w:r>
    <w:r w:rsidR="00EB57AA">
      <w:rPr>
        <w:kern w:val="0"/>
        <w:szCs w:val="21"/>
      </w:rPr>
      <w:fldChar w:fldCharType="begin"/>
    </w:r>
    <w:r>
      <w:rPr>
        <w:kern w:val="0"/>
        <w:szCs w:val="21"/>
      </w:rPr>
      <w:instrText xml:space="preserve"> PAGE </w:instrText>
    </w:r>
    <w:r w:rsidR="00EB57AA">
      <w:rPr>
        <w:kern w:val="0"/>
        <w:szCs w:val="21"/>
      </w:rPr>
      <w:fldChar w:fldCharType="separate"/>
    </w:r>
    <w:r w:rsidR="00B826B9">
      <w:rPr>
        <w:noProof/>
        <w:kern w:val="0"/>
        <w:szCs w:val="21"/>
      </w:rPr>
      <w:t>30</w:t>
    </w:r>
    <w:r w:rsidR="00EB57AA">
      <w:rPr>
        <w:kern w:val="0"/>
        <w:szCs w:val="21"/>
      </w:rPr>
      <w:fldChar w:fldCharType="end"/>
    </w:r>
    <w:r>
      <w:rPr>
        <w:rFonts w:hint="eastAsia"/>
        <w:kern w:val="0"/>
        <w:szCs w:val="21"/>
      </w:rPr>
      <w:t>页共</w:t>
    </w:r>
    <w:r w:rsidR="00EB57AA">
      <w:rPr>
        <w:kern w:val="0"/>
        <w:szCs w:val="21"/>
      </w:rPr>
      <w:fldChar w:fldCharType="begin"/>
    </w:r>
    <w:r>
      <w:rPr>
        <w:kern w:val="0"/>
        <w:szCs w:val="21"/>
      </w:rPr>
      <w:instrText xml:space="preserve"> NUMPAGES </w:instrText>
    </w:r>
    <w:r w:rsidR="00EB57AA">
      <w:rPr>
        <w:kern w:val="0"/>
        <w:szCs w:val="21"/>
      </w:rPr>
      <w:fldChar w:fldCharType="separate"/>
    </w:r>
    <w:r w:rsidR="00B826B9">
      <w:rPr>
        <w:noProof/>
        <w:kern w:val="0"/>
        <w:szCs w:val="21"/>
      </w:rPr>
      <w:t>31</w:t>
    </w:r>
    <w:r w:rsidR="00EB57AA">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79F" w:rsidRDefault="00A6679F">
      <w:r>
        <w:separator/>
      </w:r>
    </w:p>
  </w:footnote>
  <w:footnote w:type="continuationSeparator" w:id="0">
    <w:p w:rsidR="00A6679F" w:rsidRDefault="00A66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E70" w:rsidRDefault="00F95E70" w:rsidP="00F95E70">
    <w:pPr>
      <w:pStyle w:val="a9"/>
      <w:jc w:val="right"/>
    </w:pPr>
    <w:r w:rsidRPr="003B6CAA">
      <w:t>交银施罗德瑞景定期开放灵活配置混合型证券投资基金</w:t>
    </w:r>
    <w:r w:rsidRPr="003B6CAA">
      <w:t>2018</w:t>
    </w:r>
    <w:r w:rsidRPr="003B6CAA">
      <w:t>年半年度报告</w:t>
    </w:r>
    <w:r w:rsidRPr="003B6CAA">
      <w:rPr>
        <w:rFonts w:hint="eastAsia"/>
      </w:rPr>
      <w:t>摘要</w:t>
    </w:r>
  </w:p>
  <w:p w:rsidR="0091268E" w:rsidRPr="00A27DD3" w:rsidRDefault="0091268E" w:rsidP="002243A3">
    <w:pPr>
      <w:pStyle w:val="a9"/>
      <w:pBdr>
        <w:bottom w:val="single" w:sz="6" w:space="0"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8F0"/>
    <w:rsid w:val="00000EBD"/>
    <w:rsid w:val="000019B6"/>
    <w:rsid w:val="00001B39"/>
    <w:rsid w:val="00002644"/>
    <w:rsid w:val="00003577"/>
    <w:rsid w:val="0000403B"/>
    <w:rsid w:val="00004337"/>
    <w:rsid w:val="00005172"/>
    <w:rsid w:val="0000551D"/>
    <w:rsid w:val="00005911"/>
    <w:rsid w:val="00005B37"/>
    <w:rsid w:val="00005F65"/>
    <w:rsid w:val="000102A7"/>
    <w:rsid w:val="00010918"/>
    <w:rsid w:val="00010A83"/>
    <w:rsid w:val="00010A8E"/>
    <w:rsid w:val="00010AC3"/>
    <w:rsid w:val="00010C1F"/>
    <w:rsid w:val="00010F11"/>
    <w:rsid w:val="00010FD1"/>
    <w:rsid w:val="00011081"/>
    <w:rsid w:val="00011E59"/>
    <w:rsid w:val="00011EB5"/>
    <w:rsid w:val="0001280C"/>
    <w:rsid w:val="00013919"/>
    <w:rsid w:val="00013CAE"/>
    <w:rsid w:val="00015CC4"/>
    <w:rsid w:val="000162AF"/>
    <w:rsid w:val="00017581"/>
    <w:rsid w:val="0001767C"/>
    <w:rsid w:val="00020583"/>
    <w:rsid w:val="0002154E"/>
    <w:rsid w:val="00021813"/>
    <w:rsid w:val="00021DD4"/>
    <w:rsid w:val="000221FE"/>
    <w:rsid w:val="00023BE7"/>
    <w:rsid w:val="0002438A"/>
    <w:rsid w:val="0002453B"/>
    <w:rsid w:val="00024C15"/>
    <w:rsid w:val="00024C62"/>
    <w:rsid w:val="00024CA0"/>
    <w:rsid w:val="000274FE"/>
    <w:rsid w:val="000276C9"/>
    <w:rsid w:val="0003228A"/>
    <w:rsid w:val="000322D5"/>
    <w:rsid w:val="0003271C"/>
    <w:rsid w:val="00032ADD"/>
    <w:rsid w:val="00032FE1"/>
    <w:rsid w:val="00033104"/>
    <w:rsid w:val="000331EA"/>
    <w:rsid w:val="000335CE"/>
    <w:rsid w:val="00033E3C"/>
    <w:rsid w:val="00033EC1"/>
    <w:rsid w:val="00034BA5"/>
    <w:rsid w:val="000358FE"/>
    <w:rsid w:val="00035B5A"/>
    <w:rsid w:val="00037267"/>
    <w:rsid w:val="000378BC"/>
    <w:rsid w:val="00037CF2"/>
    <w:rsid w:val="00037FCF"/>
    <w:rsid w:val="000415E6"/>
    <w:rsid w:val="00041BC8"/>
    <w:rsid w:val="00041F20"/>
    <w:rsid w:val="000421B8"/>
    <w:rsid w:val="00042656"/>
    <w:rsid w:val="000429DF"/>
    <w:rsid w:val="00042AAD"/>
    <w:rsid w:val="000430CA"/>
    <w:rsid w:val="0004381B"/>
    <w:rsid w:val="00043ABF"/>
    <w:rsid w:val="00044158"/>
    <w:rsid w:val="000442C5"/>
    <w:rsid w:val="000445E4"/>
    <w:rsid w:val="000471B4"/>
    <w:rsid w:val="00050260"/>
    <w:rsid w:val="00050B2B"/>
    <w:rsid w:val="00050DE0"/>
    <w:rsid w:val="000510AB"/>
    <w:rsid w:val="000514E0"/>
    <w:rsid w:val="000516C8"/>
    <w:rsid w:val="00053091"/>
    <w:rsid w:val="0005346A"/>
    <w:rsid w:val="000534CD"/>
    <w:rsid w:val="00053EED"/>
    <w:rsid w:val="0005448A"/>
    <w:rsid w:val="00055AF1"/>
    <w:rsid w:val="000573B5"/>
    <w:rsid w:val="00060597"/>
    <w:rsid w:val="0006098B"/>
    <w:rsid w:val="00060A2C"/>
    <w:rsid w:val="00060CB4"/>
    <w:rsid w:val="00061167"/>
    <w:rsid w:val="00062814"/>
    <w:rsid w:val="00062997"/>
    <w:rsid w:val="00062AC1"/>
    <w:rsid w:val="00063554"/>
    <w:rsid w:val="00063D34"/>
    <w:rsid w:val="0006475F"/>
    <w:rsid w:val="00064AE3"/>
    <w:rsid w:val="00064FC8"/>
    <w:rsid w:val="00066524"/>
    <w:rsid w:val="000671A3"/>
    <w:rsid w:val="00070CB2"/>
    <w:rsid w:val="00070CD1"/>
    <w:rsid w:val="00071022"/>
    <w:rsid w:val="0007171B"/>
    <w:rsid w:val="000717A1"/>
    <w:rsid w:val="00071E9D"/>
    <w:rsid w:val="000726DE"/>
    <w:rsid w:val="00072896"/>
    <w:rsid w:val="00072DE0"/>
    <w:rsid w:val="00073BE3"/>
    <w:rsid w:val="00073DB1"/>
    <w:rsid w:val="00073F87"/>
    <w:rsid w:val="000759E2"/>
    <w:rsid w:val="00076397"/>
    <w:rsid w:val="000764CB"/>
    <w:rsid w:val="0007672A"/>
    <w:rsid w:val="00076CC5"/>
    <w:rsid w:val="00077106"/>
    <w:rsid w:val="000801D6"/>
    <w:rsid w:val="000801F4"/>
    <w:rsid w:val="00080423"/>
    <w:rsid w:val="0008141B"/>
    <w:rsid w:val="00081A3D"/>
    <w:rsid w:val="00081D05"/>
    <w:rsid w:val="0008226A"/>
    <w:rsid w:val="00083BAF"/>
    <w:rsid w:val="00084067"/>
    <w:rsid w:val="00084ADE"/>
    <w:rsid w:val="0008506D"/>
    <w:rsid w:val="00085F3E"/>
    <w:rsid w:val="000861D6"/>
    <w:rsid w:val="0008624A"/>
    <w:rsid w:val="000863CA"/>
    <w:rsid w:val="00086622"/>
    <w:rsid w:val="00086699"/>
    <w:rsid w:val="000866EC"/>
    <w:rsid w:val="00087011"/>
    <w:rsid w:val="000874BC"/>
    <w:rsid w:val="000874F0"/>
    <w:rsid w:val="00087B29"/>
    <w:rsid w:val="00087CF7"/>
    <w:rsid w:val="00087D8D"/>
    <w:rsid w:val="0009000C"/>
    <w:rsid w:val="000908ED"/>
    <w:rsid w:val="0009091B"/>
    <w:rsid w:val="000917D5"/>
    <w:rsid w:val="000919B7"/>
    <w:rsid w:val="00094876"/>
    <w:rsid w:val="000951F7"/>
    <w:rsid w:val="000957D9"/>
    <w:rsid w:val="00095912"/>
    <w:rsid w:val="00095CE0"/>
    <w:rsid w:val="00096933"/>
    <w:rsid w:val="00096995"/>
    <w:rsid w:val="00096B18"/>
    <w:rsid w:val="00097230"/>
    <w:rsid w:val="00097ED0"/>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2F89"/>
    <w:rsid w:val="000B36CC"/>
    <w:rsid w:val="000B3E43"/>
    <w:rsid w:val="000B417C"/>
    <w:rsid w:val="000B4365"/>
    <w:rsid w:val="000B4F79"/>
    <w:rsid w:val="000B5CC0"/>
    <w:rsid w:val="000B63EC"/>
    <w:rsid w:val="000C01F9"/>
    <w:rsid w:val="000C05AB"/>
    <w:rsid w:val="000C0871"/>
    <w:rsid w:val="000C0CA5"/>
    <w:rsid w:val="000C0F55"/>
    <w:rsid w:val="000C127D"/>
    <w:rsid w:val="000C15BE"/>
    <w:rsid w:val="000C1723"/>
    <w:rsid w:val="000C1B20"/>
    <w:rsid w:val="000C224F"/>
    <w:rsid w:val="000C3FD9"/>
    <w:rsid w:val="000C4107"/>
    <w:rsid w:val="000C45E7"/>
    <w:rsid w:val="000C45F5"/>
    <w:rsid w:val="000C5E98"/>
    <w:rsid w:val="000C608E"/>
    <w:rsid w:val="000C640F"/>
    <w:rsid w:val="000C698D"/>
    <w:rsid w:val="000C705C"/>
    <w:rsid w:val="000C7693"/>
    <w:rsid w:val="000C7AE4"/>
    <w:rsid w:val="000D01F4"/>
    <w:rsid w:val="000D0B89"/>
    <w:rsid w:val="000D0DBE"/>
    <w:rsid w:val="000D1519"/>
    <w:rsid w:val="000D3145"/>
    <w:rsid w:val="000D36D1"/>
    <w:rsid w:val="000D4AAD"/>
    <w:rsid w:val="000D52DC"/>
    <w:rsid w:val="000D55E8"/>
    <w:rsid w:val="000D6054"/>
    <w:rsid w:val="000D619B"/>
    <w:rsid w:val="000D788B"/>
    <w:rsid w:val="000D7BDE"/>
    <w:rsid w:val="000E1288"/>
    <w:rsid w:val="000E2603"/>
    <w:rsid w:val="000E2950"/>
    <w:rsid w:val="000E34ED"/>
    <w:rsid w:val="000E4456"/>
    <w:rsid w:val="000E6184"/>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27DC"/>
    <w:rsid w:val="001139CC"/>
    <w:rsid w:val="001141C0"/>
    <w:rsid w:val="00115975"/>
    <w:rsid w:val="00116177"/>
    <w:rsid w:val="00116E31"/>
    <w:rsid w:val="00120825"/>
    <w:rsid w:val="00120EED"/>
    <w:rsid w:val="001212B4"/>
    <w:rsid w:val="001220E0"/>
    <w:rsid w:val="0012304E"/>
    <w:rsid w:val="0012367C"/>
    <w:rsid w:val="001239C8"/>
    <w:rsid w:val="00123A56"/>
    <w:rsid w:val="00124393"/>
    <w:rsid w:val="001248EF"/>
    <w:rsid w:val="00125116"/>
    <w:rsid w:val="001257C7"/>
    <w:rsid w:val="00126502"/>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AAD"/>
    <w:rsid w:val="00144B1F"/>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1BDC"/>
    <w:rsid w:val="00161F5C"/>
    <w:rsid w:val="0016380C"/>
    <w:rsid w:val="00163816"/>
    <w:rsid w:val="00163B27"/>
    <w:rsid w:val="0016425E"/>
    <w:rsid w:val="001649BF"/>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51EF"/>
    <w:rsid w:val="0017554D"/>
    <w:rsid w:val="001756A1"/>
    <w:rsid w:val="00175B63"/>
    <w:rsid w:val="001761EE"/>
    <w:rsid w:val="0017625A"/>
    <w:rsid w:val="00176EAA"/>
    <w:rsid w:val="00177030"/>
    <w:rsid w:val="0017725A"/>
    <w:rsid w:val="00177C4B"/>
    <w:rsid w:val="00177F6A"/>
    <w:rsid w:val="00181293"/>
    <w:rsid w:val="00181743"/>
    <w:rsid w:val="00181E6C"/>
    <w:rsid w:val="00182A38"/>
    <w:rsid w:val="0018325A"/>
    <w:rsid w:val="00183D7A"/>
    <w:rsid w:val="001848D4"/>
    <w:rsid w:val="00184C1E"/>
    <w:rsid w:val="00184CAE"/>
    <w:rsid w:val="00186199"/>
    <w:rsid w:val="00186797"/>
    <w:rsid w:val="00186BD7"/>
    <w:rsid w:val="00186F7A"/>
    <w:rsid w:val="00190788"/>
    <w:rsid w:val="00190AE2"/>
    <w:rsid w:val="00190E27"/>
    <w:rsid w:val="001928F7"/>
    <w:rsid w:val="00193182"/>
    <w:rsid w:val="00193575"/>
    <w:rsid w:val="0019389D"/>
    <w:rsid w:val="00193B62"/>
    <w:rsid w:val="001940D7"/>
    <w:rsid w:val="00194537"/>
    <w:rsid w:val="00194D6E"/>
    <w:rsid w:val="0019563C"/>
    <w:rsid w:val="001956CA"/>
    <w:rsid w:val="00195B79"/>
    <w:rsid w:val="00196455"/>
    <w:rsid w:val="00197399"/>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2F0C"/>
    <w:rsid w:val="001B30CA"/>
    <w:rsid w:val="001B3513"/>
    <w:rsid w:val="001B353A"/>
    <w:rsid w:val="001B36E6"/>
    <w:rsid w:val="001B3D3E"/>
    <w:rsid w:val="001B4190"/>
    <w:rsid w:val="001B4CC1"/>
    <w:rsid w:val="001B50CD"/>
    <w:rsid w:val="001B52FE"/>
    <w:rsid w:val="001B69DE"/>
    <w:rsid w:val="001B6B5E"/>
    <w:rsid w:val="001B7890"/>
    <w:rsid w:val="001B7ACC"/>
    <w:rsid w:val="001C005A"/>
    <w:rsid w:val="001C00A0"/>
    <w:rsid w:val="001C00CF"/>
    <w:rsid w:val="001C0806"/>
    <w:rsid w:val="001C14ED"/>
    <w:rsid w:val="001C16A1"/>
    <w:rsid w:val="001C2F9C"/>
    <w:rsid w:val="001C3399"/>
    <w:rsid w:val="001C37F6"/>
    <w:rsid w:val="001C4D9F"/>
    <w:rsid w:val="001C5289"/>
    <w:rsid w:val="001C6288"/>
    <w:rsid w:val="001C67A1"/>
    <w:rsid w:val="001C6B1B"/>
    <w:rsid w:val="001C7325"/>
    <w:rsid w:val="001C79B8"/>
    <w:rsid w:val="001C7C6D"/>
    <w:rsid w:val="001C7F70"/>
    <w:rsid w:val="001D0538"/>
    <w:rsid w:val="001D0634"/>
    <w:rsid w:val="001D0F6A"/>
    <w:rsid w:val="001D21BC"/>
    <w:rsid w:val="001D295A"/>
    <w:rsid w:val="001D2C68"/>
    <w:rsid w:val="001D2D5F"/>
    <w:rsid w:val="001D2E47"/>
    <w:rsid w:val="001D2FA5"/>
    <w:rsid w:val="001D35E0"/>
    <w:rsid w:val="001D5045"/>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6B"/>
    <w:rsid w:val="001E6EBF"/>
    <w:rsid w:val="001E7505"/>
    <w:rsid w:val="001E7C94"/>
    <w:rsid w:val="001F0307"/>
    <w:rsid w:val="001F03E1"/>
    <w:rsid w:val="001F09FB"/>
    <w:rsid w:val="001F14D7"/>
    <w:rsid w:val="001F221F"/>
    <w:rsid w:val="001F3CC6"/>
    <w:rsid w:val="001F3F50"/>
    <w:rsid w:val="001F4530"/>
    <w:rsid w:val="001F45B6"/>
    <w:rsid w:val="001F47C0"/>
    <w:rsid w:val="001F5CE2"/>
    <w:rsid w:val="001F5DBA"/>
    <w:rsid w:val="001F5DE3"/>
    <w:rsid w:val="001F5F74"/>
    <w:rsid w:val="001F6B2B"/>
    <w:rsid w:val="002010DE"/>
    <w:rsid w:val="00201962"/>
    <w:rsid w:val="00201B58"/>
    <w:rsid w:val="00202968"/>
    <w:rsid w:val="00202C32"/>
    <w:rsid w:val="00203973"/>
    <w:rsid w:val="00203AEF"/>
    <w:rsid w:val="002045E7"/>
    <w:rsid w:val="002056A6"/>
    <w:rsid w:val="00207A46"/>
    <w:rsid w:val="002101B3"/>
    <w:rsid w:val="00211A26"/>
    <w:rsid w:val="00212249"/>
    <w:rsid w:val="002125F7"/>
    <w:rsid w:val="0021397C"/>
    <w:rsid w:val="00214418"/>
    <w:rsid w:val="00214463"/>
    <w:rsid w:val="00214756"/>
    <w:rsid w:val="00214BBC"/>
    <w:rsid w:val="00215CF2"/>
    <w:rsid w:val="00215D9F"/>
    <w:rsid w:val="00216200"/>
    <w:rsid w:val="00216310"/>
    <w:rsid w:val="00216BCE"/>
    <w:rsid w:val="00216EAA"/>
    <w:rsid w:val="00217867"/>
    <w:rsid w:val="00217AE3"/>
    <w:rsid w:val="00217C6C"/>
    <w:rsid w:val="00220416"/>
    <w:rsid w:val="00220542"/>
    <w:rsid w:val="00220D7F"/>
    <w:rsid w:val="002210EB"/>
    <w:rsid w:val="00221174"/>
    <w:rsid w:val="00221394"/>
    <w:rsid w:val="0022292B"/>
    <w:rsid w:val="00222DE3"/>
    <w:rsid w:val="002233F0"/>
    <w:rsid w:val="002243A3"/>
    <w:rsid w:val="0022498A"/>
    <w:rsid w:val="00224A15"/>
    <w:rsid w:val="00225756"/>
    <w:rsid w:val="00225ADC"/>
    <w:rsid w:val="00225CEB"/>
    <w:rsid w:val="0022692D"/>
    <w:rsid w:val="002279AA"/>
    <w:rsid w:val="002312FD"/>
    <w:rsid w:val="00231610"/>
    <w:rsid w:val="002318F3"/>
    <w:rsid w:val="00231E15"/>
    <w:rsid w:val="00232A7F"/>
    <w:rsid w:val="0023323F"/>
    <w:rsid w:val="00234202"/>
    <w:rsid w:val="002359EB"/>
    <w:rsid w:val="00235BC2"/>
    <w:rsid w:val="002363AB"/>
    <w:rsid w:val="00236933"/>
    <w:rsid w:val="0023727B"/>
    <w:rsid w:val="00237579"/>
    <w:rsid w:val="00237675"/>
    <w:rsid w:val="00237C6D"/>
    <w:rsid w:val="0024096B"/>
    <w:rsid w:val="002410C4"/>
    <w:rsid w:val="00241582"/>
    <w:rsid w:val="00241791"/>
    <w:rsid w:val="00241B45"/>
    <w:rsid w:val="00241F7A"/>
    <w:rsid w:val="002420CE"/>
    <w:rsid w:val="002424D7"/>
    <w:rsid w:val="0024260D"/>
    <w:rsid w:val="00242657"/>
    <w:rsid w:val="002428F6"/>
    <w:rsid w:val="00242FA2"/>
    <w:rsid w:val="00244704"/>
    <w:rsid w:val="00245012"/>
    <w:rsid w:val="0024504E"/>
    <w:rsid w:val="00245236"/>
    <w:rsid w:val="00245761"/>
    <w:rsid w:val="00246478"/>
    <w:rsid w:val="0024651F"/>
    <w:rsid w:val="00247729"/>
    <w:rsid w:val="0025158D"/>
    <w:rsid w:val="00251C7E"/>
    <w:rsid w:val="002522C0"/>
    <w:rsid w:val="00252697"/>
    <w:rsid w:val="0025281A"/>
    <w:rsid w:val="00253005"/>
    <w:rsid w:val="00253D3C"/>
    <w:rsid w:val="002544D7"/>
    <w:rsid w:val="00255292"/>
    <w:rsid w:val="0025565F"/>
    <w:rsid w:val="00257359"/>
    <w:rsid w:val="00257578"/>
    <w:rsid w:val="00257B95"/>
    <w:rsid w:val="00260200"/>
    <w:rsid w:val="00260B06"/>
    <w:rsid w:val="00260DBF"/>
    <w:rsid w:val="002615F9"/>
    <w:rsid w:val="00261D93"/>
    <w:rsid w:val="00262029"/>
    <w:rsid w:val="002626EB"/>
    <w:rsid w:val="00263BBD"/>
    <w:rsid w:val="002648D8"/>
    <w:rsid w:val="00265987"/>
    <w:rsid w:val="00265AFB"/>
    <w:rsid w:val="00265D58"/>
    <w:rsid w:val="00267EE3"/>
    <w:rsid w:val="00267F59"/>
    <w:rsid w:val="002700E9"/>
    <w:rsid w:val="00270CE9"/>
    <w:rsid w:val="0027235A"/>
    <w:rsid w:val="00273F86"/>
    <w:rsid w:val="00274009"/>
    <w:rsid w:val="002741BE"/>
    <w:rsid w:val="00274A01"/>
    <w:rsid w:val="002752EA"/>
    <w:rsid w:val="00275EAD"/>
    <w:rsid w:val="00276A37"/>
    <w:rsid w:val="00276B03"/>
    <w:rsid w:val="002773FB"/>
    <w:rsid w:val="002774F0"/>
    <w:rsid w:val="00277722"/>
    <w:rsid w:val="00277FEB"/>
    <w:rsid w:val="002803A7"/>
    <w:rsid w:val="002813C5"/>
    <w:rsid w:val="00282C23"/>
    <w:rsid w:val="0028315D"/>
    <w:rsid w:val="00283885"/>
    <w:rsid w:val="002839A4"/>
    <w:rsid w:val="002841A9"/>
    <w:rsid w:val="0028459B"/>
    <w:rsid w:val="00284C5F"/>
    <w:rsid w:val="0028507E"/>
    <w:rsid w:val="00285841"/>
    <w:rsid w:val="00285F4D"/>
    <w:rsid w:val="00286183"/>
    <w:rsid w:val="002873F0"/>
    <w:rsid w:val="0028755B"/>
    <w:rsid w:val="00287762"/>
    <w:rsid w:val="00290793"/>
    <w:rsid w:val="002916E3"/>
    <w:rsid w:val="00291A70"/>
    <w:rsid w:val="00291F6F"/>
    <w:rsid w:val="002928D2"/>
    <w:rsid w:val="0029379A"/>
    <w:rsid w:val="00293C97"/>
    <w:rsid w:val="002942CB"/>
    <w:rsid w:val="00294D8F"/>
    <w:rsid w:val="002952A5"/>
    <w:rsid w:val="00295652"/>
    <w:rsid w:val="00295D5A"/>
    <w:rsid w:val="00295E0F"/>
    <w:rsid w:val="002964F9"/>
    <w:rsid w:val="0029690F"/>
    <w:rsid w:val="002969CC"/>
    <w:rsid w:val="00297BC2"/>
    <w:rsid w:val="00297D85"/>
    <w:rsid w:val="002A07F4"/>
    <w:rsid w:val="002A090A"/>
    <w:rsid w:val="002A0B47"/>
    <w:rsid w:val="002A1381"/>
    <w:rsid w:val="002A1BFE"/>
    <w:rsid w:val="002A1F14"/>
    <w:rsid w:val="002A205C"/>
    <w:rsid w:val="002A210B"/>
    <w:rsid w:val="002A2678"/>
    <w:rsid w:val="002A279E"/>
    <w:rsid w:val="002A2E01"/>
    <w:rsid w:val="002A32E5"/>
    <w:rsid w:val="002A398F"/>
    <w:rsid w:val="002A3DFD"/>
    <w:rsid w:val="002A46A7"/>
    <w:rsid w:val="002A48D4"/>
    <w:rsid w:val="002A5462"/>
    <w:rsid w:val="002A5C6B"/>
    <w:rsid w:val="002A5D31"/>
    <w:rsid w:val="002A630A"/>
    <w:rsid w:val="002A714F"/>
    <w:rsid w:val="002A75D7"/>
    <w:rsid w:val="002A7B1F"/>
    <w:rsid w:val="002A7D82"/>
    <w:rsid w:val="002B09C0"/>
    <w:rsid w:val="002B1851"/>
    <w:rsid w:val="002B27FF"/>
    <w:rsid w:val="002B2F4E"/>
    <w:rsid w:val="002B5C8E"/>
    <w:rsid w:val="002B6793"/>
    <w:rsid w:val="002B68A5"/>
    <w:rsid w:val="002B780B"/>
    <w:rsid w:val="002C1260"/>
    <w:rsid w:val="002C1704"/>
    <w:rsid w:val="002C1726"/>
    <w:rsid w:val="002C1B31"/>
    <w:rsid w:val="002C1B94"/>
    <w:rsid w:val="002C1EEF"/>
    <w:rsid w:val="002C21A6"/>
    <w:rsid w:val="002C2608"/>
    <w:rsid w:val="002C26D5"/>
    <w:rsid w:val="002C5164"/>
    <w:rsid w:val="002C5777"/>
    <w:rsid w:val="002C5889"/>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52AD"/>
    <w:rsid w:val="002D58D8"/>
    <w:rsid w:val="002D5EB1"/>
    <w:rsid w:val="002D62DC"/>
    <w:rsid w:val="002E0394"/>
    <w:rsid w:val="002E0644"/>
    <w:rsid w:val="002E0FEB"/>
    <w:rsid w:val="002E171B"/>
    <w:rsid w:val="002E2E3E"/>
    <w:rsid w:val="002E319D"/>
    <w:rsid w:val="002E3F16"/>
    <w:rsid w:val="002E4AD5"/>
    <w:rsid w:val="002E4C2D"/>
    <w:rsid w:val="002E51EA"/>
    <w:rsid w:val="002E5E56"/>
    <w:rsid w:val="002E7768"/>
    <w:rsid w:val="002E79E4"/>
    <w:rsid w:val="002F0381"/>
    <w:rsid w:val="002F0F79"/>
    <w:rsid w:val="002F1C9E"/>
    <w:rsid w:val="002F1EB2"/>
    <w:rsid w:val="002F25C3"/>
    <w:rsid w:val="002F280E"/>
    <w:rsid w:val="002F2CBB"/>
    <w:rsid w:val="002F3470"/>
    <w:rsid w:val="002F3709"/>
    <w:rsid w:val="002F3A6C"/>
    <w:rsid w:val="002F4296"/>
    <w:rsid w:val="002F5777"/>
    <w:rsid w:val="002F60EA"/>
    <w:rsid w:val="002F680E"/>
    <w:rsid w:val="00300128"/>
    <w:rsid w:val="00300951"/>
    <w:rsid w:val="00300E8A"/>
    <w:rsid w:val="003011BD"/>
    <w:rsid w:val="003023C9"/>
    <w:rsid w:val="00302CA8"/>
    <w:rsid w:val="00302DE9"/>
    <w:rsid w:val="00304860"/>
    <w:rsid w:val="00304E23"/>
    <w:rsid w:val="00305084"/>
    <w:rsid w:val="0030522C"/>
    <w:rsid w:val="00306408"/>
    <w:rsid w:val="00307249"/>
    <w:rsid w:val="00307919"/>
    <w:rsid w:val="00312536"/>
    <w:rsid w:val="00312C47"/>
    <w:rsid w:val="00312DAE"/>
    <w:rsid w:val="003132DB"/>
    <w:rsid w:val="00313336"/>
    <w:rsid w:val="003137AD"/>
    <w:rsid w:val="003137CA"/>
    <w:rsid w:val="00313918"/>
    <w:rsid w:val="003153CB"/>
    <w:rsid w:val="00315865"/>
    <w:rsid w:val="0031667B"/>
    <w:rsid w:val="003166DE"/>
    <w:rsid w:val="003171A3"/>
    <w:rsid w:val="00317226"/>
    <w:rsid w:val="003201F9"/>
    <w:rsid w:val="003204E9"/>
    <w:rsid w:val="0032050A"/>
    <w:rsid w:val="00320AF3"/>
    <w:rsid w:val="00320B7B"/>
    <w:rsid w:val="00321330"/>
    <w:rsid w:val="0032160D"/>
    <w:rsid w:val="00321618"/>
    <w:rsid w:val="00321E8C"/>
    <w:rsid w:val="00321FDA"/>
    <w:rsid w:val="00322318"/>
    <w:rsid w:val="00322A86"/>
    <w:rsid w:val="00323041"/>
    <w:rsid w:val="00323AE8"/>
    <w:rsid w:val="00323B32"/>
    <w:rsid w:val="00324548"/>
    <w:rsid w:val="003248DF"/>
    <w:rsid w:val="00324FB6"/>
    <w:rsid w:val="003251F4"/>
    <w:rsid w:val="00325408"/>
    <w:rsid w:val="00325EF2"/>
    <w:rsid w:val="00326927"/>
    <w:rsid w:val="003269C8"/>
    <w:rsid w:val="003303E3"/>
    <w:rsid w:val="00330651"/>
    <w:rsid w:val="00331A88"/>
    <w:rsid w:val="003329EA"/>
    <w:rsid w:val="00332C6E"/>
    <w:rsid w:val="00332D73"/>
    <w:rsid w:val="003336FF"/>
    <w:rsid w:val="003338BE"/>
    <w:rsid w:val="00334300"/>
    <w:rsid w:val="00334618"/>
    <w:rsid w:val="00335F5A"/>
    <w:rsid w:val="00336AA2"/>
    <w:rsid w:val="00337B1B"/>
    <w:rsid w:val="00337DB7"/>
    <w:rsid w:val="003405DA"/>
    <w:rsid w:val="003407A5"/>
    <w:rsid w:val="0034096C"/>
    <w:rsid w:val="003410A1"/>
    <w:rsid w:val="00341188"/>
    <w:rsid w:val="0034147B"/>
    <w:rsid w:val="003424CB"/>
    <w:rsid w:val="0034349C"/>
    <w:rsid w:val="003439DB"/>
    <w:rsid w:val="00344FBE"/>
    <w:rsid w:val="00345432"/>
    <w:rsid w:val="00346759"/>
    <w:rsid w:val="003467CF"/>
    <w:rsid w:val="00350238"/>
    <w:rsid w:val="0035109C"/>
    <w:rsid w:val="00351752"/>
    <w:rsid w:val="00351F0A"/>
    <w:rsid w:val="00352648"/>
    <w:rsid w:val="00353958"/>
    <w:rsid w:val="00353AC6"/>
    <w:rsid w:val="003542B7"/>
    <w:rsid w:val="0035432B"/>
    <w:rsid w:val="00354765"/>
    <w:rsid w:val="00354E10"/>
    <w:rsid w:val="00356582"/>
    <w:rsid w:val="003576C9"/>
    <w:rsid w:val="00357B15"/>
    <w:rsid w:val="00357BB3"/>
    <w:rsid w:val="003602EA"/>
    <w:rsid w:val="003609DD"/>
    <w:rsid w:val="00360F81"/>
    <w:rsid w:val="00361E7E"/>
    <w:rsid w:val="00362DDA"/>
    <w:rsid w:val="00363D25"/>
    <w:rsid w:val="003648F2"/>
    <w:rsid w:val="00364FA1"/>
    <w:rsid w:val="0036651A"/>
    <w:rsid w:val="00366B02"/>
    <w:rsid w:val="003671D6"/>
    <w:rsid w:val="003671F5"/>
    <w:rsid w:val="00370AA4"/>
    <w:rsid w:val="003711F2"/>
    <w:rsid w:val="003717FC"/>
    <w:rsid w:val="00371FF4"/>
    <w:rsid w:val="003723C0"/>
    <w:rsid w:val="003723C2"/>
    <w:rsid w:val="0037275D"/>
    <w:rsid w:val="00372797"/>
    <w:rsid w:val="0037314B"/>
    <w:rsid w:val="00373FD0"/>
    <w:rsid w:val="00374080"/>
    <w:rsid w:val="0037470E"/>
    <w:rsid w:val="00375004"/>
    <w:rsid w:val="00375510"/>
    <w:rsid w:val="00375CC4"/>
    <w:rsid w:val="00376103"/>
    <w:rsid w:val="003767B3"/>
    <w:rsid w:val="00376A73"/>
    <w:rsid w:val="00376B49"/>
    <w:rsid w:val="00376FC5"/>
    <w:rsid w:val="00377520"/>
    <w:rsid w:val="00380033"/>
    <w:rsid w:val="00380D36"/>
    <w:rsid w:val="00380F49"/>
    <w:rsid w:val="003813ED"/>
    <w:rsid w:val="00381AA6"/>
    <w:rsid w:val="003820CE"/>
    <w:rsid w:val="003822D3"/>
    <w:rsid w:val="0038480C"/>
    <w:rsid w:val="00384A21"/>
    <w:rsid w:val="00384DC9"/>
    <w:rsid w:val="0038566E"/>
    <w:rsid w:val="00385C66"/>
    <w:rsid w:val="00386630"/>
    <w:rsid w:val="00386A6C"/>
    <w:rsid w:val="003874B6"/>
    <w:rsid w:val="00387876"/>
    <w:rsid w:val="00390379"/>
    <w:rsid w:val="00390741"/>
    <w:rsid w:val="003909FB"/>
    <w:rsid w:val="00390B25"/>
    <w:rsid w:val="00390DD9"/>
    <w:rsid w:val="00392958"/>
    <w:rsid w:val="00392AE5"/>
    <w:rsid w:val="00395CAA"/>
    <w:rsid w:val="00396438"/>
    <w:rsid w:val="00396588"/>
    <w:rsid w:val="00396863"/>
    <w:rsid w:val="00396C75"/>
    <w:rsid w:val="003970B5"/>
    <w:rsid w:val="00397156"/>
    <w:rsid w:val="00397960"/>
    <w:rsid w:val="00397AFF"/>
    <w:rsid w:val="003A0663"/>
    <w:rsid w:val="003A1FE0"/>
    <w:rsid w:val="003A3BC4"/>
    <w:rsid w:val="003A458A"/>
    <w:rsid w:val="003A46C9"/>
    <w:rsid w:val="003A4FE2"/>
    <w:rsid w:val="003A5119"/>
    <w:rsid w:val="003A551D"/>
    <w:rsid w:val="003A6CAB"/>
    <w:rsid w:val="003A7E6F"/>
    <w:rsid w:val="003B05F2"/>
    <w:rsid w:val="003B2F13"/>
    <w:rsid w:val="003B3197"/>
    <w:rsid w:val="003B3353"/>
    <w:rsid w:val="003B405E"/>
    <w:rsid w:val="003B4508"/>
    <w:rsid w:val="003B4712"/>
    <w:rsid w:val="003B47EB"/>
    <w:rsid w:val="003B48BA"/>
    <w:rsid w:val="003B4AF4"/>
    <w:rsid w:val="003B57D3"/>
    <w:rsid w:val="003B59CA"/>
    <w:rsid w:val="003B6067"/>
    <w:rsid w:val="003C0892"/>
    <w:rsid w:val="003C08E3"/>
    <w:rsid w:val="003C09B5"/>
    <w:rsid w:val="003C0ECA"/>
    <w:rsid w:val="003C0F62"/>
    <w:rsid w:val="003C1176"/>
    <w:rsid w:val="003C1272"/>
    <w:rsid w:val="003C1496"/>
    <w:rsid w:val="003C1566"/>
    <w:rsid w:val="003C1D9A"/>
    <w:rsid w:val="003C1F58"/>
    <w:rsid w:val="003C48B1"/>
    <w:rsid w:val="003C4AAA"/>
    <w:rsid w:val="003C57A7"/>
    <w:rsid w:val="003C5C2B"/>
    <w:rsid w:val="003C6457"/>
    <w:rsid w:val="003C67CF"/>
    <w:rsid w:val="003C6943"/>
    <w:rsid w:val="003C6BD2"/>
    <w:rsid w:val="003C7294"/>
    <w:rsid w:val="003C792F"/>
    <w:rsid w:val="003C7ABD"/>
    <w:rsid w:val="003C7C3D"/>
    <w:rsid w:val="003D0389"/>
    <w:rsid w:val="003D08F8"/>
    <w:rsid w:val="003D124B"/>
    <w:rsid w:val="003D18F3"/>
    <w:rsid w:val="003D1C06"/>
    <w:rsid w:val="003D2CC1"/>
    <w:rsid w:val="003D4FFC"/>
    <w:rsid w:val="003D51ED"/>
    <w:rsid w:val="003D569B"/>
    <w:rsid w:val="003D76DC"/>
    <w:rsid w:val="003D78B5"/>
    <w:rsid w:val="003E03F6"/>
    <w:rsid w:val="003E099F"/>
    <w:rsid w:val="003E14FC"/>
    <w:rsid w:val="003E19FF"/>
    <w:rsid w:val="003E244F"/>
    <w:rsid w:val="003E372A"/>
    <w:rsid w:val="003E37AE"/>
    <w:rsid w:val="003E3AB5"/>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F0502"/>
    <w:rsid w:val="003F0B30"/>
    <w:rsid w:val="003F0FA3"/>
    <w:rsid w:val="003F195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3323"/>
    <w:rsid w:val="00414503"/>
    <w:rsid w:val="00414827"/>
    <w:rsid w:val="004153B3"/>
    <w:rsid w:val="00415772"/>
    <w:rsid w:val="004162DB"/>
    <w:rsid w:val="004163FD"/>
    <w:rsid w:val="0041683D"/>
    <w:rsid w:val="00416C10"/>
    <w:rsid w:val="00417976"/>
    <w:rsid w:val="00417A0E"/>
    <w:rsid w:val="004201C4"/>
    <w:rsid w:val="0042053A"/>
    <w:rsid w:val="00420F4B"/>
    <w:rsid w:val="004213D6"/>
    <w:rsid w:val="0042198A"/>
    <w:rsid w:val="00421A45"/>
    <w:rsid w:val="00421C75"/>
    <w:rsid w:val="00422440"/>
    <w:rsid w:val="00422916"/>
    <w:rsid w:val="0042306C"/>
    <w:rsid w:val="0042388D"/>
    <w:rsid w:val="00423BA3"/>
    <w:rsid w:val="00424213"/>
    <w:rsid w:val="00424EF3"/>
    <w:rsid w:val="004266C8"/>
    <w:rsid w:val="004267DB"/>
    <w:rsid w:val="004268BB"/>
    <w:rsid w:val="00426A4B"/>
    <w:rsid w:val="00430724"/>
    <w:rsid w:val="00431047"/>
    <w:rsid w:val="00431B86"/>
    <w:rsid w:val="00431E19"/>
    <w:rsid w:val="00432B7F"/>
    <w:rsid w:val="00433EED"/>
    <w:rsid w:val="00434E93"/>
    <w:rsid w:val="00436496"/>
    <w:rsid w:val="00436E0F"/>
    <w:rsid w:val="00437218"/>
    <w:rsid w:val="00437C96"/>
    <w:rsid w:val="004408EC"/>
    <w:rsid w:val="004416A4"/>
    <w:rsid w:val="00441E6A"/>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2ACE"/>
    <w:rsid w:val="00453ACA"/>
    <w:rsid w:val="00453DC8"/>
    <w:rsid w:val="00455165"/>
    <w:rsid w:val="00457804"/>
    <w:rsid w:val="00460AEF"/>
    <w:rsid w:val="00460C52"/>
    <w:rsid w:val="00460FA0"/>
    <w:rsid w:val="0046135C"/>
    <w:rsid w:val="00461927"/>
    <w:rsid w:val="0046208D"/>
    <w:rsid w:val="00462279"/>
    <w:rsid w:val="004646BF"/>
    <w:rsid w:val="00464744"/>
    <w:rsid w:val="00465CC2"/>
    <w:rsid w:val="004665E3"/>
    <w:rsid w:val="00466F64"/>
    <w:rsid w:val="0046760F"/>
    <w:rsid w:val="0047237D"/>
    <w:rsid w:val="00472561"/>
    <w:rsid w:val="004731F1"/>
    <w:rsid w:val="00473EB5"/>
    <w:rsid w:val="0047456B"/>
    <w:rsid w:val="00475251"/>
    <w:rsid w:val="004755BD"/>
    <w:rsid w:val="00476A4E"/>
    <w:rsid w:val="00477400"/>
    <w:rsid w:val="00480BC8"/>
    <w:rsid w:val="00481265"/>
    <w:rsid w:val="004814BF"/>
    <w:rsid w:val="00482649"/>
    <w:rsid w:val="00482BDC"/>
    <w:rsid w:val="00483630"/>
    <w:rsid w:val="004836EA"/>
    <w:rsid w:val="00483F72"/>
    <w:rsid w:val="00485215"/>
    <w:rsid w:val="00485340"/>
    <w:rsid w:val="0048587E"/>
    <w:rsid w:val="0048712F"/>
    <w:rsid w:val="004879AF"/>
    <w:rsid w:val="00487C2B"/>
    <w:rsid w:val="004900FF"/>
    <w:rsid w:val="004903AA"/>
    <w:rsid w:val="0049125B"/>
    <w:rsid w:val="00491C58"/>
    <w:rsid w:val="00491FAB"/>
    <w:rsid w:val="00492081"/>
    <w:rsid w:val="0049227D"/>
    <w:rsid w:val="0049297D"/>
    <w:rsid w:val="004929F2"/>
    <w:rsid w:val="00492F5E"/>
    <w:rsid w:val="00494D2F"/>
    <w:rsid w:val="00495A03"/>
    <w:rsid w:val="00495E28"/>
    <w:rsid w:val="00497079"/>
    <w:rsid w:val="00497450"/>
    <w:rsid w:val="004974B9"/>
    <w:rsid w:val="004976A0"/>
    <w:rsid w:val="00497F30"/>
    <w:rsid w:val="00497F49"/>
    <w:rsid w:val="004A1BBA"/>
    <w:rsid w:val="004A23C2"/>
    <w:rsid w:val="004A3336"/>
    <w:rsid w:val="004A3479"/>
    <w:rsid w:val="004A3E3C"/>
    <w:rsid w:val="004A4069"/>
    <w:rsid w:val="004A484E"/>
    <w:rsid w:val="004A6513"/>
    <w:rsid w:val="004B0D2F"/>
    <w:rsid w:val="004B0E6D"/>
    <w:rsid w:val="004B16E8"/>
    <w:rsid w:val="004B1F7B"/>
    <w:rsid w:val="004B2CA5"/>
    <w:rsid w:val="004B3BBA"/>
    <w:rsid w:val="004B412E"/>
    <w:rsid w:val="004B4168"/>
    <w:rsid w:val="004B5B92"/>
    <w:rsid w:val="004B6250"/>
    <w:rsid w:val="004B66F3"/>
    <w:rsid w:val="004B6E8C"/>
    <w:rsid w:val="004B76B1"/>
    <w:rsid w:val="004B7800"/>
    <w:rsid w:val="004C0057"/>
    <w:rsid w:val="004C0541"/>
    <w:rsid w:val="004C0661"/>
    <w:rsid w:val="004C0BBF"/>
    <w:rsid w:val="004C1D08"/>
    <w:rsid w:val="004C1D55"/>
    <w:rsid w:val="004C2836"/>
    <w:rsid w:val="004C2C46"/>
    <w:rsid w:val="004C405B"/>
    <w:rsid w:val="004C4550"/>
    <w:rsid w:val="004C54CA"/>
    <w:rsid w:val="004C7235"/>
    <w:rsid w:val="004C7955"/>
    <w:rsid w:val="004D0213"/>
    <w:rsid w:val="004D047F"/>
    <w:rsid w:val="004D0A6A"/>
    <w:rsid w:val="004D0B7D"/>
    <w:rsid w:val="004D0D2C"/>
    <w:rsid w:val="004D0D3C"/>
    <w:rsid w:val="004D1529"/>
    <w:rsid w:val="004D1BA8"/>
    <w:rsid w:val="004D29EF"/>
    <w:rsid w:val="004D29F1"/>
    <w:rsid w:val="004D29F3"/>
    <w:rsid w:val="004D3922"/>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EDB"/>
    <w:rsid w:val="004E5F51"/>
    <w:rsid w:val="004E60FB"/>
    <w:rsid w:val="004E73A5"/>
    <w:rsid w:val="004E758A"/>
    <w:rsid w:val="004F1136"/>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1788"/>
    <w:rsid w:val="00502416"/>
    <w:rsid w:val="005027F4"/>
    <w:rsid w:val="005036C2"/>
    <w:rsid w:val="0050492E"/>
    <w:rsid w:val="005051C9"/>
    <w:rsid w:val="00505CB1"/>
    <w:rsid w:val="00506389"/>
    <w:rsid w:val="00507000"/>
    <w:rsid w:val="00507FC5"/>
    <w:rsid w:val="00510A69"/>
    <w:rsid w:val="00510CAF"/>
    <w:rsid w:val="0051114C"/>
    <w:rsid w:val="00511597"/>
    <w:rsid w:val="00511915"/>
    <w:rsid w:val="00511E38"/>
    <w:rsid w:val="005128C5"/>
    <w:rsid w:val="00512905"/>
    <w:rsid w:val="00512D8B"/>
    <w:rsid w:val="00512E85"/>
    <w:rsid w:val="0051346B"/>
    <w:rsid w:val="005136C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6CAB"/>
    <w:rsid w:val="00527202"/>
    <w:rsid w:val="005278EE"/>
    <w:rsid w:val="0053026C"/>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11D0"/>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1BAB"/>
    <w:rsid w:val="00551C53"/>
    <w:rsid w:val="00551F4A"/>
    <w:rsid w:val="00551F9A"/>
    <w:rsid w:val="0055221B"/>
    <w:rsid w:val="005526DC"/>
    <w:rsid w:val="005535B7"/>
    <w:rsid w:val="00553702"/>
    <w:rsid w:val="00553E37"/>
    <w:rsid w:val="00554133"/>
    <w:rsid w:val="005547A0"/>
    <w:rsid w:val="005548C7"/>
    <w:rsid w:val="00554CAC"/>
    <w:rsid w:val="00554D3A"/>
    <w:rsid w:val="0055513C"/>
    <w:rsid w:val="00555AF5"/>
    <w:rsid w:val="00556164"/>
    <w:rsid w:val="0055637C"/>
    <w:rsid w:val="00556B00"/>
    <w:rsid w:val="0055753F"/>
    <w:rsid w:val="00557618"/>
    <w:rsid w:val="00557782"/>
    <w:rsid w:val="00560C94"/>
    <w:rsid w:val="00560E13"/>
    <w:rsid w:val="00560FD5"/>
    <w:rsid w:val="00561C0A"/>
    <w:rsid w:val="00562765"/>
    <w:rsid w:val="0056283B"/>
    <w:rsid w:val="0056291C"/>
    <w:rsid w:val="00563CA0"/>
    <w:rsid w:val="00563E82"/>
    <w:rsid w:val="005646BB"/>
    <w:rsid w:val="005647F9"/>
    <w:rsid w:val="00564B19"/>
    <w:rsid w:val="00564C4B"/>
    <w:rsid w:val="00564DC2"/>
    <w:rsid w:val="00565A63"/>
    <w:rsid w:val="00566588"/>
    <w:rsid w:val="0056662E"/>
    <w:rsid w:val="00566A26"/>
    <w:rsid w:val="00566F6B"/>
    <w:rsid w:val="00567012"/>
    <w:rsid w:val="00567EA5"/>
    <w:rsid w:val="00570050"/>
    <w:rsid w:val="00570514"/>
    <w:rsid w:val="00571A41"/>
    <w:rsid w:val="005721D0"/>
    <w:rsid w:val="0057275D"/>
    <w:rsid w:val="00572919"/>
    <w:rsid w:val="005734AB"/>
    <w:rsid w:val="00574103"/>
    <w:rsid w:val="00574335"/>
    <w:rsid w:val="00575AB2"/>
    <w:rsid w:val="00575B68"/>
    <w:rsid w:val="00575DA6"/>
    <w:rsid w:val="00576A1F"/>
    <w:rsid w:val="00576C4E"/>
    <w:rsid w:val="0057737F"/>
    <w:rsid w:val="0057744D"/>
    <w:rsid w:val="00577A50"/>
    <w:rsid w:val="005800A9"/>
    <w:rsid w:val="00580488"/>
    <w:rsid w:val="0058074D"/>
    <w:rsid w:val="00580FD1"/>
    <w:rsid w:val="00582FAD"/>
    <w:rsid w:val="00583489"/>
    <w:rsid w:val="0058391F"/>
    <w:rsid w:val="00583A80"/>
    <w:rsid w:val="00583C8F"/>
    <w:rsid w:val="00584188"/>
    <w:rsid w:val="00584E33"/>
    <w:rsid w:val="0058596A"/>
    <w:rsid w:val="00585AD4"/>
    <w:rsid w:val="00586819"/>
    <w:rsid w:val="00586E9A"/>
    <w:rsid w:val="00587419"/>
    <w:rsid w:val="00587871"/>
    <w:rsid w:val="00587958"/>
    <w:rsid w:val="00590FE4"/>
    <w:rsid w:val="0059116E"/>
    <w:rsid w:val="005914A2"/>
    <w:rsid w:val="00591D9C"/>
    <w:rsid w:val="0059282D"/>
    <w:rsid w:val="005932C1"/>
    <w:rsid w:val="00593440"/>
    <w:rsid w:val="005936BF"/>
    <w:rsid w:val="00593DE5"/>
    <w:rsid w:val="00593EE1"/>
    <w:rsid w:val="00594E3C"/>
    <w:rsid w:val="0059592B"/>
    <w:rsid w:val="00596383"/>
    <w:rsid w:val="00596617"/>
    <w:rsid w:val="00596CC4"/>
    <w:rsid w:val="00597057"/>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65F0"/>
    <w:rsid w:val="005A7758"/>
    <w:rsid w:val="005B011E"/>
    <w:rsid w:val="005B028B"/>
    <w:rsid w:val="005B12E3"/>
    <w:rsid w:val="005B211A"/>
    <w:rsid w:val="005B2E84"/>
    <w:rsid w:val="005B352F"/>
    <w:rsid w:val="005B3E66"/>
    <w:rsid w:val="005B3FE8"/>
    <w:rsid w:val="005B4215"/>
    <w:rsid w:val="005B436C"/>
    <w:rsid w:val="005B43F4"/>
    <w:rsid w:val="005B4F97"/>
    <w:rsid w:val="005B52A4"/>
    <w:rsid w:val="005B5386"/>
    <w:rsid w:val="005B5CA4"/>
    <w:rsid w:val="005B6E01"/>
    <w:rsid w:val="005B7476"/>
    <w:rsid w:val="005B7688"/>
    <w:rsid w:val="005B771B"/>
    <w:rsid w:val="005B7849"/>
    <w:rsid w:val="005B7B0E"/>
    <w:rsid w:val="005C0DFA"/>
    <w:rsid w:val="005C0FF0"/>
    <w:rsid w:val="005C13AE"/>
    <w:rsid w:val="005C219B"/>
    <w:rsid w:val="005C402E"/>
    <w:rsid w:val="005C492F"/>
    <w:rsid w:val="005C4B4C"/>
    <w:rsid w:val="005C4B62"/>
    <w:rsid w:val="005C5409"/>
    <w:rsid w:val="005C55EF"/>
    <w:rsid w:val="005C5AE7"/>
    <w:rsid w:val="005C608C"/>
    <w:rsid w:val="005C628C"/>
    <w:rsid w:val="005C672D"/>
    <w:rsid w:val="005C6765"/>
    <w:rsid w:val="005C69AC"/>
    <w:rsid w:val="005C722E"/>
    <w:rsid w:val="005C72F6"/>
    <w:rsid w:val="005C7576"/>
    <w:rsid w:val="005C7759"/>
    <w:rsid w:val="005D01A4"/>
    <w:rsid w:val="005D1584"/>
    <w:rsid w:val="005D15AE"/>
    <w:rsid w:val="005D1A7B"/>
    <w:rsid w:val="005D1EDD"/>
    <w:rsid w:val="005D2F95"/>
    <w:rsid w:val="005D3F0A"/>
    <w:rsid w:val="005D456F"/>
    <w:rsid w:val="005D45B3"/>
    <w:rsid w:val="005D4AB3"/>
    <w:rsid w:val="005D4CEB"/>
    <w:rsid w:val="005D5344"/>
    <w:rsid w:val="005D5DA8"/>
    <w:rsid w:val="005D61EB"/>
    <w:rsid w:val="005D6733"/>
    <w:rsid w:val="005E0AE0"/>
    <w:rsid w:val="005E17AD"/>
    <w:rsid w:val="005E3D7E"/>
    <w:rsid w:val="005E40C4"/>
    <w:rsid w:val="005E5501"/>
    <w:rsid w:val="005E56CE"/>
    <w:rsid w:val="005F03B7"/>
    <w:rsid w:val="005F04E6"/>
    <w:rsid w:val="005F17EC"/>
    <w:rsid w:val="005F1C2F"/>
    <w:rsid w:val="005F39D5"/>
    <w:rsid w:val="005F3AB5"/>
    <w:rsid w:val="005F3E05"/>
    <w:rsid w:val="005F3F98"/>
    <w:rsid w:val="005F43B9"/>
    <w:rsid w:val="005F55D6"/>
    <w:rsid w:val="005F5CA9"/>
    <w:rsid w:val="005F68CB"/>
    <w:rsid w:val="005F6BDE"/>
    <w:rsid w:val="00600242"/>
    <w:rsid w:val="006033E3"/>
    <w:rsid w:val="00605FC7"/>
    <w:rsid w:val="00606218"/>
    <w:rsid w:val="006064C5"/>
    <w:rsid w:val="0060695C"/>
    <w:rsid w:val="00606CA3"/>
    <w:rsid w:val="00606E91"/>
    <w:rsid w:val="00607018"/>
    <w:rsid w:val="006077ED"/>
    <w:rsid w:val="00610954"/>
    <w:rsid w:val="00610CBE"/>
    <w:rsid w:val="00610E1F"/>
    <w:rsid w:val="0061321C"/>
    <w:rsid w:val="00613C5A"/>
    <w:rsid w:val="00614CA1"/>
    <w:rsid w:val="00615C2C"/>
    <w:rsid w:val="006168A6"/>
    <w:rsid w:val="00617F98"/>
    <w:rsid w:val="0062038A"/>
    <w:rsid w:val="006203A8"/>
    <w:rsid w:val="00620DA2"/>
    <w:rsid w:val="00620E59"/>
    <w:rsid w:val="00621132"/>
    <w:rsid w:val="00622656"/>
    <w:rsid w:val="006233F4"/>
    <w:rsid w:val="0062386E"/>
    <w:rsid w:val="00623A2D"/>
    <w:rsid w:val="00623D9A"/>
    <w:rsid w:val="00623F01"/>
    <w:rsid w:val="006242FB"/>
    <w:rsid w:val="00624738"/>
    <w:rsid w:val="00625A2B"/>
    <w:rsid w:val="006260B3"/>
    <w:rsid w:val="00626E2D"/>
    <w:rsid w:val="006272DE"/>
    <w:rsid w:val="00627D94"/>
    <w:rsid w:val="006304D3"/>
    <w:rsid w:val="00630AB9"/>
    <w:rsid w:val="00630B42"/>
    <w:rsid w:val="0063104D"/>
    <w:rsid w:val="006310FC"/>
    <w:rsid w:val="00631688"/>
    <w:rsid w:val="00631B2E"/>
    <w:rsid w:val="006320D8"/>
    <w:rsid w:val="00632540"/>
    <w:rsid w:val="00632E88"/>
    <w:rsid w:val="0063454C"/>
    <w:rsid w:val="00634DBB"/>
    <w:rsid w:val="00635255"/>
    <w:rsid w:val="00637C26"/>
    <w:rsid w:val="00640732"/>
    <w:rsid w:val="00642072"/>
    <w:rsid w:val="006431D0"/>
    <w:rsid w:val="006440ED"/>
    <w:rsid w:val="0064467C"/>
    <w:rsid w:val="00644AB5"/>
    <w:rsid w:val="00645213"/>
    <w:rsid w:val="00645293"/>
    <w:rsid w:val="006468CB"/>
    <w:rsid w:val="006475F3"/>
    <w:rsid w:val="00651B78"/>
    <w:rsid w:val="00652263"/>
    <w:rsid w:val="0065238F"/>
    <w:rsid w:val="0065278C"/>
    <w:rsid w:val="00652881"/>
    <w:rsid w:val="00652985"/>
    <w:rsid w:val="006533AE"/>
    <w:rsid w:val="006551AE"/>
    <w:rsid w:val="006559B9"/>
    <w:rsid w:val="00661974"/>
    <w:rsid w:val="006623E2"/>
    <w:rsid w:val="006624E3"/>
    <w:rsid w:val="006640F9"/>
    <w:rsid w:val="00664551"/>
    <w:rsid w:val="00664685"/>
    <w:rsid w:val="00664B95"/>
    <w:rsid w:val="00665D5F"/>
    <w:rsid w:val="00665E7B"/>
    <w:rsid w:val="006676A0"/>
    <w:rsid w:val="006704F3"/>
    <w:rsid w:val="00670857"/>
    <w:rsid w:val="00671124"/>
    <w:rsid w:val="006720EB"/>
    <w:rsid w:val="006727B0"/>
    <w:rsid w:val="0067307E"/>
    <w:rsid w:val="006739C0"/>
    <w:rsid w:val="00673F6D"/>
    <w:rsid w:val="00674850"/>
    <w:rsid w:val="00675116"/>
    <w:rsid w:val="00675D03"/>
    <w:rsid w:val="00676016"/>
    <w:rsid w:val="00676EA7"/>
    <w:rsid w:val="00680969"/>
    <w:rsid w:val="00683F61"/>
    <w:rsid w:val="00686A36"/>
    <w:rsid w:val="00687AD5"/>
    <w:rsid w:val="00690DCB"/>
    <w:rsid w:val="0069153C"/>
    <w:rsid w:val="00691CCC"/>
    <w:rsid w:val="0069211A"/>
    <w:rsid w:val="00692B81"/>
    <w:rsid w:val="00692C4F"/>
    <w:rsid w:val="006942C3"/>
    <w:rsid w:val="006949D2"/>
    <w:rsid w:val="00694C5F"/>
    <w:rsid w:val="00695251"/>
    <w:rsid w:val="006953EF"/>
    <w:rsid w:val="00695689"/>
    <w:rsid w:val="00695ADE"/>
    <w:rsid w:val="00695C0D"/>
    <w:rsid w:val="00695CAE"/>
    <w:rsid w:val="00695F70"/>
    <w:rsid w:val="00696356"/>
    <w:rsid w:val="00696415"/>
    <w:rsid w:val="00696507"/>
    <w:rsid w:val="006968EA"/>
    <w:rsid w:val="006A015D"/>
    <w:rsid w:val="006A02EC"/>
    <w:rsid w:val="006A0D9D"/>
    <w:rsid w:val="006A198F"/>
    <w:rsid w:val="006A261F"/>
    <w:rsid w:val="006A2B03"/>
    <w:rsid w:val="006A2B6C"/>
    <w:rsid w:val="006A2EA3"/>
    <w:rsid w:val="006A3CC1"/>
    <w:rsid w:val="006A3E73"/>
    <w:rsid w:val="006A4493"/>
    <w:rsid w:val="006A4899"/>
    <w:rsid w:val="006A5E32"/>
    <w:rsid w:val="006A62E1"/>
    <w:rsid w:val="006A6566"/>
    <w:rsid w:val="006A6C6D"/>
    <w:rsid w:val="006A72C6"/>
    <w:rsid w:val="006A7310"/>
    <w:rsid w:val="006B02DA"/>
    <w:rsid w:val="006B08FB"/>
    <w:rsid w:val="006B15EE"/>
    <w:rsid w:val="006B164A"/>
    <w:rsid w:val="006B194C"/>
    <w:rsid w:val="006B2065"/>
    <w:rsid w:val="006B22BD"/>
    <w:rsid w:val="006B275B"/>
    <w:rsid w:val="006B30BF"/>
    <w:rsid w:val="006B38C6"/>
    <w:rsid w:val="006B3940"/>
    <w:rsid w:val="006B4094"/>
    <w:rsid w:val="006B45A6"/>
    <w:rsid w:val="006B4A69"/>
    <w:rsid w:val="006B525B"/>
    <w:rsid w:val="006B5531"/>
    <w:rsid w:val="006B5A46"/>
    <w:rsid w:val="006B62F0"/>
    <w:rsid w:val="006B650B"/>
    <w:rsid w:val="006B6C6B"/>
    <w:rsid w:val="006B78E4"/>
    <w:rsid w:val="006C09B6"/>
    <w:rsid w:val="006C168D"/>
    <w:rsid w:val="006C2BF5"/>
    <w:rsid w:val="006C4371"/>
    <w:rsid w:val="006C4A40"/>
    <w:rsid w:val="006C4E56"/>
    <w:rsid w:val="006C5149"/>
    <w:rsid w:val="006C61CD"/>
    <w:rsid w:val="006C6423"/>
    <w:rsid w:val="006C642C"/>
    <w:rsid w:val="006C6545"/>
    <w:rsid w:val="006C6FC6"/>
    <w:rsid w:val="006C7635"/>
    <w:rsid w:val="006C7BAE"/>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E0D09"/>
    <w:rsid w:val="006E1DF2"/>
    <w:rsid w:val="006E241F"/>
    <w:rsid w:val="006E24EE"/>
    <w:rsid w:val="006E25BD"/>
    <w:rsid w:val="006E3379"/>
    <w:rsid w:val="006E34B7"/>
    <w:rsid w:val="006E36B8"/>
    <w:rsid w:val="006E3874"/>
    <w:rsid w:val="006E5079"/>
    <w:rsid w:val="006E5585"/>
    <w:rsid w:val="006E5E32"/>
    <w:rsid w:val="006E633A"/>
    <w:rsid w:val="006E6A14"/>
    <w:rsid w:val="006E6B16"/>
    <w:rsid w:val="006E6DE8"/>
    <w:rsid w:val="006E780C"/>
    <w:rsid w:val="006F0BA7"/>
    <w:rsid w:val="006F0F01"/>
    <w:rsid w:val="006F174D"/>
    <w:rsid w:val="006F1F41"/>
    <w:rsid w:val="006F27D4"/>
    <w:rsid w:val="006F32EF"/>
    <w:rsid w:val="006F3615"/>
    <w:rsid w:val="006F3C54"/>
    <w:rsid w:val="006F41B7"/>
    <w:rsid w:val="006F4CD8"/>
    <w:rsid w:val="006F5109"/>
    <w:rsid w:val="006F5125"/>
    <w:rsid w:val="006F53D9"/>
    <w:rsid w:val="006F5812"/>
    <w:rsid w:val="006F609A"/>
    <w:rsid w:val="006F680E"/>
    <w:rsid w:val="006F685F"/>
    <w:rsid w:val="0070012A"/>
    <w:rsid w:val="007004DC"/>
    <w:rsid w:val="00701093"/>
    <w:rsid w:val="007015F1"/>
    <w:rsid w:val="0070173B"/>
    <w:rsid w:val="007022C4"/>
    <w:rsid w:val="007026E9"/>
    <w:rsid w:val="00703C8B"/>
    <w:rsid w:val="00703E8A"/>
    <w:rsid w:val="00704A3A"/>
    <w:rsid w:val="00704F60"/>
    <w:rsid w:val="00705EC3"/>
    <w:rsid w:val="00706EA3"/>
    <w:rsid w:val="007078BE"/>
    <w:rsid w:val="00710644"/>
    <w:rsid w:val="00710BF6"/>
    <w:rsid w:val="00711522"/>
    <w:rsid w:val="007118A6"/>
    <w:rsid w:val="007124FE"/>
    <w:rsid w:val="00712533"/>
    <w:rsid w:val="00712A78"/>
    <w:rsid w:val="00713186"/>
    <w:rsid w:val="00713757"/>
    <w:rsid w:val="00713758"/>
    <w:rsid w:val="007137D8"/>
    <w:rsid w:val="00713871"/>
    <w:rsid w:val="00714064"/>
    <w:rsid w:val="0071409E"/>
    <w:rsid w:val="0071596F"/>
    <w:rsid w:val="00716158"/>
    <w:rsid w:val="00717772"/>
    <w:rsid w:val="007200E5"/>
    <w:rsid w:val="00720371"/>
    <w:rsid w:val="007205A9"/>
    <w:rsid w:val="00720C17"/>
    <w:rsid w:val="00721AF1"/>
    <w:rsid w:val="0072280F"/>
    <w:rsid w:val="00722B5E"/>
    <w:rsid w:val="007235F5"/>
    <w:rsid w:val="00723B2C"/>
    <w:rsid w:val="00723CBA"/>
    <w:rsid w:val="007253CC"/>
    <w:rsid w:val="00726821"/>
    <w:rsid w:val="00726F5A"/>
    <w:rsid w:val="0072708F"/>
    <w:rsid w:val="00727DD6"/>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37DD6"/>
    <w:rsid w:val="0074033C"/>
    <w:rsid w:val="0074050E"/>
    <w:rsid w:val="00740615"/>
    <w:rsid w:val="00740B66"/>
    <w:rsid w:val="00741AF8"/>
    <w:rsid w:val="00741EBE"/>
    <w:rsid w:val="00742181"/>
    <w:rsid w:val="007424EC"/>
    <w:rsid w:val="00742EDA"/>
    <w:rsid w:val="007440FA"/>
    <w:rsid w:val="00744201"/>
    <w:rsid w:val="00744B78"/>
    <w:rsid w:val="00745FCE"/>
    <w:rsid w:val="00746130"/>
    <w:rsid w:val="00746A40"/>
    <w:rsid w:val="00746E6A"/>
    <w:rsid w:val="00747598"/>
    <w:rsid w:val="00750358"/>
    <w:rsid w:val="007520A3"/>
    <w:rsid w:val="007526F5"/>
    <w:rsid w:val="007529D6"/>
    <w:rsid w:val="00752ACD"/>
    <w:rsid w:val="00753B6E"/>
    <w:rsid w:val="00754717"/>
    <w:rsid w:val="00754836"/>
    <w:rsid w:val="00754FB9"/>
    <w:rsid w:val="007553A9"/>
    <w:rsid w:val="00755BA2"/>
    <w:rsid w:val="00755CDF"/>
    <w:rsid w:val="0075605D"/>
    <w:rsid w:val="0075623D"/>
    <w:rsid w:val="00757042"/>
    <w:rsid w:val="0075716C"/>
    <w:rsid w:val="007578C3"/>
    <w:rsid w:val="00757A4C"/>
    <w:rsid w:val="00757F3D"/>
    <w:rsid w:val="00760895"/>
    <w:rsid w:val="00762050"/>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7EF"/>
    <w:rsid w:val="0077213A"/>
    <w:rsid w:val="00772272"/>
    <w:rsid w:val="00772876"/>
    <w:rsid w:val="0077369F"/>
    <w:rsid w:val="0077463A"/>
    <w:rsid w:val="00774AB3"/>
    <w:rsid w:val="00774D0F"/>
    <w:rsid w:val="00774D7B"/>
    <w:rsid w:val="007756ED"/>
    <w:rsid w:val="0077589D"/>
    <w:rsid w:val="0077617F"/>
    <w:rsid w:val="007766B1"/>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0716"/>
    <w:rsid w:val="00791053"/>
    <w:rsid w:val="00791261"/>
    <w:rsid w:val="007918FE"/>
    <w:rsid w:val="00791A3A"/>
    <w:rsid w:val="0079262D"/>
    <w:rsid w:val="00792A53"/>
    <w:rsid w:val="00794196"/>
    <w:rsid w:val="00794C47"/>
    <w:rsid w:val="00794FFF"/>
    <w:rsid w:val="00796D4D"/>
    <w:rsid w:val="007971B8"/>
    <w:rsid w:val="007972F9"/>
    <w:rsid w:val="00797637"/>
    <w:rsid w:val="007A0018"/>
    <w:rsid w:val="007A0ADE"/>
    <w:rsid w:val="007A1B35"/>
    <w:rsid w:val="007A24C1"/>
    <w:rsid w:val="007A2EA6"/>
    <w:rsid w:val="007A3680"/>
    <w:rsid w:val="007A373E"/>
    <w:rsid w:val="007A3BCD"/>
    <w:rsid w:val="007A4354"/>
    <w:rsid w:val="007A4C1C"/>
    <w:rsid w:val="007A5214"/>
    <w:rsid w:val="007A555A"/>
    <w:rsid w:val="007A59B8"/>
    <w:rsid w:val="007A65AF"/>
    <w:rsid w:val="007A68D8"/>
    <w:rsid w:val="007A6E46"/>
    <w:rsid w:val="007A709D"/>
    <w:rsid w:val="007A7682"/>
    <w:rsid w:val="007A7F42"/>
    <w:rsid w:val="007B1496"/>
    <w:rsid w:val="007B2449"/>
    <w:rsid w:val="007B2862"/>
    <w:rsid w:val="007B2FD8"/>
    <w:rsid w:val="007B32AB"/>
    <w:rsid w:val="007B3968"/>
    <w:rsid w:val="007B45AF"/>
    <w:rsid w:val="007B4DD0"/>
    <w:rsid w:val="007B5657"/>
    <w:rsid w:val="007B611E"/>
    <w:rsid w:val="007B662A"/>
    <w:rsid w:val="007B71DC"/>
    <w:rsid w:val="007B7743"/>
    <w:rsid w:val="007C04F4"/>
    <w:rsid w:val="007C0BDA"/>
    <w:rsid w:val="007C2139"/>
    <w:rsid w:val="007C27DE"/>
    <w:rsid w:val="007C299E"/>
    <w:rsid w:val="007C525F"/>
    <w:rsid w:val="007C5321"/>
    <w:rsid w:val="007C5881"/>
    <w:rsid w:val="007C5E8A"/>
    <w:rsid w:val="007C5F4B"/>
    <w:rsid w:val="007C6AAB"/>
    <w:rsid w:val="007C7394"/>
    <w:rsid w:val="007C7B84"/>
    <w:rsid w:val="007D01E5"/>
    <w:rsid w:val="007D0C4D"/>
    <w:rsid w:val="007D1FE9"/>
    <w:rsid w:val="007D28C9"/>
    <w:rsid w:val="007D2EEC"/>
    <w:rsid w:val="007D326B"/>
    <w:rsid w:val="007D37CD"/>
    <w:rsid w:val="007D38F0"/>
    <w:rsid w:val="007D3CC8"/>
    <w:rsid w:val="007D430A"/>
    <w:rsid w:val="007D47FB"/>
    <w:rsid w:val="007D4DD3"/>
    <w:rsid w:val="007D56DB"/>
    <w:rsid w:val="007D576A"/>
    <w:rsid w:val="007D619E"/>
    <w:rsid w:val="007D62F9"/>
    <w:rsid w:val="007D63A4"/>
    <w:rsid w:val="007D6542"/>
    <w:rsid w:val="007E10B2"/>
    <w:rsid w:val="007E1759"/>
    <w:rsid w:val="007E1AA2"/>
    <w:rsid w:val="007E1F2C"/>
    <w:rsid w:val="007E223B"/>
    <w:rsid w:val="007E279D"/>
    <w:rsid w:val="007E2D69"/>
    <w:rsid w:val="007E31DC"/>
    <w:rsid w:val="007E39BC"/>
    <w:rsid w:val="007E3B9A"/>
    <w:rsid w:val="007E3EEF"/>
    <w:rsid w:val="007E46E8"/>
    <w:rsid w:val="007E470F"/>
    <w:rsid w:val="007E4C1F"/>
    <w:rsid w:val="007E57C9"/>
    <w:rsid w:val="007E5A6D"/>
    <w:rsid w:val="007F01DE"/>
    <w:rsid w:val="007F02E5"/>
    <w:rsid w:val="007F0759"/>
    <w:rsid w:val="007F0BCC"/>
    <w:rsid w:val="007F0F86"/>
    <w:rsid w:val="007F156E"/>
    <w:rsid w:val="007F1CCA"/>
    <w:rsid w:val="007F1CF3"/>
    <w:rsid w:val="007F25C0"/>
    <w:rsid w:val="007F30BB"/>
    <w:rsid w:val="007F5F52"/>
    <w:rsid w:val="007F672A"/>
    <w:rsid w:val="007F6A1D"/>
    <w:rsid w:val="007F77C6"/>
    <w:rsid w:val="007F79D4"/>
    <w:rsid w:val="007F7D70"/>
    <w:rsid w:val="008003A1"/>
    <w:rsid w:val="008006B7"/>
    <w:rsid w:val="00800FDB"/>
    <w:rsid w:val="00802081"/>
    <w:rsid w:val="008020F6"/>
    <w:rsid w:val="0080298E"/>
    <w:rsid w:val="0080335D"/>
    <w:rsid w:val="00803833"/>
    <w:rsid w:val="00804316"/>
    <w:rsid w:val="008044F8"/>
    <w:rsid w:val="00805983"/>
    <w:rsid w:val="00805C54"/>
    <w:rsid w:val="00806461"/>
    <w:rsid w:val="008064C1"/>
    <w:rsid w:val="00806E43"/>
    <w:rsid w:val="008077DA"/>
    <w:rsid w:val="008102EA"/>
    <w:rsid w:val="0081096D"/>
    <w:rsid w:val="00810EAD"/>
    <w:rsid w:val="00811833"/>
    <w:rsid w:val="00813F84"/>
    <w:rsid w:val="00814BDE"/>
    <w:rsid w:val="00814DBC"/>
    <w:rsid w:val="00815A5C"/>
    <w:rsid w:val="008174D4"/>
    <w:rsid w:val="0082002E"/>
    <w:rsid w:val="0082083C"/>
    <w:rsid w:val="00820C54"/>
    <w:rsid w:val="00820F37"/>
    <w:rsid w:val="00820FE6"/>
    <w:rsid w:val="00821A66"/>
    <w:rsid w:val="00822476"/>
    <w:rsid w:val="00822882"/>
    <w:rsid w:val="00822A1E"/>
    <w:rsid w:val="008238C7"/>
    <w:rsid w:val="00824381"/>
    <w:rsid w:val="00824A10"/>
    <w:rsid w:val="00825268"/>
    <w:rsid w:val="0082571C"/>
    <w:rsid w:val="00825B94"/>
    <w:rsid w:val="00825BB4"/>
    <w:rsid w:val="00825F68"/>
    <w:rsid w:val="008273D2"/>
    <w:rsid w:val="00830E92"/>
    <w:rsid w:val="008320ED"/>
    <w:rsid w:val="00832A0F"/>
    <w:rsid w:val="00835179"/>
    <w:rsid w:val="00835185"/>
    <w:rsid w:val="008353D5"/>
    <w:rsid w:val="00835408"/>
    <w:rsid w:val="008358A2"/>
    <w:rsid w:val="008359DA"/>
    <w:rsid w:val="00836089"/>
    <w:rsid w:val="008367AF"/>
    <w:rsid w:val="00837122"/>
    <w:rsid w:val="008371D4"/>
    <w:rsid w:val="00837CEF"/>
    <w:rsid w:val="00837E2F"/>
    <w:rsid w:val="00840035"/>
    <w:rsid w:val="00840C45"/>
    <w:rsid w:val="00841227"/>
    <w:rsid w:val="00842661"/>
    <w:rsid w:val="008428A9"/>
    <w:rsid w:val="00844112"/>
    <w:rsid w:val="00844C7A"/>
    <w:rsid w:val="00845401"/>
    <w:rsid w:val="008456C9"/>
    <w:rsid w:val="0084611D"/>
    <w:rsid w:val="00846177"/>
    <w:rsid w:val="0084654D"/>
    <w:rsid w:val="00846C9F"/>
    <w:rsid w:val="00847892"/>
    <w:rsid w:val="00847BD6"/>
    <w:rsid w:val="00850137"/>
    <w:rsid w:val="0085081E"/>
    <w:rsid w:val="00850C62"/>
    <w:rsid w:val="00852B48"/>
    <w:rsid w:val="00852F8B"/>
    <w:rsid w:val="00853646"/>
    <w:rsid w:val="008539F6"/>
    <w:rsid w:val="00853C66"/>
    <w:rsid w:val="00853FD8"/>
    <w:rsid w:val="0085474D"/>
    <w:rsid w:val="00855C3E"/>
    <w:rsid w:val="00856481"/>
    <w:rsid w:val="008567A2"/>
    <w:rsid w:val="00856E6C"/>
    <w:rsid w:val="00857DE1"/>
    <w:rsid w:val="00860793"/>
    <w:rsid w:val="00861747"/>
    <w:rsid w:val="00863011"/>
    <w:rsid w:val="00863C5B"/>
    <w:rsid w:val="00863D2E"/>
    <w:rsid w:val="0086468B"/>
    <w:rsid w:val="00864E32"/>
    <w:rsid w:val="00865075"/>
    <w:rsid w:val="0086615F"/>
    <w:rsid w:val="008664E0"/>
    <w:rsid w:val="00867117"/>
    <w:rsid w:val="0086748F"/>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2A97"/>
    <w:rsid w:val="008836B7"/>
    <w:rsid w:val="00883F7C"/>
    <w:rsid w:val="008841D3"/>
    <w:rsid w:val="00884987"/>
    <w:rsid w:val="008849B3"/>
    <w:rsid w:val="00884BE0"/>
    <w:rsid w:val="00885BF1"/>
    <w:rsid w:val="00887BF9"/>
    <w:rsid w:val="00887DE6"/>
    <w:rsid w:val="008908FC"/>
    <w:rsid w:val="0089214A"/>
    <w:rsid w:val="00892226"/>
    <w:rsid w:val="008922FA"/>
    <w:rsid w:val="00892D3E"/>
    <w:rsid w:val="008936DC"/>
    <w:rsid w:val="00893E04"/>
    <w:rsid w:val="00893E53"/>
    <w:rsid w:val="0089409B"/>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407"/>
    <w:rsid w:val="008A2C65"/>
    <w:rsid w:val="008A2F16"/>
    <w:rsid w:val="008A36AE"/>
    <w:rsid w:val="008A4757"/>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586A"/>
    <w:rsid w:val="008B5D1C"/>
    <w:rsid w:val="008B6651"/>
    <w:rsid w:val="008B6B0E"/>
    <w:rsid w:val="008B6E16"/>
    <w:rsid w:val="008B7110"/>
    <w:rsid w:val="008B7A20"/>
    <w:rsid w:val="008C0DF9"/>
    <w:rsid w:val="008C1500"/>
    <w:rsid w:val="008C2029"/>
    <w:rsid w:val="008C267C"/>
    <w:rsid w:val="008C2E44"/>
    <w:rsid w:val="008C2F4F"/>
    <w:rsid w:val="008C327A"/>
    <w:rsid w:val="008C3427"/>
    <w:rsid w:val="008C3BC2"/>
    <w:rsid w:val="008C4F76"/>
    <w:rsid w:val="008C55AD"/>
    <w:rsid w:val="008C55F6"/>
    <w:rsid w:val="008C61D6"/>
    <w:rsid w:val="008C649D"/>
    <w:rsid w:val="008C64F1"/>
    <w:rsid w:val="008C7C1A"/>
    <w:rsid w:val="008D0B2A"/>
    <w:rsid w:val="008D0B91"/>
    <w:rsid w:val="008D0DC1"/>
    <w:rsid w:val="008D1434"/>
    <w:rsid w:val="008D1564"/>
    <w:rsid w:val="008D1BB0"/>
    <w:rsid w:val="008D20FF"/>
    <w:rsid w:val="008D2B4B"/>
    <w:rsid w:val="008D2B9A"/>
    <w:rsid w:val="008D3A3D"/>
    <w:rsid w:val="008D3DE6"/>
    <w:rsid w:val="008D4223"/>
    <w:rsid w:val="008D44CC"/>
    <w:rsid w:val="008D46E3"/>
    <w:rsid w:val="008D4CED"/>
    <w:rsid w:val="008D50F9"/>
    <w:rsid w:val="008D5442"/>
    <w:rsid w:val="008D5CAF"/>
    <w:rsid w:val="008D5E7E"/>
    <w:rsid w:val="008D5F8E"/>
    <w:rsid w:val="008D64F1"/>
    <w:rsid w:val="008D6709"/>
    <w:rsid w:val="008E06B7"/>
    <w:rsid w:val="008E083A"/>
    <w:rsid w:val="008E12AD"/>
    <w:rsid w:val="008E2152"/>
    <w:rsid w:val="008E22FF"/>
    <w:rsid w:val="008E2450"/>
    <w:rsid w:val="008E3F27"/>
    <w:rsid w:val="008E40E4"/>
    <w:rsid w:val="008E47EF"/>
    <w:rsid w:val="008E4E6E"/>
    <w:rsid w:val="008E5DB7"/>
    <w:rsid w:val="008E61EB"/>
    <w:rsid w:val="008E7896"/>
    <w:rsid w:val="008E79C7"/>
    <w:rsid w:val="008E7B6F"/>
    <w:rsid w:val="008E7C9D"/>
    <w:rsid w:val="008E7D8A"/>
    <w:rsid w:val="008F064D"/>
    <w:rsid w:val="008F14C7"/>
    <w:rsid w:val="008F1E9E"/>
    <w:rsid w:val="008F2165"/>
    <w:rsid w:val="008F2477"/>
    <w:rsid w:val="008F3879"/>
    <w:rsid w:val="008F3D69"/>
    <w:rsid w:val="008F5442"/>
    <w:rsid w:val="008F57D4"/>
    <w:rsid w:val="008F653E"/>
    <w:rsid w:val="008F6A5E"/>
    <w:rsid w:val="008F704B"/>
    <w:rsid w:val="008F7769"/>
    <w:rsid w:val="009004FE"/>
    <w:rsid w:val="009010F0"/>
    <w:rsid w:val="00901162"/>
    <w:rsid w:val="00901B53"/>
    <w:rsid w:val="00901BC6"/>
    <w:rsid w:val="0090223A"/>
    <w:rsid w:val="009028E2"/>
    <w:rsid w:val="009039FE"/>
    <w:rsid w:val="00903E9A"/>
    <w:rsid w:val="00904403"/>
    <w:rsid w:val="009048A5"/>
    <w:rsid w:val="00905404"/>
    <w:rsid w:val="00905551"/>
    <w:rsid w:val="00906478"/>
    <w:rsid w:val="00906753"/>
    <w:rsid w:val="00906B28"/>
    <w:rsid w:val="00907264"/>
    <w:rsid w:val="00907378"/>
    <w:rsid w:val="0090765F"/>
    <w:rsid w:val="0090797B"/>
    <w:rsid w:val="00911305"/>
    <w:rsid w:val="00911D96"/>
    <w:rsid w:val="00912590"/>
    <w:rsid w:val="0091268E"/>
    <w:rsid w:val="00913200"/>
    <w:rsid w:val="00913C22"/>
    <w:rsid w:val="00914EAB"/>
    <w:rsid w:val="009152D8"/>
    <w:rsid w:val="00915A1D"/>
    <w:rsid w:val="00922567"/>
    <w:rsid w:val="009228DB"/>
    <w:rsid w:val="00922D49"/>
    <w:rsid w:val="009236B9"/>
    <w:rsid w:val="00923705"/>
    <w:rsid w:val="009238D7"/>
    <w:rsid w:val="00923BAA"/>
    <w:rsid w:val="00924067"/>
    <w:rsid w:val="009253CE"/>
    <w:rsid w:val="00925E37"/>
    <w:rsid w:val="00925EDD"/>
    <w:rsid w:val="00925F20"/>
    <w:rsid w:val="00927899"/>
    <w:rsid w:val="0092796D"/>
    <w:rsid w:val="00927D0E"/>
    <w:rsid w:val="00930429"/>
    <w:rsid w:val="00930873"/>
    <w:rsid w:val="009309DA"/>
    <w:rsid w:val="00931040"/>
    <w:rsid w:val="00931663"/>
    <w:rsid w:val="00931D22"/>
    <w:rsid w:val="00932416"/>
    <w:rsid w:val="00932CC7"/>
    <w:rsid w:val="00933CC8"/>
    <w:rsid w:val="009343E4"/>
    <w:rsid w:val="00934605"/>
    <w:rsid w:val="00935306"/>
    <w:rsid w:val="00936688"/>
    <w:rsid w:val="00937212"/>
    <w:rsid w:val="00937683"/>
    <w:rsid w:val="00937706"/>
    <w:rsid w:val="00937851"/>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64EC"/>
    <w:rsid w:val="0094691C"/>
    <w:rsid w:val="00947509"/>
    <w:rsid w:val="00947C95"/>
    <w:rsid w:val="00947EED"/>
    <w:rsid w:val="009500A1"/>
    <w:rsid w:val="0095029A"/>
    <w:rsid w:val="0095037E"/>
    <w:rsid w:val="009506D9"/>
    <w:rsid w:val="00951D97"/>
    <w:rsid w:val="00952230"/>
    <w:rsid w:val="00952266"/>
    <w:rsid w:val="00952AAD"/>
    <w:rsid w:val="00952D6E"/>
    <w:rsid w:val="00953B2B"/>
    <w:rsid w:val="00954567"/>
    <w:rsid w:val="009547B3"/>
    <w:rsid w:val="00954A89"/>
    <w:rsid w:val="00955FCB"/>
    <w:rsid w:val="00956671"/>
    <w:rsid w:val="00957466"/>
    <w:rsid w:val="009576F7"/>
    <w:rsid w:val="00957A36"/>
    <w:rsid w:val="009602EE"/>
    <w:rsid w:val="00960722"/>
    <w:rsid w:val="00961272"/>
    <w:rsid w:val="00961356"/>
    <w:rsid w:val="00962401"/>
    <w:rsid w:val="00962510"/>
    <w:rsid w:val="0096260B"/>
    <w:rsid w:val="0096275C"/>
    <w:rsid w:val="009627FF"/>
    <w:rsid w:val="00962A27"/>
    <w:rsid w:val="00962B9D"/>
    <w:rsid w:val="00962EDC"/>
    <w:rsid w:val="009640E8"/>
    <w:rsid w:val="00964E3D"/>
    <w:rsid w:val="009664D5"/>
    <w:rsid w:val="00966A9A"/>
    <w:rsid w:val="009670C1"/>
    <w:rsid w:val="00967657"/>
    <w:rsid w:val="00970C69"/>
    <w:rsid w:val="00971F1C"/>
    <w:rsid w:val="0097211D"/>
    <w:rsid w:val="009724F9"/>
    <w:rsid w:val="009725D9"/>
    <w:rsid w:val="0097263C"/>
    <w:rsid w:val="00972DF9"/>
    <w:rsid w:val="00972E10"/>
    <w:rsid w:val="00972E7B"/>
    <w:rsid w:val="009738AD"/>
    <w:rsid w:val="00973C23"/>
    <w:rsid w:val="00974694"/>
    <w:rsid w:val="009746CA"/>
    <w:rsid w:val="00974B8D"/>
    <w:rsid w:val="00974D26"/>
    <w:rsid w:val="00974E7C"/>
    <w:rsid w:val="00975268"/>
    <w:rsid w:val="00977134"/>
    <w:rsid w:val="0097750B"/>
    <w:rsid w:val="00980013"/>
    <w:rsid w:val="00980E65"/>
    <w:rsid w:val="0098122D"/>
    <w:rsid w:val="00981927"/>
    <w:rsid w:val="00981963"/>
    <w:rsid w:val="009831B9"/>
    <w:rsid w:val="00983C82"/>
    <w:rsid w:val="009844D6"/>
    <w:rsid w:val="00984520"/>
    <w:rsid w:val="0098472A"/>
    <w:rsid w:val="0098545C"/>
    <w:rsid w:val="009862F1"/>
    <w:rsid w:val="009863E5"/>
    <w:rsid w:val="009871EA"/>
    <w:rsid w:val="00987FA6"/>
    <w:rsid w:val="0099056D"/>
    <w:rsid w:val="009910DC"/>
    <w:rsid w:val="00991675"/>
    <w:rsid w:val="00992790"/>
    <w:rsid w:val="00992BA2"/>
    <w:rsid w:val="00992F83"/>
    <w:rsid w:val="0099344F"/>
    <w:rsid w:val="00993A3C"/>
    <w:rsid w:val="009944B6"/>
    <w:rsid w:val="0099508A"/>
    <w:rsid w:val="009974EB"/>
    <w:rsid w:val="00997A12"/>
    <w:rsid w:val="009A1126"/>
    <w:rsid w:val="009A1B37"/>
    <w:rsid w:val="009A5564"/>
    <w:rsid w:val="009A7469"/>
    <w:rsid w:val="009A794D"/>
    <w:rsid w:val="009A7D60"/>
    <w:rsid w:val="009B044F"/>
    <w:rsid w:val="009B07EE"/>
    <w:rsid w:val="009B1584"/>
    <w:rsid w:val="009B1B32"/>
    <w:rsid w:val="009B21CA"/>
    <w:rsid w:val="009B2648"/>
    <w:rsid w:val="009B424E"/>
    <w:rsid w:val="009B4317"/>
    <w:rsid w:val="009B4792"/>
    <w:rsid w:val="009B4EBB"/>
    <w:rsid w:val="009B529C"/>
    <w:rsid w:val="009B56FC"/>
    <w:rsid w:val="009B65A2"/>
    <w:rsid w:val="009B7332"/>
    <w:rsid w:val="009B7420"/>
    <w:rsid w:val="009B7B46"/>
    <w:rsid w:val="009C0294"/>
    <w:rsid w:val="009C03E5"/>
    <w:rsid w:val="009C08B6"/>
    <w:rsid w:val="009C0920"/>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14EB"/>
    <w:rsid w:val="009D1B18"/>
    <w:rsid w:val="009D1E70"/>
    <w:rsid w:val="009D1EA4"/>
    <w:rsid w:val="009D218B"/>
    <w:rsid w:val="009D27AA"/>
    <w:rsid w:val="009D2BFD"/>
    <w:rsid w:val="009D2FF8"/>
    <w:rsid w:val="009D3F20"/>
    <w:rsid w:val="009D428F"/>
    <w:rsid w:val="009D4991"/>
    <w:rsid w:val="009D5807"/>
    <w:rsid w:val="009D597B"/>
    <w:rsid w:val="009D5BB5"/>
    <w:rsid w:val="009D5E21"/>
    <w:rsid w:val="009D64CD"/>
    <w:rsid w:val="009D696D"/>
    <w:rsid w:val="009D6993"/>
    <w:rsid w:val="009D6ED2"/>
    <w:rsid w:val="009E08B3"/>
    <w:rsid w:val="009E0BCD"/>
    <w:rsid w:val="009E0F1A"/>
    <w:rsid w:val="009E140D"/>
    <w:rsid w:val="009E266D"/>
    <w:rsid w:val="009E43DD"/>
    <w:rsid w:val="009E4465"/>
    <w:rsid w:val="009E5318"/>
    <w:rsid w:val="009E6401"/>
    <w:rsid w:val="009E6C54"/>
    <w:rsid w:val="009F03BC"/>
    <w:rsid w:val="009F04C8"/>
    <w:rsid w:val="009F0812"/>
    <w:rsid w:val="009F0E02"/>
    <w:rsid w:val="009F248B"/>
    <w:rsid w:val="009F2A25"/>
    <w:rsid w:val="009F3A1A"/>
    <w:rsid w:val="009F4C7D"/>
    <w:rsid w:val="009F5235"/>
    <w:rsid w:val="009F531A"/>
    <w:rsid w:val="009F5495"/>
    <w:rsid w:val="009F5B55"/>
    <w:rsid w:val="009F6344"/>
    <w:rsid w:val="009F6550"/>
    <w:rsid w:val="009F6A12"/>
    <w:rsid w:val="009F6B65"/>
    <w:rsid w:val="009F786E"/>
    <w:rsid w:val="00A00902"/>
    <w:rsid w:val="00A0098B"/>
    <w:rsid w:val="00A02929"/>
    <w:rsid w:val="00A0294E"/>
    <w:rsid w:val="00A039FF"/>
    <w:rsid w:val="00A04524"/>
    <w:rsid w:val="00A053AE"/>
    <w:rsid w:val="00A05ACE"/>
    <w:rsid w:val="00A062B7"/>
    <w:rsid w:val="00A073AA"/>
    <w:rsid w:val="00A0740C"/>
    <w:rsid w:val="00A114B9"/>
    <w:rsid w:val="00A1308A"/>
    <w:rsid w:val="00A131DE"/>
    <w:rsid w:val="00A13A65"/>
    <w:rsid w:val="00A14589"/>
    <w:rsid w:val="00A14AE3"/>
    <w:rsid w:val="00A16675"/>
    <w:rsid w:val="00A212B9"/>
    <w:rsid w:val="00A21955"/>
    <w:rsid w:val="00A22CD6"/>
    <w:rsid w:val="00A234EC"/>
    <w:rsid w:val="00A23A26"/>
    <w:rsid w:val="00A24128"/>
    <w:rsid w:val="00A2417A"/>
    <w:rsid w:val="00A242EE"/>
    <w:rsid w:val="00A25158"/>
    <w:rsid w:val="00A25642"/>
    <w:rsid w:val="00A260D5"/>
    <w:rsid w:val="00A2638B"/>
    <w:rsid w:val="00A26668"/>
    <w:rsid w:val="00A2681F"/>
    <w:rsid w:val="00A27804"/>
    <w:rsid w:val="00A27DD3"/>
    <w:rsid w:val="00A30415"/>
    <w:rsid w:val="00A3276D"/>
    <w:rsid w:val="00A334D1"/>
    <w:rsid w:val="00A34257"/>
    <w:rsid w:val="00A3655D"/>
    <w:rsid w:val="00A36822"/>
    <w:rsid w:val="00A36AB5"/>
    <w:rsid w:val="00A374FD"/>
    <w:rsid w:val="00A3754B"/>
    <w:rsid w:val="00A37F12"/>
    <w:rsid w:val="00A402DD"/>
    <w:rsid w:val="00A403D2"/>
    <w:rsid w:val="00A4069E"/>
    <w:rsid w:val="00A40735"/>
    <w:rsid w:val="00A40BBF"/>
    <w:rsid w:val="00A411D1"/>
    <w:rsid w:val="00A43357"/>
    <w:rsid w:val="00A43389"/>
    <w:rsid w:val="00A434A7"/>
    <w:rsid w:val="00A43E71"/>
    <w:rsid w:val="00A4526F"/>
    <w:rsid w:val="00A4527F"/>
    <w:rsid w:val="00A45753"/>
    <w:rsid w:val="00A457B8"/>
    <w:rsid w:val="00A45DF7"/>
    <w:rsid w:val="00A47B15"/>
    <w:rsid w:val="00A5094A"/>
    <w:rsid w:val="00A51517"/>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679F"/>
    <w:rsid w:val="00A67018"/>
    <w:rsid w:val="00A671D2"/>
    <w:rsid w:val="00A67289"/>
    <w:rsid w:val="00A672F3"/>
    <w:rsid w:val="00A673DC"/>
    <w:rsid w:val="00A7076E"/>
    <w:rsid w:val="00A709BE"/>
    <w:rsid w:val="00A70A91"/>
    <w:rsid w:val="00A70D85"/>
    <w:rsid w:val="00A7162E"/>
    <w:rsid w:val="00A72D71"/>
    <w:rsid w:val="00A73112"/>
    <w:rsid w:val="00A73617"/>
    <w:rsid w:val="00A747D2"/>
    <w:rsid w:val="00A74985"/>
    <w:rsid w:val="00A75123"/>
    <w:rsid w:val="00A75705"/>
    <w:rsid w:val="00A75F35"/>
    <w:rsid w:val="00A765A9"/>
    <w:rsid w:val="00A77C69"/>
    <w:rsid w:val="00A80289"/>
    <w:rsid w:val="00A802E0"/>
    <w:rsid w:val="00A812B1"/>
    <w:rsid w:val="00A82A9F"/>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F4F"/>
    <w:rsid w:val="00A92579"/>
    <w:rsid w:val="00A929DC"/>
    <w:rsid w:val="00A92A76"/>
    <w:rsid w:val="00A931BC"/>
    <w:rsid w:val="00A936F9"/>
    <w:rsid w:val="00A9431A"/>
    <w:rsid w:val="00A947AA"/>
    <w:rsid w:val="00A94888"/>
    <w:rsid w:val="00A95427"/>
    <w:rsid w:val="00A95CCE"/>
    <w:rsid w:val="00A96570"/>
    <w:rsid w:val="00A9681C"/>
    <w:rsid w:val="00A96867"/>
    <w:rsid w:val="00A96A94"/>
    <w:rsid w:val="00A96B3D"/>
    <w:rsid w:val="00AA0AB4"/>
    <w:rsid w:val="00AA0C2D"/>
    <w:rsid w:val="00AA1B53"/>
    <w:rsid w:val="00AA1DEA"/>
    <w:rsid w:val="00AA256D"/>
    <w:rsid w:val="00AA2A75"/>
    <w:rsid w:val="00AA311D"/>
    <w:rsid w:val="00AA3556"/>
    <w:rsid w:val="00AA35FD"/>
    <w:rsid w:val="00AA3DB7"/>
    <w:rsid w:val="00AA41D3"/>
    <w:rsid w:val="00AA4280"/>
    <w:rsid w:val="00AA4BCE"/>
    <w:rsid w:val="00AB0039"/>
    <w:rsid w:val="00AB0D96"/>
    <w:rsid w:val="00AB15A3"/>
    <w:rsid w:val="00AB177A"/>
    <w:rsid w:val="00AB1BA3"/>
    <w:rsid w:val="00AB216D"/>
    <w:rsid w:val="00AB3012"/>
    <w:rsid w:val="00AB321C"/>
    <w:rsid w:val="00AB473F"/>
    <w:rsid w:val="00AB4999"/>
    <w:rsid w:val="00AB4A9C"/>
    <w:rsid w:val="00AB4C91"/>
    <w:rsid w:val="00AB4E3B"/>
    <w:rsid w:val="00AB5381"/>
    <w:rsid w:val="00AB544C"/>
    <w:rsid w:val="00AB688F"/>
    <w:rsid w:val="00AB75EA"/>
    <w:rsid w:val="00AB7654"/>
    <w:rsid w:val="00AB7AA2"/>
    <w:rsid w:val="00AC005A"/>
    <w:rsid w:val="00AC0116"/>
    <w:rsid w:val="00AC0A22"/>
    <w:rsid w:val="00AC0A3B"/>
    <w:rsid w:val="00AC1515"/>
    <w:rsid w:val="00AC1941"/>
    <w:rsid w:val="00AC2234"/>
    <w:rsid w:val="00AC35CA"/>
    <w:rsid w:val="00AC3CDA"/>
    <w:rsid w:val="00AC3FF3"/>
    <w:rsid w:val="00AC4BC1"/>
    <w:rsid w:val="00AC5715"/>
    <w:rsid w:val="00AC5DF0"/>
    <w:rsid w:val="00AC6D32"/>
    <w:rsid w:val="00AC6DDA"/>
    <w:rsid w:val="00AC79DC"/>
    <w:rsid w:val="00AC7E06"/>
    <w:rsid w:val="00AD04BD"/>
    <w:rsid w:val="00AD0765"/>
    <w:rsid w:val="00AD0F00"/>
    <w:rsid w:val="00AD1469"/>
    <w:rsid w:val="00AD2602"/>
    <w:rsid w:val="00AD55A8"/>
    <w:rsid w:val="00AD5CA4"/>
    <w:rsid w:val="00AD6A91"/>
    <w:rsid w:val="00AD7214"/>
    <w:rsid w:val="00AD7567"/>
    <w:rsid w:val="00AE04DB"/>
    <w:rsid w:val="00AE0E02"/>
    <w:rsid w:val="00AE1066"/>
    <w:rsid w:val="00AE1199"/>
    <w:rsid w:val="00AE14DD"/>
    <w:rsid w:val="00AE2FA5"/>
    <w:rsid w:val="00AE3A4F"/>
    <w:rsid w:val="00AE4518"/>
    <w:rsid w:val="00AE5D7F"/>
    <w:rsid w:val="00AE7535"/>
    <w:rsid w:val="00AE79F0"/>
    <w:rsid w:val="00AE7E1A"/>
    <w:rsid w:val="00AF07B0"/>
    <w:rsid w:val="00AF0BD9"/>
    <w:rsid w:val="00AF109C"/>
    <w:rsid w:val="00AF1282"/>
    <w:rsid w:val="00AF1752"/>
    <w:rsid w:val="00AF24F6"/>
    <w:rsid w:val="00AF2989"/>
    <w:rsid w:val="00AF42FC"/>
    <w:rsid w:val="00AF4A73"/>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6E2"/>
    <w:rsid w:val="00B046AF"/>
    <w:rsid w:val="00B04F81"/>
    <w:rsid w:val="00B06036"/>
    <w:rsid w:val="00B06D6A"/>
    <w:rsid w:val="00B070DC"/>
    <w:rsid w:val="00B07C27"/>
    <w:rsid w:val="00B07FB2"/>
    <w:rsid w:val="00B10017"/>
    <w:rsid w:val="00B1004A"/>
    <w:rsid w:val="00B101CE"/>
    <w:rsid w:val="00B102E4"/>
    <w:rsid w:val="00B10B7D"/>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0EE1"/>
    <w:rsid w:val="00B22683"/>
    <w:rsid w:val="00B22BC9"/>
    <w:rsid w:val="00B22E81"/>
    <w:rsid w:val="00B232FE"/>
    <w:rsid w:val="00B23996"/>
    <w:rsid w:val="00B23A8A"/>
    <w:rsid w:val="00B23CB2"/>
    <w:rsid w:val="00B240CC"/>
    <w:rsid w:val="00B24E14"/>
    <w:rsid w:val="00B2561A"/>
    <w:rsid w:val="00B256C1"/>
    <w:rsid w:val="00B25A64"/>
    <w:rsid w:val="00B25B94"/>
    <w:rsid w:val="00B25CEE"/>
    <w:rsid w:val="00B25E1D"/>
    <w:rsid w:val="00B25E24"/>
    <w:rsid w:val="00B25EED"/>
    <w:rsid w:val="00B271F2"/>
    <w:rsid w:val="00B30B6A"/>
    <w:rsid w:val="00B31884"/>
    <w:rsid w:val="00B31985"/>
    <w:rsid w:val="00B31B97"/>
    <w:rsid w:val="00B31D19"/>
    <w:rsid w:val="00B32AB3"/>
    <w:rsid w:val="00B32DAE"/>
    <w:rsid w:val="00B33825"/>
    <w:rsid w:val="00B33E8F"/>
    <w:rsid w:val="00B34BB2"/>
    <w:rsid w:val="00B34E7C"/>
    <w:rsid w:val="00B35AF6"/>
    <w:rsid w:val="00B36228"/>
    <w:rsid w:val="00B366A3"/>
    <w:rsid w:val="00B368EA"/>
    <w:rsid w:val="00B37EEF"/>
    <w:rsid w:val="00B418AD"/>
    <w:rsid w:val="00B42F1A"/>
    <w:rsid w:val="00B43790"/>
    <w:rsid w:val="00B443D9"/>
    <w:rsid w:val="00B44531"/>
    <w:rsid w:val="00B46521"/>
    <w:rsid w:val="00B46587"/>
    <w:rsid w:val="00B473FA"/>
    <w:rsid w:val="00B47AD2"/>
    <w:rsid w:val="00B47CF7"/>
    <w:rsid w:val="00B50686"/>
    <w:rsid w:val="00B50C50"/>
    <w:rsid w:val="00B513C0"/>
    <w:rsid w:val="00B51539"/>
    <w:rsid w:val="00B523CE"/>
    <w:rsid w:val="00B53708"/>
    <w:rsid w:val="00B53DCB"/>
    <w:rsid w:val="00B5428F"/>
    <w:rsid w:val="00B54370"/>
    <w:rsid w:val="00B54DEA"/>
    <w:rsid w:val="00B55185"/>
    <w:rsid w:val="00B55C03"/>
    <w:rsid w:val="00B55F0B"/>
    <w:rsid w:val="00B56418"/>
    <w:rsid w:val="00B56A70"/>
    <w:rsid w:val="00B60638"/>
    <w:rsid w:val="00B606F8"/>
    <w:rsid w:val="00B615D2"/>
    <w:rsid w:val="00B61923"/>
    <w:rsid w:val="00B61DB9"/>
    <w:rsid w:val="00B621D6"/>
    <w:rsid w:val="00B63AF2"/>
    <w:rsid w:val="00B65701"/>
    <w:rsid w:val="00B65747"/>
    <w:rsid w:val="00B65D6F"/>
    <w:rsid w:val="00B65FAD"/>
    <w:rsid w:val="00B66174"/>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F60"/>
    <w:rsid w:val="00B82123"/>
    <w:rsid w:val="00B823D4"/>
    <w:rsid w:val="00B826B9"/>
    <w:rsid w:val="00B8314A"/>
    <w:rsid w:val="00B833E5"/>
    <w:rsid w:val="00B837F0"/>
    <w:rsid w:val="00B841AC"/>
    <w:rsid w:val="00B841ED"/>
    <w:rsid w:val="00B85873"/>
    <w:rsid w:val="00B85E95"/>
    <w:rsid w:val="00B865B0"/>
    <w:rsid w:val="00B865DC"/>
    <w:rsid w:val="00B870E8"/>
    <w:rsid w:val="00B875E3"/>
    <w:rsid w:val="00B87C29"/>
    <w:rsid w:val="00B90780"/>
    <w:rsid w:val="00B90968"/>
    <w:rsid w:val="00B91BC2"/>
    <w:rsid w:val="00B9240D"/>
    <w:rsid w:val="00B932B3"/>
    <w:rsid w:val="00B936DB"/>
    <w:rsid w:val="00B93B89"/>
    <w:rsid w:val="00B94447"/>
    <w:rsid w:val="00B945E3"/>
    <w:rsid w:val="00B94960"/>
    <w:rsid w:val="00B960A7"/>
    <w:rsid w:val="00B96F6E"/>
    <w:rsid w:val="00BA0FB8"/>
    <w:rsid w:val="00BA22A8"/>
    <w:rsid w:val="00BA309F"/>
    <w:rsid w:val="00BA3198"/>
    <w:rsid w:val="00BA3ADE"/>
    <w:rsid w:val="00BA3E48"/>
    <w:rsid w:val="00BA4905"/>
    <w:rsid w:val="00BA4BD3"/>
    <w:rsid w:val="00BA4EC9"/>
    <w:rsid w:val="00BA6E49"/>
    <w:rsid w:val="00BA6FAB"/>
    <w:rsid w:val="00BB0187"/>
    <w:rsid w:val="00BB0E56"/>
    <w:rsid w:val="00BB1EB3"/>
    <w:rsid w:val="00BB236B"/>
    <w:rsid w:val="00BB2678"/>
    <w:rsid w:val="00BB3077"/>
    <w:rsid w:val="00BB313F"/>
    <w:rsid w:val="00BB33A8"/>
    <w:rsid w:val="00BB3927"/>
    <w:rsid w:val="00BB3D8C"/>
    <w:rsid w:val="00BB48CF"/>
    <w:rsid w:val="00BB4B39"/>
    <w:rsid w:val="00BB4E44"/>
    <w:rsid w:val="00BB53AF"/>
    <w:rsid w:val="00BB5825"/>
    <w:rsid w:val="00BB5BB5"/>
    <w:rsid w:val="00BB5C26"/>
    <w:rsid w:val="00BB67C7"/>
    <w:rsid w:val="00BB6A40"/>
    <w:rsid w:val="00BB7D4B"/>
    <w:rsid w:val="00BC013A"/>
    <w:rsid w:val="00BC03D1"/>
    <w:rsid w:val="00BC0C76"/>
    <w:rsid w:val="00BC162A"/>
    <w:rsid w:val="00BC2343"/>
    <w:rsid w:val="00BC50A1"/>
    <w:rsid w:val="00BC5824"/>
    <w:rsid w:val="00BC702F"/>
    <w:rsid w:val="00BC7719"/>
    <w:rsid w:val="00BD0032"/>
    <w:rsid w:val="00BD0ECF"/>
    <w:rsid w:val="00BD30C8"/>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6018"/>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7952"/>
    <w:rsid w:val="00BF7D6A"/>
    <w:rsid w:val="00BF7E89"/>
    <w:rsid w:val="00C0021D"/>
    <w:rsid w:val="00C00300"/>
    <w:rsid w:val="00C00A6C"/>
    <w:rsid w:val="00C00B8B"/>
    <w:rsid w:val="00C00EA7"/>
    <w:rsid w:val="00C013E1"/>
    <w:rsid w:val="00C013E9"/>
    <w:rsid w:val="00C01514"/>
    <w:rsid w:val="00C01611"/>
    <w:rsid w:val="00C02A8F"/>
    <w:rsid w:val="00C02BDB"/>
    <w:rsid w:val="00C02D59"/>
    <w:rsid w:val="00C02FE3"/>
    <w:rsid w:val="00C030B6"/>
    <w:rsid w:val="00C03284"/>
    <w:rsid w:val="00C03B3A"/>
    <w:rsid w:val="00C03CD4"/>
    <w:rsid w:val="00C04694"/>
    <w:rsid w:val="00C050C4"/>
    <w:rsid w:val="00C050D7"/>
    <w:rsid w:val="00C05727"/>
    <w:rsid w:val="00C05B5F"/>
    <w:rsid w:val="00C10086"/>
    <w:rsid w:val="00C104CC"/>
    <w:rsid w:val="00C1088D"/>
    <w:rsid w:val="00C10B12"/>
    <w:rsid w:val="00C11521"/>
    <w:rsid w:val="00C11954"/>
    <w:rsid w:val="00C13C2A"/>
    <w:rsid w:val="00C142AD"/>
    <w:rsid w:val="00C142C1"/>
    <w:rsid w:val="00C14A30"/>
    <w:rsid w:val="00C152FE"/>
    <w:rsid w:val="00C15D1B"/>
    <w:rsid w:val="00C16739"/>
    <w:rsid w:val="00C168DD"/>
    <w:rsid w:val="00C170D6"/>
    <w:rsid w:val="00C17210"/>
    <w:rsid w:val="00C176CC"/>
    <w:rsid w:val="00C1773D"/>
    <w:rsid w:val="00C20614"/>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95"/>
    <w:rsid w:val="00C31774"/>
    <w:rsid w:val="00C3180E"/>
    <w:rsid w:val="00C31B9F"/>
    <w:rsid w:val="00C32AF2"/>
    <w:rsid w:val="00C33051"/>
    <w:rsid w:val="00C33204"/>
    <w:rsid w:val="00C338EB"/>
    <w:rsid w:val="00C33E26"/>
    <w:rsid w:val="00C34389"/>
    <w:rsid w:val="00C3465D"/>
    <w:rsid w:val="00C347D5"/>
    <w:rsid w:val="00C379E9"/>
    <w:rsid w:val="00C403CD"/>
    <w:rsid w:val="00C40F92"/>
    <w:rsid w:val="00C42041"/>
    <w:rsid w:val="00C43934"/>
    <w:rsid w:val="00C439FB"/>
    <w:rsid w:val="00C43AA8"/>
    <w:rsid w:val="00C43F23"/>
    <w:rsid w:val="00C441A4"/>
    <w:rsid w:val="00C463C9"/>
    <w:rsid w:val="00C46BC4"/>
    <w:rsid w:val="00C47648"/>
    <w:rsid w:val="00C47852"/>
    <w:rsid w:val="00C47F1E"/>
    <w:rsid w:val="00C50011"/>
    <w:rsid w:val="00C50F61"/>
    <w:rsid w:val="00C5243F"/>
    <w:rsid w:val="00C5254B"/>
    <w:rsid w:val="00C53429"/>
    <w:rsid w:val="00C558F3"/>
    <w:rsid w:val="00C55D39"/>
    <w:rsid w:val="00C55FBF"/>
    <w:rsid w:val="00C57E68"/>
    <w:rsid w:val="00C601C9"/>
    <w:rsid w:val="00C623C6"/>
    <w:rsid w:val="00C630F4"/>
    <w:rsid w:val="00C631D3"/>
    <w:rsid w:val="00C64100"/>
    <w:rsid w:val="00C645E6"/>
    <w:rsid w:val="00C64813"/>
    <w:rsid w:val="00C64BB0"/>
    <w:rsid w:val="00C64D82"/>
    <w:rsid w:val="00C64FBC"/>
    <w:rsid w:val="00C65A83"/>
    <w:rsid w:val="00C66A00"/>
    <w:rsid w:val="00C66CBE"/>
    <w:rsid w:val="00C67118"/>
    <w:rsid w:val="00C67276"/>
    <w:rsid w:val="00C67DDD"/>
    <w:rsid w:val="00C70139"/>
    <w:rsid w:val="00C7084C"/>
    <w:rsid w:val="00C712F7"/>
    <w:rsid w:val="00C7191D"/>
    <w:rsid w:val="00C72C6F"/>
    <w:rsid w:val="00C73A98"/>
    <w:rsid w:val="00C74453"/>
    <w:rsid w:val="00C745DA"/>
    <w:rsid w:val="00C7473A"/>
    <w:rsid w:val="00C74A25"/>
    <w:rsid w:val="00C751CE"/>
    <w:rsid w:val="00C7565C"/>
    <w:rsid w:val="00C75A56"/>
    <w:rsid w:val="00C75AB0"/>
    <w:rsid w:val="00C76166"/>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C8C"/>
    <w:rsid w:val="00C87568"/>
    <w:rsid w:val="00C87FD0"/>
    <w:rsid w:val="00C90857"/>
    <w:rsid w:val="00C90DB6"/>
    <w:rsid w:val="00C9106A"/>
    <w:rsid w:val="00C92603"/>
    <w:rsid w:val="00C92652"/>
    <w:rsid w:val="00C9394F"/>
    <w:rsid w:val="00C93B1A"/>
    <w:rsid w:val="00C9444E"/>
    <w:rsid w:val="00C9534E"/>
    <w:rsid w:val="00C96944"/>
    <w:rsid w:val="00C96F5F"/>
    <w:rsid w:val="00C97055"/>
    <w:rsid w:val="00CA02E8"/>
    <w:rsid w:val="00CA194C"/>
    <w:rsid w:val="00CA1DDD"/>
    <w:rsid w:val="00CA2B4F"/>
    <w:rsid w:val="00CA30C3"/>
    <w:rsid w:val="00CA5927"/>
    <w:rsid w:val="00CA635E"/>
    <w:rsid w:val="00CA6BB0"/>
    <w:rsid w:val="00CA70CE"/>
    <w:rsid w:val="00CA79EC"/>
    <w:rsid w:val="00CB002C"/>
    <w:rsid w:val="00CB05F1"/>
    <w:rsid w:val="00CB09FB"/>
    <w:rsid w:val="00CB1C35"/>
    <w:rsid w:val="00CB1E4B"/>
    <w:rsid w:val="00CB242F"/>
    <w:rsid w:val="00CB259F"/>
    <w:rsid w:val="00CB39C2"/>
    <w:rsid w:val="00CB3E85"/>
    <w:rsid w:val="00CB466E"/>
    <w:rsid w:val="00CB4C8C"/>
    <w:rsid w:val="00CB4E90"/>
    <w:rsid w:val="00CB5850"/>
    <w:rsid w:val="00CB5C99"/>
    <w:rsid w:val="00CB633B"/>
    <w:rsid w:val="00CB6782"/>
    <w:rsid w:val="00CB6E3E"/>
    <w:rsid w:val="00CB75C2"/>
    <w:rsid w:val="00CC080A"/>
    <w:rsid w:val="00CC0BC6"/>
    <w:rsid w:val="00CC0D0F"/>
    <w:rsid w:val="00CC1275"/>
    <w:rsid w:val="00CC12EE"/>
    <w:rsid w:val="00CC265A"/>
    <w:rsid w:val="00CC4B98"/>
    <w:rsid w:val="00CC5767"/>
    <w:rsid w:val="00CC5D2F"/>
    <w:rsid w:val="00CC68CC"/>
    <w:rsid w:val="00CC69B9"/>
    <w:rsid w:val="00CC701E"/>
    <w:rsid w:val="00CC7735"/>
    <w:rsid w:val="00CD0310"/>
    <w:rsid w:val="00CD0831"/>
    <w:rsid w:val="00CD2E48"/>
    <w:rsid w:val="00CD4826"/>
    <w:rsid w:val="00CD4E19"/>
    <w:rsid w:val="00CD6219"/>
    <w:rsid w:val="00CD700F"/>
    <w:rsid w:val="00CD7319"/>
    <w:rsid w:val="00CE148E"/>
    <w:rsid w:val="00CE208D"/>
    <w:rsid w:val="00CE2453"/>
    <w:rsid w:val="00CE3047"/>
    <w:rsid w:val="00CE356D"/>
    <w:rsid w:val="00CE3FA4"/>
    <w:rsid w:val="00CE44F8"/>
    <w:rsid w:val="00CE5277"/>
    <w:rsid w:val="00CE5B4D"/>
    <w:rsid w:val="00CE6358"/>
    <w:rsid w:val="00CE6686"/>
    <w:rsid w:val="00CE6E97"/>
    <w:rsid w:val="00CE7868"/>
    <w:rsid w:val="00CE796C"/>
    <w:rsid w:val="00CF1B70"/>
    <w:rsid w:val="00CF1DD1"/>
    <w:rsid w:val="00CF2161"/>
    <w:rsid w:val="00CF2307"/>
    <w:rsid w:val="00CF239B"/>
    <w:rsid w:val="00CF26AE"/>
    <w:rsid w:val="00CF287A"/>
    <w:rsid w:val="00CF2D54"/>
    <w:rsid w:val="00CF311F"/>
    <w:rsid w:val="00CF4A0A"/>
    <w:rsid w:val="00CF5047"/>
    <w:rsid w:val="00CF5575"/>
    <w:rsid w:val="00D01344"/>
    <w:rsid w:val="00D01B90"/>
    <w:rsid w:val="00D024CD"/>
    <w:rsid w:val="00D034DA"/>
    <w:rsid w:val="00D03538"/>
    <w:rsid w:val="00D0421D"/>
    <w:rsid w:val="00D046FD"/>
    <w:rsid w:val="00D047F7"/>
    <w:rsid w:val="00D049B8"/>
    <w:rsid w:val="00D04C8A"/>
    <w:rsid w:val="00D04D63"/>
    <w:rsid w:val="00D0516B"/>
    <w:rsid w:val="00D0516C"/>
    <w:rsid w:val="00D05B56"/>
    <w:rsid w:val="00D05C2F"/>
    <w:rsid w:val="00D05EE7"/>
    <w:rsid w:val="00D068D0"/>
    <w:rsid w:val="00D06FE0"/>
    <w:rsid w:val="00D07307"/>
    <w:rsid w:val="00D07362"/>
    <w:rsid w:val="00D076A9"/>
    <w:rsid w:val="00D07754"/>
    <w:rsid w:val="00D078D1"/>
    <w:rsid w:val="00D105ED"/>
    <w:rsid w:val="00D11404"/>
    <w:rsid w:val="00D1293B"/>
    <w:rsid w:val="00D129A8"/>
    <w:rsid w:val="00D12FB9"/>
    <w:rsid w:val="00D135F2"/>
    <w:rsid w:val="00D13B97"/>
    <w:rsid w:val="00D13D00"/>
    <w:rsid w:val="00D141F2"/>
    <w:rsid w:val="00D147C0"/>
    <w:rsid w:val="00D15115"/>
    <w:rsid w:val="00D15696"/>
    <w:rsid w:val="00D15C51"/>
    <w:rsid w:val="00D163E6"/>
    <w:rsid w:val="00D16C68"/>
    <w:rsid w:val="00D16F37"/>
    <w:rsid w:val="00D200BD"/>
    <w:rsid w:val="00D201AA"/>
    <w:rsid w:val="00D204A7"/>
    <w:rsid w:val="00D20AA5"/>
    <w:rsid w:val="00D220C2"/>
    <w:rsid w:val="00D22399"/>
    <w:rsid w:val="00D23062"/>
    <w:rsid w:val="00D261D5"/>
    <w:rsid w:val="00D2662C"/>
    <w:rsid w:val="00D26CB1"/>
    <w:rsid w:val="00D272EB"/>
    <w:rsid w:val="00D27FA3"/>
    <w:rsid w:val="00D31101"/>
    <w:rsid w:val="00D3176C"/>
    <w:rsid w:val="00D31B3F"/>
    <w:rsid w:val="00D32532"/>
    <w:rsid w:val="00D33751"/>
    <w:rsid w:val="00D347D8"/>
    <w:rsid w:val="00D35D4A"/>
    <w:rsid w:val="00D36124"/>
    <w:rsid w:val="00D36F6E"/>
    <w:rsid w:val="00D372B0"/>
    <w:rsid w:val="00D37343"/>
    <w:rsid w:val="00D4205E"/>
    <w:rsid w:val="00D42F05"/>
    <w:rsid w:val="00D43056"/>
    <w:rsid w:val="00D44D36"/>
    <w:rsid w:val="00D453F2"/>
    <w:rsid w:val="00D45F87"/>
    <w:rsid w:val="00D465B2"/>
    <w:rsid w:val="00D46736"/>
    <w:rsid w:val="00D47399"/>
    <w:rsid w:val="00D47BB2"/>
    <w:rsid w:val="00D47D04"/>
    <w:rsid w:val="00D5056A"/>
    <w:rsid w:val="00D510A0"/>
    <w:rsid w:val="00D512C0"/>
    <w:rsid w:val="00D519DD"/>
    <w:rsid w:val="00D527EE"/>
    <w:rsid w:val="00D529C4"/>
    <w:rsid w:val="00D53929"/>
    <w:rsid w:val="00D539D0"/>
    <w:rsid w:val="00D540DC"/>
    <w:rsid w:val="00D55616"/>
    <w:rsid w:val="00D5574C"/>
    <w:rsid w:val="00D55DAC"/>
    <w:rsid w:val="00D6153F"/>
    <w:rsid w:val="00D61982"/>
    <w:rsid w:val="00D61EA9"/>
    <w:rsid w:val="00D61EFF"/>
    <w:rsid w:val="00D62655"/>
    <w:rsid w:val="00D6267A"/>
    <w:rsid w:val="00D62998"/>
    <w:rsid w:val="00D63DBA"/>
    <w:rsid w:val="00D640D0"/>
    <w:rsid w:val="00D647DE"/>
    <w:rsid w:val="00D6501F"/>
    <w:rsid w:val="00D65347"/>
    <w:rsid w:val="00D67D12"/>
    <w:rsid w:val="00D705FF"/>
    <w:rsid w:val="00D70B0C"/>
    <w:rsid w:val="00D7145C"/>
    <w:rsid w:val="00D73B64"/>
    <w:rsid w:val="00D744BC"/>
    <w:rsid w:val="00D74830"/>
    <w:rsid w:val="00D7585A"/>
    <w:rsid w:val="00D7773F"/>
    <w:rsid w:val="00D77C53"/>
    <w:rsid w:val="00D77E96"/>
    <w:rsid w:val="00D80618"/>
    <w:rsid w:val="00D807DF"/>
    <w:rsid w:val="00D82066"/>
    <w:rsid w:val="00D82339"/>
    <w:rsid w:val="00D82494"/>
    <w:rsid w:val="00D82FF2"/>
    <w:rsid w:val="00D82FF6"/>
    <w:rsid w:val="00D83774"/>
    <w:rsid w:val="00D84A4B"/>
    <w:rsid w:val="00D85D45"/>
    <w:rsid w:val="00D86597"/>
    <w:rsid w:val="00D86EB3"/>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1A4"/>
    <w:rsid w:val="00DA13F3"/>
    <w:rsid w:val="00DA18B0"/>
    <w:rsid w:val="00DA21CF"/>
    <w:rsid w:val="00DA23EB"/>
    <w:rsid w:val="00DA25ED"/>
    <w:rsid w:val="00DA2DE3"/>
    <w:rsid w:val="00DA3633"/>
    <w:rsid w:val="00DA36C8"/>
    <w:rsid w:val="00DA400B"/>
    <w:rsid w:val="00DA6443"/>
    <w:rsid w:val="00DA6B5E"/>
    <w:rsid w:val="00DA7146"/>
    <w:rsid w:val="00DA716A"/>
    <w:rsid w:val="00DA7A9C"/>
    <w:rsid w:val="00DA7B82"/>
    <w:rsid w:val="00DB1F4F"/>
    <w:rsid w:val="00DB2CD0"/>
    <w:rsid w:val="00DB37EE"/>
    <w:rsid w:val="00DB401F"/>
    <w:rsid w:val="00DB4450"/>
    <w:rsid w:val="00DB4E8A"/>
    <w:rsid w:val="00DB4EE7"/>
    <w:rsid w:val="00DB521D"/>
    <w:rsid w:val="00DB5971"/>
    <w:rsid w:val="00DB5D51"/>
    <w:rsid w:val="00DB5F3B"/>
    <w:rsid w:val="00DB5F53"/>
    <w:rsid w:val="00DB683F"/>
    <w:rsid w:val="00DB6D5E"/>
    <w:rsid w:val="00DB6D7B"/>
    <w:rsid w:val="00DB7B69"/>
    <w:rsid w:val="00DC015C"/>
    <w:rsid w:val="00DC0A2F"/>
    <w:rsid w:val="00DC0DBE"/>
    <w:rsid w:val="00DC1A78"/>
    <w:rsid w:val="00DC1CFE"/>
    <w:rsid w:val="00DC234A"/>
    <w:rsid w:val="00DC41E4"/>
    <w:rsid w:val="00DC48B2"/>
    <w:rsid w:val="00DC496E"/>
    <w:rsid w:val="00DC5110"/>
    <w:rsid w:val="00DC5116"/>
    <w:rsid w:val="00DC686C"/>
    <w:rsid w:val="00DC7C77"/>
    <w:rsid w:val="00DC7FD5"/>
    <w:rsid w:val="00DD02FF"/>
    <w:rsid w:val="00DD0414"/>
    <w:rsid w:val="00DD0B77"/>
    <w:rsid w:val="00DD0E90"/>
    <w:rsid w:val="00DD24F9"/>
    <w:rsid w:val="00DD26EC"/>
    <w:rsid w:val="00DD2DFB"/>
    <w:rsid w:val="00DD3604"/>
    <w:rsid w:val="00DD3F4D"/>
    <w:rsid w:val="00DD471A"/>
    <w:rsid w:val="00DD6340"/>
    <w:rsid w:val="00DD6F2E"/>
    <w:rsid w:val="00DD72E1"/>
    <w:rsid w:val="00DD7EA2"/>
    <w:rsid w:val="00DE00F2"/>
    <w:rsid w:val="00DE117F"/>
    <w:rsid w:val="00DE2813"/>
    <w:rsid w:val="00DE2D17"/>
    <w:rsid w:val="00DE353C"/>
    <w:rsid w:val="00DE401C"/>
    <w:rsid w:val="00DE545E"/>
    <w:rsid w:val="00DE6E2F"/>
    <w:rsid w:val="00DE6F47"/>
    <w:rsid w:val="00DE7D13"/>
    <w:rsid w:val="00DF1EAE"/>
    <w:rsid w:val="00DF2BD1"/>
    <w:rsid w:val="00DF3816"/>
    <w:rsid w:val="00DF3818"/>
    <w:rsid w:val="00DF3DF9"/>
    <w:rsid w:val="00DF3F94"/>
    <w:rsid w:val="00DF4369"/>
    <w:rsid w:val="00DF4815"/>
    <w:rsid w:val="00DF5970"/>
    <w:rsid w:val="00DF5B14"/>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89E"/>
    <w:rsid w:val="00E07425"/>
    <w:rsid w:val="00E07C27"/>
    <w:rsid w:val="00E1043E"/>
    <w:rsid w:val="00E104FA"/>
    <w:rsid w:val="00E1082A"/>
    <w:rsid w:val="00E10956"/>
    <w:rsid w:val="00E110B5"/>
    <w:rsid w:val="00E11166"/>
    <w:rsid w:val="00E12818"/>
    <w:rsid w:val="00E12AE2"/>
    <w:rsid w:val="00E12D39"/>
    <w:rsid w:val="00E13182"/>
    <w:rsid w:val="00E14523"/>
    <w:rsid w:val="00E14972"/>
    <w:rsid w:val="00E14CB9"/>
    <w:rsid w:val="00E151F2"/>
    <w:rsid w:val="00E15383"/>
    <w:rsid w:val="00E15C82"/>
    <w:rsid w:val="00E1738C"/>
    <w:rsid w:val="00E201C0"/>
    <w:rsid w:val="00E21ABD"/>
    <w:rsid w:val="00E22775"/>
    <w:rsid w:val="00E227A3"/>
    <w:rsid w:val="00E22D28"/>
    <w:rsid w:val="00E22F81"/>
    <w:rsid w:val="00E22F87"/>
    <w:rsid w:val="00E230E3"/>
    <w:rsid w:val="00E23C97"/>
    <w:rsid w:val="00E24727"/>
    <w:rsid w:val="00E265A7"/>
    <w:rsid w:val="00E26705"/>
    <w:rsid w:val="00E27B80"/>
    <w:rsid w:val="00E27E98"/>
    <w:rsid w:val="00E30EDF"/>
    <w:rsid w:val="00E31B43"/>
    <w:rsid w:val="00E31C27"/>
    <w:rsid w:val="00E31FBA"/>
    <w:rsid w:val="00E33513"/>
    <w:rsid w:val="00E33A4F"/>
    <w:rsid w:val="00E33F3E"/>
    <w:rsid w:val="00E341E5"/>
    <w:rsid w:val="00E34315"/>
    <w:rsid w:val="00E35FBC"/>
    <w:rsid w:val="00E36AAE"/>
    <w:rsid w:val="00E37198"/>
    <w:rsid w:val="00E3774C"/>
    <w:rsid w:val="00E41313"/>
    <w:rsid w:val="00E41773"/>
    <w:rsid w:val="00E41ACD"/>
    <w:rsid w:val="00E42FE6"/>
    <w:rsid w:val="00E43888"/>
    <w:rsid w:val="00E44E78"/>
    <w:rsid w:val="00E460B6"/>
    <w:rsid w:val="00E460B9"/>
    <w:rsid w:val="00E46BD2"/>
    <w:rsid w:val="00E473D4"/>
    <w:rsid w:val="00E474CF"/>
    <w:rsid w:val="00E513F6"/>
    <w:rsid w:val="00E51EC6"/>
    <w:rsid w:val="00E51F51"/>
    <w:rsid w:val="00E52302"/>
    <w:rsid w:val="00E52F3B"/>
    <w:rsid w:val="00E52F80"/>
    <w:rsid w:val="00E53D94"/>
    <w:rsid w:val="00E53DEA"/>
    <w:rsid w:val="00E5424B"/>
    <w:rsid w:val="00E544BA"/>
    <w:rsid w:val="00E55B64"/>
    <w:rsid w:val="00E616DB"/>
    <w:rsid w:val="00E62442"/>
    <w:rsid w:val="00E627A4"/>
    <w:rsid w:val="00E62CAE"/>
    <w:rsid w:val="00E630ED"/>
    <w:rsid w:val="00E6437C"/>
    <w:rsid w:val="00E64C68"/>
    <w:rsid w:val="00E65237"/>
    <w:rsid w:val="00E65937"/>
    <w:rsid w:val="00E67862"/>
    <w:rsid w:val="00E6788F"/>
    <w:rsid w:val="00E70ACF"/>
    <w:rsid w:val="00E70D46"/>
    <w:rsid w:val="00E712A9"/>
    <w:rsid w:val="00E713BC"/>
    <w:rsid w:val="00E72444"/>
    <w:rsid w:val="00E7410F"/>
    <w:rsid w:val="00E74EC5"/>
    <w:rsid w:val="00E76B86"/>
    <w:rsid w:val="00E809F3"/>
    <w:rsid w:val="00E80C21"/>
    <w:rsid w:val="00E80EB3"/>
    <w:rsid w:val="00E820BD"/>
    <w:rsid w:val="00E8227B"/>
    <w:rsid w:val="00E8342F"/>
    <w:rsid w:val="00E84210"/>
    <w:rsid w:val="00E843A5"/>
    <w:rsid w:val="00E844CD"/>
    <w:rsid w:val="00E847A7"/>
    <w:rsid w:val="00E84FE5"/>
    <w:rsid w:val="00E853F9"/>
    <w:rsid w:val="00E863D1"/>
    <w:rsid w:val="00E86682"/>
    <w:rsid w:val="00E8670D"/>
    <w:rsid w:val="00E86E79"/>
    <w:rsid w:val="00E906B4"/>
    <w:rsid w:val="00E9095B"/>
    <w:rsid w:val="00E9145E"/>
    <w:rsid w:val="00E9150E"/>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3D3"/>
    <w:rsid w:val="00EA08BE"/>
    <w:rsid w:val="00EA0A85"/>
    <w:rsid w:val="00EA14B0"/>
    <w:rsid w:val="00EA2244"/>
    <w:rsid w:val="00EA4DDC"/>
    <w:rsid w:val="00EA641E"/>
    <w:rsid w:val="00EA6FA7"/>
    <w:rsid w:val="00EB067F"/>
    <w:rsid w:val="00EB1348"/>
    <w:rsid w:val="00EB17BE"/>
    <w:rsid w:val="00EB1A1B"/>
    <w:rsid w:val="00EB1F02"/>
    <w:rsid w:val="00EB2522"/>
    <w:rsid w:val="00EB2E64"/>
    <w:rsid w:val="00EB3290"/>
    <w:rsid w:val="00EB3F86"/>
    <w:rsid w:val="00EB57AA"/>
    <w:rsid w:val="00EB5BC5"/>
    <w:rsid w:val="00EB6212"/>
    <w:rsid w:val="00EB66E3"/>
    <w:rsid w:val="00EB6BB5"/>
    <w:rsid w:val="00EB6E30"/>
    <w:rsid w:val="00EB7618"/>
    <w:rsid w:val="00EB7B51"/>
    <w:rsid w:val="00EB7F93"/>
    <w:rsid w:val="00EC086C"/>
    <w:rsid w:val="00EC1720"/>
    <w:rsid w:val="00EC2DB7"/>
    <w:rsid w:val="00EC30D6"/>
    <w:rsid w:val="00EC337D"/>
    <w:rsid w:val="00EC42D0"/>
    <w:rsid w:val="00EC48B1"/>
    <w:rsid w:val="00EC5395"/>
    <w:rsid w:val="00EC638F"/>
    <w:rsid w:val="00EC7927"/>
    <w:rsid w:val="00ED047A"/>
    <w:rsid w:val="00ED095E"/>
    <w:rsid w:val="00ED1971"/>
    <w:rsid w:val="00ED1988"/>
    <w:rsid w:val="00ED1A0B"/>
    <w:rsid w:val="00ED27DD"/>
    <w:rsid w:val="00ED39FF"/>
    <w:rsid w:val="00ED5162"/>
    <w:rsid w:val="00ED5669"/>
    <w:rsid w:val="00ED592C"/>
    <w:rsid w:val="00ED697C"/>
    <w:rsid w:val="00EE06CA"/>
    <w:rsid w:val="00EE2819"/>
    <w:rsid w:val="00EE2AE3"/>
    <w:rsid w:val="00EE3C1C"/>
    <w:rsid w:val="00EE43AD"/>
    <w:rsid w:val="00EE4420"/>
    <w:rsid w:val="00EE4874"/>
    <w:rsid w:val="00EE48D6"/>
    <w:rsid w:val="00EE4A6E"/>
    <w:rsid w:val="00EE4BAB"/>
    <w:rsid w:val="00EE4BEC"/>
    <w:rsid w:val="00EE6A6B"/>
    <w:rsid w:val="00EE7922"/>
    <w:rsid w:val="00EE79A6"/>
    <w:rsid w:val="00EF11DF"/>
    <w:rsid w:val="00EF130D"/>
    <w:rsid w:val="00EF144F"/>
    <w:rsid w:val="00EF2081"/>
    <w:rsid w:val="00EF24FF"/>
    <w:rsid w:val="00EF30E0"/>
    <w:rsid w:val="00EF3A6C"/>
    <w:rsid w:val="00EF3D05"/>
    <w:rsid w:val="00EF42CF"/>
    <w:rsid w:val="00EF520B"/>
    <w:rsid w:val="00EF5403"/>
    <w:rsid w:val="00EF567D"/>
    <w:rsid w:val="00EF59C2"/>
    <w:rsid w:val="00EF5F11"/>
    <w:rsid w:val="00EF6111"/>
    <w:rsid w:val="00F005A0"/>
    <w:rsid w:val="00F01835"/>
    <w:rsid w:val="00F01DE9"/>
    <w:rsid w:val="00F0229D"/>
    <w:rsid w:val="00F02B1B"/>
    <w:rsid w:val="00F032BB"/>
    <w:rsid w:val="00F032C8"/>
    <w:rsid w:val="00F03567"/>
    <w:rsid w:val="00F03DB2"/>
    <w:rsid w:val="00F03DD3"/>
    <w:rsid w:val="00F044C6"/>
    <w:rsid w:val="00F04BBE"/>
    <w:rsid w:val="00F06616"/>
    <w:rsid w:val="00F07485"/>
    <w:rsid w:val="00F10BC6"/>
    <w:rsid w:val="00F11352"/>
    <w:rsid w:val="00F11AD0"/>
    <w:rsid w:val="00F12313"/>
    <w:rsid w:val="00F12D22"/>
    <w:rsid w:val="00F13D34"/>
    <w:rsid w:val="00F14602"/>
    <w:rsid w:val="00F1498D"/>
    <w:rsid w:val="00F14DDF"/>
    <w:rsid w:val="00F152AD"/>
    <w:rsid w:val="00F15BA3"/>
    <w:rsid w:val="00F15BB3"/>
    <w:rsid w:val="00F165B7"/>
    <w:rsid w:val="00F17A8E"/>
    <w:rsid w:val="00F208CA"/>
    <w:rsid w:val="00F20C9C"/>
    <w:rsid w:val="00F21548"/>
    <w:rsid w:val="00F21827"/>
    <w:rsid w:val="00F21A00"/>
    <w:rsid w:val="00F21D3B"/>
    <w:rsid w:val="00F2285F"/>
    <w:rsid w:val="00F2315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443B"/>
    <w:rsid w:val="00F34FDD"/>
    <w:rsid w:val="00F35279"/>
    <w:rsid w:val="00F359F7"/>
    <w:rsid w:val="00F35F1A"/>
    <w:rsid w:val="00F36130"/>
    <w:rsid w:val="00F3639B"/>
    <w:rsid w:val="00F3644F"/>
    <w:rsid w:val="00F36B71"/>
    <w:rsid w:val="00F373AE"/>
    <w:rsid w:val="00F4032F"/>
    <w:rsid w:val="00F40360"/>
    <w:rsid w:val="00F40444"/>
    <w:rsid w:val="00F407EE"/>
    <w:rsid w:val="00F40CE6"/>
    <w:rsid w:val="00F41B59"/>
    <w:rsid w:val="00F42099"/>
    <w:rsid w:val="00F4238F"/>
    <w:rsid w:val="00F423BD"/>
    <w:rsid w:val="00F431C5"/>
    <w:rsid w:val="00F432FF"/>
    <w:rsid w:val="00F44E30"/>
    <w:rsid w:val="00F456D2"/>
    <w:rsid w:val="00F45B08"/>
    <w:rsid w:val="00F45FB4"/>
    <w:rsid w:val="00F46431"/>
    <w:rsid w:val="00F469AD"/>
    <w:rsid w:val="00F46B0E"/>
    <w:rsid w:val="00F4715C"/>
    <w:rsid w:val="00F47C9F"/>
    <w:rsid w:val="00F50CE8"/>
    <w:rsid w:val="00F51361"/>
    <w:rsid w:val="00F51AFA"/>
    <w:rsid w:val="00F52330"/>
    <w:rsid w:val="00F53095"/>
    <w:rsid w:val="00F54603"/>
    <w:rsid w:val="00F54772"/>
    <w:rsid w:val="00F54869"/>
    <w:rsid w:val="00F556B2"/>
    <w:rsid w:val="00F565E8"/>
    <w:rsid w:val="00F56CB4"/>
    <w:rsid w:val="00F5754B"/>
    <w:rsid w:val="00F576DE"/>
    <w:rsid w:val="00F57747"/>
    <w:rsid w:val="00F5786F"/>
    <w:rsid w:val="00F578BC"/>
    <w:rsid w:val="00F625D2"/>
    <w:rsid w:val="00F633F1"/>
    <w:rsid w:val="00F63BF7"/>
    <w:rsid w:val="00F6453E"/>
    <w:rsid w:val="00F65215"/>
    <w:rsid w:val="00F65617"/>
    <w:rsid w:val="00F65A88"/>
    <w:rsid w:val="00F66494"/>
    <w:rsid w:val="00F66E32"/>
    <w:rsid w:val="00F700E9"/>
    <w:rsid w:val="00F710BE"/>
    <w:rsid w:val="00F71D7B"/>
    <w:rsid w:val="00F72016"/>
    <w:rsid w:val="00F72DAD"/>
    <w:rsid w:val="00F730DD"/>
    <w:rsid w:val="00F736D2"/>
    <w:rsid w:val="00F73D0C"/>
    <w:rsid w:val="00F7564C"/>
    <w:rsid w:val="00F76220"/>
    <w:rsid w:val="00F769BE"/>
    <w:rsid w:val="00F7735C"/>
    <w:rsid w:val="00F77BD5"/>
    <w:rsid w:val="00F810B5"/>
    <w:rsid w:val="00F81B4B"/>
    <w:rsid w:val="00F82E6B"/>
    <w:rsid w:val="00F83662"/>
    <w:rsid w:val="00F838C0"/>
    <w:rsid w:val="00F85F83"/>
    <w:rsid w:val="00F85FA7"/>
    <w:rsid w:val="00F86ADD"/>
    <w:rsid w:val="00F8784C"/>
    <w:rsid w:val="00F9031D"/>
    <w:rsid w:val="00F912FD"/>
    <w:rsid w:val="00F91D43"/>
    <w:rsid w:val="00F9367F"/>
    <w:rsid w:val="00F95411"/>
    <w:rsid w:val="00F95BF3"/>
    <w:rsid w:val="00F95E70"/>
    <w:rsid w:val="00F96339"/>
    <w:rsid w:val="00F96E02"/>
    <w:rsid w:val="00F97859"/>
    <w:rsid w:val="00F97973"/>
    <w:rsid w:val="00F97B71"/>
    <w:rsid w:val="00FA06A3"/>
    <w:rsid w:val="00FA1DB3"/>
    <w:rsid w:val="00FA1F94"/>
    <w:rsid w:val="00FA2C3C"/>
    <w:rsid w:val="00FA2CFC"/>
    <w:rsid w:val="00FA2DDA"/>
    <w:rsid w:val="00FA34CA"/>
    <w:rsid w:val="00FA36D0"/>
    <w:rsid w:val="00FA3E3E"/>
    <w:rsid w:val="00FA4A55"/>
    <w:rsid w:val="00FA4D4F"/>
    <w:rsid w:val="00FA5369"/>
    <w:rsid w:val="00FA54E8"/>
    <w:rsid w:val="00FA5FE8"/>
    <w:rsid w:val="00FA668B"/>
    <w:rsid w:val="00FA67CF"/>
    <w:rsid w:val="00FB2D17"/>
    <w:rsid w:val="00FB2F69"/>
    <w:rsid w:val="00FB368B"/>
    <w:rsid w:val="00FB3A3A"/>
    <w:rsid w:val="00FB4217"/>
    <w:rsid w:val="00FB427F"/>
    <w:rsid w:val="00FB4379"/>
    <w:rsid w:val="00FB45FF"/>
    <w:rsid w:val="00FB5D97"/>
    <w:rsid w:val="00FB61EA"/>
    <w:rsid w:val="00FB6C7A"/>
    <w:rsid w:val="00FB732E"/>
    <w:rsid w:val="00FB79F7"/>
    <w:rsid w:val="00FB7ACB"/>
    <w:rsid w:val="00FC027C"/>
    <w:rsid w:val="00FC055F"/>
    <w:rsid w:val="00FC09E7"/>
    <w:rsid w:val="00FC10B6"/>
    <w:rsid w:val="00FC1CA5"/>
    <w:rsid w:val="00FC1D8E"/>
    <w:rsid w:val="00FC2733"/>
    <w:rsid w:val="00FC2979"/>
    <w:rsid w:val="00FC2BA2"/>
    <w:rsid w:val="00FC35C3"/>
    <w:rsid w:val="00FC6990"/>
    <w:rsid w:val="00FC6D6C"/>
    <w:rsid w:val="00FD1C3C"/>
    <w:rsid w:val="00FD24F6"/>
    <w:rsid w:val="00FD2DB1"/>
    <w:rsid w:val="00FD30BA"/>
    <w:rsid w:val="00FD38A8"/>
    <w:rsid w:val="00FD3E92"/>
    <w:rsid w:val="00FD402B"/>
    <w:rsid w:val="00FD4AAC"/>
    <w:rsid w:val="00FD61E4"/>
    <w:rsid w:val="00FD6954"/>
    <w:rsid w:val="00FD6AC8"/>
    <w:rsid w:val="00FD7A40"/>
    <w:rsid w:val="00FD7B1C"/>
    <w:rsid w:val="00FD7C04"/>
    <w:rsid w:val="00FD7FA3"/>
    <w:rsid w:val="00FE08F8"/>
    <w:rsid w:val="00FE0A6C"/>
    <w:rsid w:val="00FE0A8E"/>
    <w:rsid w:val="00FE1727"/>
    <w:rsid w:val="00FE1741"/>
    <w:rsid w:val="00FE3442"/>
    <w:rsid w:val="00FE3638"/>
    <w:rsid w:val="00FE3A67"/>
    <w:rsid w:val="00FE3D69"/>
    <w:rsid w:val="00FE3EA1"/>
    <w:rsid w:val="00FE4064"/>
    <w:rsid w:val="00FE4474"/>
    <w:rsid w:val="00FE4818"/>
    <w:rsid w:val="00FE4CA4"/>
    <w:rsid w:val="00FE4F05"/>
    <w:rsid w:val="00FE5AE4"/>
    <w:rsid w:val="00FE5D80"/>
    <w:rsid w:val="00FE637F"/>
    <w:rsid w:val="00FE64EE"/>
    <w:rsid w:val="00FE73F7"/>
    <w:rsid w:val="00FE745E"/>
    <w:rsid w:val="00FE7865"/>
    <w:rsid w:val="00FF0B05"/>
    <w:rsid w:val="00FF0BB0"/>
    <w:rsid w:val="00FF0EF3"/>
    <w:rsid w:val="00FF1342"/>
    <w:rsid w:val="00FF1513"/>
    <w:rsid w:val="00FF1577"/>
    <w:rsid w:val="00FF1A85"/>
    <w:rsid w:val="00FF2145"/>
    <w:rsid w:val="00FF3334"/>
    <w:rsid w:val="00FF3C60"/>
    <w:rsid w:val="00FF53A2"/>
    <w:rsid w:val="00FF59BE"/>
    <w:rsid w:val="00FF5E47"/>
    <w:rsid w:val="00FF6ADB"/>
    <w:rsid w:val="00FF6C36"/>
    <w:rsid w:val="00FF7372"/>
    <w:rsid w:val="00FF75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905B5C3A-1100-4A86-A6B0-5AE7274C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99"/>
    <w:semiHidden/>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semiHidden/>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F113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0107">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396822610">
      <w:bodyDiv w:val="1"/>
      <w:marLeft w:val="0"/>
      <w:marRight w:val="0"/>
      <w:marTop w:val="0"/>
      <w:marBottom w:val="0"/>
      <w:divBdr>
        <w:top w:val="none" w:sz="0" w:space="0" w:color="auto"/>
        <w:left w:val="none" w:sz="0" w:space="0" w:color="auto"/>
        <w:bottom w:val="none" w:sz="0" w:space="0" w:color="auto"/>
        <w:right w:val="none" w:sz="0" w:space="0" w:color="auto"/>
      </w:divBdr>
    </w:div>
    <w:div w:id="492718401">
      <w:bodyDiv w:val="1"/>
      <w:marLeft w:val="0"/>
      <w:marRight w:val="0"/>
      <w:marTop w:val="0"/>
      <w:marBottom w:val="0"/>
      <w:divBdr>
        <w:top w:val="none" w:sz="0" w:space="0" w:color="auto"/>
        <w:left w:val="none" w:sz="0" w:space="0" w:color="auto"/>
        <w:bottom w:val="none" w:sz="0" w:space="0" w:color="auto"/>
        <w:right w:val="none" w:sz="0" w:space="0" w:color="auto"/>
      </w:divBdr>
    </w:div>
    <w:div w:id="571283050">
      <w:bodyDiv w:val="1"/>
      <w:marLeft w:val="0"/>
      <w:marRight w:val="0"/>
      <w:marTop w:val="0"/>
      <w:marBottom w:val="0"/>
      <w:divBdr>
        <w:top w:val="none" w:sz="0" w:space="0" w:color="auto"/>
        <w:left w:val="none" w:sz="0" w:space="0" w:color="auto"/>
        <w:bottom w:val="none" w:sz="0" w:space="0" w:color="auto"/>
        <w:right w:val="none" w:sz="0" w:space="0" w:color="auto"/>
      </w:divBdr>
    </w:div>
    <w:div w:id="693381313">
      <w:bodyDiv w:val="1"/>
      <w:marLeft w:val="0"/>
      <w:marRight w:val="0"/>
      <w:marTop w:val="0"/>
      <w:marBottom w:val="0"/>
      <w:divBdr>
        <w:top w:val="none" w:sz="0" w:space="0" w:color="auto"/>
        <w:left w:val="none" w:sz="0" w:space="0" w:color="auto"/>
        <w:bottom w:val="none" w:sz="0" w:space="0" w:color="auto"/>
        <w:right w:val="none" w:sz="0" w:space="0" w:color="auto"/>
      </w:divBdr>
    </w:div>
    <w:div w:id="730276597">
      <w:bodyDiv w:val="1"/>
      <w:marLeft w:val="0"/>
      <w:marRight w:val="0"/>
      <w:marTop w:val="0"/>
      <w:marBottom w:val="0"/>
      <w:divBdr>
        <w:top w:val="none" w:sz="0" w:space="0" w:color="auto"/>
        <w:left w:val="none" w:sz="0" w:space="0" w:color="auto"/>
        <w:bottom w:val="none" w:sz="0" w:space="0" w:color="auto"/>
        <w:right w:val="none" w:sz="0" w:space="0" w:color="auto"/>
      </w:divBdr>
    </w:div>
    <w:div w:id="1434865157">
      <w:bodyDiv w:val="1"/>
      <w:marLeft w:val="0"/>
      <w:marRight w:val="0"/>
      <w:marTop w:val="0"/>
      <w:marBottom w:val="0"/>
      <w:divBdr>
        <w:top w:val="none" w:sz="0" w:space="0" w:color="auto"/>
        <w:left w:val="none" w:sz="0" w:space="0" w:color="auto"/>
        <w:bottom w:val="none" w:sz="0" w:space="0" w:color="auto"/>
        <w:right w:val="none" w:sz="0" w:space="0" w:color="auto"/>
      </w:divBdr>
    </w:div>
    <w:div w:id="1756973980">
      <w:bodyDiv w:val="1"/>
      <w:marLeft w:val="0"/>
      <w:marRight w:val="0"/>
      <w:marTop w:val="0"/>
      <w:marBottom w:val="0"/>
      <w:divBdr>
        <w:top w:val="none" w:sz="0" w:space="0" w:color="auto"/>
        <w:left w:val="none" w:sz="0" w:space="0" w:color="auto"/>
        <w:bottom w:val="none" w:sz="0" w:space="0" w:color="auto"/>
        <w:right w:val="none" w:sz="0" w:space="0" w:color="auto"/>
      </w:divBdr>
    </w:div>
    <w:div w:id="1866824779">
      <w:bodyDiv w:val="1"/>
      <w:marLeft w:val="0"/>
      <w:marRight w:val="0"/>
      <w:marTop w:val="0"/>
      <w:marBottom w:val="0"/>
      <w:divBdr>
        <w:top w:val="none" w:sz="0" w:space="0" w:color="auto"/>
        <w:left w:val="none" w:sz="0" w:space="0" w:color="auto"/>
        <w:bottom w:val="none" w:sz="0" w:space="0" w:color="auto"/>
        <w:right w:val="none" w:sz="0" w:space="0" w:color="auto"/>
      </w:divBdr>
    </w:div>
    <w:div w:id="1915161988">
      <w:bodyDiv w:val="1"/>
      <w:marLeft w:val="0"/>
      <w:marRight w:val="0"/>
      <w:marTop w:val="0"/>
      <w:marBottom w:val="0"/>
      <w:divBdr>
        <w:top w:val="none" w:sz="0" w:space="0" w:color="auto"/>
        <w:left w:val="none" w:sz="0" w:space="0" w:color="auto"/>
        <w:bottom w:val="none" w:sz="0" w:space="0" w:color="auto"/>
        <w:right w:val="none" w:sz="0" w:space="0" w:color="auto"/>
      </w:divBdr>
    </w:div>
    <w:div w:id="192638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723B0-677A-429A-971C-A1D66D1A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31</Pages>
  <Words>3393</Words>
  <Characters>19345</Characters>
  <Application>Microsoft Office Word</Application>
  <DocSecurity>0</DocSecurity>
  <Lines>161</Lines>
  <Paragraphs>45</Paragraphs>
  <ScaleCrop>false</ScaleCrop>
  <Company/>
  <LinksUpToDate>false</LinksUpToDate>
  <CharactersWithSpaces>22693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潘蔷</cp:lastModifiedBy>
  <cp:revision>1249</cp:revision>
  <cp:lastPrinted>2007-07-19T00:46:00Z</cp:lastPrinted>
  <dcterms:created xsi:type="dcterms:W3CDTF">2013-08-19T07:44:00Z</dcterms:created>
  <dcterms:modified xsi:type="dcterms:W3CDTF">2018-08-23T02:56:00Z</dcterms:modified>
</cp:coreProperties>
</file>