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bookmarkStart w:id="0" w:name="_GoBack"/>
      <w:bookmarkEnd w:id="0"/>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1" w:name="_Toc352254876"/>
      <w:bookmarkStart w:id="2" w:name="_Toc352255956"/>
      <w:bookmarkStart w:id="3" w:name="_Toc352256024"/>
      <w:bookmarkStart w:id="4" w:name="_Toc352256201"/>
      <w:bookmarkStart w:id="5" w:name="_Toc352331202"/>
      <w:r w:rsidRPr="00123880">
        <w:rPr>
          <w:b/>
          <w:sz w:val="36"/>
          <w:szCs w:val="36"/>
        </w:rPr>
        <w:t>交银施罗德全球自然资源证券投资基金</w:t>
      </w:r>
      <w:bookmarkEnd w:id="1"/>
      <w:bookmarkEnd w:id="2"/>
      <w:bookmarkEnd w:id="3"/>
      <w:bookmarkEnd w:id="4"/>
      <w:bookmarkEnd w:id="5"/>
    </w:p>
    <w:p w:rsidR="008A5A5D" w:rsidRPr="00123880" w:rsidRDefault="008A5A5D" w:rsidP="002F2307">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r w:rsidRPr="00123880">
        <w:rPr>
          <w:b/>
          <w:sz w:val="36"/>
          <w:szCs w:val="36"/>
        </w:rPr>
        <w:t>2018</w:t>
      </w:r>
      <w:r w:rsidRPr="00123880">
        <w:rPr>
          <w:b/>
          <w:sz w:val="36"/>
          <w:szCs w:val="36"/>
        </w:rPr>
        <w:t>年半年度报告</w:t>
      </w:r>
      <w:bookmarkEnd w:id="6"/>
      <w:bookmarkEnd w:id="7"/>
      <w:bookmarkEnd w:id="8"/>
      <w:bookmarkEnd w:id="9"/>
      <w:bookmarkEnd w:id="10"/>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2018</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986A94"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基金托管人：中国建设银行股份有限公司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报告送出日期：二〇一八年八月二十五日</w:t>
      </w:r>
    </w:p>
    <w:p w:rsidR="008A5A5D" w:rsidRPr="00123880" w:rsidRDefault="008A5A5D" w:rsidP="002F2307">
      <w:pPr>
        <w:widowControl/>
        <w:spacing w:before="29" w:line="288" w:lineRule="auto"/>
        <w:jc w:val="left"/>
        <w:rPr>
          <w:color w:val="000000"/>
          <w:sz w:val="24"/>
        </w:rPr>
        <w:sectPr w:rsidR="008A5A5D" w:rsidRPr="00123880" w:rsidSect="00B24908">
          <w:headerReference w:type="default" r:id="rId8"/>
          <w:pgSz w:w="11926" w:h="15840"/>
          <w:pgMar w:top="1418" w:right="1418" w:bottom="851" w:left="1418" w:header="851" w:footer="992" w:gutter="0"/>
          <w:cols w:space="720"/>
          <w:titlePg/>
          <w:docGrid w:linePitch="286"/>
        </w:sect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1" w:name="_Toc225498243"/>
      <w:bookmarkStart w:id="12" w:name="_Toc352255958"/>
      <w:bookmarkStart w:id="13" w:name="_Toc352256026"/>
      <w:bookmarkStart w:id="14" w:name="_Toc352331204"/>
      <w:r w:rsidRPr="00123880">
        <w:rPr>
          <w:b/>
          <w:bCs/>
          <w:szCs w:val="24"/>
          <w:lang w:val="en-US"/>
        </w:rPr>
        <w:lastRenderedPageBreak/>
        <w:t xml:space="preserve">1  </w:t>
      </w:r>
      <w:r w:rsidRPr="00123880">
        <w:rPr>
          <w:b/>
          <w:bCs/>
          <w:szCs w:val="24"/>
          <w:lang w:val="en-US"/>
        </w:rPr>
        <w:t>重要提示</w:t>
      </w:r>
      <w:bookmarkEnd w:id="11"/>
      <w:bookmarkEnd w:id="12"/>
      <w:bookmarkEnd w:id="13"/>
      <w:bookmarkEnd w:id="14"/>
    </w:p>
    <w:p w:rsidR="008A5A5D" w:rsidRPr="00123880" w:rsidRDefault="008A5A5D" w:rsidP="002F2307">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5"/>
      <w:bookmarkEnd w:id="16"/>
      <w:bookmarkEnd w:id="17"/>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基金托管人中国建设银行股份有限公司根据本基金合同规定，于</w:t>
      </w:r>
      <w:r w:rsidRPr="00123880">
        <w:rPr>
          <w:color w:val="000000"/>
          <w:sz w:val="24"/>
        </w:rPr>
        <w:t>2018</w:t>
      </w:r>
      <w:r w:rsidRPr="00123880">
        <w:rPr>
          <w:color w:val="000000"/>
          <w:sz w:val="24"/>
        </w:rPr>
        <w:t>年</w:t>
      </w:r>
      <w:r w:rsidRPr="00123880">
        <w:rPr>
          <w:color w:val="000000"/>
          <w:sz w:val="24"/>
        </w:rPr>
        <w:t>8</w:t>
      </w:r>
      <w:r w:rsidRPr="00123880">
        <w:rPr>
          <w:color w:val="000000"/>
          <w:sz w:val="24"/>
        </w:rPr>
        <w:t>月</w:t>
      </w:r>
      <w:r w:rsidRPr="00123880">
        <w:rPr>
          <w:color w:val="000000"/>
          <w:sz w:val="24"/>
        </w:rPr>
        <w:t>24</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2018</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554EB3">
      <w:pPr>
        <w:pStyle w:val="1"/>
        <w:keepNext/>
        <w:keepLines/>
        <w:widowControl w:val="0"/>
        <w:spacing w:beforeLines="100" w:before="312" w:afterLines="100" w:after="312" w:line="288" w:lineRule="auto"/>
        <w:jc w:val="center"/>
        <w:rPr>
          <w:szCs w:val="24"/>
          <w:lang w:val="en-US"/>
        </w:rPr>
      </w:pPr>
      <w:bookmarkStart w:id="18" w:name="_Toc225498244"/>
      <w:bookmarkStart w:id="19" w:name="_Toc352255960"/>
      <w:bookmarkStart w:id="20" w:name="_Toc352256028"/>
      <w:bookmarkStart w:id="21" w:name="_Toc352331206"/>
      <w:r w:rsidRPr="00123880">
        <w:rPr>
          <w:b/>
          <w:bCs/>
          <w:szCs w:val="24"/>
          <w:lang w:val="en-US"/>
        </w:rPr>
        <w:lastRenderedPageBreak/>
        <w:t xml:space="preserve">2  </w:t>
      </w:r>
      <w:r w:rsidRPr="00123880">
        <w:rPr>
          <w:b/>
          <w:bCs/>
          <w:szCs w:val="24"/>
          <w:lang w:val="en-US"/>
        </w:rPr>
        <w:t>基金简介</w:t>
      </w:r>
      <w:bookmarkEnd w:id="18"/>
      <w:bookmarkEnd w:id="19"/>
      <w:bookmarkEnd w:id="20"/>
      <w:bookmarkEnd w:id="21"/>
    </w:p>
    <w:p w:rsidR="008A5A5D" w:rsidRPr="00123880" w:rsidRDefault="008A5A5D" w:rsidP="002F2307">
      <w:pPr>
        <w:pStyle w:val="20"/>
        <w:spacing w:before="29" w:after="0" w:line="288" w:lineRule="auto"/>
        <w:rPr>
          <w:rFonts w:ascii="Times New Roman" w:hAnsi="Times New Roman"/>
          <w:color w:val="000000"/>
          <w:szCs w:val="24"/>
        </w:rPr>
      </w:pPr>
      <w:bookmarkStart w:id="22" w:name="_Toc352255961"/>
      <w:bookmarkStart w:id="23" w:name="_Toc352256029"/>
      <w:bookmarkStart w:id="24"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2"/>
      <w:bookmarkEnd w:id="23"/>
      <w:bookmarkEnd w:id="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交银全球资源混合</w:t>
            </w:r>
            <w:r w:rsidRPr="00123880">
              <w:rPr>
                <w:sz w:val="24"/>
              </w:rPr>
              <w:t>(QDII)</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519709</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519709</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契约型开放式</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2012</w:t>
            </w:r>
            <w:r w:rsidRPr="00123880">
              <w:rPr>
                <w:sz w:val="24"/>
              </w:rPr>
              <w:t>年</w:t>
            </w:r>
            <w:r w:rsidRPr="00123880">
              <w:rPr>
                <w:sz w:val="24"/>
              </w:rPr>
              <w:t>5</w:t>
            </w:r>
            <w:r w:rsidRPr="00123880">
              <w:rPr>
                <w:sz w:val="24"/>
              </w:rPr>
              <w:t>月</w:t>
            </w:r>
            <w:r w:rsidRPr="00123880">
              <w:rPr>
                <w:sz w:val="24"/>
              </w:rPr>
              <w:t>22</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中国建设银行股份有限公司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42,324,468.40</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5" w:name="_Toc352255962"/>
      <w:bookmarkStart w:id="26" w:name="_Toc352256030"/>
      <w:bookmarkStart w:id="27"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在全球范围内精选自然资源相关行业的上市公司，通过积极主动的资产配置和组合管理，在有效控制组合下行风险的前提下力争实现资本的长期保值增值。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MSCI</w:t>
            </w:r>
            <w:r w:rsidRPr="00123880">
              <w:rPr>
                <w:sz w:val="24"/>
              </w:rPr>
              <w:t>全球原材料总收益指数收益率</w:t>
            </w:r>
            <w:r w:rsidRPr="00123880">
              <w:rPr>
                <w:sz w:val="24"/>
              </w:rPr>
              <w:t>×65%</w:t>
            </w:r>
            <w:r w:rsidRPr="00123880">
              <w:rPr>
                <w:sz w:val="24"/>
              </w:rPr>
              <w:t>＋</w:t>
            </w:r>
            <w:r w:rsidRPr="00123880">
              <w:rPr>
                <w:sz w:val="24"/>
              </w:rPr>
              <w:t>MSCI</w:t>
            </w:r>
            <w:r w:rsidRPr="00123880">
              <w:rPr>
                <w:sz w:val="24"/>
              </w:rPr>
              <w:t>全球能源总收益指数收益率</w:t>
            </w:r>
            <w:r w:rsidRPr="00123880">
              <w:rPr>
                <w:sz w:val="24"/>
              </w:rPr>
              <w:t>×35%</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8" w:name="_Toc225498247"/>
      <w:bookmarkStart w:id="29" w:name="_Toc352255963"/>
      <w:bookmarkStart w:id="30" w:name="_Toc352256031"/>
      <w:bookmarkStart w:id="31" w:name="_Toc352331209"/>
      <w:r w:rsidRPr="00123880">
        <w:rPr>
          <w:rFonts w:ascii="Times New Roman" w:hAnsi="Times New Roman"/>
          <w:kern w:val="0"/>
          <w:szCs w:val="24"/>
        </w:rPr>
        <w:lastRenderedPageBreak/>
        <w:t xml:space="preserve">2.3 </w:t>
      </w:r>
      <w:r w:rsidRPr="00123880">
        <w:rPr>
          <w:rFonts w:ascii="Times New Roman" w:hAnsi="Times New Roman"/>
          <w:kern w:val="0"/>
          <w:szCs w:val="24"/>
        </w:rPr>
        <w:t>基金管理人和基金托管人</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中国建设银行股份有限公司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王晚婷</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田青</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tianqing1.zh@ccb.com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010-66275853</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2" w:name="_Toc224618346"/>
      <w:bookmarkStart w:id="33" w:name="_Toc235605676"/>
      <w:bookmarkStart w:id="34" w:name="_Toc286929724"/>
      <w:bookmarkStart w:id="35" w:name="_Toc352255964"/>
      <w:bookmarkStart w:id="36" w:name="_Toc352256032"/>
      <w:bookmarkStart w:id="37"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2"/>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986A94">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599"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599"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986A94">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599" w:type="dxa"/>
            <w:vAlign w:val="center"/>
          </w:tcPr>
          <w:p w:rsidR="008A5A5D" w:rsidRPr="00123880" w:rsidRDefault="008A5A5D" w:rsidP="002F2307">
            <w:pPr>
              <w:spacing w:before="29" w:line="288" w:lineRule="auto"/>
              <w:rPr>
                <w:sz w:val="24"/>
              </w:rPr>
            </w:pPr>
            <w:r w:rsidRPr="00123880">
              <w:rPr>
                <w:sz w:val="24"/>
              </w:rPr>
              <w:t>Schroder Investment Management Limited</w:t>
            </w:r>
          </w:p>
        </w:tc>
        <w:tc>
          <w:tcPr>
            <w:tcW w:w="3599" w:type="dxa"/>
            <w:vAlign w:val="center"/>
          </w:tcPr>
          <w:p w:rsidR="008A5A5D" w:rsidRPr="00123880" w:rsidRDefault="008A5A5D" w:rsidP="002F2307">
            <w:pPr>
              <w:spacing w:before="29" w:line="288" w:lineRule="auto"/>
              <w:rPr>
                <w:sz w:val="24"/>
              </w:rPr>
            </w:pPr>
            <w:r w:rsidRPr="00123880">
              <w:rPr>
                <w:sz w:val="24"/>
              </w:rPr>
              <w:t>JPMorgan Chase Bank</w:t>
            </w:r>
            <w:r w:rsidRPr="00123880">
              <w:rPr>
                <w:sz w:val="24"/>
              </w:rPr>
              <w:t>，</w:t>
            </w:r>
            <w:r w:rsidRPr="00123880">
              <w:rPr>
                <w:sz w:val="24"/>
              </w:rPr>
              <w:t>National Association</w:t>
            </w:r>
          </w:p>
        </w:tc>
      </w:tr>
      <w:tr w:rsidR="008A5A5D" w:rsidRPr="00123880" w:rsidTr="00986A94">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599" w:type="dxa"/>
            <w:vAlign w:val="center"/>
          </w:tcPr>
          <w:p w:rsidR="008A5A5D" w:rsidRPr="00123880" w:rsidRDefault="008A5A5D" w:rsidP="002F2307">
            <w:pPr>
              <w:spacing w:before="29" w:line="288" w:lineRule="auto"/>
              <w:rPr>
                <w:sz w:val="24"/>
              </w:rPr>
            </w:pPr>
            <w:r w:rsidRPr="00123880">
              <w:rPr>
                <w:sz w:val="24"/>
              </w:rPr>
              <w:t>施罗德投资管理有限公司</w:t>
            </w:r>
          </w:p>
        </w:tc>
        <w:tc>
          <w:tcPr>
            <w:tcW w:w="3599" w:type="dxa"/>
            <w:vAlign w:val="center"/>
          </w:tcPr>
          <w:p w:rsidR="008A5A5D" w:rsidRPr="00123880" w:rsidRDefault="008A5A5D" w:rsidP="002F2307">
            <w:pPr>
              <w:spacing w:before="29" w:line="288" w:lineRule="auto"/>
              <w:rPr>
                <w:sz w:val="24"/>
              </w:rPr>
            </w:pPr>
            <w:r w:rsidRPr="00123880">
              <w:rPr>
                <w:sz w:val="24"/>
              </w:rPr>
              <w:t>摩根大通银行</w:t>
            </w:r>
          </w:p>
        </w:tc>
      </w:tr>
      <w:tr w:rsidR="00986A94" w:rsidRPr="00123880" w:rsidTr="00986A94">
        <w:tc>
          <w:tcPr>
            <w:tcW w:w="1800" w:type="dxa"/>
            <w:gridSpan w:val="2"/>
            <w:vAlign w:val="center"/>
          </w:tcPr>
          <w:p w:rsidR="00986A94" w:rsidRPr="00123880" w:rsidRDefault="00986A94" w:rsidP="00986A94">
            <w:pPr>
              <w:spacing w:before="29" w:line="288" w:lineRule="auto"/>
              <w:jc w:val="center"/>
              <w:rPr>
                <w:color w:val="000000"/>
                <w:sz w:val="24"/>
              </w:rPr>
            </w:pPr>
            <w:r w:rsidRPr="00123880">
              <w:rPr>
                <w:color w:val="000000"/>
                <w:sz w:val="24"/>
              </w:rPr>
              <w:t>注册地址</w:t>
            </w:r>
          </w:p>
        </w:tc>
        <w:tc>
          <w:tcPr>
            <w:tcW w:w="3599" w:type="dxa"/>
            <w:vAlign w:val="center"/>
          </w:tcPr>
          <w:p w:rsidR="00986A94" w:rsidRPr="007F3452" w:rsidRDefault="00986A94" w:rsidP="00986A94">
            <w:pPr>
              <w:spacing w:before="29" w:line="288" w:lineRule="auto"/>
              <w:rPr>
                <w:sz w:val="24"/>
              </w:rPr>
            </w:pPr>
            <w:r w:rsidRPr="00323F0D">
              <w:rPr>
                <w:sz w:val="24"/>
              </w:rPr>
              <w:t>英国伦敦</w:t>
            </w:r>
          </w:p>
        </w:tc>
        <w:tc>
          <w:tcPr>
            <w:tcW w:w="3599" w:type="dxa"/>
            <w:vAlign w:val="center"/>
          </w:tcPr>
          <w:p w:rsidR="00986A94" w:rsidRPr="007F3452" w:rsidRDefault="00986A94" w:rsidP="00986A94">
            <w:pPr>
              <w:spacing w:before="29" w:line="288" w:lineRule="auto"/>
              <w:rPr>
                <w:sz w:val="24"/>
              </w:rPr>
            </w:pPr>
            <w:r w:rsidRPr="00323F0D">
              <w:rPr>
                <w:sz w:val="24"/>
              </w:rPr>
              <w:t>1111 Polaris Parkway, Columbus, OH43240, U.S.A.</w:t>
            </w:r>
          </w:p>
        </w:tc>
      </w:tr>
      <w:tr w:rsidR="00986A94" w:rsidRPr="00123880" w:rsidTr="00986A94">
        <w:tc>
          <w:tcPr>
            <w:tcW w:w="1800" w:type="dxa"/>
            <w:gridSpan w:val="2"/>
            <w:vAlign w:val="center"/>
          </w:tcPr>
          <w:p w:rsidR="00986A94" w:rsidRPr="00123880" w:rsidRDefault="00986A94" w:rsidP="00986A94">
            <w:pPr>
              <w:spacing w:before="29" w:line="288" w:lineRule="auto"/>
              <w:jc w:val="center"/>
              <w:rPr>
                <w:color w:val="000000"/>
                <w:sz w:val="24"/>
              </w:rPr>
            </w:pPr>
            <w:r w:rsidRPr="00123880">
              <w:rPr>
                <w:color w:val="000000"/>
                <w:sz w:val="24"/>
              </w:rPr>
              <w:t>办公地址</w:t>
            </w:r>
          </w:p>
        </w:tc>
        <w:tc>
          <w:tcPr>
            <w:tcW w:w="3599" w:type="dxa"/>
            <w:vAlign w:val="center"/>
          </w:tcPr>
          <w:p w:rsidR="00986A94" w:rsidRPr="007F3452" w:rsidRDefault="00986A94" w:rsidP="00986A94">
            <w:pPr>
              <w:spacing w:before="29" w:line="288" w:lineRule="auto"/>
              <w:rPr>
                <w:sz w:val="24"/>
              </w:rPr>
            </w:pPr>
            <w:r w:rsidRPr="00323F0D">
              <w:rPr>
                <w:sz w:val="24"/>
              </w:rPr>
              <w:t>31 Gresham Street London</w:t>
            </w:r>
          </w:p>
        </w:tc>
        <w:tc>
          <w:tcPr>
            <w:tcW w:w="3599" w:type="dxa"/>
            <w:vAlign w:val="center"/>
          </w:tcPr>
          <w:p w:rsidR="00986A94" w:rsidRPr="007F3452" w:rsidRDefault="00986A94" w:rsidP="00986A94">
            <w:pPr>
              <w:spacing w:before="29" w:line="288" w:lineRule="auto"/>
              <w:rPr>
                <w:sz w:val="24"/>
              </w:rPr>
            </w:pPr>
            <w:r w:rsidRPr="00323F0D">
              <w:rPr>
                <w:sz w:val="24"/>
              </w:rPr>
              <w:t>270 Park Avenue, New York, New York 10017</w:t>
            </w:r>
          </w:p>
        </w:tc>
      </w:tr>
      <w:tr w:rsidR="00986A94" w:rsidRPr="00123880" w:rsidTr="00986A94">
        <w:tc>
          <w:tcPr>
            <w:tcW w:w="1800" w:type="dxa"/>
            <w:gridSpan w:val="2"/>
            <w:vAlign w:val="center"/>
          </w:tcPr>
          <w:p w:rsidR="00986A94" w:rsidRPr="00123880" w:rsidRDefault="00986A94" w:rsidP="00986A94">
            <w:pPr>
              <w:spacing w:before="29" w:line="288" w:lineRule="auto"/>
              <w:jc w:val="center"/>
              <w:rPr>
                <w:color w:val="000000"/>
                <w:sz w:val="24"/>
              </w:rPr>
            </w:pPr>
            <w:r w:rsidRPr="00123880">
              <w:rPr>
                <w:color w:val="000000"/>
                <w:sz w:val="24"/>
              </w:rPr>
              <w:t>邮政编码</w:t>
            </w:r>
          </w:p>
        </w:tc>
        <w:tc>
          <w:tcPr>
            <w:tcW w:w="3599" w:type="dxa"/>
            <w:vAlign w:val="center"/>
          </w:tcPr>
          <w:p w:rsidR="00986A94" w:rsidRPr="007F3452" w:rsidRDefault="00986A94" w:rsidP="00986A94">
            <w:pPr>
              <w:spacing w:before="29" w:line="288" w:lineRule="auto"/>
              <w:rPr>
                <w:sz w:val="24"/>
              </w:rPr>
            </w:pPr>
            <w:r w:rsidRPr="00323F0D">
              <w:rPr>
                <w:sz w:val="24"/>
              </w:rPr>
              <w:t>EC2V 7QA</w:t>
            </w:r>
          </w:p>
        </w:tc>
        <w:tc>
          <w:tcPr>
            <w:tcW w:w="3599" w:type="dxa"/>
            <w:vAlign w:val="center"/>
          </w:tcPr>
          <w:p w:rsidR="00986A94" w:rsidRPr="007F3452" w:rsidRDefault="00986A94" w:rsidP="00986A94">
            <w:pPr>
              <w:spacing w:before="29" w:line="288" w:lineRule="auto"/>
              <w:rPr>
                <w:sz w:val="24"/>
              </w:rPr>
            </w:pPr>
            <w:r w:rsidRPr="00323F0D">
              <w:rPr>
                <w:sz w:val="24"/>
              </w:rPr>
              <w:t>10017</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8" w:name="_Toc225498248"/>
      <w:bookmarkStart w:id="39" w:name="_Toc352255965"/>
      <w:bookmarkStart w:id="40" w:name="_Toc352256033"/>
      <w:bookmarkStart w:id="41"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8"/>
      <w:bookmarkEnd w:id="39"/>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42" w:name="_Toc352255967"/>
      <w:bookmarkStart w:id="43" w:name="_Toc352256035"/>
      <w:bookmarkStart w:id="44"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2"/>
      <w:bookmarkEnd w:id="43"/>
      <w:bookmarkEnd w:id="44"/>
    </w:p>
    <w:p w:rsidR="008A5A5D" w:rsidRPr="00123880" w:rsidRDefault="008A5A5D" w:rsidP="002F2307">
      <w:pPr>
        <w:pStyle w:val="20"/>
        <w:spacing w:before="29" w:after="0" w:line="288" w:lineRule="auto"/>
        <w:rPr>
          <w:rFonts w:ascii="Times New Roman" w:hAnsi="Times New Roman"/>
          <w:kern w:val="0"/>
          <w:szCs w:val="24"/>
        </w:rPr>
      </w:pPr>
      <w:bookmarkStart w:id="45" w:name="_Toc286996129"/>
      <w:bookmarkStart w:id="46" w:name="_Toc352255968"/>
      <w:bookmarkStart w:id="47" w:name="_Toc352256036"/>
      <w:bookmarkStart w:id="48"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5"/>
      <w:bookmarkEnd w:id="46"/>
      <w:bookmarkEnd w:id="47"/>
      <w:bookmarkEnd w:id="48"/>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2018</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2018</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3,122,805.32</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3,535,374.42</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0.1160</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9.81%</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(2018</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-0.096</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72,967,411.96</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1.724</w:t>
            </w:r>
          </w:p>
        </w:tc>
      </w:tr>
    </w:tbl>
    <w:p w:rsidR="000A4284" w:rsidRDefault="008B2AD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 xml:space="preserve"> </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9" w:name="_Toc225498252"/>
      <w:bookmarkStart w:id="50" w:name="_Toc352255969"/>
      <w:bookmarkStart w:id="51" w:name="_Toc352256037"/>
      <w:bookmarkStart w:id="52"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9"/>
      <w:bookmarkEnd w:id="50"/>
      <w:bookmarkEnd w:id="51"/>
      <w:bookmarkEnd w:id="52"/>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1"/>
        <w:gridCol w:w="1202"/>
        <w:gridCol w:w="1163"/>
        <w:gridCol w:w="1203"/>
        <w:gridCol w:w="1163"/>
        <w:gridCol w:w="1203"/>
        <w:gridCol w:w="1163"/>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0A4284">
        <w:tc>
          <w:tcPr>
            <w:tcW w:w="0" w:type="auto"/>
            <w:vAlign w:val="center"/>
          </w:tcPr>
          <w:p w:rsidR="000A4284" w:rsidRDefault="008B2ADA">
            <w:pPr>
              <w:jc w:val="left"/>
            </w:pPr>
            <w:r>
              <w:rPr>
                <w:color w:val="000000"/>
                <w:sz w:val="24"/>
              </w:rPr>
              <w:t>过去一个月</w:t>
            </w:r>
          </w:p>
        </w:tc>
        <w:tc>
          <w:tcPr>
            <w:tcW w:w="0" w:type="auto"/>
            <w:vAlign w:val="center"/>
          </w:tcPr>
          <w:p w:rsidR="000A4284" w:rsidRDefault="008B2ADA">
            <w:pPr>
              <w:jc w:val="center"/>
            </w:pPr>
            <w:r>
              <w:rPr>
                <w:color w:val="000000"/>
                <w:sz w:val="24"/>
              </w:rPr>
              <w:t>-1.82%</w:t>
            </w:r>
          </w:p>
        </w:tc>
        <w:tc>
          <w:tcPr>
            <w:tcW w:w="0" w:type="auto"/>
            <w:vAlign w:val="center"/>
          </w:tcPr>
          <w:p w:rsidR="000A4284" w:rsidRDefault="008B2ADA">
            <w:pPr>
              <w:jc w:val="center"/>
            </w:pPr>
            <w:r>
              <w:rPr>
                <w:color w:val="000000"/>
                <w:sz w:val="24"/>
              </w:rPr>
              <w:t>1.53%</w:t>
            </w:r>
          </w:p>
        </w:tc>
        <w:tc>
          <w:tcPr>
            <w:tcW w:w="0" w:type="auto"/>
            <w:vAlign w:val="center"/>
          </w:tcPr>
          <w:p w:rsidR="000A4284" w:rsidRDefault="008B2ADA">
            <w:pPr>
              <w:jc w:val="center"/>
            </w:pPr>
            <w:r>
              <w:rPr>
                <w:color w:val="000000"/>
                <w:sz w:val="24"/>
              </w:rPr>
              <w:t>-0.63%</w:t>
            </w:r>
          </w:p>
        </w:tc>
        <w:tc>
          <w:tcPr>
            <w:tcW w:w="0" w:type="auto"/>
            <w:vAlign w:val="center"/>
          </w:tcPr>
          <w:p w:rsidR="000A4284" w:rsidRDefault="008B2ADA">
            <w:pPr>
              <w:jc w:val="center"/>
            </w:pPr>
            <w:r>
              <w:rPr>
                <w:color w:val="000000"/>
                <w:sz w:val="24"/>
              </w:rPr>
              <w:t>0.92%</w:t>
            </w:r>
          </w:p>
        </w:tc>
        <w:tc>
          <w:tcPr>
            <w:tcW w:w="0" w:type="auto"/>
            <w:vAlign w:val="center"/>
          </w:tcPr>
          <w:p w:rsidR="000A4284" w:rsidRDefault="008B2ADA">
            <w:pPr>
              <w:jc w:val="center"/>
            </w:pPr>
            <w:r>
              <w:rPr>
                <w:color w:val="000000"/>
                <w:sz w:val="24"/>
              </w:rPr>
              <w:t>-1.19%</w:t>
            </w:r>
          </w:p>
        </w:tc>
        <w:tc>
          <w:tcPr>
            <w:tcW w:w="0" w:type="auto"/>
            <w:vAlign w:val="center"/>
          </w:tcPr>
          <w:p w:rsidR="000A4284" w:rsidRDefault="008B2ADA">
            <w:pPr>
              <w:jc w:val="center"/>
            </w:pPr>
            <w:r>
              <w:rPr>
                <w:color w:val="000000"/>
                <w:sz w:val="24"/>
              </w:rPr>
              <w:t>0.61%</w:t>
            </w:r>
          </w:p>
        </w:tc>
      </w:tr>
      <w:tr w:rsidR="000A4284">
        <w:tc>
          <w:tcPr>
            <w:tcW w:w="0" w:type="auto"/>
            <w:vAlign w:val="center"/>
          </w:tcPr>
          <w:p w:rsidR="000A4284" w:rsidRDefault="008B2ADA">
            <w:pPr>
              <w:jc w:val="left"/>
            </w:pPr>
            <w:r>
              <w:rPr>
                <w:color w:val="000000"/>
                <w:sz w:val="24"/>
              </w:rPr>
              <w:t>过去三个月</w:t>
            </w:r>
          </w:p>
        </w:tc>
        <w:tc>
          <w:tcPr>
            <w:tcW w:w="0" w:type="auto"/>
            <w:vAlign w:val="center"/>
          </w:tcPr>
          <w:p w:rsidR="000A4284" w:rsidRDefault="008B2ADA">
            <w:pPr>
              <w:jc w:val="center"/>
            </w:pPr>
            <w:r>
              <w:rPr>
                <w:color w:val="000000"/>
                <w:sz w:val="24"/>
              </w:rPr>
              <w:t>9.81%</w:t>
            </w:r>
          </w:p>
        </w:tc>
        <w:tc>
          <w:tcPr>
            <w:tcW w:w="0" w:type="auto"/>
            <w:vAlign w:val="center"/>
          </w:tcPr>
          <w:p w:rsidR="000A4284" w:rsidRDefault="008B2ADA">
            <w:pPr>
              <w:jc w:val="center"/>
            </w:pPr>
            <w:r>
              <w:rPr>
                <w:color w:val="000000"/>
                <w:sz w:val="24"/>
              </w:rPr>
              <w:t>1.39%</w:t>
            </w:r>
          </w:p>
        </w:tc>
        <w:tc>
          <w:tcPr>
            <w:tcW w:w="0" w:type="auto"/>
            <w:vAlign w:val="center"/>
          </w:tcPr>
          <w:p w:rsidR="000A4284" w:rsidRDefault="008B2ADA">
            <w:pPr>
              <w:jc w:val="center"/>
            </w:pPr>
            <w:r>
              <w:rPr>
                <w:color w:val="000000"/>
                <w:sz w:val="24"/>
              </w:rPr>
              <w:t>4.68%</w:t>
            </w:r>
          </w:p>
        </w:tc>
        <w:tc>
          <w:tcPr>
            <w:tcW w:w="0" w:type="auto"/>
            <w:vAlign w:val="center"/>
          </w:tcPr>
          <w:p w:rsidR="000A4284" w:rsidRDefault="008B2ADA">
            <w:pPr>
              <w:jc w:val="center"/>
            </w:pPr>
            <w:r>
              <w:rPr>
                <w:color w:val="000000"/>
                <w:sz w:val="24"/>
              </w:rPr>
              <w:t>0.84%</w:t>
            </w:r>
          </w:p>
        </w:tc>
        <w:tc>
          <w:tcPr>
            <w:tcW w:w="0" w:type="auto"/>
            <w:vAlign w:val="center"/>
          </w:tcPr>
          <w:p w:rsidR="000A4284" w:rsidRDefault="008B2ADA">
            <w:pPr>
              <w:jc w:val="center"/>
            </w:pPr>
            <w:r>
              <w:rPr>
                <w:color w:val="000000"/>
                <w:sz w:val="24"/>
              </w:rPr>
              <w:t>5.13%</w:t>
            </w:r>
          </w:p>
        </w:tc>
        <w:tc>
          <w:tcPr>
            <w:tcW w:w="0" w:type="auto"/>
            <w:vAlign w:val="center"/>
          </w:tcPr>
          <w:p w:rsidR="000A4284" w:rsidRDefault="008B2ADA">
            <w:pPr>
              <w:jc w:val="center"/>
            </w:pPr>
            <w:r>
              <w:rPr>
                <w:color w:val="000000"/>
                <w:sz w:val="24"/>
              </w:rPr>
              <w:t>0.55%</w:t>
            </w:r>
          </w:p>
        </w:tc>
      </w:tr>
      <w:tr w:rsidR="000A4284">
        <w:tc>
          <w:tcPr>
            <w:tcW w:w="0" w:type="auto"/>
            <w:vAlign w:val="center"/>
          </w:tcPr>
          <w:p w:rsidR="000A4284" w:rsidRDefault="008B2ADA">
            <w:pPr>
              <w:jc w:val="left"/>
            </w:pPr>
            <w:r>
              <w:rPr>
                <w:color w:val="000000"/>
                <w:sz w:val="24"/>
              </w:rPr>
              <w:t>过去六个月</w:t>
            </w:r>
          </w:p>
        </w:tc>
        <w:tc>
          <w:tcPr>
            <w:tcW w:w="0" w:type="auto"/>
            <w:vAlign w:val="center"/>
          </w:tcPr>
          <w:p w:rsidR="000A4284" w:rsidRDefault="008B2ADA">
            <w:pPr>
              <w:jc w:val="center"/>
            </w:pPr>
            <w:r>
              <w:rPr>
                <w:color w:val="000000"/>
                <w:sz w:val="24"/>
              </w:rPr>
              <w:t>9.81%</w:t>
            </w:r>
          </w:p>
        </w:tc>
        <w:tc>
          <w:tcPr>
            <w:tcW w:w="0" w:type="auto"/>
            <w:vAlign w:val="center"/>
          </w:tcPr>
          <w:p w:rsidR="000A4284" w:rsidRDefault="008B2ADA">
            <w:pPr>
              <w:jc w:val="center"/>
            </w:pPr>
            <w:r>
              <w:rPr>
                <w:color w:val="000000"/>
                <w:sz w:val="24"/>
              </w:rPr>
              <w:t>1.51%</w:t>
            </w:r>
          </w:p>
        </w:tc>
        <w:tc>
          <w:tcPr>
            <w:tcW w:w="0" w:type="auto"/>
            <w:vAlign w:val="center"/>
          </w:tcPr>
          <w:p w:rsidR="000A4284" w:rsidRDefault="008B2ADA">
            <w:pPr>
              <w:jc w:val="center"/>
            </w:pPr>
            <w:r>
              <w:rPr>
                <w:color w:val="000000"/>
                <w:sz w:val="24"/>
              </w:rPr>
              <w:t>-1.04%</w:t>
            </w:r>
          </w:p>
        </w:tc>
        <w:tc>
          <w:tcPr>
            <w:tcW w:w="0" w:type="auto"/>
            <w:vAlign w:val="center"/>
          </w:tcPr>
          <w:p w:rsidR="000A4284" w:rsidRDefault="008B2ADA">
            <w:pPr>
              <w:jc w:val="center"/>
            </w:pPr>
            <w:r>
              <w:rPr>
                <w:color w:val="000000"/>
                <w:sz w:val="24"/>
              </w:rPr>
              <w:t>0.92%</w:t>
            </w:r>
          </w:p>
        </w:tc>
        <w:tc>
          <w:tcPr>
            <w:tcW w:w="0" w:type="auto"/>
            <w:vAlign w:val="center"/>
          </w:tcPr>
          <w:p w:rsidR="000A4284" w:rsidRDefault="008B2ADA">
            <w:pPr>
              <w:jc w:val="center"/>
            </w:pPr>
            <w:r>
              <w:rPr>
                <w:color w:val="000000"/>
                <w:sz w:val="24"/>
              </w:rPr>
              <w:t>10.85%</w:t>
            </w:r>
          </w:p>
        </w:tc>
        <w:tc>
          <w:tcPr>
            <w:tcW w:w="0" w:type="auto"/>
            <w:vAlign w:val="center"/>
          </w:tcPr>
          <w:p w:rsidR="000A4284" w:rsidRDefault="008B2ADA">
            <w:pPr>
              <w:jc w:val="center"/>
            </w:pPr>
            <w:r>
              <w:rPr>
                <w:color w:val="000000"/>
                <w:sz w:val="24"/>
              </w:rPr>
              <w:t>0.59%</w:t>
            </w:r>
          </w:p>
        </w:tc>
      </w:tr>
      <w:tr w:rsidR="000A4284">
        <w:tc>
          <w:tcPr>
            <w:tcW w:w="0" w:type="auto"/>
            <w:vAlign w:val="center"/>
          </w:tcPr>
          <w:p w:rsidR="000A4284" w:rsidRDefault="008B2ADA">
            <w:pPr>
              <w:jc w:val="left"/>
            </w:pPr>
            <w:r>
              <w:rPr>
                <w:color w:val="000000"/>
                <w:sz w:val="24"/>
              </w:rPr>
              <w:t>过去一年</w:t>
            </w:r>
          </w:p>
        </w:tc>
        <w:tc>
          <w:tcPr>
            <w:tcW w:w="0" w:type="auto"/>
            <w:vAlign w:val="center"/>
          </w:tcPr>
          <w:p w:rsidR="000A4284" w:rsidRDefault="008B2ADA">
            <w:pPr>
              <w:jc w:val="center"/>
            </w:pPr>
            <w:r>
              <w:rPr>
                <w:color w:val="000000"/>
                <w:sz w:val="24"/>
              </w:rPr>
              <w:t>24.48%</w:t>
            </w:r>
          </w:p>
        </w:tc>
        <w:tc>
          <w:tcPr>
            <w:tcW w:w="0" w:type="auto"/>
            <w:vAlign w:val="center"/>
          </w:tcPr>
          <w:p w:rsidR="000A4284" w:rsidRDefault="008B2ADA">
            <w:pPr>
              <w:jc w:val="center"/>
            </w:pPr>
            <w:r>
              <w:rPr>
                <w:color w:val="000000"/>
                <w:sz w:val="24"/>
              </w:rPr>
              <w:t>1.28%</w:t>
            </w:r>
          </w:p>
        </w:tc>
        <w:tc>
          <w:tcPr>
            <w:tcW w:w="0" w:type="auto"/>
            <w:vAlign w:val="center"/>
          </w:tcPr>
          <w:p w:rsidR="000A4284" w:rsidRDefault="008B2ADA">
            <w:pPr>
              <w:jc w:val="center"/>
            </w:pPr>
            <w:r>
              <w:rPr>
                <w:color w:val="000000"/>
                <w:sz w:val="24"/>
              </w:rPr>
              <w:t>14.70%</w:t>
            </w:r>
          </w:p>
        </w:tc>
        <w:tc>
          <w:tcPr>
            <w:tcW w:w="0" w:type="auto"/>
            <w:vAlign w:val="center"/>
          </w:tcPr>
          <w:p w:rsidR="000A4284" w:rsidRDefault="008B2ADA">
            <w:pPr>
              <w:jc w:val="center"/>
            </w:pPr>
            <w:r>
              <w:rPr>
                <w:color w:val="000000"/>
                <w:sz w:val="24"/>
              </w:rPr>
              <w:t>0.72%</w:t>
            </w:r>
          </w:p>
        </w:tc>
        <w:tc>
          <w:tcPr>
            <w:tcW w:w="0" w:type="auto"/>
            <w:vAlign w:val="center"/>
          </w:tcPr>
          <w:p w:rsidR="000A4284" w:rsidRDefault="008B2ADA">
            <w:pPr>
              <w:jc w:val="center"/>
            </w:pPr>
            <w:r>
              <w:rPr>
                <w:color w:val="000000"/>
                <w:sz w:val="24"/>
              </w:rPr>
              <w:t>9.78%</w:t>
            </w:r>
          </w:p>
        </w:tc>
        <w:tc>
          <w:tcPr>
            <w:tcW w:w="0" w:type="auto"/>
            <w:vAlign w:val="center"/>
          </w:tcPr>
          <w:p w:rsidR="000A4284" w:rsidRDefault="008B2ADA">
            <w:pPr>
              <w:jc w:val="center"/>
            </w:pPr>
            <w:r>
              <w:rPr>
                <w:color w:val="000000"/>
                <w:sz w:val="24"/>
              </w:rPr>
              <w:t>0.56%</w:t>
            </w:r>
          </w:p>
        </w:tc>
      </w:tr>
      <w:tr w:rsidR="000A4284">
        <w:tc>
          <w:tcPr>
            <w:tcW w:w="0" w:type="auto"/>
            <w:vAlign w:val="center"/>
          </w:tcPr>
          <w:p w:rsidR="000A4284" w:rsidRDefault="008B2ADA">
            <w:pPr>
              <w:jc w:val="left"/>
            </w:pPr>
            <w:r>
              <w:rPr>
                <w:color w:val="000000"/>
                <w:sz w:val="24"/>
              </w:rPr>
              <w:t>过去三年</w:t>
            </w:r>
          </w:p>
        </w:tc>
        <w:tc>
          <w:tcPr>
            <w:tcW w:w="0" w:type="auto"/>
            <w:vAlign w:val="center"/>
          </w:tcPr>
          <w:p w:rsidR="000A4284" w:rsidRDefault="008B2ADA">
            <w:pPr>
              <w:jc w:val="center"/>
            </w:pPr>
            <w:r>
              <w:rPr>
                <w:color w:val="000000"/>
                <w:sz w:val="24"/>
              </w:rPr>
              <w:t>35.53%</w:t>
            </w:r>
          </w:p>
        </w:tc>
        <w:tc>
          <w:tcPr>
            <w:tcW w:w="0" w:type="auto"/>
            <w:vAlign w:val="center"/>
          </w:tcPr>
          <w:p w:rsidR="000A4284" w:rsidRDefault="008B2ADA">
            <w:pPr>
              <w:jc w:val="center"/>
            </w:pPr>
            <w:r>
              <w:rPr>
                <w:color w:val="000000"/>
                <w:sz w:val="24"/>
              </w:rPr>
              <w:t>1.56%</w:t>
            </w:r>
          </w:p>
        </w:tc>
        <w:tc>
          <w:tcPr>
            <w:tcW w:w="0" w:type="auto"/>
            <w:vAlign w:val="center"/>
          </w:tcPr>
          <w:p w:rsidR="000A4284" w:rsidRDefault="008B2ADA">
            <w:pPr>
              <w:jc w:val="center"/>
            </w:pPr>
            <w:r>
              <w:rPr>
                <w:color w:val="000000"/>
                <w:sz w:val="24"/>
              </w:rPr>
              <w:t>15.87%</w:t>
            </w:r>
          </w:p>
        </w:tc>
        <w:tc>
          <w:tcPr>
            <w:tcW w:w="0" w:type="auto"/>
            <w:vAlign w:val="center"/>
          </w:tcPr>
          <w:p w:rsidR="000A4284" w:rsidRDefault="008B2ADA">
            <w:pPr>
              <w:jc w:val="center"/>
            </w:pPr>
            <w:r>
              <w:rPr>
                <w:color w:val="000000"/>
                <w:sz w:val="24"/>
              </w:rPr>
              <w:t>1.06%</w:t>
            </w:r>
          </w:p>
        </w:tc>
        <w:tc>
          <w:tcPr>
            <w:tcW w:w="0" w:type="auto"/>
            <w:vAlign w:val="center"/>
          </w:tcPr>
          <w:p w:rsidR="000A4284" w:rsidRDefault="008B2ADA">
            <w:pPr>
              <w:jc w:val="center"/>
            </w:pPr>
            <w:r>
              <w:rPr>
                <w:color w:val="000000"/>
                <w:sz w:val="24"/>
              </w:rPr>
              <w:t>19.66%</w:t>
            </w:r>
          </w:p>
        </w:tc>
        <w:tc>
          <w:tcPr>
            <w:tcW w:w="0" w:type="auto"/>
            <w:vAlign w:val="center"/>
          </w:tcPr>
          <w:p w:rsidR="000A4284" w:rsidRDefault="008B2ADA">
            <w:pPr>
              <w:jc w:val="center"/>
            </w:pPr>
            <w:r>
              <w:rPr>
                <w:color w:val="000000"/>
                <w:sz w:val="24"/>
              </w:rPr>
              <w:t>0.50%</w:t>
            </w:r>
          </w:p>
        </w:tc>
      </w:tr>
      <w:tr w:rsidR="000A4284">
        <w:tc>
          <w:tcPr>
            <w:tcW w:w="0" w:type="auto"/>
            <w:vAlign w:val="center"/>
          </w:tcPr>
          <w:p w:rsidR="000A4284" w:rsidRDefault="008B2ADA">
            <w:pPr>
              <w:jc w:val="left"/>
            </w:pPr>
            <w:r>
              <w:rPr>
                <w:color w:val="000000"/>
                <w:sz w:val="24"/>
              </w:rPr>
              <w:t>自基金合同生效起至今</w:t>
            </w:r>
          </w:p>
        </w:tc>
        <w:tc>
          <w:tcPr>
            <w:tcW w:w="0" w:type="auto"/>
            <w:vAlign w:val="center"/>
          </w:tcPr>
          <w:p w:rsidR="000A4284" w:rsidRDefault="008B2ADA">
            <w:pPr>
              <w:jc w:val="center"/>
            </w:pPr>
            <w:r>
              <w:rPr>
                <w:color w:val="000000"/>
                <w:sz w:val="24"/>
              </w:rPr>
              <w:t>75.63%</w:t>
            </w:r>
          </w:p>
        </w:tc>
        <w:tc>
          <w:tcPr>
            <w:tcW w:w="0" w:type="auto"/>
            <w:vAlign w:val="center"/>
          </w:tcPr>
          <w:p w:rsidR="000A4284" w:rsidRDefault="008B2ADA">
            <w:pPr>
              <w:jc w:val="center"/>
            </w:pPr>
            <w:r>
              <w:rPr>
                <w:color w:val="000000"/>
                <w:sz w:val="24"/>
              </w:rPr>
              <w:t>1.29%</w:t>
            </w:r>
          </w:p>
        </w:tc>
        <w:tc>
          <w:tcPr>
            <w:tcW w:w="0" w:type="auto"/>
            <w:vAlign w:val="center"/>
          </w:tcPr>
          <w:p w:rsidR="000A4284" w:rsidRDefault="008B2ADA">
            <w:pPr>
              <w:jc w:val="center"/>
            </w:pPr>
            <w:r>
              <w:rPr>
                <w:color w:val="000000"/>
                <w:sz w:val="24"/>
              </w:rPr>
              <w:t>22.73%</w:t>
            </w:r>
          </w:p>
        </w:tc>
        <w:tc>
          <w:tcPr>
            <w:tcW w:w="0" w:type="auto"/>
            <w:vAlign w:val="center"/>
          </w:tcPr>
          <w:p w:rsidR="000A4284" w:rsidRDefault="008B2ADA">
            <w:pPr>
              <w:jc w:val="center"/>
            </w:pPr>
            <w:r>
              <w:rPr>
                <w:color w:val="000000"/>
                <w:sz w:val="24"/>
              </w:rPr>
              <w:t>0.97%</w:t>
            </w:r>
          </w:p>
        </w:tc>
        <w:tc>
          <w:tcPr>
            <w:tcW w:w="0" w:type="auto"/>
            <w:vAlign w:val="center"/>
          </w:tcPr>
          <w:p w:rsidR="000A4284" w:rsidRDefault="008B2ADA">
            <w:pPr>
              <w:jc w:val="center"/>
            </w:pPr>
            <w:r>
              <w:rPr>
                <w:color w:val="000000"/>
                <w:sz w:val="24"/>
              </w:rPr>
              <w:t>52.90%</w:t>
            </w:r>
          </w:p>
        </w:tc>
        <w:tc>
          <w:tcPr>
            <w:tcW w:w="0" w:type="auto"/>
            <w:vAlign w:val="center"/>
          </w:tcPr>
          <w:p w:rsidR="000A4284" w:rsidRDefault="008B2ADA">
            <w:pPr>
              <w:jc w:val="center"/>
            </w:pPr>
            <w:r>
              <w:rPr>
                <w:color w:val="000000"/>
                <w:sz w:val="24"/>
              </w:rPr>
              <w:t>0.32%</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w:t>
      </w:r>
      <w:r w:rsidRPr="00123880">
        <w:rPr>
          <w:kern w:val="0"/>
          <w:sz w:val="24"/>
        </w:rPr>
        <w:t>MSCI</w:t>
      </w:r>
      <w:r w:rsidRPr="00123880">
        <w:rPr>
          <w:kern w:val="0"/>
          <w:sz w:val="24"/>
        </w:rPr>
        <w:t>全球原材料总收益指数收益率</w:t>
      </w:r>
      <w:r w:rsidRPr="00123880">
        <w:rPr>
          <w:kern w:val="0"/>
          <w:sz w:val="24"/>
        </w:rPr>
        <w:t>×65%</w:t>
      </w:r>
      <w:r w:rsidRPr="00123880">
        <w:rPr>
          <w:kern w:val="0"/>
          <w:sz w:val="24"/>
        </w:rPr>
        <w:t>＋</w:t>
      </w:r>
      <w:r w:rsidRPr="00123880">
        <w:rPr>
          <w:kern w:val="0"/>
          <w:sz w:val="24"/>
        </w:rPr>
        <w:t>MSCI</w:t>
      </w:r>
      <w:r w:rsidRPr="00123880">
        <w:rPr>
          <w:kern w:val="0"/>
          <w:sz w:val="24"/>
        </w:rPr>
        <w:t>全球能源总收益指数收益率</w:t>
      </w:r>
      <w:r w:rsidRPr="00123880">
        <w:rPr>
          <w:kern w:val="0"/>
          <w:sz w:val="24"/>
        </w:rPr>
        <w:t>×35%</w:t>
      </w:r>
      <w:r w:rsidRPr="00123880">
        <w:rPr>
          <w:kern w:val="0"/>
          <w:sz w:val="24"/>
        </w:rPr>
        <w:t>，每日进行再平衡过程。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交银施罗德全球自然资源证券投资基金</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2012</w:t>
      </w:r>
      <w:r w:rsidR="00AC4A34" w:rsidRPr="00123880">
        <w:rPr>
          <w:rFonts w:ascii="Times New Roman" w:hAnsi="Times New Roman"/>
          <w:sz w:val="24"/>
          <w:szCs w:val="24"/>
        </w:rPr>
        <w:t>年</w:t>
      </w:r>
      <w:r w:rsidR="00AC4A34" w:rsidRPr="00123880">
        <w:rPr>
          <w:rFonts w:ascii="Times New Roman" w:hAnsi="Times New Roman"/>
          <w:sz w:val="24"/>
          <w:szCs w:val="24"/>
        </w:rPr>
        <w:t>5</w:t>
      </w:r>
      <w:r w:rsidR="00AC4A34" w:rsidRPr="00123880">
        <w:rPr>
          <w:rFonts w:ascii="Times New Roman" w:hAnsi="Times New Roman"/>
          <w:sz w:val="24"/>
          <w:szCs w:val="24"/>
        </w:rPr>
        <w:t>月</w:t>
      </w:r>
      <w:r w:rsidR="00AC4A34" w:rsidRPr="00123880">
        <w:rPr>
          <w:rFonts w:ascii="Times New Roman" w:hAnsi="Times New Roman"/>
          <w:sz w:val="24"/>
          <w:szCs w:val="24"/>
        </w:rPr>
        <w:t>22</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2018</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53" w:name="_Toc225498254"/>
      <w:bookmarkStart w:id="54" w:name="_Toc352255971"/>
      <w:bookmarkStart w:id="55" w:name="_Toc352256039"/>
      <w:bookmarkStart w:id="56" w:name="_Toc352331217"/>
      <w:r w:rsidRPr="00123880">
        <w:rPr>
          <w:b/>
          <w:bCs/>
          <w:szCs w:val="24"/>
          <w:lang w:val="en-US"/>
        </w:rPr>
        <w:t xml:space="preserve">4  </w:t>
      </w:r>
      <w:r w:rsidRPr="00123880">
        <w:rPr>
          <w:b/>
          <w:bCs/>
          <w:szCs w:val="24"/>
          <w:lang w:val="en-US"/>
        </w:rPr>
        <w:t>管理人报告</w:t>
      </w:r>
      <w:bookmarkEnd w:id="53"/>
      <w:bookmarkEnd w:id="54"/>
      <w:bookmarkEnd w:id="55"/>
      <w:bookmarkEnd w:id="56"/>
    </w:p>
    <w:p w:rsidR="008A5A5D" w:rsidRPr="00123880" w:rsidRDefault="0080367A" w:rsidP="002F2307">
      <w:pPr>
        <w:pStyle w:val="20"/>
        <w:spacing w:before="29" w:after="0" w:line="288" w:lineRule="auto"/>
        <w:rPr>
          <w:rFonts w:ascii="Times New Roman" w:hAnsi="Times New Roman"/>
          <w:kern w:val="0"/>
          <w:szCs w:val="24"/>
        </w:rPr>
      </w:pPr>
      <w:bookmarkStart w:id="57" w:name="_Toc352255972"/>
      <w:bookmarkStart w:id="58" w:name="_Toc352256040"/>
      <w:bookmarkStart w:id="59"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7"/>
      <w:bookmarkEnd w:id="58"/>
      <w:bookmarkEnd w:id="5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0A4284" w:rsidRDefault="008B2ADA">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截至报告期末，公司管理了包括货币型、债券型、保本混合型、普通混合型和股票型在内的</w:t>
      </w:r>
      <w:r w:rsidRPr="00123880">
        <w:rPr>
          <w:color w:val="000000"/>
          <w:sz w:val="24"/>
        </w:rPr>
        <w:t>81</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0A4284">
        <w:tc>
          <w:tcPr>
            <w:tcW w:w="1161" w:type="dxa"/>
            <w:vAlign w:val="center"/>
          </w:tcPr>
          <w:p w:rsidR="000A4284" w:rsidRDefault="008B2ADA">
            <w:pPr>
              <w:jc w:val="center"/>
            </w:pPr>
            <w:r>
              <w:rPr>
                <w:color w:val="000000"/>
                <w:sz w:val="24"/>
              </w:rPr>
              <w:t>陈俊华</w:t>
            </w:r>
          </w:p>
        </w:tc>
        <w:tc>
          <w:tcPr>
            <w:tcW w:w="1161" w:type="dxa"/>
            <w:vAlign w:val="center"/>
          </w:tcPr>
          <w:p w:rsidR="000A4284" w:rsidRDefault="008B2AD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855" w:type="dxa"/>
            <w:vAlign w:val="center"/>
          </w:tcPr>
          <w:p w:rsidR="000A4284" w:rsidRDefault="008B2ADA">
            <w:pPr>
              <w:jc w:val="center"/>
            </w:pPr>
            <w:r>
              <w:rPr>
                <w:color w:val="000000"/>
                <w:sz w:val="24"/>
              </w:rPr>
              <w:t>2015-11-21</w:t>
            </w:r>
          </w:p>
        </w:tc>
        <w:tc>
          <w:tcPr>
            <w:tcW w:w="1855" w:type="dxa"/>
            <w:vAlign w:val="center"/>
          </w:tcPr>
          <w:p w:rsidR="000A4284" w:rsidRDefault="008B2ADA">
            <w:pPr>
              <w:jc w:val="center"/>
            </w:pPr>
            <w:r>
              <w:rPr>
                <w:color w:val="000000"/>
                <w:sz w:val="24"/>
              </w:rPr>
              <w:t>-</w:t>
            </w:r>
          </w:p>
        </w:tc>
        <w:tc>
          <w:tcPr>
            <w:tcW w:w="2095" w:type="dxa"/>
            <w:vAlign w:val="center"/>
          </w:tcPr>
          <w:p w:rsidR="000A4284" w:rsidRDefault="008B2ADA">
            <w:pPr>
              <w:jc w:val="center"/>
            </w:pPr>
            <w:r>
              <w:rPr>
                <w:color w:val="000000"/>
                <w:sz w:val="24"/>
              </w:rPr>
              <w:t>13</w:t>
            </w:r>
            <w:r>
              <w:rPr>
                <w:color w:val="000000"/>
                <w:sz w:val="24"/>
              </w:rPr>
              <w:t>年</w:t>
            </w:r>
          </w:p>
        </w:tc>
        <w:tc>
          <w:tcPr>
            <w:tcW w:w="1159" w:type="dxa"/>
            <w:vAlign w:val="center"/>
          </w:tcPr>
          <w:p w:rsidR="000A4284" w:rsidRDefault="008B2ADA">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0A4284">
        <w:tc>
          <w:tcPr>
            <w:tcW w:w="1161" w:type="dxa"/>
            <w:vAlign w:val="center"/>
          </w:tcPr>
          <w:p w:rsidR="000A4284" w:rsidRDefault="008B2ADA">
            <w:pPr>
              <w:jc w:val="center"/>
            </w:pPr>
            <w:r>
              <w:rPr>
                <w:color w:val="000000"/>
                <w:sz w:val="24"/>
              </w:rPr>
              <w:t>周中</w:t>
            </w:r>
          </w:p>
        </w:tc>
        <w:tc>
          <w:tcPr>
            <w:tcW w:w="1161" w:type="dxa"/>
            <w:vAlign w:val="center"/>
          </w:tcPr>
          <w:p w:rsidR="000A4284" w:rsidRDefault="008B2AD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855" w:type="dxa"/>
            <w:vAlign w:val="center"/>
          </w:tcPr>
          <w:p w:rsidR="000A4284" w:rsidRDefault="008B2ADA">
            <w:pPr>
              <w:jc w:val="center"/>
            </w:pPr>
            <w:r>
              <w:rPr>
                <w:color w:val="000000"/>
                <w:sz w:val="24"/>
              </w:rPr>
              <w:t>2015-12-12</w:t>
            </w:r>
          </w:p>
        </w:tc>
        <w:tc>
          <w:tcPr>
            <w:tcW w:w="1855" w:type="dxa"/>
            <w:vAlign w:val="center"/>
          </w:tcPr>
          <w:p w:rsidR="000A4284" w:rsidRDefault="008B2ADA">
            <w:pPr>
              <w:jc w:val="center"/>
            </w:pPr>
            <w:r>
              <w:rPr>
                <w:color w:val="000000"/>
                <w:sz w:val="24"/>
              </w:rPr>
              <w:t>-</w:t>
            </w:r>
          </w:p>
        </w:tc>
        <w:tc>
          <w:tcPr>
            <w:tcW w:w="2095" w:type="dxa"/>
            <w:vAlign w:val="center"/>
          </w:tcPr>
          <w:p w:rsidR="000A4284" w:rsidRDefault="008B2ADA">
            <w:pPr>
              <w:jc w:val="center"/>
            </w:pPr>
            <w:r>
              <w:rPr>
                <w:color w:val="000000"/>
                <w:sz w:val="24"/>
              </w:rPr>
              <w:t>9</w:t>
            </w:r>
            <w:r>
              <w:rPr>
                <w:color w:val="000000"/>
                <w:sz w:val="24"/>
              </w:rPr>
              <w:t>年</w:t>
            </w:r>
          </w:p>
        </w:tc>
        <w:tc>
          <w:tcPr>
            <w:tcW w:w="1159" w:type="dxa"/>
            <w:vAlign w:val="center"/>
          </w:tcPr>
          <w:p w:rsidR="000A4284" w:rsidRDefault="008B2ADA">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0A4284" w:rsidRDefault="008B2AD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A4284" w:rsidRDefault="008B2AD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0" w:name="_Toc224618356"/>
      <w:bookmarkStart w:id="61" w:name="_Toc235605685"/>
      <w:bookmarkStart w:id="62" w:name="_Toc286929733"/>
      <w:bookmarkStart w:id="63" w:name="_Toc352255973"/>
      <w:bookmarkStart w:id="64" w:name="_Toc352256041"/>
      <w:bookmarkStart w:id="65"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60"/>
      <w:bookmarkEnd w:id="61"/>
      <w:bookmarkEnd w:id="62"/>
      <w:bookmarkEnd w:id="63"/>
      <w:bookmarkEnd w:id="64"/>
      <w:bookmarkEnd w:id="65"/>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123880" w:rsidTr="00513F55">
        <w:tc>
          <w:tcPr>
            <w:tcW w:w="1526" w:type="dxa"/>
            <w:vAlign w:val="center"/>
          </w:tcPr>
          <w:p w:rsidR="00E9048D" w:rsidRPr="00123880" w:rsidRDefault="00E9048D" w:rsidP="002F2307">
            <w:pPr>
              <w:spacing w:before="29" w:line="288" w:lineRule="auto"/>
              <w:jc w:val="center"/>
              <w:rPr>
                <w:color w:val="000000"/>
                <w:sz w:val="24"/>
              </w:rPr>
            </w:pPr>
            <w:r w:rsidRPr="00123880">
              <w:rPr>
                <w:color w:val="000000"/>
                <w:sz w:val="24"/>
              </w:rPr>
              <w:t>姓名</w:t>
            </w:r>
          </w:p>
        </w:tc>
        <w:tc>
          <w:tcPr>
            <w:tcW w:w="2410" w:type="dxa"/>
            <w:vAlign w:val="center"/>
          </w:tcPr>
          <w:p w:rsidR="00E9048D" w:rsidRPr="00123880" w:rsidRDefault="00E9048D" w:rsidP="002F2307">
            <w:pPr>
              <w:spacing w:before="29" w:line="288" w:lineRule="auto"/>
              <w:jc w:val="center"/>
              <w:rPr>
                <w:color w:val="000000"/>
                <w:sz w:val="24"/>
              </w:rPr>
            </w:pPr>
            <w:r w:rsidRPr="00123880">
              <w:rPr>
                <w:color w:val="000000"/>
                <w:sz w:val="24"/>
              </w:rPr>
              <w:t>在境外投资顾问所任职务</w:t>
            </w:r>
          </w:p>
        </w:tc>
        <w:tc>
          <w:tcPr>
            <w:tcW w:w="1417" w:type="dxa"/>
            <w:vAlign w:val="center"/>
          </w:tcPr>
          <w:p w:rsidR="00E9048D" w:rsidRPr="00123880" w:rsidRDefault="00E9048D" w:rsidP="002F2307">
            <w:pPr>
              <w:spacing w:before="29" w:line="288" w:lineRule="auto"/>
              <w:jc w:val="center"/>
              <w:rPr>
                <w:color w:val="000000"/>
                <w:sz w:val="24"/>
              </w:rPr>
            </w:pPr>
            <w:r w:rsidRPr="00123880">
              <w:rPr>
                <w:color w:val="000000"/>
                <w:sz w:val="24"/>
              </w:rPr>
              <w:t>证券从业年限</w:t>
            </w:r>
          </w:p>
        </w:tc>
        <w:tc>
          <w:tcPr>
            <w:tcW w:w="3935" w:type="dxa"/>
            <w:vAlign w:val="center"/>
          </w:tcPr>
          <w:p w:rsidR="00E9048D" w:rsidRPr="00123880" w:rsidRDefault="00E9048D" w:rsidP="002F2307">
            <w:pPr>
              <w:spacing w:before="29" w:line="288" w:lineRule="auto"/>
              <w:jc w:val="center"/>
              <w:rPr>
                <w:color w:val="000000"/>
                <w:sz w:val="24"/>
              </w:rPr>
            </w:pPr>
            <w:r w:rsidRPr="00123880">
              <w:rPr>
                <w:color w:val="000000"/>
                <w:sz w:val="24"/>
              </w:rPr>
              <w:t>说明</w:t>
            </w:r>
          </w:p>
        </w:tc>
      </w:tr>
      <w:tr w:rsidR="000A4284">
        <w:tc>
          <w:tcPr>
            <w:tcW w:w="1526" w:type="dxa"/>
            <w:vAlign w:val="center"/>
          </w:tcPr>
          <w:p w:rsidR="000A4284" w:rsidRDefault="008B2ADA">
            <w:pPr>
              <w:jc w:val="center"/>
            </w:pPr>
            <w:r>
              <w:rPr>
                <w:color w:val="000000"/>
                <w:sz w:val="24"/>
              </w:rPr>
              <w:t>Simon Webber</w:t>
            </w:r>
          </w:p>
        </w:tc>
        <w:tc>
          <w:tcPr>
            <w:tcW w:w="2410" w:type="dxa"/>
            <w:vAlign w:val="center"/>
          </w:tcPr>
          <w:p w:rsidR="000A4284" w:rsidRDefault="008B2ADA">
            <w:pPr>
              <w:jc w:val="center"/>
            </w:pPr>
            <w:r>
              <w:rPr>
                <w:color w:val="000000"/>
                <w:sz w:val="24"/>
              </w:rPr>
              <w:t>施罗德集团多区域（全球及国际）股票投资主管、全球和国际股票基金经理、全球气候变化股票基金经理</w:t>
            </w:r>
          </w:p>
        </w:tc>
        <w:tc>
          <w:tcPr>
            <w:tcW w:w="1417" w:type="dxa"/>
            <w:vAlign w:val="center"/>
          </w:tcPr>
          <w:p w:rsidR="000A4284" w:rsidRDefault="008B2ADA">
            <w:pPr>
              <w:jc w:val="center"/>
            </w:pPr>
            <w:r>
              <w:rPr>
                <w:color w:val="000000"/>
                <w:sz w:val="24"/>
              </w:rPr>
              <w:t>19</w:t>
            </w:r>
            <w:r>
              <w:rPr>
                <w:color w:val="000000"/>
                <w:sz w:val="24"/>
              </w:rPr>
              <w:t>年</w:t>
            </w:r>
          </w:p>
        </w:tc>
        <w:tc>
          <w:tcPr>
            <w:tcW w:w="3935" w:type="dxa"/>
            <w:vAlign w:val="center"/>
          </w:tcPr>
          <w:p w:rsidR="000A4284" w:rsidRDefault="008B2ADA">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6" w:name="_Toc225498256"/>
      <w:bookmarkStart w:id="67" w:name="_Toc352255974"/>
      <w:bookmarkStart w:id="68" w:name="_Toc352256042"/>
      <w:bookmarkStart w:id="69"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6"/>
      <w:bookmarkEnd w:id="67"/>
      <w:bookmarkEnd w:id="68"/>
      <w:bookmarkEnd w:id="69"/>
    </w:p>
    <w:p w:rsidR="000A4284" w:rsidRDefault="008B2AD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0" w:name="_Toc225498257"/>
      <w:bookmarkStart w:id="71" w:name="_Toc352255975"/>
      <w:bookmarkStart w:id="72" w:name="_Toc352256043"/>
      <w:bookmarkStart w:id="73"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70"/>
      <w:bookmarkEnd w:id="71"/>
      <w:bookmarkEnd w:id="72"/>
      <w:bookmarkEnd w:id="73"/>
    </w:p>
    <w:p w:rsidR="008A5A5D" w:rsidRPr="00123880" w:rsidRDefault="008A5A5D" w:rsidP="002F2307">
      <w:pPr>
        <w:autoSpaceDE w:val="0"/>
        <w:autoSpaceDN w:val="0"/>
        <w:adjustRightInd w:val="0"/>
        <w:spacing w:before="29" w:line="288" w:lineRule="auto"/>
        <w:jc w:val="left"/>
        <w:rPr>
          <w:b/>
          <w:color w:val="000000"/>
          <w:kern w:val="0"/>
          <w:sz w:val="24"/>
        </w:rPr>
      </w:pPr>
      <w:bookmarkStart w:id="74" w:name="_Toc225498258"/>
      <w:bookmarkStart w:id="75" w:name="_Toc352255976"/>
      <w:bookmarkStart w:id="76" w:name="_Toc352256044"/>
      <w:bookmarkStart w:id="77"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0A4284" w:rsidRDefault="008B2A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A4284" w:rsidRDefault="008B2A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4284" w:rsidRDefault="008B2A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3880">
        <w:rPr>
          <w:color w:val="000000"/>
          <w:sz w:val="24"/>
        </w:rPr>
        <w:t>5%</w:t>
      </w:r>
      <w:r w:rsidRPr="00123880">
        <w:rPr>
          <w:color w:val="000000"/>
          <w:sz w:val="24"/>
        </w:rPr>
        <w:t>的情形，本基金与本公司管理的其他投资组合在不同时间窗下（如日内、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日内）同向交易的交易价差未出现异常。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4"/>
      <w:bookmarkEnd w:id="75"/>
      <w:bookmarkEnd w:id="76"/>
      <w:bookmarkEnd w:id="77"/>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0A4284" w:rsidRDefault="008B2ADA">
      <w:pPr>
        <w:spacing w:before="29" w:line="288" w:lineRule="auto"/>
        <w:ind w:firstLineChars="200" w:firstLine="480"/>
        <w:rPr>
          <w:color w:val="000000"/>
          <w:sz w:val="24"/>
        </w:rPr>
      </w:pPr>
      <w:r>
        <w:rPr>
          <w:color w:val="000000"/>
          <w:sz w:val="24"/>
        </w:rPr>
        <w:t>2018</w:t>
      </w:r>
      <w:r>
        <w:rPr>
          <w:color w:val="000000"/>
          <w:sz w:val="24"/>
        </w:rPr>
        <w:t>年上半年，一月份港股总体表现良好，之后受到了较大的压力。一方面，中美贸易摩擦因素频发、悬而未决，并逐步扩张到其他国家之间贸易纷争，与此同时，美国如期加息，这些都增加了新兴市场的不确定性，带动资金回流发达国家市场。另一方面，国内经济结构调整、去杠杆政策的推行，有利于经济的长期健康发展，但在短期内，带动提升投资者对于流动性的关注度，南下资金也多有减弱。这两方面因素带动港股市场交易量阶段性回落，股指下跌。</w:t>
      </w:r>
    </w:p>
    <w:p w:rsidR="008A5A5D" w:rsidRPr="00123880" w:rsidRDefault="008A5A5D" w:rsidP="002F2307">
      <w:pPr>
        <w:spacing w:before="29" w:line="288" w:lineRule="auto"/>
        <w:ind w:firstLineChars="200" w:firstLine="480"/>
        <w:rPr>
          <w:color w:val="000000"/>
          <w:sz w:val="24"/>
        </w:rPr>
      </w:pPr>
      <w:r w:rsidRPr="00123880">
        <w:rPr>
          <w:color w:val="000000"/>
          <w:sz w:val="24"/>
        </w:rPr>
        <w:t>上半年，我们总体调整了仓位。在行业配置方面，我们增加了消费服务板块（如教育服务和物业服务）以及前期超跌的资源板块的配置，适当减少了消费和医疗板块的配置，总体持仓更加均衡。</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本基金（各类）份额净值及业绩表现请见</w:t>
      </w:r>
      <w:r w:rsidRPr="00123880">
        <w:rPr>
          <w:color w:val="000000"/>
          <w:sz w:val="24"/>
        </w:rPr>
        <w:t xml:space="preserve">“3.1 </w:t>
      </w:r>
      <w:r w:rsidRPr="00123880">
        <w:rPr>
          <w:color w:val="000000"/>
          <w:sz w:val="24"/>
        </w:rPr>
        <w:t>主要财务指标</w:t>
      </w:r>
      <w:r w:rsidRPr="00123880">
        <w:rPr>
          <w:color w:val="000000"/>
          <w:sz w:val="24"/>
        </w:rPr>
        <w:t xml:space="preserve">” </w:t>
      </w:r>
      <w:r w:rsidRPr="00123880">
        <w:rPr>
          <w:color w:val="000000"/>
          <w:sz w:val="24"/>
        </w:rPr>
        <w:t>及</w:t>
      </w:r>
      <w:r w:rsidRPr="00123880">
        <w:rPr>
          <w:color w:val="000000"/>
          <w:sz w:val="24"/>
        </w:rPr>
        <w:t>“3.2.1</w:t>
      </w:r>
      <w:r w:rsidRPr="00123880">
        <w:rPr>
          <w:color w:val="000000"/>
          <w:sz w:val="24"/>
        </w:rPr>
        <w:t>本报告期基金份额净值增长率及其与同期业绩比较基准收益率的比较</w:t>
      </w:r>
      <w:r w:rsidRPr="00123880">
        <w:rPr>
          <w:color w:val="000000"/>
          <w:sz w:val="24"/>
        </w:rPr>
        <w:t>”</w:t>
      </w:r>
      <w:r w:rsidRPr="00123880">
        <w:rPr>
          <w:color w:val="000000"/>
          <w:sz w:val="24"/>
        </w:rPr>
        <w:t>部分披露。</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8" w:name="_Toc225498259"/>
      <w:bookmarkStart w:id="79" w:name="_Toc352255977"/>
      <w:bookmarkStart w:id="80" w:name="_Toc352256045"/>
      <w:bookmarkStart w:id="81"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8"/>
      <w:bookmarkEnd w:id="79"/>
      <w:bookmarkEnd w:id="80"/>
      <w:bookmarkEnd w:id="81"/>
    </w:p>
    <w:p w:rsidR="008A5A5D" w:rsidRPr="00123880" w:rsidRDefault="008A5A5D" w:rsidP="002F2307">
      <w:pPr>
        <w:spacing w:before="29" w:line="288" w:lineRule="auto"/>
        <w:ind w:firstLineChars="200" w:firstLine="480"/>
        <w:rPr>
          <w:color w:val="000000"/>
          <w:sz w:val="24"/>
        </w:rPr>
      </w:pPr>
      <w:r w:rsidRPr="00123880">
        <w:rPr>
          <w:color w:val="000000"/>
          <w:sz w:val="24"/>
        </w:rPr>
        <w:t>展望三季度及下半年，我们认为全球流动性收紧仍是首要需要考虑的大前提，加之美国市场已持续上涨多个季度，投资者的获利了结的需求在不断积聚。我们预计欧美市场的短期波动仍将加大。我们着重关注香港市场的结构性机会。作为新兴市场，香港市场受外围市场的影响较大，投资者避险情绪在上半年已经反映一部分，目前估值已回到历史较低水平，我们预计未来进一步下跌的空间已经不大。而在基本面方面，许多香港的上市公司业务在国内，受益于国内的消费升级和产业升级趋势，对于基本面稳健的标的，适当的市场波动有可能给我们提供好的买入时机。此外，在医疗和科技板块，</w:t>
      </w:r>
      <w:r w:rsidRPr="00123880">
        <w:rPr>
          <w:color w:val="000000"/>
          <w:sz w:val="24"/>
        </w:rPr>
        <w:t>2018</w:t>
      </w:r>
      <w:r w:rsidRPr="00123880">
        <w:rPr>
          <w:color w:val="000000"/>
          <w:sz w:val="24"/>
        </w:rPr>
        <w:t>年有多家细分行业龙头在香港上市，亦为我们增加了可选投资范围。我们将继续奉行长期投资、价值投资的理念，力争为投资者实现长期稳健的投资回报。</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2" w:name="_Toc247959457"/>
      <w:bookmarkStart w:id="83" w:name="_Toc225570083"/>
      <w:bookmarkStart w:id="84" w:name="_Toc352255979"/>
      <w:bookmarkStart w:id="85" w:name="_Toc352256047"/>
      <w:bookmarkStart w:id="86"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2"/>
      <w:bookmarkEnd w:id="83"/>
      <w:bookmarkEnd w:id="84"/>
      <w:bookmarkEnd w:id="85"/>
      <w:bookmarkEnd w:id="86"/>
    </w:p>
    <w:p w:rsidR="000A4284" w:rsidRDefault="008B2AD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A4284" w:rsidRDefault="008B2AD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7" w:name="_Toc247959458"/>
      <w:bookmarkStart w:id="88" w:name="_Toc225570084"/>
      <w:bookmarkStart w:id="89" w:name="_Toc352255980"/>
      <w:bookmarkStart w:id="90" w:name="_Toc352256048"/>
      <w:bookmarkStart w:id="91"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7"/>
      <w:bookmarkEnd w:id="88"/>
      <w:bookmarkEnd w:id="89"/>
      <w:bookmarkEnd w:id="90"/>
      <w:bookmarkEnd w:id="91"/>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本基金本报告期内未进行利润分配。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本基金本报告期内连续二十个工作日以上出现基金资产净值低于</w:t>
      </w:r>
      <w:r w:rsidRPr="00123880">
        <w:rPr>
          <w:kern w:val="0"/>
          <w:sz w:val="24"/>
        </w:rPr>
        <w:t>5000</w:t>
      </w:r>
      <w:r w:rsidRPr="00123880">
        <w:rPr>
          <w:kern w:val="0"/>
          <w:sz w:val="24"/>
        </w:rPr>
        <w:t>万元的情形，截至本报告期末，本基金基金资产净值已高于</w:t>
      </w:r>
      <w:r w:rsidRPr="00123880">
        <w:rPr>
          <w:kern w:val="0"/>
          <w:sz w:val="24"/>
        </w:rPr>
        <w:t>5000</w:t>
      </w:r>
      <w:r w:rsidRPr="00123880">
        <w:rPr>
          <w:kern w:val="0"/>
          <w:sz w:val="24"/>
        </w:rPr>
        <w:t>万元。</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92" w:name="_Toc225498263"/>
      <w:bookmarkStart w:id="93" w:name="_Toc352255982"/>
      <w:bookmarkStart w:id="94" w:name="_Toc352256050"/>
      <w:bookmarkStart w:id="95" w:name="_Toc352331228"/>
      <w:r w:rsidRPr="00123880">
        <w:rPr>
          <w:b/>
          <w:bCs/>
          <w:szCs w:val="24"/>
          <w:lang w:val="en-US"/>
        </w:rPr>
        <w:t xml:space="preserve">5  </w:t>
      </w:r>
      <w:r w:rsidRPr="00123880">
        <w:rPr>
          <w:b/>
          <w:bCs/>
          <w:szCs w:val="24"/>
          <w:lang w:val="en-US"/>
        </w:rPr>
        <w:t>托管人报告</w:t>
      </w:r>
      <w:bookmarkEnd w:id="92"/>
      <w:bookmarkEnd w:id="93"/>
      <w:bookmarkEnd w:id="94"/>
      <w:bookmarkEnd w:id="95"/>
    </w:p>
    <w:p w:rsidR="008A5A5D" w:rsidRPr="00123880" w:rsidRDefault="008A5A5D" w:rsidP="002F2307">
      <w:pPr>
        <w:pStyle w:val="20"/>
        <w:spacing w:before="29" w:after="0" w:line="288" w:lineRule="auto"/>
        <w:rPr>
          <w:rFonts w:ascii="Times New Roman" w:hAnsi="Times New Roman"/>
          <w:kern w:val="0"/>
          <w:szCs w:val="24"/>
        </w:rPr>
      </w:pPr>
      <w:bookmarkStart w:id="96" w:name="_Toc225498264"/>
      <w:bookmarkStart w:id="97" w:name="_Toc352255983"/>
      <w:bookmarkStart w:id="98" w:name="_Toc352256051"/>
      <w:bookmarkStart w:id="99"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6"/>
      <w:bookmarkEnd w:id="97"/>
      <w:bookmarkEnd w:id="98"/>
      <w:bookmarkEnd w:id="99"/>
    </w:p>
    <w:p w:rsidR="008A5A5D" w:rsidRPr="00123880" w:rsidRDefault="008A5A5D" w:rsidP="002F2307">
      <w:pPr>
        <w:spacing w:before="29" w:line="288" w:lineRule="auto"/>
        <w:ind w:firstLineChars="200" w:firstLine="480"/>
        <w:rPr>
          <w:color w:val="000000"/>
          <w:sz w:val="24"/>
        </w:rPr>
      </w:pPr>
      <w:r w:rsidRPr="00123880">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0" w:name="_Toc225498265"/>
      <w:bookmarkStart w:id="101" w:name="_Toc352255984"/>
      <w:bookmarkStart w:id="102" w:name="_Toc352256052"/>
      <w:bookmarkStart w:id="103"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100"/>
      <w:r w:rsidRPr="00123880">
        <w:rPr>
          <w:rFonts w:ascii="Times New Roman" w:hAnsi="Times New Roman"/>
          <w:kern w:val="0"/>
          <w:szCs w:val="24"/>
        </w:rPr>
        <w:t>说明</w:t>
      </w:r>
      <w:bookmarkEnd w:id="101"/>
      <w:bookmarkEnd w:id="102"/>
      <w:bookmarkEnd w:id="103"/>
    </w:p>
    <w:p w:rsidR="000A4284" w:rsidRDefault="008B2AD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报告期内，本基金未实施利润分配。</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4" w:name="_Toc225498266"/>
      <w:bookmarkStart w:id="105" w:name="_Toc352255985"/>
      <w:bookmarkStart w:id="106" w:name="_Toc352256053"/>
      <w:bookmarkStart w:id="107" w:name="_Toc352331231"/>
      <w:r w:rsidRPr="00123880">
        <w:rPr>
          <w:rFonts w:ascii="Times New Roman" w:hAnsi="Times New Roman"/>
          <w:kern w:val="0"/>
          <w:szCs w:val="24"/>
        </w:rPr>
        <w:t xml:space="preserve">5.3 </w:t>
      </w:r>
      <w:r w:rsidRPr="00123880">
        <w:rPr>
          <w:rFonts w:ascii="Times New Roman" w:hAnsi="Times New Roman"/>
          <w:kern w:val="0"/>
          <w:szCs w:val="24"/>
        </w:rPr>
        <w:t>托管人对本半年度报告中财务信息等内容的真实、准确和完整发表意见</w:t>
      </w:r>
      <w:bookmarkEnd w:id="104"/>
      <w:bookmarkEnd w:id="105"/>
      <w:bookmarkEnd w:id="106"/>
      <w:bookmarkEnd w:id="107"/>
    </w:p>
    <w:p w:rsidR="008A5A5D" w:rsidRPr="00123880" w:rsidRDefault="008A5A5D" w:rsidP="002F2307">
      <w:pPr>
        <w:spacing w:before="29" w:line="288" w:lineRule="auto"/>
        <w:ind w:firstLineChars="200" w:firstLine="480"/>
        <w:rPr>
          <w:color w:val="000000"/>
          <w:sz w:val="24"/>
        </w:rPr>
      </w:pPr>
      <w:r w:rsidRPr="00123880">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123880" w:rsidRDefault="00887BA5"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08" w:name="_Toc331410096"/>
      <w:r w:rsidRPr="00123880">
        <w:rPr>
          <w:b/>
          <w:bCs/>
          <w:szCs w:val="24"/>
          <w:lang w:val="en-US"/>
        </w:rPr>
        <w:t>6</w:t>
      </w:r>
      <w:bookmarkEnd w:id="108"/>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9" w:name="_Toc225498268"/>
      <w:bookmarkStart w:id="110"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9"/>
      <w:bookmarkEnd w:id="110"/>
    </w:p>
    <w:p w:rsidR="00882F0A" w:rsidRPr="00123880" w:rsidRDefault="00882F0A" w:rsidP="002F2307">
      <w:pPr>
        <w:spacing w:before="29" w:line="288" w:lineRule="auto"/>
        <w:rPr>
          <w:color w:val="000000"/>
          <w:sz w:val="24"/>
        </w:rPr>
      </w:pPr>
      <w:r w:rsidRPr="00123880">
        <w:rPr>
          <w:color w:val="000000"/>
          <w:sz w:val="24"/>
        </w:rPr>
        <w:t>会计主体：交银施罗德全球自然资源证券投资基金</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2018</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14,472,802.72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9,392,056.09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60,339,450.87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41,852,409.42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60,339,450.87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41,852,409.42</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2,552.76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1,585.33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473,860.29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12,500.00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1,067,510.36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55,148.03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76,356,177.00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51,313,698.87</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2018</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391,161.43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1,195,513.82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2,805,517.48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587,201.44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90,186.04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75,005.42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17,536.18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14,584.40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84,363.91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46,675.89</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3,388,765.04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1,918,980.97</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c>
          <w:tcPr>
            <w:tcW w:w="2479"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42,324,468.40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31,462,505.96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30,642,943.56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17,932,211.94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72,967,411.96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49,394,717.90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76,356,177.00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51,313,698.87</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2018</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1.724</w:t>
      </w:r>
      <w:r w:rsidRPr="00123880">
        <w:rPr>
          <w:kern w:val="0"/>
          <w:sz w:val="24"/>
        </w:rPr>
        <w:t>元，基金份额总额</w:t>
      </w:r>
      <w:r w:rsidRPr="00123880">
        <w:rPr>
          <w:kern w:val="0"/>
          <w:sz w:val="24"/>
        </w:rPr>
        <w:t>42,324,468.40</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1" w:name="_Toc225498269"/>
      <w:bookmarkStart w:id="112"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1"/>
      <w:bookmarkEnd w:id="112"/>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交银施罗德全球自然资源证券投资基金</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2018</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2018</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554EB3">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4,378,911.94</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6,063,366.70</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21,919.06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18,443.79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21,919.06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18,443.79</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3,863,316.20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3,114,374.68</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3,179,571.24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2,242,472.36</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554EB3">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683,744.96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871,902.32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412,569.10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3,165,478.28</w:t>
            </w:r>
          </w:p>
        </w:tc>
      </w:tr>
      <w:tr w:rsidR="00882F0A" w:rsidRPr="00123880" w:rsidTr="00554EB3">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26,781.98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-276,809.31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54,325.60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41,879.26</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843,537.52</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785,819.22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449,937.16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470,386.40</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87,487.78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91,464.01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223,939.13</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148,790.05</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258" w:type="dxa"/>
            <w:vAlign w:val="center"/>
          </w:tcPr>
          <w:p w:rsidR="00554EB3" w:rsidRPr="00690ED2" w:rsidRDefault="00554EB3" w:rsidP="00B251C4">
            <w:pPr>
              <w:pStyle w:val="af6"/>
              <w:ind w:firstLine="480"/>
              <w:jc w:val="center"/>
              <w:rPr>
                <w:rFonts w:ascii="Times New Roman" w:eastAsiaTheme="minorEastAsia" w:hAnsi="Times New Roman"/>
                <w:color w:val="000000"/>
              </w:rPr>
            </w:pP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258" w:type="dxa"/>
            <w:vAlign w:val="center"/>
          </w:tcPr>
          <w:p w:rsidR="00554EB3" w:rsidRPr="00690ED2" w:rsidRDefault="00554EB3" w:rsidP="00B251C4">
            <w:pPr>
              <w:pStyle w:val="af6"/>
              <w:ind w:firstLine="480"/>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82,173.45</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75,178.76</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3,535,374.42</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5,277,547.48</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sz w:val="24"/>
              </w:rPr>
              <w:t>减：所得税费用</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c>
          <w:tcPr>
            <w:tcW w:w="2054"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3,535,374.42</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5,277,547.48</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3" w:name="_Toc225498270"/>
      <w:bookmarkStart w:id="114" w:name="_Toc352255993"/>
      <w:bookmarkStart w:id="115" w:name="_Toc352256061"/>
      <w:bookmarkStart w:id="116"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3"/>
      <w:bookmarkEnd w:id="114"/>
      <w:bookmarkEnd w:id="115"/>
      <w:bookmarkEnd w:id="116"/>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交银施罗德全球自然资源证券投资基金</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2018</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2018</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31,462,505.96</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17,932,211.94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49,394,717.90</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3,535,374.42</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3,535,374.42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10,861,962.44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9,175,357.20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20,037,319.64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35,443,621.42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25,183,400.41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60,627,021.83</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-24,581,658.98</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-16,008,043.21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-40,589,702.19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42,324,468.40</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30,642,943.56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72,967,411.96</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32,063,310.06</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7,272,575.53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39,335,885.59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5,277,547.48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5,277,547.48</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-256,658.49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-294,644.43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-551,302.92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27,274,384.06</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9,469,258.53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36,743,642.59</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-27,531,042.55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-9,763,902.96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-37,294,945.51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31,806,651.57</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12,255,478.58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44,062,130.15</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负责人：阮红，主管会计工作负责人：夏华龙，会计机构负责人：单江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7" w:name="_Toc225498271"/>
      <w:bookmarkStart w:id="118" w:name="_Toc352255994"/>
      <w:bookmarkStart w:id="119" w:name="_Toc352256062"/>
      <w:bookmarkStart w:id="120"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7"/>
      <w:bookmarkEnd w:id="118"/>
      <w:bookmarkEnd w:id="119"/>
      <w:bookmarkEnd w:id="120"/>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0A4284" w:rsidRDefault="008B2ADA">
      <w:pPr>
        <w:spacing w:before="29" w:line="288" w:lineRule="auto"/>
        <w:ind w:firstLineChars="200" w:firstLine="480"/>
        <w:rPr>
          <w:color w:val="000000"/>
          <w:sz w:val="24"/>
        </w:rPr>
      </w:pPr>
      <w:r>
        <w:rPr>
          <w:color w:val="000000"/>
          <w:sz w:val="24"/>
        </w:rPr>
        <w:t>交银施罗德全球自然资源证券投资基金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1628</w:t>
      </w:r>
      <w:r>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color w:val="000000"/>
          <w:sz w:val="24"/>
        </w:rPr>
        <w:t>628,260,071.31</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139</w:t>
      </w:r>
      <w:r>
        <w:rPr>
          <w:color w:val="000000"/>
          <w:sz w:val="24"/>
        </w:rPr>
        <w:t>号验资报告予以验证。经向中国证监会备案，《交银施罗德全球自然资源证券投资基金基金合同》于</w:t>
      </w:r>
      <w:r>
        <w:rPr>
          <w:color w:val="000000"/>
          <w:sz w:val="24"/>
        </w:rPr>
        <w:t>2012</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 xml:space="preserve"> 628,520,198.14</w:t>
      </w:r>
      <w:r>
        <w:rPr>
          <w:color w:val="000000"/>
          <w:sz w:val="24"/>
        </w:rPr>
        <w:t>份基金份额，其中认购资金利息折合</w:t>
      </w:r>
      <w:r>
        <w:rPr>
          <w:color w:val="000000"/>
          <w:sz w:val="24"/>
        </w:rPr>
        <w:t>260,126.83</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(JPMorgan &amp;Chase Bank, N.A.)</w:t>
      </w:r>
      <w:r>
        <w:rPr>
          <w:color w:val="000000"/>
          <w:sz w:val="24"/>
        </w:rPr>
        <w:t>，境外投资顾问为施罗德投资管理有限公司</w:t>
      </w:r>
      <w:r>
        <w:rPr>
          <w:color w:val="000000"/>
          <w:sz w:val="24"/>
        </w:rPr>
        <w:t>(Schroder Investment Management Limited)</w:t>
      </w:r>
      <w:r>
        <w:rPr>
          <w:color w:val="000000"/>
          <w:sz w:val="24"/>
        </w:rPr>
        <w:t>。</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123880">
        <w:rPr>
          <w:color w:val="000000"/>
          <w:sz w:val="24"/>
        </w:rPr>
        <w:t>(</w:t>
      </w:r>
      <w:r w:rsidRPr="00123880">
        <w:rPr>
          <w:color w:val="000000"/>
          <w:sz w:val="24"/>
        </w:rPr>
        <w:t>包括股票存托凭证</w:t>
      </w:r>
      <w:r w:rsidRPr="00123880">
        <w:rPr>
          <w:color w:val="000000"/>
          <w:sz w:val="24"/>
        </w:rPr>
        <w:t>)</w:t>
      </w:r>
      <w:r w:rsidRPr="00123880">
        <w:rPr>
          <w:color w:val="00000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123880">
        <w:rPr>
          <w:color w:val="000000"/>
          <w:sz w:val="24"/>
        </w:rPr>
        <w:t>(</w:t>
      </w:r>
      <w:r w:rsidRPr="00123880">
        <w:rPr>
          <w:color w:val="000000"/>
          <w:sz w:val="24"/>
        </w:rPr>
        <w:t>含</w:t>
      </w:r>
      <w:r w:rsidRPr="00123880">
        <w:rPr>
          <w:color w:val="000000"/>
          <w:sz w:val="24"/>
        </w:rPr>
        <w:t>ETF)</w:t>
      </w:r>
      <w:r w:rsidRPr="00123880">
        <w:rPr>
          <w:color w:val="000000"/>
          <w:sz w:val="24"/>
        </w:rPr>
        <w:t>等权益类证券占基金资产净值的</w:t>
      </w:r>
      <w:r w:rsidRPr="00123880">
        <w:rPr>
          <w:color w:val="000000"/>
          <w:sz w:val="24"/>
        </w:rPr>
        <w:t>60%-100%</w:t>
      </w:r>
      <w:r w:rsidRPr="00123880">
        <w:rPr>
          <w:color w:val="000000"/>
          <w:sz w:val="24"/>
        </w:rPr>
        <w:t>，其中权益类资产中不低于</w:t>
      </w:r>
      <w:r w:rsidRPr="00123880">
        <w:rPr>
          <w:color w:val="000000"/>
          <w:sz w:val="24"/>
        </w:rPr>
        <w:t>80%</w:t>
      </w:r>
      <w:r w:rsidRPr="00123880">
        <w:rPr>
          <w:color w:val="000000"/>
          <w:sz w:val="24"/>
        </w:rPr>
        <w:t>配置于自然资源相关行业股票；债券、货币市场工具、现金及中国证监会允许基金投资的其他证券品种占基金资产的</w:t>
      </w:r>
      <w:r w:rsidRPr="00123880">
        <w:rPr>
          <w:color w:val="000000"/>
          <w:sz w:val="24"/>
        </w:rPr>
        <w:t>0%-40%</w:t>
      </w:r>
      <w:r w:rsidRPr="00123880">
        <w:rPr>
          <w:color w:val="000000"/>
          <w:sz w:val="24"/>
        </w:rPr>
        <w:t>。本基金的业绩比较基准为：</w:t>
      </w:r>
      <w:r w:rsidRPr="00123880">
        <w:rPr>
          <w:color w:val="000000"/>
          <w:sz w:val="24"/>
        </w:rPr>
        <w:t>MSCI</w:t>
      </w:r>
      <w:r w:rsidRPr="00123880">
        <w:rPr>
          <w:color w:val="000000"/>
          <w:sz w:val="24"/>
        </w:rPr>
        <w:t>全球原材料总收益指数收益率</w:t>
      </w:r>
      <w:r w:rsidRPr="00123880">
        <w:rPr>
          <w:color w:val="000000"/>
          <w:sz w:val="24"/>
        </w:rPr>
        <w:t>×65%</w:t>
      </w:r>
      <w:r w:rsidRPr="00123880">
        <w:rPr>
          <w:color w:val="000000"/>
          <w:sz w:val="24"/>
        </w:rPr>
        <w:t>＋</w:t>
      </w:r>
      <w:r w:rsidRPr="00123880">
        <w:rPr>
          <w:color w:val="000000"/>
          <w:sz w:val="24"/>
        </w:rPr>
        <w:t>MSCI</w:t>
      </w:r>
      <w:r w:rsidRPr="00123880">
        <w:rPr>
          <w:color w:val="000000"/>
          <w:sz w:val="24"/>
        </w:rPr>
        <w:t>全球能源总收益指数收益率</w:t>
      </w:r>
      <w:r w:rsidRPr="00123880">
        <w:rPr>
          <w:color w:val="000000"/>
          <w:sz w:val="24"/>
        </w:rPr>
        <w:t>×35%</w:t>
      </w:r>
      <w:r w:rsidRPr="00123880">
        <w:rPr>
          <w:color w:val="000000"/>
          <w:sz w:val="24"/>
        </w:rPr>
        <w:t>。</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本基金的财务报表按照财政部于</w:t>
      </w:r>
      <w:r w:rsidRPr="00123880">
        <w:rPr>
          <w:color w:val="000000"/>
          <w:sz w:val="24"/>
        </w:rPr>
        <w:t>2006</w:t>
      </w:r>
      <w:r w:rsidRPr="00123880">
        <w:rPr>
          <w:color w:val="000000"/>
          <w:sz w:val="24"/>
        </w:rPr>
        <w:t>年</w:t>
      </w:r>
      <w:r w:rsidRPr="00123880">
        <w:rPr>
          <w:color w:val="000000"/>
          <w:sz w:val="24"/>
        </w:rPr>
        <w:t>2</w:t>
      </w:r>
      <w:r w:rsidRPr="00123880">
        <w:rPr>
          <w:color w:val="000000"/>
          <w:sz w:val="24"/>
        </w:rPr>
        <w:t>月</w:t>
      </w:r>
      <w:r w:rsidRPr="00123880">
        <w:rPr>
          <w:color w:val="000000"/>
          <w:sz w:val="24"/>
        </w:rPr>
        <w:t>15</w:t>
      </w:r>
      <w:r w:rsidRPr="00123880">
        <w:rPr>
          <w:color w:val="000000"/>
          <w:sz w:val="24"/>
        </w:rPr>
        <w:t>日及以后期间颁布的《企业会计准则－基本准则》、各项具体会计准则及相关规定</w:t>
      </w:r>
      <w:r w:rsidRPr="00123880">
        <w:rPr>
          <w:color w:val="000000"/>
          <w:sz w:val="24"/>
        </w:rPr>
        <w:t>(</w:t>
      </w:r>
      <w:r w:rsidRPr="00123880">
        <w:rPr>
          <w:color w:val="000000"/>
          <w:sz w:val="24"/>
        </w:rPr>
        <w:t>以下合称</w:t>
      </w:r>
      <w:r w:rsidRPr="00123880">
        <w:rPr>
          <w:color w:val="000000"/>
          <w:sz w:val="24"/>
        </w:rPr>
        <w:t>“</w:t>
      </w:r>
      <w:r w:rsidRPr="00123880">
        <w:rPr>
          <w:color w:val="000000"/>
          <w:sz w:val="24"/>
        </w:rPr>
        <w:t>企业会计准则</w:t>
      </w:r>
      <w:r w:rsidRPr="00123880">
        <w:rPr>
          <w:color w:val="000000"/>
          <w:sz w:val="24"/>
        </w:rPr>
        <w:t>”)</w:t>
      </w:r>
      <w:r w:rsidRPr="00123880">
        <w:rPr>
          <w:color w:val="000000"/>
          <w:sz w:val="24"/>
        </w:rPr>
        <w:t>、中国证监会颁布的《证券投资基金信息披露</w:t>
      </w:r>
      <w:r w:rsidRPr="00123880">
        <w:rPr>
          <w:color w:val="000000"/>
          <w:sz w:val="24"/>
        </w:rPr>
        <w:t>XBRL</w:t>
      </w:r>
      <w:r w:rsidRPr="00123880">
        <w:rPr>
          <w:color w:val="000000"/>
          <w:sz w:val="24"/>
        </w:rPr>
        <w:t>模板第</w:t>
      </w:r>
      <w:r w:rsidRPr="00123880">
        <w:rPr>
          <w:color w:val="000000"/>
          <w:sz w:val="24"/>
        </w:rPr>
        <w:t>3</w:t>
      </w:r>
      <w:r w:rsidRPr="00123880">
        <w:rPr>
          <w:color w:val="000000"/>
          <w:sz w:val="24"/>
        </w:rPr>
        <w:t>号</w:t>
      </w:r>
      <w:r w:rsidRPr="00123880">
        <w:rPr>
          <w:color w:val="000000"/>
          <w:sz w:val="24"/>
        </w:rPr>
        <w:t>&lt;</w:t>
      </w:r>
      <w:r w:rsidRPr="00123880">
        <w:rPr>
          <w:color w:val="000000"/>
          <w:sz w:val="24"/>
        </w:rPr>
        <w:t>年度报告和半年度报告</w:t>
      </w:r>
      <w:r w:rsidRPr="00123880">
        <w:rPr>
          <w:color w:val="000000"/>
          <w:sz w:val="24"/>
        </w:rPr>
        <w:t>&gt;</w:t>
      </w:r>
      <w:r w:rsidRPr="00123880">
        <w:rPr>
          <w:color w:val="000000"/>
          <w:sz w:val="24"/>
        </w:rPr>
        <w:t>》、中国证券投资基金业协会（以下简称</w:t>
      </w:r>
      <w:r w:rsidRPr="00123880">
        <w:rPr>
          <w:color w:val="000000"/>
          <w:sz w:val="24"/>
        </w:rPr>
        <w:t>“</w:t>
      </w:r>
      <w:r w:rsidRPr="00123880">
        <w:rPr>
          <w:color w:val="000000"/>
          <w:sz w:val="24"/>
        </w:rPr>
        <w:t>中国基金业协会</w:t>
      </w:r>
      <w:r w:rsidRPr="00123880">
        <w:rPr>
          <w:color w:val="000000"/>
          <w:sz w:val="24"/>
        </w:rPr>
        <w:t>”</w:t>
      </w:r>
      <w:r w:rsidRPr="00123880">
        <w:rPr>
          <w:color w:val="000000"/>
          <w:sz w:val="24"/>
        </w:rPr>
        <w:t>）颁布的《证券投资基金会计核算业务指引》、《交银施罗德全球自然资源证券投资基金基金合同》和在财务报表附注</w:t>
      </w:r>
      <w:r w:rsidRPr="00123880">
        <w:rPr>
          <w:color w:val="000000"/>
          <w:sz w:val="24"/>
        </w:rPr>
        <w:t>6.4.4</w:t>
      </w:r>
      <w:r w:rsidRPr="00123880">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2018</w:t>
      </w:r>
      <w:r w:rsidRPr="00123880">
        <w:rPr>
          <w:color w:val="000000"/>
          <w:sz w:val="24"/>
        </w:rPr>
        <w:t>年上半年度财务报表符合企业会计准则的要求，真实、完整地反映了本基金</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2018</w:t>
      </w:r>
      <w:r w:rsidRPr="00123880">
        <w:rPr>
          <w:color w:val="000000"/>
          <w:sz w:val="24"/>
        </w:rPr>
        <w:t>年上半年度的经营成果和基金净值变动情况等有关信息。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本基金在本报告期间无需说明的会计差错更正。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0A4284" w:rsidRDefault="008B2AD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r>
        <w:rPr>
          <w:color w:val="000000"/>
          <w:sz w:val="24"/>
        </w:rPr>
        <w:t xml:space="preserve"> </w:t>
      </w:r>
    </w:p>
    <w:p w:rsidR="000A4284" w:rsidRDefault="008B2ADA">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A4284" w:rsidRDefault="008B2AD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0A4284" w:rsidRDefault="008B2ADA">
      <w:pPr>
        <w:spacing w:before="29" w:line="288" w:lineRule="auto"/>
        <w:ind w:firstLineChars="200" w:firstLine="480"/>
        <w:rPr>
          <w:color w:val="000000"/>
          <w:sz w:val="24"/>
        </w:rPr>
      </w:pPr>
      <w:r>
        <w:rPr>
          <w:color w:val="000000"/>
          <w:sz w:val="24"/>
        </w:rPr>
        <w:t>(2)</w:t>
      </w:r>
      <w:r>
        <w:rPr>
          <w:color w:val="000000"/>
          <w:sz w:val="24"/>
        </w:rPr>
        <w:t>目前基金取得的源自境外的差价收入和利息收入，其涉及的境外所得税税收政策，按照相关国家或地区税收法律和法规执行，在境内暂不征收企业所得税。</w:t>
      </w:r>
    </w:p>
    <w:p w:rsidR="000A4284" w:rsidRDefault="008B2ADA">
      <w:pPr>
        <w:spacing w:before="29" w:line="288" w:lineRule="auto"/>
        <w:ind w:firstLineChars="200" w:firstLine="480"/>
        <w:rPr>
          <w:color w:val="000000"/>
          <w:sz w:val="24"/>
        </w:rPr>
      </w:pPr>
      <w:r>
        <w:rPr>
          <w:color w:val="000000"/>
          <w:sz w:val="24"/>
        </w:rPr>
        <w:t>(3)</w:t>
      </w:r>
      <w:r>
        <w:rPr>
          <w:color w:val="000000"/>
          <w:sz w:val="24"/>
        </w:rPr>
        <w:t>目前基金取得的源自境外的股利收益，其涉及的境外所得税税收政策，按照相关国家或地区税收法律和法规执行，在境内暂不征收个人所得税和企业所得税。</w:t>
      </w:r>
    </w:p>
    <w:p w:rsidR="000A4284" w:rsidRDefault="008B2ADA">
      <w:pPr>
        <w:spacing w:before="29" w:line="288" w:lineRule="auto"/>
        <w:ind w:firstLineChars="200" w:firstLine="480"/>
        <w:rPr>
          <w:color w:val="000000"/>
          <w:sz w:val="24"/>
        </w:rPr>
      </w:pPr>
      <w:r>
        <w:rPr>
          <w:color w:val="000000"/>
          <w:sz w:val="24"/>
        </w:rPr>
        <w:t>(4)</w:t>
      </w:r>
      <w:r>
        <w:rPr>
          <w:color w:val="000000"/>
          <w:sz w:val="24"/>
        </w:rPr>
        <w:t>本基金的城市维护建设税、教育费附加和地方教育费附加等税费按照实际缴纳增值税额的适用比例计算缴纳。</w:t>
      </w:r>
    </w:p>
    <w:p w:rsidR="008A5A5D" w:rsidRPr="00123880" w:rsidRDefault="008A5A5D" w:rsidP="00393CBF">
      <w:pPr>
        <w:spacing w:before="29" w:line="288" w:lineRule="auto"/>
        <w:ind w:firstLineChars="200" w:firstLine="480"/>
        <w:rPr>
          <w:color w:val="000000"/>
          <w:sz w:val="24"/>
        </w:rPr>
      </w:pPr>
      <w:r w:rsidRPr="00123880">
        <w:rPr>
          <w:color w:val="000000"/>
          <w:sz w:val="24"/>
        </w:rPr>
        <w:t xml:space="preserve"> </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0A4284">
        <w:tc>
          <w:tcPr>
            <w:tcW w:w="5219" w:type="dxa"/>
            <w:vAlign w:val="center"/>
          </w:tcPr>
          <w:p w:rsidR="000A4284" w:rsidRDefault="008B2AD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A4284" w:rsidRDefault="008B2ADA">
            <w:pPr>
              <w:jc w:val="left"/>
            </w:pPr>
            <w:r>
              <w:rPr>
                <w:color w:val="000000"/>
                <w:sz w:val="24"/>
              </w:rPr>
              <w:t>基金管理人、基金销售机构</w:t>
            </w:r>
          </w:p>
        </w:tc>
      </w:tr>
      <w:tr w:rsidR="000A4284">
        <w:tc>
          <w:tcPr>
            <w:tcW w:w="5219" w:type="dxa"/>
            <w:vAlign w:val="center"/>
          </w:tcPr>
          <w:p w:rsidR="000A4284" w:rsidRDefault="008B2AD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A4284" w:rsidRDefault="008B2ADA">
            <w:pPr>
              <w:jc w:val="left"/>
            </w:pPr>
            <w:r>
              <w:rPr>
                <w:color w:val="000000"/>
                <w:sz w:val="24"/>
              </w:rPr>
              <w:t>基金托管人、基金销售机构</w:t>
            </w:r>
          </w:p>
        </w:tc>
      </w:tr>
      <w:tr w:rsidR="000A4284">
        <w:tc>
          <w:tcPr>
            <w:tcW w:w="5219" w:type="dxa"/>
            <w:vAlign w:val="center"/>
          </w:tcPr>
          <w:p w:rsidR="000A4284" w:rsidRDefault="008B2AD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A4284" w:rsidRDefault="008B2ADA">
            <w:pPr>
              <w:jc w:val="left"/>
            </w:pPr>
            <w:r>
              <w:rPr>
                <w:color w:val="000000"/>
                <w:sz w:val="24"/>
              </w:rPr>
              <w:t>基金管理人的股东、基金销售机构</w:t>
            </w:r>
          </w:p>
        </w:tc>
      </w:tr>
      <w:tr w:rsidR="000A4284">
        <w:tc>
          <w:tcPr>
            <w:tcW w:w="5219" w:type="dxa"/>
            <w:vAlign w:val="center"/>
          </w:tcPr>
          <w:p w:rsidR="000A4284" w:rsidRDefault="008B2ADA">
            <w:pPr>
              <w:jc w:val="left"/>
            </w:pPr>
            <w:r>
              <w:rPr>
                <w:color w:val="000000"/>
                <w:sz w:val="24"/>
              </w:rPr>
              <w:t>摩根大通银行</w:t>
            </w:r>
            <w:r>
              <w:rPr>
                <w:color w:val="000000"/>
                <w:sz w:val="24"/>
              </w:rPr>
              <w:t>(JPMorgan &amp;Chase Bank, N.A.)</w:t>
            </w:r>
          </w:p>
        </w:tc>
        <w:tc>
          <w:tcPr>
            <w:tcW w:w="3779" w:type="dxa"/>
            <w:vAlign w:val="center"/>
          </w:tcPr>
          <w:p w:rsidR="000A4284" w:rsidRDefault="008B2ADA">
            <w:pPr>
              <w:jc w:val="left"/>
            </w:pPr>
            <w:r>
              <w:rPr>
                <w:color w:val="000000"/>
                <w:sz w:val="24"/>
              </w:rPr>
              <w:t>境外资产托管人</w:t>
            </w:r>
          </w:p>
        </w:tc>
      </w:tr>
      <w:tr w:rsidR="000A4284">
        <w:tc>
          <w:tcPr>
            <w:tcW w:w="5219" w:type="dxa"/>
            <w:vAlign w:val="center"/>
          </w:tcPr>
          <w:p w:rsidR="000A4284" w:rsidRDefault="008B2ADA">
            <w:pPr>
              <w:jc w:val="left"/>
            </w:pPr>
            <w:r>
              <w:rPr>
                <w:color w:val="000000"/>
                <w:sz w:val="24"/>
              </w:rPr>
              <w:t>交银施罗德资产管理有限公司</w:t>
            </w:r>
          </w:p>
        </w:tc>
        <w:tc>
          <w:tcPr>
            <w:tcW w:w="3779" w:type="dxa"/>
            <w:vAlign w:val="center"/>
          </w:tcPr>
          <w:p w:rsidR="000A4284" w:rsidRDefault="008B2ADA">
            <w:pPr>
              <w:jc w:val="left"/>
            </w:pPr>
            <w:r>
              <w:rPr>
                <w:color w:val="000000"/>
                <w:sz w:val="24"/>
              </w:rPr>
              <w:t>基金管理人的子公司</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449,937.16</w:t>
            </w:r>
          </w:p>
        </w:tc>
        <w:tc>
          <w:tcPr>
            <w:tcW w:w="3112" w:type="dxa"/>
            <w:vAlign w:val="center"/>
          </w:tcPr>
          <w:p w:rsidR="008A5A5D" w:rsidRPr="00123880" w:rsidRDefault="008A5A5D" w:rsidP="002F2307">
            <w:pPr>
              <w:spacing w:before="29" w:line="288" w:lineRule="auto"/>
              <w:jc w:val="right"/>
              <w:rPr>
                <w:sz w:val="24"/>
              </w:rPr>
            </w:pPr>
            <w:r w:rsidRPr="00123880">
              <w:rPr>
                <w:sz w:val="24"/>
              </w:rPr>
              <w:t>470,386.40</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134,296.39</w:t>
            </w:r>
          </w:p>
        </w:tc>
        <w:tc>
          <w:tcPr>
            <w:tcW w:w="3112" w:type="dxa"/>
            <w:vAlign w:val="center"/>
          </w:tcPr>
          <w:p w:rsidR="008A5A5D" w:rsidRPr="00123880" w:rsidRDefault="008A5A5D" w:rsidP="002F2307">
            <w:pPr>
              <w:spacing w:before="29" w:line="288" w:lineRule="auto"/>
              <w:jc w:val="right"/>
              <w:rPr>
                <w:sz w:val="24"/>
              </w:rPr>
            </w:pPr>
            <w:r w:rsidRPr="00123880">
              <w:rPr>
                <w:sz w:val="24"/>
              </w:rPr>
              <w:t>154,448.49</w:t>
            </w:r>
          </w:p>
        </w:tc>
      </w:tr>
    </w:tbl>
    <w:p w:rsidR="000A4284" w:rsidRDefault="008B2AD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×1.8%÷</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87,487.78</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91,464.01</w:t>
            </w:r>
          </w:p>
        </w:tc>
      </w:tr>
    </w:tbl>
    <w:p w:rsidR="000A4284" w:rsidRDefault="008B2AD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×0.35%÷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Default="008A5A5D" w:rsidP="002F2307">
      <w:pPr>
        <w:tabs>
          <w:tab w:val="left" w:pos="426"/>
        </w:tabs>
        <w:spacing w:before="29" w:line="288" w:lineRule="auto"/>
        <w:jc w:val="left"/>
        <w:rPr>
          <w:kern w:val="0"/>
          <w:sz w:val="24"/>
        </w:rPr>
      </w:pPr>
      <w:r w:rsidRPr="00123880">
        <w:rPr>
          <w:kern w:val="0"/>
          <w:sz w:val="24"/>
        </w:rPr>
        <w:t>本报告期内及上年度可比期间未发生基金管理人运用固有资金投资本基金的情况。</w:t>
      </w:r>
    </w:p>
    <w:p w:rsidR="00A749B7" w:rsidRPr="00123880" w:rsidRDefault="00A749B7" w:rsidP="002F2307">
      <w:pPr>
        <w:tabs>
          <w:tab w:val="left" w:pos="426"/>
        </w:tabs>
        <w:spacing w:before="29" w:line="288" w:lineRule="auto"/>
        <w:jc w:val="left"/>
        <w:rPr>
          <w:kern w:val="0"/>
          <w:sz w:val="24"/>
        </w:rPr>
      </w:pP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adjustRightInd w:val="0"/>
        <w:snapToGrid w:val="0"/>
        <w:spacing w:before="29" w:line="288" w:lineRule="auto"/>
        <w:jc w:val="right"/>
        <w:rPr>
          <w:color w:val="000000"/>
          <w:sz w:val="24"/>
        </w:rPr>
      </w:pPr>
      <w:r w:rsidRPr="00123880">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8A5A5D" w:rsidRPr="00123880" w:rsidTr="00573CD4">
        <w:tc>
          <w:tcPr>
            <w:tcW w:w="18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42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本期末</w:t>
            </w:r>
          </w:p>
          <w:p w:rsidR="008A5A5D" w:rsidRPr="00123880" w:rsidRDefault="00AC4A34" w:rsidP="002F2307">
            <w:pPr>
              <w:spacing w:before="29" w:line="288" w:lineRule="auto"/>
              <w:jc w:val="center"/>
              <w:rPr>
                <w:color w:val="000000"/>
                <w:sz w:val="24"/>
              </w:rPr>
            </w:pP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78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上年度末</w:t>
            </w:r>
          </w:p>
          <w:p w:rsidR="008A5A5D" w:rsidRPr="00123880" w:rsidRDefault="00520D7F" w:rsidP="002F2307">
            <w:pPr>
              <w:spacing w:before="29" w:line="288" w:lineRule="auto"/>
              <w:jc w:val="center"/>
              <w:rPr>
                <w:color w:val="000000"/>
                <w:sz w:val="24"/>
              </w:rPr>
            </w:pPr>
            <w:r w:rsidRPr="00123880">
              <w:rPr>
                <w:color w:val="000000"/>
                <w:sz w:val="24"/>
              </w:rPr>
              <w:t>2017</w:t>
            </w:r>
            <w:r w:rsidRPr="00123880">
              <w:rPr>
                <w:color w:val="000000"/>
                <w:sz w:val="24"/>
              </w:rPr>
              <w:t>年</w:t>
            </w:r>
            <w:r w:rsidRPr="00123880">
              <w:rPr>
                <w:color w:val="000000"/>
                <w:sz w:val="24"/>
              </w:rPr>
              <w:t>12</w:t>
            </w:r>
            <w:r w:rsidRPr="00123880">
              <w:rPr>
                <w:color w:val="000000"/>
                <w:sz w:val="24"/>
              </w:rPr>
              <w:t>月</w:t>
            </w:r>
            <w:r w:rsidRPr="00123880">
              <w:rPr>
                <w:color w:val="000000"/>
                <w:sz w:val="24"/>
              </w:rPr>
              <w:t>31</w:t>
            </w:r>
            <w:r w:rsidRPr="00123880">
              <w:rPr>
                <w:color w:val="000000"/>
                <w:sz w:val="24"/>
              </w:rPr>
              <w:t>日</w:t>
            </w:r>
          </w:p>
        </w:tc>
      </w:tr>
      <w:tr w:rsidR="008A5A5D" w:rsidRPr="00123880" w:rsidTr="00573CD4">
        <w:tc>
          <w:tcPr>
            <w:tcW w:w="9000" w:type="dxa"/>
            <w:vMerge/>
            <w:vAlign w:val="center"/>
          </w:tcPr>
          <w:p w:rsidR="008A5A5D" w:rsidRPr="00123880" w:rsidRDefault="008A5A5D" w:rsidP="002F2307">
            <w:pPr>
              <w:widowControl/>
              <w:spacing w:before="29" w:line="288" w:lineRule="auto"/>
              <w:jc w:val="left"/>
              <w:rPr>
                <w:color w:val="000000"/>
                <w:sz w:val="24"/>
              </w:rPr>
            </w:pP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w:t>
            </w:r>
          </w:p>
          <w:p w:rsidR="008A5A5D" w:rsidRPr="00123880" w:rsidRDefault="008A5A5D" w:rsidP="002F2307">
            <w:pPr>
              <w:spacing w:before="29" w:line="288" w:lineRule="auto"/>
              <w:jc w:val="center"/>
              <w:rPr>
                <w:color w:val="000000"/>
                <w:sz w:val="24"/>
              </w:rPr>
            </w:pPr>
            <w:r w:rsidRPr="00123880">
              <w:rPr>
                <w:color w:val="000000"/>
                <w:sz w:val="24"/>
              </w:rPr>
              <w:t>基金份额</w:t>
            </w:r>
          </w:p>
        </w:tc>
        <w:tc>
          <w:tcPr>
            <w:tcW w:w="144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持有的基金份额占基金总份额的比例</w:t>
            </w:r>
          </w:p>
        </w:tc>
        <w:tc>
          <w:tcPr>
            <w:tcW w:w="216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w:t>
            </w:r>
          </w:p>
          <w:p w:rsidR="008A5A5D" w:rsidRPr="00123880" w:rsidRDefault="008A5A5D" w:rsidP="002F2307">
            <w:pPr>
              <w:spacing w:before="29" w:line="288" w:lineRule="auto"/>
              <w:jc w:val="center"/>
              <w:rPr>
                <w:color w:val="000000"/>
                <w:sz w:val="24"/>
              </w:rPr>
            </w:pPr>
            <w:r w:rsidRPr="00123880">
              <w:rPr>
                <w:color w:val="000000"/>
                <w:sz w:val="24"/>
              </w:rPr>
              <w:t>基金份额</w:t>
            </w:r>
          </w:p>
        </w:tc>
        <w:tc>
          <w:tcPr>
            <w:tcW w:w="162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持有的基金份额占基金总份额的比例</w:t>
            </w:r>
          </w:p>
        </w:tc>
      </w:tr>
      <w:tr w:rsidR="000A4284">
        <w:tc>
          <w:tcPr>
            <w:tcW w:w="1800" w:type="dxa"/>
            <w:vAlign w:val="center"/>
          </w:tcPr>
          <w:p w:rsidR="000A4284" w:rsidRDefault="008B2ADA">
            <w:pPr>
              <w:jc w:val="left"/>
            </w:pPr>
            <w:r>
              <w:rPr>
                <w:sz w:val="24"/>
              </w:rPr>
              <w:t>交银施罗德资产管理有限公司</w:t>
            </w:r>
          </w:p>
        </w:tc>
        <w:tc>
          <w:tcPr>
            <w:tcW w:w="1980" w:type="dxa"/>
            <w:vAlign w:val="center"/>
          </w:tcPr>
          <w:p w:rsidR="000A4284" w:rsidRDefault="008B2ADA">
            <w:pPr>
              <w:jc w:val="right"/>
            </w:pPr>
            <w:r>
              <w:rPr>
                <w:sz w:val="24"/>
              </w:rPr>
              <w:t>5,114,450.13</w:t>
            </w:r>
          </w:p>
        </w:tc>
        <w:tc>
          <w:tcPr>
            <w:tcW w:w="1440" w:type="dxa"/>
            <w:vAlign w:val="center"/>
          </w:tcPr>
          <w:p w:rsidR="000A4284" w:rsidRDefault="008B2ADA">
            <w:pPr>
              <w:jc w:val="right"/>
            </w:pPr>
            <w:r>
              <w:rPr>
                <w:sz w:val="24"/>
              </w:rPr>
              <w:t>12.08%</w:t>
            </w:r>
          </w:p>
        </w:tc>
        <w:tc>
          <w:tcPr>
            <w:tcW w:w="2160" w:type="dxa"/>
            <w:vAlign w:val="center"/>
          </w:tcPr>
          <w:p w:rsidR="000A4284" w:rsidRDefault="008B2ADA">
            <w:pPr>
              <w:jc w:val="right"/>
            </w:pPr>
            <w:r>
              <w:rPr>
                <w:sz w:val="24"/>
              </w:rPr>
              <w:t>5,114,450.13</w:t>
            </w:r>
          </w:p>
        </w:tc>
        <w:tc>
          <w:tcPr>
            <w:tcW w:w="1620" w:type="dxa"/>
            <w:vAlign w:val="center"/>
          </w:tcPr>
          <w:p w:rsidR="000A4284" w:rsidRDefault="008B2ADA">
            <w:pPr>
              <w:jc w:val="right"/>
            </w:pPr>
            <w:r>
              <w:rPr>
                <w:sz w:val="24"/>
              </w:rPr>
              <w:t>16.26%</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注：关联方投资本基金的费率按照基金合同和招募说明书规定的确定，符合公允性要求。</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2018</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0A4284">
        <w:tc>
          <w:tcPr>
            <w:tcW w:w="1526" w:type="dxa"/>
            <w:vAlign w:val="center"/>
          </w:tcPr>
          <w:p w:rsidR="000A4284" w:rsidRDefault="008B2ADA">
            <w:pPr>
              <w:jc w:val="left"/>
            </w:pPr>
            <w:r>
              <w:rPr>
                <w:sz w:val="24"/>
              </w:rPr>
              <w:t>中国建设银行</w:t>
            </w:r>
          </w:p>
        </w:tc>
        <w:tc>
          <w:tcPr>
            <w:tcW w:w="1851" w:type="dxa"/>
            <w:vAlign w:val="center"/>
          </w:tcPr>
          <w:p w:rsidR="000A4284" w:rsidRDefault="008B2ADA">
            <w:pPr>
              <w:jc w:val="right"/>
            </w:pPr>
            <w:r>
              <w:rPr>
                <w:sz w:val="24"/>
              </w:rPr>
              <w:t>13,704,761.15</w:t>
            </w:r>
          </w:p>
        </w:tc>
        <w:tc>
          <w:tcPr>
            <w:tcW w:w="1851" w:type="dxa"/>
            <w:vAlign w:val="center"/>
          </w:tcPr>
          <w:p w:rsidR="000A4284" w:rsidRDefault="008B2ADA">
            <w:pPr>
              <w:jc w:val="right"/>
            </w:pPr>
            <w:r>
              <w:rPr>
                <w:sz w:val="24"/>
              </w:rPr>
              <w:t>21,806.35</w:t>
            </w:r>
          </w:p>
        </w:tc>
        <w:tc>
          <w:tcPr>
            <w:tcW w:w="1851" w:type="dxa"/>
            <w:vAlign w:val="center"/>
          </w:tcPr>
          <w:p w:rsidR="000A4284" w:rsidRDefault="008B2ADA">
            <w:pPr>
              <w:jc w:val="right"/>
            </w:pPr>
            <w:r>
              <w:rPr>
                <w:sz w:val="24"/>
              </w:rPr>
              <w:t>4,783,068.09</w:t>
            </w:r>
          </w:p>
        </w:tc>
        <w:tc>
          <w:tcPr>
            <w:tcW w:w="1851" w:type="dxa"/>
            <w:vAlign w:val="center"/>
          </w:tcPr>
          <w:p w:rsidR="000A4284" w:rsidRDefault="008B2ADA">
            <w:pPr>
              <w:jc w:val="right"/>
            </w:pPr>
            <w:r>
              <w:rPr>
                <w:sz w:val="24"/>
              </w:rPr>
              <w:t>18,229.67</w:t>
            </w:r>
          </w:p>
        </w:tc>
      </w:tr>
      <w:tr w:rsidR="000A4284">
        <w:tc>
          <w:tcPr>
            <w:tcW w:w="1526" w:type="dxa"/>
            <w:vAlign w:val="center"/>
          </w:tcPr>
          <w:p w:rsidR="000A4284" w:rsidRDefault="008B2ADA">
            <w:pPr>
              <w:jc w:val="left"/>
            </w:pPr>
            <w:r>
              <w:rPr>
                <w:sz w:val="24"/>
              </w:rPr>
              <w:t>摩根大通银行</w:t>
            </w:r>
          </w:p>
        </w:tc>
        <w:tc>
          <w:tcPr>
            <w:tcW w:w="1851" w:type="dxa"/>
            <w:vAlign w:val="center"/>
          </w:tcPr>
          <w:p w:rsidR="000A4284" w:rsidRDefault="008B2ADA">
            <w:pPr>
              <w:jc w:val="right"/>
            </w:pPr>
            <w:r>
              <w:rPr>
                <w:sz w:val="24"/>
              </w:rPr>
              <w:t>768,041.57</w:t>
            </w:r>
          </w:p>
        </w:tc>
        <w:tc>
          <w:tcPr>
            <w:tcW w:w="1851" w:type="dxa"/>
            <w:vAlign w:val="center"/>
          </w:tcPr>
          <w:p w:rsidR="000A4284" w:rsidRDefault="008B2ADA">
            <w:pPr>
              <w:jc w:val="right"/>
            </w:pPr>
            <w:r>
              <w:rPr>
                <w:sz w:val="24"/>
              </w:rPr>
              <w:t>5.40</w:t>
            </w:r>
          </w:p>
        </w:tc>
        <w:tc>
          <w:tcPr>
            <w:tcW w:w="1851" w:type="dxa"/>
            <w:vAlign w:val="center"/>
          </w:tcPr>
          <w:p w:rsidR="000A4284" w:rsidRDefault="008B2ADA">
            <w:pPr>
              <w:jc w:val="right"/>
            </w:pPr>
            <w:r>
              <w:rPr>
                <w:sz w:val="24"/>
              </w:rPr>
              <w:t>1,295,916.57</w:t>
            </w:r>
          </w:p>
        </w:tc>
        <w:tc>
          <w:tcPr>
            <w:tcW w:w="1851" w:type="dxa"/>
            <w:vAlign w:val="center"/>
          </w:tcPr>
          <w:p w:rsidR="000A4284" w:rsidRDefault="008B2ADA">
            <w:pPr>
              <w:jc w:val="right"/>
            </w:pPr>
            <w:r>
              <w:rPr>
                <w:sz w:val="24"/>
              </w:rPr>
              <w:t>-</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注：本基金的银行存款分别由基金境内托管人和境外资产托管人保管，按适用利率或约定利率计息。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554EB3" w:rsidRPr="00690ED2" w:rsidRDefault="00554EB3" w:rsidP="00554EB3">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121" w:name="OLE_LINK189"/>
      <w:bookmarkStart w:id="122" w:name="OLE_LINK7"/>
      <w:bookmarkStart w:id="123" w:name="OLE_LINK6"/>
      <w:r w:rsidRPr="00690ED2">
        <w:rPr>
          <w:rFonts w:eastAsiaTheme="minorEastAsia" w:hint="eastAsia"/>
          <w:b/>
          <w:color w:val="000000" w:themeColor="text1"/>
          <w:sz w:val="24"/>
        </w:rPr>
        <w:t>其他关联交易事项的说明</w:t>
      </w:r>
      <w:bookmarkEnd w:id="121"/>
      <w:bookmarkEnd w:id="122"/>
      <w:bookmarkEnd w:id="123"/>
    </w:p>
    <w:p w:rsidR="00554EB3" w:rsidRDefault="00554EB3" w:rsidP="008B2ADA">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554EB3" w:rsidRPr="00690ED2" w:rsidRDefault="00554EB3" w:rsidP="00554EB3">
      <w:pPr>
        <w:widowControl/>
        <w:spacing w:line="360" w:lineRule="auto"/>
        <w:ind w:firstLineChars="200" w:firstLine="480"/>
        <w:rPr>
          <w:rFonts w:eastAsiaTheme="minorEastAsia"/>
          <w:color w:val="000000" w:themeColor="text1"/>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2018</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D23598">
      <w:pPr>
        <w:spacing w:before="29" w:line="288" w:lineRule="auto"/>
        <w:rPr>
          <w:color w:val="000000"/>
          <w:sz w:val="24"/>
        </w:rPr>
      </w:pPr>
      <w:r w:rsidRPr="00123880">
        <w:rPr>
          <w:color w:val="000000"/>
          <w:sz w:val="24"/>
        </w:rPr>
        <w:t>本基金本报告期末无从事债券正回购交易形成的卖出回购证券款余额。</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52255995"/>
      <w:bookmarkStart w:id="126" w:name="_Toc352256063"/>
      <w:bookmarkStart w:id="127" w:name="_Toc352331241"/>
      <w:r w:rsidRPr="00123880">
        <w:rPr>
          <w:b/>
          <w:bCs/>
          <w:szCs w:val="24"/>
          <w:lang w:val="en-US"/>
        </w:rPr>
        <w:t>7</w:t>
      </w:r>
      <w:r w:rsidRPr="00123880">
        <w:rPr>
          <w:b/>
          <w:bCs/>
          <w:szCs w:val="24"/>
          <w:lang w:val="en-US"/>
        </w:rPr>
        <w:t>投资组合报告</w:t>
      </w:r>
      <w:bookmarkEnd w:id="124"/>
      <w:bookmarkEnd w:id="125"/>
      <w:bookmarkEnd w:id="126"/>
      <w:bookmarkEnd w:id="127"/>
    </w:p>
    <w:p w:rsidR="008A5A5D" w:rsidRPr="00123880" w:rsidRDefault="008A5A5D" w:rsidP="002F2307">
      <w:pPr>
        <w:pStyle w:val="20"/>
        <w:spacing w:before="29" w:after="0" w:line="288" w:lineRule="auto"/>
        <w:rPr>
          <w:rFonts w:ascii="Times New Roman" w:hAnsi="Times New Roman"/>
          <w:kern w:val="0"/>
          <w:szCs w:val="24"/>
        </w:rPr>
      </w:pPr>
      <w:bookmarkStart w:id="128" w:name="_Toc225498273"/>
      <w:bookmarkStart w:id="129" w:name="_Toc352255996"/>
      <w:bookmarkStart w:id="130" w:name="_Toc352256064"/>
      <w:bookmarkStart w:id="131"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8"/>
      <w:bookmarkEnd w:id="129"/>
      <w:bookmarkEnd w:id="130"/>
      <w:bookmarkEnd w:id="131"/>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60,339,450.87</w:t>
            </w:r>
          </w:p>
        </w:tc>
        <w:tc>
          <w:tcPr>
            <w:tcW w:w="1980" w:type="dxa"/>
            <w:vAlign w:val="center"/>
          </w:tcPr>
          <w:p w:rsidR="008A5A5D" w:rsidRPr="00123880" w:rsidRDefault="008A5A5D" w:rsidP="002F2307">
            <w:pPr>
              <w:spacing w:before="29" w:line="288" w:lineRule="auto"/>
              <w:jc w:val="right"/>
              <w:rPr>
                <w:sz w:val="24"/>
              </w:rPr>
            </w:pPr>
            <w:r w:rsidRPr="00123880">
              <w:rPr>
                <w:sz w:val="24"/>
              </w:rPr>
              <w:t>79.02</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60,339,450.87</w:t>
            </w:r>
          </w:p>
        </w:tc>
        <w:tc>
          <w:tcPr>
            <w:tcW w:w="1980" w:type="dxa"/>
            <w:vAlign w:val="center"/>
          </w:tcPr>
          <w:p w:rsidR="008A5A5D" w:rsidRPr="00123880" w:rsidRDefault="008A5A5D" w:rsidP="002F2307">
            <w:pPr>
              <w:spacing w:before="29" w:line="288" w:lineRule="auto"/>
              <w:jc w:val="right"/>
              <w:rPr>
                <w:sz w:val="24"/>
              </w:rPr>
            </w:pPr>
            <w:r w:rsidRPr="00123880">
              <w:rPr>
                <w:sz w:val="24"/>
              </w:rPr>
              <w:t>79.02</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w:t>
            </w:r>
          </w:p>
        </w:tc>
        <w:tc>
          <w:tcPr>
            <w:tcW w:w="1980" w:type="dxa"/>
            <w:vAlign w:val="center"/>
          </w:tcPr>
          <w:p w:rsidR="008A5A5D" w:rsidRPr="00123880" w:rsidRDefault="008A5A5D"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14,472,802.72</w:t>
            </w:r>
          </w:p>
        </w:tc>
        <w:tc>
          <w:tcPr>
            <w:tcW w:w="1980" w:type="dxa"/>
            <w:vAlign w:val="center"/>
          </w:tcPr>
          <w:p w:rsidR="00380273" w:rsidRPr="00123880" w:rsidRDefault="00380273" w:rsidP="002F2307">
            <w:pPr>
              <w:spacing w:before="29" w:line="288" w:lineRule="auto"/>
              <w:jc w:val="right"/>
              <w:rPr>
                <w:sz w:val="24"/>
              </w:rPr>
            </w:pPr>
            <w:r w:rsidRPr="00123880">
              <w:rPr>
                <w:sz w:val="24"/>
              </w:rPr>
              <w:t>18.95</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1,543,923.41</w:t>
            </w:r>
          </w:p>
        </w:tc>
        <w:tc>
          <w:tcPr>
            <w:tcW w:w="1980" w:type="dxa"/>
            <w:vAlign w:val="center"/>
          </w:tcPr>
          <w:p w:rsidR="00380273" w:rsidRPr="00123880" w:rsidRDefault="00380273" w:rsidP="002F2307">
            <w:pPr>
              <w:spacing w:before="29" w:line="288" w:lineRule="auto"/>
              <w:jc w:val="right"/>
              <w:rPr>
                <w:sz w:val="24"/>
              </w:rPr>
            </w:pPr>
            <w:r w:rsidRPr="00123880">
              <w:rPr>
                <w:sz w:val="24"/>
              </w:rPr>
              <w:t>2.02</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76,356,177.00</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0A4284">
        <w:tc>
          <w:tcPr>
            <w:tcW w:w="1998" w:type="dxa"/>
            <w:vAlign w:val="center"/>
          </w:tcPr>
          <w:p w:rsidR="000A4284" w:rsidRDefault="008B2ADA">
            <w:pPr>
              <w:jc w:val="left"/>
            </w:pPr>
            <w:r>
              <w:rPr>
                <w:color w:val="000000"/>
                <w:sz w:val="24"/>
              </w:rPr>
              <w:t>香港</w:t>
            </w:r>
          </w:p>
        </w:tc>
        <w:tc>
          <w:tcPr>
            <w:tcW w:w="3459" w:type="dxa"/>
            <w:vAlign w:val="center"/>
          </w:tcPr>
          <w:p w:rsidR="000A4284" w:rsidRDefault="008B2ADA">
            <w:pPr>
              <w:jc w:val="right"/>
            </w:pPr>
            <w:r>
              <w:rPr>
                <w:color w:val="000000"/>
                <w:sz w:val="24"/>
              </w:rPr>
              <w:t>60,339,450.87</w:t>
            </w:r>
          </w:p>
        </w:tc>
        <w:tc>
          <w:tcPr>
            <w:tcW w:w="3541" w:type="dxa"/>
            <w:vAlign w:val="center"/>
          </w:tcPr>
          <w:p w:rsidR="000A4284" w:rsidRDefault="008B2ADA">
            <w:pPr>
              <w:jc w:val="right"/>
            </w:pPr>
            <w:r>
              <w:rPr>
                <w:color w:val="000000"/>
                <w:sz w:val="24"/>
              </w:rPr>
              <w:t>82.69</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60,339,450.87</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82.69</w:t>
            </w:r>
          </w:p>
        </w:tc>
      </w:tr>
    </w:tbl>
    <w:p w:rsidR="000A4284" w:rsidRDefault="008B2ADA">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2" w:name="_Toc224618378"/>
      <w:bookmarkStart w:id="133" w:name="_Toc248233025"/>
      <w:bookmarkStart w:id="134" w:name="_Toc249790557"/>
      <w:bookmarkStart w:id="135" w:name="_Toc286929758"/>
      <w:bookmarkStart w:id="136" w:name="_Toc352255997"/>
      <w:bookmarkStart w:id="137" w:name="_Toc352256065"/>
      <w:bookmarkStart w:id="138"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32"/>
      <w:bookmarkEnd w:id="133"/>
      <w:bookmarkEnd w:id="134"/>
      <w:bookmarkEnd w:id="135"/>
      <w:bookmarkEnd w:id="136"/>
      <w:bookmarkEnd w:id="137"/>
      <w:bookmarkEnd w:id="138"/>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0A4284">
        <w:tc>
          <w:tcPr>
            <w:tcW w:w="3561" w:type="dxa"/>
            <w:vAlign w:val="center"/>
          </w:tcPr>
          <w:p w:rsidR="000A4284" w:rsidRDefault="008B2ADA">
            <w:pPr>
              <w:jc w:val="left"/>
            </w:pPr>
            <w:r>
              <w:rPr>
                <w:color w:val="000000"/>
                <w:sz w:val="24"/>
              </w:rPr>
              <w:t>保健</w:t>
            </w:r>
          </w:p>
        </w:tc>
        <w:tc>
          <w:tcPr>
            <w:tcW w:w="3000" w:type="dxa"/>
            <w:vAlign w:val="center"/>
          </w:tcPr>
          <w:p w:rsidR="000A4284" w:rsidRDefault="008B2ADA">
            <w:pPr>
              <w:jc w:val="right"/>
            </w:pPr>
            <w:r>
              <w:rPr>
                <w:color w:val="000000"/>
                <w:sz w:val="24"/>
              </w:rPr>
              <w:t>13,843,377.56</w:t>
            </w:r>
          </w:p>
        </w:tc>
        <w:tc>
          <w:tcPr>
            <w:tcW w:w="2437" w:type="dxa"/>
            <w:vAlign w:val="center"/>
          </w:tcPr>
          <w:p w:rsidR="000A4284" w:rsidRDefault="008B2ADA">
            <w:pPr>
              <w:jc w:val="right"/>
            </w:pPr>
            <w:r>
              <w:rPr>
                <w:color w:val="000000"/>
                <w:sz w:val="24"/>
              </w:rPr>
              <w:t>18.97</w:t>
            </w:r>
          </w:p>
        </w:tc>
      </w:tr>
      <w:tr w:rsidR="000A4284">
        <w:tc>
          <w:tcPr>
            <w:tcW w:w="3561" w:type="dxa"/>
            <w:vAlign w:val="center"/>
          </w:tcPr>
          <w:p w:rsidR="000A4284" w:rsidRDefault="008B2ADA">
            <w:pPr>
              <w:jc w:val="left"/>
            </w:pPr>
            <w:r>
              <w:rPr>
                <w:color w:val="000000"/>
                <w:sz w:val="24"/>
              </w:rPr>
              <w:t>能源</w:t>
            </w:r>
          </w:p>
        </w:tc>
        <w:tc>
          <w:tcPr>
            <w:tcW w:w="3000" w:type="dxa"/>
            <w:vAlign w:val="center"/>
          </w:tcPr>
          <w:p w:rsidR="000A4284" w:rsidRDefault="008B2ADA">
            <w:pPr>
              <w:jc w:val="right"/>
            </w:pPr>
            <w:r>
              <w:rPr>
                <w:color w:val="000000"/>
                <w:sz w:val="24"/>
              </w:rPr>
              <w:t>10,509,869.31</w:t>
            </w:r>
          </w:p>
        </w:tc>
        <w:tc>
          <w:tcPr>
            <w:tcW w:w="2437" w:type="dxa"/>
            <w:vAlign w:val="center"/>
          </w:tcPr>
          <w:p w:rsidR="000A4284" w:rsidRDefault="008B2ADA">
            <w:pPr>
              <w:jc w:val="right"/>
            </w:pPr>
            <w:r>
              <w:rPr>
                <w:color w:val="000000"/>
                <w:sz w:val="24"/>
              </w:rPr>
              <w:t>14.40</w:t>
            </w:r>
          </w:p>
        </w:tc>
      </w:tr>
      <w:tr w:rsidR="000A4284">
        <w:tc>
          <w:tcPr>
            <w:tcW w:w="3561" w:type="dxa"/>
            <w:vAlign w:val="center"/>
          </w:tcPr>
          <w:p w:rsidR="000A4284" w:rsidRDefault="008B2ADA">
            <w:pPr>
              <w:jc w:val="left"/>
            </w:pPr>
            <w:r>
              <w:rPr>
                <w:color w:val="000000"/>
                <w:sz w:val="24"/>
              </w:rPr>
              <w:t>材料</w:t>
            </w:r>
          </w:p>
        </w:tc>
        <w:tc>
          <w:tcPr>
            <w:tcW w:w="3000" w:type="dxa"/>
            <w:vAlign w:val="center"/>
          </w:tcPr>
          <w:p w:rsidR="000A4284" w:rsidRDefault="008B2ADA">
            <w:pPr>
              <w:jc w:val="right"/>
            </w:pPr>
            <w:r>
              <w:rPr>
                <w:color w:val="000000"/>
                <w:sz w:val="24"/>
              </w:rPr>
              <w:t>9,015,567.08</w:t>
            </w:r>
          </w:p>
        </w:tc>
        <w:tc>
          <w:tcPr>
            <w:tcW w:w="2437" w:type="dxa"/>
            <w:vAlign w:val="center"/>
          </w:tcPr>
          <w:p w:rsidR="000A4284" w:rsidRDefault="008B2ADA">
            <w:pPr>
              <w:jc w:val="right"/>
            </w:pPr>
            <w:r>
              <w:rPr>
                <w:color w:val="000000"/>
                <w:sz w:val="24"/>
              </w:rPr>
              <w:t>12.36</w:t>
            </w:r>
          </w:p>
        </w:tc>
      </w:tr>
      <w:tr w:rsidR="000A4284">
        <w:tc>
          <w:tcPr>
            <w:tcW w:w="3561" w:type="dxa"/>
            <w:vAlign w:val="center"/>
          </w:tcPr>
          <w:p w:rsidR="000A4284" w:rsidRDefault="008B2ADA">
            <w:pPr>
              <w:jc w:val="left"/>
            </w:pPr>
            <w:r>
              <w:rPr>
                <w:color w:val="000000"/>
                <w:sz w:val="24"/>
              </w:rPr>
              <w:t>信息技术</w:t>
            </w:r>
          </w:p>
        </w:tc>
        <w:tc>
          <w:tcPr>
            <w:tcW w:w="3000" w:type="dxa"/>
            <w:vAlign w:val="center"/>
          </w:tcPr>
          <w:p w:rsidR="000A4284" w:rsidRDefault="008B2ADA">
            <w:pPr>
              <w:jc w:val="right"/>
            </w:pPr>
            <w:r>
              <w:rPr>
                <w:color w:val="000000"/>
                <w:sz w:val="24"/>
              </w:rPr>
              <w:t>6,178,416.79</w:t>
            </w:r>
          </w:p>
        </w:tc>
        <w:tc>
          <w:tcPr>
            <w:tcW w:w="2437" w:type="dxa"/>
            <w:vAlign w:val="center"/>
          </w:tcPr>
          <w:p w:rsidR="000A4284" w:rsidRDefault="008B2ADA">
            <w:pPr>
              <w:jc w:val="right"/>
            </w:pPr>
            <w:r>
              <w:rPr>
                <w:color w:val="000000"/>
                <w:sz w:val="24"/>
              </w:rPr>
              <w:t>8.47</w:t>
            </w:r>
          </w:p>
        </w:tc>
      </w:tr>
      <w:tr w:rsidR="000A4284">
        <w:tc>
          <w:tcPr>
            <w:tcW w:w="3561" w:type="dxa"/>
            <w:vAlign w:val="center"/>
          </w:tcPr>
          <w:p w:rsidR="000A4284" w:rsidRDefault="008B2ADA">
            <w:pPr>
              <w:jc w:val="left"/>
            </w:pPr>
            <w:r>
              <w:rPr>
                <w:color w:val="000000"/>
                <w:sz w:val="24"/>
              </w:rPr>
              <w:t>必需消费品</w:t>
            </w:r>
          </w:p>
        </w:tc>
        <w:tc>
          <w:tcPr>
            <w:tcW w:w="3000" w:type="dxa"/>
            <w:vAlign w:val="center"/>
          </w:tcPr>
          <w:p w:rsidR="000A4284" w:rsidRDefault="008B2ADA">
            <w:pPr>
              <w:jc w:val="right"/>
            </w:pPr>
            <w:r>
              <w:rPr>
                <w:color w:val="000000"/>
                <w:sz w:val="24"/>
              </w:rPr>
              <w:t>5,511,715.14</w:t>
            </w:r>
          </w:p>
        </w:tc>
        <w:tc>
          <w:tcPr>
            <w:tcW w:w="2437" w:type="dxa"/>
            <w:vAlign w:val="center"/>
          </w:tcPr>
          <w:p w:rsidR="000A4284" w:rsidRDefault="008B2ADA">
            <w:pPr>
              <w:jc w:val="right"/>
            </w:pPr>
            <w:r>
              <w:rPr>
                <w:color w:val="000000"/>
                <w:sz w:val="24"/>
              </w:rPr>
              <w:t>7.55</w:t>
            </w:r>
          </w:p>
        </w:tc>
      </w:tr>
      <w:tr w:rsidR="000A4284">
        <w:tc>
          <w:tcPr>
            <w:tcW w:w="3561" w:type="dxa"/>
            <w:vAlign w:val="center"/>
          </w:tcPr>
          <w:p w:rsidR="000A4284" w:rsidRDefault="008B2ADA">
            <w:pPr>
              <w:jc w:val="left"/>
            </w:pPr>
            <w:r>
              <w:rPr>
                <w:color w:val="000000"/>
                <w:sz w:val="24"/>
              </w:rPr>
              <w:t>非必需消费品</w:t>
            </w:r>
          </w:p>
        </w:tc>
        <w:tc>
          <w:tcPr>
            <w:tcW w:w="3000" w:type="dxa"/>
            <w:vAlign w:val="center"/>
          </w:tcPr>
          <w:p w:rsidR="000A4284" w:rsidRDefault="008B2ADA">
            <w:pPr>
              <w:jc w:val="right"/>
            </w:pPr>
            <w:r>
              <w:rPr>
                <w:color w:val="000000"/>
                <w:sz w:val="24"/>
              </w:rPr>
              <w:t>4,296,540.48</w:t>
            </w:r>
          </w:p>
        </w:tc>
        <w:tc>
          <w:tcPr>
            <w:tcW w:w="2437" w:type="dxa"/>
            <w:vAlign w:val="center"/>
          </w:tcPr>
          <w:p w:rsidR="000A4284" w:rsidRDefault="008B2ADA">
            <w:pPr>
              <w:jc w:val="right"/>
            </w:pPr>
            <w:r>
              <w:rPr>
                <w:color w:val="000000"/>
                <w:sz w:val="24"/>
              </w:rPr>
              <w:t>5.89</w:t>
            </w:r>
          </w:p>
        </w:tc>
      </w:tr>
      <w:tr w:rsidR="000A4284">
        <w:tc>
          <w:tcPr>
            <w:tcW w:w="3561" w:type="dxa"/>
            <w:vAlign w:val="center"/>
          </w:tcPr>
          <w:p w:rsidR="000A4284" w:rsidRDefault="008B2ADA">
            <w:pPr>
              <w:jc w:val="left"/>
            </w:pPr>
            <w:r>
              <w:rPr>
                <w:color w:val="000000"/>
                <w:sz w:val="24"/>
              </w:rPr>
              <w:t>工业</w:t>
            </w:r>
          </w:p>
        </w:tc>
        <w:tc>
          <w:tcPr>
            <w:tcW w:w="3000" w:type="dxa"/>
            <w:vAlign w:val="center"/>
          </w:tcPr>
          <w:p w:rsidR="000A4284" w:rsidRDefault="008B2ADA">
            <w:pPr>
              <w:jc w:val="right"/>
            </w:pPr>
            <w:r>
              <w:rPr>
                <w:color w:val="000000"/>
                <w:sz w:val="24"/>
              </w:rPr>
              <w:t>3,780,871.30</w:t>
            </w:r>
          </w:p>
        </w:tc>
        <w:tc>
          <w:tcPr>
            <w:tcW w:w="2437" w:type="dxa"/>
            <w:vAlign w:val="center"/>
          </w:tcPr>
          <w:p w:rsidR="000A4284" w:rsidRDefault="008B2ADA">
            <w:pPr>
              <w:jc w:val="right"/>
            </w:pPr>
            <w:r>
              <w:rPr>
                <w:color w:val="000000"/>
                <w:sz w:val="24"/>
              </w:rPr>
              <w:t>5.18</w:t>
            </w:r>
          </w:p>
        </w:tc>
      </w:tr>
      <w:tr w:rsidR="000A4284">
        <w:tc>
          <w:tcPr>
            <w:tcW w:w="3561" w:type="dxa"/>
            <w:vAlign w:val="center"/>
          </w:tcPr>
          <w:p w:rsidR="000A4284" w:rsidRDefault="008B2ADA">
            <w:pPr>
              <w:jc w:val="left"/>
            </w:pPr>
            <w:r>
              <w:rPr>
                <w:color w:val="000000"/>
                <w:sz w:val="24"/>
              </w:rPr>
              <w:t>其他</w:t>
            </w:r>
          </w:p>
        </w:tc>
        <w:tc>
          <w:tcPr>
            <w:tcW w:w="3000" w:type="dxa"/>
            <w:vAlign w:val="center"/>
          </w:tcPr>
          <w:p w:rsidR="000A4284" w:rsidRDefault="008B2ADA">
            <w:pPr>
              <w:jc w:val="right"/>
            </w:pPr>
            <w:r>
              <w:rPr>
                <w:color w:val="000000"/>
                <w:sz w:val="24"/>
              </w:rPr>
              <w:t>2,912,708.71</w:t>
            </w:r>
          </w:p>
        </w:tc>
        <w:tc>
          <w:tcPr>
            <w:tcW w:w="2437" w:type="dxa"/>
            <w:vAlign w:val="center"/>
          </w:tcPr>
          <w:p w:rsidR="000A4284" w:rsidRDefault="008B2ADA">
            <w:pPr>
              <w:jc w:val="right"/>
            </w:pPr>
            <w:r>
              <w:rPr>
                <w:color w:val="000000"/>
                <w:sz w:val="24"/>
              </w:rPr>
              <w:t>3.99</w:t>
            </w:r>
          </w:p>
        </w:tc>
      </w:tr>
      <w:tr w:rsidR="000A4284">
        <w:tc>
          <w:tcPr>
            <w:tcW w:w="3561" w:type="dxa"/>
            <w:vAlign w:val="center"/>
          </w:tcPr>
          <w:p w:rsidR="000A4284" w:rsidRDefault="008B2ADA">
            <w:pPr>
              <w:jc w:val="left"/>
            </w:pPr>
            <w:r>
              <w:rPr>
                <w:color w:val="000000"/>
                <w:sz w:val="24"/>
              </w:rPr>
              <w:t>公共事业</w:t>
            </w:r>
          </w:p>
        </w:tc>
        <w:tc>
          <w:tcPr>
            <w:tcW w:w="3000" w:type="dxa"/>
            <w:vAlign w:val="center"/>
          </w:tcPr>
          <w:p w:rsidR="000A4284" w:rsidRDefault="008B2ADA">
            <w:pPr>
              <w:jc w:val="right"/>
            </w:pPr>
            <w:r>
              <w:rPr>
                <w:color w:val="000000"/>
                <w:sz w:val="24"/>
              </w:rPr>
              <w:t>2,499,245.74</w:t>
            </w:r>
          </w:p>
        </w:tc>
        <w:tc>
          <w:tcPr>
            <w:tcW w:w="2437" w:type="dxa"/>
            <w:vAlign w:val="center"/>
          </w:tcPr>
          <w:p w:rsidR="000A4284" w:rsidRDefault="008B2ADA">
            <w:pPr>
              <w:jc w:val="right"/>
            </w:pPr>
            <w:r>
              <w:rPr>
                <w:color w:val="000000"/>
                <w:sz w:val="24"/>
              </w:rPr>
              <w:t>3.43</w:t>
            </w:r>
          </w:p>
        </w:tc>
      </w:tr>
      <w:tr w:rsidR="000A4284">
        <w:tc>
          <w:tcPr>
            <w:tcW w:w="3561" w:type="dxa"/>
            <w:vAlign w:val="center"/>
          </w:tcPr>
          <w:p w:rsidR="000A4284" w:rsidRDefault="008B2ADA">
            <w:pPr>
              <w:jc w:val="left"/>
            </w:pPr>
            <w:r>
              <w:rPr>
                <w:color w:val="000000"/>
                <w:sz w:val="24"/>
              </w:rPr>
              <w:t>金融</w:t>
            </w:r>
          </w:p>
        </w:tc>
        <w:tc>
          <w:tcPr>
            <w:tcW w:w="3000" w:type="dxa"/>
            <w:vAlign w:val="center"/>
          </w:tcPr>
          <w:p w:rsidR="000A4284" w:rsidRDefault="008B2ADA">
            <w:pPr>
              <w:jc w:val="right"/>
            </w:pPr>
            <w:r>
              <w:rPr>
                <w:color w:val="000000"/>
                <w:sz w:val="24"/>
              </w:rPr>
              <w:t>1,791,138.76</w:t>
            </w:r>
          </w:p>
        </w:tc>
        <w:tc>
          <w:tcPr>
            <w:tcW w:w="2437" w:type="dxa"/>
            <w:vAlign w:val="center"/>
          </w:tcPr>
          <w:p w:rsidR="000A4284" w:rsidRDefault="008B2ADA">
            <w:pPr>
              <w:jc w:val="right"/>
            </w:pPr>
            <w:r>
              <w:rPr>
                <w:color w:val="000000"/>
                <w:sz w:val="24"/>
              </w:rPr>
              <w:t>2.45</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60,339,450.87</w:t>
            </w:r>
          </w:p>
        </w:tc>
        <w:tc>
          <w:tcPr>
            <w:tcW w:w="2534" w:type="dxa"/>
            <w:vAlign w:val="center"/>
          </w:tcPr>
          <w:p w:rsidR="008A5A5D" w:rsidRPr="00123880" w:rsidRDefault="008A5A5D" w:rsidP="002F2307">
            <w:pPr>
              <w:spacing w:before="29" w:line="288" w:lineRule="auto"/>
              <w:jc w:val="right"/>
              <w:rPr>
                <w:sz w:val="24"/>
              </w:rPr>
            </w:pPr>
            <w:r w:rsidRPr="00123880">
              <w:rPr>
                <w:sz w:val="24"/>
              </w:rPr>
              <w:t>82.69</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9" w:name="_Toc352255998"/>
      <w:bookmarkStart w:id="140" w:name="_Toc352256066"/>
      <w:bookmarkStart w:id="141"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9"/>
      <w:bookmarkEnd w:id="140"/>
      <w:bookmarkEnd w:id="141"/>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0A4284">
        <w:tc>
          <w:tcPr>
            <w:tcW w:w="653" w:type="dxa"/>
            <w:vAlign w:val="center"/>
          </w:tcPr>
          <w:p w:rsidR="000A4284" w:rsidRDefault="008B2ADA">
            <w:pPr>
              <w:jc w:val="center"/>
            </w:pPr>
            <w:r>
              <w:rPr>
                <w:color w:val="000000"/>
                <w:sz w:val="24"/>
              </w:rPr>
              <w:t>1</w:t>
            </w:r>
          </w:p>
        </w:tc>
        <w:tc>
          <w:tcPr>
            <w:tcW w:w="871" w:type="dxa"/>
            <w:vAlign w:val="center"/>
          </w:tcPr>
          <w:p w:rsidR="000A4284" w:rsidRDefault="008B2ADA">
            <w:pPr>
              <w:jc w:val="center"/>
            </w:pPr>
            <w:r>
              <w:rPr>
                <w:color w:val="000000"/>
                <w:sz w:val="24"/>
              </w:rPr>
              <w:t>Yanzhou Coal Mining Company Limited</w:t>
            </w:r>
          </w:p>
        </w:tc>
        <w:tc>
          <w:tcPr>
            <w:tcW w:w="976" w:type="dxa"/>
            <w:vAlign w:val="center"/>
          </w:tcPr>
          <w:p w:rsidR="000A4284" w:rsidRDefault="008B2ADA">
            <w:pPr>
              <w:jc w:val="center"/>
            </w:pPr>
            <w:r>
              <w:rPr>
                <w:color w:val="000000"/>
                <w:sz w:val="24"/>
              </w:rPr>
              <w:t>兖州煤业股份有限公司</w:t>
            </w:r>
          </w:p>
        </w:tc>
        <w:tc>
          <w:tcPr>
            <w:tcW w:w="1138" w:type="dxa"/>
            <w:vAlign w:val="center"/>
          </w:tcPr>
          <w:p w:rsidR="000A4284" w:rsidRDefault="008B2ADA">
            <w:pPr>
              <w:jc w:val="center"/>
            </w:pPr>
            <w:r>
              <w:rPr>
                <w:color w:val="000000"/>
                <w:sz w:val="24"/>
              </w:rPr>
              <w:t>1171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400,000</w:t>
            </w:r>
          </w:p>
        </w:tc>
        <w:tc>
          <w:tcPr>
            <w:tcW w:w="1624" w:type="dxa"/>
            <w:vAlign w:val="center"/>
          </w:tcPr>
          <w:p w:rsidR="000A4284" w:rsidRDefault="008B2ADA">
            <w:pPr>
              <w:jc w:val="right"/>
            </w:pPr>
            <w:r>
              <w:rPr>
                <w:color w:val="000000"/>
                <w:sz w:val="24"/>
              </w:rPr>
              <w:t>3,460,844.39</w:t>
            </w:r>
          </w:p>
        </w:tc>
        <w:tc>
          <w:tcPr>
            <w:tcW w:w="959" w:type="dxa"/>
            <w:vAlign w:val="center"/>
          </w:tcPr>
          <w:p w:rsidR="000A4284" w:rsidRDefault="008B2ADA">
            <w:pPr>
              <w:jc w:val="right"/>
            </w:pPr>
            <w:r>
              <w:rPr>
                <w:color w:val="000000"/>
                <w:sz w:val="24"/>
              </w:rPr>
              <w:t>4.74</w:t>
            </w:r>
          </w:p>
        </w:tc>
      </w:tr>
      <w:tr w:rsidR="000A4284">
        <w:tc>
          <w:tcPr>
            <w:tcW w:w="653" w:type="dxa"/>
            <w:vAlign w:val="center"/>
          </w:tcPr>
          <w:p w:rsidR="000A4284" w:rsidRDefault="008B2ADA">
            <w:pPr>
              <w:jc w:val="center"/>
            </w:pPr>
            <w:r>
              <w:rPr>
                <w:color w:val="000000"/>
                <w:sz w:val="24"/>
              </w:rPr>
              <w:t>2</w:t>
            </w:r>
          </w:p>
        </w:tc>
        <w:tc>
          <w:tcPr>
            <w:tcW w:w="871" w:type="dxa"/>
            <w:vAlign w:val="center"/>
          </w:tcPr>
          <w:p w:rsidR="000A4284" w:rsidRDefault="008B2ADA">
            <w:pPr>
              <w:jc w:val="center"/>
            </w:pPr>
            <w:r>
              <w:rPr>
                <w:color w:val="000000"/>
                <w:sz w:val="24"/>
              </w:rPr>
              <w:t>China Conch Venture Holdings Limited</w:t>
            </w:r>
          </w:p>
        </w:tc>
        <w:tc>
          <w:tcPr>
            <w:tcW w:w="976" w:type="dxa"/>
            <w:vAlign w:val="center"/>
          </w:tcPr>
          <w:p w:rsidR="000A4284" w:rsidRDefault="008B2ADA">
            <w:pPr>
              <w:jc w:val="center"/>
            </w:pPr>
            <w:r>
              <w:rPr>
                <w:color w:val="000000"/>
                <w:sz w:val="24"/>
              </w:rPr>
              <w:t>中国海螺创业控股有限公司</w:t>
            </w:r>
          </w:p>
        </w:tc>
        <w:tc>
          <w:tcPr>
            <w:tcW w:w="1138" w:type="dxa"/>
            <w:vAlign w:val="center"/>
          </w:tcPr>
          <w:p w:rsidR="000A4284" w:rsidRDefault="008B2ADA">
            <w:pPr>
              <w:jc w:val="center"/>
            </w:pPr>
            <w:r>
              <w:rPr>
                <w:color w:val="000000"/>
                <w:sz w:val="24"/>
              </w:rPr>
              <w:t>586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140,000</w:t>
            </w:r>
          </w:p>
        </w:tc>
        <w:tc>
          <w:tcPr>
            <w:tcW w:w="1624" w:type="dxa"/>
            <w:vAlign w:val="center"/>
          </w:tcPr>
          <w:p w:rsidR="000A4284" w:rsidRDefault="008B2ADA">
            <w:pPr>
              <w:jc w:val="right"/>
            </w:pPr>
            <w:r>
              <w:rPr>
                <w:color w:val="000000"/>
                <w:sz w:val="24"/>
              </w:rPr>
              <w:t>3,388,321.82</w:t>
            </w:r>
          </w:p>
        </w:tc>
        <w:tc>
          <w:tcPr>
            <w:tcW w:w="959" w:type="dxa"/>
            <w:vAlign w:val="center"/>
          </w:tcPr>
          <w:p w:rsidR="000A4284" w:rsidRDefault="008B2ADA">
            <w:pPr>
              <w:jc w:val="right"/>
            </w:pPr>
            <w:r>
              <w:rPr>
                <w:color w:val="000000"/>
                <w:sz w:val="24"/>
              </w:rPr>
              <w:t>4.64</w:t>
            </w:r>
          </w:p>
        </w:tc>
      </w:tr>
      <w:tr w:rsidR="000A4284">
        <w:tc>
          <w:tcPr>
            <w:tcW w:w="653" w:type="dxa"/>
            <w:vAlign w:val="center"/>
          </w:tcPr>
          <w:p w:rsidR="000A4284" w:rsidRDefault="008B2ADA">
            <w:pPr>
              <w:jc w:val="center"/>
            </w:pPr>
            <w:r>
              <w:rPr>
                <w:color w:val="000000"/>
                <w:sz w:val="24"/>
              </w:rPr>
              <w:t>3</w:t>
            </w:r>
          </w:p>
        </w:tc>
        <w:tc>
          <w:tcPr>
            <w:tcW w:w="871" w:type="dxa"/>
            <w:vAlign w:val="center"/>
          </w:tcPr>
          <w:p w:rsidR="000A4284" w:rsidRDefault="008B2ADA">
            <w:pPr>
              <w:jc w:val="center"/>
            </w:pPr>
            <w:r>
              <w:rPr>
                <w:color w:val="000000"/>
                <w:sz w:val="24"/>
              </w:rPr>
              <w:t>YiChang HEC ChangJiang Pharmaceutical Co., Ltd.</w:t>
            </w:r>
          </w:p>
        </w:tc>
        <w:tc>
          <w:tcPr>
            <w:tcW w:w="976" w:type="dxa"/>
            <w:vAlign w:val="center"/>
          </w:tcPr>
          <w:p w:rsidR="000A4284" w:rsidRDefault="008B2ADA">
            <w:pPr>
              <w:jc w:val="center"/>
            </w:pPr>
            <w:r>
              <w:rPr>
                <w:color w:val="000000"/>
                <w:sz w:val="24"/>
              </w:rPr>
              <w:t>宜昌东阳光长江药业股份有限公司</w:t>
            </w:r>
          </w:p>
        </w:tc>
        <w:tc>
          <w:tcPr>
            <w:tcW w:w="1138" w:type="dxa"/>
            <w:vAlign w:val="center"/>
          </w:tcPr>
          <w:p w:rsidR="000A4284" w:rsidRDefault="008B2ADA">
            <w:pPr>
              <w:jc w:val="center"/>
            </w:pPr>
            <w:r>
              <w:rPr>
                <w:color w:val="000000"/>
                <w:sz w:val="24"/>
              </w:rPr>
              <w:t>1558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100,000</w:t>
            </w:r>
          </w:p>
        </w:tc>
        <w:tc>
          <w:tcPr>
            <w:tcW w:w="1624" w:type="dxa"/>
            <w:vAlign w:val="center"/>
          </w:tcPr>
          <w:p w:rsidR="000A4284" w:rsidRDefault="008B2ADA">
            <w:pPr>
              <w:jc w:val="right"/>
            </w:pPr>
            <w:r>
              <w:rPr>
                <w:color w:val="000000"/>
                <w:sz w:val="24"/>
              </w:rPr>
              <w:t>3,364,709.82</w:t>
            </w:r>
          </w:p>
        </w:tc>
        <w:tc>
          <w:tcPr>
            <w:tcW w:w="959" w:type="dxa"/>
            <w:vAlign w:val="center"/>
          </w:tcPr>
          <w:p w:rsidR="000A4284" w:rsidRDefault="008B2ADA">
            <w:pPr>
              <w:jc w:val="right"/>
            </w:pPr>
            <w:r>
              <w:rPr>
                <w:color w:val="000000"/>
                <w:sz w:val="24"/>
              </w:rPr>
              <w:t>4.61</w:t>
            </w:r>
          </w:p>
        </w:tc>
      </w:tr>
      <w:tr w:rsidR="000A4284">
        <w:tc>
          <w:tcPr>
            <w:tcW w:w="653" w:type="dxa"/>
            <w:vAlign w:val="center"/>
          </w:tcPr>
          <w:p w:rsidR="000A4284" w:rsidRDefault="008B2ADA">
            <w:pPr>
              <w:jc w:val="center"/>
            </w:pPr>
            <w:r>
              <w:rPr>
                <w:color w:val="000000"/>
                <w:sz w:val="24"/>
              </w:rPr>
              <w:t>4</w:t>
            </w:r>
          </w:p>
        </w:tc>
        <w:tc>
          <w:tcPr>
            <w:tcW w:w="871" w:type="dxa"/>
            <w:vAlign w:val="center"/>
          </w:tcPr>
          <w:p w:rsidR="000A4284" w:rsidRDefault="008B2ADA">
            <w:pPr>
              <w:jc w:val="center"/>
            </w:pPr>
            <w:r>
              <w:rPr>
                <w:color w:val="000000"/>
                <w:sz w:val="24"/>
              </w:rPr>
              <w:t>China Shenhua Energy Company Limited</w:t>
            </w:r>
          </w:p>
        </w:tc>
        <w:tc>
          <w:tcPr>
            <w:tcW w:w="976" w:type="dxa"/>
            <w:vAlign w:val="center"/>
          </w:tcPr>
          <w:p w:rsidR="000A4284" w:rsidRDefault="008B2ADA">
            <w:pPr>
              <w:jc w:val="center"/>
            </w:pPr>
            <w:r>
              <w:rPr>
                <w:color w:val="000000"/>
                <w:sz w:val="24"/>
              </w:rPr>
              <w:t>中国神华能源股份有限公司</w:t>
            </w:r>
          </w:p>
        </w:tc>
        <w:tc>
          <w:tcPr>
            <w:tcW w:w="1138" w:type="dxa"/>
            <w:vAlign w:val="center"/>
          </w:tcPr>
          <w:p w:rsidR="000A4284" w:rsidRDefault="008B2ADA">
            <w:pPr>
              <w:jc w:val="center"/>
            </w:pPr>
            <w:r>
              <w:rPr>
                <w:color w:val="000000"/>
                <w:sz w:val="24"/>
              </w:rPr>
              <w:t>1088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200,000</w:t>
            </w:r>
          </w:p>
        </w:tc>
        <w:tc>
          <w:tcPr>
            <w:tcW w:w="1624" w:type="dxa"/>
            <w:vAlign w:val="center"/>
          </w:tcPr>
          <w:p w:rsidR="000A4284" w:rsidRDefault="008B2ADA">
            <w:pPr>
              <w:jc w:val="right"/>
            </w:pPr>
            <w:r>
              <w:rPr>
                <w:color w:val="000000"/>
                <w:sz w:val="24"/>
              </w:rPr>
              <w:t>3,140,395.84</w:t>
            </w:r>
          </w:p>
        </w:tc>
        <w:tc>
          <w:tcPr>
            <w:tcW w:w="959" w:type="dxa"/>
            <w:vAlign w:val="center"/>
          </w:tcPr>
          <w:p w:rsidR="000A4284" w:rsidRDefault="008B2ADA">
            <w:pPr>
              <w:jc w:val="right"/>
            </w:pPr>
            <w:r>
              <w:rPr>
                <w:color w:val="000000"/>
                <w:sz w:val="24"/>
              </w:rPr>
              <w:t>4.30</w:t>
            </w:r>
          </w:p>
        </w:tc>
      </w:tr>
      <w:tr w:rsidR="000A4284">
        <w:tc>
          <w:tcPr>
            <w:tcW w:w="653" w:type="dxa"/>
            <w:vAlign w:val="center"/>
          </w:tcPr>
          <w:p w:rsidR="000A4284" w:rsidRDefault="008B2ADA">
            <w:pPr>
              <w:jc w:val="center"/>
            </w:pPr>
            <w:r>
              <w:rPr>
                <w:color w:val="000000"/>
                <w:sz w:val="24"/>
              </w:rPr>
              <w:t>5</w:t>
            </w:r>
          </w:p>
        </w:tc>
        <w:tc>
          <w:tcPr>
            <w:tcW w:w="871" w:type="dxa"/>
            <w:vAlign w:val="center"/>
          </w:tcPr>
          <w:p w:rsidR="000A4284" w:rsidRDefault="008B2ADA">
            <w:pPr>
              <w:jc w:val="center"/>
            </w:pPr>
            <w:r>
              <w:rPr>
                <w:color w:val="000000"/>
                <w:sz w:val="24"/>
              </w:rPr>
              <w:t>CSPC Pharmaceutical Group Limited</w:t>
            </w:r>
          </w:p>
        </w:tc>
        <w:tc>
          <w:tcPr>
            <w:tcW w:w="976" w:type="dxa"/>
            <w:vAlign w:val="center"/>
          </w:tcPr>
          <w:p w:rsidR="000A4284" w:rsidRDefault="008B2ADA">
            <w:pPr>
              <w:jc w:val="center"/>
            </w:pPr>
            <w:r>
              <w:rPr>
                <w:color w:val="000000"/>
                <w:sz w:val="24"/>
              </w:rPr>
              <w:t>石药集团有限公司</w:t>
            </w:r>
          </w:p>
        </w:tc>
        <w:tc>
          <w:tcPr>
            <w:tcW w:w="1138" w:type="dxa"/>
            <w:vAlign w:val="center"/>
          </w:tcPr>
          <w:p w:rsidR="000A4284" w:rsidRDefault="008B2ADA">
            <w:pPr>
              <w:jc w:val="center"/>
            </w:pPr>
            <w:r>
              <w:rPr>
                <w:color w:val="000000"/>
                <w:sz w:val="24"/>
              </w:rPr>
              <w:t>1093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150,000</w:t>
            </w:r>
          </w:p>
        </w:tc>
        <w:tc>
          <w:tcPr>
            <w:tcW w:w="1624" w:type="dxa"/>
            <w:vAlign w:val="center"/>
          </w:tcPr>
          <w:p w:rsidR="000A4284" w:rsidRDefault="008B2ADA">
            <w:pPr>
              <w:jc w:val="right"/>
            </w:pPr>
            <w:r>
              <w:rPr>
                <w:color w:val="000000"/>
                <w:sz w:val="24"/>
              </w:rPr>
              <w:t>2,997,880.56</w:t>
            </w:r>
          </w:p>
        </w:tc>
        <w:tc>
          <w:tcPr>
            <w:tcW w:w="959" w:type="dxa"/>
            <w:vAlign w:val="center"/>
          </w:tcPr>
          <w:p w:rsidR="000A4284" w:rsidRDefault="008B2ADA">
            <w:pPr>
              <w:jc w:val="right"/>
            </w:pPr>
            <w:r>
              <w:rPr>
                <w:color w:val="000000"/>
                <w:sz w:val="24"/>
              </w:rPr>
              <w:t>4.11</w:t>
            </w:r>
          </w:p>
        </w:tc>
      </w:tr>
      <w:tr w:rsidR="000A4284">
        <w:tc>
          <w:tcPr>
            <w:tcW w:w="653" w:type="dxa"/>
            <w:vAlign w:val="center"/>
          </w:tcPr>
          <w:p w:rsidR="000A4284" w:rsidRDefault="008B2ADA">
            <w:pPr>
              <w:jc w:val="center"/>
            </w:pPr>
            <w:r>
              <w:rPr>
                <w:color w:val="000000"/>
                <w:sz w:val="24"/>
              </w:rPr>
              <w:t>6</w:t>
            </w:r>
          </w:p>
        </w:tc>
        <w:tc>
          <w:tcPr>
            <w:tcW w:w="871" w:type="dxa"/>
            <w:vAlign w:val="center"/>
          </w:tcPr>
          <w:p w:rsidR="000A4284" w:rsidRDefault="008B2ADA">
            <w:pPr>
              <w:jc w:val="center"/>
            </w:pPr>
            <w:r>
              <w:rPr>
                <w:color w:val="000000"/>
                <w:sz w:val="24"/>
              </w:rPr>
              <w:t>China Petroleum &amp; Chemical Corporation</w:t>
            </w:r>
          </w:p>
        </w:tc>
        <w:tc>
          <w:tcPr>
            <w:tcW w:w="976" w:type="dxa"/>
            <w:vAlign w:val="center"/>
          </w:tcPr>
          <w:p w:rsidR="000A4284" w:rsidRDefault="008B2ADA">
            <w:pPr>
              <w:jc w:val="center"/>
            </w:pPr>
            <w:r>
              <w:rPr>
                <w:color w:val="000000"/>
                <w:sz w:val="24"/>
              </w:rPr>
              <w:t>中国石油化工股份有限公司</w:t>
            </w:r>
          </w:p>
        </w:tc>
        <w:tc>
          <w:tcPr>
            <w:tcW w:w="1138" w:type="dxa"/>
            <w:vAlign w:val="center"/>
          </w:tcPr>
          <w:p w:rsidR="000A4284" w:rsidRDefault="008B2ADA">
            <w:pPr>
              <w:jc w:val="center"/>
            </w:pPr>
            <w:r>
              <w:rPr>
                <w:color w:val="000000"/>
                <w:sz w:val="24"/>
              </w:rPr>
              <w:t>386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500,000</w:t>
            </w:r>
          </w:p>
        </w:tc>
        <w:tc>
          <w:tcPr>
            <w:tcW w:w="1624" w:type="dxa"/>
            <w:vAlign w:val="center"/>
          </w:tcPr>
          <w:p w:rsidR="000A4284" w:rsidRDefault="008B2ADA">
            <w:pPr>
              <w:jc w:val="right"/>
            </w:pPr>
            <w:r>
              <w:rPr>
                <w:color w:val="000000"/>
                <w:sz w:val="24"/>
              </w:rPr>
              <w:t>2,955,716.27</w:t>
            </w:r>
          </w:p>
        </w:tc>
        <w:tc>
          <w:tcPr>
            <w:tcW w:w="959" w:type="dxa"/>
            <w:vAlign w:val="center"/>
          </w:tcPr>
          <w:p w:rsidR="000A4284" w:rsidRDefault="008B2ADA">
            <w:pPr>
              <w:jc w:val="right"/>
            </w:pPr>
            <w:r>
              <w:rPr>
                <w:color w:val="000000"/>
                <w:sz w:val="24"/>
              </w:rPr>
              <w:t>4.05</w:t>
            </w:r>
          </w:p>
        </w:tc>
      </w:tr>
      <w:tr w:rsidR="000A4284">
        <w:tc>
          <w:tcPr>
            <w:tcW w:w="653" w:type="dxa"/>
            <w:vAlign w:val="center"/>
          </w:tcPr>
          <w:p w:rsidR="000A4284" w:rsidRDefault="008B2ADA">
            <w:pPr>
              <w:jc w:val="center"/>
            </w:pPr>
            <w:r>
              <w:rPr>
                <w:color w:val="000000"/>
                <w:sz w:val="24"/>
              </w:rPr>
              <w:t>7</w:t>
            </w:r>
          </w:p>
        </w:tc>
        <w:tc>
          <w:tcPr>
            <w:tcW w:w="871" w:type="dxa"/>
            <w:vAlign w:val="center"/>
          </w:tcPr>
          <w:p w:rsidR="000A4284" w:rsidRDefault="008B2ADA">
            <w:pPr>
              <w:jc w:val="center"/>
            </w:pPr>
            <w:r>
              <w:rPr>
                <w:color w:val="000000"/>
                <w:sz w:val="24"/>
              </w:rPr>
              <w:t>China Mengniu Dairy Company Limited</w:t>
            </w:r>
          </w:p>
        </w:tc>
        <w:tc>
          <w:tcPr>
            <w:tcW w:w="976" w:type="dxa"/>
            <w:vAlign w:val="center"/>
          </w:tcPr>
          <w:p w:rsidR="000A4284" w:rsidRDefault="008B2ADA">
            <w:pPr>
              <w:jc w:val="center"/>
            </w:pPr>
            <w:r>
              <w:rPr>
                <w:color w:val="000000"/>
                <w:sz w:val="24"/>
              </w:rPr>
              <w:t>中国蒙牛乳业有限公司</w:t>
            </w:r>
          </w:p>
        </w:tc>
        <w:tc>
          <w:tcPr>
            <w:tcW w:w="1138" w:type="dxa"/>
            <w:vAlign w:val="center"/>
          </w:tcPr>
          <w:p w:rsidR="000A4284" w:rsidRDefault="008B2ADA">
            <w:pPr>
              <w:jc w:val="center"/>
            </w:pPr>
            <w:r>
              <w:rPr>
                <w:color w:val="000000"/>
                <w:sz w:val="24"/>
              </w:rPr>
              <w:t>2319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120,000</w:t>
            </w:r>
          </w:p>
        </w:tc>
        <w:tc>
          <w:tcPr>
            <w:tcW w:w="1624" w:type="dxa"/>
            <w:vAlign w:val="center"/>
          </w:tcPr>
          <w:p w:rsidR="000A4284" w:rsidRDefault="008B2ADA">
            <w:pPr>
              <w:jc w:val="right"/>
            </w:pPr>
            <w:r>
              <w:rPr>
                <w:color w:val="000000"/>
                <w:sz w:val="24"/>
              </w:rPr>
              <w:t>2,691,767.86</w:t>
            </w:r>
          </w:p>
        </w:tc>
        <w:tc>
          <w:tcPr>
            <w:tcW w:w="959" w:type="dxa"/>
            <w:vAlign w:val="center"/>
          </w:tcPr>
          <w:p w:rsidR="000A4284" w:rsidRDefault="008B2ADA">
            <w:pPr>
              <w:jc w:val="right"/>
            </w:pPr>
            <w:r>
              <w:rPr>
                <w:color w:val="000000"/>
                <w:sz w:val="24"/>
              </w:rPr>
              <w:t>3.69</w:t>
            </w:r>
          </w:p>
        </w:tc>
      </w:tr>
      <w:tr w:rsidR="000A4284">
        <w:tc>
          <w:tcPr>
            <w:tcW w:w="653" w:type="dxa"/>
            <w:vAlign w:val="center"/>
          </w:tcPr>
          <w:p w:rsidR="000A4284" w:rsidRDefault="008B2ADA">
            <w:pPr>
              <w:jc w:val="center"/>
            </w:pPr>
            <w:r>
              <w:rPr>
                <w:color w:val="000000"/>
                <w:sz w:val="24"/>
              </w:rPr>
              <w:t>8</w:t>
            </w:r>
          </w:p>
        </w:tc>
        <w:tc>
          <w:tcPr>
            <w:tcW w:w="871" w:type="dxa"/>
            <w:vAlign w:val="center"/>
          </w:tcPr>
          <w:p w:rsidR="000A4284" w:rsidRDefault="008B2ADA">
            <w:pPr>
              <w:jc w:val="center"/>
            </w:pPr>
            <w:r>
              <w:rPr>
                <w:color w:val="000000"/>
                <w:sz w:val="24"/>
              </w:rPr>
              <w:t>AK Medical Holdings Limited</w:t>
            </w:r>
          </w:p>
        </w:tc>
        <w:tc>
          <w:tcPr>
            <w:tcW w:w="976" w:type="dxa"/>
            <w:vAlign w:val="center"/>
          </w:tcPr>
          <w:p w:rsidR="000A4284" w:rsidRDefault="008B2ADA">
            <w:pPr>
              <w:jc w:val="center"/>
            </w:pPr>
            <w:r>
              <w:rPr>
                <w:color w:val="000000"/>
                <w:sz w:val="24"/>
              </w:rPr>
              <w:t>爱康医疗控股有限公司</w:t>
            </w:r>
          </w:p>
        </w:tc>
        <w:tc>
          <w:tcPr>
            <w:tcW w:w="1138" w:type="dxa"/>
            <w:vAlign w:val="center"/>
          </w:tcPr>
          <w:p w:rsidR="000A4284" w:rsidRDefault="008B2ADA">
            <w:pPr>
              <w:jc w:val="center"/>
            </w:pPr>
            <w:r>
              <w:rPr>
                <w:color w:val="000000"/>
                <w:sz w:val="24"/>
              </w:rPr>
              <w:t>1789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590,000</w:t>
            </w:r>
          </w:p>
        </w:tc>
        <w:tc>
          <w:tcPr>
            <w:tcW w:w="1624" w:type="dxa"/>
            <w:vAlign w:val="center"/>
          </w:tcPr>
          <w:p w:rsidR="000A4284" w:rsidRDefault="008B2ADA">
            <w:pPr>
              <w:jc w:val="right"/>
            </w:pPr>
            <w:r>
              <w:rPr>
                <w:color w:val="000000"/>
                <w:sz w:val="24"/>
              </w:rPr>
              <w:t>2,636,954.29</w:t>
            </w:r>
          </w:p>
        </w:tc>
        <w:tc>
          <w:tcPr>
            <w:tcW w:w="959" w:type="dxa"/>
            <w:vAlign w:val="center"/>
          </w:tcPr>
          <w:p w:rsidR="000A4284" w:rsidRDefault="008B2ADA">
            <w:pPr>
              <w:jc w:val="right"/>
            </w:pPr>
            <w:r>
              <w:rPr>
                <w:color w:val="000000"/>
                <w:sz w:val="24"/>
              </w:rPr>
              <w:t>3.61</w:t>
            </w:r>
          </w:p>
        </w:tc>
      </w:tr>
      <w:tr w:rsidR="000A4284">
        <w:tc>
          <w:tcPr>
            <w:tcW w:w="653" w:type="dxa"/>
            <w:vAlign w:val="center"/>
          </w:tcPr>
          <w:p w:rsidR="000A4284" w:rsidRDefault="008B2ADA">
            <w:pPr>
              <w:jc w:val="center"/>
            </w:pPr>
            <w:r>
              <w:rPr>
                <w:color w:val="000000"/>
                <w:sz w:val="24"/>
              </w:rPr>
              <w:t>9</w:t>
            </w:r>
          </w:p>
        </w:tc>
        <w:tc>
          <w:tcPr>
            <w:tcW w:w="871" w:type="dxa"/>
            <w:vAlign w:val="center"/>
          </w:tcPr>
          <w:p w:rsidR="000A4284" w:rsidRDefault="008B2ADA">
            <w:pPr>
              <w:jc w:val="center"/>
            </w:pPr>
            <w:r>
              <w:rPr>
                <w:color w:val="000000"/>
                <w:sz w:val="24"/>
              </w:rPr>
              <w:t>China National Building Material Company Limited</w:t>
            </w:r>
          </w:p>
        </w:tc>
        <w:tc>
          <w:tcPr>
            <w:tcW w:w="976" w:type="dxa"/>
            <w:vAlign w:val="center"/>
          </w:tcPr>
          <w:p w:rsidR="000A4284" w:rsidRDefault="008B2ADA">
            <w:pPr>
              <w:jc w:val="center"/>
            </w:pPr>
            <w:r>
              <w:rPr>
                <w:color w:val="000000"/>
                <w:sz w:val="24"/>
              </w:rPr>
              <w:t>中国建材股份有限公司</w:t>
            </w:r>
          </w:p>
        </w:tc>
        <w:tc>
          <w:tcPr>
            <w:tcW w:w="1138" w:type="dxa"/>
            <w:vAlign w:val="center"/>
          </w:tcPr>
          <w:p w:rsidR="000A4284" w:rsidRDefault="008B2ADA">
            <w:pPr>
              <w:jc w:val="center"/>
            </w:pPr>
            <w:r>
              <w:rPr>
                <w:color w:val="000000"/>
                <w:sz w:val="24"/>
              </w:rPr>
              <w:t>3323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400,000</w:t>
            </w:r>
          </w:p>
        </w:tc>
        <w:tc>
          <w:tcPr>
            <w:tcW w:w="1624" w:type="dxa"/>
            <w:vAlign w:val="center"/>
          </w:tcPr>
          <w:p w:rsidR="000A4284" w:rsidRDefault="008B2ADA">
            <w:pPr>
              <w:jc w:val="right"/>
            </w:pPr>
            <w:r>
              <w:rPr>
                <w:color w:val="000000"/>
                <w:sz w:val="24"/>
              </w:rPr>
              <w:t>2,620,931.86</w:t>
            </w:r>
          </w:p>
        </w:tc>
        <w:tc>
          <w:tcPr>
            <w:tcW w:w="959" w:type="dxa"/>
            <w:vAlign w:val="center"/>
          </w:tcPr>
          <w:p w:rsidR="000A4284" w:rsidRDefault="008B2ADA">
            <w:pPr>
              <w:jc w:val="right"/>
            </w:pPr>
            <w:r>
              <w:rPr>
                <w:color w:val="000000"/>
                <w:sz w:val="24"/>
              </w:rPr>
              <w:t>3.59</w:t>
            </w:r>
          </w:p>
        </w:tc>
      </w:tr>
      <w:tr w:rsidR="000A4284">
        <w:tc>
          <w:tcPr>
            <w:tcW w:w="653" w:type="dxa"/>
            <w:vAlign w:val="center"/>
          </w:tcPr>
          <w:p w:rsidR="000A4284" w:rsidRDefault="008B2ADA">
            <w:pPr>
              <w:jc w:val="center"/>
            </w:pPr>
            <w:r>
              <w:rPr>
                <w:color w:val="000000"/>
                <w:sz w:val="24"/>
              </w:rPr>
              <w:t>10</w:t>
            </w:r>
          </w:p>
        </w:tc>
        <w:tc>
          <w:tcPr>
            <w:tcW w:w="871" w:type="dxa"/>
            <w:vAlign w:val="center"/>
          </w:tcPr>
          <w:p w:rsidR="000A4284" w:rsidRDefault="008B2ADA">
            <w:pPr>
              <w:jc w:val="center"/>
            </w:pPr>
            <w:r>
              <w:rPr>
                <w:color w:val="000000"/>
                <w:sz w:val="24"/>
              </w:rPr>
              <w:t>China Tian Lun Gas Holdings Limited</w:t>
            </w:r>
          </w:p>
        </w:tc>
        <w:tc>
          <w:tcPr>
            <w:tcW w:w="976" w:type="dxa"/>
            <w:vAlign w:val="center"/>
          </w:tcPr>
          <w:p w:rsidR="000A4284" w:rsidRDefault="008B2ADA">
            <w:pPr>
              <w:jc w:val="center"/>
            </w:pPr>
            <w:r>
              <w:rPr>
                <w:color w:val="000000"/>
                <w:sz w:val="24"/>
              </w:rPr>
              <w:t>中国天伦燃气控股有限公司</w:t>
            </w:r>
          </w:p>
        </w:tc>
        <w:tc>
          <w:tcPr>
            <w:tcW w:w="1138" w:type="dxa"/>
            <w:vAlign w:val="center"/>
          </w:tcPr>
          <w:p w:rsidR="000A4284" w:rsidRDefault="008B2ADA">
            <w:pPr>
              <w:jc w:val="center"/>
            </w:pPr>
            <w:r>
              <w:rPr>
                <w:color w:val="000000"/>
                <w:sz w:val="24"/>
              </w:rPr>
              <w:t>1600 HK</w:t>
            </w:r>
          </w:p>
        </w:tc>
        <w:tc>
          <w:tcPr>
            <w:tcW w:w="815" w:type="dxa"/>
            <w:vAlign w:val="center"/>
          </w:tcPr>
          <w:p w:rsidR="000A4284" w:rsidRDefault="008B2ADA">
            <w:pPr>
              <w:jc w:val="center"/>
            </w:pPr>
            <w:r>
              <w:rPr>
                <w:color w:val="000000"/>
                <w:sz w:val="24"/>
              </w:rPr>
              <w:t>香港证券交易所</w:t>
            </w:r>
          </w:p>
        </w:tc>
        <w:tc>
          <w:tcPr>
            <w:tcW w:w="986" w:type="dxa"/>
            <w:vAlign w:val="center"/>
          </w:tcPr>
          <w:p w:rsidR="000A4284" w:rsidRDefault="008B2ADA">
            <w:pPr>
              <w:jc w:val="center"/>
            </w:pPr>
            <w:r>
              <w:rPr>
                <w:color w:val="000000"/>
                <w:sz w:val="24"/>
              </w:rPr>
              <w:t>香港</w:t>
            </w:r>
          </w:p>
        </w:tc>
        <w:tc>
          <w:tcPr>
            <w:tcW w:w="976" w:type="dxa"/>
            <w:vAlign w:val="center"/>
          </w:tcPr>
          <w:p w:rsidR="000A4284" w:rsidRDefault="008B2ADA">
            <w:pPr>
              <w:jc w:val="right"/>
            </w:pPr>
            <w:r>
              <w:rPr>
                <w:color w:val="000000"/>
                <w:sz w:val="24"/>
              </w:rPr>
              <w:t>400,500</w:t>
            </w:r>
          </w:p>
        </w:tc>
        <w:tc>
          <w:tcPr>
            <w:tcW w:w="1624" w:type="dxa"/>
            <w:vAlign w:val="center"/>
          </w:tcPr>
          <w:p w:rsidR="000A4284" w:rsidRDefault="008B2ADA">
            <w:pPr>
              <w:jc w:val="right"/>
            </w:pPr>
            <w:r>
              <w:rPr>
                <w:color w:val="000000"/>
                <w:sz w:val="24"/>
              </w:rPr>
              <w:t>2,499,245.74</w:t>
            </w:r>
          </w:p>
        </w:tc>
        <w:tc>
          <w:tcPr>
            <w:tcW w:w="959" w:type="dxa"/>
            <w:vAlign w:val="center"/>
          </w:tcPr>
          <w:p w:rsidR="000A4284" w:rsidRDefault="008B2ADA">
            <w:pPr>
              <w:jc w:val="right"/>
            </w:pPr>
            <w:r>
              <w:rPr>
                <w:color w:val="000000"/>
                <w:sz w:val="24"/>
              </w:rPr>
              <w:t>3.43</w:t>
            </w:r>
          </w:p>
        </w:tc>
      </w:tr>
    </w:tbl>
    <w:p w:rsidR="00B22411" w:rsidRPr="00123880" w:rsidRDefault="00B22411" w:rsidP="002F2307">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w:t>
      </w:r>
      <w:r w:rsidR="008A5A5D" w:rsidRPr="00123880">
        <w:rPr>
          <w:kern w:val="0"/>
          <w:sz w:val="24"/>
        </w:rPr>
        <w:t>此处所用证券代码的类别是当地市场代码。</w:t>
      </w:r>
    </w:p>
    <w:p w:rsidR="00B22411" w:rsidRPr="00123880" w:rsidRDefault="00B22411" w:rsidP="002F2307">
      <w:pPr>
        <w:tabs>
          <w:tab w:val="left" w:pos="426"/>
        </w:tabs>
        <w:spacing w:before="29" w:line="288" w:lineRule="auto"/>
        <w:jc w:val="left"/>
        <w:rPr>
          <w:kern w:val="0"/>
          <w:sz w:val="24"/>
        </w:rPr>
      </w:pPr>
      <w:r w:rsidRPr="00123880">
        <w:rPr>
          <w:kern w:val="0"/>
          <w:sz w:val="24"/>
        </w:rPr>
        <w:t xml:space="preserve">    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2" w:name="_Toc224618380"/>
      <w:bookmarkStart w:id="143" w:name="_Toc248233027"/>
      <w:bookmarkStart w:id="144" w:name="_Toc249790559"/>
      <w:bookmarkStart w:id="145" w:name="_Toc286929760"/>
      <w:bookmarkStart w:id="146" w:name="_Toc352255999"/>
      <w:bookmarkStart w:id="147" w:name="_Toc352256067"/>
      <w:bookmarkStart w:id="148"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42"/>
      <w:bookmarkEnd w:id="143"/>
      <w:bookmarkEnd w:id="144"/>
      <w:bookmarkEnd w:id="145"/>
      <w:bookmarkEnd w:id="146"/>
      <w:bookmarkEnd w:id="147"/>
      <w:bookmarkEnd w:id="148"/>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0A4284">
        <w:tc>
          <w:tcPr>
            <w:tcW w:w="540" w:type="dxa"/>
            <w:vAlign w:val="center"/>
          </w:tcPr>
          <w:p w:rsidR="000A4284" w:rsidRDefault="008B2ADA">
            <w:pPr>
              <w:jc w:val="center"/>
            </w:pPr>
            <w:r>
              <w:rPr>
                <w:color w:val="000000"/>
                <w:sz w:val="24"/>
              </w:rPr>
              <w:t>1</w:t>
            </w:r>
          </w:p>
        </w:tc>
        <w:tc>
          <w:tcPr>
            <w:tcW w:w="2309" w:type="dxa"/>
            <w:vAlign w:val="center"/>
          </w:tcPr>
          <w:p w:rsidR="000A4284" w:rsidRDefault="008B2ADA">
            <w:pPr>
              <w:jc w:val="center"/>
            </w:pPr>
            <w:r>
              <w:rPr>
                <w:color w:val="000000"/>
                <w:sz w:val="24"/>
              </w:rPr>
              <w:t>China Shenhua Energy Company Limited</w:t>
            </w:r>
          </w:p>
        </w:tc>
        <w:tc>
          <w:tcPr>
            <w:tcW w:w="2478" w:type="dxa"/>
            <w:vAlign w:val="center"/>
          </w:tcPr>
          <w:p w:rsidR="000A4284" w:rsidRDefault="008B2ADA">
            <w:pPr>
              <w:jc w:val="center"/>
            </w:pPr>
            <w:r>
              <w:rPr>
                <w:color w:val="000000"/>
                <w:sz w:val="24"/>
              </w:rPr>
              <w:t>1088 HK</w:t>
            </w:r>
          </w:p>
        </w:tc>
        <w:tc>
          <w:tcPr>
            <w:tcW w:w="2201" w:type="dxa"/>
            <w:vAlign w:val="center"/>
          </w:tcPr>
          <w:p w:rsidR="000A4284" w:rsidRDefault="008B2ADA">
            <w:pPr>
              <w:jc w:val="center"/>
            </w:pPr>
            <w:r>
              <w:rPr>
                <w:color w:val="000000"/>
                <w:sz w:val="24"/>
              </w:rPr>
              <w:t>3,375,974.96</w:t>
            </w:r>
          </w:p>
        </w:tc>
        <w:tc>
          <w:tcPr>
            <w:tcW w:w="1470" w:type="dxa"/>
            <w:vAlign w:val="center"/>
          </w:tcPr>
          <w:p w:rsidR="000A4284" w:rsidRDefault="008B2ADA">
            <w:pPr>
              <w:jc w:val="center"/>
            </w:pPr>
            <w:r>
              <w:rPr>
                <w:color w:val="000000"/>
                <w:sz w:val="24"/>
              </w:rPr>
              <w:t>6.83</w:t>
            </w:r>
          </w:p>
        </w:tc>
      </w:tr>
      <w:tr w:rsidR="000A4284">
        <w:tc>
          <w:tcPr>
            <w:tcW w:w="540" w:type="dxa"/>
            <w:vAlign w:val="center"/>
          </w:tcPr>
          <w:p w:rsidR="000A4284" w:rsidRDefault="008B2ADA">
            <w:pPr>
              <w:jc w:val="center"/>
            </w:pPr>
            <w:r>
              <w:rPr>
                <w:color w:val="000000"/>
                <w:sz w:val="24"/>
              </w:rPr>
              <w:t>2</w:t>
            </w:r>
          </w:p>
        </w:tc>
        <w:tc>
          <w:tcPr>
            <w:tcW w:w="2309" w:type="dxa"/>
            <w:vAlign w:val="center"/>
          </w:tcPr>
          <w:p w:rsidR="000A4284" w:rsidRDefault="008B2ADA">
            <w:pPr>
              <w:jc w:val="center"/>
            </w:pPr>
            <w:r>
              <w:rPr>
                <w:color w:val="000000"/>
                <w:sz w:val="24"/>
              </w:rPr>
              <w:t>China Conch Venture Holdings Limited</w:t>
            </w:r>
          </w:p>
        </w:tc>
        <w:tc>
          <w:tcPr>
            <w:tcW w:w="2478" w:type="dxa"/>
            <w:vAlign w:val="center"/>
          </w:tcPr>
          <w:p w:rsidR="000A4284" w:rsidRDefault="008B2ADA">
            <w:pPr>
              <w:jc w:val="center"/>
            </w:pPr>
            <w:r>
              <w:rPr>
                <w:color w:val="000000"/>
                <w:sz w:val="24"/>
              </w:rPr>
              <w:t>586 HK</w:t>
            </w:r>
          </w:p>
        </w:tc>
        <w:tc>
          <w:tcPr>
            <w:tcW w:w="2201" w:type="dxa"/>
            <w:vAlign w:val="center"/>
          </w:tcPr>
          <w:p w:rsidR="000A4284" w:rsidRDefault="008B2ADA">
            <w:pPr>
              <w:jc w:val="center"/>
            </w:pPr>
            <w:r>
              <w:rPr>
                <w:color w:val="000000"/>
                <w:sz w:val="24"/>
              </w:rPr>
              <w:t>3,094,632.05</w:t>
            </w:r>
          </w:p>
        </w:tc>
        <w:tc>
          <w:tcPr>
            <w:tcW w:w="1470" w:type="dxa"/>
            <w:vAlign w:val="center"/>
          </w:tcPr>
          <w:p w:rsidR="000A4284" w:rsidRDefault="008B2ADA">
            <w:pPr>
              <w:jc w:val="center"/>
            </w:pPr>
            <w:r>
              <w:rPr>
                <w:color w:val="000000"/>
                <w:sz w:val="24"/>
              </w:rPr>
              <w:t>6.27</w:t>
            </w:r>
          </w:p>
        </w:tc>
      </w:tr>
      <w:tr w:rsidR="000A4284">
        <w:tc>
          <w:tcPr>
            <w:tcW w:w="540" w:type="dxa"/>
            <w:vAlign w:val="center"/>
          </w:tcPr>
          <w:p w:rsidR="000A4284" w:rsidRDefault="008B2ADA">
            <w:pPr>
              <w:jc w:val="center"/>
            </w:pPr>
            <w:r>
              <w:rPr>
                <w:color w:val="000000"/>
                <w:sz w:val="24"/>
              </w:rPr>
              <w:t>3</w:t>
            </w:r>
          </w:p>
        </w:tc>
        <w:tc>
          <w:tcPr>
            <w:tcW w:w="2309" w:type="dxa"/>
            <w:vAlign w:val="center"/>
          </w:tcPr>
          <w:p w:rsidR="000A4284" w:rsidRDefault="008B2ADA">
            <w:pPr>
              <w:jc w:val="center"/>
            </w:pPr>
            <w:r>
              <w:rPr>
                <w:color w:val="000000"/>
                <w:sz w:val="24"/>
              </w:rPr>
              <w:t>Wisdom Education International Holdings Company Limited</w:t>
            </w:r>
          </w:p>
        </w:tc>
        <w:tc>
          <w:tcPr>
            <w:tcW w:w="2478" w:type="dxa"/>
            <w:vAlign w:val="center"/>
          </w:tcPr>
          <w:p w:rsidR="000A4284" w:rsidRDefault="008B2ADA">
            <w:pPr>
              <w:jc w:val="center"/>
            </w:pPr>
            <w:r>
              <w:rPr>
                <w:color w:val="000000"/>
                <w:sz w:val="24"/>
              </w:rPr>
              <w:t>6068 HK</w:t>
            </w:r>
          </w:p>
        </w:tc>
        <w:tc>
          <w:tcPr>
            <w:tcW w:w="2201" w:type="dxa"/>
            <w:vAlign w:val="center"/>
          </w:tcPr>
          <w:p w:rsidR="000A4284" w:rsidRDefault="008B2ADA">
            <w:pPr>
              <w:jc w:val="center"/>
            </w:pPr>
            <w:r>
              <w:rPr>
                <w:color w:val="000000"/>
                <w:sz w:val="24"/>
              </w:rPr>
              <w:t>2,960,659.21</w:t>
            </w:r>
          </w:p>
        </w:tc>
        <w:tc>
          <w:tcPr>
            <w:tcW w:w="1470" w:type="dxa"/>
            <w:vAlign w:val="center"/>
          </w:tcPr>
          <w:p w:rsidR="000A4284" w:rsidRDefault="008B2ADA">
            <w:pPr>
              <w:jc w:val="center"/>
            </w:pPr>
            <w:r>
              <w:rPr>
                <w:color w:val="000000"/>
                <w:sz w:val="24"/>
              </w:rPr>
              <w:t>5.99</w:t>
            </w:r>
          </w:p>
        </w:tc>
      </w:tr>
      <w:tr w:rsidR="000A4284">
        <w:tc>
          <w:tcPr>
            <w:tcW w:w="540" w:type="dxa"/>
            <w:vAlign w:val="center"/>
          </w:tcPr>
          <w:p w:rsidR="000A4284" w:rsidRDefault="008B2ADA">
            <w:pPr>
              <w:jc w:val="center"/>
            </w:pPr>
            <w:r>
              <w:rPr>
                <w:color w:val="000000"/>
                <w:sz w:val="24"/>
              </w:rPr>
              <w:t>4</w:t>
            </w:r>
          </w:p>
        </w:tc>
        <w:tc>
          <w:tcPr>
            <w:tcW w:w="2309" w:type="dxa"/>
            <w:vAlign w:val="center"/>
          </w:tcPr>
          <w:p w:rsidR="000A4284" w:rsidRDefault="008B2ADA">
            <w:pPr>
              <w:jc w:val="center"/>
            </w:pPr>
            <w:r>
              <w:rPr>
                <w:color w:val="000000"/>
                <w:sz w:val="24"/>
              </w:rPr>
              <w:t>China National Building Material Company Limited</w:t>
            </w:r>
          </w:p>
        </w:tc>
        <w:tc>
          <w:tcPr>
            <w:tcW w:w="2478" w:type="dxa"/>
            <w:vAlign w:val="center"/>
          </w:tcPr>
          <w:p w:rsidR="000A4284" w:rsidRDefault="008B2ADA">
            <w:pPr>
              <w:jc w:val="center"/>
            </w:pPr>
            <w:r>
              <w:rPr>
                <w:color w:val="000000"/>
                <w:sz w:val="24"/>
              </w:rPr>
              <w:t>3323 HK</w:t>
            </w:r>
          </w:p>
        </w:tc>
        <w:tc>
          <w:tcPr>
            <w:tcW w:w="2201" w:type="dxa"/>
            <w:vAlign w:val="center"/>
          </w:tcPr>
          <w:p w:rsidR="000A4284" w:rsidRDefault="008B2ADA">
            <w:pPr>
              <w:jc w:val="center"/>
            </w:pPr>
            <w:r>
              <w:rPr>
                <w:color w:val="000000"/>
                <w:sz w:val="24"/>
              </w:rPr>
              <w:t>2,841,799.15</w:t>
            </w:r>
          </w:p>
        </w:tc>
        <w:tc>
          <w:tcPr>
            <w:tcW w:w="1470" w:type="dxa"/>
            <w:vAlign w:val="center"/>
          </w:tcPr>
          <w:p w:rsidR="000A4284" w:rsidRDefault="008B2ADA">
            <w:pPr>
              <w:jc w:val="center"/>
            </w:pPr>
            <w:r>
              <w:rPr>
                <w:color w:val="000000"/>
                <w:sz w:val="24"/>
              </w:rPr>
              <w:t>5.75</w:t>
            </w:r>
          </w:p>
        </w:tc>
      </w:tr>
      <w:tr w:rsidR="000A4284">
        <w:tc>
          <w:tcPr>
            <w:tcW w:w="540" w:type="dxa"/>
            <w:vAlign w:val="center"/>
          </w:tcPr>
          <w:p w:rsidR="000A4284" w:rsidRDefault="008B2ADA">
            <w:pPr>
              <w:jc w:val="center"/>
            </w:pPr>
            <w:r>
              <w:rPr>
                <w:color w:val="000000"/>
                <w:sz w:val="24"/>
              </w:rPr>
              <w:t>5</w:t>
            </w:r>
          </w:p>
        </w:tc>
        <w:tc>
          <w:tcPr>
            <w:tcW w:w="2309" w:type="dxa"/>
            <w:vAlign w:val="center"/>
          </w:tcPr>
          <w:p w:rsidR="000A4284" w:rsidRDefault="008B2ADA">
            <w:pPr>
              <w:jc w:val="center"/>
            </w:pPr>
            <w:r>
              <w:rPr>
                <w:color w:val="000000"/>
                <w:sz w:val="24"/>
              </w:rPr>
              <w:t>Lee's Pharmaceutical Holdings Limited</w:t>
            </w:r>
          </w:p>
        </w:tc>
        <w:tc>
          <w:tcPr>
            <w:tcW w:w="2478" w:type="dxa"/>
            <w:vAlign w:val="center"/>
          </w:tcPr>
          <w:p w:rsidR="000A4284" w:rsidRDefault="008B2ADA">
            <w:pPr>
              <w:jc w:val="center"/>
            </w:pPr>
            <w:r>
              <w:rPr>
                <w:color w:val="000000"/>
                <w:sz w:val="24"/>
              </w:rPr>
              <w:t>950 HK</w:t>
            </w:r>
          </w:p>
        </w:tc>
        <w:tc>
          <w:tcPr>
            <w:tcW w:w="2201" w:type="dxa"/>
            <w:vAlign w:val="center"/>
          </w:tcPr>
          <w:p w:rsidR="000A4284" w:rsidRDefault="008B2ADA">
            <w:pPr>
              <w:jc w:val="center"/>
            </w:pPr>
            <w:r>
              <w:rPr>
                <w:color w:val="000000"/>
                <w:sz w:val="24"/>
              </w:rPr>
              <w:t>2,821,204.69</w:t>
            </w:r>
          </w:p>
        </w:tc>
        <w:tc>
          <w:tcPr>
            <w:tcW w:w="1470" w:type="dxa"/>
            <w:vAlign w:val="center"/>
          </w:tcPr>
          <w:p w:rsidR="000A4284" w:rsidRDefault="008B2ADA">
            <w:pPr>
              <w:jc w:val="center"/>
            </w:pPr>
            <w:r>
              <w:rPr>
                <w:color w:val="000000"/>
                <w:sz w:val="24"/>
              </w:rPr>
              <w:t>5.71</w:t>
            </w:r>
          </w:p>
        </w:tc>
      </w:tr>
      <w:tr w:rsidR="000A4284">
        <w:tc>
          <w:tcPr>
            <w:tcW w:w="540" w:type="dxa"/>
            <w:vAlign w:val="center"/>
          </w:tcPr>
          <w:p w:rsidR="000A4284" w:rsidRDefault="008B2ADA">
            <w:pPr>
              <w:jc w:val="center"/>
            </w:pPr>
            <w:r>
              <w:rPr>
                <w:color w:val="000000"/>
                <w:sz w:val="24"/>
              </w:rPr>
              <w:t>6</w:t>
            </w:r>
          </w:p>
        </w:tc>
        <w:tc>
          <w:tcPr>
            <w:tcW w:w="2309" w:type="dxa"/>
            <w:vAlign w:val="center"/>
          </w:tcPr>
          <w:p w:rsidR="000A4284" w:rsidRDefault="008B2ADA">
            <w:pPr>
              <w:jc w:val="center"/>
            </w:pPr>
            <w:r>
              <w:rPr>
                <w:color w:val="000000"/>
                <w:sz w:val="24"/>
              </w:rPr>
              <w:t>China Petroleum &amp; Chemical Corporation</w:t>
            </w:r>
          </w:p>
        </w:tc>
        <w:tc>
          <w:tcPr>
            <w:tcW w:w="2478" w:type="dxa"/>
            <w:vAlign w:val="center"/>
          </w:tcPr>
          <w:p w:rsidR="000A4284" w:rsidRDefault="008B2ADA">
            <w:pPr>
              <w:jc w:val="center"/>
            </w:pPr>
            <w:r>
              <w:rPr>
                <w:color w:val="000000"/>
                <w:sz w:val="24"/>
              </w:rPr>
              <w:t>386 HK</w:t>
            </w:r>
          </w:p>
        </w:tc>
        <w:tc>
          <w:tcPr>
            <w:tcW w:w="2201" w:type="dxa"/>
            <w:vAlign w:val="center"/>
          </w:tcPr>
          <w:p w:rsidR="000A4284" w:rsidRDefault="008B2ADA">
            <w:pPr>
              <w:jc w:val="center"/>
            </w:pPr>
            <w:r>
              <w:rPr>
                <w:color w:val="000000"/>
                <w:sz w:val="24"/>
              </w:rPr>
              <w:t>2,792,262.95</w:t>
            </w:r>
          </w:p>
        </w:tc>
        <w:tc>
          <w:tcPr>
            <w:tcW w:w="1470" w:type="dxa"/>
            <w:vAlign w:val="center"/>
          </w:tcPr>
          <w:p w:rsidR="000A4284" w:rsidRDefault="008B2ADA">
            <w:pPr>
              <w:jc w:val="center"/>
            </w:pPr>
            <w:r>
              <w:rPr>
                <w:color w:val="000000"/>
                <w:sz w:val="24"/>
              </w:rPr>
              <w:t>5.65</w:t>
            </w:r>
          </w:p>
        </w:tc>
      </w:tr>
      <w:tr w:rsidR="000A4284">
        <w:tc>
          <w:tcPr>
            <w:tcW w:w="540" w:type="dxa"/>
            <w:vAlign w:val="center"/>
          </w:tcPr>
          <w:p w:rsidR="000A4284" w:rsidRDefault="008B2ADA">
            <w:pPr>
              <w:jc w:val="center"/>
            </w:pPr>
            <w:r>
              <w:rPr>
                <w:color w:val="000000"/>
                <w:sz w:val="24"/>
              </w:rPr>
              <w:t>7</w:t>
            </w:r>
          </w:p>
        </w:tc>
        <w:tc>
          <w:tcPr>
            <w:tcW w:w="2309" w:type="dxa"/>
            <w:vAlign w:val="center"/>
          </w:tcPr>
          <w:p w:rsidR="000A4284" w:rsidRDefault="008B2ADA">
            <w:pPr>
              <w:jc w:val="center"/>
            </w:pPr>
            <w:r>
              <w:rPr>
                <w:color w:val="000000"/>
                <w:sz w:val="24"/>
              </w:rPr>
              <w:t>China Education Group Holdings Limited</w:t>
            </w:r>
          </w:p>
        </w:tc>
        <w:tc>
          <w:tcPr>
            <w:tcW w:w="2478" w:type="dxa"/>
            <w:vAlign w:val="center"/>
          </w:tcPr>
          <w:p w:rsidR="000A4284" w:rsidRDefault="008B2ADA">
            <w:pPr>
              <w:jc w:val="center"/>
            </w:pPr>
            <w:r>
              <w:rPr>
                <w:color w:val="000000"/>
                <w:sz w:val="24"/>
              </w:rPr>
              <w:t>839 HK</w:t>
            </w:r>
          </w:p>
        </w:tc>
        <w:tc>
          <w:tcPr>
            <w:tcW w:w="2201" w:type="dxa"/>
            <w:vAlign w:val="center"/>
          </w:tcPr>
          <w:p w:rsidR="000A4284" w:rsidRDefault="008B2ADA">
            <w:pPr>
              <w:jc w:val="center"/>
            </w:pPr>
            <w:r>
              <w:rPr>
                <w:color w:val="000000"/>
                <w:sz w:val="24"/>
              </w:rPr>
              <w:t>2,362,170.91</w:t>
            </w:r>
          </w:p>
        </w:tc>
        <w:tc>
          <w:tcPr>
            <w:tcW w:w="1470" w:type="dxa"/>
            <w:vAlign w:val="center"/>
          </w:tcPr>
          <w:p w:rsidR="000A4284" w:rsidRDefault="008B2ADA">
            <w:pPr>
              <w:jc w:val="center"/>
            </w:pPr>
            <w:r>
              <w:rPr>
                <w:color w:val="000000"/>
                <w:sz w:val="24"/>
              </w:rPr>
              <w:t>4.78</w:t>
            </w:r>
          </w:p>
        </w:tc>
      </w:tr>
      <w:tr w:rsidR="000A4284">
        <w:tc>
          <w:tcPr>
            <w:tcW w:w="540" w:type="dxa"/>
            <w:vAlign w:val="center"/>
          </w:tcPr>
          <w:p w:rsidR="000A4284" w:rsidRDefault="008B2ADA">
            <w:pPr>
              <w:jc w:val="center"/>
            </w:pPr>
            <w:r>
              <w:rPr>
                <w:color w:val="000000"/>
                <w:sz w:val="24"/>
              </w:rPr>
              <w:t>8</w:t>
            </w:r>
          </w:p>
        </w:tc>
        <w:tc>
          <w:tcPr>
            <w:tcW w:w="2309" w:type="dxa"/>
            <w:vAlign w:val="center"/>
          </w:tcPr>
          <w:p w:rsidR="000A4284" w:rsidRDefault="008B2ADA">
            <w:pPr>
              <w:jc w:val="center"/>
            </w:pPr>
            <w:r>
              <w:rPr>
                <w:color w:val="000000"/>
                <w:sz w:val="24"/>
              </w:rPr>
              <w:t>China Xinhua Education Group Limited</w:t>
            </w:r>
          </w:p>
        </w:tc>
        <w:tc>
          <w:tcPr>
            <w:tcW w:w="2478" w:type="dxa"/>
            <w:vAlign w:val="center"/>
          </w:tcPr>
          <w:p w:rsidR="000A4284" w:rsidRDefault="008B2ADA">
            <w:pPr>
              <w:jc w:val="center"/>
            </w:pPr>
            <w:r>
              <w:rPr>
                <w:color w:val="000000"/>
                <w:sz w:val="24"/>
              </w:rPr>
              <w:t>2779 HK</w:t>
            </w:r>
          </w:p>
        </w:tc>
        <w:tc>
          <w:tcPr>
            <w:tcW w:w="2201" w:type="dxa"/>
            <w:vAlign w:val="center"/>
          </w:tcPr>
          <w:p w:rsidR="000A4284" w:rsidRDefault="008B2ADA">
            <w:pPr>
              <w:jc w:val="center"/>
            </w:pPr>
            <w:r>
              <w:rPr>
                <w:color w:val="000000"/>
                <w:sz w:val="24"/>
              </w:rPr>
              <w:t>2,266,484.36</w:t>
            </w:r>
          </w:p>
        </w:tc>
        <w:tc>
          <w:tcPr>
            <w:tcW w:w="1470" w:type="dxa"/>
            <w:vAlign w:val="center"/>
          </w:tcPr>
          <w:p w:rsidR="000A4284" w:rsidRDefault="008B2ADA">
            <w:pPr>
              <w:jc w:val="center"/>
            </w:pPr>
            <w:r>
              <w:rPr>
                <w:color w:val="000000"/>
                <w:sz w:val="24"/>
              </w:rPr>
              <w:t>4.59</w:t>
            </w:r>
          </w:p>
        </w:tc>
      </w:tr>
      <w:tr w:rsidR="000A4284">
        <w:tc>
          <w:tcPr>
            <w:tcW w:w="540" w:type="dxa"/>
            <w:vAlign w:val="center"/>
          </w:tcPr>
          <w:p w:rsidR="000A4284" w:rsidRDefault="008B2ADA">
            <w:pPr>
              <w:jc w:val="center"/>
            </w:pPr>
            <w:r>
              <w:rPr>
                <w:color w:val="000000"/>
                <w:sz w:val="24"/>
              </w:rPr>
              <w:t>9</w:t>
            </w:r>
          </w:p>
        </w:tc>
        <w:tc>
          <w:tcPr>
            <w:tcW w:w="2309" w:type="dxa"/>
            <w:vAlign w:val="center"/>
          </w:tcPr>
          <w:p w:rsidR="000A4284" w:rsidRDefault="008B2ADA">
            <w:pPr>
              <w:jc w:val="center"/>
            </w:pPr>
            <w:r>
              <w:rPr>
                <w:color w:val="000000"/>
                <w:sz w:val="24"/>
              </w:rPr>
              <w:t>AK Medical Holdings Limited</w:t>
            </w:r>
          </w:p>
        </w:tc>
        <w:tc>
          <w:tcPr>
            <w:tcW w:w="2478" w:type="dxa"/>
            <w:vAlign w:val="center"/>
          </w:tcPr>
          <w:p w:rsidR="000A4284" w:rsidRDefault="008B2ADA">
            <w:pPr>
              <w:jc w:val="center"/>
            </w:pPr>
            <w:r>
              <w:rPr>
                <w:color w:val="000000"/>
                <w:sz w:val="24"/>
              </w:rPr>
              <w:t>1789 HK</w:t>
            </w:r>
          </w:p>
        </w:tc>
        <w:tc>
          <w:tcPr>
            <w:tcW w:w="2201" w:type="dxa"/>
            <w:vAlign w:val="center"/>
          </w:tcPr>
          <w:p w:rsidR="000A4284" w:rsidRDefault="008B2ADA">
            <w:pPr>
              <w:jc w:val="center"/>
            </w:pPr>
            <w:r>
              <w:rPr>
                <w:color w:val="000000"/>
                <w:sz w:val="24"/>
              </w:rPr>
              <w:t>2,251,741.15</w:t>
            </w:r>
          </w:p>
        </w:tc>
        <w:tc>
          <w:tcPr>
            <w:tcW w:w="1470" w:type="dxa"/>
            <w:vAlign w:val="center"/>
          </w:tcPr>
          <w:p w:rsidR="000A4284" w:rsidRDefault="008B2ADA">
            <w:pPr>
              <w:jc w:val="center"/>
            </w:pPr>
            <w:r>
              <w:rPr>
                <w:color w:val="000000"/>
                <w:sz w:val="24"/>
              </w:rPr>
              <w:t>4.56</w:t>
            </w:r>
          </w:p>
        </w:tc>
      </w:tr>
      <w:tr w:rsidR="000A4284">
        <w:tc>
          <w:tcPr>
            <w:tcW w:w="540" w:type="dxa"/>
            <w:vAlign w:val="center"/>
          </w:tcPr>
          <w:p w:rsidR="000A4284" w:rsidRDefault="008B2ADA">
            <w:pPr>
              <w:jc w:val="center"/>
            </w:pPr>
            <w:r>
              <w:rPr>
                <w:color w:val="000000"/>
                <w:sz w:val="24"/>
              </w:rPr>
              <w:t>10</w:t>
            </w:r>
          </w:p>
        </w:tc>
        <w:tc>
          <w:tcPr>
            <w:tcW w:w="2309" w:type="dxa"/>
            <w:vAlign w:val="center"/>
          </w:tcPr>
          <w:p w:rsidR="000A4284" w:rsidRDefault="008B2ADA">
            <w:pPr>
              <w:jc w:val="center"/>
            </w:pPr>
            <w:r>
              <w:rPr>
                <w:color w:val="000000"/>
                <w:sz w:val="24"/>
              </w:rPr>
              <w:t>MMG Limited</w:t>
            </w:r>
          </w:p>
        </w:tc>
        <w:tc>
          <w:tcPr>
            <w:tcW w:w="2478" w:type="dxa"/>
            <w:vAlign w:val="center"/>
          </w:tcPr>
          <w:p w:rsidR="000A4284" w:rsidRDefault="008B2ADA">
            <w:pPr>
              <w:jc w:val="center"/>
            </w:pPr>
            <w:r>
              <w:rPr>
                <w:color w:val="000000"/>
                <w:sz w:val="24"/>
              </w:rPr>
              <w:t>1208 HK</w:t>
            </w:r>
          </w:p>
        </w:tc>
        <w:tc>
          <w:tcPr>
            <w:tcW w:w="2201" w:type="dxa"/>
            <w:vAlign w:val="center"/>
          </w:tcPr>
          <w:p w:rsidR="000A4284" w:rsidRDefault="008B2ADA">
            <w:pPr>
              <w:jc w:val="center"/>
            </w:pPr>
            <w:r>
              <w:rPr>
                <w:color w:val="000000"/>
                <w:sz w:val="24"/>
              </w:rPr>
              <w:t>2,121,059.83</w:t>
            </w:r>
          </w:p>
        </w:tc>
        <w:tc>
          <w:tcPr>
            <w:tcW w:w="1470" w:type="dxa"/>
            <w:vAlign w:val="center"/>
          </w:tcPr>
          <w:p w:rsidR="000A4284" w:rsidRDefault="008B2ADA">
            <w:pPr>
              <w:jc w:val="center"/>
            </w:pPr>
            <w:r>
              <w:rPr>
                <w:color w:val="000000"/>
                <w:sz w:val="24"/>
              </w:rPr>
              <w:t>4.29</w:t>
            </w:r>
          </w:p>
        </w:tc>
      </w:tr>
      <w:tr w:rsidR="000A4284">
        <w:tc>
          <w:tcPr>
            <w:tcW w:w="540" w:type="dxa"/>
            <w:vAlign w:val="center"/>
          </w:tcPr>
          <w:p w:rsidR="000A4284" w:rsidRDefault="008B2ADA">
            <w:pPr>
              <w:jc w:val="center"/>
            </w:pPr>
            <w:r>
              <w:rPr>
                <w:color w:val="000000"/>
                <w:sz w:val="24"/>
              </w:rPr>
              <w:t>11</w:t>
            </w:r>
          </w:p>
        </w:tc>
        <w:tc>
          <w:tcPr>
            <w:tcW w:w="2309" w:type="dxa"/>
            <w:vAlign w:val="center"/>
          </w:tcPr>
          <w:p w:rsidR="000A4284" w:rsidRDefault="008B2ADA">
            <w:pPr>
              <w:jc w:val="center"/>
            </w:pPr>
            <w:r>
              <w:rPr>
                <w:color w:val="000000"/>
                <w:sz w:val="24"/>
              </w:rPr>
              <w:t>Sunny Optical Technology (Group) Company Limited</w:t>
            </w:r>
          </w:p>
        </w:tc>
        <w:tc>
          <w:tcPr>
            <w:tcW w:w="2478" w:type="dxa"/>
            <w:vAlign w:val="center"/>
          </w:tcPr>
          <w:p w:rsidR="000A4284" w:rsidRDefault="008B2ADA">
            <w:pPr>
              <w:jc w:val="center"/>
            </w:pPr>
            <w:r>
              <w:rPr>
                <w:color w:val="000000"/>
                <w:sz w:val="24"/>
              </w:rPr>
              <w:t>2382 HK</w:t>
            </w:r>
          </w:p>
        </w:tc>
        <w:tc>
          <w:tcPr>
            <w:tcW w:w="2201" w:type="dxa"/>
            <w:vAlign w:val="center"/>
          </w:tcPr>
          <w:p w:rsidR="000A4284" w:rsidRDefault="008B2ADA">
            <w:pPr>
              <w:jc w:val="center"/>
            </w:pPr>
            <w:r>
              <w:rPr>
                <w:color w:val="000000"/>
                <w:sz w:val="24"/>
              </w:rPr>
              <w:t>2,071,188.21</w:t>
            </w:r>
          </w:p>
        </w:tc>
        <w:tc>
          <w:tcPr>
            <w:tcW w:w="1470" w:type="dxa"/>
            <w:vAlign w:val="center"/>
          </w:tcPr>
          <w:p w:rsidR="000A4284" w:rsidRDefault="008B2ADA">
            <w:pPr>
              <w:jc w:val="center"/>
            </w:pPr>
            <w:r>
              <w:rPr>
                <w:color w:val="000000"/>
                <w:sz w:val="24"/>
              </w:rPr>
              <w:t>4.19</w:t>
            </w:r>
          </w:p>
        </w:tc>
      </w:tr>
      <w:tr w:rsidR="000A4284">
        <w:tc>
          <w:tcPr>
            <w:tcW w:w="540" w:type="dxa"/>
            <w:vAlign w:val="center"/>
          </w:tcPr>
          <w:p w:rsidR="000A4284" w:rsidRDefault="008B2ADA">
            <w:pPr>
              <w:jc w:val="center"/>
            </w:pPr>
            <w:r>
              <w:rPr>
                <w:color w:val="000000"/>
                <w:sz w:val="24"/>
              </w:rPr>
              <w:t>12</w:t>
            </w:r>
          </w:p>
        </w:tc>
        <w:tc>
          <w:tcPr>
            <w:tcW w:w="2309" w:type="dxa"/>
            <w:vAlign w:val="center"/>
          </w:tcPr>
          <w:p w:rsidR="000A4284" w:rsidRDefault="008B2ADA">
            <w:pPr>
              <w:jc w:val="center"/>
            </w:pPr>
            <w:r>
              <w:rPr>
                <w:color w:val="000000"/>
                <w:sz w:val="24"/>
              </w:rPr>
              <w:t>ZTE Corporation</w:t>
            </w:r>
          </w:p>
        </w:tc>
        <w:tc>
          <w:tcPr>
            <w:tcW w:w="2478" w:type="dxa"/>
            <w:vAlign w:val="center"/>
          </w:tcPr>
          <w:p w:rsidR="000A4284" w:rsidRDefault="008B2ADA">
            <w:pPr>
              <w:jc w:val="center"/>
            </w:pPr>
            <w:r>
              <w:rPr>
                <w:color w:val="000000"/>
                <w:sz w:val="24"/>
              </w:rPr>
              <w:t>763 HK</w:t>
            </w:r>
          </w:p>
        </w:tc>
        <w:tc>
          <w:tcPr>
            <w:tcW w:w="2201" w:type="dxa"/>
            <w:vAlign w:val="center"/>
          </w:tcPr>
          <w:p w:rsidR="000A4284" w:rsidRDefault="008B2ADA">
            <w:pPr>
              <w:jc w:val="center"/>
            </w:pPr>
            <w:r>
              <w:rPr>
                <w:color w:val="000000"/>
                <w:sz w:val="24"/>
              </w:rPr>
              <w:t>1,991,750.60</w:t>
            </w:r>
          </w:p>
        </w:tc>
        <w:tc>
          <w:tcPr>
            <w:tcW w:w="1470" w:type="dxa"/>
            <w:vAlign w:val="center"/>
          </w:tcPr>
          <w:p w:rsidR="000A4284" w:rsidRDefault="008B2ADA">
            <w:pPr>
              <w:jc w:val="center"/>
            </w:pPr>
            <w:r>
              <w:rPr>
                <w:color w:val="000000"/>
                <w:sz w:val="24"/>
              </w:rPr>
              <w:t>4.03</w:t>
            </w:r>
          </w:p>
        </w:tc>
      </w:tr>
      <w:tr w:rsidR="000A4284">
        <w:tc>
          <w:tcPr>
            <w:tcW w:w="540" w:type="dxa"/>
            <w:vAlign w:val="center"/>
          </w:tcPr>
          <w:p w:rsidR="000A4284" w:rsidRDefault="008B2ADA">
            <w:pPr>
              <w:jc w:val="center"/>
            </w:pPr>
            <w:r>
              <w:rPr>
                <w:color w:val="000000"/>
                <w:sz w:val="24"/>
              </w:rPr>
              <w:t>13</w:t>
            </w:r>
          </w:p>
        </w:tc>
        <w:tc>
          <w:tcPr>
            <w:tcW w:w="2309" w:type="dxa"/>
            <w:vAlign w:val="center"/>
          </w:tcPr>
          <w:p w:rsidR="000A4284" w:rsidRDefault="008B2ADA">
            <w:pPr>
              <w:jc w:val="center"/>
            </w:pPr>
            <w:r>
              <w:rPr>
                <w:color w:val="000000"/>
                <w:sz w:val="24"/>
              </w:rPr>
              <w:t>Kingsoft Corporation Ltd.</w:t>
            </w:r>
          </w:p>
        </w:tc>
        <w:tc>
          <w:tcPr>
            <w:tcW w:w="2478" w:type="dxa"/>
            <w:vAlign w:val="center"/>
          </w:tcPr>
          <w:p w:rsidR="000A4284" w:rsidRDefault="008B2ADA">
            <w:pPr>
              <w:jc w:val="center"/>
            </w:pPr>
            <w:r>
              <w:rPr>
                <w:color w:val="000000"/>
                <w:sz w:val="24"/>
              </w:rPr>
              <w:t>3888 HK</w:t>
            </w:r>
          </w:p>
        </w:tc>
        <w:tc>
          <w:tcPr>
            <w:tcW w:w="2201" w:type="dxa"/>
            <w:vAlign w:val="center"/>
          </w:tcPr>
          <w:p w:rsidR="000A4284" w:rsidRDefault="008B2ADA">
            <w:pPr>
              <w:jc w:val="center"/>
            </w:pPr>
            <w:r>
              <w:rPr>
                <w:color w:val="000000"/>
                <w:sz w:val="24"/>
              </w:rPr>
              <w:t>1,990,362.49</w:t>
            </w:r>
          </w:p>
        </w:tc>
        <w:tc>
          <w:tcPr>
            <w:tcW w:w="1470" w:type="dxa"/>
            <w:vAlign w:val="center"/>
          </w:tcPr>
          <w:p w:rsidR="000A4284" w:rsidRDefault="008B2ADA">
            <w:pPr>
              <w:jc w:val="center"/>
            </w:pPr>
            <w:r>
              <w:rPr>
                <w:color w:val="000000"/>
                <w:sz w:val="24"/>
              </w:rPr>
              <w:t>4.03</w:t>
            </w:r>
          </w:p>
        </w:tc>
      </w:tr>
      <w:tr w:rsidR="000A4284">
        <w:tc>
          <w:tcPr>
            <w:tcW w:w="540" w:type="dxa"/>
            <w:vAlign w:val="center"/>
          </w:tcPr>
          <w:p w:rsidR="000A4284" w:rsidRDefault="008B2ADA">
            <w:pPr>
              <w:jc w:val="center"/>
            </w:pPr>
            <w:r>
              <w:rPr>
                <w:color w:val="000000"/>
                <w:sz w:val="24"/>
              </w:rPr>
              <w:t>14</w:t>
            </w:r>
          </w:p>
        </w:tc>
        <w:tc>
          <w:tcPr>
            <w:tcW w:w="2309" w:type="dxa"/>
            <w:vAlign w:val="center"/>
          </w:tcPr>
          <w:p w:rsidR="000A4284" w:rsidRDefault="008B2ADA">
            <w:pPr>
              <w:jc w:val="center"/>
            </w:pPr>
            <w:r>
              <w:rPr>
                <w:color w:val="000000"/>
                <w:sz w:val="24"/>
              </w:rPr>
              <w:t>China Tian Lun Gas Holdings Limited</w:t>
            </w:r>
          </w:p>
        </w:tc>
        <w:tc>
          <w:tcPr>
            <w:tcW w:w="2478" w:type="dxa"/>
            <w:vAlign w:val="center"/>
          </w:tcPr>
          <w:p w:rsidR="000A4284" w:rsidRDefault="008B2ADA">
            <w:pPr>
              <w:jc w:val="center"/>
            </w:pPr>
            <w:r>
              <w:rPr>
                <w:color w:val="000000"/>
                <w:sz w:val="24"/>
              </w:rPr>
              <w:t>1600 HK</w:t>
            </w:r>
          </w:p>
        </w:tc>
        <w:tc>
          <w:tcPr>
            <w:tcW w:w="2201" w:type="dxa"/>
            <w:vAlign w:val="center"/>
          </w:tcPr>
          <w:p w:rsidR="000A4284" w:rsidRDefault="008B2ADA">
            <w:pPr>
              <w:jc w:val="center"/>
            </w:pPr>
            <w:r>
              <w:rPr>
                <w:color w:val="000000"/>
                <w:sz w:val="24"/>
              </w:rPr>
              <w:t>1,986,491.71</w:t>
            </w:r>
          </w:p>
        </w:tc>
        <w:tc>
          <w:tcPr>
            <w:tcW w:w="1470" w:type="dxa"/>
            <w:vAlign w:val="center"/>
          </w:tcPr>
          <w:p w:rsidR="000A4284" w:rsidRDefault="008B2ADA">
            <w:pPr>
              <w:jc w:val="center"/>
            </w:pPr>
            <w:r>
              <w:rPr>
                <w:color w:val="000000"/>
                <w:sz w:val="24"/>
              </w:rPr>
              <w:t>4.02</w:t>
            </w:r>
          </w:p>
        </w:tc>
      </w:tr>
      <w:tr w:rsidR="000A4284">
        <w:tc>
          <w:tcPr>
            <w:tcW w:w="540" w:type="dxa"/>
            <w:vAlign w:val="center"/>
          </w:tcPr>
          <w:p w:rsidR="000A4284" w:rsidRDefault="008B2ADA">
            <w:pPr>
              <w:jc w:val="center"/>
            </w:pPr>
            <w:r>
              <w:rPr>
                <w:color w:val="000000"/>
                <w:sz w:val="24"/>
              </w:rPr>
              <w:t>15</w:t>
            </w:r>
          </w:p>
        </w:tc>
        <w:tc>
          <w:tcPr>
            <w:tcW w:w="2309" w:type="dxa"/>
            <w:vAlign w:val="center"/>
          </w:tcPr>
          <w:p w:rsidR="000A4284" w:rsidRDefault="008B2ADA">
            <w:pPr>
              <w:jc w:val="center"/>
            </w:pPr>
            <w:r>
              <w:rPr>
                <w:color w:val="000000"/>
                <w:sz w:val="24"/>
              </w:rPr>
              <w:t>Shandong Weigao Group Medical Polymer Company Limited</w:t>
            </w:r>
          </w:p>
        </w:tc>
        <w:tc>
          <w:tcPr>
            <w:tcW w:w="2478" w:type="dxa"/>
            <w:vAlign w:val="center"/>
          </w:tcPr>
          <w:p w:rsidR="000A4284" w:rsidRDefault="008B2ADA">
            <w:pPr>
              <w:jc w:val="center"/>
            </w:pPr>
            <w:r>
              <w:rPr>
                <w:color w:val="000000"/>
                <w:sz w:val="24"/>
              </w:rPr>
              <w:t>1066 HK</w:t>
            </w:r>
          </w:p>
        </w:tc>
        <w:tc>
          <w:tcPr>
            <w:tcW w:w="2201" w:type="dxa"/>
            <w:vAlign w:val="center"/>
          </w:tcPr>
          <w:p w:rsidR="000A4284" w:rsidRDefault="008B2ADA">
            <w:pPr>
              <w:jc w:val="center"/>
            </w:pPr>
            <w:r>
              <w:rPr>
                <w:color w:val="000000"/>
                <w:sz w:val="24"/>
              </w:rPr>
              <w:t>1,608,405.10</w:t>
            </w:r>
          </w:p>
        </w:tc>
        <w:tc>
          <w:tcPr>
            <w:tcW w:w="1470" w:type="dxa"/>
            <w:vAlign w:val="center"/>
          </w:tcPr>
          <w:p w:rsidR="000A4284" w:rsidRDefault="008B2ADA">
            <w:pPr>
              <w:jc w:val="center"/>
            </w:pPr>
            <w:r>
              <w:rPr>
                <w:color w:val="000000"/>
                <w:sz w:val="24"/>
              </w:rPr>
              <w:t>3.26</w:t>
            </w:r>
          </w:p>
        </w:tc>
      </w:tr>
      <w:tr w:rsidR="000A4284">
        <w:tc>
          <w:tcPr>
            <w:tcW w:w="540" w:type="dxa"/>
            <w:vAlign w:val="center"/>
          </w:tcPr>
          <w:p w:rsidR="000A4284" w:rsidRDefault="008B2ADA">
            <w:pPr>
              <w:jc w:val="center"/>
            </w:pPr>
            <w:r>
              <w:rPr>
                <w:color w:val="000000"/>
                <w:sz w:val="24"/>
              </w:rPr>
              <w:t>16</w:t>
            </w:r>
          </w:p>
        </w:tc>
        <w:tc>
          <w:tcPr>
            <w:tcW w:w="2309" w:type="dxa"/>
            <w:vAlign w:val="center"/>
          </w:tcPr>
          <w:p w:rsidR="000A4284" w:rsidRDefault="008B2ADA">
            <w:pPr>
              <w:jc w:val="center"/>
            </w:pPr>
            <w:r>
              <w:rPr>
                <w:color w:val="000000"/>
                <w:sz w:val="24"/>
              </w:rPr>
              <w:t>Genscript Biotech Corporation</w:t>
            </w:r>
          </w:p>
        </w:tc>
        <w:tc>
          <w:tcPr>
            <w:tcW w:w="2478" w:type="dxa"/>
            <w:vAlign w:val="center"/>
          </w:tcPr>
          <w:p w:rsidR="000A4284" w:rsidRDefault="008B2ADA">
            <w:pPr>
              <w:jc w:val="center"/>
            </w:pPr>
            <w:r>
              <w:rPr>
                <w:color w:val="000000"/>
                <w:sz w:val="24"/>
              </w:rPr>
              <w:t>1548 HK</w:t>
            </w:r>
          </w:p>
        </w:tc>
        <w:tc>
          <w:tcPr>
            <w:tcW w:w="2201" w:type="dxa"/>
            <w:vAlign w:val="center"/>
          </w:tcPr>
          <w:p w:rsidR="000A4284" w:rsidRDefault="008B2ADA">
            <w:pPr>
              <w:jc w:val="center"/>
            </w:pPr>
            <w:r>
              <w:rPr>
                <w:color w:val="000000"/>
                <w:sz w:val="24"/>
              </w:rPr>
              <w:t>1,491,020.38</w:t>
            </w:r>
          </w:p>
        </w:tc>
        <w:tc>
          <w:tcPr>
            <w:tcW w:w="1470" w:type="dxa"/>
            <w:vAlign w:val="center"/>
          </w:tcPr>
          <w:p w:rsidR="000A4284" w:rsidRDefault="008B2ADA">
            <w:pPr>
              <w:jc w:val="center"/>
            </w:pPr>
            <w:r>
              <w:rPr>
                <w:color w:val="000000"/>
                <w:sz w:val="24"/>
              </w:rPr>
              <w:t>3.02</w:t>
            </w:r>
          </w:p>
        </w:tc>
      </w:tr>
      <w:tr w:rsidR="000A4284">
        <w:tc>
          <w:tcPr>
            <w:tcW w:w="540" w:type="dxa"/>
            <w:vAlign w:val="center"/>
          </w:tcPr>
          <w:p w:rsidR="000A4284" w:rsidRDefault="008B2ADA">
            <w:pPr>
              <w:jc w:val="center"/>
            </w:pPr>
            <w:r>
              <w:rPr>
                <w:color w:val="000000"/>
                <w:sz w:val="24"/>
              </w:rPr>
              <w:t>17</w:t>
            </w:r>
          </w:p>
        </w:tc>
        <w:tc>
          <w:tcPr>
            <w:tcW w:w="2309" w:type="dxa"/>
            <w:vAlign w:val="center"/>
          </w:tcPr>
          <w:p w:rsidR="000A4284" w:rsidRDefault="008B2ADA">
            <w:pPr>
              <w:jc w:val="center"/>
            </w:pPr>
            <w:r>
              <w:rPr>
                <w:color w:val="000000"/>
                <w:sz w:val="24"/>
              </w:rPr>
              <w:t>Yangtze Optical Fibre and Cable Joint Stock Limited Company</w:t>
            </w:r>
          </w:p>
        </w:tc>
        <w:tc>
          <w:tcPr>
            <w:tcW w:w="2478" w:type="dxa"/>
            <w:vAlign w:val="center"/>
          </w:tcPr>
          <w:p w:rsidR="000A4284" w:rsidRDefault="008B2ADA">
            <w:pPr>
              <w:jc w:val="center"/>
            </w:pPr>
            <w:r>
              <w:rPr>
                <w:color w:val="000000"/>
                <w:sz w:val="24"/>
              </w:rPr>
              <w:t>6869 HK</w:t>
            </w:r>
          </w:p>
        </w:tc>
        <w:tc>
          <w:tcPr>
            <w:tcW w:w="2201" w:type="dxa"/>
            <w:vAlign w:val="center"/>
          </w:tcPr>
          <w:p w:rsidR="000A4284" w:rsidRDefault="008B2ADA">
            <w:pPr>
              <w:jc w:val="center"/>
            </w:pPr>
            <w:r>
              <w:rPr>
                <w:color w:val="000000"/>
                <w:sz w:val="24"/>
              </w:rPr>
              <w:t>1,460,899.93</w:t>
            </w:r>
          </w:p>
        </w:tc>
        <w:tc>
          <w:tcPr>
            <w:tcW w:w="1470" w:type="dxa"/>
            <w:vAlign w:val="center"/>
          </w:tcPr>
          <w:p w:rsidR="000A4284" w:rsidRDefault="008B2ADA">
            <w:pPr>
              <w:jc w:val="center"/>
            </w:pPr>
            <w:r>
              <w:rPr>
                <w:color w:val="000000"/>
                <w:sz w:val="24"/>
              </w:rPr>
              <w:t>2.96</w:t>
            </w:r>
          </w:p>
        </w:tc>
      </w:tr>
      <w:tr w:rsidR="000A4284">
        <w:tc>
          <w:tcPr>
            <w:tcW w:w="540" w:type="dxa"/>
            <w:vAlign w:val="center"/>
          </w:tcPr>
          <w:p w:rsidR="000A4284" w:rsidRDefault="008B2ADA">
            <w:pPr>
              <w:jc w:val="center"/>
            </w:pPr>
            <w:r>
              <w:rPr>
                <w:color w:val="000000"/>
                <w:sz w:val="24"/>
              </w:rPr>
              <w:t>18</w:t>
            </w:r>
          </w:p>
        </w:tc>
        <w:tc>
          <w:tcPr>
            <w:tcW w:w="2309" w:type="dxa"/>
            <w:vAlign w:val="center"/>
          </w:tcPr>
          <w:p w:rsidR="000A4284" w:rsidRDefault="008B2ADA">
            <w:pPr>
              <w:jc w:val="center"/>
            </w:pPr>
            <w:r>
              <w:rPr>
                <w:color w:val="000000"/>
                <w:sz w:val="24"/>
              </w:rPr>
              <w:t>CRRC Corporation Limited</w:t>
            </w:r>
          </w:p>
        </w:tc>
        <w:tc>
          <w:tcPr>
            <w:tcW w:w="2478" w:type="dxa"/>
            <w:vAlign w:val="center"/>
          </w:tcPr>
          <w:p w:rsidR="000A4284" w:rsidRDefault="008B2ADA">
            <w:pPr>
              <w:jc w:val="center"/>
            </w:pPr>
            <w:r>
              <w:rPr>
                <w:color w:val="000000"/>
                <w:sz w:val="24"/>
              </w:rPr>
              <w:t>1766 HK</w:t>
            </w:r>
          </w:p>
        </w:tc>
        <w:tc>
          <w:tcPr>
            <w:tcW w:w="2201" w:type="dxa"/>
            <w:vAlign w:val="center"/>
          </w:tcPr>
          <w:p w:rsidR="000A4284" w:rsidRDefault="008B2ADA">
            <w:pPr>
              <w:jc w:val="center"/>
            </w:pPr>
            <w:r>
              <w:rPr>
                <w:color w:val="000000"/>
                <w:sz w:val="24"/>
              </w:rPr>
              <w:t>1,374,218.53</w:t>
            </w:r>
          </w:p>
        </w:tc>
        <w:tc>
          <w:tcPr>
            <w:tcW w:w="1470" w:type="dxa"/>
            <w:vAlign w:val="center"/>
          </w:tcPr>
          <w:p w:rsidR="000A4284" w:rsidRDefault="008B2ADA">
            <w:pPr>
              <w:jc w:val="center"/>
            </w:pPr>
            <w:r>
              <w:rPr>
                <w:color w:val="000000"/>
                <w:sz w:val="24"/>
              </w:rPr>
              <w:t>2.78</w:t>
            </w:r>
          </w:p>
        </w:tc>
      </w:tr>
      <w:tr w:rsidR="000A4284">
        <w:tc>
          <w:tcPr>
            <w:tcW w:w="540" w:type="dxa"/>
            <w:vAlign w:val="center"/>
          </w:tcPr>
          <w:p w:rsidR="000A4284" w:rsidRDefault="008B2ADA">
            <w:pPr>
              <w:jc w:val="center"/>
            </w:pPr>
            <w:r>
              <w:rPr>
                <w:color w:val="000000"/>
                <w:sz w:val="24"/>
              </w:rPr>
              <w:t>19</w:t>
            </w:r>
          </w:p>
        </w:tc>
        <w:tc>
          <w:tcPr>
            <w:tcW w:w="2309" w:type="dxa"/>
            <w:vAlign w:val="center"/>
          </w:tcPr>
          <w:p w:rsidR="000A4284" w:rsidRDefault="008B2ADA">
            <w:pPr>
              <w:jc w:val="center"/>
            </w:pPr>
            <w:r>
              <w:rPr>
                <w:color w:val="000000"/>
                <w:sz w:val="24"/>
              </w:rPr>
              <w:t>Yanzhou Coal Mining Company Limited</w:t>
            </w:r>
          </w:p>
        </w:tc>
        <w:tc>
          <w:tcPr>
            <w:tcW w:w="2478" w:type="dxa"/>
            <w:vAlign w:val="center"/>
          </w:tcPr>
          <w:p w:rsidR="000A4284" w:rsidRDefault="008B2ADA">
            <w:pPr>
              <w:jc w:val="center"/>
            </w:pPr>
            <w:r>
              <w:rPr>
                <w:color w:val="000000"/>
                <w:sz w:val="24"/>
              </w:rPr>
              <w:t>1171 HK</w:t>
            </w:r>
          </w:p>
        </w:tc>
        <w:tc>
          <w:tcPr>
            <w:tcW w:w="2201" w:type="dxa"/>
            <w:vAlign w:val="center"/>
          </w:tcPr>
          <w:p w:rsidR="000A4284" w:rsidRDefault="008B2ADA">
            <w:pPr>
              <w:jc w:val="center"/>
            </w:pPr>
            <w:r>
              <w:rPr>
                <w:color w:val="000000"/>
                <w:sz w:val="24"/>
              </w:rPr>
              <w:t>1,307,371.93</w:t>
            </w:r>
          </w:p>
        </w:tc>
        <w:tc>
          <w:tcPr>
            <w:tcW w:w="1470" w:type="dxa"/>
            <w:vAlign w:val="center"/>
          </w:tcPr>
          <w:p w:rsidR="000A4284" w:rsidRDefault="008B2ADA">
            <w:pPr>
              <w:jc w:val="center"/>
            </w:pPr>
            <w:r>
              <w:rPr>
                <w:color w:val="000000"/>
                <w:sz w:val="24"/>
              </w:rPr>
              <w:t>2.65</w:t>
            </w:r>
          </w:p>
        </w:tc>
      </w:tr>
      <w:tr w:rsidR="000A4284">
        <w:tc>
          <w:tcPr>
            <w:tcW w:w="540" w:type="dxa"/>
            <w:vAlign w:val="center"/>
          </w:tcPr>
          <w:p w:rsidR="000A4284" w:rsidRDefault="008B2ADA">
            <w:pPr>
              <w:jc w:val="center"/>
            </w:pPr>
            <w:r>
              <w:rPr>
                <w:color w:val="000000"/>
                <w:sz w:val="24"/>
              </w:rPr>
              <w:t>20</w:t>
            </w:r>
          </w:p>
        </w:tc>
        <w:tc>
          <w:tcPr>
            <w:tcW w:w="2309" w:type="dxa"/>
            <w:vAlign w:val="center"/>
          </w:tcPr>
          <w:p w:rsidR="000A4284" w:rsidRDefault="008B2ADA">
            <w:pPr>
              <w:jc w:val="center"/>
            </w:pPr>
            <w:r>
              <w:rPr>
                <w:color w:val="000000"/>
                <w:sz w:val="24"/>
              </w:rPr>
              <w:t>China Jinmao Holdings Group Limited</w:t>
            </w:r>
          </w:p>
        </w:tc>
        <w:tc>
          <w:tcPr>
            <w:tcW w:w="2478" w:type="dxa"/>
            <w:vAlign w:val="center"/>
          </w:tcPr>
          <w:p w:rsidR="000A4284" w:rsidRDefault="008B2ADA">
            <w:pPr>
              <w:jc w:val="center"/>
            </w:pPr>
            <w:r>
              <w:rPr>
                <w:color w:val="000000"/>
                <w:sz w:val="24"/>
              </w:rPr>
              <w:t>817 HK</w:t>
            </w:r>
          </w:p>
        </w:tc>
        <w:tc>
          <w:tcPr>
            <w:tcW w:w="2201" w:type="dxa"/>
            <w:vAlign w:val="center"/>
          </w:tcPr>
          <w:p w:rsidR="000A4284" w:rsidRDefault="008B2ADA">
            <w:pPr>
              <w:jc w:val="center"/>
            </w:pPr>
            <w:r>
              <w:rPr>
                <w:color w:val="000000"/>
                <w:sz w:val="24"/>
              </w:rPr>
              <w:t>1,276,613.74</w:t>
            </w:r>
          </w:p>
        </w:tc>
        <w:tc>
          <w:tcPr>
            <w:tcW w:w="1470" w:type="dxa"/>
            <w:vAlign w:val="center"/>
          </w:tcPr>
          <w:p w:rsidR="000A4284" w:rsidRDefault="008B2ADA">
            <w:pPr>
              <w:jc w:val="center"/>
            </w:pPr>
            <w:r>
              <w:rPr>
                <w:color w:val="000000"/>
                <w:sz w:val="24"/>
              </w:rPr>
              <w:t>2.58</w:t>
            </w:r>
          </w:p>
        </w:tc>
      </w:tr>
      <w:tr w:rsidR="000A4284">
        <w:tc>
          <w:tcPr>
            <w:tcW w:w="540" w:type="dxa"/>
            <w:vAlign w:val="center"/>
          </w:tcPr>
          <w:p w:rsidR="000A4284" w:rsidRDefault="008B2ADA">
            <w:pPr>
              <w:jc w:val="center"/>
            </w:pPr>
            <w:r>
              <w:rPr>
                <w:color w:val="000000"/>
                <w:sz w:val="24"/>
              </w:rPr>
              <w:t>21</w:t>
            </w:r>
          </w:p>
        </w:tc>
        <w:tc>
          <w:tcPr>
            <w:tcW w:w="2309" w:type="dxa"/>
            <w:vAlign w:val="center"/>
          </w:tcPr>
          <w:p w:rsidR="000A4284" w:rsidRDefault="008B2ADA">
            <w:pPr>
              <w:jc w:val="center"/>
            </w:pPr>
            <w:r>
              <w:rPr>
                <w:color w:val="000000"/>
                <w:sz w:val="24"/>
              </w:rPr>
              <w:t>China Resources Beer (Holdings) Company Limited</w:t>
            </w:r>
          </w:p>
        </w:tc>
        <w:tc>
          <w:tcPr>
            <w:tcW w:w="2478" w:type="dxa"/>
            <w:vAlign w:val="center"/>
          </w:tcPr>
          <w:p w:rsidR="000A4284" w:rsidRDefault="008B2ADA">
            <w:pPr>
              <w:jc w:val="center"/>
            </w:pPr>
            <w:r>
              <w:rPr>
                <w:color w:val="000000"/>
                <w:sz w:val="24"/>
              </w:rPr>
              <w:t>291 HK</w:t>
            </w:r>
          </w:p>
        </w:tc>
        <w:tc>
          <w:tcPr>
            <w:tcW w:w="2201" w:type="dxa"/>
            <w:vAlign w:val="center"/>
          </w:tcPr>
          <w:p w:rsidR="000A4284" w:rsidRDefault="008B2ADA">
            <w:pPr>
              <w:jc w:val="center"/>
            </w:pPr>
            <w:r>
              <w:rPr>
                <w:color w:val="000000"/>
                <w:sz w:val="24"/>
              </w:rPr>
              <w:t>1,225,909.24</w:t>
            </w:r>
          </w:p>
        </w:tc>
        <w:tc>
          <w:tcPr>
            <w:tcW w:w="1470" w:type="dxa"/>
            <w:vAlign w:val="center"/>
          </w:tcPr>
          <w:p w:rsidR="000A4284" w:rsidRDefault="008B2ADA">
            <w:pPr>
              <w:jc w:val="center"/>
            </w:pPr>
            <w:r>
              <w:rPr>
                <w:color w:val="000000"/>
                <w:sz w:val="24"/>
              </w:rPr>
              <w:t>2.48</w:t>
            </w:r>
          </w:p>
        </w:tc>
      </w:tr>
      <w:tr w:rsidR="000A4284">
        <w:tc>
          <w:tcPr>
            <w:tcW w:w="540" w:type="dxa"/>
            <w:vAlign w:val="center"/>
          </w:tcPr>
          <w:p w:rsidR="000A4284" w:rsidRDefault="008B2ADA">
            <w:pPr>
              <w:jc w:val="center"/>
            </w:pPr>
            <w:r>
              <w:rPr>
                <w:color w:val="000000"/>
                <w:sz w:val="24"/>
              </w:rPr>
              <w:t>22</w:t>
            </w:r>
          </w:p>
        </w:tc>
        <w:tc>
          <w:tcPr>
            <w:tcW w:w="2309" w:type="dxa"/>
            <w:vAlign w:val="center"/>
          </w:tcPr>
          <w:p w:rsidR="000A4284" w:rsidRDefault="008B2ADA">
            <w:pPr>
              <w:jc w:val="center"/>
            </w:pPr>
            <w:r>
              <w:rPr>
                <w:color w:val="000000"/>
                <w:sz w:val="24"/>
              </w:rPr>
              <w:t>Sunac China Holdings Limited</w:t>
            </w:r>
          </w:p>
        </w:tc>
        <w:tc>
          <w:tcPr>
            <w:tcW w:w="2478" w:type="dxa"/>
            <w:vAlign w:val="center"/>
          </w:tcPr>
          <w:p w:rsidR="000A4284" w:rsidRDefault="008B2ADA">
            <w:pPr>
              <w:jc w:val="center"/>
            </w:pPr>
            <w:r>
              <w:rPr>
                <w:color w:val="000000"/>
                <w:sz w:val="24"/>
              </w:rPr>
              <w:t>1918 HK</w:t>
            </w:r>
          </w:p>
        </w:tc>
        <w:tc>
          <w:tcPr>
            <w:tcW w:w="2201" w:type="dxa"/>
            <w:vAlign w:val="center"/>
          </w:tcPr>
          <w:p w:rsidR="000A4284" w:rsidRDefault="008B2ADA">
            <w:pPr>
              <w:jc w:val="center"/>
            </w:pPr>
            <w:r>
              <w:rPr>
                <w:color w:val="000000"/>
                <w:sz w:val="24"/>
              </w:rPr>
              <w:t>1,066,236.00</w:t>
            </w:r>
          </w:p>
        </w:tc>
        <w:tc>
          <w:tcPr>
            <w:tcW w:w="1470" w:type="dxa"/>
            <w:vAlign w:val="center"/>
          </w:tcPr>
          <w:p w:rsidR="000A4284" w:rsidRDefault="008B2ADA">
            <w:pPr>
              <w:jc w:val="center"/>
            </w:pPr>
            <w:r>
              <w:rPr>
                <w:color w:val="000000"/>
                <w:sz w:val="24"/>
              </w:rPr>
              <w:t>2.16</w:t>
            </w:r>
          </w:p>
        </w:tc>
      </w:tr>
      <w:tr w:rsidR="000A4284">
        <w:tc>
          <w:tcPr>
            <w:tcW w:w="540" w:type="dxa"/>
            <w:vAlign w:val="center"/>
          </w:tcPr>
          <w:p w:rsidR="000A4284" w:rsidRDefault="008B2ADA">
            <w:pPr>
              <w:jc w:val="center"/>
            </w:pPr>
            <w:r>
              <w:rPr>
                <w:color w:val="000000"/>
                <w:sz w:val="24"/>
              </w:rPr>
              <w:t>23</w:t>
            </w:r>
          </w:p>
        </w:tc>
        <w:tc>
          <w:tcPr>
            <w:tcW w:w="2309" w:type="dxa"/>
            <w:vAlign w:val="center"/>
          </w:tcPr>
          <w:p w:rsidR="000A4284" w:rsidRDefault="008B2ADA">
            <w:pPr>
              <w:jc w:val="center"/>
            </w:pPr>
            <w:r>
              <w:rPr>
                <w:color w:val="000000"/>
                <w:sz w:val="24"/>
              </w:rPr>
              <w:t>Semiconductor Manufacturing International Corporation</w:t>
            </w:r>
          </w:p>
        </w:tc>
        <w:tc>
          <w:tcPr>
            <w:tcW w:w="2478" w:type="dxa"/>
            <w:vAlign w:val="center"/>
          </w:tcPr>
          <w:p w:rsidR="000A4284" w:rsidRDefault="008B2ADA">
            <w:pPr>
              <w:jc w:val="center"/>
            </w:pPr>
            <w:r>
              <w:rPr>
                <w:color w:val="000000"/>
                <w:sz w:val="24"/>
              </w:rPr>
              <w:t>981 HK</w:t>
            </w:r>
          </w:p>
        </w:tc>
        <w:tc>
          <w:tcPr>
            <w:tcW w:w="2201" w:type="dxa"/>
            <w:vAlign w:val="center"/>
          </w:tcPr>
          <w:p w:rsidR="000A4284" w:rsidRDefault="008B2ADA">
            <w:pPr>
              <w:jc w:val="center"/>
            </w:pPr>
            <w:r>
              <w:rPr>
                <w:color w:val="000000"/>
                <w:sz w:val="24"/>
              </w:rPr>
              <w:t>1,066,204.45</w:t>
            </w:r>
          </w:p>
        </w:tc>
        <w:tc>
          <w:tcPr>
            <w:tcW w:w="1470" w:type="dxa"/>
            <w:vAlign w:val="center"/>
          </w:tcPr>
          <w:p w:rsidR="000A4284" w:rsidRDefault="008B2ADA">
            <w:pPr>
              <w:jc w:val="center"/>
            </w:pPr>
            <w:r>
              <w:rPr>
                <w:color w:val="000000"/>
                <w:sz w:val="24"/>
              </w:rPr>
              <w:t>2.16</w:t>
            </w:r>
          </w:p>
        </w:tc>
      </w:tr>
    </w:tbl>
    <w:p w:rsidR="000A4284" w:rsidRDefault="008B2AD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0A4284">
        <w:tc>
          <w:tcPr>
            <w:tcW w:w="539" w:type="dxa"/>
            <w:vAlign w:val="center"/>
          </w:tcPr>
          <w:p w:rsidR="000A4284" w:rsidRDefault="008B2ADA">
            <w:pPr>
              <w:jc w:val="center"/>
            </w:pPr>
            <w:r>
              <w:rPr>
                <w:color w:val="000000"/>
                <w:sz w:val="24"/>
              </w:rPr>
              <w:t>1</w:t>
            </w:r>
          </w:p>
        </w:tc>
        <w:tc>
          <w:tcPr>
            <w:tcW w:w="4449" w:type="dxa"/>
            <w:vAlign w:val="center"/>
          </w:tcPr>
          <w:p w:rsidR="000A4284" w:rsidRDefault="008B2ADA">
            <w:pPr>
              <w:jc w:val="center"/>
            </w:pPr>
            <w:r>
              <w:rPr>
                <w:color w:val="000000"/>
                <w:sz w:val="24"/>
              </w:rPr>
              <w:t>Wisdom Education International Holdings Company Limited</w:t>
            </w:r>
          </w:p>
        </w:tc>
        <w:tc>
          <w:tcPr>
            <w:tcW w:w="979" w:type="dxa"/>
            <w:vAlign w:val="center"/>
          </w:tcPr>
          <w:p w:rsidR="000A4284" w:rsidRDefault="008B2ADA">
            <w:pPr>
              <w:jc w:val="center"/>
            </w:pPr>
            <w:r>
              <w:rPr>
                <w:color w:val="000000"/>
                <w:sz w:val="24"/>
              </w:rPr>
              <w:t>6068 HK</w:t>
            </w:r>
          </w:p>
        </w:tc>
        <w:tc>
          <w:tcPr>
            <w:tcW w:w="1428" w:type="dxa"/>
            <w:vAlign w:val="center"/>
          </w:tcPr>
          <w:p w:rsidR="000A4284" w:rsidRDefault="008B2ADA">
            <w:pPr>
              <w:jc w:val="center"/>
            </w:pPr>
            <w:r>
              <w:rPr>
                <w:color w:val="000000"/>
                <w:sz w:val="24"/>
              </w:rPr>
              <w:t>2,652,517.34</w:t>
            </w:r>
          </w:p>
        </w:tc>
        <w:tc>
          <w:tcPr>
            <w:tcW w:w="1603" w:type="dxa"/>
            <w:vAlign w:val="center"/>
          </w:tcPr>
          <w:p w:rsidR="000A4284" w:rsidRDefault="008B2ADA">
            <w:pPr>
              <w:jc w:val="center"/>
            </w:pPr>
            <w:r>
              <w:rPr>
                <w:color w:val="000000"/>
                <w:sz w:val="24"/>
              </w:rPr>
              <w:t>5.37</w:t>
            </w:r>
          </w:p>
        </w:tc>
      </w:tr>
      <w:tr w:rsidR="000A4284">
        <w:tc>
          <w:tcPr>
            <w:tcW w:w="539" w:type="dxa"/>
            <w:vAlign w:val="center"/>
          </w:tcPr>
          <w:p w:rsidR="000A4284" w:rsidRDefault="008B2ADA">
            <w:pPr>
              <w:jc w:val="center"/>
            </w:pPr>
            <w:r>
              <w:rPr>
                <w:color w:val="000000"/>
                <w:sz w:val="24"/>
              </w:rPr>
              <w:t>2</w:t>
            </w:r>
          </w:p>
        </w:tc>
        <w:tc>
          <w:tcPr>
            <w:tcW w:w="4449" w:type="dxa"/>
            <w:vAlign w:val="center"/>
          </w:tcPr>
          <w:p w:rsidR="000A4284" w:rsidRDefault="008B2ADA">
            <w:pPr>
              <w:jc w:val="center"/>
            </w:pPr>
            <w:r>
              <w:rPr>
                <w:color w:val="000000"/>
                <w:sz w:val="24"/>
              </w:rPr>
              <w:t>Shenzhou International Group Holdings Ltd.</w:t>
            </w:r>
          </w:p>
        </w:tc>
        <w:tc>
          <w:tcPr>
            <w:tcW w:w="979" w:type="dxa"/>
            <w:vAlign w:val="center"/>
          </w:tcPr>
          <w:p w:rsidR="000A4284" w:rsidRDefault="008B2ADA">
            <w:pPr>
              <w:jc w:val="center"/>
            </w:pPr>
            <w:r>
              <w:rPr>
                <w:color w:val="000000"/>
                <w:sz w:val="24"/>
              </w:rPr>
              <w:t>2313 HK</w:t>
            </w:r>
          </w:p>
        </w:tc>
        <w:tc>
          <w:tcPr>
            <w:tcW w:w="1428" w:type="dxa"/>
            <w:vAlign w:val="center"/>
          </w:tcPr>
          <w:p w:rsidR="000A4284" w:rsidRDefault="008B2ADA">
            <w:pPr>
              <w:jc w:val="center"/>
            </w:pPr>
            <w:r>
              <w:rPr>
                <w:color w:val="000000"/>
                <w:sz w:val="24"/>
              </w:rPr>
              <w:t>2,562,389.27</w:t>
            </w:r>
          </w:p>
        </w:tc>
        <w:tc>
          <w:tcPr>
            <w:tcW w:w="1603" w:type="dxa"/>
            <w:vAlign w:val="center"/>
          </w:tcPr>
          <w:p w:rsidR="000A4284" w:rsidRDefault="008B2ADA">
            <w:pPr>
              <w:jc w:val="center"/>
            </w:pPr>
            <w:r>
              <w:rPr>
                <w:color w:val="000000"/>
                <w:sz w:val="24"/>
              </w:rPr>
              <w:t>5.19</w:t>
            </w:r>
          </w:p>
        </w:tc>
      </w:tr>
      <w:tr w:rsidR="000A4284">
        <w:tc>
          <w:tcPr>
            <w:tcW w:w="539" w:type="dxa"/>
            <w:vAlign w:val="center"/>
          </w:tcPr>
          <w:p w:rsidR="000A4284" w:rsidRDefault="008B2ADA">
            <w:pPr>
              <w:jc w:val="center"/>
            </w:pPr>
            <w:r>
              <w:rPr>
                <w:color w:val="000000"/>
                <w:sz w:val="24"/>
              </w:rPr>
              <w:t>3</w:t>
            </w:r>
          </w:p>
        </w:tc>
        <w:tc>
          <w:tcPr>
            <w:tcW w:w="4449" w:type="dxa"/>
            <w:vAlign w:val="center"/>
          </w:tcPr>
          <w:p w:rsidR="000A4284" w:rsidRDefault="008B2ADA">
            <w:pPr>
              <w:jc w:val="center"/>
            </w:pPr>
            <w:r>
              <w:rPr>
                <w:color w:val="000000"/>
                <w:sz w:val="24"/>
              </w:rPr>
              <w:t>China Oriental Group Company Limited</w:t>
            </w:r>
          </w:p>
        </w:tc>
        <w:tc>
          <w:tcPr>
            <w:tcW w:w="979" w:type="dxa"/>
            <w:vAlign w:val="center"/>
          </w:tcPr>
          <w:p w:rsidR="000A4284" w:rsidRDefault="008B2ADA">
            <w:pPr>
              <w:jc w:val="center"/>
            </w:pPr>
            <w:r>
              <w:rPr>
                <w:color w:val="000000"/>
                <w:sz w:val="24"/>
              </w:rPr>
              <w:t>581 HK</w:t>
            </w:r>
          </w:p>
        </w:tc>
        <w:tc>
          <w:tcPr>
            <w:tcW w:w="1428" w:type="dxa"/>
            <w:vAlign w:val="center"/>
          </w:tcPr>
          <w:p w:rsidR="000A4284" w:rsidRDefault="008B2ADA">
            <w:pPr>
              <w:jc w:val="center"/>
            </w:pPr>
            <w:r>
              <w:rPr>
                <w:color w:val="000000"/>
                <w:sz w:val="24"/>
              </w:rPr>
              <w:t>2,353,157.47</w:t>
            </w:r>
          </w:p>
        </w:tc>
        <w:tc>
          <w:tcPr>
            <w:tcW w:w="1603" w:type="dxa"/>
            <w:vAlign w:val="center"/>
          </w:tcPr>
          <w:p w:rsidR="000A4284" w:rsidRDefault="008B2ADA">
            <w:pPr>
              <w:jc w:val="center"/>
            </w:pPr>
            <w:r>
              <w:rPr>
                <w:color w:val="000000"/>
                <w:sz w:val="24"/>
              </w:rPr>
              <w:t>4.76</w:t>
            </w:r>
          </w:p>
        </w:tc>
      </w:tr>
      <w:tr w:rsidR="000A4284">
        <w:tc>
          <w:tcPr>
            <w:tcW w:w="539" w:type="dxa"/>
            <w:vAlign w:val="center"/>
          </w:tcPr>
          <w:p w:rsidR="000A4284" w:rsidRDefault="008B2ADA">
            <w:pPr>
              <w:jc w:val="center"/>
            </w:pPr>
            <w:r>
              <w:rPr>
                <w:color w:val="000000"/>
                <w:sz w:val="24"/>
              </w:rPr>
              <w:t>4</w:t>
            </w:r>
          </w:p>
        </w:tc>
        <w:tc>
          <w:tcPr>
            <w:tcW w:w="4449" w:type="dxa"/>
            <w:vAlign w:val="center"/>
          </w:tcPr>
          <w:p w:rsidR="000A4284" w:rsidRDefault="008B2ADA">
            <w:pPr>
              <w:jc w:val="center"/>
            </w:pPr>
            <w:r>
              <w:rPr>
                <w:color w:val="000000"/>
                <w:sz w:val="24"/>
              </w:rPr>
              <w:t>Yangtze Optical Fibre and Cable Joint Stock Limited Company</w:t>
            </w:r>
          </w:p>
        </w:tc>
        <w:tc>
          <w:tcPr>
            <w:tcW w:w="979" w:type="dxa"/>
            <w:vAlign w:val="center"/>
          </w:tcPr>
          <w:p w:rsidR="000A4284" w:rsidRDefault="008B2ADA">
            <w:pPr>
              <w:jc w:val="center"/>
            </w:pPr>
            <w:r>
              <w:rPr>
                <w:color w:val="000000"/>
                <w:sz w:val="24"/>
              </w:rPr>
              <w:t>6869 HK</w:t>
            </w:r>
          </w:p>
        </w:tc>
        <w:tc>
          <w:tcPr>
            <w:tcW w:w="1428" w:type="dxa"/>
            <w:vAlign w:val="center"/>
          </w:tcPr>
          <w:p w:rsidR="000A4284" w:rsidRDefault="008B2ADA">
            <w:pPr>
              <w:jc w:val="center"/>
            </w:pPr>
            <w:r>
              <w:rPr>
                <w:color w:val="000000"/>
                <w:sz w:val="24"/>
              </w:rPr>
              <w:t>2,181,235.82</w:t>
            </w:r>
          </w:p>
        </w:tc>
        <w:tc>
          <w:tcPr>
            <w:tcW w:w="1603" w:type="dxa"/>
            <w:vAlign w:val="center"/>
          </w:tcPr>
          <w:p w:rsidR="000A4284" w:rsidRDefault="008B2ADA">
            <w:pPr>
              <w:jc w:val="center"/>
            </w:pPr>
            <w:r>
              <w:rPr>
                <w:color w:val="000000"/>
                <w:sz w:val="24"/>
              </w:rPr>
              <w:t>4.42</w:t>
            </w:r>
          </w:p>
        </w:tc>
      </w:tr>
      <w:tr w:rsidR="000A4284">
        <w:tc>
          <w:tcPr>
            <w:tcW w:w="539" w:type="dxa"/>
            <w:vAlign w:val="center"/>
          </w:tcPr>
          <w:p w:rsidR="000A4284" w:rsidRDefault="008B2ADA">
            <w:pPr>
              <w:jc w:val="center"/>
            </w:pPr>
            <w:r>
              <w:rPr>
                <w:color w:val="000000"/>
                <w:sz w:val="24"/>
              </w:rPr>
              <w:t>5</w:t>
            </w:r>
          </w:p>
        </w:tc>
        <w:tc>
          <w:tcPr>
            <w:tcW w:w="4449" w:type="dxa"/>
            <w:vAlign w:val="center"/>
          </w:tcPr>
          <w:p w:rsidR="000A4284" w:rsidRDefault="008B2ADA">
            <w:pPr>
              <w:jc w:val="center"/>
            </w:pPr>
            <w:r>
              <w:rPr>
                <w:color w:val="000000"/>
                <w:sz w:val="24"/>
              </w:rPr>
              <w:t>China Education Group Holdings Limited</w:t>
            </w:r>
          </w:p>
        </w:tc>
        <w:tc>
          <w:tcPr>
            <w:tcW w:w="979" w:type="dxa"/>
            <w:vAlign w:val="center"/>
          </w:tcPr>
          <w:p w:rsidR="000A4284" w:rsidRDefault="008B2ADA">
            <w:pPr>
              <w:jc w:val="center"/>
            </w:pPr>
            <w:r>
              <w:rPr>
                <w:color w:val="000000"/>
                <w:sz w:val="24"/>
              </w:rPr>
              <w:t>839 HK</w:t>
            </w:r>
          </w:p>
        </w:tc>
        <w:tc>
          <w:tcPr>
            <w:tcW w:w="1428" w:type="dxa"/>
            <w:vAlign w:val="center"/>
          </w:tcPr>
          <w:p w:rsidR="000A4284" w:rsidRDefault="008B2ADA">
            <w:pPr>
              <w:jc w:val="center"/>
            </w:pPr>
            <w:r>
              <w:rPr>
                <w:color w:val="000000"/>
                <w:sz w:val="24"/>
              </w:rPr>
              <w:t>1,908,867.85</w:t>
            </w:r>
          </w:p>
        </w:tc>
        <w:tc>
          <w:tcPr>
            <w:tcW w:w="1603" w:type="dxa"/>
            <w:vAlign w:val="center"/>
          </w:tcPr>
          <w:p w:rsidR="000A4284" w:rsidRDefault="008B2ADA">
            <w:pPr>
              <w:jc w:val="center"/>
            </w:pPr>
            <w:r>
              <w:rPr>
                <w:color w:val="000000"/>
                <w:sz w:val="24"/>
              </w:rPr>
              <w:t>3.86</w:t>
            </w:r>
          </w:p>
        </w:tc>
      </w:tr>
      <w:tr w:rsidR="000A4284">
        <w:tc>
          <w:tcPr>
            <w:tcW w:w="539" w:type="dxa"/>
            <w:vAlign w:val="center"/>
          </w:tcPr>
          <w:p w:rsidR="000A4284" w:rsidRDefault="008B2ADA">
            <w:pPr>
              <w:jc w:val="center"/>
            </w:pPr>
            <w:r>
              <w:rPr>
                <w:color w:val="000000"/>
                <w:sz w:val="24"/>
              </w:rPr>
              <w:t>6</w:t>
            </w:r>
          </w:p>
        </w:tc>
        <w:tc>
          <w:tcPr>
            <w:tcW w:w="4449" w:type="dxa"/>
            <w:vAlign w:val="center"/>
          </w:tcPr>
          <w:p w:rsidR="000A4284" w:rsidRDefault="008B2ADA">
            <w:pPr>
              <w:jc w:val="center"/>
            </w:pPr>
            <w:r>
              <w:rPr>
                <w:color w:val="000000"/>
                <w:sz w:val="24"/>
              </w:rPr>
              <w:t>Xinyi Glass Holdings Ltd.</w:t>
            </w:r>
          </w:p>
        </w:tc>
        <w:tc>
          <w:tcPr>
            <w:tcW w:w="979" w:type="dxa"/>
            <w:vAlign w:val="center"/>
          </w:tcPr>
          <w:p w:rsidR="000A4284" w:rsidRDefault="008B2ADA">
            <w:pPr>
              <w:jc w:val="center"/>
            </w:pPr>
            <w:r>
              <w:rPr>
                <w:color w:val="000000"/>
                <w:sz w:val="24"/>
              </w:rPr>
              <w:t>868 HK</w:t>
            </w:r>
          </w:p>
        </w:tc>
        <w:tc>
          <w:tcPr>
            <w:tcW w:w="1428" w:type="dxa"/>
            <w:vAlign w:val="center"/>
          </w:tcPr>
          <w:p w:rsidR="000A4284" w:rsidRDefault="008B2ADA">
            <w:pPr>
              <w:jc w:val="center"/>
            </w:pPr>
            <w:r>
              <w:rPr>
                <w:color w:val="000000"/>
                <w:sz w:val="24"/>
              </w:rPr>
              <w:t>1,853,956.74</w:t>
            </w:r>
          </w:p>
        </w:tc>
        <w:tc>
          <w:tcPr>
            <w:tcW w:w="1603" w:type="dxa"/>
            <w:vAlign w:val="center"/>
          </w:tcPr>
          <w:p w:rsidR="000A4284" w:rsidRDefault="008B2ADA">
            <w:pPr>
              <w:jc w:val="center"/>
            </w:pPr>
            <w:r>
              <w:rPr>
                <w:color w:val="000000"/>
                <w:sz w:val="24"/>
              </w:rPr>
              <w:t>3.75</w:t>
            </w:r>
          </w:p>
        </w:tc>
      </w:tr>
      <w:tr w:rsidR="000A4284">
        <w:tc>
          <w:tcPr>
            <w:tcW w:w="539" w:type="dxa"/>
            <w:vAlign w:val="center"/>
          </w:tcPr>
          <w:p w:rsidR="000A4284" w:rsidRDefault="008B2ADA">
            <w:pPr>
              <w:jc w:val="center"/>
            </w:pPr>
            <w:r>
              <w:rPr>
                <w:color w:val="000000"/>
                <w:sz w:val="24"/>
              </w:rPr>
              <w:t>7</w:t>
            </w:r>
          </w:p>
        </w:tc>
        <w:tc>
          <w:tcPr>
            <w:tcW w:w="4449" w:type="dxa"/>
            <w:vAlign w:val="center"/>
          </w:tcPr>
          <w:p w:rsidR="000A4284" w:rsidRDefault="008B2ADA">
            <w:pPr>
              <w:jc w:val="center"/>
            </w:pPr>
            <w:r>
              <w:rPr>
                <w:color w:val="000000"/>
                <w:sz w:val="24"/>
              </w:rPr>
              <w:t>ZTE Corporation</w:t>
            </w:r>
          </w:p>
        </w:tc>
        <w:tc>
          <w:tcPr>
            <w:tcW w:w="979" w:type="dxa"/>
            <w:vAlign w:val="center"/>
          </w:tcPr>
          <w:p w:rsidR="000A4284" w:rsidRDefault="008B2ADA">
            <w:pPr>
              <w:jc w:val="center"/>
            </w:pPr>
            <w:r>
              <w:rPr>
                <w:color w:val="000000"/>
                <w:sz w:val="24"/>
              </w:rPr>
              <w:t>763 HK</w:t>
            </w:r>
          </w:p>
        </w:tc>
        <w:tc>
          <w:tcPr>
            <w:tcW w:w="1428" w:type="dxa"/>
            <w:vAlign w:val="center"/>
          </w:tcPr>
          <w:p w:rsidR="000A4284" w:rsidRDefault="008B2ADA">
            <w:pPr>
              <w:jc w:val="center"/>
            </w:pPr>
            <w:r>
              <w:rPr>
                <w:color w:val="000000"/>
                <w:sz w:val="24"/>
              </w:rPr>
              <w:t>1,831,459.12</w:t>
            </w:r>
          </w:p>
        </w:tc>
        <w:tc>
          <w:tcPr>
            <w:tcW w:w="1603" w:type="dxa"/>
            <w:vAlign w:val="center"/>
          </w:tcPr>
          <w:p w:rsidR="000A4284" w:rsidRDefault="008B2ADA">
            <w:pPr>
              <w:jc w:val="center"/>
            </w:pPr>
            <w:r>
              <w:rPr>
                <w:color w:val="000000"/>
                <w:sz w:val="24"/>
              </w:rPr>
              <w:t>3.71</w:t>
            </w:r>
          </w:p>
        </w:tc>
      </w:tr>
      <w:tr w:rsidR="000A4284">
        <w:tc>
          <w:tcPr>
            <w:tcW w:w="539" w:type="dxa"/>
            <w:vAlign w:val="center"/>
          </w:tcPr>
          <w:p w:rsidR="000A4284" w:rsidRDefault="008B2ADA">
            <w:pPr>
              <w:jc w:val="center"/>
            </w:pPr>
            <w:r>
              <w:rPr>
                <w:color w:val="000000"/>
                <w:sz w:val="24"/>
              </w:rPr>
              <w:t>8</w:t>
            </w:r>
          </w:p>
        </w:tc>
        <w:tc>
          <w:tcPr>
            <w:tcW w:w="4449" w:type="dxa"/>
            <w:vAlign w:val="center"/>
          </w:tcPr>
          <w:p w:rsidR="000A4284" w:rsidRDefault="008B2ADA">
            <w:pPr>
              <w:jc w:val="center"/>
            </w:pPr>
            <w:r>
              <w:rPr>
                <w:color w:val="000000"/>
                <w:sz w:val="24"/>
              </w:rPr>
              <w:t>China National Building Material Company Limited</w:t>
            </w:r>
          </w:p>
        </w:tc>
        <w:tc>
          <w:tcPr>
            <w:tcW w:w="979" w:type="dxa"/>
            <w:vAlign w:val="center"/>
          </w:tcPr>
          <w:p w:rsidR="000A4284" w:rsidRDefault="008B2ADA">
            <w:pPr>
              <w:jc w:val="center"/>
            </w:pPr>
            <w:r>
              <w:rPr>
                <w:color w:val="000000"/>
                <w:sz w:val="24"/>
              </w:rPr>
              <w:t>3323 HK</w:t>
            </w:r>
          </w:p>
        </w:tc>
        <w:tc>
          <w:tcPr>
            <w:tcW w:w="1428" w:type="dxa"/>
            <w:vAlign w:val="center"/>
          </w:tcPr>
          <w:p w:rsidR="000A4284" w:rsidRDefault="008B2ADA">
            <w:pPr>
              <w:jc w:val="center"/>
            </w:pPr>
            <w:r>
              <w:rPr>
                <w:color w:val="000000"/>
                <w:sz w:val="24"/>
              </w:rPr>
              <w:t>1,817,382.71</w:t>
            </w:r>
          </w:p>
        </w:tc>
        <w:tc>
          <w:tcPr>
            <w:tcW w:w="1603" w:type="dxa"/>
            <w:vAlign w:val="center"/>
          </w:tcPr>
          <w:p w:rsidR="000A4284" w:rsidRDefault="008B2ADA">
            <w:pPr>
              <w:jc w:val="center"/>
            </w:pPr>
            <w:r>
              <w:rPr>
                <w:color w:val="000000"/>
                <w:sz w:val="24"/>
              </w:rPr>
              <w:t>3.68</w:t>
            </w:r>
          </w:p>
        </w:tc>
      </w:tr>
      <w:tr w:rsidR="000A4284">
        <w:tc>
          <w:tcPr>
            <w:tcW w:w="539" w:type="dxa"/>
            <w:vAlign w:val="center"/>
          </w:tcPr>
          <w:p w:rsidR="000A4284" w:rsidRDefault="008B2ADA">
            <w:pPr>
              <w:jc w:val="center"/>
            </w:pPr>
            <w:r>
              <w:rPr>
                <w:color w:val="000000"/>
                <w:sz w:val="24"/>
              </w:rPr>
              <w:t>9</w:t>
            </w:r>
          </w:p>
        </w:tc>
        <w:tc>
          <w:tcPr>
            <w:tcW w:w="4449" w:type="dxa"/>
            <w:vAlign w:val="center"/>
          </w:tcPr>
          <w:p w:rsidR="000A4284" w:rsidRDefault="008B2ADA">
            <w:pPr>
              <w:jc w:val="center"/>
            </w:pPr>
            <w:r>
              <w:rPr>
                <w:color w:val="000000"/>
                <w:sz w:val="24"/>
              </w:rPr>
              <w:t>Cosco Shipping Holdings Co.,ltd.</w:t>
            </w:r>
          </w:p>
        </w:tc>
        <w:tc>
          <w:tcPr>
            <w:tcW w:w="979" w:type="dxa"/>
            <w:vAlign w:val="center"/>
          </w:tcPr>
          <w:p w:rsidR="000A4284" w:rsidRDefault="008B2ADA">
            <w:pPr>
              <w:jc w:val="center"/>
            </w:pPr>
            <w:r>
              <w:rPr>
                <w:color w:val="000000"/>
                <w:sz w:val="24"/>
              </w:rPr>
              <w:t>1919 HK</w:t>
            </w:r>
          </w:p>
        </w:tc>
        <w:tc>
          <w:tcPr>
            <w:tcW w:w="1428" w:type="dxa"/>
            <w:vAlign w:val="center"/>
          </w:tcPr>
          <w:p w:rsidR="000A4284" w:rsidRDefault="008B2ADA">
            <w:pPr>
              <w:jc w:val="center"/>
            </w:pPr>
            <w:r>
              <w:rPr>
                <w:color w:val="000000"/>
                <w:sz w:val="24"/>
              </w:rPr>
              <w:t>1,759,103.88</w:t>
            </w:r>
          </w:p>
        </w:tc>
        <w:tc>
          <w:tcPr>
            <w:tcW w:w="1603" w:type="dxa"/>
            <w:vAlign w:val="center"/>
          </w:tcPr>
          <w:p w:rsidR="000A4284" w:rsidRDefault="008B2ADA">
            <w:pPr>
              <w:jc w:val="center"/>
            </w:pPr>
            <w:r>
              <w:rPr>
                <w:color w:val="000000"/>
                <w:sz w:val="24"/>
              </w:rPr>
              <w:t>3.56</w:t>
            </w:r>
          </w:p>
        </w:tc>
      </w:tr>
      <w:tr w:rsidR="000A4284">
        <w:tc>
          <w:tcPr>
            <w:tcW w:w="539" w:type="dxa"/>
            <w:vAlign w:val="center"/>
          </w:tcPr>
          <w:p w:rsidR="000A4284" w:rsidRDefault="008B2ADA">
            <w:pPr>
              <w:jc w:val="center"/>
            </w:pPr>
            <w:r>
              <w:rPr>
                <w:color w:val="000000"/>
                <w:sz w:val="24"/>
              </w:rPr>
              <w:t>10</w:t>
            </w:r>
          </w:p>
        </w:tc>
        <w:tc>
          <w:tcPr>
            <w:tcW w:w="4449" w:type="dxa"/>
            <w:vAlign w:val="center"/>
          </w:tcPr>
          <w:p w:rsidR="000A4284" w:rsidRDefault="008B2ADA">
            <w:pPr>
              <w:jc w:val="center"/>
            </w:pPr>
            <w:r>
              <w:rPr>
                <w:color w:val="000000"/>
                <w:sz w:val="24"/>
              </w:rPr>
              <w:t>Tencent Holdings Limited</w:t>
            </w:r>
          </w:p>
        </w:tc>
        <w:tc>
          <w:tcPr>
            <w:tcW w:w="979" w:type="dxa"/>
            <w:vAlign w:val="center"/>
          </w:tcPr>
          <w:p w:rsidR="000A4284" w:rsidRDefault="008B2ADA">
            <w:pPr>
              <w:jc w:val="center"/>
            </w:pPr>
            <w:r>
              <w:rPr>
                <w:color w:val="000000"/>
                <w:sz w:val="24"/>
              </w:rPr>
              <w:t>700 HK</w:t>
            </w:r>
          </w:p>
        </w:tc>
        <w:tc>
          <w:tcPr>
            <w:tcW w:w="1428" w:type="dxa"/>
            <w:vAlign w:val="center"/>
          </w:tcPr>
          <w:p w:rsidR="000A4284" w:rsidRDefault="008B2ADA">
            <w:pPr>
              <w:jc w:val="center"/>
            </w:pPr>
            <w:r>
              <w:rPr>
                <w:color w:val="000000"/>
                <w:sz w:val="24"/>
              </w:rPr>
              <w:t>1,640,827.02</w:t>
            </w:r>
          </w:p>
        </w:tc>
        <w:tc>
          <w:tcPr>
            <w:tcW w:w="1603" w:type="dxa"/>
            <w:vAlign w:val="center"/>
          </w:tcPr>
          <w:p w:rsidR="000A4284" w:rsidRDefault="008B2ADA">
            <w:pPr>
              <w:jc w:val="center"/>
            </w:pPr>
            <w:r>
              <w:rPr>
                <w:color w:val="000000"/>
                <w:sz w:val="24"/>
              </w:rPr>
              <w:t>3.32</w:t>
            </w:r>
          </w:p>
        </w:tc>
      </w:tr>
      <w:tr w:rsidR="000A4284">
        <w:tc>
          <w:tcPr>
            <w:tcW w:w="539" w:type="dxa"/>
            <w:vAlign w:val="center"/>
          </w:tcPr>
          <w:p w:rsidR="000A4284" w:rsidRDefault="008B2ADA">
            <w:pPr>
              <w:jc w:val="center"/>
            </w:pPr>
            <w:r>
              <w:rPr>
                <w:color w:val="000000"/>
                <w:sz w:val="24"/>
              </w:rPr>
              <w:t>11</w:t>
            </w:r>
          </w:p>
        </w:tc>
        <w:tc>
          <w:tcPr>
            <w:tcW w:w="4449" w:type="dxa"/>
            <w:vAlign w:val="center"/>
          </w:tcPr>
          <w:p w:rsidR="000A4284" w:rsidRDefault="008B2ADA">
            <w:pPr>
              <w:jc w:val="center"/>
            </w:pPr>
            <w:r>
              <w:rPr>
                <w:color w:val="000000"/>
                <w:sz w:val="24"/>
              </w:rPr>
              <w:t>Geely Automobile Holdings Limited</w:t>
            </w:r>
          </w:p>
        </w:tc>
        <w:tc>
          <w:tcPr>
            <w:tcW w:w="979" w:type="dxa"/>
            <w:vAlign w:val="center"/>
          </w:tcPr>
          <w:p w:rsidR="000A4284" w:rsidRDefault="008B2ADA">
            <w:pPr>
              <w:jc w:val="center"/>
            </w:pPr>
            <w:r>
              <w:rPr>
                <w:color w:val="000000"/>
                <w:sz w:val="24"/>
              </w:rPr>
              <w:t>175 HK</w:t>
            </w:r>
          </w:p>
        </w:tc>
        <w:tc>
          <w:tcPr>
            <w:tcW w:w="1428" w:type="dxa"/>
            <w:vAlign w:val="center"/>
          </w:tcPr>
          <w:p w:rsidR="000A4284" w:rsidRDefault="008B2ADA">
            <w:pPr>
              <w:jc w:val="center"/>
            </w:pPr>
            <w:r>
              <w:rPr>
                <w:color w:val="000000"/>
                <w:sz w:val="24"/>
              </w:rPr>
              <w:t>1,622,011.68</w:t>
            </w:r>
          </w:p>
        </w:tc>
        <w:tc>
          <w:tcPr>
            <w:tcW w:w="1603" w:type="dxa"/>
            <w:vAlign w:val="center"/>
          </w:tcPr>
          <w:p w:rsidR="000A4284" w:rsidRDefault="008B2ADA">
            <w:pPr>
              <w:jc w:val="center"/>
            </w:pPr>
            <w:r>
              <w:rPr>
                <w:color w:val="000000"/>
                <w:sz w:val="24"/>
              </w:rPr>
              <w:t>3.28</w:t>
            </w:r>
          </w:p>
        </w:tc>
      </w:tr>
      <w:tr w:rsidR="000A4284">
        <w:tc>
          <w:tcPr>
            <w:tcW w:w="539" w:type="dxa"/>
            <w:vAlign w:val="center"/>
          </w:tcPr>
          <w:p w:rsidR="000A4284" w:rsidRDefault="008B2ADA">
            <w:pPr>
              <w:jc w:val="center"/>
            </w:pPr>
            <w:r>
              <w:rPr>
                <w:color w:val="000000"/>
                <w:sz w:val="24"/>
              </w:rPr>
              <w:t>12</w:t>
            </w:r>
          </w:p>
        </w:tc>
        <w:tc>
          <w:tcPr>
            <w:tcW w:w="4449" w:type="dxa"/>
            <w:vAlign w:val="center"/>
          </w:tcPr>
          <w:p w:rsidR="000A4284" w:rsidRDefault="008B2ADA">
            <w:pPr>
              <w:jc w:val="center"/>
            </w:pPr>
            <w:r>
              <w:rPr>
                <w:color w:val="000000"/>
                <w:sz w:val="24"/>
              </w:rPr>
              <w:t>Industrial And Commercial Bank Of China Limited</w:t>
            </w:r>
          </w:p>
        </w:tc>
        <w:tc>
          <w:tcPr>
            <w:tcW w:w="979" w:type="dxa"/>
            <w:vAlign w:val="center"/>
          </w:tcPr>
          <w:p w:rsidR="000A4284" w:rsidRDefault="008B2ADA">
            <w:pPr>
              <w:jc w:val="center"/>
            </w:pPr>
            <w:r>
              <w:rPr>
                <w:color w:val="000000"/>
                <w:sz w:val="24"/>
              </w:rPr>
              <w:t>1398 HK</w:t>
            </w:r>
          </w:p>
        </w:tc>
        <w:tc>
          <w:tcPr>
            <w:tcW w:w="1428" w:type="dxa"/>
            <w:vAlign w:val="center"/>
          </w:tcPr>
          <w:p w:rsidR="000A4284" w:rsidRDefault="008B2ADA">
            <w:pPr>
              <w:jc w:val="center"/>
            </w:pPr>
            <w:r>
              <w:rPr>
                <w:color w:val="000000"/>
                <w:sz w:val="24"/>
              </w:rPr>
              <w:t>1,609,186.72</w:t>
            </w:r>
          </w:p>
        </w:tc>
        <w:tc>
          <w:tcPr>
            <w:tcW w:w="1603" w:type="dxa"/>
            <w:vAlign w:val="center"/>
          </w:tcPr>
          <w:p w:rsidR="000A4284" w:rsidRDefault="008B2ADA">
            <w:pPr>
              <w:jc w:val="center"/>
            </w:pPr>
            <w:r>
              <w:rPr>
                <w:color w:val="000000"/>
                <w:sz w:val="24"/>
              </w:rPr>
              <w:t>3.26</w:t>
            </w:r>
          </w:p>
        </w:tc>
      </w:tr>
      <w:tr w:rsidR="000A4284">
        <w:tc>
          <w:tcPr>
            <w:tcW w:w="539" w:type="dxa"/>
            <w:vAlign w:val="center"/>
          </w:tcPr>
          <w:p w:rsidR="000A4284" w:rsidRDefault="008B2ADA">
            <w:pPr>
              <w:jc w:val="center"/>
            </w:pPr>
            <w:r>
              <w:rPr>
                <w:color w:val="000000"/>
                <w:sz w:val="24"/>
              </w:rPr>
              <w:t>13</w:t>
            </w:r>
          </w:p>
        </w:tc>
        <w:tc>
          <w:tcPr>
            <w:tcW w:w="4449" w:type="dxa"/>
            <w:vAlign w:val="center"/>
          </w:tcPr>
          <w:p w:rsidR="000A4284" w:rsidRDefault="008B2ADA">
            <w:pPr>
              <w:jc w:val="center"/>
            </w:pPr>
            <w:r>
              <w:rPr>
                <w:color w:val="000000"/>
                <w:sz w:val="24"/>
              </w:rPr>
              <w:t>Ping An Insurance (Group) Company Of China,Ltd.</w:t>
            </w:r>
          </w:p>
        </w:tc>
        <w:tc>
          <w:tcPr>
            <w:tcW w:w="979" w:type="dxa"/>
            <w:vAlign w:val="center"/>
          </w:tcPr>
          <w:p w:rsidR="000A4284" w:rsidRDefault="008B2ADA">
            <w:pPr>
              <w:jc w:val="center"/>
            </w:pPr>
            <w:r>
              <w:rPr>
                <w:color w:val="000000"/>
                <w:sz w:val="24"/>
              </w:rPr>
              <w:t>2318 HK</w:t>
            </w:r>
          </w:p>
        </w:tc>
        <w:tc>
          <w:tcPr>
            <w:tcW w:w="1428" w:type="dxa"/>
            <w:vAlign w:val="center"/>
          </w:tcPr>
          <w:p w:rsidR="000A4284" w:rsidRDefault="008B2ADA">
            <w:pPr>
              <w:jc w:val="center"/>
            </w:pPr>
            <w:r>
              <w:rPr>
                <w:color w:val="000000"/>
                <w:sz w:val="24"/>
              </w:rPr>
              <w:t>1,479,606.18</w:t>
            </w:r>
          </w:p>
        </w:tc>
        <w:tc>
          <w:tcPr>
            <w:tcW w:w="1603" w:type="dxa"/>
            <w:vAlign w:val="center"/>
          </w:tcPr>
          <w:p w:rsidR="000A4284" w:rsidRDefault="008B2ADA">
            <w:pPr>
              <w:jc w:val="center"/>
            </w:pPr>
            <w:r>
              <w:rPr>
                <w:color w:val="000000"/>
                <w:sz w:val="24"/>
              </w:rPr>
              <w:t>3.00</w:t>
            </w:r>
          </w:p>
        </w:tc>
      </w:tr>
      <w:tr w:rsidR="000A4284">
        <w:tc>
          <w:tcPr>
            <w:tcW w:w="539" w:type="dxa"/>
            <w:vAlign w:val="center"/>
          </w:tcPr>
          <w:p w:rsidR="000A4284" w:rsidRDefault="008B2ADA">
            <w:pPr>
              <w:jc w:val="center"/>
            </w:pPr>
            <w:r>
              <w:rPr>
                <w:color w:val="000000"/>
                <w:sz w:val="24"/>
              </w:rPr>
              <w:t>14</w:t>
            </w:r>
          </w:p>
        </w:tc>
        <w:tc>
          <w:tcPr>
            <w:tcW w:w="4449" w:type="dxa"/>
            <w:vAlign w:val="center"/>
          </w:tcPr>
          <w:p w:rsidR="000A4284" w:rsidRDefault="008B2ADA">
            <w:pPr>
              <w:jc w:val="center"/>
            </w:pPr>
            <w:r>
              <w:rPr>
                <w:color w:val="000000"/>
                <w:sz w:val="24"/>
              </w:rPr>
              <w:t>Aluminum Corporation Of China Limited</w:t>
            </w:r>
          </w:p>
        </w:tc>
        <w:tc>
          <w:tcPr>
            <w:tcW w:w="979" w:type="dxa"/>
            <w:vAlign w:val="center"/>
          </w:tcPr>
          <w:p w:rsidR="000A4284" w:rsidRDefault="008B2ADA">
            <w:pPr>
              <w:jc w:val="center"/>
            </w:pPr>
            <w:r>
              <w:rPr>
                <w:color w:val="000000"/>
                <w:sz w:val="24"/>
              </w:rPr>
              <w:t>2600 HK</w:t>
            </w:r>
          </w:p>
        </w:tc>
        <w:tc>
          <w:tcPr>
            <w:tcW w:w="1428" w:type="dxa"/>
            <w:vAlign w:val="center"/>
          </w:tcPr>
          <w:p w:rsidR="000A4284" w:rsidRDefault="008B2ADA">
            <w:pPr>
              <w:jc w:val="center"/>
            </w:pPr>
            <w:r>
              <w:rPr>
                <w:color w:val="000000"/>
                <w:sz w:val="24"/>
              </w:rPr>
              <w:t>1,280,786.76</w:t>
            </w:r>
          </w:p>
        </w:tc>
        <w:tc>
          <w:tcPr>
            <w:tcW w:w="1603" w:type="dxa"/>
            <w:vAlign w:val="center"/>
          </w:tcPr>
          <w:p w:rsidR="000A4284" w:rsidRDefault="008B2ADA">
            <w:pPr>
              <w:jc w:val="center"/>
            </w:pPr>
            <w:r>
              <w:rPr>
                <w:color w:val="000000"/>
                <w:sz w:val="24"/>
              </w:rPr>
              <w:t>2.59</w:t>
            </w:r>
          </w:p>
        </w:tc>
      </w:tr>
      <w:tr w:rsidR="000A4284">
        <w:tc>
          <w:tcPr>
            <w:tcW w:w="539" w:type="dxa"/>
            <w:vAlign w:val="center"/>
          </w:tcPr>
          <w:p w:rsidR="000A4284" w:rsidRDefault="008B2ADA">
            <w:pPr>
              <w:jc w:val="center"/>
            </w:pPr>
            <w:r>
              <w:rPr>
                <w:color w:val="000000"/>
                <w:sz w:val="24"/>
              </w:rPr>
              <w:t>15</w:t>
            </w:r>
          </w:p>
        </w:tc>
        <w:tc>
          <w:tcPr>
            <w:tcW w:w="4449" w:type="dxa"/>
            <w:vAlign w:val="center"/>
          </w:tcPr>
          <w:p w:rsidR="000A4284" w:rsidRDefault="008B2ADA">
            <w:pPr>
              <w:jc w:val="center"/>
            </w:pPr>
            <w:r>
              <w:rPr>
                <w:color w:val="000000"/>
                <w:sz w:val="24"/>
              </w:rPr>
              <w:t>CRRC Corporation Limited</w:t>
            </w:r>
          </w:p>
        </w:tc>
        <w:tc>
          <w:tcPr>
            <w:tcW w:w="979" w:type="dxa"/>
            <w:vAlign w:val="center"/>
          </w:tcPr>
          <w:p w:rsidR="000A4284" w:rsidRDefault="008B2ADA">
            <w:pPr>
              <w:jc w:val="center"/>
            </w:pPr>
            <w:r>
              <w:rPr>
                <w:color w:val="000000"/>
                <w:sz w:val="24"/>
              </w:rPr>
              <w:t>1766 HK</w:t>
            </w:r>
          </w:p>
        </w:tc>
        <w:tc>
          <w:tcPr>
            <w:tcW w:w="1428" w:type="dxa"/>
            <w:vAlign w:val="center"/>
          </w:tcPr>
          <w:p w:rsidR="000A4284" w:rsidRDefault="008B2ADA">
            <w:pPr>
              <w:jc w:val="center"/>
            </w:pPr>
            <w:r>
              <w:rPr>
                <w:color w:val="000000"/>
                <w:sz w:val="24"/>
              </w:rPr>
              <w:t>1,156,387.70</w:t>
            </w:r>
          </w:p>
        </w:tc>
        <w:tc>
          <w:tcPr>
            <w:tcW w:w="1603" w:type="dxa"/>
            <w:vAlign w:val="center"/>
          </w:tcPr>
          <w:p w:rsidR="000A4284" w:rsidRDefault="008B2ADA">
            <w:pPr>
              <w:jc w:val="center"/>
            </w:pPr>
            <w:r>
              <w:rPr>
                <w:color w:val="000000"/>
                <w:sz w:val="24"/>
              </w:rPr>
              <w:t>2.34</w:t>
            </w:r>
          </w:p>
        </w:tc>
      </w:tr>
      <w:tr w:rsidR="000A4284">
        <w:tc>
          <w:tcPr>
            <w:tcW w:w="539" w:type="dxa"/>
            <w:vAlign w:val="center"/>
          </w:tcPr>
          <w:p w:rsidR="000A4284" w:rsidRDefault="008B2ADA">
            <w:pPr>
              <w:jc w:val="center"/>
            </w:pPr>
            <w:r>
              <w:rPr>
                <w:color w:val="000000"/>
                <w:sz w:val="24"/>
              </w:rPr>
              <w:t>16</w:t>
            </w:r>
          </w:p>
        </w:tc>
        <w:tc>
          <w:tcPr>
            <w:tcW w:w="4449" w:type="dxa"/>
            <w:vAlign w:val="center"/>
          </w:tcPr>
          <w:p w:rsidR="000A4284" w:rsidRDefault="008B2ADA">
            <w:pPr>
              <w:jc w:val="center"/>
            </w:pPr>
            <w:r>
              <w:rPr>
                <w:color w:val="000000"/>
                <w:sz w:val="24"/>
              </w:rPr>
              <w:t>Semiconductor Manufacturing International Corporation</w:t>
            </w:r>
          </w:p>
        </w:tc>
        <w:tc>
          <w:tcPr>
            <w:tcW w:w="979" w:type="dxa"/>
            <w:vAlign w:val="center"/>
          </w:tcPr>
          <w:p w:rsidR="000A4284" w:rsidRDefault="008B2ADA">
            <w:pPr>
              <w:jc w:val="center"/>
            </w:pPr>
            <w:r>
              <w:rPr>
                <w:color w:val="000000"/>
                <w:sz w:val="24"/>
              </w:rPr>
              <w:t>981 HK</w:t>
            </w:r>
          </w:p>
        </w:tc>
        <w:tc>
          <w:tcPr>
            <w:tcW w:w="1428" w:type="dxa"/>
            <w:vAlign w:val="center"/>
          </w:tcPr>
          <w:p w:rsidR="000A4284" w:rsidRDefault="008B2ADA">
            <w:pPr>
              <w:jc w:val="center"/>
            </w:pPr>
            <w:r>
              <w:rPr>
                <w:color w:val="000000"/>
                <w:sz w:val="24"/>
              </w:rPr>
              <w:t>1,111,745.17</w:t>
            </w:r>
          </w:p>
        </w:tc>
        <w:tc>
          <w:tcPr>
            <w:tcW w:w="1603" w:type="dxa"/>
            <w:vAlign w:val="center"/>
          </w:tcPr>
          <w:p w:rsidR="000A4284" w:rsidRDefault="008B2ADA">
            <w:pPr>
              <w:jc w:val="center"/>
            </w:pPr>
            <w:r>
              <w:rPr>
                <w:color w:val="000000"/>
                <w:sz w:val="24"/>
              </w:rPr>
              <w:t>2.25</w:t>
            </w:r>
          </w:p>
        </w:tc>
      </w:tr>
      <w:tr w:rsidR="000A4284">
        <w:tc>
          <w:tcPr>
            <w:tcW w:w="539" w:type="dxa"/>
            <w:vAlign w:val="center"/>
          </w:tcPr>
          <w:p w:rsidR="000A4284" w:rsidRDefault="008B2ADA">
            <w:pPr>
              <w:jc w:val="center"/>
            </w:pPr>
            <w:r>
              <w:rPr>
                <w:color w:val="000000"/>
                <w:sz w:val="24"/>
              </w:rPr>
              <w:t>17</w:t>
            </w:r>
          </w:p>
        </w:tc>
        <w:tc>
          <w:tcPr>
            <w:tcW w:w="4449" w:type="dxa"/>
            <w:vAlign w:val="center"/>
          </w:tcPr>
          <w:p w:rsidR="000A4284" w:rsidRDefault="008B2ADA">
            <w:pPr>
              <w:jc w:val="center"/>
            </w:pPr>
            <w:r>
              <w:rPr>
                <w:color w:val="000000"/>
                <w:sz w:val="24"/>
              </w:rPr>
              <w:t>China Taiping Insurance Holdings Company Limited</w:t>
            </w:r>
          </w:p>
        </w:tc>
        <w:tc>
          <w:tcPr>
            <w:tcW w:w="979" w:type="dxa"/>
            <w:vAlign w:val="center"/>
          </w:tcPr>
          <w:p w:rsidR="000A4284" w:rsidRDefault="008B2ADA">
            <w:pPr>
              <w:jc w:val="center"/>
            </w:pPr>
            <w:r>
              <w:rPr>
                <w:color w:val="000000"/>
                <w:sz w:val="24"/>
              </w:rPr>
              <w:t>966 HK</w:t>
            </w:r>
          </w:p>
        </w:tc>
        <w:tc>
          <w:tcPr>
            <w:tcW w:w="1428" w:type="dxa"/>
            <w:vAlign w:val="center"/>
          </w:tcPr>
          <w:p w:rsidR="000A4284" w:rsidRDefault="008B2ADA">
            <w:pPr>
              <w:jc w:val="center"/>
            </w:pPr>
            <w:r>
              <w:rPr>
                <w:color w:val="000000"/>
                <w:sz w:val="24"/>
              </w:rPr>
              <w:t>1,111,353.29</w:t>
            </w:r>
          </w:p>
        </w:tc>
        <w:tc>
          <w:tcPr>
            <w:tcW w:w="1603" w:type="dxa"/>
            <w:vAlign w:val="center"/>
          </w:tcPr>
          <w:p w:rsidR="000A4284" w:rsidRDefault="008B2ADA">
            <w:pPr>
              <w:jc w:val="center"/>
            </w:pPr>
            <w:r>
              <w:rPr>
                <w:color w:val="000000"/>
                <w:sz w:val="24"/>
              </w:rPr>
              <w:t>2.25</w:t>
            </w:r>
          </w:p>
        </w:tc>
      </w:tr>
      <w:tr w:rsidR="000A4284">
        <w:tc>
          <w:tcPr>
            <w:tcW w:w="539" w:type="dxa"/>
            <w:vAlign w:val="center"/>
          </w:tcPr>
          <w:p w:rsidR="000A4284" w:rsidRDefault="008B2ADA">
            <w:pPr>
              <w:jc w:val="center"/>
            </w:pPr>
            <w:r>
              <w:rPr>
                <w:color w:val="000000"/>
                <w:sz w:val="24"/>
              </w:rPr>
              <w:t>18</w:t>
            </w:r>
          </w:p>
        </w:tc>
        <w:tc>
          <w:tcPr>
            <w:tcW w:w="4449" w:type="dxa"/>
            <w:vAlign w:val="center"/>
          </w:tcPr>
          <w:p w:rsidR="000A4284" w:rsidRDefault="008B2ADA">
            <w:pPr>
              <w:jc w:val="center"/>
            </w:pPr>
            <w:r>
              <w:rPr>
                <w:color w:val="000000"/>
                <w:sz w:val="24"/>
              </w:rPr>
              <w:t>AAC Technologies Holdings Inc.</w:t>
            </w:r>
          </w:p>
        </w:tc>
        <w:tc>
          <w:tcPr>
            <w:tcW w:w="979" w:type="dxa"/>
            <w:vAlign w:val="center"/>
          </w:tcPr>
          <w:p w:rsidR="000A4284" w:rsidRDefault="008B2ADA">
            <w:pPr>
              <w:jc w:val="center"/>
            </w:pPr>
            <w:r>
              <w:rPr>
                <w:color w:val="000000"/>
                <w:sz w:val="24"/>
              </w:rPr>
              <w:t>2018 HK</w:t>
            </w:r>
          </w:p>
        </w:tc>
        <w:tc>
          <w:tcPr>
            <w:tcW w:w="1428" w:type="dxa"/>
            <w:vAlign w:val="center"/>
          </w:tcPr>
          <w:p w:rsidR="000A4284" w:rsidRDefault="008B2ADA">
            <w:pPr>
              <w:jc w:val="center"/>
            </w:pPr>
            <w:r>
              <w:rPr>
                <w:color w:val="000000"/>
                <w:sz w:val="24"/>
              </w:rPr>
              <w:t>1,050,338.01</w:t>
            </w:r>
          </w:p>
        </w:tc>
        <w:tc>
          <w:tcPr>
            <w:tcW w:w="1603" w:type="dxa"/>
            <w:vAlign w:val="center"/>
          </w:tcPr>
          <w:p w:rsidR="000A4284" w:rsidRDefault="008B2ADA">
            <w:pPr>
              <w:jc w:val="center"/>
            </w:pPr>
            <w:r>
              <w:rPr>
                <w:color w:val="000000"/>
                <w:sz w:val="24"/>
              </w:rPr>
              <w:t>2.13</w:t>
            </w:r>
          </w:p>
        </w:tc>
      </w:tr>
      <w:tr w:rsidR="000A4284">
        <w:tc>
          <w:tcPr>
            <w:tcW w:w="539" w:type="dxa"/>
            <w:vAlign w:val="center"/>
          </w:tcPr>
          <w:p w:rsidR="000A4284" w:rsidRDefault="008B2ADA">
            <w:pPr>
              <w:jc w:val="center"/>
            </w:pPr>
            <w:r>
              <w:rPr>
                <w:color w:val="000000"/>
                <w:sz w:val="24"/>
              </w:rPr>
              <w:t>19</w:t>
            </w:r>
          </w:p>
        </w:tc>
        <w:tc>
          <w:tcPr>
            <w:tcW w:w="4449" w:type="dxa"/>
            <w:vAlign w:val="center"/>
          </w:tcPr>
          <w:p w:rsidR="000A4284" w:rsidRDefault="008B2ADA">
            <w:pPr>
              <w:jc w:val="center"/>
            </w:pPr>
            <w:r>
              <w:rPr>
                <w:color w:val="000000"/>
                <w:sz w:val="24"/>
              </w:rPr>
              <w:t>Zhaojin Mining Industry Company Limited</w:t>
            </w:r>
          </w:p>
        </w:tc>
        <w:tc>
          <w:tcPr>
            <w:tcW w:w="979" w:type="dxa"/>
            <w:vAlign w:val="center"/>
          </w:tcPr>
          <w:p w:rsidR="000A4284" w:rsidRDefault="008B2ADA">
            <w:pPr>
              <w:jc w:val="center"/>
            </w:pPr>
            <w:r>
              <w:rPr>
                <w:color w:val="000000"/>
                <w:sz w:val="24"/>
              </w:rPr>
              <w:t>1818 HK</w:t>
            </w:r>
          </w:p>
        </w:tc>
        <w:tc>
          <w:tcPr>
            <w:tcW w:w="1428" w:type="dxa"/>
            <w:vAlign w:val="center"/>
          </w:tcPr>
          <w:p w:rsidR="000A4284" w:rsidRDefault="008B2ADA">
            <w:pPr>
              <w:jc w:val="center"/>
            </w:pPr>
            <w:r>
              <w:rPr>
                <w:color w:val="000000"/>
                <w:sz w:val="24"/>
              </w:rPr>
              <w:t>1,008,782.88</w:t>
            </w:r>
          </w:p>
        </w:tc>
        <w:tc>
          <w:tcPr>
            <w:tcW w:w="1603" w:type="dxa"/>
            <w:vAlign w:val="center"/>
          </w:tcPr>
          <w:p w:rsidR="000A4284" w:rsidRDefault="008B2ADA">
            <w:pPr>
              <w:jc w:val="center"/>
            </w:pPr>
            <w:r>
              <w:rPr>
                <w:color w:val="000000"/>
                <w:sz w:val="24"/>
              </w:rPr>
              <w:t>2.04</w:t>
            </w:r>
          </w:p>
        </w:tc>
      </w:tr>
      <w:tr w:rsidR="000A4284">
        <w:tc>
          <w:tcPr>
            <w:tcW w:w="539" w:type="dxa"/>
            <w:vAlign w:val="center"/>
          </w:tcPr>
          <w:p w:rsidR="000A4284" w:rsidRDefault="008B2ADA">
            <w:pPr>
              <w:jc w:val="center"/>
            </w:pPr>
            <w:r>
              <w:rPr>
                <w:color w:val="000000"/>
                <w:sz w:val="24"/>
              </w:rPr>
              <w:t>20</w:t>
            </w:r>
          </w:p>
        </w:tc>
        <w:tc>
          <w:tcPr>
            <w:tcW w:w="4449" w:type="dxa"/>
            <w:vAlign w:val="center"/>
          </w:tcPr>
          <w:p w:rsidR="000A4284" w:rsidRDefault="008B2ADA">
            <w:pPr>
              <w:jc w:val="center"/>
            </w:pPr>
            <w:r>
              <w:rPr>
                <w:color w:val="000000"/>
                <w:sz w:val="24"/>
              </w:rPr>
              <w:t>KWG Property Holding Limited</w:t>
            </w:r>
          </w:p>
        </w:tc>
        <w:tc>
          <w:tcPr>
            <w:tcW w:w="979" w:type="dxa"/>
            <w:vAlign w:val="center"/>
          </w:tcPr>
          <w:p w:rsidR="000A4284" w:rsidRDefault="008B2ADA">
            <w:pPr>
              <w:jc w:val="center"/>
            </w:pPr>
            <w:r>
              <w:rPr>
                <w:color w:val="000000"/>
                <w:sz w:val="24"/>
              </w:rPr>
              <w:t>1813 HK</w:t>
            </w:r>
          </w:p>
        </w:tc>
        <w:tc>
          <w:tcPr>
            <w:tcW w:w="1428" w:type="dxa"/>
            <w:vAlign w:val="center"/>
          </w:tcPr>
          <w:p w:rsidR="000A4284" w:rsidRDefault="008B2ADA">
            <w:pPr>
              <w:jc w:val="center"/>
            </w:pPr>
            <w:r>
              <w:rPr>
                <w:color w:val="000000"/>
                <w:sz w:val="24"/>
              </w:rPr>
              <w:t>944,031.83</w:t>
            </w:r>
          </w:p>
        </w:tc>
        <w:tc>
          <w:tcPr>
            <w:tcW w:w="1603" w:type="dxa"/>
            <w:vAlign w:val="center"/>
          </w:tcPr>
          <w:p w:rsidR="000A4284" w:rsidRDefault="008B2ADA">
            <w:pPr>
              <w:jc w:val="center"/>
            </w:pPr>
            <w:r>
              <w:rPr>
                <w:color w:val="000000"/>
                <w:sz w:val="24"/>
              </w:rPr>
              <w:t>1.91</w:t>
            </w:r>
          </w:p>
        </w:tc>
      </w:tr>
    </w:tbl>
    <w:p w:rsidR="000A4284" w:rsidRDefault="008B2AD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57,571,019.72</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42,676,118.61</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9" w:name="_Toc224618381"/>
      <w:bookmarkStart w:id="150" w:name="_Toc248233028"/>
      <w:bookmarkStart w:id="151" w:name="_Toc249790560"/>
      <w:bookmarkStart w:id="152" w:name="_Toc286929761"/>
      <w:bookmarkStart w:id="153" w:name="_Toc352256000"/>
      <w:bookmarkStart w:id="154" w:name="_Toc352256068"/>
      <w:bookmarkStart w:id="155"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9"/>
      <w:bookmarkEnd w:id="150"/>
      <w:bookmarkEnd w:id="151"/>
      <w:bookmarkEnd w:id="152"/>
      <w:bookmarkEnd w:id="153"/>
      <w:bookmarkEnd w:id="154"/>
      <w:bookmarkEnd w:id="155"/>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6" w:name="_Toc224618382"/>
      <w:bookmarkStart w:id="157" w:name="_Toc248233029"/>
      <w:bookmarkStart w:id="158" w:name="_Toc249790561"/>
      <w:bookmarkStart w:id="159" w:name="_Toc286929762"/>
      <w:bookmarkStart w:id="160" w:name="_Toc352256001"/>
      <w:bookmarkStart w:id="161" w:name="_Toc352256069"/>
      <w:bookmarkStart w:id="162"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6"/>
      <w:bookmarkEnd w:id="157"/>
      <w:bookmarkEnd w:id="158"/>
      <w:bookmarkEnd w:id="159"/>
      <w:bookmarkEnd w:id="160"/>
      <w:bookmarkEnd w:id="161"/>
      <w:bookmarkEnd w:id="16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3" w:name="_Toc224618383"/>
      <w:bookmarkStart w:id="164" w:name="_Toc248233030"/>
      <w:bookmarkStart w:id="165" w:name="_Toc249790562"/>
      <w:bookmarkStart w:id="166" w:name="_Toc286929763"/>
      <w:bookmarkStart w:id="167" w:name="_Toc352256002"/>
      <w:bookmarkStart w:id="168" w:name="_Toc352256070"/>
      <w:bookmarkStart w:id="169"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3"/>
      <w:bookmarkEnd w:id="164"/>
      <w:bookmarkEnd w:id="165"/>
      <w:bookmarkEnd w:id="166"/>
      <w:bookmarkEnd w:id="167"/>
      <w:bookmarkEnd w:id="168"/>
      <w:bookmarkEnd w:id="16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0" w:name="_Toc224618384"/>
      <w:bookmarkStart w:id="171" w:name="_Toc248233031"/>
      <w:bookmarkStart w:id="172" w:name="_Toc249790563"/>
      <w:bookmarkStart w:id="173" w:name="_Toc286929764"/>
      <w:bookmarkStart w:id="174" w:name="_Toc352256003"/>
      <w:bookmarkStart w:id="175" w:name="_Toc352256071"/>
      <w:bookmarkStart w:id="176"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70"/>
      <w:bookmarkEnd w:id="171"/>
      <w:bookmarkEnd w:id="172"/>
      <w:bookmarkEnd w:id="173"/>
      <w:bookmarkEnd w:id="174"/>
      <w:bookmarkEnd w:id="175"/>
      <w:bookmarkEnd w:id="17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7" w:name="_Toc248233032"/>
      <w:bookmarkStart w:id="178" w:name="_Toc249790564"/>
      <w:bookmarkStart w:id="179" w:name="_Toc286929765"/>
      <w:bookmarkStart w:id="180" w:name="_Toc352256004"/>
      <w:bookmarkStart w:id="181" w:name="_Toc352256072"/>
      <w:bookmarkStart w:id="182" w:name="_Toc352331250"/>
      <w:r w:rsidRPr="00123880">
        <w:rPr>
          <w:rFonts w:ascii="Times New Roman" w:hAnsi="Times New Roman"/>
          <w:kern w:val="0"/>
          <w:szCs w:val="24"/>
        </w:rPr>
        <w:t>7.10</w:t>
      </w:r>
      <w:bookmarkStart w:id="183" w:name="_Toc224618385"/>
      <w:r w:rsidRPr="00123880">
        <w:rPr>
          <w:rFonts w:ascii="Times New Roman" w:hAnsi="Times New Roman"/>
          <w:kern w:val="0"/>
          <w:szCs w:val="24"/>
        </w:rPr>
        <w:t>期末按公允价值占基金资产净值比例大小排序的前十名基金投资明细</w:t>
      </w:r>
      <w:bookmarkEnd w:id="177"/>
      <w:bookmarkEnd w:id="178"/>
      <w:bookmarkEnd w:id="179"/>
      <w:bookmarkEnd w:id="180"/>
      <w:bookmarkEnd w:id="181"/>
      <w:bookmarkEnd w:id="182"/>
      <w:bookmarkEnd w:id="18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4" w:name="_Toc224618386"/>
      <w:bookmarkStart w:id="185" w:name="_Toc248233033"/>
      <w:bookmarkStart w:id="186" w:name="_Toc249790565"/>
      <w:bookmarkStart w:id="187" w:name="_Toc286929766"/>
      <w:bookmarkStart w:id="188" w:name="_Toc352256005"/>
      <w:bookmarkStart w:id="189" w:name="_Toc352256073"/>
      <w:bookmarkStart w:id="190"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4"/>
      <w:bookmarkEnd w:id="185"/>
      <w:bookmarkEnd w:id="186"/>
      <w:bookmarkEnd w:id="187"/>
      <w:bookmarkEnd w:id="188"/>
      <w:bookmarkEnd w:id="189"/>
      <w:bookmarkEnd w:id="190"/>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473,860.29</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2,552.76</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1,067,510.36</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1,543,923.41</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本基金本报告期末前十名股票中不存在流通受限的情况。</w:t>
      </w: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4326B7">
      <w:pPr>
        <w:spacing w:before="29" w:line="288" w:lineRule="auto"/>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91" w:name="_Toc225500050"/>
      <w:bookmarkStart w:id="192" w:name="_Toc352256006"/>
      <w:bookmarkStart w:id="193" w:name="_Toc352256074"/>
      <w:bookmarkStart w:id="194" w:name="_Toc352331252"/>
      <w:r w:rsidRPr="00123880">
        <w:rPr>
          <w:b/>
          <w:bCs/>
          <w:szCs w:val="24"/>
          <w:lang w:val="en-US"/>
        </w:rPr>
        <w:t>§8</w:t>
      </w:r>
      <w:r w:rsidRPr="00123880">
        <w:rPr>
          <w:b/>
          <w:bCs/>
          <w:szCs w:val="24"/>
          <w:lang w:val="en-US"/>
        </w:rPr>
        <w:t>基金份额持有人信息</w:t>
      </w:r>
      <w:bookmarkEnd w:id="191"/>
      <w:bookmarkEnd w:id="192"/>
      <w:bookmarkEnd w:id="193"/>
      <w:bookmarkEnd w:id="194"/>
    </w:p>
    <w:p w:rsidR="008A5A5D" w:rsidRPr="00123880" w:rsidRDefault="008A5A5D" w:rsidP="002F2307">
      <w:pPr>
        <w:pStyle w:val="20"/>
        <w:spacing w:before="29" w:after="0" w:line="288" w:lineRule="auto"/>
        <w:rPr>
          <w:rFonts w:ascii="Times New Roman" w:hAnsi="Times New Roman"/>
          <w:kern w:val="0"/>
          <w:szCs w:val="24"/>
        </w:rPr>
      </w:pPr>
      <w:bookmarkStart w:id="195" w:name="_Toc225500051"/>
      <w:bookmarkStart w:id="196" w:name="_Toc352256007"/>
      <w:bookmarkStart w:id="197" w:name="_Toc352256075"/>
      <w:bookmarkStart w:id="198"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5"/>
      <w:bookmarkEnd w:id="196"/>
      <w:bookmarkEnd w:id="197"/>
      <w:bookmarkEnd w:id="198"/>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986A94" w:rsidRPr="00123880" w:rsidTr="00986A94">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0A4284" w:rsidRDefault="008B2AD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持有人结构</w:t>
            </w:r>
          </w:p>
        </w:tc>
      </w:tr>
      <w:tr w:rsidR="00986A94" w:rsidRPr="00123880" w:rsidTr="00986A9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4284" w:rsidRDefault="000A428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986A94" w:rsidRPr="00123880" w:rsidTr="00986A9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A4284" w:rsidRDefault="000A428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986A94" w:rsidRPr="00123880" w:rsidTr="00986A94">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0A4284" w:rsidRDefault="008B2ADA">
            <w:pPr>
              <w:jc w:val="center"/>
            </w:pPr>
            <w:r>
              <w:rPr>
                <w:bCs/>
                <w:color w:val="000000"/>
                <w:sz w:val="24"/>
              </w:rPr>
              <w:t>5,299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7,987.26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5,213,282.36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12.32%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37,111,186.04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87.68%</w:t>
            </w:r>
          </w:p>
        </w:tc>
      </w:tr>
    </w:tbl>
    <w:p w:rsidR="00222845" w:rsidRPr="00123880" w:rsidRDefault="00222845"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9" w:name="_Toc352256008"/>
      <w:bookmarkStart w:id="200" w:name="_Toc352256076"/>
      <w:bookmarkStart w:id="201" w:name="_Toc352331254"/>
      <w:r w:rsidRPr="00123880">
        <w:rPr>
          <w:rFonts w:ascii="Times New Roman" w:hAnsi="Times New Roman"/>
          <w:kern w:val="0"/>
          <w:szCs w:val="24"/>
        </w:rPr>
        <w:t>8.2</w:t>
      </w:r>
      <w:r w:rsidRPr="00123880">
        <w:rPr>
          <w:rFonts w:ascii="Times New Roman" w:hAnsi="Times New Roman"/>
          <w:kern w:val="0"/>
          <w:szCs w:val="24"/>
        </w:rPr>
        <w:t>期末基金管理人的从业人员持有本基金的情况</w:t>
      </w:r>
      <w:bookmarkEnd w:id="199"/>
      <w:bookmarkEnd w:id="200"/>
      <w:bookmarkEnd w:id="2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669,771.79</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1.58%</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8.3</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50~100</w:t>
            </w:r>
          </w:p>
        </w:tc>
      </w:tr>
    </w:tbl>
    <w:p w:rsidR="008A5A5D" w:rsidRPr="00123880" w:rsidRDefault="008A5A5D" w:rsidP="002F2307">
      <w:pPr>
        <w:spacing w:before="29" w:line="288" w:lineRule="auto"/>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202" w:name="_Toc225500053"/>
      <w:bookmarkStart w:id="203" w:name="_Toc352256009"/>
      <w:bookmarkStart w:id="204" w:name="_Toc352256077"/>
      <w:bookmarkStart w:id="205" w:name="_Toc352331255"/>
      <w:r w:rsidRPr="00123880">
        <w:rPr>
          <w:b/>
          <w:bCs/>
          <w:szCs w:val="24"/>
          <w:lang w:val="en-US"/>
        </w:rPr>
        <w:t>9</w:t>
      </w:r>
      <w:r w:rsidRPr="00123880">
        <w:rPr>
          <w:b/>
          <w:bCs/>
          <w:szCs w:val="24"/>
          <w:lang w:val="en-US"/>
        </w:rPr>
        <w:t>开放式基金份额变动</w:t>
      </w:r>
      <w:bookmarkEnd w:id="202"/>
      <w:bookmarkEnd w:id="203"/>
      <w:bookmarkEnd w:id="204"/>
      <w:bookmarkEnd w:id="205"/>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2012</w:t>
            </w:r>
            <w:r w:rsidR="00AC4A34" w:rsidRPr="00123880">
              <w:rPr>
                <w:sz w:val="24"/>
              </w:rPr>
              <w:t>年</w:t>
            </w:r>
            <w:r w:rsidR="00AC4A34" w:rsidRPr="00123880">
              <w:rPr>
                <w:sz w:val="24"/>
              </w:rPr>
              <w:t>5</w:t>
            </w:r>
            <w:r w:rsidR="00AC4A34" w:rsidRPr="00123880">
              <w:rPr>
                <w:sz w:val="24"/>
              </w:rPr>
              <w:t>月</w:t>
            </w:r>
            <w:r w:rsidR="00AC4A34" w:rsidRPr="00123880">
              <w:rPr>
                <w:sz w:val="24"/>
              </w:rPr>
              <w:t>22</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628,520,198.14</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31,462,505.96</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35,443,621.42</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24,581,658.98</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42,324,468.40</w:t>
            </w:r>
          </w:p>
        </w:tc>
      </w:tr>
    </w:tbl>
    <w:p w:rsidR="000A4284" w:rsidRDefault="008B2AD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206" w:name="_Toc225500054"/>
      <w:bookmarkStart w:id="207" w:name="_Toc352256010"/>
      <w:bookmarkStart w:id="208" w:name="_Toc352256078"/>
      <w:bookmarkStart w:id="209" w:name="_Toc352331256"/>
      <w:r w:rsidRPr="00123880">
        <w:rPr>
          <w:b/>
          <w:bCs/>
          <w:szCs w:val="24"/>
          <w:lang w:val="en-US"/>
        </w:rPr>
        <w:t>10</w:t>
      </w:r>
      <w:r w:rsidRPr="00123880">
        <w:rPr>
          <w:b/>
          <w:bCs/>
          <w:szCs w:val="24"/>
          <w:lang w:val="en-US"/>
        </w:rPr>
        <w:t>重大事件揭示</w:t>
      </w:r>
      <w:bookmarkEnd w:id="206"/>
      <w:bookmarkEnd w:id="207"/>
      <w:bookmarkEnd w:id="208"/>
      <w:bookmarkEnd w:id="209"/>
    </w:p>
    <w:p w:rsidR="00554EB3" w:rsidRPr="00690ED2" w:rsidRDefault="00554EB3" w:rsidP="00554EB3">
      <w:pPr>
        <w:pStyle w:val="20"/>
        <w:spacing w:before="29" w:after="0" w:line="288" w:lineRule="auto"/>
        <w:rPr>
          <w:rFonts w:ascii="Times New Roman" w:hAnsi="Times New Roman"/>
          <w:kern w:val="0"/>
          <w:szCs w:val="24"/>
        </w:rPr>
      </w:pPr>
      <w:bookmarkStart w:id="210" w:name="_Toc374438161"/>
      <w:bookmarkStart w:id="211" w:name="_Toc361324894"/>
      <w:bookmarkStart w:id="212" w:name="OLE_LINK179"/>
      <w:bookmarkStart w:id="213" w:name="OLE_LINK178"/>
      <w:bookmarkStart w:id="214" w:name="OLE_LINK174"/>
      <w:bookmarkStart w:id="215" w:name="OLE_LINK165"/>
      <w:bookmarkStart w:id="216" w:name="OLE_LINK145"/>
      <w:bookmarkStart w:id="217" w:name="OLE_LINK135"/>
      <w:bookmarkStart w:id="218" w:name="OLE_LINK84"/>
      <w:bookmarkStart w:id="219" w:name="OLE_LINK75"/>
      <w:bookmarkStart w:id="220" w:name="OLE_LINK59"/>
      <w:bookmarkStart w:id="221" w:name="OLE_LINK34"/>
      <w:bookmarkStart w:id="222" w:name="OLE_LINK33"/>
      <w:bookmarkStart w:id="223" w:name="OLE_LINK28"/>
      <w:bookmarkStart w:id="224" w:name="OLE_LINK170"/>
      <w:bookmarkStart w:id="225" w:name="OLE_LINK159"/>
      <w:bookmarkStart w:id="226" w:name="OLE_LINK143"/>
      <w:bookmarkStart w:id="227" w:name="OLE_LINK130"/>
      <w:bookmarkStart w:id="228" w:name="OLE_LINK102"/>
      <w:bookmarkStart w:id="229" w:name="OLE_LINK101"/>
      <w:bookmarkStart w:id="230" w:name="OLE_LINK72"/>
      <w:bookmarkStart w:id="231" w:name="OLE_LINK50"/>
      <w:bookmarkStart w:id="23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210"/>
      <w:bookmarkEnd w:id="211"/>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本基金本报告期内未召开基金份额持有人大会。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3" w:name="_Toc374438162"/>
      <w:bookmarkStart w:id="23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233"/>
      <w:bookmarkEnd w:id="234"/>
    </w:p>
    <w:p w:rsidR="000A4284" w:rsidRDefault="008B2AD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554EB3" w:rsidRPr="00690ED2" w:rsidRDefault="00554EB3" w:rsidP="00554EB3">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5" w:name="_Toc374438163"/>
      <w:bookmarkStart w:id="23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235"/>
      <w:bookmarkEnd w:id="236"/>
    </w:p>
    <w:p w:rsidR="00554EB3" w:rsidRPr="00690ED2" w:rsidRDefault="00554EB3" w:rsidP="00554EB3">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7" w:name="_Toc374438164"/>
      <w:bookmarkStart w:id="23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237"/>
      <w:bookmarkEnd w:id="238"/>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本基金本报告期内投资策略未发生改变。</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554EB3" w:rsidRPr="00690ED2" w:rsidRDefault="00554EB3" w:rsidP="00554EB3">
      <w:pPr>
        <w:tabs>
          <w:tab w:val="left" w:pos="426"/>
        </w:tabs>
        <w:spacing w:before="29" w:line="288" w:lineRule="auto"/>
        <w:jc w:val="left"/>
        <w:rPr>
          <w:kern w:val="0"/>
          <w:sz w:val="24"/>
        </w:rPr>
      </w:pPr>
      <w:r w:rsidRPr="00690ED2">
        <w:rPr>
          <w:kern w:val="0"/>
          <w:sz w:val="24"/>
        </w:rPr>
        <w:t>无。</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9" w:name="_Toc409100103"/>
      <w:bookmarkStart w:id="24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239"/>
      <w:bookmarkEnd w:id="240"/>
    </w:p>
    <w:p w:rsidR="00554EB3" w:rsidRPr="00690ED2" w:rsidRDefault="00554EB3" w:rsidP="00554EB3">
      <w:pPr>
        <w:tabs>
          <w:tab w:val="left" w:pos="426"/>
        </w:tabs>
        <w:spacing w:before="29" w:line="288" w:lineRule="auto"/>
        <w:jc w:val="left"/>
        <w:rPr>
          <w:kern w:val="0"/>
          <w:sz w:val="24"/>
        </w:rPr>
      </w:pPr>
      <w:bookmarkStart w:id="241"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2" w:name="_Toc361324899"/>
      <w:bookmarkStart w:id="243" w:name="_Toc409100467"/>
      <w:bookmarkStart w:id="244" w:name="_Toc409100104"/>
      <w:bookmarkEnd w:id="24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242"/>
      <w:bookmarkEnd w:id="243"/>
      <w:bookmarkEnd w:id="244"/>
    </w:p>
    <w:p w:rsidR="000A4284" w:rsidRDefault="008B2AD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A4284" w:rsidRDefault="008B2ADA">
      <w:pPr>
        <w:tabs>
          <w:tab w:val="left" w:pos="426"/>
        </w:tabs>
        <w:spacing w:before="29" w:line="288" w:lineRule="auto"/>
        <w:jc w:val="left"/>
        <w:rPr>
          <w:kern w:val="0"/>
          <w:sz w:val="24"/>
        </w:rPr>
      </w:pPr>
      <w:r>
        <w:rPr>
          <w:kern w:val="0"/>
          <w:sz w:val="24"/>
        </w:rPr>
        <w:t>基金管理人及其高级管理人员本报告期内未受监管部门稽查或处罚。</w:t>
      </w:r>
    </w:p>
    <w:p w:rsidR="000A4284" w:rsidRDefault="008B2AD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554EB3" w:rsidRPr="00690ED2" w:rsidRDefault="00554EB3" w:rsidP="00554EB3">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5" w:name="_Toc409100105"/>
      <w:bookmarkStart w:id="246" w:name="_Toc409100468"/>
      <w:bookmarkStart w:id="24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245"/>
      <w:bookmarkEnd w:id="246"/>
      <w:bookmarkEnd w:id="247"/>
    </w:p>
    <w:p w:rsidR="00554EB3" w:rsidRPr="00690ED2" w:rsidRDefault="00554EB3" w:rsidP="00554EB3">
      <w:pPr>
        <w:tabs>
          <w:tab w:val="left" w:pos="426"/>
        </w:tabs>
        <w:spacing w:before="29" w:line="288" w:lineRule="auto"/>
        <w:jc w:val="left"/>
        <w:rPr>
          <w:b/>
          <w:kern w:val="0"/>
          <w:sz w:val="24"/>
        </w:rPr>
      </w:pPr>
      <w:bookmarkStart w:id="248" w:name="_Toc249760070"/>
      <w:r w:rsidRPr="00690ED2">
        <w:rPr>
          <w:b/>
          <w:kern w:val="0"/>
          <w:sz w:val="24"/>
        </w:rPr>
        <w:t>10.8.1</w:t>
      </w:r>
      <w:r w:rsidRPr="00690ED2">
        <w:rPr>
          <w:rFonts w:hint="eastAsia"/>
          <w:b/>
          <w:kern w:val="0"/>
          <w:sz w:val="24"/>
        </w:rPr>
        <w:t>基金租用证券公司交易单元进行股票投资及佣金支付情况</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48"/>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0A4284">
        <w:tc>
          <w:tcPr>
            <w:tcW w:w="1559" w:type="dxa"/>
            <w:vAlign w:val="center"/>
          </w:tcPr>
          <w:p w:rsidR="000A4284" w:rsidRDefault="008B2ADA">
            <w:pPr>
              <w:jc w:val="center"/>
            </w:pPr>
            <w:r>
              <w:rPr>
                <w:color w:val="000000"/>
                <w:sz w:val="24"/>
              </w:rPr>
              <w:t>Banco Di Investimentos CSFB Garantia SA</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China Merchants Securities(HK)Co.Ltd.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29,048,464.24</w:t>
            </w:r>
          </w:p>
        </w:tc>
        <w:tc>
          <w:tcPr>
            <w:tcW w:w="1107" w:type="dxa"/>
            <w:vAlign w:val="center"/>
          </w:tcPr>
          <w:p w:rsidR="000A4284" w:rsidRDefault="008B2ADA">
            <w:pPr>
              <w:jc w:val="right"/>
            </w:pPr>
            <w:r>
              <w:rPr>
                <w:color w:val="000000"/>
                <w:sz w:val="24"/>
              </w:rPr>
              <w:t>28.98%</w:t>
            </w:r>
          </w:p>
        </w:tc>
        <w:tc>
          <w:tcPr>
            <w:tcW w:w="1586" w:type="dxa"/>
            <w:vAlign w:val="center"/>
          </w:tcPr>
          <w:p w:rsidR="000A4284" w:rsidRDefault="008B2ADA">
            <w:pPr>
              <w:jc w:val="right"/>
            </w:pPr>
            <w:r>
              <w:rPr>
                <w:color w:val="000000"/>
                <w:sz w:val="24"/>
              </w:rPr>
              <w:t>29,048.46</w:t>
            </w:r>
          </w:p>
        </w:tc>
        <w:tc>
          <w:tcPr>
            <w:tcW w:w="1114" w:type="dxa"/>
            <w:vAlign w:val="center"/>
          </w:tcPr>
          <w:p w:rsidR="000A4284" w:rsidRDefault="008B2ADA">
            <w:pPr>
              <w:jc w:val="right"/>
            </w:pPr>
            <w:r>
              <w:rPr>
                <w:color w:val="000000"/>
                <w:sz w:val="24"/>
              </w:rPr>
              <w:t>25.06%</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CICC Hong Kong Securities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4,826,687.35</w:t>
            </w:r>
          </w:p>
        </w:tc>
        <w:tc>
          <w:tcPr>
            <w:tcW w:w="1107" w:type="dxa"/>
            <w:vAlign w:val="center"/>
          </w:tcPr>
          <w:p w:rsidR="000A4284" w:rsidRDefault="008B2ADA">
            <w:pPr>
              <w:jc w:val="right"/>
            </w:pPr>
            <w:r>
              <w:rPr>
                <w:color w:val="000000"/>
                <w:sz w:val="24"/>
              </w:rPr>
              <w:t>4.81%</w:t>
            </w:r>
          </w:p>
        </w:tc>
        <w:tc>
          <w:tcPr>
            <w:tcW w:w="1586" w:type="dxa"/>
            <w:vAlign w:val="center"/>
          </w:tcPr>
          <w:p w:rsidR="000A4284" w:rsidRDefault="008B2ADA">
            <w:pPr>
              <w:jc w:val="right"/>
            </w:pPr>
            <w:r>
              <w:rPr>
                <w:color w:val="000000"/>
                <w:sz w:val="24"/>
              </w:rPr>
              <w:t>7,240.03</w:t>
            </w:r>
          </w:p>
        </w:tc>
        <w:tc>
          <w:tcPr>
            <w:tcW w:w="1114" w:type="dxa"/>
            <w:vAlign w:val="center"/>
          </w:tcPr>
          <w:p w:rsidR="000A4284" w:rsidRDefault="008B2ADA">
            <w:pPr>
              <w:jc w:val="right"/>
            </w:pPr>
            <w:r>
              <w:rPr>
                <w:color w:val="000000"/>
                <w:sz w:val="24"/>
              </w:rPr>
              <w:t>6.24%</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UOB Kay Hian(Hong Kong)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66,371,986.74</w:t>
            </w:r>
          </w:p>
        </w:tc>
        <w:tc>
          <w:tcPr>
            <w:tcW w:w="1107" w:type="dxa"/>
            <w:vAlign w:val="center"/>
          </w:tcPr>
          <w:p w:rsidR="000A4284" w:rsidRDefault="008B2ADA">
            <w:pPr>
              <w:jc w:val="right"/>
            </w:pPr>
            <w:r>
              <w:rPr>
                <w:color w:val="000000"/>
                <w:sz w:val="24"/>
              </w:rPr>
              <w:t>66.21%</w:t>
            </w:r>
          </w:p>
        </w:tc>
        <w:tc>
          <w:tcPr>
            <w:tcW w:w="1586" w:type="dxa"/>
            <w:vAlign w:val="center"/>
          </w:tcPr>
          <w:p w:rsidR="000A4284" w:rsidRDefault="008B2ADA">
            <w:pPr>
              <w:jc w:val="right"/>
            </w:pPr>
            <w:r>
              <w:rPr>
                <w:color w:val="000000"/>
                <w:sz w:val="24"/>
              </w:rPr>
              <w:t>79,646.40</w:t>
            </w:r>
          </w:p>
        </w:tc>
        <w:tc>
          <w:tcPr>
            <w:tcW w:w="1114" w:type="dxa"/>
            <w:vAlign w:val="center"/>
          </w:tcPr>
          <w:p w:rsidR="000A4284" w:rsidRDefault="008B2ADA">
            <w:pPr>
              <w:jc w:val="right"/>
            </w:pPr>
            <w:r>
              <w:rPr>
                <w:color w:val="000000"/>
                <w:sz w:val="24"/>
              </w:rPr>
              <w:t>68.70%</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BOCI Securities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Bocom International Securities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Goldman Sachs (ASIA) Securities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Credit Suisse(Hong Kong)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Instinet Pacific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Guosen Securities(HK) Brokerage Company,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Shenyin Wanguo Securities(H.K.)Ltd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Macquarie Bank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CCB International Securities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Barclays Capital Group</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BRADESCO SEC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BSCH New York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BTIG LLC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CITIC Securities Brokerage (HK)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Citigroup Global Markets Australia Pty</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Citigroup Global Markets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Citigroup Global Markets New York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Citigroup Global Markets UK Equity</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CORMARK SEC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Credit Suisse First Boston (Seoul)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Credit Suisse Securities (Europe)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CSFB Singapore Secs PTE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DB UK Bank Ltd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DBS Vickers Securities (Singapore) Pte</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Deutsche Securities Asia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Deutsche Securities Australia Ltd Sydney</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Evolution Group Plc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Exane Ltd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Goldman Sachs Company New York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Goldman Sachs Execution and Clearing DMA</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Goldman Sachs International Ltd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Goldman Sachs JB Were Pty Ltd Melbourne</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Guoyuan Securities Brokerage (HongKong)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Haitong International Securities Company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HSBC Bank Plc London (equities)</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HSBC Securities Inc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ICAP CORP LLC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Instinet Corporation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Instinet Corporation New York(DMA)</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Instinet Europe Limited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Investec Securities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Investment Technology Group Ltd Dublin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ITG Australia Ltd Melbourne</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ITG Europe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ITG Inc. New York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ITG Ltd - Hong Kong</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 P Morgan Securities Ltd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 &amp; E.Davy</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Jefferies &amp; Co Inc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Jefferies Intl Ltd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JP Morgan Secs (Asia Pacific) Korea</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JP MORGAN Securities (Asia Pacific) Ltd.Hong Kong</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JP Morgan Securities Inc N.Y.</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JP Morgan Securities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Liquidnet Australia Pty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LIQUIDNET EURO</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Liquidnet Inc New York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Macquarie Equities Ltd (Sydney)</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Macquarie Equities New Zealand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Macquarie Securities(Singapore)Pte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MACSECS HK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Merrill Lynch Far East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Merrill Lynch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Merrill Lynch Pierce Fenner Smith NY</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Merrill Lynch Singapore DMA</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Mitsubishi Securities International</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Mizuho Securities Asia Ltd (HongKong)</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Mizuho Securities Co (Tokyo)</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Morgan Stanley Co. Intl Ltd ( Seoul )</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Morgan Stanley Co. New York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Morgan Stanley International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Morgan Stanley International Plc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Nomura International Ltd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Oriental Patron Securities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Panmure Gordon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PIPER JAFFRAY ASIA SECURITIES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RBC Capital Markets Corporation New York</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RBC Capital Markets Inc Toronto</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RBC Dain Rauscher Inc Minneapolis</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Redburn Partners</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Redburn Partners LLP (DMA)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Royal Bank of Scotland Plc London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S J LEVINSON</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Samsung Securities Asia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Scotia Capital (USA) Inc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SG Securities (London)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Southern Cross Equities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State Street Global Markets LLC (DMA)</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UBS Securities LLC Stamford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UBS Securities Singapore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WALL ST ACCESS</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CLSA Ltd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NOMURA INTERNATIONAL PLC.</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Morgan Stanley Hong Kong</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ABN Amro Australia Limited</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r w:rsidR="000A4284">
        <w:tc>
          <w:tcPr>
            <w:tcW w:w="1559" w:type="dxa"/>
            <w:vAlign w:val="center"/>
          </w:tcPr>
          <w:p w:rsidR="000A4284" w:rsidRDefault="008B2ADA">
            <w:pPr>
              <w:jc w:val="center"/>
            </w:pPr>
            <w:r>
              <w:rPr>
                <w:color w:val="000000"/>
                <w:sz w:val="24"/>
              </w:rPr>
              <w:t>ABS Sundal Collier</w:t>
            </w:r>
          </w:p>
        </w:tc>
        <w:tc>
          <w:tcPr>
            <w:tcW w:w="779" w:type="dxa"/>
            <w:vAlign w:val="center"/>
          </w:tcPr>
          <w:p w:rsidR="000A4284" w:rsidRDefault="008B2ADA">
            <w:pPr>
              <w:jc w:val="center"/>
            </w:pPr>
            <w:r>
              <w:rPr>
                <w:color w:val="000000"/>
                <w:sz w:val="24"/>
              </w:rPr>
              <w:t>-</w:t>
            </w:r>
          </w:p>
        </w:tc>
        <w:tc>
          <w:tcPr>
            <w:tcW w:w="1773" w:type="dxa"/>
            <w:vAlign w:val="center"/>
          </w:tcPr>
          <w:p w:rsidR="000A4284" w:rsidRDefault="008B2ADA">
            <w:pPr>
              <w:jc w:val="right"/>
            </w:pPr>
            <w:r>
              <w:rPr>
                <w:color w:val="000000"/>
                <w:sz w:val="24"/>
              </w:rPr>
              <w:t>-</w:t>
            </w:r>
          </w:p>
        </w:tc>
        <w:tc>
          <w:tcPr>
            <w:tcW w:w="1107" w:type="dxa"/>
            <w:vAlign w:val="center"/>
          </w:tcPr>
          <w:p w:rsidR="000A4284" w:rsidRDefault="008B2ADA">
            <w:pPr>
              <w:jc w:val="right"/>
            </w:pPr>
            <w:r>
              <w:rPr>
                <w:color w:val="000000"/>
                <w:sz w:val="24"/>
              </w:rPr>
              <w:t>-</w:t>
            </w:r>
          </w:p>
        </w:tc>
        <w:tc>
          <w:tcPr>
            <w:tcW w:w="1586" w:type="dxa"/>
            <w:vAlign w:val="center"/>
          </w:tcPr>
          <w:p w:rsidR="000A4284" w:rsidRDefault="008B2ADA">
            <w:pPr>
              <w:jc w:val="right"/>
            </w:pPr>
            <w:r>
              <w:rPr>
                <w:color w:val="000000"/>
                <w:sz w:val="24"/>
              </w:rPr>
              <w:t>-</w:t>
            </w:r>
          </w:p>
        </w:tc>
        <w:tc>
          <w:tcPr>
            <w:tcW w:w="1114" w:type="dxa"/>
            <w:vAlign w:val="center"/>
          </w:tcPr>
          <w:p w:rsidR="000A4284" w:rsidRDefault="008B2ADA">
            <w:pPr>
              <w:jc w:val="right"/>
            </w:pPr>
            <w:r>
              <w:rPr>
                <w:color w:val="000000"/>
                <w:sz w:val="24"/>
              </w:rPr>
              <w:t>-</w:t>
            </w:r>
          </w:p>
        </w:tc>
        <w:tc>
          <w:tcPr>
            <w:tcW w:w="1080" w:type="dxa"/>
            <w:vAlign w:val="center"/>
          </w:tcPr>
          <w:p w:rsidR="000A4284" w:rsidRDefault="008B2ADA">
            <w:pPr>
              <w:jc w:val="center"/>
            </w:pPr>
            <w:r>
              <w:rPr>
                <w:color w:val="000000"/>
                <w:sz w:val="24"/>
              </w:rPr>
              <w:t>-</w:t>
            </w:r>
          </w:p>
        </w:tc>
      </w:tr>
    </w:tbl>
    <w:p w:rsidR="000A4284" w:rsidRDefault="008B2ADA">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、本公司从事境外投资业务时，将需要委托境外券商代理或协助进行交易操作。本公司作为基金管理人将勤勉尽责地承担受信责任，挑选、委托合适的境外券商以取得有益于基金持有人利益的最佳执行；</w:t>
      </w:r>
    </w:p>
    <w:p w:rsidR="003A61AC" w:rsidRPr="00123880" w:rsidRDefault="003A61AC" w:rsidP="003A61AC">
      <w:pPr>
        <w:tabs>
          <w:tab w:val="left" w:pos="426"/>
        </w:tabs>
        <w:spacing w:line="360" w:lineRule="auto"/>
        <w:jc w:val="left"/>
        <w:rPr>
          <w:rFonts w:eastAsiaTheme="minorEastAsia"/>
          <w:kern w:val="0"/>
          <w:szCs w:val="21"/>
        </w:rPr>
      </w:pPr>
      <w:r w:rsidRPr="00123880">
        <w:rPr>
          <w:rFonts w:eastAsiaTheme="minorEastAsia"/>
          <w:kern w:val="0"/>
          <w:szCs w:val="21"/>
        </w:rPr>
        <w:t>2</w:t>
      </w:r>
      <w:r w:rsidRPr="00123880">
        <w:rPr>
          <w:rFonts w:eastAsiaTheme="minorEastAsia"/>
          <w:kern w:val="0"/>
          <w:szCs w:val="21"/>
        </w:rPr>
        <w:t>、本公司投资海外市场，遵循公平分配、最佳执行的原则。本公司挑选券商并开户均主要遵循以下原则：券商基本面评价，包括财务状况和经营状况；</w:t>
      </w:r>
      <w:r w:rsidRPr="00123880">
        <w:rPr>
          <w:rFonts w:eastAsiaTheme="minorEastAsia"/>
          <w:kern w:val="0"/>
          <w:szCs w:val="21"/>
        </w:rPr>
        <w:t xml:space="preserve"> </w:t>
      </w:r>
      <w:r w:rsidRPr="00123880">
        <w:rPr>
          <w:rFonts w:eastAsiaTheme="minorEastAsia"/>
          <w:kern w:val="0"/>
          <w:szCs w:val="21"/>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554EB3" w:rsidRPr="00690ED2" w:rsidRDefault="00554EB3" w:rsidP="00554EB3">
      <w:pPr>
        <w:pStyle w:val="20"/>
        <w:spacing w:before="29" w:after="0" w:line="288" w:lineRule="auto"/>
        <w:rPr>
          <w:rFonts w:ascii="Times New Roman" w:hAnsi="Times New Roman"/>
          <w:kern w:val="0"/>
          <w:szCs w:val="24"/>
        </w:rPr>
      </w:pPr>
      <w:bookmarkStart w:id="249" w:name="OLE_LINK177"/>
      <w:bookmarkStart w:id="250" w:name="OLE_LINK176"/>
      <w:bookmarkStart w:id="251" w:name="OLE_LINK175"/>
      <w:bookmarkStart w:id="252" w:name="OLE_LINK156"/>
      <w:bookmarkStart w:id="253" w:name="OLE_LINK146"/>
      <w:bookmarkStart w:id="254" w:name="OLE_LINK108"/>
      <w:bookmarkStart w:id="255" w:name="OLE_LINK37"/>
      <w:bookmarkStart w:id="256" w:name="OLE_LINK36"/>
      <w:bookmarkStart w:id="257" w:name="OLE_LINK35"/>
      <w:bookmarkStart w:id="258" w:name="OLE_LINK32"/>
      <w:bookmarkStart w:id="259" w:name="OLE_LINK31"/>
      <w:bookmarkStart w:id="260" w:name="OLE_LINK30"/>
      <w:bookmarkStart w:id="261" w:name="OLE_LINK2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3A61AC" w:rsidRPr="00123880" w:rsidRDefault="003A61AC" w:rsidP="00E156D1">
      <w:pPr>
        <w:tabs>
          <w:tab w:val="left" w:pos="426"/>
        </w:tabs>
        <w:spacing w:before="29" w:line="288" w:lineRule="auto"/>
        <w:jc w:val="left"/>
        <w:rPr>
          <w:kern w:val="0"/>
          <w:sz w:val="24"/>
        </w:rPr>
      </w:pPr>
      <w:r w:rsidRPr="00123880">
        <w:rPr>
          <w:kern w:val="0"/>
          <w:sz w:val="24"/>
        </w:rPr>
        <w:t>无。</w:t>
      </w:r>
    </w:p>
    <w:p w:rsidR="005D5E64" w:rsidRPr="001745A1" w:rsidRDefault="005D5E64" w:rsidP="00554EB3">
      <w:pPr>
        <w:pStyle w:val="1"/>
        <w:keepNext/>
        <w:keepLines/>
        <w:widowControl w:val="0"/>
        <w:spacing w:beforeLines="100" w:before="312" w:afterLines="100" w:after="312" w:line="360" w:lineRule="auto"/>
        <w:jc w:val="center"/>
        <w:rPr>
          <w:rFonts w:eastAsiaTheme="minorEastAsia"/>
          <w:b/>
          <w:bCs/>
          <w:sz w:val="21"/>
          <w:szCs w:val="21"/>
          <w:lang w:val="en-US"/>
        </w:rPr>
      </w:pPr>
      <w:bookmarkStart w:id="262" w:name="_Toc352256019"/>
      <w:bookmarkStart w:id="263" w:name="_Toc352256087"/>
      <w:bookmarkStart w:id="264" w:name="_Toc352331265"/>
      <w:r w:rsidRPr="001745A1">
        <w:rPr>
          <w:rFonts w:eastAsiaTheme="minorEastAsia"/>
          <w:b/>
          <w:bCs/>
          <w:sz w:val="21"/>
          <w:szCs w:val="21"/>
          <w:lang w:val="en-US"/>
        </w:rPr>
        <w:t xml:space="preserve">11  </w:t>
      </w:r>
      <w:r w:rsidRPr="001745A1">
        <w:rPr>
          <w:rFonts w:eastAsiaTheme="minorEastAsia"/>
          <w:b/>
          <w:bCs/>
          <w:sz w:val="21"/>
          <w:szCs w:val="21"/>
          <w:lang w:val="en-US"/>
        </w:rPr>
        <w:t>影响投资者决策的其他重要信息</w:t>
      </w:r>
      <w:bookmarkEnd w:id="262"/>
      <w:bookmarkEnd w:id="263"/>
      <w:bookmarkEnd w:id="264"/>
    </w:p>
    <w:p w:rsidR="005D5E64" w:rsidRPr="004F0662" w:rsidRDefault="005D5E64" w:rsidP="005D5E64">
      <w:pPr>
        <w:autoSpaceDE w:val="0"/>
        <w:autoSpaceDN w:val="0"/>
        <w:adjustRightInd w:val="0"/>
        <w:spacing w:line="360" w:lineRule="auto"/>
        <w:jc w:val="left"/>
        <w:rPr>
          <w:rFonts w:ascii="宋体" w:hAnsi="宋体"/>
          <w:b/>
          <w:bCs/>
          <w:color w:val="000000"/>
          <w:kern w:val="0"/>
        </w:rPr>
      </w:pPr>
      <w:r w:rsidRPr="004F0662">
        <w:rPr>
          <w:rFonts w:ascii="宋体" w:hAnsi="宋体" w:hint="eastAsia"/>
          <w:b/>
          <w:bCs/>
          <w:color w:val="000000"/>
          <w:kern w:val="0"/>
        </w:rPr>
        <w:t>11.1 影响投资者决策的其他重要信息</w:t>
      </w:r>
    </w:p>
    <w:p w:rsidR="000A4284" w:rsidRDefault="008B2ADA">
      <w:pPr>
        <w:spacing w:line="360" w:lineRule="auto"/>
        <w:ind w:firstLineChars="200" w:firstLine="420"/>
        <w:rPr>
          <w:rFonts w:ascii="宋体" w:hAnsi="宋体"/>
          <w:color w:val="000000"/>
        </w:rPr>
      </w:pPr>
      <w:r>
        <w:rPr>
          <w:rFonts w:ascii="宋体" w:hAnsi="宋体"/>
          <w:color w:val="000000"/>
        </w:rPr>
        <w:t>1、本基金管理人依据国家税收法律、法规、规章及税收规范性文件的规定，对管理的基金产品运营过程中产生的应税收入，计提及缴纳增值税及附加税费，该部分税费由基金资产承担。详情请见有关公告。</w:t>
      </w:r>
    </w:p>
    <w:p w:rsidR="005D5E64" w:rsidRPr="004F0662" w:rsidRDefault="005D5E64" w:rsidP="005D5E64">
      <w:pPr>
        <w:spacing w:line="360" w:lineRule="auto"/>
        <w:ind w:firstLineChars="200" w:firstLine="420"/>
        <w:rPr>
          <w:rFonts w:ascii="宋体" w:hAnsi="宋体"/>
          <w:color w:val="000000"/>
        </w:rPr>
      </w:pPr>
      <w:r w:rsidRPr="004F0662">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D11F4" w:rsidRPr="00123880" w:rsidRDefault="001D11F4" w:rsidP="001D11F4">
      <w:pPr>
        <w:autoSpaceDE w:val="0"/>
        <w:autoSpaceDN w:val="0"/>
        <w:adjustRightInd w:val="0"/>
        <w:spacing w:before="29" w:line="288" w:lineRule="auto"/>
        <w:jc w:val="left"/>
        <w:rPr>
          <w:sz w:val="24"/>
        </w:rPr>
      </w:pPr>
    </w:p>
    <w:sectPr w:rsidR="001D11F4"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8A4" w:rsidRDefault="00BB28A4">
      <w:r>
        <w:separator/>
      </w:r>
    </w:p>
  </w:endnote>
  <w:endnote w:type="continuationSeparator" w:id="0">
    <w:p w:rsidR="00BB28A4" w:rsidRDefault="00BB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166BF7"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166BF7">
      <w:rPr>
        <w:kern w:val="0"/>
        <w:szCs w:val="21"/>
      </w:rPr>
      <w:fldChar w:fldCharType="begin"/>
    </w:r>
    <w:r>
      <w:rPr>
        <w:kern w:val="0"/>
        <w:szCs w:val="21"/>
      </w:rPr>
      <w:instrText xml:space="preserve"> PAGE </w:instrText>
    </w:r>
    <w:r w:rsidR="00166BF7">
      <w:rPr>
        <w:kern w:val="0"/>
        <w:szCs w:val="21"/>
      </w:rPr>
      <w:fldChar w:fldCharType="separate"/>
    </w:r>
    <w:r w:rsidR="007F7E59">
      <w:rPr>
        <w:noProof/>
        <w:kern w:val="0"/>
        <w:szCs w:val="21"/>
      </w:rPr>
      <w:t>5</w:t>
    </w:r>
    <w:r w:rsidR="00166BF7">
      <w:rPr>
        <w:kern w:val="0"/>
        <w:szCs w:val="21"/>
      </w:rPr>
      <w:fldChar w:fldCharType="end"/>
    </w:r>
    <w:r>
      <w:rPr>
        <w:rFonts w:hint="eastAsia"/>
        <w:kern w:val="0"/>
        <w:szCs w:val="21"/>
      </w:rPr>
      <w:t>页共</w:t>
    </w:r>
    <w:r w:rsidR="00166BF7">
      <w:rPr>
        <w:kern w:val="0"/>
        <w:szCs w:val="21"/>
      </w:rPr>
      <w:fldChar w:fldCharType="begin"/>
    </w:r>
    <w:r>
      <w:rPr>
        <w:kern w:val="0"/>
        <w:szCs w:val="21"/>
      </w:rPr>
      <w:instrText xml:space="preserve"> NUMPAGES </w:instrText>
    </w:r>
    <w:r w:rsidR="00166BF7">
      <w:rPr>
        <w:kern w:val="0"/>
        <w:szCs w:val="21"/>
      </w:rPr>
      <w:fldChar w:fldCharType="separate"/>
    </w:r>
    <w:r w:rsidR="007F7E59">
      <w:rPr>
        <w:noProof/>
        <w:kern w:val="0"/>
        <w:szCs w:val="21"/>
      </w:rPr>
      <w:t>37</w:t>
    </w:r>
    <w:r w:rsidR="00166BF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8A4" w:rsidRDefault="00BB28A4">
      <w:r>
        <w:separator/>
      </w:r>
    </w:p>
  </w:footnote>
  <w:footnote w:type="continuationSeparator" w:id="0">
    <w:p w:rsidR="00BB28A4" w:rsidRDefault="00BB2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6B59A2" w:rsidP="009D66C1">
    <w:pPr>
      <w:pStyle w:val="aa"/>
      <w:pBdr>
        <w:bottom w:val="single" w:sz="6" w:space="0" w:color="auto"/>
      </w:pBdr>
      <w:jc w:val="right"/>
    </w:pPr>
    <w:r w:rsidRPr="00335718">
      <w:t>交银施罗德全球自然资源证券投资基金</w:t>
    </w:r>
    <w:r w:rsidRPr="00335718">
      <w:t>2018</w:t>
    </w:r>
    <w:r w:rsidRPr="00335718">
      <w:t>年半年度报告</w:t>
    </w:r>
    <w:r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2994"/>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284"/>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40F"/>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3CBF"/>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26B7"/>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4EB3"/>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AF5"/>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7F7E59"/>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ADA"/>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A94"/>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2D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49B7"/>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908"/>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8A4"/>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3598"/>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B873C8F-6D16-4E0F-BCA5-EB5C9B05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5DDF-B50B-40A6-9793-F5182339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37</Pages>
  <Words>4013</Words>
  <Characters>22879</Characters>
  <Application>Microsoft Office Word</Application>
  <DocSecurity>0</DocSecurity>
  <Lines>190</Lines>
  <Paragraphs>53</Paragraphs>
  <ScaleCrop>false</ScaleCrop>
  <Company/>
  <LinksUpToDate>false</LinksUpToDate>
  <CharactersWithSpaces>26839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660</cp:revision>
  <cp:lastPrinted>2007-07-19T00:46:00Z</cp:lastPrinted>
  <dcterms:created xsi:type="dcterms:W3CDTF">2013-08-19T07:44:00Z</dcterms:created>
  <dcterms:modified xsi:type="dcterms:W3CDTF">2018-08-24T02:04:00Z</dcterms:modified>
</cp:coreProperties>
</file>