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交银施罗德股息优化混合型证券投资基金</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基金托管人：中国建设银行股份有限公司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报告送出日期：二〇一八年八月二十五日</w:t>
      </w:r>
    </w:p>
    <w:p w:rsidR="001548F9" w:rsidRPr="005312D8" w:rsidRDefault="001548F9" w:rsidP="0048308E">
      <w:pPr>
        <w:widowControl/>
        <w:spacing w:before="29" w:line="288" w:lineRule="auto"/>
        <w:jc w:val="left"/>
        <w:rPr>
          <w:color w:val="000000"/>
          <w:sz w:val="24"/>
        </w:rPr>
        <w:sectPr w:rsidR="001548F9" w:rsidRPr="005312D8" w:rsidSect="007A2EB0">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3730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550888"/>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522550889"/>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3E7FBC" w:rsidRDefault="00205EB6">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3E7FBC" w:rsidRDefault="00205EB6">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3E7FBC" w:rsidRDefault="00205EB6">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3E7FBC" w:rsidRDefault="00205EB6">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3E7FBC" w:rsidRDefault="00205EB6">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bookmarkStart w:id="3" w:name="_GoBack"/>
      <w:bookmarkEnd w:id="3"/>
    </w:p>
    <w:p w:rsidR="00EC0103" w:rsidRPr="005312D8" w:rsidRDefault="00EC0103" w:rsidP="005441EA">
      <w:pPr>
        <w:spacing w:before="29" w:line="288" w:lineRule="auto"/>
        <w:rPr>
          <w:color w:val="000000"/>
          <w:kern w:val="0"/>
          <w:sz w:val="24"/>
        </w:rPr>
      </w:pPr>
    </w:p>
    <w:p w:rsidR="000347FC" w:rsidRPr="000347FC" w:rsidRDefault="001A60F0" w:rsidP="000347FC">
      <w:pPr>
        <w:pStyle w:val="12"/>
        <w:spacing w:line="288" w:lineRule="auto"/>
        <w:rPr>
          <w:rFonts w:eastAsiaTheme="minorEastAsia" w:cstheme="minorBidi"/>
          <w:noProof/>
          <w:sz w:val="24"/>
          <w:szCs w:val="22"/>
        </w:rPr>
      </w:pPr>
      <w:r w:rsidRPr="000347FC">
        <w:rPr>
          <w:sz w:val="24"/>
        </w:rPr>
        <w:fldChar w:fldCharType="begin"/>
      </w:r>
      <w:r w:rsidR="002A3F46" w:rsidRPr="000347FC">
        <w:rPr>
          <w:sz w:val="24"/>
        </w:rPr>
        <w:instrText xml:space="preserve"> TOC \o "1-3" \h \z \u </w:instrText>
      </w:r>
      <w:r w:rsidRPr="000347FC">
        <w:rPr>
          <w:sz w:val="24"/>
        </w:rPr>
        <w:fldChar w:fldCharType="separate"/>
      </w:r>
      <w:hyperlink w:anchor="_Toc522550888" w:history="1">
        <w:r w:rsidR="000347FC" w:rsidRPr="000347FC">
          <w:rPr>
            <w:rStyle w:val="ab"/>
            <w:b/>
            <w:noProof/>
            <w:sz w:val="24"/>
          </w:rPr>
          <w:t xml:space="preserve">§1  </w:t>
        </w:r>
        <w:r w:rsidR="000347FC" w:rsidRPr="000347FC">
          <w:rPr>
            <w:rStyle w:val="ab"/>
            <w:b/>
            <w:noProof/>
            <w:sz w:val="24"/>
          </w:rPr>
          <w:t>重要提示及目录</w:t>
        </w:r>
        <w:r w:rsidR="000347FC" w:rsidRPr="000347FC">
          <w:rPr>
            <w:noProof/>
            <w:webHidden/>
            <w:sz w:val="24"/>
          </w:rPr>
          <w:tab/>
        </w:r>
        <w:r w:rsidR="000347FC" w:rsidRPr="000347FC">
          <w:rPr>
            <w:noProof/>
            <w:webHidden/>
            <w:sz w:val="24"/>
          </w:rPr>
          <w:fldChar w:fldCharType="begin"/>
        </w:r>
        <w:r w:rsidR="000347FC" w:rsidRPr="000347FC">
          <w:rPr>
            <w:noProof/>
            <w:webHidden/>
            <w:sz w:val="24"/>
          </w:rPr>
          <w:instrText xml:space="preserve"> PAGEREF _Toc522550888 \h </w:instrText>
        </w:r>
        <w:r w:rsidR="000347FC" w:rsidRPr="000347FC">
          <w:rPr>
            <w:noProof/>
            <w:webHidden/>
            <w:sz w:val="24"/>
          </w:rPr>
        </w:r>
        <w:r w:rsidR="000347FC" w:rsidRPr="000347FC">
          <w:rPr>
            <w:noProof/>
            <w:webHidden/>
            <w:sz w:val="24"/>
          </w:rPr>
          <w:fldChar w:fldCharType="separate"/>
        </w:r>
        <w:r w:rsidR="000347FC" w:rsidRPr="000347FC">
          <w:rPr>
            <w:noProof/>
            <w:webHidden/>
            <w:sz w:val="24"/>
          </w:rPr>
          <w:t>2</w:t>
        </w:r>
        <w:r w:rsidR="000347FC" w:rsidRPr="000347FC">
          <w:rPr>
            <w:noProof/>
            <w:webHidden/>
            <w:sz w:val="24"/>
          </w:rPr>
          <w:fldChar w:fldCharType="end"/>
        </w:r>
      </w:hyperlink>
    </w:p>
    <w:p w:rsidR="000347FC" w:rsidRPr="000347FC" w:rsidRDefault="000347FC" w:rsidP="000347FC">
      <w:pPr>
        <w:pStyle w:val="24"/>
        <w:spacing w:line="288" w:lineRule="auto"/>
        <w:rPr>
          <w:rFonts w:eastAsiaTheme="minorEastAsia" w:cstheme="minorBidi"/>
          <w:noProof/>
          <w:kern w:val="2"/>
          <w:sz w:val="24"/>
          <w:szCs w:val="22"/>
        </w:rPr>
      </w:pPr>
      <w:hyperlink w:anchor="_Toc522550889" w:history="1">
        <w:r w:rsidRPr="000347FC">
          <w:rPr>
            <w:rStyle w:val="ab"/>
            <w:noProof/>
            <w:sz w:val="24"/>
          </w:rPr>
          <w:t xml:space="preserve">1.1 </w:t>
        </w:r>
        <w:r w:rsidRPr="000347FC">
          <w:rPr>
            <w:rStyle w:val="ab"/>
            <w:noProof/>
            <w:sz w:val="24"/>
          </w:rPr>
          <w:t>重要提示</w:t>
        </w:r>
        <w:r w:rsidRPr="000347FC">
          <w:rPr>
            <w:noProof/>
            <w:webHidden/>
            <w:sz w:val="24"/>
          </w:rPr>
          <w:tab/>
        </w:r>
        <w:r w:rsidRPr="000347FC">
          <w:rPr>
            <w:noProof/>
            <w:webHidden/>
            <w:sz w:val="24"/>
          </w:rPr>
          <w:fldChar w:fldCharType="begin"/>
        </w:r>
        <w:r w:rsidRPr="000347FC">
          <w:rPr>
            <w:noProof/>
            <w:webHidden/>
            <w:sz w:val="24"/>
          </w:rPr>
          <w:instrText xml:space="preserve"> PAGEREF _Toc522550889 \h </w:instrText>
        </w:r>
        <w:r w:rsidRPr="000347FC">
          <w:rPr>
            <w:noProof/>
            <w:webHidden/>
            <w:sz w:val="24"/>
          </w:rPr>
        </w:r>
        <w:r w:rsidRPr="000347FC">
          <w:rPr>
            <w:noProof/>
            <w:webHidden/>
            <w:sz w:val="24"/>
          </w:rPr>
          <w:fldChar w:fldCharType="separate"/>
        </w:r>
        <w:r w:rsidRPr="000347FC">
          <w:rPr>
            <w:noProof/>
            <w:webHidden/>
            <w:sz w:val="24"/>
          </w:rPr>
          <w:t>2</w:t>
        </w:r>
        <w:r w:rsidRPr="000347FC">
          <w:rPr>
            <w:noProof/>
            <w:webHidden/>
            <w:sz w:val="24"/>
          </w:rPr>
          <w:fldChar w:fldCharType="end"/>
        </w:r>
      </w:hyperlink>
    </w:p>
    <w:p w:rsidR="000347FC" w:rsidRPr="000347FC" w:rsidRDefault="000347FC" w:rsidP="000347FC">
      <w:pPr>
        <w:pStyle w:val="12"/>
        <w:spacing w:line="288" w:lineRule="auto"/>
        <w:rPr>
          <w:rFonts w:eastAsiaTheme="minorEastAsia" w:cstheme="minorBidi"/>
          <w:noProof/>
          <w:sz w:val="24"/>
          <w:szCs w:val="22"/>
        </w:rPr>
      </w:pPr>
      <w:hyperlink w:anchor="_Toc522550890" w:history="1">
        <w:r w:rsidRPr="000347FC">
          <w:rPr>
            <w:rStyle w:val="ab"/>
            <w:b/>
            <w:noProof/>
            <w:sz w:val="24"/>
          </w:rPr>
          <w:t xml:space="preserve">§2  </w:t>
        </w:r>
        <w:r w:rsidRPr="000347FC">
          <w:rPr>
            <w:rStyle w:val="ab"/>
            <w:b/>
            <w:noProof/>
            <w:sz w:val="24"/>
          </w:rPr>
          <w:t>基金简介</w:t>
        </w:r>
        <w:r w:rsidRPr="000347FC">
          <w:rPr>
            <w:noProof/>
            <w:webHidden/>
            <w:sz w:val="24"/>
          </w:rPr>
          <w:tab/>
        </w:r>
        <w:r w:rsidRPr="000347FC">
          <w:rPr>
            <w:noProof/>
            <w:webHidden/>
            <w:sz w:val="24"/>
          </w:rPr>
          <w:fldChar w:fldCharType="begin"/>
        </w:r>
        <w:r w:rsidRPr="000347FC">
          <w:rPr>
            <w:noProof/>
            <w:webHidden/>
            <w:sz w:val="24"/>
          </w:rPr>
          <w:instrText xml:space="preserve"> PAGEREF _Toc522550890 \h </w:instrText>
        </w:r>
        <w:r w:rsidRPr="000347FC">
          <w:rPr>
            <w:noProof/>
            <w:webHidden/>
            <w:sz w:val="24"/>
          </w:rPr>
        </w:r>
        <w:r w:rsidRPr="000347FC">
          <w:rPr>
            <w:noProof/>
            <w:webHidden/>
            <w:sz w:val="24"/>
          </w:rPr>
          <w:fldChar w:fldCharType="separate"/>
        </w:r>
        <w:r w:rsidRPr="000347FC">
          <w:rPr>
            <w:noProof/>
            <w:webHidden/>
            <w:sz w:val="24"/>
          </w:rPr>
          <w:t>5</w:t>
        </w:r>
        <w:r w:rsidRPr="000347FC">
          <w:rPr>
            <w:noProof/>
            <w:webHidden/>
            <w:sz w:val="24"/>
          </w:rPr>
          <w:fldChar w:fldCharType="end"/>
        </w:r>
      </w:hyperlink>
    </w:p>
    <w:p w:rsidR="000347FC" w:rsidRPr="000347FC" w:rsidRDefault="000347FC" w:rsidP="000347FC">
      <w:pPr>
        <w:pStyle w:val="24"/>
        <w:tabs>
          <w:tab w:val="left" w:pos="810"/>
        </w:tabs>
        <w:spacing w:line="288" w:lineRule="auto"/>
        <w:rPr>
          <w:rFonts w:eastAsiaTheme="minorEastAsia" w:cstheme="minorBidi"/>
          <w:noProof/>
          <w:kern w:val="2"/>
          <w:sz w:val="24"/>
          <w:szCs w:val="22"/>
        </w:rPr>
      </w:pPr>
      <w:hyperlink w:anchor="_Toc522550891" w:history="1">
        <w:r w:rsidRPr="000347FC">
          <w:rPr>
            <w:rStyle w:val="ab"/>
            <w:noProof/>
            <w:sz w:val="24"/>
          </w:rPr>
          <w:t>2.1</w:t>
        </w:r>
        <w:r w:rsidRPr="000347FC">
          <w:rPr>
            <w:rFonts w:eastAsiaTheme="minorEastAsia" w:cstheme="minorBidi"/>
            <w:noProof/>
            <w:kern w:val="2"/>
            <w:sz w:val="24"/>
            <w:szCs w:val="22"/>
          </w:rPr>
          <w:tab/>
        </w:r>
        <w:r w:rsidRPr="000347FC">
          <w:rPr>
            <w:rStyle w:val="ab"/>
            <w:noProof/>
            <w:sz w:val="24"/>
          </w:rPr>
          <w:t>基金基本情况</w:t>
        </w:r>
        <w:r w:rsidRPr="000347FC">
          <w:rPr>
            <w:noProof/>
            <w:webHidden/>
            <w:sz w:val="24"/>
          </w:rPr>
          <w:tab/>
        </w:r>
        <w:r w:rsidRPr="000347FC">
          <w:rPr>
            <w:noProof/>
            <w:webHidden/>
            <w:sz w:val="24"/>
          </w:rPr>
          <w:fldChar w:fldCharType="begin"/>
        </w:r>
        <w:r w:rsidRPr="000347FC">
          <w:rPr>
            <w:noProof/>
            <w:webHidden/>
            <w:sz w:val="24"/>
          </w:rPr>
          <w:instrText xml:space="preserve"> PAGEREF _Toc522550891 \h </w:instrText>
        </w:r>
        <w:r w:rsidRPr="000347FC">
          <w:rPr>
            <w:noProof/>
            <w:webHidden/>
            <w:sz w:val="24"/>
          </w:rPr>
        </w:r>
        <w:r w:rsidRPr="000347FC">
          <w:rPr>
            <w:noProof/>
            <w:webHidden/>
            <w:sz w:val="24"/>
          </w:rPr>
          <w:fldChar w:fldCharType="separate"/>
        </w:r>
        <w:r w:rsidRPr="000347FC">
          <w:rPr>
            <w:noProof/>
            <w:webHidden/>
            <w:sz w:val="24"/>
          </w:rPr>
          <w:t>5</w:t>
        </w:r>
        <w:r w:rsidRPr="000347FC">
          <w:rPr>
            <w:noProof/>
            <w:webHidden/>
            <w:sz w:val="24"/>
          </w:rPr>
          <w:fldChar w:fldCharType="end"/>
        </w:r>
      </w:hyperlink>
    </w:p>
    <w:p w:rsidR="000347FC" w:rsidRPr="000347FC" w:rsidRDefault="000347FC" w:rsidP="000347FC">
      <w:pPr>
        <w:pStyle w:val="24"/>
        <w:spacing w:line="288" w:lineRule="auto"/>
        <w:rPr>
          <w:rFonts w:eastAsiaTheme="minorEastAsia" w:cstheme="minorBidi"/>
          <w:noProof/>
          <w:kern w:val="2"/>
          <w:sz w:val="24"/>
          <w:szCs w:val="22"/>
        </w:rPr>
      </w:pPr>
      <w:hyperlink w:anchor="_Toc522550892" w:history="1">
        <w:r w:rsidRPr="000347FC">
          <w:rPr>
            <w:rStyle w:val="ab"/>
            <w:noProof/>
            <w:sz w:val="24"/>
          </w:rPr>
          <w:t xml:space="preserve">2.2 </w:t>
        </w:r>
        <w:r w:rsidRPr="000347FC">
          <w:rPr>
            <w:rStyle w:val="ab"/>
            <w:noProof/>
            <w:sz w:val="24"/>
          </w:rPr>
          <w:t>基金产品说明</w:t>
        </w:r>
        <w:r w:rsidRPr="000347FC">
          <w:rPr>
            <w:noProof/>
            <w:webHidden/>
            <w:sz w:val="24"/>
          </w:rPr>
          <w:tab/>
        </w:r>
        <w:r w:rsidRPr="000347FC">
          <w:rPr>
            <w:noProof/>
            <w:webHidden/>
            <w:sz w:val="24"/>
          </w:rPr>
          <w:fldChar w:fldCharType="begin"/>
        </w:r>
        <w:r w:rsidRPr="000347FC">
          <w:rPr>
            <w:noProof/>
            <w:webHidden/>
            <w:sz w:val="24"/>
          </w:rPr>
          <w:instrText xml:space="preserve"> PAGEREF _Toc522550892 \h </w:instrText>
        </w:r>
        <w:r w:rsidRPr="000347FC">
          <w:rPr>
            <w:noProof/>
            <w:webHidden/>
            <w:sz w:val="24"/>
          </w:rPr>
        </w:r>
        <w:r w:rsidRPr="000347FC">
          <w:rPr>
            <w:noProof/>
            <w:webHidden/>
            <w:sz w:val="24"/>
          </w:rPr>
          <w:fldChar w:fldCharType="separate"/>
        </w:r>
        <w:r w:rsidRPr="000347FC">
          <w:rPr>
            <w:noProof/>
            <w:webHidden/>
            <w:sz w:val="24"/>
          </w:rPr>
          <w:t>5</w:t>
        </w:r>
        <w:r w:rsidRPr="000347FC">
          <w:rPr>
            <w:noProof/>
            <w:webHidden/>
            <w:sz w:val="24"/>
          </w:rPr>
          <w:fldChar w:fldCharType="end"/>
        </w:r>
      </w:hyperlink>
    </w:p>
    <w:p w:rsidR="000347FC" w:rsidRPr="000347FC" w:rsidRDefault="000347FC" w:rsidP="000347FC">
      <w:pPr>
        <w:pStyle w:val="24"/>
        <w:spacing w:line="288" w:lineRule="auto"/>
        <w:rPr>
          <w:rFonts w:eastAsiaTheme="minorEastAsia" w:cstheme="minorBidi"/>
          <w:noProof/>
          <w:kern w:val="2"/>
          <w:sz w:val="24"/>
          <w:szCs w:val="22"/>
        </w:rPr>
      </w:pPr>
      <w:hyperlink w:anchor="_Toc522550893" w:history="1">
        <w:r w:rsidRPr="000347FC">
          <w:rPr>
            <w:rStyle w:val="ab"/>
            <w:noProof/>
            <w:sz w:val="24"/>
          </w:rPr>
          <w:t xml:space="preserve">2.3 </w:t>
        </w:r>
        <w:r w:rsidRPr="000347FC">
          <w:rPr>
            <w:rStyle w:val="ab"/>
            <w:noProof/>
            <w:sz w:val="24"/>
          </w:rPr>
          <w:t>基金管理人和基金托管人</w:t>
        </w:r>
        <w:r w:rsidRPr="000347FC">
          <w:rPr>
            <w:noProof/>
            <w:webHidden/>
            <w:sz w:val="24"/>
          </w:rPr>
          <w:tab/>
        </w:r>
        <w:r w:rsidRPr="000347FC">
          <w:rPr>
            <w:noProof/>
            <w:webHidden/>
            <w:sz w:val="24"/>
          </w:rPr>
          <w:fldChar w:fldCharType="begin"/>
        </w:r>
        <w:r w:rsidRPr="000347FC">
          <w:rPr>
            <w:noProof/>
            <w:webHidden/>
            <w:sz w:val="24"/>
          </w:rPr>
          <w:instrText xml:space="preserve"> PAGEREF _Toc522550893 \h </w:instrText>
        </w:r>
        <w:r w:rsidRPr="000347FC">
          <w:rPr>
            <w:noProof/>
            <w:webHidden/>
            <w:sz w:val="24"/>
          </w:rPr>
        </w:r>
        <w:r w:rsidRPr="000347FC">
          <w:rPr>
            <w:noProof/>
            <w:webHidden/>
            <w:sz w:val="24"/>
          </w:rPr>
          <w:fldChar w:fldCharType="separate"/>
        </w:r>
        <w:r w:rsidRPr="000347FC">
          <w:rPr>
            <w:noProof/>
            <w:webHidden/>
            <w:sz w:val="24"/>
          </w:rPr>
          <w:t>5</w:t>
        </w:r>
        <w:r w:rsidRPr="000347FC">
          <w:rPr>
            <w:noProof/>
            <w:webHidden/>
            <w:sz w:val="24"/>
          </w:rPr>
          <w:fldChar w:fldCharType="end"/>
        </w:r>
      </w:hyperlink>
    </w:p>
    <w:p w:rsidR="000347FC" w:rsidRPr="000347FC" w:rsidRDefault="000347FC" w:rsidP="000347FC">
      <w:pPr>
        <w:pStyle w:val="24"/>
        <w:spacing w:line="288" w:lineRule="auto"/>
        <w:rPr>
          <w:rFonts w:eastAsiaTheme="minorEastAsia" w:cstheme="minorBidi"/>
          <w:noProof/>
          <w:kern w:val="2"/>
          <w:sz w:val="24"/>
          <w:szCs w:val="22"/>
        </w:rPr>
      </w:pPr>
      <w:hyperlink w:anchor="_Toc522550894" w:history="1">
        <w:r w:rsidRPr="000347FC">
          <w:rPr>
            <w:rStyle w:val="ab"/>
            <w:noProof/>
            <w:sz w:val="24"/>
          </w:rPr>
          <w:t xml:space="preserve">2.4 </w:t>
        </w:r>
        <w:r w:rsidRPr="000347FC">
          <w:rPr>
            <w:rStyle w:val="ab"/>
            <w:noProof/>
            <w:sz w:val="24"/>
          </w:rPr>
          <w:t>信息披露方式</w:t>
        </w:r>
        <w:r w:rsidRPr="000347FC">
          <w:rPr>
            <w:noProof/>
            <w:webHidden/>
            <w:sz w:val="24"/>
          </w:rPr>
          <w:tab/>
        </w:r>
        <w:r w:rsidRPr="000347FC">
          <w:rPr>
            <w:noProof/>
            <w:webHidden/>
            <w:sz w:val="24"/>
          </w:rPr>
          <w:fldChar w:fldCharType="begin"/>
        </w:r>
        <w:r w:rsidRPr="000347FC">
          <w:rPr>
            <w:noProof/>
            <w:webHidden/>
            <w:sz w:val="24"/>
          </w:rPr>
          <w:instrText xml:space="preserve"> PAGEREF _Toc522550894 \h </w:instrText>
        </w:r>
        <w:r w:rsidRPr="000347FC">
          <w:rPr>
            <w:noProof/>
            <w:webHidden/>
            <w:sz w:val="24"/>
          </w:rPr>
        </w:r>
        <w:r w:rsidRPr="000347FC">
          <w:rPr>
            <w:noProof/>
            <w:webHidden/>
            <w:sz w:val="24"/>
          </w:rPr>
          <w:fldChar w:fldCharType="separate"/>
        </w:r>
        <w:r w:rsidRPr="000347FC">
          <w:rPr>
            <w:noProof/>
            <w:webHidden/>
            <w:sz w:val="24"/>
          </w:rPr>
          <w:t>6</w:t>
        </w:r>
        <w:r w:rsidRPr="000347FC">
          <w:rPr>
            <w:noProof/>
            <w:webHidden/>
            <w:sz w:val="24"/>
          </w:rPr>
          <w:fldChar w:fldCharType="end"/>
        </w:r>
      </w:hyperlink>
    </w:p>
    <w:p w:rsidR="000347FC" w:rsidRPr="000347FC" w:rsidRDefault="000347FC" w:rsidP="000347FC">
      <w:pPr>
        <w:pStyle w:val="24"/>
        <w:spacing w:line="288" w:lineRule="auto"/>
        <w:rPr>
          <w:rFonts w:eastAsiaTheme="minorEastAsia" w:cstheme="minorBidi"/>
          <w:noProof/>
          <w:kern w:val="2"/>
          <w:sz w:val="24"/>
          <w:szCs w:val="22"/>
        </w:rPr>
      </w:pPr>
      <w:hyperlink w:anchor="_Toc522550895" w:history="1">
        <w:r w:rsidRPr="000347FC">
          <w:rPr>
            <w:rStyle w:val="ab"/>
            <w:noProof/>
            <w:sz w:val="24"/>
          </w:rPr>
          <w:t xml:space="preserve">2.5 </w:t>
        </w:r>
        <w:r w:rsidRPr="000347FC">
          <w:rPr>
            <w:rStyle w:val="ab"/>
            <w:noProof/>
            <w:sz w:val="24"/>
          </w:rPr>
          <w:t>其他相关资料</w:t>
        </w:r>
        <w:r w:rsidRPr="000347FC">
          <w:rPr>
            <w:noProof/>
            <w:webHidden/>
            <w:sz w:val="24"/>
          </w:rPr>
          <w:tab/>
        </w:r>
        <w:r w:rsidRPr="000347FC">
          <w:rPr>
            <w:noProof/>
            <w:webHidden/>
            <w:sz w:val="24"/>
          </w:rPr>
          <w:fldChar w:fldCharType="begin"/>
        </w:r>
        <w:r w:rsidRPr="000347FC">
          <w:rPr>
            <w:noProof/>
            <w:webHidden/>
            <w:sz w:val="24"/>
          </w:rPr>
          <w:instrText xml:space="preserve"> PAGEREF _Toc522550895 \h </w:instrText>
        </w:r>
        <w:r w:rsidRPr="000347FC">
          <w:rPr>
            <w:noProof/>
            <w:webHidden/>
            <w:sz w:val="24"/>
          </w:rPr>
        </w:r>
        <w:r w:rsidRPr="000347FC">
          <w:rPr>
            <w:noProof/>
            <w:webHidden/>
            <w:sz w:val="24"/>
          </w:rPr>
          <w:fldChar w:fldCharType="separate"/>
        </w:r>
        <w:r w:rsidRPr="000347FC">
          <w:rPr>
            <w:noProof/>
            <w:webHidden/>
            <w:sz w:val="24"/>
          </w:rPr>
          <w:t>6</w:t>
        </w:r>
        <w:r w:rsidRPr="000347FC">
          <w:rPr>
            <w:noProof/>
            <w:webHidden/>
            <w:sz w:val="24"/>
          </w:rPr>
          <w:fldChar w:fldCharType="end"/>
        </w:r>
      </w:hyperlink>
    </w:p>
    <w:p w:rsidR="000347FC" w:rsidRPr="000347FC" w:rsidRDefault="000347FC" w:rsidP="000347FC">
      <w:pPr>
        <w:pStyle w:val="12"/>
        <w:spacing w:line="288" w:lineRule="auto"/>
        <w:rPr>
          <w:rFonts w:eastAsiaTheme="minorEastAsia" w:cstheme="minorBidi"/>
          <w:noProof/>
          <w:sz w:val="24"/>
          <w:szCs w:val="22"/>
        </w:rPr>
      </w:pPr>
      <w:hyperlink w:anchor="_Toc522550896" w:history="1">
        <w:r w:rsidRPr="000347FC">
          <w:rPr>
            <w:rStyle w:val="ab"/>
            <w:b/>
            <w:noProof/>
            <w:sz w:val="24"/>
          </w:rPr>
          <w:t xml:space="preserve">§3  </w:t>
        </w:r>
        <w:r w:rsidRPr="000347FC">
          <w:rPr>
            <w:rStyle w:val="ab"/>
            <w:b/>
            <w:noProof/>
            <w:sz w:val="24"/>
          </w:rPr>
          <w:t>主要财务指标和基金净值表现</w:t>
        </w:r>
        <w:r w:rsidRPr="000347FC">
          <w:rPr>
            <w:noProof/>
            <w:webHidden/>
            <w:sz w:val="24"/>
          </w:rPr>
          <w:tab/>
        </w:r>
        <w:r w:rsidRPr="000347FC">
          <w:rPr>
            <w:noProof/>
            <w:webHidden/>
            <w:sz w:val="24"/>
          </w:rPr>
          <w:fldChar w:fldCharType="begin"/>
        </w:r>
        <w:r w:rsidRPr="000347FC">
          <w:rPr>
            <w:noProof/>
            <w:webHidden/>
            <w:sz w:val="24"/>
          </w:rPr>
          <w:instrText xml:space="preserve"> PAGEREF _Toc522550896 \h </w:instrText>
        </w:r>
        <w:r w:rsidRPr="000347FC">
          <w:rPr>
            <w:noProof/>
            <w:webHidden/>
            <w:sz w:val="24"/>
          </w:rPr>
        </w:r>
        <w:r w:rsidRPr="000347FC">
          <w:rPr>
            <w:noProof/>
            <w:webHidden/>
            <w:sz w:val="24"/>
          </w:rPr>
          <w:fldChar w:fldCharType="separate"/>
        </w:r>
        <w:r w:rsidRPr="000347FC">
          <w:rPr>
            <w:noProof/>
            <w:webHidden/>
            <w:sz w:val="24"/>
          </w:rPr>
          <w:t>6</w:t>
        </w:r>
        <w:r w:rsidRPr="000347FC">
          <w:rPr>
            <w:noProof/>
            <w:webHidden/>
            <w:sz w:val="24"/>
          </w:rPr>
          <w:fldChar w:fldCharType="end"/>
        </w:r>
      </w:hyperlink>
    </w:p>
    <w:p w:rsidR="000347FC" w:rsidRPr="000347FC" w:rsidRDefault="000347FC" w:rsidP="000347FC">
      <w:pPr>
        <w:pStyle w:val="24"/>
        <w:spacing w:line="288" w:lineRule="auto"/>
        <w:rPr>
          <w:rFonts w:eastAsiaTheme="minorEastAsia" w:cstheme="minorBidi"/>
          <w:noProof/>
          <w:kern w:val="2"/>
          <w:sz w:val="24"/>
          <w:szCs w:val="22"/>
        </w:rPr>
      </w:pPr>
      <w:hyperlink w:anchor="_Toc522550897" w:history="1">
        <w:r w:rsidRPr="000347FC">
          <w:rPr>
            <w:rStyle w:val="ab"/>
            <w:noProof/>
            <w:sz w:val="24"/>
          </w:rPr>
          <w:t xml:space="preserve">3.1 </w:t>
        </w:r>
        <w:r w:rsidRPr="000347FC">
          <w:rPr>
            <w:rStyle w:val="ab"/>
            <w:noProof/>
            <w:sz w:val="24"/>
          </w:rPr>
          <w:t>主要会计数据和财务指标</w:t>
        </w:r>
        <w:r w:rsidRPr="000347FC">
          <w:rPr>
            <w:noProof/>
            <w:webHidden/>
            <w:sz w:val="24"/>
          </w:rPr>
          <w:tab/>
        </w:r>
        <w:r w:rsidRPr="000347FC">
          <w:rPr>
            <w:noProof/>
            <w:webHidden/>
            <w:sz w:val="24"/>
          </w:rPr>
          <w:fldChar w:fldCharType="begin"/>
        </w:r>
        <w:r w:rsidRPr="000347FC">
          <w:rPr>
            <w:noProof/>
            <w:webHidden/>
            <w:sz w:val="24"/>
          </w:rPr>
          <w:instrText xml:space="preserve"> PAGEREF _Toc522550897 \h </w:instrText>
        </w:r>
        <w:r w:rsidRPr="000347FC">
          <w:rPr>
            <w:noProof/>
            <w:webHidden/>
            <w:sz w:val="24"/>
          </w:rPr>
        </w:r>
        <w:r w:rsidRPr="000347FC">
          <w:rPr>
            <w:noProof/>
            <w:webHidden/>
            <w:sz w:val="24"/>
          </w:rPr>
          <w:fldChar w:fldCharType="separate"/>
        </w:r>
        <w:r w:rsidRPr="000347FC">
          <w:rPr>
            <w:noProof/>
            <w:webHidden/>
            <w:sz w:val="24"/>
          </w:rPr>
          <w:t>6</w:t>
        </w:r>
        <w:r w:rsidRPr="000347FC">
          <w:rPr>
            <w:noProof/>
            <w:webHidden/>
            <w:sz w:val="24"/>
          </w:rPr>
          <w:fldChar w:fldCharType="end"/>
        </w:r>
      </w:hyperlink>
    </w:p>
    <w:p w:rsidR="000347FC" w:rsidRPr="000347FC" w:rsidRDefault="000347FC" w:rsidP="000347FC">
      <w:pPr>
        <w:pStyle w:val="24"/>
        <w:spacing w:line="288" w:lineRule="auto"/>
        <w:rPr>
          <w:rFonts w:eastAsiaTheme="minorEastAsia" w:cstheme="minorBidi"/>
          <w:noProof/>
          <w:kern w:val="2"/>
          <w:sz w:val="24"/>
          <w:szCs w:val="22"/>
        </w:rPr>
      </w:pPr>
      <w:hyperlink w:anchor="_Toc522550898" w:history="1">
        <w:r w:rsidRPr="000347FC">
          <w:rPr>
            <w:rStyle w:val="ab"/>
            <w:noProof/>
            <w:sz w:val="24"/>
          </w:rPr>
          <w:t xml:space="preserve">3.2 </w:t>
        </w:r>
        <w:r w:rsidRPr="000347FC">
          <w:rPr>
            <w:rStyle w:val="ab"/>
            <w:noProof/>
            <w:sz w:val="24"/>
          </w:rPr>
          <w:t>基金净值表现</w:t>
        </w:r>
        <w:r w:rsidRPr="000347FC">
          <w:rPr>
            <w:noProof/>
            <w:webHidden/>
            <w:sz w:val="24"/>
          </w:rPr>
          <w:tab/>
        </w:r>
        <w:r w:rsidRPr="000347FC">
          <w:rPr>
            <w:noProof/>
            <w:webHidden/>
            <w:sz w:val="24"/>
          </w:rPr>
          <w:fldChar w:fldCharType="begin"/>
        </w:r>
        <w:r w:rsidRPr="000347FC">
          <w:rPr>
            <w:noProof/>
            <w:webHidden/>
            <w:sz w:val="24"/>
          </w:rPr>
          <w:instrText xml:space="preserve"> PAGEREF _Toc522550898 \h </w:instrText>
        </w:r>
        <w:r w:rsidRPr="000347FC">
          <w:rPr>
            <w:noProof/>
            <w:webHidden/>
            <w:sz w:val="24"/>
          </w:rPr>
        </w:r>
        <w:r w:rsidRPr="000347FC">
          <w:rPr>
            <w:noProof/>
            <w:webHidden/>
            <w:sz w:val="24"/>
          </w:rPr>
          <w:fldChar w:fldCharType="separate"/>
        </w:r>
        <w:r w:rsidRPr="000347FC">
          <w:rPr>
            <w:noProof/>
            <w:webHidden/>
            <w:sz w:val="24"/>
          </w:rPr>
          <w:t>7</w:t>
        </w:r>
        <w:r w:rsidRPr="000347FC">
          <w:rPr>
            <w:noProof/>
            <w:webHidden/>
            <w:sz w:val="24"/>
          </w:rPr>
          <w:fldChar w:fldCharType="end"/>
        </w:r>
      </w:hyperlink>
    </w:p>
    <w:p w:rsidR="000347FC" w:rsidRPr="000347FC" w:rsidRDefault="000347FC" w:rsidP="000347FC">
      <w:pPr>
        <w:pStyle w:val="12"/>
        <w:spacing w:line="288" w:lineRule="auto"/>
        <w:rPr>
          <w:rFonts w:eastAsiaTheme="minorEastAsia" w:cstheme="minorBidi"/>
          <w:noProof/>
          <w:sz w:val="24"/>
          <w:szCs w:val="22"/>
        </w:rPr>
      </w:pPr>
      <w:hyperlink w:anchor="_Toc522550899" w:history="1">
        <w:r w:rsidRPr="000347FC">
          <w:rPr>
            <w:rStyle w:val="ab"/>
            <w:b/>
            <w:noProof/>
            <w:sz w:val="24"/>
          </w:rPr>
          <w:t xml:space="preserve">§4  </w:t>
        </w:r>
        <w:r w:rsidRPr="000347FC">
          <w:rPr>
            <w:rStyle w:val="ab"/>
            <w:b/>
            <w:noProof/>
            <w:sz w:val="24"/>
          </w:rPr>
          <w:t>管理人报告</w:t>
        </w:r>
        <w:r w:rsidRPr="000347FC">
          <w:rPr>
            <w:noProof/>
            <w:webHidden/>
            <w:sz w:val="24"/>
          </w:rPr>
          <w:tab/>
        </w:r>
        <w:r w:rsidRPr="000347FC">
          <w:rPr>
            <w:noProof/>
            <w:webHidden/>
            <w:sz w:val="24"/>
          </w:rPr>
          <w:fldChar w:fldCharType="begin"/>
        </w:r>
        <w:r w:rsidRPr="000347FC">
          <w:rPr>
            <w:noProof/>
            <w:webHidden/>
            <w:sz w:val="24"/>
          </w:rPr>
          <w:instrText xml:space="preserve"> PAGEREF _Toc522550899 \h </w:instrText>
        </w:r>
        <w:r w:rsidRPr="000347FC">
          <w:rPr>
            <w:noProof/>
            <w:webHidden/>
            <w:sz w:val="24"/>
          </w:rPr>
        </w:r>
        <w:r w:rsidRPr="000347FC">
          <w:rPr>
            <w:noProof/>
            <w:webHidden/>
            <w:sz w:val="24"/>
          </w:rPr>
          <w:fldChar w:fldCharType="separate"/>
        </w:r>
        <w:r w:rsidRPr="000347FC">
          <w:rPr>
            <w:noProof/>
            <w:webHidden/>
            <w:sz w:val="24"/>
          </w:rPr>
          <w:t>8</w:t>
        </w:r>
        <w:r w:rsidRPr="000347FC">
          <w:rPr>
            <w:noProof/>
            <w:webHidden/>
            <w:sz w:val="24"/>
          </w:rPr>
          <w:fldChar w:fldCharType="end"/>
        </w:r>
      </w:hyperlink>
    </w:p>
    <w:p w:rsidR="000347FC" w:rsidRPr="000347FC" w:rsidRDefault="000347FC" w:rsidP="000347FC">
      <w:pPr>
        <w:pStyle w:val="24"/>
        <w:spacing w:line="288" w:lineRule="auto"/>
        <w:rPr>
          <w:rFonts w:eastAsiaTheme="minorEastAsia" w:cstheme="minorBidi"/>
          <w:noProof/>
          <w:kern w:val="2"/>
          <w:sz w:val="24"/>
          <w:szCs w:val="22"/>
        </w:rPr>
      </w:pPr>
      <w:hyperlink w:anchor="_Toc522550900" w:history="1">
        <w:r w:rsidRPr="000347FC">
          <w:rPr>
            <w:rStyle w:val="ab"/>
            <w:noProof/>
            <w:sz w:val="24"/>
          </w:rPr>
          <w:t xml:space="preserve">4.1 </w:t>
        </w:r>
        <w:r w:rsidRPr="000347FC">
          <w:rPr>
            <w:rStyle w:val="ab"/>
            <w:noProof/>
            <w:sz w:val="24"/>
          </w:rPr>
          <w:t>基金管理人及基金经理情况</w:t>
        </w:r>
        <w:r w:rsidRPr="000347FC">
          <w:rPr>
            <w:noProof/>
            <w:webHidden/>
            <w:sz w:val="24"/>
          </w:rPr>
          <w:tab/>
        </w:r>
        <w:r w:rsidRPr="000347FC">
          <w:rPr>
            <w:noProof/>
            <w:webHidden/>
            <w:sz w:val="24"/>
          </w:rPr>
          <w:fldChar w:fldCharType="begin"/>
        </w:r>
        <w:r w:rsidRPr="000347FC">
          <w:rPr>
            <w:noProof/>
            <w:webHidden/>
            <w:sz w:val="24"/>
          </w:rPr>
          <w:instrText xml:space="preserve"> PAGEREF _Toc522550900 \h </w:instrText>
        </w:r>
        <w:r w:rsidRPr="000347FC">
          <w:rPr>
            <w:noProof/>
            <w:webHidden/>
            <w:sz w:val="24"/>
          </w:rPr>
        </w:r>
        <w:r w:rsidRPr="000347FC">
          <w:rPr>
            <w:noProof/>
            <w:webHidden/>
            <w:sz w:val="24"/>
          </w:rPr>
          <w:fldChar w:fldCharType="separate"/>
        </w:r>
        <w:r w:rsidRPr="000347FC">
          <w:rPr>
            <w:noProof/>
            <w:webHidden/>
            <w:sz w:val="24"/>
          </w:rPr>
          <w:t>8</w:t>
        </w:r>
        <w:r w:rsidRPr="000347FC">
          <w:rPr>
            <w:noProof/>
            <w:webHidden/>
            <w:sz w:val="24"/>
          </w:rPr>
          <w:fldChar w:fldCharType="end"/>
        </w:r>
      </w:hyperlink>
    </w:p>
    <w:p w:rsidR="000347FC" w:rsidRPr="000347FC" w:rsidRDefault="000347FC" w:rsidP="000347FC">
      <w:pPr>
        <w:pStyle w:val="24"/>
        <w:spacing w:line="288" w:lineRule="auto"/>
        <w:rPr>
          <w:rFonts w:eastAsiaTheme="minorEastAsia" w:cstheme="minorBidi"/>
          <w:noProof/>
          <w:kern w:val="2"/>
          <w:sz w:val="24"/>
          <w:szCs w:val="22"/>
        </w:rPr>
      </w:pPr>
      <w:hyperlink w:anchor="_Toc522550901" w:history="1">
        <w:r w:rsidRPr="000347FC">
          <w:rPr>
            <w:rStyle w:val="ab"/>
            <w:noProof/>
            <w:sz w:val="24"/>
          </w:rPr>
          <w:t xml:space="preserve">4.2 </w:t>
        </w:r>
        <w:r w:rsidRPr="000347FC">
          <w:rPr>
            <w:rStyle w:val="ab"/>
            <w:noProof/>
            <w:sz w:val="24"/>
          </w:rPr>
          <w:t>管理人对报告期内本基金运作遵规守信情况的说明</w:t>
        </w:r>
        <w:r w:rsidRPr="000347FC">
          <w:rPr>
            <w:noProof/>
            <w:webHidden/>
            <w:sz w:val="24"/>
          </w:rPr>
          <w:tab/>
        </w:r>
        <w:r w:rsidRPr="000347FC">
          <w:rPr>
            <w:noProof/>
            <w:webHidden/>
            <w:sz w:val="24"/>
          </w:rPr>
          <w:fldChar w:fldCharType="begin"/>
        </w:r>
        <w:r w:rsidRPr="000347FC">
          <w:rPr>
            <w:noProof/>
            <w:webHidden/>
            <w:sz w:val="24"/>
          </w:rPr>
          <w:instrText xml:space="preserve"> PAGEREF _Toc522550901 \h </w:instrText>
        </w:r>
        <w:r w:rsidRPr="000347FC">
          <w:rPr>
            <w:noProof/>
            <w:webHidden/>
            <w:sz w:val="24"/>
          </w:rPr>
        </w:r>
        <w:r w:rsidRPr="000347FC">
          <w:rPr>
            <w:noProof/>
            <w:webHidden/>
            <w:sz w:val="24"/>
          </w:rPr>
          <w:fldChar w:fldCharType="separate"/>
        </w:r>
        <w:r w:rsidRPr="000347FC">
          <w:rPr>
            <w:noProof/>
            <w:webHidden/>
            <w:sz w:val="24"/>
          </w:rPr>
          <w:t>9</w:t>
        </w:r>
        <w:r w:rsidRPr="000347FC">
          <w:rPr>
            <w:noProof/>
            <w:webHidden/>
            <w:sz w:val="24"/>
          </w:rPr>
          <w:fldChar w:fldCharType="end"/>
        </w:r>
      </w:hyperlink>
    </w:p>
    <w:p w:rsidR="000347FC" w:rsidRPr="000347FC" w:rsidRDefault="000347FC" w:rsidP="000347FC">
      <w:pPr>
        <w:pStyle w:val="24"/>
        <w:spacing w:line="288" w:lineRule="auto"/>
        <w:rPr>
          <w:rFonts w:eastAsiaTheme="minorEastAsia" w:cstheme="minorBidi"/>
          <w:noProof/>
          <w:kern w:val="2"/>
          <w:sz w:val="24"/>
          <w:szCs w:val="22"/>
        </w:rPr>
      </w:pPr>
      <w:hyperlink w:anchor="_Toc522550902" w:history="1">
        <w:r w:rsidRPr="000347FC">
          <w:rPr>
            <w:rStyle w:val="ab"/>
            <w:noProof/>
            <w:sz w:val="24"/>
          </w:rPr>
          <w:t xml:space="preserve">4.3 </w:t>
        </w:r>
        <w:r w:rsidRPr="000347FC">
          <w:rPr>
            <w:rStyle w:val="ab"/>
            <w:noProof/>
            <w:sz w:val="24"/>
          </w:rPr>
          <w:t>管理人对报告期内公平交易情况的专项说明</w:t>
        </w:r>
        <w:r w:rsidRPr="000347FC">
          <w:rPr>
            <w:noProof/>
            <w:webHidden/>
            <w:sz w:val="24"/>
          </w:rPr>
          <w:tab/>
        </w:r>
        <w:r w:rsidRPr="000347FC">
          <w:rPr>
            <w:noProof/>
            <w:webHidden/>
            <w:sz w:val="24"/>
          </w:rPr>
          <w:fldChar w:fldCharType="begin"/>
        </w:r>
        <w:r w:rsidRPr="000347FC">
          <w:rPr>
            <w:noProof/>
            <w:webHidden/>
            <w:sz w:val="24"/>
          </w:rPr>
          <w:instrText xml:space="preserve"> PAGEREF _Toc522550902 \h </w:instrText>
        </w:r>
        <w:r w:rsidRPr="000347FC">
          <w:rPr>
            <w:noProof/>
            <w:webHidden/>
            <w:sz w:val="24"/>
          </w:rPr>
        </w:r>
        <w:r w:rsidRPr="000347FC">
          <w:rPr>
            <w:noProof/>
            <w:webHidden/>
            <w:sz w:val="24"/>
          </w:rPr>
          <w:fldChar w:fldCharType="separate"/>
        </w:r>
        <w:r w:rsidRPr="000347FC">
          <w:rPr>
            <w:noProof/>
            <w:webHidden/>
            <w:sz w:val="24"/>
          </w:rPr>
          <w:t>9</w:t>
        </w:r>
        <w:r w:rsidRPr="000347FC">
          <w:rPr>
            <w:noProof/>
            <w:webHidden/>
            <w:sz w:val="24"/>
          </w:rPr>
          <w:fldChar w:fldCharType="end"/>
        </w:r>
      </w:hyperlink>
    </w:p>
    <w:p w:rsidR="000347FC" w:rsidRPr="000347FC" w:rsidRDefault="000347FC" w:rsidP="000347FC">
      <w:pPr>
        <w:pStyle w:val="24"/>
        <w:spacing w:line="288" w:lineRule="auto"/>
        <w:rPr>
          <w:rFonts w:eastAsiaTheme="minorEastAsia" w:cstheme="minorBidi"/>
          <w:noProof/>
          <w:kern w:val="2"/>
          <w:sz w:val="24"/>
          <w:szCs w:val="22"/>
        </w:rPr>
      </w:pPr>
      <w:hyperlink w:anchor="_Toc522550903" w:history="1">
        <w:r w:rsidRPr="000347FC">
          <w:rPr>
            <w:rStyle w:val="ab"/>
            <w:noProof/>
            <w:sz w:val="24"/>
          </w:rPr>
          <w:t xml:space="preserve">4.4 </w:t>
        </w:r>
        <w:r w:rsidRPr="000347FC">
          <w:rPr>
            <w:rStyle w:val="ab"/>
            <w:noProof/>
            <w:sz w:val="24"/>
          </w:rPr>
          <w:t>管理人对报告期内基金的投资策略和业绩表现的说明</w:t>
        </w:r>
        <w:r w:rsidRPr="000347FC">
          <w:rPr>
            <w:noProof/>
            <w:webHidden/>
            <w:sz w:val="24"/>
          </w:rPr>
          <w:tab/>
        </w:r>
        <w:r w:rsidRPr="000347FC">
          <w:rPr>
            <w:noProof/>
            <w:webHidden/>
            <w:sz w:val="24"/>
          </w:rPr>
          <w:fldChar w:fldCharType="begin"/>
        </w:r>
        <w:r w:rsidRPr="000347FC">
          <w:rPr>
            <w:noProof/>
            <w:webHidden/>
            <w:sz w:val="24"/>
          </w:rPr>
          <w:instrText xml:space="preserve"> PAGEREF _Toc522550903 \h </w:instrText>
        </w:r>
        <w:r w:rsidRPr="000347FC">
          <w:rPr>
            <w:noProof/>
            <w:webHidden/>
            <w:sz w:val="24"/>
          </w:rPr>
        </w:r>
        <w:r w:rsidRPr="000347FC">
          <w:rPr>
            <w:noProof/>
            <w:webHidden/>
            <w:sz w:val="24"/>
          </w:rPr>
          <w:fldChar w:fldCharType="separate"/>
        </w:r>
        <w:r w:rsidRPr="000347FC">
          <w:rPr>
            <w:noProof/>
            <w:webHidden/>
            <w:sz w:val="24"/>
          </w:rPr>
          <w:t>10</w:t>
        </w:r>
        <w:r w:rsidRPr="000347FC">
          <w:rPr>
            <w:noProof/>
            <w:webHidden/>
            <w:sz w:val="24"/>
          </w:rPr>
          <w:fldChar w:fldCharType="end"/>
        </w:r>
      </w:hyperlink>
    </w:p>
    <w:p w:rsidR="000347FC" w:rsidRPr="000347FC" w:rsidRDefault="000347FC" w:rsidP="000347FC">
      <w:pPr>
        <w:pStyle w:val="24"/>
        <w:spacing w:line="288" w:lineRule="auto"/>
        <w:rPr>
          <w:rFonts w:eastAsiaTheme="minorEastAsia" w:cstheme="minorBidi"/>
          <w:noProof/>
          <w:kern w:val="2"/>
          <w:sz w:val="24"/>
          <w:szCs w:val="22"/>
        </w:rPr>
      </w:pPr>
      <w:hyperlink w:anchor="_Toc522550904" w:history="1">
        <w:r w:rsidRPr="000347FC">
          <w:rPr>
            <w:rStyle w:val="ab"/>
            <w:noProof/>
            <w:sz w:val="24"/>
          </w:rPr>
          <w:t xml:space="preserve">4.5 </w:t>
        </w:r>
        <w:r w:rsidRPr="000347FC">
          <w:rPr>
            <w:rStyle w:val="ab"/>
            <w:noProof/>
            <w:sz w:val="24"/>
          </w:rPr>
          <w:t>管理人对宏观经济、证券市场及行业走势的简要展望</w:t>
        </w:r>
        <w:r w:rsidRPr="000347FC">
          <w:rPr>
            <w:noProof/>
            <w:webHidden/>
            <w:sz w:val="24"/>
          </w:rPr>
          <w:tab/>
        </w:r>
        <w:r w:rsidRPr="000347FC">
          <w:rPr>
            <w:noProof/>
            <w:webHidden/>
            <w:sz w:val="24"/>
          </w:rPr>
          <w:fldChar w:fldCharType="begin"/>
        </w:r>
        <w:r w:rsidRPr="000347FC">
          <w:rPr>
            <w:noProof/>
            <w:webHidden/>
            <w:sz w:val="24"/>
          </w:rPr>
          <w:instrText xml:space="preserve"> PAGEREF _Toc522550904 \h </w:instrText>
        </w:r>
        <w:r w:rsidRPr="000347FC">
          <w:rPr>
            <w:noProof/>
            <w:webHidden/>
            <w:sz w:val="24"/>
          </w:rPr>
        </w:r>
        <w:r w:rsidRPr="000347FC">
          <w:rPr>
            <w:noProof/>
            <w:webHidden/>
            <w:sz w:val="24"/>
          </w:rPr>
          <w:fldChar w:fldCharType="separate"/>
        </w:r>
        <w:r w:rsidRPr="000347FC">
          <w:rPr>
            <w:noProof/>
            <w:webHidden/>
            <w:sz w:val="24"/>
          </w:rPr>
          <w:t>10</w:t>
        </w:r>
        <w:r w:rsidRPr="000347FC">
          <w:rPr>
            <w:noProof/>
            <w:webHidden/>
            <w:sz w:val="24"/>
          </w:rPr>
          <w:fldChar w:fldCharType="end"/>
        </w:r>
      </w:hyperlink>
    </w:p>
    <w:p w:rsidR="000347FC" w:rsidRPr="000347FC" w:rsidRDefault="000347FC" w:rsidP="000347FC">
      <w:pPr>
        <w:pStyle w:val="24"/>
        <w:spacing w:line="288" w:lineRule="auto"/>
        <w:rPr>
          <w:rFonts w:eastAsiaTheme="minorEastAsia" w:cstheme="minorBidi"/>
          <w:noProof/>
          <w:kern w:val="2"/>
          <w:sz w:val="24"/>
          <w:szCs w:val="22"/>
        </w:rPr>
      </w:pPr>
      <w:hyperlink w:anchor="_Toc522550905" w:history="1">
        <w:r w:rsidRPr="000347FC">
          <w:rPr>
            <w:rStyle w:val="ab"/>
            <w:noProof/>
            <w:sz w:val="24"/>
          </w:rPr>
          <w:t xml:space="preserve">4.6 </w:t>
        </w:r>
        <w:r w:rsidRPr="000347FC">
          <w:rPr>
            <w:rStyle w:val="ab"/>
            <w:noProof/>
            <w:sz w:val="24"/>
          </w:rPr>
          <w:t>管理人对报告期内基金估值程序等事项的说明</w:t>
        </w:r>
        <w:r w:rsidRPr="000347FC">
          <w:rPr>
            <w:noProof/>
            <w:webHidden/>
            <w:sz w:val="24"/>
          </w:rPr>
          <w:tab/>
        </w:r>
        <w:r w:rsidRPr="000347FC">
          <w:rPr>
            <w:noProof/>
            <w:webHidden/>
            <w:sz w:val="24"/>
          </w:rPr>
          <w:fldChar w:fldCharType="begin"/>
        </w:r>
        <w:r w:rsidRPr="000347FC">
          <w:rPr>
            <w:noProof/>
            <w:webHidden/>
            <w:sz w:val="24"/>
          </w:rPr>
          <w:instrText xml:space="preserve"> PAGEREF _Toc522550905 \h </w:instrText>
        </w:r>
        <w:r w:rsidRPr="000347FC">
          <w:rPr>
            <w:noProof/>
            <w:webHidden/>
            <w:sz w:val="24"/>
          </w:rPr>
        </w:r>
        <w:r w:rsidRPr="000347FC">
          <w:rPr>
            <w:noProof/>
            <w:webHidden/>
            <w:sz w:val="24"/>
          </w:rPr>
          <w:fldChar w:fldCharType="separate"/>
        </w:r>
        <w:r w:rsidRPr="000347FC">
          <w:rPr>
            <w:noProof/>
            <w:webHidden/>
            <w:sz w:val="24"/>
          </w:rPr>
          <w:t>11</w:t>
        </w:r>
        <w:r w:rsidRPr="000347FC">
          <w:rPr>
            <w:noProof/>
            <w:webHidden/>
            <w:sz w:val="24"/>
          </w:rPr>
          <w:fldChar w:fldCharType="end"/>
        </w:r>
      </w:hyperlink>
    </w:p>
    <w:p w:rsidR="000347FC" w:rsidRPr="000347FC" w:rsidRDefault="000347FC" w:rsidP="000347FC">
      <w:pPr>
        <w:pStyle w:val="24"/>
        <w:spacing w:line="288" w:lineRule="auto"/>
        <w:rPr>
          <w:rFonts w:eastAsiaTheme="minorEastAsia" w:cstheme="minorBidi"/>
          <w:noProof/>
          <w:kern w:val="2"/>
          <w:sz w:val="24"/>
          <w:szCs w:val="22"/>
        </w:rPr>
      </w:pPr>
      <w:hyperlink w:anchor="_Toc522550906" w:history="1">
        <w:r w:rsidRPr="000347FC">
          <w:rPr>
            <w:rStyle w:val="ab"/>
            <w:noProof/>
            <w:sz w:val="24"/>
          </w:rPr>
          <w:t xml:space="preserve">4.7 </w:t>
        </w:r>
        <w:r w:rsidRPr="000347FC">
          <w:rPr>
            <w:rStyle w:val="ab"/>
            <w:noProof/>
            <w:sz w:val="24"/>
          </w:rPr>
          <w:t>管理人对报告期内基金利润分配情况的说明</w:t>
        </w:r>
        <w:r w:rsidRPr="000347FC">
          <w:rPr>
            <w:noProof/>
            <w:webHidden/>
            <w:sz w:val="24"/>
          </w:rPr>
          <w:tab/>
        </w:r>
        <w:r w:rsidRPr="000347FC">
          <w:rPr>
            <w:noProof/>
            <w:webHidden/>
            <w:sz w:val="24"/>
          </w:rPr>
          <w:fldChar w:fldCharType="begin"/>
        </w:r>
        <w:r w:rsidRPr="000347FC">
          <w:rPr>
            <w:noProof/>
            <w:webHidden/>
            <w:sz w:val="24"/>
          </w:rPr>
          <w:instrText xml:space="preserve"> PAGEREF _Toc522550906 \h </w:instrText>
        </w:r>
        <w:r w:rsidRPr="000347FC">
          <w:rPr>
            <w:noProof/>
            <w:webHidden/>
            <w:sz w:val="24"/>
          </w:rPr>
        </w:r>
        <w:r w:rsidRPr="000347FC">
          <w:rPr>
            <w:noProof/>
            <w:webHidden/>
            <w:sz w:val="24"/>
          </w:rPr>
          <w:fldChar w:fldCharType="separate"/>
        </w:r>
        <w:r w:rsidRPr="000347FC">
          <w:rPr>
            <w:noProof/>
            <w:webHidden/>
            <w:sz w:val="24"/>
          </w:rPr>
          <w:t>11</w:t>
        </w:r>
        <w:r w:rsidRPr="000347FC">
          <w:rPr>
            <w:noProof/>
            <w:webHidden/>
            <w:sz w:val="24"/>
          </w:rPr>
          <w:fldChar w:fldCharType="end"/>
        </w:r>
      </w:hyperlink>
    </w:p>
    <w:p w:rsidR="000347FC" w:rsidRPr="000347FC" w:rsidRDefault="000347FC" w:rsidP="000347FC">
      <w:pPr>
        <w:pStyle w:val="24"/>
        <w:spacing w:line="288" w:lineRule="auto"/>
        <w:rPr>
          <w:rFonts w:eastAsiaTheme="minorEastAsia" w:cstheme="minorBidi"/>
          <w:noProof/>
          <w:kern w:val="2"/>
          <w:sz w:val="24"/>
          <w:szCs w:val="22"/>
        </w:rPr>
      </w:pPr>
      <w:hyperlink w:anchor="_Toc522550907" w:history="1">
        <w:r w:rsidRPr="000347FC">
          <w:rPr>
            <w:rStyle w:val="ab"/>
            <w:noProof/>
            <w:sz w:val="24"/>
          </w:rPr>
          <w:t xml:space="preserve">4.8 </w:t>
        </w:r>
        <w:r w:rsidRPr="000347FC">
          <w:rPr>
            <w:rStyle w:val="ab"/>
            <w:noProof/>
            <w:sz w:val="24"/>
          </w:rPr>
          <w:t>报告期内管理人对本基金持有人数或基金资产净值预警情形的说明</w:t>
        </w:r>
        <w:r w:rsidRPr="000347FC">
          <w:rPr>
            <w:noProof/>
            <w:webHidden/>
            <w:sz w:val="24"/>
          </w:rPr>
          <w:tab/>
        </w:r>
        <w:r w:rsidRPr="000347FC">
          <w:rPr>
            <w:noProof/>
            <w:webHidden/>
            <w:sz w:val="24"/>
          </w:rPr>
          <w:fldChar w:fldCharType="begin"/>
        </w:r>
        <w:r w:rsidRPr="000347FC">
          <w:rPr>
            <w:noProof/>
            <w:webHidden/>
            <w:sz w:val="24"/>
          </w:rPr>
          <w:instrText xml:space="preserve"> PAGEREF _Toc522550907 \h </w:instrText>
        </w:r>
        <w:r w:rsidRPr="000347FC">
          <w:rPr>
            <w:noProof/>
            <w:webHidden/>
            <w:sz w:val="24"/>
          </w:rPr>
        </w:r>
        <w:r w:rsidRPr="000347FC">
          <w:rPr>
            <w:noProof/>
            <w:webHidden/>
            <w:sz w:val="24"/>
          </w:rPr>
          <w:fldChar w:fldCharType="separate"/>
        </w:r>
        <w:r w:rsidRPr="000347FC">
          <w:rPr>
            <w:noProof/>
            <w:webHidden/>
            <w:sz w:val="24"/>
          </w:rPr>
          <w:t>11</w:t>
        </w:r>
        <w:r w:rsidRPr="000347FC">
          <w:rPr>
            <w:noProof/>
            <w:webHidden/>
            <w:sz w:val="24"/>
          </w:rPr>
          <w:fldChar w:fldCharType="end"/>
        </w:r>
      </w:hyperlink>
    </w:p>
    <w:p w:rsidR="000347FC" w:rsidRPr="000347FC" w:rsidRDefault="000347FC" w:rsidP="000347FC">
      <w:pPr>
        <w:pStyle w:val="12"/>
        <w:spacing w:line="288" w:lineRule="auto"/>
        <w:rPr>
          <w:rFonts w:eastAsiaTheme="minorEastAsia" w:cstheme="minorBidi"/>
          <w:noProof/>
          <w:sz w:val="24"/>
          <w:szCs w:val="22"/>
        </w:rPr>
      </w:pPr>
      <w:hyperlink w:anchor="_Toc522550908" w:history="1">
        <w:r w:rsidRPr="000347FC">
          <w:rPr>
            <w:rStyle w:val="ab"/>
            <w:b/>
            <w:noProof/>
            <w:sz w:val="24"/>
          </w:rPr>
          <w:t xml:space="preserve">§5  </w:t>
        </w:r>
        <w:r w:rsidRPr="000347FC">
          <w:rPr>
            <w:rStyle w:val="ab"/>
            <w:b/>
            <w:noProof/>
            <w:sz w:val="24"/>
          </w:rPr>
          <w:t>托管人报告</w:t>
        </w:r>
        <w:r w:rsidRPr="000347FC">
          <w:rPr>
            <w:noProof/>
            <w:webHidden/>
            <w:sz w:val="24"/>
          </w:rPr>
          <w:tab/>
        </w:r>
        <w:r w:rsidRPr="000347FC">
          <w:rPr>
            <w:noProof/>
            <w:webHidden/>
            <w:sz w:val="24"/>
          </w:rPr>
          <w:fldChar w:fldCharType="begin"/>
        </w:r>
        <w:r w:rsidRPr="000347FC">
          <w:rPr>
            <w:noProof/>
            <w:webHidden/>
            <w:sz w:val="24"/>
          </w:rPr>
          <w:instrText xml:space="preserve"> PAGEREF _Toc522550908 \h </w:instrText>
        </w:r>
        <w:r w:rsidRPr="000347FC">
          <w:rPr>
            <w:noProof/>
            <w:webHidden/>
            <w:sz w:val="24"/>
          </w:rPr>
        </w:r>
        <w:r w:rsidRPr="000347FC">
          <w:rPr>
            <w:noProof/>
            <w:webHidden/>
            <w:sz w:val="24"/>
          </w:rPr>
          <w:fldChar w:fldCharType="separate"/>
        </w:r>
        <w:r w:rsidRPr="000347FC">
          <w:rPr>
            <w:noProof/>
            <w:webHidden/>
            <w:sz w:val="24"/>
          </w:rPr>
          <w:t>11</w:t>
        </w:r>
        <w:r w:rsidRPr="000347FC">
          <w:rPr>
            <w:noProof/>
            <w:webHidden/>
            <w:sz w:val="24"/>
          </w:rPr>
          <w:fldChar w:fldCharType="end"/>
        </w:r>
      </w:hyperlink>
    </w:p>
    <w:p w:rsidR="000347FC" w:rsidRPr="000347FC" w:rsidRDefault="000347FC" w:rsidP="000347FC">
      <w:pPr>
        <w:pStyle w:val="24"/>
        <w:spacing w:line="288" w:lineRule="auto"/>
        <w:rPr>
          <w:rFonts w:eastAsiaTheme="minorEastAsia" w:cstheme="minorBidi"/>
          <w:noProof/>
          <w:kern w:val="2"/>
          <w:sz w:val="24"/>
          <w:szCs w:val="22"/>
        </w:rPr>
      </w:pPr>
      <w:hyperlink w:anchor="_Toc522550909" w:history="1">
        <w:r w:rsidRPr="000347FC">
          <w:rPr>
            <w:rStyle w:val="ab"/>
            <w:noProof/>
            <w:sz w:val="24"/>
          </w:rPr>
          <w:t xml:space="preserve">5.1 </w:t>
        </w:r>
        <w:r w:rsidRPr="000347FC">
          <w:rPr>
            <w:rStyle w:val="ab"/>
            <w:noProof/>
            <w:sz w:val="24"/>
          </w:rPr>
          <w:t>报告期内本基金托管人遵规守信情况声明</w:t>
        </w:r>
        <w:r w:rsidRPr="000347FC">
          <w:rPr>
            <w:noProof/>
            <w:webHidden/>
            <w:sz w:val="24"/>
          </w:rPr>
          <w:tab/>
        </w:r>
        <w:r w:rsidRPr="000347FC">
          <w:rPr>
            <w:noProof/>
            <w:webHidden/>
            <w:sz w:val="24"/>
          </w:rPr>
          <w:fldChar w:fldCharType="begin"/>
        </w:r>
        <w:r w:rsidRPr="000347FC">
          <w:rPr>
            <w:noProof/>
            <w:webHidden/>
            <w:sz w:val="24"/>
          </w:rPr>
          <w:instrText xml:space="preserve"> PAGEREF _Toc522550909 \h </w:instrText>
        </w:r>
        <w:r w:rsidRPr="000347FC">
          <w:rPr>
            <w:noProof/>
            <w:webHidden/>
            <w:sz w:val="24"/>
          </w:rPr>
        </w:r>
        <w:r w:rsidRPr="000347FC">
          <w:rPr>
            <w:noProof/>
            <w:webHidden/>
            <w:sz w:val="24"/>
          </w:rPr>
          <w:fldChar w:fldCharType="separate"/>
        </w:r>
        <w:r w:rsidRPr="000347FC">
          <w:rPr>
            <w:noProof/>
            <w:webHidden/>
            <w:sz w:val="24"/>
          </w:rPr>
          <w:t>11</w:t>
        </w:r>
        <w:r w:rsidRPr="000347FC">
          <w:rPr>
            <w:noProof/>
            <w:webHidden/>
            <w:sz w:val="24"/>
          </w:rPr>
          <w:fldChar w:fldCharType="end"/>
        </w:r>
      </w:hyperlink>
    </w:p>
    <w:p w:rsidR="000347FC" w:rsidRPr="000347FC" w:rsidRDefault="000347FC" w:rsidP="000347FC">
      <w:pPr>
        <w:pStyle w:val="24"/>
        <w:spacing w:line="288" w:lineRule="auto"/>
        <w:rPr>
          <w:rFonts w:eastAsiaTheme="minorEastAsia" w:cstheme="minorBidi"/>
          <w:noProof/>
          <w:kern w:val="2"/>
          <w:sz w:val="24"/>
          <w:szCs w:val="22"/>
        </w:rPr>
      </w:pPr>
      <w:hyperlink w:anchor="_Toc522550910" w:history="1">
        <w:r w:rsidRPr="000347FC">
          <w:rPr>
            <w:rStyle w:val="ab"/>
            <w:noProof/>
            <w:sz w:val="24"/>
          </w:rPr>
          <w:t xml:space="preserve">5.2 </w:t>
        </w:r>
        <w:r w:rsidRPr="000347FC">
          <w:rPr>
            <w:rStyle w:val="ab"/>
            <w:noProof/>
            <w:sz w:val="24"/>
          </w:rPr>
          <w:t>托管人对报告期内本基金投资运作遵规守信、净值计算、利润分配等情况的说明</w:t>
        </w:r>
        <w:r w:rsidRPr="000347FC">
          <w:rPr>
            <w:noProof/>
            <w:webHidden/>
            <w:sz w:val="24"/>
          </w:rPr>
          <w:tab/>
        </w:r>
        <w:r w:rsidRPr="000347FC">
          <w:rPr>
            <w:noProof/>
            <w:webHidden/>
            <w:sz w:val="24"/>
          </w:rPr>
          <w:fldChar w:fldCharType="begin"/>
        </w:r>
        <w:r w:rsidRPr="000347FC">
          <w:rPr>
            <w:noProof/>
            <w:webHidden/>
            <w:sz w:val="24"/>
          </w:rPr>
          <w:instrText xml:space="preserve"> PAGEREF _Toc522550910 \h </w:instrText>
        </w:r>
        <w:r w:rsidRPr="000347FC">
          <w:rPr>
            <w:noProof/>
            <w:webHidden/>
            <w:sz w:val="24"/>
          </w:rPr>
        </w:r>
        <w:r w:rsidRPr="000347FC">
          <w:rPr>
            <w:noProof/>
            <w:webHidden/>
            <w:sz w:val="24"/>
          </w:rPr>
          <w:fldChar w:fldCharType="separate"/>
        </w:r>
        <w:r w:rsidRPr="000347FC">
          <w:rPr>
            <w:noProof/>
            <w:webHidden/>
            <w:sz w:val="24"/>
          </w:rPr>
          <w:t>11</w:t>
        </w:r>
        <w:r w:rsidRPr="000347FC">
          <w:rPr>
            <w:noProof/>
            <w:webHidden/>
            <w:sz w:val="24"/>
          </w:rPr>
          <w:fldChar w:fldCharType="end"/>
        </w:r>
      </w:hyperlink>
    </w:p>
    <w:p w:rsidR="000347FC" w:rsidRPr="000347FC" w:rsidRDefault="000347FC" w:rsidP="000347FC">
      <w:pPr>
        <w:pStyle w:val="24"/>
        <w:spacing w:line="288" w:lineRule="auto"/>
        <w:rPr>
          <w:rFonts w:eastAsiaTheme="minorEastAsia" w:cstheme="minorBidi"/>
          <w:noProof/>
          <w:kern w:val="2"/>
          <w:sz w:val="24"/>
          <w:szCs w:val="22"/>
        </w:rPr>
      </w:pPr>
      <w:hyperlink w:anchor="_Toc522550911" w:history="1">
        <w:r w:rsidRPr="000347FC">
          <w:rPr>
            <w:rStyle w:val="ab"/>
            <w:noProof/>
            <w:sz w:val="24"/>
          </w:rPr>
          <w:t xml:space="preserve">5.3 </w:t>
        </w:r>
        <w:r w:rsidRPr="000347FC">
          <w:rPr>
            <w:rStyle w:val="ab"/>
            <w:noProof/>
            <w:sz w:val="24"/>
          </w:rPr>
          <w:t>托管人对本半年度报告中财务信息等内容的真实、准确和完整发表意见</w:t>
        </w:r>
        <w:r w:rsidRPr="000347FC">
          <w:rPr>
            <w:noProof/>
            <w:webHidden/>
            <w:sz w:val="24"/>
          </w:rPr>
          <w:tab/>
        </w:r>
        <w:r w:rsidRPr="000347FC">
          <w:rPr>
            <w:noProof/>
            <w:webHidden/>
            <w:sz w:val="24"/>
          </w:rPr>
          <w:fldChar w:fldCharType="begin"/>
        </w:r>
        <w:r w:rsidRPr="000347FC">
          <w:rPr>
            <w:noProof/>
            <w:webHidden/>
            <w:sz w:val="24"/>
          </w:rPr>
          <w:instrText xml:space="preserve"> PAGEREF _Toc522550911 \h </w:instrText>
        </w:r>
        <w:r w:rsidRPr="000347FC">
          <w:rPr>
            <w:noProof/>
            <w:webHidden/>
            <w:sz w:val="24"/>
          </w:rPr>
        </w:r>
        <w:r w:rsidRPr="000347FC">
          <w:rPr>
            <w:noProof/>
            <w:webHidden/>
            <w:sz w:val="24"/>
          </w:rPr>
          <w:fldChar w:fldCharType="separate"/>
        </w:r>
        <w:r w:rsidRPr="000347FC">
          <w:rPr>
            <w:noProof/>
            <w:webHidden/>
            <w:sz w:val="24"/>
          </w:rPr>
          <w:t>12</w:t>
        </w:r>
        <w:r w:rsidRPr="000347FC">
          <w:rPr>
            <w:noProof/>
            <w:webHidden/>
            <w:sz w:val="24"/>
          </w:rPr>
          <w:fldChar w:fldCharType="end"/>
        </w:r>
      </w:hyperlink>
    </w:p>
    <w:p w:rsidR="000347FC" w:rsidRPr="000347FC" w:rsidRDefault="000347FC" w:rsidP="000347FC">
      <w:pPr>
        <w:pStyle w:val="12"/>
        <w:tabs>
          <w:tab w:val="left" w:pos="480"/>
        </w:tabs>
        <w:spacing w:line="288" w:lineRule="auto"/>
        <w:rPr>
          <w:rFonts w:eastAsiaTheme="minorEastAsia" w:cstheme="minorBidi"/>
          <w:noProof/>
          <w:sz w:val="24"/>
          <w:szCs w:val="22"/>
        </w:rPr>
      </w:pPr>
      <w:hyperlink w:anchor="_Toc522550912" w:history="1">
        <w:r w:rsidRPr="000347FC">
          <w:rPr>
            <w:rStyle w:val="ab"/>
            <w:b/>
            <w:noProof/>
            <w:sz w:val="24"/>
          </w:rPr>
          <w:t>§6</w:t>
        </w:r>
        <w:r w:rsidRPr="000347FC">
          <w:rPr>
            <w:rFonts w:eastAsiaTheme="minorEastAsia" w:cstheme="minorBidi"/>
            <w:b/>
            <w:noProof/>
            <w:sz w:val="24"/>
            <w:szCs w:val="22"/>
          </w:rPr>
          <w:tab/>
        </w:r>
        <w:r w:rsidRPr="000347FC">
          <w:rPr>
            <w:rStyle w:val="ab"/>
            <w:b/>
            <w:noProof/>
            <w:sz w:val="24"/>
          </w:rPr>
          <w:t>半年度财务会计报告（未经审计）</w:t>
        </w:r>
        <w:r w:rsidRPr="000347FC">
          <w:rPr>
            <w:noProof/>
            <w:webHidden/>
            <w:sz w:val="24"/>
          </w:rPr>
          <w:tab/>
        </w:r>
        <w:r w:rsidRPr="000347FC">
          <w:rPr>
            <w:noProof/>
            <w:webHidden/>
            <w:sz w:val="24"/>
          </w:rPr>
          <w:fldChar w:fldCharType="begin"/>
        </w:r>
        <w:r w:rsidRPr="000347FC">
          <w:rPr>
            <w:noProof/>
            <w:webHidden/>
            <w:sz w:val="24"/>
          </w:rPr>
          <w:instrText xml:space="preserve"> PAGEREF _Toc522550912 \h </w:instrText>
        </w:r>
        <w:r w:rsidRPr="000347FC">
          <w:rPr>
            <w:noProof/>
            <w:webHidden/>
            <w:sz w:val="24"/>
          </w:rPr>
        </w:r>
        <w:r w:rsidRPr="000347FC">
          <w:rPr>
            <w:noProof/>
            <w:webHidden/>
            <w:sz w:val="24"/>
          </w:rPr>
          <w:fldChar w:fldCharType="separate"/>
        </w:r>
        <w:r w:rsidRPr="000347FC">
          <w:rPr>
            <w:noProof/>
            <w:webHidden/>
            <w:sz w:val="24"/>
          </w:rPr>
          <w:t>12</w:t>
        </w:r>
        <w:r w:rsidRPr="000347FC">
          <w:rPr>
            <w:noProof/>
            <w:webHidden/>
            <w:sz w:val="24"/>
          </w:rPr>
          <w:fldChar w:fldCharType="end"/>
        </w:r>
      </w:hyperlink>
    </w:p>
    <w:p w:rsidR="000347FC" w:rsidRPr="000347FC" w:rsidRDefault="000347FC" w:rsidP="000347FC">
      <w:pPr>
        <w:pStyle w:val="24"/>
        <w:spacing w:line="288" w:lineRule="auto"/>
        <w:rPr>
          <w:rFonts w:eastAsiaTheme="minorEastAsia" w:cstheme="minorBidi"/>
          <w:noProof/>
          <w:kern w:val="2"/>
          <w:sz w:val="24"/>
          <w:szCs w:val="22"/>
        </w:rPr>
      </w:pPr>
      <w:hyperlink w:anchor="_Toc522550913" w:history="1">
        <w:r w:rsidRPr="000347FC">
          <w:rPr>
            <w:rStyle w:val="ab"/>
            <w:noProof/>
            <w:sz w:val="24"/>
          </w:rPr>
          <w:t xml:space="preserve">6.1 </w:t>
        </w:r>
        <w:r w:rsidRPr="000347FC">
          <w:rPr>
            <w:rStyle w:val="ab"/>
            <w:noProof/>
            <w:sz w:val="24"/>
          </w:rPr>
          <w:t>资产负债表</w:t>
        </w:r>
        <w:r w:rsidRPr="000347FC">
          <w:rPr>
            <w:noProof/>
            <w:webHidden/>
            <w:sz w:val="24"/>
          </w:rPr>
          <w:tab/>
        </w:r>
        <w:r w:rsidRPr="000347FC">
          <w:rPr>
            <w:noProof/>
            <w:webHidden/>
            <w:sz w:val="24"/>
          </w:rPr>
          <w:fldChar w:fldCharType="begin"/>
        </w:r>
        <w:r w:rsidRPr="000347FC">
          <w:rPr>
            <w:noProof/>
            <w:webHidden/>
            <w:sz w:val="24"/>
          </w:rPr>
          <w:instrText xml:space="preserve"> PAGEREF _Toc522550913 \h </w:instrText>
        </w:r>
        <w:r w:rsidRPr="000347FC">
          <w:rPr>
            <w:noProof/>
            <w:webHidden/>
            <w:sz w:val="24"/>
          </w:rPr>
        </w:r>
        <w:r w:rsidRPr="000347FC">
          <w:rPr>
            <w:noProof/>
            <w:webHidden/>
            <w:sz w:val="24"/>
          </w:rPr>
          <w:fldChar w:fldCharType="separate"/>
        </w:r>
        <w:r w:rsidRPr="000347FC">
          <w:rPr>
            <w:noProof/>
            <w:webHidden/>
            <w:sz w:val="24"/>
          </w:rPr>
          <w:t>12</w:t>
        </w:r>
        <w:r w:rsidRPr="000347FC">
          <w:rPr>
            <w:noProof/>
            <w:webHidden/>
            <w:sz w:val="24"/>
          </w:rPr>
          <w:fldChar w:fldCharType="end"/>
        </w:r>
      </w:hyperlink>
    </w:p>
    <w:p w:rsidR="000347FC" w:rsidRPr="000347FC" w:rsidRDefault="000347FC" w:rsidP="000347FC">
      <w:pPr>
        <w:pStyle w:val="24"/>
        <w:spacing w:line="288" w:lineRule="auto"/>
        <w:rPr>
          <w:rFonts w:eastAsiaTheme="minorEastAsia" w:cstheme="minorBidi"/>
          <w:noProof/>
          <w:kern w:val="2"/>
          <w:sz w:val="24"/>
          <w:szCs w:val="22"/>
        </w:rPr>
      </w:pPr>
      <w:hyperlink w:anchor="_Toc522550914" w:history="1">
        <w:r w:rsidRPr="000347FC">
          <w:rPr>
            <w:rStyle w:val="ab"/>
            <w:noProof/>
            <w:sz w:val="24"/>
          </w:rPr>
          <w:t xml:space="preserve">6.2 </w:t>
        </w:r>
        <w:r w:rsidRPr="000347FC">
          <w:rPr>
            <w:rStyle w:val="ab"/>
            <w:noProof/>
            <w:sz w:val="24"/>
          </w:rPr>
          <w:t>利润表</w:t>
        </w:r>
        <w:r w:rsidRPr="000347FC">
          <w:rPr>
            <w:noProof/>
            <w:webHidden/>
            <w:sz w:val="24"/>
          </w:rPr>
          <w:tab/>
        </w:r>
        <w:r w:rsidRPr="000347FC">
          <w:rPr>
            <w:noProof/>
            <w:webHidden/>
            <w:sz w:val="24"/>
          </w:rPr>
          <w:fldChar w:fldCharType="begin"/>
        </w:r>
        <w:r w:rsidRPr="000347FC">
          <w:rPr>
            <w:noProof/>
            <w:webHidden/>
            <w:sz w:val="24"/>
          </w:rPr>
          <w:instrText xml:space="preserve"> PAGEREF _Toc522550914 \h </w:instrText>
        </w:r>
        <w:r w:rsidRPr="000347FC">
          <w:rPr>
            <w:noProof/>
            <w:webHidden/>
            <w:sz w:val="24"/>
          </w:rPr>
        </w:r>
        <w:r w:rsidRPr="000347FC">
          <w:rPr>
            <w:noProof/>
            <w:webHidden/>
            <w:sz w:val="24"/>
          </w:rPr>
          <w:fldChar w:fldCharType="separate"/>
        </w:r>
        <w:r w:rsidRPr="000347FC">
          <w:rPr>
            <w:noProof/>
            <w:webHidden/>
            <w:sz w:val="24"/>
          </w:rPr>
          <w:t>13</w:t>
        </w:r>
        <w:r w:rsidRPr="000347FC">
          <w:rPr>
            <w:noProof/>
            <w:webHidden/>
            <w:sz w:val="24"/>
          </w:rPr>
          <w:fldChar w:fldCharType="end"/>
        </w:r>
      </w:hyperlink>
    </w:p>
    <w:p w:rsidR="000347FC" w:rsidRPr="000347FC" w:rsidRDefault="000347FC" w:rsidP="000347FC">
      <w:pPr>
        <w:pStyle w:val="24"/>
        <w:spacing w:line="288" w:lineRule="auto"/>
        <w:rPr>
          <w:rFonts w:eastAsiaTheme="minorEastAsia" w:cstheme="minorBidi"/>
          <w:noProof/>
          <w:kern w:val="2"/>
          <w:sz w:val="24"/>
          <w:szCs w:val="22"/>
        </w:rPr>
      </w:pPr>
      <w:hyperlink w:anchor="_Toc522550915" w:history="1">
        <w:r w:rsidRPr="000347FC">
          <w:rPr>
            <w:rStyle w:val="ab"/>
            <w:noProof/>
            <w:sz w:val="24"/>
          </w:rPr>
          <w:t xml:space="preserve">6.3 </w:t>
        </w:r>
        <w:r w:rsidRPr="000347FC">
          <w:rPr>
            <w:rStyle w:val="ab"/>
            <w:noProof/>
            <w:sz w:val="24"/>
          </w:rPr>
          <w:t>所有者权益（基金净值）变动表</w:t>
        </w:r>
        <w:r w:rsidRPr="000347FC">
          <w:rPr>
            <w:noProof/>
            <w:webHidden/>
            <w:sz w:val="24"/>
          </w:rPr>
          <w:tab/>
        </w:r>
        <w:r w:rsidRPr="000347FC">
          <w:rPr>
            <w:noProof/>
            <w:webHidden/>
            <w:sz w:val="24"/>
          </w:rPr>
          <w:fldChar w:fldCharType="begin"/>
        </w:r>
        <w:r w:rsidRPr="000347FC">
          <w:rPr>
            <w:noProof/>
            <w:webHidden/>
            <w:sz w:val="24"/>
          </w:rPr>
          <w:instrText xml:space="preserve"> PAGEREF _Toc522550915 \h </w:instrText>
        </w:r>
        <w:r w:rsidRPr="000347FC">
          <w:rPr>
            <w:noProof/>
            <w:webHidden/>
            <w:sz w:val="24"/>
          </w:rPr>
        </w:r>
        <w:r w:rsidRPr="000347FC">
          <w:rPr>
            <w:noProof/>
            <w:webHidden/>
            <w:sz w:val="24"/>
          </w:rPr>
          <w:fldChar w:fldCharType="separate"/>
        </w:r>
        <w:r w:rsidRPr="000347FC">
          <w:rPr>
            <w:noProof/>
            <w:webHidden/>
            <w:sz w:val="24"/>
          </w:rPr>
          <w:t>14</w:t>
        </w:r>
        <w:r w:rsidRPr="000347FC">
          <w:rPr>
            <w:noProof/>
            <w:webHidden/>
            <w:sz w:val="24"/>
          </w:rPr>
          <w:fldChar w:fldCharType="end"/>
        </w:r>
      </w:hyperlink>
    </w:p>
    <w:p w:rsidR="000347FC" w:rsidRPr="000347FC" w:rsidRDefault="000347FC" w:rsidP="000347FC">
      <w:pPr>
        <w:pStyle w:val="24"/>
        <w:spacing w:line="288" w:lineRule="auto"/>
        <w:rPr>
          <w:rFonts w:eastAsiaTheme="minorEastAsia" w:cstheme="minorBidi"/>
          <w:noProof/>
          <w:kern w:val="2"/>
          <w:sz w:val="24"/>
          <w:szCs w:val="22"/>
        </w:rPr>
      </w:pPr>
      <w:hyperlink w:anchor="_Toc522550916" w:history="1">
        <w:r w:rsidRPr="000347FC">
          <w:rPr>
            <w:rStyle w:val="ab"/>
            <w:noProof/>
            <w:sz w:val="24"/>
          </w:rPr>
          <w:t xml:space="preserve">6.4 </w:t>
        </w:r>
        <w:r w:rsidRPr="000347FC">
          <w:rPr>
            <w:rStyle w:val="ab"/>
            <w:noProof/>
            <w:sz w:val="24"/>
          </w:rPr>
          <w:t>报表附注</w:t>
        </w:r>
        <w:r w:rsidRPr="000347FC">
          <w:rPr>
            <w:noProof/>
            <w:webHidden/>
            <w:sz w:val="24"/>
          </w:rPr>
          <w:tab/>
        </w:r>
        <w:r w:rsidRPr="000347FC">
          <w:rPr>
            <w:noProof/>
            <w:webHidden/>
            <w:sz w:val="24"/>
          </w:rPr>
          <w:fldChar w:fldCharType="begin"/>
        </w:r>
        <w:r w:rsidRPr="000347FC">
          <w:rPr>
            <w:noProof/>
            <w:webHidden/>
            <w:sz w:val="24"/>
          </w:rPr>
          <w:instrText xml:space="preserve"> PAGEREF _Toc522550916 \h </w:instrText>
        </w:r>
        <w:r w:rsidRPr="000347FC">
          <w:rPr>
            <w:noProof/>
            <w:webHidden/>
            <w:sz w:val="24"/>
          </w:rPr>
        </w:r>
        <w:r w:rsidRPr="000347FC">
          <w:rPr>
            <w:noProof/>
            <w:webHidden/>
            <w:sz w:val="24"/>
          </w:rPr>
          <w:fldChar w:fldCharType="separate"/>
        </w:r>
        <w:r w:rsidRPr="000347FC">
          <w:rPr>
            <w:noProof/>
            <w:webHidden/>
            <w:sz w:val="24"/>
          </w:rPr>
          <w:t>15</w:t>
        </w:r>
        <w:r w:rsidRPr="000347FC">
          <w:rPr>
            <w:noProof/>
            <w:webHidden/>
            <w:sz w:val="24"/>
          </w:rPr>
          <w:fldChar w:fldCharType="end"/>
        </w:r>
      </w:hyperlink>
    </w:p>
    <w:p w:rsidR="000347FC" w:rsidRPr="000347FC" w:rsidRDefault="000347FC" w:rsidP="000347FC">
      <w:pPr>
        <w:pStyle w:val="12"/>
        <w:spacing w:line="288" w:lineRule="auto"/>
        <w:rPr>
          <w:rFonts w:eastAsiaTheme="minorEastAsia" w:cstheme="minorBidi"/>
          <w:noProof/>
          <w:sz w:val="24"/>
          <w:szCs w:val="22"/>
        </w:rPr>
      </w:pPr>
      <w:hyperlink w:anchor="_Toc522550917" w:history="1">
        <w:r w:rsidRPr="000347FC">
          <w:rPr>
            <w:rStyle w:val="ab"/>
            <w:b/>
            <w:noProof/>
            <w:sz w:val="24"/>
          </w:rPr>
          <w:t xml:space="preserve">§7  </w:t>
        </w:r>
        <w:r w:rsidRPr="000347FC">
          <w:rPr>
            <w:rStyle w:val="ab"/>
            <w:b/>
            <w:noProof/>
            <w:sz w:val="24"/>
          </w:rPr>
          <w:t>投资组合报告</w:t>
        </w:r>
        <w:r w:rsidRPr="000347FC">
          <w:rPr>
            <w:noProof/>
            <w:webHidden/>
            <w:sz w:val="24"/>
          </w:rPr>
          <w:tab/>
        </w:r>
        <w:r w:rsidRPr="000347FC">
          <w:rPr>
            <w:noProof/>
            <w:webHidden/>
            <w:sz w:val="24"/>
          </w:rPr>
          <w:fldChar w:fldCharType="begin"/>
        </w:r>
        <w:r w:rsidRPr="000347FC">
          <w:rPr>
            <w:noProof/>
            <w:webHidden/>
            <w:sz w:val="24"/>
          </w:rPr>
          <w:instrText xml:space="preserve"> PAGEREF _Toc522550917 \h </w:instrText>
        </w:r>
        <w:r w:rsidRPr="000347FC">
          <w:rPr>
            <w:noProof/>
            <w:webHidden/>
            <w:sz w:val="24"/>
          </w:rPr>
        </w:r>
        <w:r w:rsidRPr="000347FC">
          <w:rPr>
            <w:noProof/>
            <w:webHidden/>
            <w:sz w:val="24"/>
          </w:rPr>
          <w:fldChar w:fldCharType="separate"/>
        </w:r>
        <w:r w:rsidRPr="000347FC">
          <w:rPr>
            <w:noProof/>
            <w:webHidden/>
            <w:sz w:val="24"/>
          </w:rPr>
          <w:t>32</w:t>
        </w:r>
        <w:r w:rsidRPr="000347FC">
          <w:rPr>
            <w:noProof/>
            <w:webHidden/>
            <w:sz w:val="24"/>
          </w:rPr>
          <w:fldChar w:fldCharType="end"/>
        </w:r>
      </w:hyperlink>
    </w:p>
    <w:p w:rsidR="000347FC" w:rsidRPr="000347FC" w:rsidRDefault="000347FC" w:rsidP="000347FC">
      <w:pPr>
        <w:pStyle w:val="24"/>
        <w:spacing w:line="288" w:lineRule="auto"/>
        <w:rPr>
          <w:rFonts w:eastAsiaTheme="minorEastAsia" w:cstheme="minorBidi"/>
          <w:noProof/>
          <w:kern w:val="2"/>
          <w:sz w:val="24"/>
          <w:szCs w:val="22"/>
        </w:rPr>
      </w:pPr>
      <w:hyperlink w:anchor="_Toc522550918" w:history="1">
        <w:r w:rsidRPr="000347FC">
          <w:rPr>
            <w:rStyle w:val="ab"/>
            <w:noProof/>
            <w:sz w:val="24"/>
          </w:rPr>
          <w:t xml:space="preserve">7.1 </w:t>
        </w:r>
        <w:r w:rsidRPr="000347FC">
          <w:rPr>
            <w:rStyle w:val="ab"/>
            <w:noProof/>
            <w:sz w:val="24"/>
          </w:rPr>
          <w:t>期末基金资产组合情况</w:t>
        </w:r>
        <w:r w:rsidRPr="000347FC">
          <w:rPr>
            <w:noProof/>
            <w:webHidden/>
            <w:sz w:val="24"/>
          </w:rPr>
          <w:tab/>
        </w:r>
        <w:r w:rsidRPr="000347FC">
          <w:rPr>
            <w:noProof/>
            <w:webHidden/>
            <w:sz w:val="24"/>
          </w:rPr>
          <w:fldChar w:fldCharType="begin"/>
        </w:r>
        <w:r w:rsidRPr="000347FC">
          <w:rPr>
            <w:noProof/>
            <w:webHidden/>
            <w:sz w:val="24"/>
          </w:rPr>
          <w:instrText xml:space="preserve"> PAGEREF _Toc522550918 \h </w:instrText>
        </w:r>
        <w:r w:rsidRPr="000347FC">
          <w:rPr>
            <w:noProof/>
            <w:webHidden/>
            <w:sz w:val="24"/>
          </w:rPr>
        </w:r>
        <w:r w:rsidRPr="000347FC">
          <w:rPr>
            <w:noProof/>
            <w:webHidden/>
            <w:sz w:val="24"/>
          </w:rPr>
          <w:fldChar w:fldCharType="separate"/>
        </w:r>
        <w:r w:rsidRPr="000347FC">
          <w:rPr>
            <w:noProof/>
            <w:webHidden/>
            <w:sz w:val="24"/>
          </w:rPr>
          <w:t>32</w:t>
        </w:r>
        <w:r w:rsidRPr="000347FC">
          <w:rPr>
            <w:noProof/>
            <w:webHidden/>
            <w:sz w:val="24"/>
          </w:rPr>
          <w:fldChar w:fldCharType="end"/>
        </w:r>
      </w:hyperlink>
    </w:p>
    <w:p w:rsidR="000347FC" w:rsidRPr="000347FC" w:rsidRDefault="000347FC" w:rsidP="000347FC">
      <w:pPr>
        <w:pStyle w:val="24"/>
        <w:spacing w:line="288" w:lineRule="auto"/>
        <w:rPr>
          <w:rFonts w:eastAsiaTheme="minorEastAsia" w:cstheme="minorBidi"/>
          <w:noProof/>
          <w:kern w:val="2"/>
          <w:sz w:val="24"/>
          <w:szCs w:val="22"/>
        </w:rPr>
      </w:pPr>
      <w:hyperlink w:anchor="_Toc522550919" w:history="1">
        <w:r w:rsidRPr="000347FC">
          <w:rPr>
            <w:rStyle w:val="ab"/>
            <w:noProof/>
            <w:sz w:val="24"/>
          </w:rPr>
          <w:t xml:space="preserve">7.2 </w:t>
        </w:r>
        <w:r w:rsidRPr="000347FC">
          <w:rPr>
            <w:rStyle w:val="ab"/>
            <w:noProof/>
            <w:sz w:val="24"/>
          </w:rPr>
          <w:t>期末按行业分类的股票投资组合</w:t>
        </w:r>
        <w:r w:rsidRPr="000347FC">
          <w:rPr>
            <w:noProof/>
            <w:webHidden/>
            <w:sz w:val="24"/>
          </w:rPr>
          <w:tab/>
        </w:r>
        <w:r w:rsidRPr="000347FC">
          <w:rPr>
            <w:noProof/>
            <w:webHidden/>
            <w:sz w:val="24"/>
          </w:rPr>
          <w:fldChar w:fldCharType="begin"/>
        </w:r>
        <w:r w:rsidRPr="000347FC">
          <w:rPr>
            <w:noProof/>
            <w:webHidden/>
            <w:sz w:val="24"/>
          </w:rPr>
          <w:instrText xml:space="preserve"> PAGEREF _Toc522550919 \h </w:instrText>
        </w:r>
        <w:r w:rsidRPr="000347FC">
          <w:rPr>
            <w:noProof/>
            <w:webHidden/>
            <w:sz w:val="24"/>
          </w:rPr>
        </w:r>
        <w:r w:rsidRPr="000347FC">
          <w:rPr>
            <w:noProof/>
            <w:webHidden/>
            <w:sz w:val="24"/>
          </w:rPr>
          <w:fldChar w:fldCharType="separate"/>
        </w:r>
        <w:r w:rsidRPr="000347FC">
          <w:rPr>
            <w:noProof/>
            <w:webHidden/>
            <w:sz w:val="24"/>
          </w:rPr>
          <w:t>32</w:t>
        </w:r>
        <w:r w:rsidRPr="000347FC">
          <w:rPr>
            <w:noProof/>
            <w:webHidden/>
            <w:sz w:val="24"/>
          </w:rPr>
          <w:fldChar w:fldCharType="end"/>
        </w:r>
      </w:hyperlink>
    </w:p>
    <w:p w:rsidR="000347FC" w:rsidRPr="000347FC" w:rsidRDefault="000347FC" w:rsidP="000347FC">
      <w:pPr>
        <w:pStyle w:val="24"/>
        <w:spacing w:line="288" w:lineRule="auto"/>
        <w:rPr>
          <w:rFonts w:eastAsiaTheme="minorEastAsia" w:cstheme="minorBidi"/>
          <w:noProof/>
          <w:kern w:val="2"/>
          <w:sz w:val="24"/>
          <w:szCs w:val="22"/>
        </w:rPr>
      </w:pPr>
      <w:hyperlink w:anchor="_Toc522550922" w:history="1">
        <w:r w:rsidRPr="000347FC">
          <w:rPr>
            <w:rStyle w:val="ab"/>
            <w:noProof/>
            <w:sz w:val="24"/>
          </w:rPr>
          <w:t xml:space="preserve">7.3 </w:t>
        </w:r>
        <w:r w:rsidRPr="000347FC">
          <w:rPr>
            <w:rStyle w:val="ab"/>
            <w:noProof/>
            <w:sz w:val="24"/>
          </w:rPr>
          <w:t>期末按公允价值占基金资产净值比例大小排序的所有股票投资明细</w:t>
        </w:r>
        <w:r w:rsidRPr="000347FC">
          <w:rPr>
            <w:noProof/>
            <w:webHidden/>
            <w:sz w:val="24"/>
          </w:rPr>
          <w:tab/>
        </w:r>
        <w:r w:rsidRPr="000347FC">
          <w:rPr>
            <w:noProof/>
            <w:webHidden/>
            <w:sz w:val="24"/>
          </w:rPr>
          <w:fldChar w:fldCharType="begin"/>
        </w:r>
        <w:r w:rsidRPr="000347FC">
          <w:rPr>
            <w:noProof/>
            <w:webHidden/>
            <w:sz w:val="24"/>
          </w:rPr>
          <w:instrText xml:space="preserve"> PAGEREF _Toc522550922 \h </w:instrText>
        </w:r>
        <w:r w:rsidRPr="000347FC">
          <w:rPr>
            <w:noProof/>
            <w:webHidden/>
            <w:sz w:val="24"/>
          </w:rPr>
        </w:r>
        <w:r w:rsidRPr="000347FC">
          <w:rPr>
            <w:noProof/>
            <w:webHidden/>
            <w:sz w:val="24"/>
          </w:rPr>
          <w:fldChar w:fldCharType="separate"/>
        </w:r>
        <w:r w:rsidRPr="000347FC">
          <w:rPr>
            <w:noProof/>
            <w:webHidden/>
            <w:sz w:val="24"/>
          </w:rPr>
          <w:t>33</w:t>
        </w:r>
        <w:r w:rsidRPr="000347FC">
          <w:rPr>
            <w:noProof/>
            <w:webHidden/>
            <w:sz w:val="24"/>
          </w:rPr>
          <w:fldChar w:fldCharType="end"/>
        </w:r>
      </w:hyperlink>
    </w:p>
    <w:p w:rsidR="000347FC" w:rsidRPr="000347FC" w:rsidRDefault="000347FC" w:rsidP="000347FC">
      <w:pPr>
        <w:pStyle w:val="24"/>
        <w:spacing w:line="288" w:lineRule="auto"/>
        <w:rPr>
          <w:rFonts w:eastAsiaTheme="minorEastAsia" w:cstheme="minorBidi"/>
          <w:noProof/>
          <w:kern w:val="2"/>
          <w:sz w:val="24"/>
          <w:szCs w:val="22"/>
        </w:rPr>
      </w:pPr>
      <w:hyperlink w:anchor="_Toc522550923" w:history="1">
        <w:r w:rsidRPr="000347FC">
          <w:rPr>
            <w:rStyle w:val="ab"/>
            <w:noProof/>
            <w:sz w:val="24"/>
          </w:rPr>
          <w:t>7.4</w:t>
        </w:r>
        <w:r w:rsidRPr="000347FC">
          <w:rPr>
            <w:rStyle w:val="ab"/>
            <w:noProof/>
            <w:sz w:val="24"/>
          </w:rPr>
          <w:t>报告期内股票投资组合的重大变动</w:t>
        </w:r>
        <w:r w:rsidRPr="000347FC">
          <w:rPr>
            <w:noProof/>
            <w:webHidden/>
            <w:sz w:val="24"/>
          </w:rPr>
          <w:tab/>
        </w:r>
        <w:r w:rsidRPr="000347FC">
          <w:rPr>
            <w:noProof/>
            <w:webHidden/>
            <w:sz w:val="24"/>
          </w:rPr>
          <w:fldChar w:fldCharType="begin"/>
        </w:r>
        <w:r w:rsidRPr="000347FC">
          <w:rPr>
            <w:noProof/>
            <w:webHidden/>
            <w:sz w:val="24"/>
          </w:rPr>
          <w:instrText xml:space="preserve"> PAGEREF _Toc522550923 \h </w:instrText>
        </w:r>
        <w:r w:rsidRPr="000347FC">
          <w:rPr>
            <w:noProof/>
            <w:webHidden/>
            <w:sz w:val="24"/>
          </w:rPr>
        </w:r>
        <w:r w:rsidRPr="000347FC">
          <w:rPr>
            <w:noProof/>
            <w:webHidden/>
            <w:sz w:val="24"/>
          </w:rPr>
          <w:fldChar w:fldCharType="separate"/>
        </w:r>
        <w:r w:rsidRPr="000347FC">
          <w:rPr>
            <w:noProof/>
            <w:webHidden/>
            <w:sz w:val="24"/>
          </w:rPr>
          <w:t>34</w:t>
        </w:r>
        <w:r w:rsidRPr="000347FC">
          <w:rPr>
            <w:noProof/>
            <w:webHidden/>
            <w:sz w:val="24"/>
          </w:rPr>
          <w:fldChar w:fldCharType="end"/>
        </w:r>
      </w:hyperlink>
    </w:p>
    <w:p w:rsidR="000347FC" w:rsidRPr="000347FC" w:rsidRDefault="000347FC" w:rsidP="000347FC">
      <w:pPr>
        <w:pStyle w:val="24"/>
        <w:spacing w:line="288" w:lineRule="auto"/>
        <w:rPr>
          <w:rFonts w:eastAsiaTheme="minorEastAsia" w:cstheme="minorBidi"/>
          <w:noProof/>
          <w:kern w:val="2"/>
          <w:sz w:val="24"/>
          <w:szCs w:val="22"/>
        </w:rPr>
      </w:pPr>
      <w:hyperlink w:anchor="_Toc522550924" w:history="1">
        <w:r w:rsidRPr="000347FC">
          <w:rPr>
            <w:rStyle w:val="ab"/>
            <w:noProof/>
            <w:sz w:val="24"/>
          </w:rPr>
          <w:t xml:space="preserve">7.5 </w:t>
        </w:r>
        <w:r w:rsidRPr="000347FC">
          <w:rPr>
            <w:rStyle w:val="ab"/>
            <w:noProof/>
            <w:sz w:val="24"/>
          </w:rPr>
          <w:t>期末按债券品种分类的债券投资组合</w:t>
        </w:r>
        <w:r w:rsidRPr="000347FC">
          <w:rPr>
            <w:noProof/>
            <w:webHidden/>
            <w:sz w:val="24"/>
          </w:rPr>
          <w:tab/>
        </w:r>
        <w:r w:rsidRPr="000347FC">
          <w:rPr>
            <w:noProof/>
            <w:webHidden/>
            <w:sz w:val="24"/>
          </w:rPr>
          <w:fldChar w:fldCharType="begin"/>
        </w:r>
        <w:r w:rsidRPr="000347FC">
          <w:rPr>
            <w:noProof/>
            <w:webHidden/>
            <w:sz w:val="24"/>
          </w:rPr>
          <w:instrText xml:space="preserve"> PAGEREF _Toc522550924 \h </w:instrText>
        </w:r>
        <w:r w:rsidRPr="000347FC">
          <w:rPr>
            <w:noProof/>
            <w:webHidden/>
            <w:sz w:val="24"/>
          </w:rPr>
        </w:r>
        <w:r w:rsidRPr="000347FC">
          <w:rPr>
            <w:noProof/>
            <w:webHidden/>
            <w:sz w:val="24"/>
          </w:rPr>
          <w:fldChar w:fldCharType="separate"/>
        </w:r>
        <w:r w:rsidRPr="000347FC">
          <w:rPr>
            <w:noProof/>
            <w:webHidden/>
            <w:sz w:val="24"/>
          </w:rPr>
          <w:t>37</w:t>
        </w:r>
        <w:r w:rsidRPr="000347FC">
          <w:rPr>
            <w:noProof/>
            <w:webHidden/>
            <w:sz w:val="24"/>
          </w:rPr>
          <w:fldChar w:fldCharType="end"/>
        </w:r>
      </w:hyperlink>
    </w:p>
    <w:p w:rsidR="000347FC" w:rsidRPr="000347FC" w:rsidRDefault="000347FC" w:rsidP="000347FC">
      <w:pPr>
        <w:pStyle w:val="24"/>
        <w:spacing w:line="288" w:lineRule="auto"/>
        <w:rPr>
          <w:rFonts w:eastAsiaTheme="minorEastAsia" w:cstheme="minorBidi"/>
          <w:noProof/>
          <w:kern w:val="2"/>
          <w:sz w:val="24"/>
          <w:szCs w:val="22"/>
        </w:rPr>
      </w:pPr>
      <w:hyperlink w:anchor="_Toc522550925" w:history="1">
        <w:r w:rsidRPr="000347FC">
          <w:rPr>
            <w:rStyle w:val="ab"/>
            <w:noProof/>
            <w:sz w:val="24"/>
          </w:rPr>
          <w:t>7.6</w:t>
        </w:r>
        <w:r w:rsidRPr="000347FC">
          <w:rPr>
            <w:rStyle w:val="ab"/>
            <w:noProof/>
            <w:sz w:val="24"/>
          </w:rPr>
          <w:t>期末按公允价值占基金资产净值比例大小排序的前五名债券投资明细</w:t>
        </w:r>
        <w:r w:rsidRPr="000347FC">
          <w:rPr>
            <w:noProof/>
            <w:webHidden/>
            <w:sz w:val="24"/>
          </w:rPr>
          <w:tab/>
        </w:r>
        <w:r w:rsidRPr="000347FC">
          <w:rPr>
            <w:noProof/>
            <w:webHidden/>
            <w:sz w:val="24"/>
          </w:rPr>
          <w:fldChar w:fldCharType="begin"/>
        </w:r>
        <w:r w:rsidRPr="000347FC">
          <w:rPr>
            <w:noProof/>
            <w:webHidden/>
            <w:sz w:val="24"/>
          </w:rPr>
          <w:instrText xml:space="preserve"> PAGEREF _Toc522550925 \h </w:instrText>
        </w:r>
        <w:r w:rsidRPr="000347FC">
          <w:rPr>
            <w:noProof/>
            <w:webHidden/>
            <w:sz w:val="24"/>
          </w:rPr>
        </w:r>
        <w:r w:rsidRPr="000347FC">
          <w:rPr>
            <w:noProof/>
            <w:webHidden/>
            <w:sz w:val="24"/>
          </w:rPr>
          <w:fldChar w:fldCharType="separate"/>
        </w:r>
        <w:r w:rsidRPr="000347FC">
          <w:rPr>
            <w:noProof/>
            <w:webHidden/>
            <w:sz w:val="24"/>
          </w:rPr>
          <w:t>37</w:t>
        </w:r>
        <w:r w:rsidRPr="000347FC">
          <w:rPr>
            <w:noProof/>
            <w:webHidden/>
            <w:sz w:val="24"/>
          </w:rPr>
          <w:fldChar w:fldCharType="end"/>
        </w:r>
      </w:hyperlink>
    </w:p>
    <w:p w:rsidR="000347FC" w:rsidRPr="000347FC" w:rsidRDefault="000347FC" w:rsidP="000347FC">
      <w:pPr>
        <w:pStyle w:val="24"/>
        <w:spacing w:line="288" w:lineRule="auto"/>
        <w:rPr>
          <w:rFonts w:eastAsiaTheme="minorEastAsia" w:cstheme="minorBidi"/>
          <w:noProof/>
          <w:kern w:val="2"/>
          <w:sz w:val="24"/>
          <w:szCs w:val="22"/>
        </w:rPr>
      </w:pPr>
      <w:hyperlink w:anchor="_Toc522550926" w:history="1">
        <w:r w:rsidRPr="000347FC">
          <w:rPr>
            <w:rStyle w:val="ab"/>
            <w:noProof/>
            <w:sz w:val="24"/>
          </w:rPr>
          <w:t xml:space="preserve">7.7 </w:t>
        </w:r>
        <w:r w:rsidRPr="000347FC">
          <w:rPr>
            <w:rStyle w:val="ab"/>
            <w:noProof/>
            <w:sz w:val="24"/>
          </w:rPr>
          <w:t>期末按公允价值占基金资产净值比例大小排序的所有资产支持证券投资明细</w:t>
        </w:r>
        <w:r w:rsidRPr="000347FC">
          <w:rPr>
            <w:noProof/>
            <w:webHidden/>
            <w:sz w:val="24"/>
          </w:rPr>
          <w:tab/>
        </w:r>
        <w:r w:rsidRPr="000347FC">
          <w:rPr>
            <w:noProof/>
            <w:webHidden/>
            <w:sz w:val="24"/>
          </w:rPr>
          <w:fldChar w:fldCharType="begin"/>
        </w:r>
        <w:r w:rsidRPr="000347FC">
          <w:rPr>
            <w:noProof/>
            <w:webHidden/>
            <w:sz w:val="24"/>
          </w:rPr>
          <w:instrText xml:space="preserve"> PAGEREF _Toc522550926 \h </w:instrText>
        </w:r>
        <w:r w:rsidRPr="000347FC">
          <w:rPr>
            <w:noProof/>
            <w:webHidden/>
            <w:sz w:val="24"/>
          </w:rPr>
        </w:r>
        <w:r w:rsidRPr="000347FC">
          <w:rPr>
            <w:noProof/>
            <w:webHidden/>
            <w:sz w:val="24"/>
          </w:rPr>
          <w:fldChar w:fldCharType="separate"/>
        </w:r>
        <w:r w:rsidRPr="000347FC">
          <w:rPr>
            <w:noProof/>
            <w:webHidden/>
            <w:sz w:val="24"/>
          </w:rPr>
          <w:t>37</w:t>
        </w:r>
        <w:r w:rsidRPr="000347FC">
          <w:rPr>
            <w:noProof/>
            <w:webHidden/>
            <w:sz w:val="24"/>
          </w:rPr>
          <w:fldChar w:fldCharType="end"/>
        </w:r>
      </w:hyperlink>
    </w:p>
    <w:p w:rsidR="000347FC" w:rsidRPr="000347FC" w:rsidRDefault="000347FC" w:rsidP="000347FC">
      <w:pPr>
        <w:pStyle w:val="24"/>
        <w:spacing w:line="288" w:lineRule="auto"/>
        <w:rPr>
          <w:rFonts w:eastAsiaTheme="minorEastAsia" w:cstheme="minorBidi"/>
          <w:noProof/>
          <w:kern w:val="2"/>
          <w:sz w:val="24"/>
          <w:szCs w:val="22"/>
        </w:rPr>
      </w:pPr>
      <w:hyperlink w:anchor="_Toc522550927" w:history="1">
        <w:r w:rsidRPr="000347FC">
          <w:rPr>
            <w:rStyle w:val="ab"/>
            <w:noProof/>
            <w:sz w:val="24"/>
          </w:rPr>
          <w:t xml:space="preserve">7.8 </w:t>
        </w:r>
        <w:r w:rsidRPr="000347FC">
          <w:rPr>
            <w:rStyle w:val="ab"/>
            <w:noProof/>
            <w:sz w:val="24"/>
          </w:rPr>
          <w:t>报告期末按公允价值占基金资产净值比例大小排序的前五名贵金属投资明细</w:t>
        </w:r>
        <w:r w:rsidRPr="000347FC">
          <w:rPr>
            <w:noProof/>
            <w:webHidden/>
            <w:sz w:val="24"/>
          </w:rPr>
          <w:tab/>
        </w:r>
        <w:r w:rsidRPr="000347FC">
          <w:rPr>
            <w:noProof/>
            <w:webHidden/>
            <w:sz w:val="24"/>
          </w:rPr>
          <w:fldChar w:fldCharType="begin"/>
        </w:r>
        <w:r w:rsidRPr="000347FC">
          <w:rPr>
            <w:noProof/>
            <w:webHidden/>
            <w:sz w:val="24"/>
          </w:rPr>
          <w:instrText xml:space="preserve"> PAGEREF _Toc522550927 \h </w:instrText>
        </w:r>
        <w:r w:rsidRPr="000347FC">
          <w:rPr>
            <w:noProof/>
            <w:webHidden/>
            <w:sz w:val="24"/>
          </w:rPr>
        </w:r>
        <w:r w:rsidRPr="000347FC">
          <w:rPr>
            <w:noProof/>
            <w:webHidden/>
            <w:sz w:val="24"/>
          </w:rPr>
          <w:fldChar w:fldCharType="separate"/>
        </w:r>
        <w:r w:rsidRPr="000347FC">
          <w:rPr>
            <w:noProof/>
            <w:webHidden/>
            <w:sz w:val="24"/>
          </w:rPr>
          <w:t>37</w:t>
        </w:r>
        <w:r w:rsidRPr="000347FC">
          <w:rPr>
            <w:noProof/>
            <w:webHidden/>
            <w:sz w:val="24"/>
          </w:rPr>
          <w:fldChar w:fldCharType="end"/>
        </w:r>
      </w:hyperlink>
    </w:p>
    <w:p w:rsidR="000347FC" w:rsidRPr="000347FC" w:rsidRDefault="000347FC" w:rsidP="000347FC">
      <w:pPr>
        <w:pStyle w:val="24"/>
        <w:spacing w:line="288" w:lineRule="auto"/>
        <w:rPr>
          <w:rFonts w:eastAsiaTheme="minorEastAsia" w:cstheme="minorBidi"/>
          <w:noProof/>
          <w:kern w:val="2"/>
          <w:sz w:val="24"/>
          <w:szCs w:val="22"/>
        </w:rPr>
      </w:pPr>
      <w:hyperlink w:anchor="_Toc522550928" w:history="1">
        <w:r w:rsidRPr="000347FC">
          <w:rPr>
            <w:rStyle w:val="ab"/>
            <w:noProof/>
            <w:sz w:val="24"/>
          </w:rPr>
          <w:t xml:space="preserve">7.9 </w:t>
        </w:r>
        <w:r w:rsidRPr="000347FC">
          <w:rPr>
            <w:rStyle w:val="ab"/>
            <w:noProof/>
            <w:sz w:val="24"/>
          </w:rPr>
          <w:t>期末按公允价值占基金资产净值比例大小排序的前五名权证投资明细</w:t>
        </w:r>
        <w:r w:rsidRPr="000347FC">
          <w:rPr>
            <w:noProof/>
            <w:webHidden/>
            <w:sz w:val="24"/>
          </w:rPr>
          <w:tab/>
        </w:r>
        <w:r w:rsidRPr="000347FC">
          <w:rPr>
            <w:noProof/>
            <w:webHidden/>
            <w:sz w:val="24"/>
          </w:rPr>
          <w:fldChar w:fldCharType="begin"/>
        </w:r>
        <w:r w:rsidRPr="000347FC">
          <w:rPr>
            <w:noProof/>
            <w:webHidden/>
            <w:sz w:val="24"/>
          </w:rPr>
          <w:instrText xml:space="preserve"> PAGEREF _Toc522550928 \h </w:instrText>
        </w:r>
        <w:r w:rsidRPr="000347FC">
          <w:rPr>
            <w:noProof/>
            <w:webHidden/>
            <w:sz w:val="24"/>
          </w:rPr>
        </w:r>
        <w:r w:rsidRPr="000347FC">
          <w:rPr>
            <w:noProof/>
            <w:webHidden/>
            <w:sz w:val="24"/>
          </w:rPr>
          <w:fldChar w:fldCharType="separate"/>
        </w:r>
        <w:r w:rsidRPr="000347FC">
          <w:rPr>
            <w:noProof/>
            <w:webHidden/>
            <w:sz w:val="24"/>
          </w:rPr>
          <w:t>37</w:t>
        </w:r>
        <w:r w:rsidRPr="000347FC">
          <w:rPr>
            <w:noProof/>
            <w:webHidden/>
            <w:sz w:val="24"/>
          </w:rPr>
          <w:fldChar w:fldCharType="end"/>
        </w:r>
      </w:hyperlink>
    </w:p>
    <w:p w:rsidR="000347FC" w:rsidRPr="000347FC" w:rsidRDefault="000347FC" w:rsidP="000347FC">
      <w:pPr>
        <w:pStyle w:val="24"/>
        <w:spacing w:line="288" w:lineRule="auto"/>
        <w:rPr>
          <w:rFonts w:eastAsiaTheme="minorEastAsia" w:cstheme="minorBidi"/>
          <w:noProof/>
          <w:kern w:val="2"/>
          <w:sz w:val="24"/>
          <w:szCs w:val="22"/>
        </w:rPr>
      </w:pPr>
      <w:hyperlink w:anchor="_Toc522550929" w:history="1">
        <w:r w:rsidRPr="000347FC">
          <w:rPr>
            <w:rStyle w:val="ab"/>
            <w:noProof/>
            <w:sz w:val="24"/>
          </w:rPr>
          <w:t xml:space="preserve">7.10 </w:t>
        </w:r>
        <w:r w:rsidRPr="000347FC">
          <w:rPr>
            <w:rStyle w:val="ab"/>
            <w:noProof/>
            <w:sz w:val="24"/>
          </w:rPr>
          <w:t>报告期末本基金投资的股指期货交易情况说明</w:t>
        </w:r>
        <w:r w:rsidRPr="000347FC">
          <w:rPr>
            <w:noProof/>
            <w:webHidden/>
            <w:sz w:val="24"/>
          </w:rPr>
          <w:tab/>
        </w:r>
        <w:r w:rsidRPr="000347FC">
          <w:rPr>
            <w:noProof/>
            <w:webHidden/>
            <w:sz w:val="24"/>
          </w:rPr>
          <w:fldChar w:fldCharType="begin"/>
        </w:r>
        <w:r w:rsidRPr="000347FC">
          <w:rPr>
            <w:noProof/>
            <w:webHidden/>
            <w:sz w:val="24"/>
          </w:rPr>
          <w:instrText xml:space="preserve"> PAGEREF _Toc522550929 \h </w:instrText>
        </w:r>
        <w:r w:rsidRPr="000347FC">
          <w:rPr>
            <w:noProof/>
            <w:webHidden/>
            <w:sz w:val="24"/>
          </w:rPr>
        </w:r>
        <w:r w:rsidRPr="000347FC">
          <w:rPr>
            <w:noProof/>
            <w:webHidden/>
            <w:sz w:val="24"/>
          </w:rPr>
          <w:fldChar w:fldCharType="separate"/>
        </w:r>
        <w:r w:rsidRPr="000347FC">
          <w:rPr>
            <w:noProof/>
            <w:webHidden/>
            <w:sz w:val="24"/>
          </w:rPr>
          <w:t>37</w:t>
        </w:r>
        <w:r w:rsidRPr="000347FC">
          <w:rPr>
            <w:noProof/>
            <w:webHidden/>
            <w:sz w:val="24"/>
          </w:rPr>
          <w:fldChar w:fldCharType="end"/>
        </w:r>
      </w:hyperlink>
    </w:p>
    <w:p w:rsidR="000347FC" w:rsidRPr="000347FC" w:rsidRDefault="000347FC" w:rsidP="000347FC">
      <w:pPr>
        <w:pStyle w:val="24"/>
        <w:spacing w:line="288" w:lineRule="auto"/>
        <w:rPr>
          <w:rFonts w:eastAsiaTheme="minorEastAsia" w:cstheme="minorBidi"/>
          <w:noProof/>
          <w:kern w:val="2"/>
          <w:sz w:val="24"/>
          <w:szCs w:val="22"/>
        </w:rPr>
      </w:pPr>
      <w:hyperlink w:anchor="_Toc522550930" w:history="1">
        <w:r w:rsidRPr="000347FC">
          <w:rPr>
            <w:rStyle w:val="ab"/>
            <w:noProof/>
            <w:sz w:val="24"/>
          </w:rPr>
          <w:t>7.11</w:t>
        </w:r>
        <w:r w:rsidRPr="000347FC">
          <w:rPr>
            <w:rStyle w:val="ab"/>
            <w:noProof/>
            <w:sz w:val="24"/>
          </w:rPr>
          <w:t>报告期末本基金投资的国债期货交易情况说明</w:t>
        </w:r>
        <w:r w:rsidRPr="000347FC">
          <w:rPr>
            <w:noProof/>
            <w:webHidden/>
            <w:sz w:val="24"/>
          </w:rPr>
          <w:tab/>
        </w:r>
        <w:r w:rsidRPr="000347FC">
          <w:rPr>
            <w:noProof/>
            <w:webHidden/>
            <w:sz w:val="24"/>
          </w:rPr>
          <w:fldChar w:fldCharType="begin"/>
        </w:r>
        <w:r w:rsidRPr="000347FC">
          <w:rPr>
            <w:noProof/>
            <w:webHidden/>
            <w:sz w:val="24"/>
          </w:rPr>
          <w:instrText xml:space="preserve"> PAGEREF _Toc522550930 \h </w:instrText>
        </w:r>
        <w:r w:rsidRPr="000347FC">
          <w:rPr>
            <w:noProof/>
            <w:webHidden/>
            <w:sz w:val="24"/>
          </w:rPr>
        </w:r>
        <w:r w:rsidRPr="000347FC">
          <w:rPr>
            <w:noProof/>
            <w:webHidden/>
            <w:sz w:val="24"/>
          </w:rPr>
          <w:fldChar w:fldCharType="separate"/>
        </w:r>
        <w:r w:rsidRPr="000347FC">
          <w:rPr>
            <w:noProof/>
            <w:webHidden/>
            <w:sz w:val="24"/>
          </w:rPr>
          <w:t>37</w:t>
        </w:r>
        <w:r w:rsidRPr="000347FC">
          <w:rPr>
            <w:noProof/>
            <w:webHidden/>
            <w:sz w:val="24"/>
          </w:rPr>
          <w:fldChar w:fldCharType="end"/>
        </w:r>
      </w:hyperlink>
    </w:p>
    <w:p w:rsidR="000347FC" w:rsidRPr="000347FC" w:rsidRDefault="000347FC" w:rsidP="000347FC">
      <w:pPr>
        <w:pStyle w:val="24"/>
        <w:spacing w:line="288" w:lineRule="auto"/>
        <w:rPr>
          <w:rFonts w:eastAsiaTheme="minorEastAsia" w:cstheme="minorBidi"/>
          <w:noProof/>
          <w:kern w:val="2"/>
          <w:sz w:val="24"/>
          <w:szCs w:val="22"/>
        </w:rPr>
      </w:pPr>
      <w:hyperlink w:anchor="_Toc522550931" w:history="1">
        <w:r w:rsidRPr="000347FC">
          <w:rPr>
            <w:rStyle w:val="ab"/>
            <w:noProof/>
            <w:sz w:val="24"/>
          </w:rPr>
          <w:t xml:space="preserve">7.12 </w:t>
        </w:r>
        <w:r w:rsidRPr="000347FC">
          <w:rPr>
            <w:rStyle w:val="ab"/>
            <w:noProof/>
            <w:sz w:val="24"/>
          </w:rPr>
          <w:t>投资组合报告附注</w:t>
        </w:r>
        <w:r w:rsidRPr="000347FC">
          <w:rPr>
            <w:noProof/>
            <w:webHidden/>
            <w:sz w:val="24"/>
          </w:rPr>
          <w:tab/>
        </w:r>
        <w:r w:rsidRPr="000347FC">
          <w:rPr>
            <w:noProof/>
            <w:webHidden/>
            <w:sz w:val="24"/>
          </w:rPr>
          <w:fldChar w:fldCharType="begin"/>
        </w:r>
        <w:r w:rsidRPr="000347FC">
          <w:rPr>
            <w:noProof/>
            <w:webHidden/>
            <w:sz w:val="24"/>
          </w:rPr>
          <w:instrText xml:space="preserve"> PAGEREF _Toc522550931 \h </w:instrText>
        </w:r>
        <w:r w:rsidRPr="000347FC">
          <w:rPr>
            <w:noProof/>
            <w:webHidden/>
            <w:sz w:val="24"/>
          </w:rPr>
        </w:r>
        <w:r w:rsidRPr="000347FC">
          <w:rPr>
            <w:noProof/>
            <w:webHidden/>
            <w:sz w:val="24"/>
          </w:rPr>
          <w:fldChar w:fldCharType="separate"/>
        </w:r>
        <w:r w:rsidRPr="000347FC">
          <w:rPr>
            <w:noProof/>
            <w:webHidden/>
            <w:sz w:val="24"/>
          </w:rPr>
          <w:t>37</w:t>
        </w:r>
        <w:r w:rsidRPr="000347FC">
          <w:rPr>
            <w:noProof/>
            <w:webHidden/>
            <w:sz w:val="24"/>
          </w:rPr>
          <w:fldChar w:fldCharType="end"/>
        </w:r>
      </w:hyperlink>
    </w:p>
    <w:p w:rsidR="000347FC" w:rsidRPr="000347FC" w:rsidRDefault="000347FC" w:rsidP="000347FC">
      <w:pPr>
        <w:pStyle w:val="12"/>
        <w:spacing w:line="288" w:lineRule="auto"/>
        <w:rPr>
          <w:rFonts w:eastAsiaTheme="minorEastAsia" w:cstheme="minorBidi"/>
          <w:noProof/>
          <w:sz w:val="24"/>
          <w:szCs w:val="22"/>
        </w:rPr>
      </w:pPr>
      <w:hyperlink w:anchor="_Toc522550932" w:history="1">
        <w:r w:rsidRPr="000347FC">
          <w:rPr>
            <w:rStyle w:val="ab"/>
            <w:b/>
            <w:noProof/>
            <w:sz w:val="24"/>
          </w:rPr>
          <w:t xml:space="preserve">§8  </w:t>
        </w:r>
        <w:r w:rsidRPr="000347FC">
          <w:rPr>
            <w:rStyle w:val="ab"/>
            <w:b/>
            <w:noProof/>
            <w:sz w:val="24"/>
          </w:rPr>
          <w:t>基金份额持有人信息</w:t>
        </w:r>
        <w:r w:rsidRPr="000347FC">
          <w:rPr>
            <w:noProof/>
            <w:webHidden/>
            <w:sz w:val="24"/>
          </w:rPr>
          <w:tab/>
        </w:r>
        <w:r w:rsidRPr="000347FC">
          <w:rPr>
            <w:noProof/>
            <w:webHidden/>
            <w:sz w:val="24"/>
          </w:rPr>
          <w:fldChar w:fldCharType="begin"/>
        </w:r>
        <w:r w:rsidRPr="000347FC">
          <w:rPr>
            <w:noProof/>
            <w:webHidden/>
            <w:sz w:val="24"/>
          </w:rPr>
          <w:instrText xml:space="preserve"> PAGEREF _Toc522550932 \h </w:instrText>
        </w:r>
        <w:r w:rsidRPr="000347FC">
          <w:rPr>
            <w:noProof/>
            <w:webHidden/>
            <w:sz w:val="24"/>
          </w:rPr>
        </w:r>
        <w:r w:rsidRPr="000347FC">
          <w:rPr>
            <w:noProof/>
            <w:webHidden/>
            <w:sz w:val="24"/>
          </w:rPr>
          <w:fldChar w:fldCharType="separate"/>
        </w:r>
        <w:r w:rsidRPr="000347FC">
          <w:rPr>
            <w:noProof/>
            <w:webHidden/>
            <w:sz w:val="24"/>
          </w:rPr>
          <w:t>38</w:t>
        </w:r>
        <w:r w:rsidRPr="000347FC">
          <w:rPr>
            <w:noProof/>
            <w:webHidden/>
            <w:sz w:val="24"/>
          </w:rPr>
          <w:fldChar w:fldCharType="end"/>
        </w:r>
      </w:hyperlink>
    </w:p>
    <w:p w:rsidR="000347FC" w:rsidRPr="000347FC" w:rsidRDefault="000347FC" w:rsidP="000347FC">
      <w:pPr>
        <w:pStyle w:val="24"/>
        <w:spacing w:line="288" w:lineRule="auto"/>
        <w:rPr>
          <w:rFonts w:eastAsiaTheme="minorEastAsia" w:cstheme="minorBidi"/>
          <w:noProof/>
          <w:kern w:val="2"/>
          <w:sz w:val="24"/>
          <w:szCs w:val="22"/>
        </w:rPr>
      </w:pPr>
      <w:hyperlink w:anchor="_Toc522550933" w:history="1">
        <w:r w:rsidRPr="000347FC">
          <w:rPr>
            <w:rStyle w:val="ab"/>
            <w:noProof/>
            <w:sz w:val="24"/>
          </w:rPr>
          <w:t xml:space="preserve">8.1 </w:t>
        </w:r>
        <w:r w:rsidRPr="000347FC">
          <w:rPr>
            <w:rStyle w:val="ab"/>
            <w:noProof/>
            <w:sz w:val="24"/>
          </w:rPr>
          <w:t>期末基金份额持有人户数及持有人结构</w:t>
        </w:r>
        <w:r w:rsidRPr="000347FC">
          <w:rPr>
            <w:noProof/>
            <w:webHidden/>
            <w:sz w:val="24"/>
          </w:rPr>
          <w:tab/>
        </w:r>
        <w:r w:rsidRPr="000347FC">
          <w:rPr>
            <w:noProof/>
            <w:webHidden/>
            <w:sz w:val="24"/>
          </w:rPr>
          <w:fldChar w:fldCharType="begin"/>
        </w:r>
        <w:r w:rsidRPr="000347FC">
          <w:rPr>
            <w:noProof/>
            <w:webHidden/>
            <w:sz w:val="24"/>
          </w:rPr>
          <w:instrText xml:space="preserve"> PAGEREF _Toc522550933 \h </w:instrText>
        </w:r>
        <w:r w:rsidRPr="000347FC">
          <w:rPr>
            <w:noProof/>
            <w:webHidden/>
            <w:sz w:val="24"/>
          </w:rPr>
        </w:r>
        <w:r w:rsidRPr="000347FC">
          <w:rPr>
            <w:noProof/>
            <w:webHidden/>
            <w:sz w:val="24"/>
          </w:rPr>
          <w:fldChar w:fldCharType="separate"/>
        </w:r>
        <w:r w:rsidRPr="000347FC">
          <w:rPr>
            <w:noProof/>
            <w:webHidden/>
            <w:sz w:val="24"/>
          </w:rPr>
          <w:t>38</w:t>
        </w:r>
        <w:r w:rsidRPr="000347FC">
          <w:rPr>
            <w:noProof/>
            <w:webHidden/>
            <w:sz w:val="24"/>
          </w:rPr>
          <w:fldChar w:fldCharType="end"/>
        </w:r>
      </w:hyperlink>
    </w:p>
    <w:p w:rsidR="000347FC" w:rsidRPr="000347FC" w:rsidRDefault="000347FC" w:rsidP="000347FC">
      <w:pPr>
        <w:pStyle w:val="24"/>
        <w:spacing w:line="288" w:lineRule="auto"/>
        <w:rPr>
          <w:rFonts w:eastAsiaTheme="minorEastAsia" w:cstheme="minorBidi"/>
          <w:noProof/>
          <w:kern w:val="2"/>
          <w:sz w:val="24"/>
          <w:szCs w:val="22"/>
        </w:rPr>
      </w:pPr>
      <w:hyperlink w:anchor="_Toc522550934" w:history="1">
        <w:r w:rsidRPr="000347FC">
          <w:rPr>
            <w:rStyle w:val="ab"/>
            <w:noProof/>
            <w:sz w:val="24"/>
          </w:rPr>
          <w:t xml:space="preserve">8.2 </w:t>
        </w:r>
        <w:r w:rsidRPr="000347FC">
          <w:rPr>
            <w:rStyle w:val="ab"/>
            <w:noProof/>
            <w:sz w:val="24"/>
          </w:rPr>
          <w:t>期末基金管理人的从业人员持有本基金的情况</w:t>
        </w:r>
        <w:r w:rsidRPr="000347FC">
          <w:rPr>
            <w:noProof/>
            <w:webHidden/>
            <w:sz w:val="24"/>
          </w:rPr>
          <w:tab/>
        </w:r>
        <w:r w:rsidRPr="000347FC">
          <w:rPr>
            <w:noProof/>
            <w:webHidden/>
            <w:sz w:val="24"/>
          </w:rPr>
          <w:fldChar w:fldCharType="begin"/>
        </w:r>
        <w:r w:rsidRPr="000347FC">
          <w:rPr>
            <w:noProof/>
            <w:webHidden/>
            <w:sz w:val="24"/>
          </w:rPr>
          <w:instrText xml:space="preserve"> PAGEREF _Toc522550934 \h </w:instrText>
        </w:r>
        <w:r w:rsidRPr="000347FC">
          <w:rPr>
            <w:noProof/>
            <w:webHidden/>
            <w:sz w:val="24"/>
          </w:rPr>
        </w:r>
        <w:r w:rsidRPr="000347FC">
          <w:rPr>
            <w:noProof/>
            <w:webHidden/>
            <w:sz w:val="24"/>
          </w:rPr>
          <w:fldChar w:fldCharType="separate"/>
        </w:r>
        <w:r w:rsidRPr="000347FC">
          <w:rPr>
            <w:noProof/>
            <w:webHidden/>
            <w:sz w:val="24"/>
          </w:rPr>
          <w:t>38</w:t>
        </w:r>
        <w:r w:rsidRPr="000347FC">
          <w:rPr>
            <w:noProof/>
            <w:webHidden/>
            <w:sz w:val="24"/>
          </w:rPr>
          <w:fldChar w:fldCharType="end"/>
        </w:r>
      </w:hyperlink>
    </w:p>
    <w:p w:rsidR="000347FC" w:rsidRPr="000347FC" w:rsidRDefault="000347FC" w:rsidP="000347FC">
      <w:pPr>
        <w:pStyle w:val="24"/>
        <w:spacing w:line="288" w:lineRule="auto"/>
        <w:rPr>
          <w:rFonts w:eastAsiaTheme="minorEastAsia" w:cstheme="minorBidi"/>
          <w:noProof/>
          <w:kern w:val="2"/>
          <w:sz w:val="24"/>
          <w:szCs w:val="22"/>
        </w:rPr>
      </w:pPr>
      <w:hyperlink w:anchor="_Toc522550935" w:history="1">
        <w:r w:rsidRPr="000347FC">
          <w:rPr>
            <w:rStyle w:val="ab"/>
            <w:noProof/>
            <w:sz w:val="24"/>
          </w:rPr>
          <w:t>8.3</w:t>
        </w:r>
        <w:r w:rsidRPr="000347FC">
          <w:rPr>
            <w:rStyle w:val="ab"/>
            <w:noProof/>
            <w:sz w:val="24"/>
          </w:rPr>
          <w:t>期末基金管理人的从业人员持有本开放式基金份额总量区间的情况</w:t>
        </w:r>
        <w:r w:rsidRPr="000347FC">
          <w:rPr>
            <w:noProof/>
            <w:webHidden/>
            <w:sz w:val="24"/>
          </w:rPr>
          <w:tab/>
        </w:r>
        <w:r w:rsidRPr="000347FC">
          <w:rPr>
            <w:noProof/>
            <w:webHidden/>
            <w:sz w:val="24"/>
          </w:rPr>
          <w:fldChar w:fldCharType="begin"/>
        </w:r>
        <w:r w:rsidRPr="000347FC">
          <w:rPr>
            <w:noProof/>
            <w:webHidden/>
            <w:sz w:val="24"/>
          </w:rPr>
          <w:instrText xml:space="preserve"> PAGEREF _Toc522550935 \h </w:instrText>
        </w:r>
        <w:r w:rsidRPr="000347FC">
          <w:rPr>
            <w:noProof/>
            <w:webHidden/>
            <w:sz w:val="24"/>
          </w:rPr>
        </w:r>
        <w:r w:rsidRPr="000347FC">
          <w:rPr>
            <w:noProof/>
            <w:webHidden/>
            <w:sz w:val="24"/>
          </w:rPr>
          <w:fldChar w:fldCharType="separate"/>
        </w:r>
        <w:r w:rsidRPr="000347FC">
          <w:rPr>
            <w:noProof/>
            <w:webHidden/>
            <w:sz w:val="24"/>
          </w:rPr>
          <w:t>39</w:t>
        </w:r>
        <w:r w:rsidRPr="000347FC">
          <w:rPr>
            <w:noProof/>
            <w:webHidden/>
            <w:sz w:val="24"/>
          </w:rPr>
          <w:fldChar w:fldCharType="end"/>
        </w:r>
      </w:hyperlink>
    </w:p>
    <w:p w:rsidR="000347FC" w:rsidRPr="000347FC" w:rsidRDefault="000347FC" w:rsidP="000347FC">
      <w:pPr>
        <w:pStyle w:val="12"/>
        <w:spacing w:line="288" w:lineRule="auto"/>
        <w:rPr>
          <w:rFonts w:eastAsiaTheme="minorEastAsia" w:cstheme="minorBidi"/>
          <w:noProof/>
          <w:sz w:val="24"/>
          <w:szCs w:val="22"/>
        </w:rPr>
      </w:pPr>
      <w:hyperlink w:anchor="_Toc522550936" w:history="1">
        <w:r w:rsidRPr="000347FC">
          <w:rPr>
            <w:rStyle w:val="ab"/>
            <w:b/>
            <w:noProof/>
            <w:sz w:val="24"/>
          </w:rPr>
          <w:t xml:space="preserve">§9  </w:t>
        </w:r>
        <w:r w:rsidRPr="000347FC">
          <w:rPr>
            <w:rStyle w:val="ab"/>
            <w:b/>
            <w:noProof/>
            <w:sz w:val="24"/>
          </w:rPr>
          <w:t>开放式基金份额变动</w:t>
        </w:r>
        <w:r w:rsidRPr="000347FC">
          <w:rPr>
            <w:noProof/>
            <w:webHidden/>
            <w:sz w:val="24"/>
          </w:rPr>
          <w:tab/>
        </w:r>
        <w:r w:rsidRPr="000347FC">
          <w:rPr>
            <w:noProof/>
            <w:webHidden/>
            <w:sz w:val="24"/>
          </w:rPr>
          <w:fldChar w:fldCharType="begin"/>
        </w:r>
        <w:r w:rsidRPr="000347FC">
          <w:rPr>
            <w:noProof/>
            <w:webHidden/>
            <w:sz w:val="24"/>
          </w:rPr>
          <w:instrText xml:space="preserve"> PAGEREF _Toc522550936 \h </w:instrText>
        </w:r>
        <w:r w:rsidRPr="000347FC">
          <w:rPr>
            <w:noProof/>
            <w:webHidden/>
            <w:sz w:val="24"/>
          </w:rPr>
        </w:r>
        <w:r w:rsidRPr="000347FC">
          <w:rPr>
            <w:noProof/>
            <w:webHidden/>
            <w:sz w:val="24"/>
          </w:rPr>
          <w:fldChar w:fldCharType="separate"/>
        </w:r>
        <w:r w:rsidRPr="000347FC">
          <w:rPr>
            <w:noProof/>
            <w:webHidden/>
            <w:sz w:val="24"/>
          </w:rPr>
          <w:t>39</w:t>
        </w:r>
        <w:r w:rsidRPr="000347FC">
          <w:rPr>
            <w:noProof/>
            <w:webHidden/>
            <w:sz w:val="24"/>
          </w:rPr>
          <w:fldChar w:fldCharType="end"/>
        </w:r>
      </w:hyperlink>
    </w:p>
    <w:p w:rsidR="000347FC" w:rsidRPr="000347FC" w:rsidRDefault="000347FC" w:rsidP="000347FC">
      <w:pPr>
        <w:pStyle w:val="12"/>
        <w:spacing w:line="288" w:lineRule="auto"/>
        <w:rPr>
          <w:rFonts w:eastAsiaTheme="minorEastAsia" w:cstheme="minorBidi"/>
          <w:noProof/>
          <w:sz w:val="24"/>
          <w:szCs w:val="22"/>
        </w:rPr>
      </w:pPr>
      <w:hyperlink w:anchor="_Toc522550937" w:history="1">
        <w:r w:rsidRPr="000347FC">
          <w:rPr>
            <w:rStyle w:val="ab"/>
            <w:b/>
            <w:noProof/>
            <w:sz w:val="24"/>
          </w:rPr>
          <w:t xml:space="preserve">§10 </w:t>
        </w:r>
        <w:r w:rsidRPr="000347FC">
          <w:rPr>
            <w:rStyle w:val="ab"/>
            <w:b/>
            <w:noProof/>
            <w:sz w:val="24"/>
          </w:rPr>
          <w:t>重大事件揭示</w:t>
        </w:r>
        <w:r w:rsidRPr="000347FC">
          <w:rPr>
            <w:noProof/>
            <w:webHidden/>
            <w:sz w:val="24"/>
          </w:rPr>
          <w:tab/>
        </w:r>
        <w:r w:rsidRPr="000347FC">
          <w:rPr>
            <w:noProof/>
            <w:webHidden/>
            <w:sz w:val="24"/>
          </w:rPr>
          <w:fldChar w:fldCharType="begin"/>
        </w:r>
        <w:r w:rsidRPr="000347FC">
          <w:rPr>
            <w:noProof/>
            <w:webHidden/>
            <w:sz w:val="24"/>
          </w:rPr>
          <w:instrText xml:space="preserve"> PAGEREF _Toc522550937 \h </w:instrText>
        </w:r>
        <w:r w:rsidRPr="000347FC">
          <w:rPr>
            <w:noProof/>
            <w:webHidden/>
            <w:sz w:val="24"/>
          </w:rPr>
        </w:r>
        <w:r w:rsidRPr="000347FC">
          <w:rPr>
            <w:noProof/>
            <w:webHidden/>
            <w:sz w:val="24"/>
          </w:rPr>
          <w:fldChar w:fldCharType="separate"/>
        </w:r>
        <w:r w:rsidRPr="000347FC">
          <w:rPr>
            <w:noProof/>
            <w:webHidden/>
            <w:sz w:val="24"/>
          </w:rPr>
          <w:t>39</w:t>
        </w:r>
        <w:r w:rsidRPr="000347FC">
          <w:rPr>
            <w:noProof/>
            <w:webHidden/>
            <w:sz w:val="24"/>
          </w:rPr>
          <w:fldChar w:fldCharType="end"/>
        </w:r>
      </w:hyperlink>
    </w:p>
    <w:p w:rsidR="000347FC" w:rsidRPr="000347FC" w:rsidRDefault="000347FC" w:rsidP="000347FC">
      <w:pPr>
        <w:pStyle w:val="24"/>
        <w:spacing w:line="288" w:lineRule="auto"/>
        <w:rPr>
          <w:rFonts w:eastAsiaTheme="minorEastAsia" w:cstheme="minorBidi"/>
          <w:noProof/>
          <w:kern w:val="2"/>
          <w:sz w:val="24"/>
          <w:szCs w:val="22"/>
        </w:rPr>
      </w:pPr>
      <w:hyperlink w:anchor="_Toc522550938" w:history="1">
        <w:r w:rsidRPr="000347FC">
          <w:rPr>
            <w:rStyle w:val="ab"/>
            <w:noProof/>
            <w:sz w:val="24"/>
          </w:rPr>
          <w:t xml:space="preserve">10.1 </w:t>
        </w:r>
        <w:r w:rsidRPr="000347FC">
          <w:rPr>
            <w:rStyle w:val="ab"/>
            <w:noProof/>
            <w:sz w:val="24"/>
          </w:rPr>
          <w:t>基金份额持有人大会决议</w:t>
        </w:r>
        <w:r w:rsidRPr="000347FC">
          <w:rPr>
            <w:noProof/>
            <w:webHidden/>
            <w:sz w:val="24"/>
          </w:rPr>
          <w:tab/>
        </w:r>
        <w:r w:rsidRPr="000347FC">
          <w:rPr>
            <w:noProof/>
            <w:webHidden/>
            <w:sz w:val="24"/>
          </w:rPr>
          <w:fldChar w:fldCharType="begin"/>
        </w:r>
        <w:r w:rsidRPr="000347FC">
          <w:rPr>
            <w:noProof/>
            <w:webHidden/>
            <w:sz w:val="24"/>
          </w:rPr>
          <w:instrText xml:space="preserve"> PAGEREF _Toc522550938 \h </w:instrText>
        </w:r>
        <w:r w:rsidRPr="000347FC">
          <w:rPr>
            <w:noProof/>
            <w:webHidden/>
            <w:sz w:val="24"/>
          </w:rPr>
        </w:r>
        <w:r w:rsidRPr="000347FC">
          <w:rPr>
            <w:noProof/>
            <w:webHidden/>
            <w:sz w:val="24"/>
          </w:rPr>
          <w:fldChar w:fldCharType="separate"/>
        </w:r>
        <w:r w:rsidRPr="000347FC">
          <w:rPr>
            <w:noProof/>
            <w:webHidden/>
            <w:sz w:val="24"/>
          </w:rPr>
          <w:t>39</w:t>
        </w:r>
        <w:r w:rsidRPr="000347FC">
          <w:rPr>
            <w:noProof/>
            <w:webHidden/>
            <w:sz w:val="24"/>
          </w:rPr>
          <w:fldChar w:fldCharType="end"/>
        </w:r>
      </w:hyperlink>
    </w:p>
    <w:p w:rsidR="000347FC" w:rsidRPr="000347FC" w:rsidRDefault="000347FC" w:rsidP="000347FC">
      <w:pPr>
        <w:pStyle w:val="24"/>
        <w:spacing w:line="288" w:lineRule="auto"/>
        <w:rPr>
          <w:rFonts w:eastAsiaTheme="minorEastAsia" w:cstheme="minorBidi"/>
          <w:noProof/>
          <w:kern w:val="2"/>
          <w:sz w:val="24"/>
          <w:szCs w:val="22"/>
        </w:rPr>
      </w:pPr>
      <w:hyperlink w:anchor="_Toc522550939" w:history="1">
        <w:r w:rsidRPr="000347FC">
          <w:rPr>
            <w:rStyle w:val="ab"/>
            <w:noProof/>
            <w:sz w:val="24"/>
          </w:rPr>
          <w:t xml:space="preserve">10.2 </w:t>
        </w:r>
        <w:r w:rsidRPr="000347FC">
          <w:rPr>
            <w:rStyle w:val="ab"/>
            <w:noProof/>
            <w:sz w:val="24"/>
          </w:rPr>
          <w:t>基金管理人、基金托管人的专门基金托管部门的重大人事变动</w:t>
        </w:r>
        <w:r w:rsidRPr="000347FC">
          <w:rPr>
            <w:noProof/>
            <w:webHidden/>
            <w:sz w:val="24"/>
          </w:rPr>
          <w:tab/>
        </w:r>
        <w:r w:rsidRPr="000347FC">
          <w:rPr>
            <w:noProof/>
            <w:webHidden/>
            <w:sz w:val="24"/>
          </w:rPr>
          <w:fldChar w:fldCharType="begin"/>
        </w:r>
        <w:r w:rsidRPr="000347FC">
          <w:rPr>
            <w:noProof/>
            <w:webHidden/>
            <w:sz w:val="24"/>
          </w:rPr>
          <w:instrText xml:space="preserve"> PAGEREF _Toc522550939 \h </w:instrText>
        </w:r>
        <w:r w:rsidRPr="000347FC">
          <w:rPr>
            <w:noProof/>
            <w:webHidden/>
            <w:sz w:val="24"/>
          </w:rPr>
        </w:r>
        <w:r w:rsidRPr="000347FC">
          <w:rPr>
            <w:noProof/>
            <w:webHidden/>
            <w:sz w:val="24"/>
          </w:rPr>
          <w:fldChar w:fldCharType="separate"/>
        </w:r>
        <w:r w:rsidRPr="000347FC">
          <w:rPr>
            <w:noProof/>
            <w:webHidden/>
            <w:sz w:val="24"/>
          </w:rPr>
          <w:t>39</w:t>
        </w:r>
        <w:r w:rsidRPr="000347FC">
          <w:rPr>
            <w:noProof/>
            <w:webHidden/>
            <w:sz w:val="24"/>
          </w:rPr>
          <w:fldChar w:fldCharType="end"/>
        </w:r>
      </w:hyperlink>
    </w:p>
    <w:p w:rsidR="000347FC" w:rsidRPr="000347FC" w:rsidRDefault="000347FC" w:rsidP="000347FC">
      <w:pPr>
        <w:pStyle w:val="24"/>
        <w:spacing w:line="288" w:lineRule="auto"/>
        <w:rPr>
          <w:rFonts w:eastAsiaTheme="minorEastAsia" w:cstheme="minorBidi"/>
          <w:noProof/>
          <w:kern w:val="2"/>
          <w:sz w:val="24"/>
          <w:szCs w:val="22"/>
        </w:rPr>
      </w:pPr>
      <w:hyperlink w:anchor="_Toc522550940" w:history="1">
        <w:r w:rsidRPr="000347FC">
          <w:rPr>
            <w:rStyle w:val="ab"/>
            <w:noProof/>
            <w:sz w:val="24"/>
          </w:rPr>
          <w:t xml:space="preserve">10.3 </w:t>
        </w:r>
        <w:r w:rsidRPr="000347FC">
          <w:rPr>
            <w:rStyle w:val="ab"/>
            <w:noProof/>
            <w:sz w:val="24"/>
          </w:rPr>
          <w:t>涉及基金管理人、基金财产、基金托管业务的诉讼</w:t>
        </w:r>
        <w:r w:rsidRPr="000347FC">
          <w:rPr>
            <w:noProof/>
            <w:webHidden/>
            <w:sz w:val="24"/>
          </w:rPr>
          <w:tab/>
        </w:r>
        <w:r w:rsidRPr="000347FC">
          <w:rPr>
            <w:noProof/>
            <w:webHidden/>
            <w:sz w:val="24"/>
          </w:rPr>
          <w:fldChar w:fldCharType="begin"/>
        </w:r>
        <w:r w:rsidRPr="000347FC">
          <w:rPr>
            <w:noProof/>
            <w:webHidden/>
            <w:sz w:val="24"/>
          </w:rPr>
          <w:instrText xml:space="preserve"> PAGEREF _Toc522550940 \h </w:instrText>
        </w:r>
        <w:r w:rsidRPr="000347FC">
          <w:rPr>
            <w:noProof/>
            <w:webHidden/>
            <w:sz w:val="24"/>
          </w:rPr>
        </w:r>
        <w:r w:rsidRPr="000347FC">
          <w:rPr>
            <w:noProof/>
            <w:webHidden/>
            <w:sz w:val="24"/>
          </w:rPr>
          <w:fldChar w:fldCharType="separate"/>
        </w:r>
        <w:r w:rsidRPr="000347FC">
          <w:rPr>
            <w:noProof/>
            <w:webHidden/>
            <w:sz w:val="24"/>
          </w:rPr>
          <w:t>40</w:t>
        </w:r>
        <w:r w:rsidRPr="000347FC">
          <w:rPr>
            <w:noProof/>
            <w:webHidden/>
            <w:sz w:val="24"/>
          </w:rPr>
          <w:fldChar w:fldCharType="end"/>
        </w:r>
      </w:hyperlink>
    </w:p>
    <w:p w:rsidR="000347FC" w:rsidRPr="000347FC" w:rsidRDefault="000347FC" w:rsidP="000347FC">
      <w:pPr>
        <w:pStyle w:val="24"/>
        <w:spacing w:line="288" w:lineRule="auto"/>
        <w:rPr>
          <w:rFonts w:eastAsiaTheme="minorEastAsia" w:cstheme="minorBidi"/>
          <w:noProof/>
          <w:kern w:val="2"/>
          <w:sz w:val="24"/>
          <w:szCs w:val="22"/>
        </w:rPr>
      </w:pPr>
      <w:hyperlink w:anchor="_Toc522550941" w:history="1">
        <w:r w:rsidRPr="000347FC">
          <w:rPr>
            <w:rStyle w:val="ab"/>
            <w:noProof/>
            <w:sz w:val="24"/>
          </w:rPr>
          <w:t xml:space="preserve">10.4 </w:t>
        </w:r>
        <w:r w:rsidRPr="000347FC">
          <w:rPr>
            <w:rStyle w:val="ab"/>
            <w:noProof/>
            <w:sz w:val="24"/>
          </w:rPr>
          <w:t>基金投资策略的改变</w:t>
        </w:r>
        <w:r w:rsidRPr="000347FC">
          <w:rPr>
            <w:noProof/>
            <w:webHidden/>
            <w:sz w:val="24"/>
          </w:rPr>
          <w:tab/>
        </w:r>
        <w:r w:rsidRPr="000347FC">
          <w:rPr>
            <w:noProof/>
            <w:webHidden/>
            <w:sz w:val="24"/>
          </w:rPr>
          <w:fldChar w:fldCharType="begin"/>
        </w:r>
        <w:r w:rsidRPr="000347FC">
          <w:rPr>
            <w:noProof/>
            <w:webHidden/>
            <w:sz w:val="24"/>
          </w:rPr>
          <w:instrText xml:space="preserve"> PAGEREF _Toc522550941 \h </w:instrText>
        </w:r>
        <w:r w:rsidRPr="000347FC">
          <w:rPr>
            <w:noProof/>
            <w:webHidden/>
            <w:sz w:val="24"/>
          </w:rPr>
        </w:r>
        <w:r w:rsidRPr="000347FC">
          <w:rPr>
            <w:noProof/>
            <w:webHidden/>
            <w:sz w:val="24"/>
          </w:rPr>
          <w:fldChar w:fldCharType="separate"/>
        </w:r>
        <w:r w:rsidRPr="000347FC">
          <w:rPr>
            <w:noProof/>
            <w:webHidden/>
            <w:sz w:val="24"/>
          </w:rPr>
          <w:t>40</w:t>
        </w:r>
        <w:r w:rsidRPr="000347FC">
          <w:rPr>
            <w:noProof/>
            <w:webHidden/>
            <w:sz w:val="24"/>
          </w:rPr>
          <w:fldChar w:fldCharType="end"/>
        </w:r>
      </w:hyperlink>
    </w:p>
    <w:p w:rsidR="000347FC" w:rsidRPr="000347FC" w:rsidRDefault="000347FC" w:rsidP="000347FC">
      <w:pPr>
        <w:pStyle w:val="24"/>
        <w:spacing w:line="288" w:lineRule="auto"/>
        <w:rPr>
          <w:rFonts w:eastAsiaTheme="minorEastAsia" w:cstheme="minorBidi"/>
          <w:noProof/>
          <w:kern w:val="2"/>
          <w:sz w:val="24"/>
          <w:szCs w:val="22"/>
        </w:rPr>
      </w:pPr>
      <w:hyperlink w:anchor="_Toc522550942" w:history="1">
        <w:r w:rsidRPr="000347FC">
          <w:rPr>
            <w:rStyle w:val="ab"/>
            <w:noProof/>
            <w:sz w:val="24"/>
          </w:rPr>
          <w:t xml:space="preserve">10.5 </w:t>
        </w:r>
        <w:r w:rsidRPr="000347FC">
          <w:rPr>
            <w:rStyle w:val="ab"/>
            <w:noProof/>
            <w:sz w:val="24"/>
          </w:rPr>
          <w:t>本报告期持有的基金发生的重大影响事件</w:t>
        </w:r>
        <w:r w:rsidRPr="000347FC">
          <w:rPr>
            <w:noProof/>
            <w:webHidden/>
            <w:sz w:val="24"/>
          </w:rPr>
          <w:tab/>
        </w:r>
        <w:r w:rsidRPr="000347FC">
          <w:rPr>
            <w:noProof/>
            <w:webHidden/>
            <w:sz w:val="24"/>
          </w:rPr>
          <w:fldChar w:fldCharType="begin"/>
        </w:r>
        <w:r w:rsidRPr="000347FC">
          <w:rPr>
            <w:noProof/>
            <w:webHidden/>
            <w:sz w:val="24"/>
          </w:rPr>
          <w:instrText xml:space="preserve"> PAGEREF _Toc522550942 \h </w:instrText>
        </w:r>
        <w:r w:rsidRPr="000347FC">
          <w:rPr>
            <w:noProof/>
            <w:webHidden/>
            <w:sz w:val="24"/>
          </w:rPr>
        </w:r>
        <w:r w:rsidRPr="000347FC">
          <w:rPr>
            <w:noProof/>
            <w:webHidden/>
            <w:sz w:val="24"/>
          </w:rPr>
          <w:fldChar w:fldCharType="separate"/>
        </w:r>
        <w:r w:rsidRPr="000347FC">
          <w:rPr>
            <w:noProof/>
            <w:webHidden/>
            <w:sz w:val="24"/>
          </w:rPr>
          <w:t>40</w:t>
        </w:r>
        <w:r w:rsidRPr="000347FC">
          <w:rPr>
            <w:noProof/>
            <w:webHidden/>
            <w:sz w:val="24"/>
          </w:rPr>
          <w:fldChar w:fldCharType="end"/>
        </w:r>
      </w:hyperlink>
    </w:p>
    <w:p w:rsidR="000347FC" w:rsidRPr="000347FC" w:rsidRDefault="000347FC" w:rsidP="000347FC">
      <w:pPr>
        <w:pStyle w:val="24"/>
        <w:spacing w:line="288" w:lineRule="auto"/>
        <w:rPr>
          <w:rFonts w:eastAsiaTheme="minorEastAsia" w:cstheme="minorBidi"/>
          <w:noProof/>
          <w:kern w:val="2"/>
          <w:sz w:val="24"/>
          <w:szCs w:val="22"/>
        </w:rPr>
      </w:pPr>
      <w:hyperlink w:anchor="_Toc522550943" w:history="1">
        <w:r w:rsidRPr="000347FC">
          <w:rPr>
            <w:rStyle w:val="ab"/>
            <w:noProof/>
            <w:sz w:val="24"/>
          </w:rPr>
          <w:t>10.6</w:t>
        </w:r>
        <w:r w:rsidRPr="000347FC">
          <w:rPr>
            <w:rStyle w:val="ab"/>
            <w:noProof/>
            <w:sz w:val="24"/>
          </w:rPr>
          <w:t>为基金进行审计的会计师事务所情况</w:t>
        </w:r>
        <w:r w:rsidRPr="000347FC">
          <w:rPr>
            <w:noProof/>
            <w:webHidden/>
            <w:sz w:val="24"/>
          </w:rPr>
          <w:tab/>
        </w:r>
        <w:r w:rsidRPr="000347FC">
          <w:rPr>
            <w:noProof/>
            <w:webHidden/>
            <w:sz w:val="24"/>
          </w:rPr>
          <w:fldChar w:fldCharType="begin"/>
        </w:r>
        <w:r w:rsidRPr="000347FC">
          <w:rPr>
            <w:noProof/>
            <w:webHidden/>
            <w:sz w:val="24"/>
          </w:rPr>
          <w:instrText xml:space="preserve"> PAGEREF _Toc522550943 \h </w:instrText>
        </w:r>
        <w:r w:rsidRPr="000347FC">
          <w:rPr>
            <w:noProof/>
            <w:webHidden/>
            <w:sz w:val="24"/>
          </w:rPr>
        </w:r>
        <w:r w:rsidRPr="000347FC">
          <w:rPr>
            <w:noProof/>
            <w:webHidden/>
            <w:sz w:val="24"/>
          </w:rPr>
          <w:fldChar w:fldCharType="separate"/>
        </w:r>
        <w:r w:rsidRPr="000347FC">
          <w:rPr>
            <w:noProof/>
            <w:webHidden/>
            <w:sz w:val="24"/>
          </w:rPr>
          <w:t>40</w:t>
        </w:r>
        <w:r w:rsidRPr="000347FC">
          <w:rPr>
            <w:noProof/>
            <w:webHidden/>
            <w:sz w:val="24"/>
          </w:rPr>
          <w:fldChar w:fldCharType="end"/>
        </w:r>
      </w:hyperlink>
    </w:p>
    <w:p w:rsidR="000347FC" w:rsidRPr="000347FC" w:rsidRDefault="000347FC" w:rsidP="000347FC">
      <w:pPr>
        <w:pStyle w:val="24"/>
        <w:spacing w:line="288" w:lineRule="auto"/>
        <w:rPr>
          <w:rFonts w:eastAsiaTheme="minorEastAsia" w:cstheme="minorBidi"/>
          <w:noProof/>
          <w:kern w:val="2"/>
          <w:sz w:val="24"/>
          <w:szCs w:val="22"/>
        </w:rPr>
      </w:pPr>
      <w:hyperlink w:anchor="_Toc522550944" w:history="1">
        <w:r w:rsidRPr="000347FC">
          <w:rPr>
            <w:rStyle w:val="ab"/>
            <w:noProof/>
            <w:sz w:val="24"/>
          </w:rPr>
          <w:t xml:space="preserve">10.7 </w:t>
        </w:r>
        <w:r w:rsidRPr="000347FC">
          <w:rPr>
            <w:rStyle w:val="ab"/>
            <w:noProof/>
            <w:sz w:val="24"/>
          </w:rPr>
          <w:t>管理人、托管人及其高级管理人员受稽查或处罚等情况</w:t>
        </w:r>
        <w:r w:rsidRPr="000347FC">
          <w:rPr>
            <w:noProof/>
            <w:webHidden/>
            <w:sz w:val="24"/>
          </w:rPr>
          <w:tab/>
        </w:r>
        <w:r w:rsidRPr="000347FC">
          <w:rPr>
            <w:noProof/>
            <w:webHidden/>
            <w:sz w:val="24"/>
          </w:rPr>
          <w:fldChar w:fldCharType="begin"/>
        </w:r>
        <w:r w:rsidRPr="000347FC">
          <w:rPr>
            <w:noProof/>
            <w:webHidden/>
            <w:sz w:val="24"/>
          </w:rPr>
          <w:instrText xml:space="preserve"> PAGEREF _Toc522550944 \h </w:instrText>
        </w:r>
        <w:r w:rsidRPr="000347FC">
          <w:rPr>
            <w:noProof/>
            <w:webHidden/>
            <w:sz w:val="24"/>
          </w:rPr>
        </w:r>
        <w:r w:rsidRPr="000347FC">
          <w:rPr>
            <w:noProof/>
            <w:webHidden/>
            <w:sz w:val="24"/>
          </w:rPr>
          <w:fldChar w:fldCharType="separate"/>
        </w:r>
        <w:r w:rsidRPr="000347FC">
          <w:rPr>
            <w:noProof/>
            <w:webHidden/>
            <w:sz w:val="24"/>
          </w:rPr>
          <w:t>40</w:t>
        </w:r>
        <w:r w:rsidRPr="000347FC">
          <w:rPr>
            <w:noProof/>
            <w:webHidden/>
            <w:sz w:val="24"/>
          </w:rPr>
          <w:fldChar w:fldCharType="end"/>
        </w:r>
      </w:hyperlink>
    </w:p>
    <w:p w:rsidR="000347FC" w:rsidRPr="000347FC" w:rsidRDefault="000347FC" w:rsidP="000347FC">
      <w:pPr>
        <w:pStyle w:val="24"/>
        <w:spacing w:line="288" w:lineRule="auto"/>
        <w:rPr>
          <w:rFonts w:eastAsiaTheme="minorEastAsia" w:cstheme="minorBidi"/>
          <w:noProof/>
          <w:kern w:val="2"/>
          <w:sz w:val="24"/>
          <w:szCs w:val="22"/>
        </w:rPr>
      </w:pPr>
      <w:hyperlink w:anchor="_Toc522550945" w:history="1">
        <w:r w:rsidRPr="000347FC">
          <w:rPr>
            <w:rStyle w:val="ab"/>
            <w:noProof/>
            <w:sz w:val="24"/>
          </w:rPr>
          <w:t xml:space="preserve">10.8 </w:t>
        </w:r>
        <w:r w:rsidRPr="000347FC">
          <w:rPr>
            <w:rStyle w:val="ab"/>
            <w:noProof/>
            <w:sz w:val="24"/>
          </w:rPr>
          <w:t>基金租用证券公司交易单元的有关情况</w:t>
        </w:r>
        <w:r w:rsidRPr="000347FC">
          <w:rPr>
            <w:noProof/>
            <w:webHidden/>
            <w:sz w:val="24"/>
          </w:rPr>
          <w:tab/>
        </w:r>
        <w:r w:rsidRPr="000347FC">
          <w:rPr>
            <w:noProof/>
            <w:webHidden/>
            <w:sz w:val="24"/>
          </w:rPr>
          <w:fldChar w:fldCharType="begin"/>
        </w:r>
        <w:r w:rsidRPr="000347FC">
          <w:rPr>
            <w:noProof/>
            <w:webHidden/>
            <w:sz w:val="24"/>
          </w:rPr>
          <w:instrText xml:space="preserve"> PAGEREF _Toc522550945 \h </w:instrText>
        </w:r>
        <w:r w:rsidRPr="000347FC">
          <w:rPr>
            <w:noProof/>
            <w:webHidden/>
            <w:sz w:val="24"/>
          </w:rPr>
        </w:r>
        <w:r w:rsidRPr="000347FC">
          <w:rPr>
            <w:noProof/>
            <w:webHidden/>
            <w:sz w:val="24"/>
          </w:rPr>
          <w:fldChar w:fldCharType="separate"/>
        </w:r>
        <w:r w:rsidRPr="000347FC">
          <w:rPr>
            <w:noProof/>
            <w:webHidden/>
            <w:sz w:val="24"/>
          </w:rPr>
          <w:t>40</w:t>
        </w:r>
        <w:r w:rsidRPr="000347FC">
          <w:rPr>
            <w:noProof/>
            <w:webHidden/>
            <w:sz w:val="24"/>
          </w:rPr>
          <w:fldChar w:fldCharType="end"/>
        </w:r>
      </w:hyperlink>
    </w:p>
    <w:p w:rsidR="000347FC" w:rsidRPr="000347FC" w:rsidRDefault="000347FC" w:rsidP="000347FC">
      <w:pPr>
        <w:pStyle w:val="24"/>
        <w:spacing w:line="288" w:lineRule="auto"/>
        <w:rPr>
          <w:rFonts w:eastAsiaTheme="minorEastAsia" w:cstheme="minorBidi"/>
          <w:noProof/>
          <w:kern w:val="2"/>
          <w:sz w:val="24"/>
          <w:szCs w:val="22"/>
        </w:rPr>
      </w:pPr>
      <w:hyperlink w:anchor="_Toc522550946" w:history="1">
        <w:r w:rsidRPr="000347FC">
          <w:rPr>
            <w:rStyle w:val="ab"/>
            <w:noProof/>
            <w:sz w:val="24"/>
          </w:rPr>
          <w:t xml:space="preserve">10.9 </w:t>
        </w:r>
        <w:r w:rsidRPr="000347FC">
          <w:rPr>
            <w:rStyle w:val="ab"/>
            <w:noProof/>
            <w:sz w:val="24"/>
          </w:rPr>
          <w:t>其他重大事件</w:t>
        </w:r>
        <w:r w:rsidRPr="000347FC">
          <w:rPr>
            <w:noProof/>
            <w:webHidden/>
            <w:sz w:val="24"/>
          </w:rPr>
          <w:tab/>
        </w:r>
        <w:r w:rsidRPr="000347FC">
          <w:rPr>
            <w:noProof/>
            <w:webHidden/>
            <w:sz w:val="24"/>
          </w:rPr>
          <w:fldChar w:fldCharType="begin"/>
        </w:r>
        <w:r w:rsidRPr="000347FC">
          <w:rPr>
            <w:noProof/>
            <w:webHidden/>
            <w:sz w:val="24"/>
          </w:rPr>
          <w:instrText xml:space="preserve"> PAGEREF _Toc522550946 \h </w:instrText>
        </w:r>
        <w:r w:rsidRPr="000347FC">
          <w:rPr>
            <w:noProof/>
            <w:webHidden/>
            <w:sz w:val="24"/>
          </w:rPr>
        </w:r>
        <w:r w:rsidRPr="000347FC">
          <w:rPr>
            <w:noProof/>
            <w:webHidden/>
            <w:sz w:val="24"/>
          </w:rPr>
          <w:fldChar w:fldCharType="separate"/>
        </w:r>
        <w:r w:rsidRPr="000347FC">
          <w:rPr>
            <w:noProof/>
            <w:webHidden/>
            <w:sz w:val="24"/>
          </w:rPr>
          <w:t>42</w:t>
        </w:r>
        <w:r w:rsidRPr="000347FC">
          <w:rPr>
            <w:noProof/>
            <w:webHidden/>
            <w:sz w:val="24"/>
          </w:rPr>
          <w:fldChar w:fldCharType="end"/>
        </w:r>
      </w:hyperlink>
    </w:p>
    <w:p w:rsidR="000347FC" w:rsidRPr="000347FC" w:rsidRDefault="000347FC" w:rsidP="000347FC">
      <w:pPr>
        <w:pStyle w:val="12"/>
        <w:spacing w:line="288" w:lineRule="auto"/>
        <w:rPr>
          <w:rFonts w:eastAsiaTheme="minorEastAsia" w:cstheme="minorBidi"/>
          <w:noProof/>
          <w:sz w:val="24"/>
          <w:szCs w:val="22"/>
        </w:rPr>
      </w:pPr>
      <w:hyperlink w:anchor="_Toc522550947" w:history="1">
        <w:r w:rsidRPr="000347FC">
          <w:rPr>
            <w:rStyle w:val="ab"/>
            <w:b/>
            <w:noProof/>
            <w:sz w:val="24"/>
          </w:rPr>
          <w:t xml:space="preserve">§11 </w:t>
        </w:r>
        <w:r w:rsidRPr="000347FC">
          <w:rPr>
            <w:rStyle w:val="ab"/>
            <w:b/>
            <w:noProof/>
            <w:sz w:val="24"/>
          </w:rPr>
          <w:t>影响投资者决策的其他重要信息</w:t>
        </w:r>
        <w:r w:rsidRPr="000347FC">
          <w:rPr>
            <w:noProof/>
            <w:webHidden/>
            <w:sz w:val="24"/>
          </w:rPr>
          <w:tab/>
        </w:r>
        <w:r w:rsidRPr="000347FC">
          <w:rPr>
            <w:noProof/>
            <w:webHidden/>
            <w:sz w:val="24"/>
          </w:rPr>
          <w:fldChar w:fldCharType="begin"/>
        </w:r>
        <w:r w:rsidRPr="000347FC">
          <w:rPr>
            <w:noProof/>
            <w:webHidden/>
            <w:sz w:val="24"/>
          </w:rPr>
          <w:instrText xml:space="preserve"> PAGEREF _Toc522550947 \h </w:instrText>
        </w:r>
        <w:r w:rsidRPr="000347FC">
          <w:rPr>
            <w:noProof/>
            <w:webHidden/>
            <w:sz w:val="24"/>
          </w:rPr>
        </w:r>
        <w:r w:rsidRPr="000347FC">
          <w:rPr>
            <w:noProof/>
            <w:webHidden/>
            <w:sz w:val="24"/>
          </w:rPr>
          <w:fldChar w:fldCharType="separate"/>
        </w:r>
        <w:r w:rsidRPr="000347FC">
          <w:rPr>
            <w:noProof/>
            <w:webHidden/>
            <w:sz w:val="24"/>
          </w:rPr>
          <w:t>43</w:t>
        </w:r>
        <w:r w:rsidRPr="000347FC">
          <w:rPr>
            <w:noProof/>
            <w:webHidden/>
            <w:sz w:val="24"/>
          </w:rPr>
          <w:fldChar w:fldCharType="end"/>
        </w:r>
      </w:hyperlink>
    </w:p>
    <w:p w:rsidR="000347FC" w:rsidRPr="000347FC" w:rsidRDefault="000347FC" w:rsidP="000347FC">
      <w:pPr>
        <w:pStyle w:val="24"/>
        <w:spacing w:line="288" w:lineRule="auto"/>
        <w:rPr>
          <w:rFonts w:eastAsiaTheme="minorEastAsia" w:cstheme="minorBidi"/>
          <w:noProof/>
          <w:kern w:val="2"/>
          <w:sz w:val="24"/>
          <w:szCs w:val="22"/>
        </w:rPr>
      </w:pPr>
      <w:hyperlink w:anchor="_Toc522550948" w:history="1">
        <w:r w:rsidRPr="000347FC">
          <w:rPr>
            <w:rStyle w:val="ab"/>
            <w:noProof/>
            <w:sz w:val="24"/>
          </w:rPr>
          <w:t xml:space="preserve">11.1 </w:t>
        </w:r>
        <w:r w:rsidRPr="000347FC">
          <w:rPr>
            <w:rStyle w:val="ab"/>
            <w:noProof/>
            <w:sz w:val="24"/>
          </w:rPr>
          <w:t>影响投资者决策的其他重要信息</w:t>
        </w:r>
        <w:r w:rsidRPr="000347FC">
          <w:rPr>
            <w:noProof/>
            <w:webHidden/>
            <w:sz w:val="24"/>
          </w:rPr>
          <w:tab/>
        </w:r>
        <w:r w:rsidRPr="000347FC">
          <w:rPr>
            <w:noProof/>
            <w:webHidden/>
            <w:sz w:val="24"/>
          </w:rPr>
          <w:fldChar w:fldCharType="begin"/>
        </w:r>
        <w:r w:rsidRPr="000347FC">
          <w:rPr>
            <w:noProof/>
            <w:webHidden/>
            <w:sz w:val="24"/>
          </w:rPr>
          <w:instrText xml:space="preserve"> PAGEREF _Toc522550948 \h </w:instrText>
        </w:r>
        <w:r w:rsidRPr="000347FC">
          <w:rPr>
            <w:noProof/>
            <w:webHidden/>
            <w:sz w:val="24"/>
          </w:rPr>
        </w:r>
        <w:r w:rsidRPr="000347FC">
          <w:rPr>
            <w:noProof/>
            <w:webHidden/>
            <w:sz w:val="24"/>
          </w:rPr>
          <w:fldChar w:fldCharType="separate"/>
        </w:r>
        <w:r w:rsidRPr="000347FC">
          <w:rPr>
            <w:noProof/>
            <w:webHidden/>
            <w:sz w:val="24"/>
          </w:rPr>
          <w:t>43</w:t>
        </w:r>
        <w:r w:rsidRPr="000347FC">
          <w:rPr>
            <w:noProof/>
            <w:webHidden/>
            <w:sz w:val="24"/>
          </w:rPr>
          <w:fldChar w:fldCharType="end"/>
        </w:r>
      </w:hyperlink>
    </w:p>
    <w:p w:rsidR="000347FC" w:rsidRPr="000347FC" w:rsidRDefault="000347FC" w:rsidP="000347FC">
      <w:pPr>
        <w:pStyle w:val="12"/>
        <w:spacing w:line="288" w:lineRule="auto"/>
        <w:rPr>
          <w:rFonts w:eastAsiaTheme="minorEastAsia" w:cstheme="minorBidi"/>
          <w:noProof/>
          <w:sz w:val="24"/>
          <w:szCs w:val="22"/>
        </w:rPr>
      </w:pPr>
      <w:hyperlink w:anchor="_Toc522550949" w:history="1">
        <w:r w:rsidRPr="000347FC">
          <w:rPr>
            <w:rStyle w:val="ab"/>
            <w:b/>
            <w:noProof/>
            <w:sz w:val="24"/>
          </w:rPr>
          <w:t xml:space="preserve">§12 </w:t>
        </w:r>
        <w:r w:rsidRPr="000347FC">
          <w:rPr>
            <w:rStyle w:val="ab"/>
            <w:b/>
            <w:noProof/>
            <w:sz w:val="24"/>
          </w:rPr>
          <w:t>备查文件目录</w:t>
        </w:r>
        <w:r w:rsidRPr="000347FC">
          <w:rPr>
            <w:noProof/>
            <w:webHidden/>
            <w:sz w:val="24"/>
          </w:rPr>
          <w:tab/>
        </w:r>
        <w:r w:rsidRPr="000347FC">
          <w:rPr>
            <w:noProof/>
            <w:webHidden/>
            <w:sz w:val="24"/>
          </w:rPr>
          <w:fldChar w:fldCharType="begin"/>
        </w:r>
        <w:r w:rsidRPr="000347FC">
          <w:rPr>
            <w:noProof/>
            <w:webHidden/>
            <w:sz w:val="24"/>
          </w:rPr>
          <w:instrText xml:space="preserve"> PAGEREF _Toc522550949 \h </w:instrText>
        </w:r>
        <w:r w:rsidRPr="000347FC">
          <w:rPr>
            <w:noProof/>
            <w:webHidden/>
            <w:sz w:val="24"/>
          </w:rPr>
        </w:r>
        <w:r w:rsidRPr="000347FC">
          <w:rPr>
            <w:noProof/>
            <w:webHidden/>
            <w:sz w:val="24"/>
          </w:rPr>
          <w:fldChar w:fldCharType="separate"/>
        </w:r>
        <w:r w:rsidRPr="000347FC">
          <w:rPr>
            <w:noProof/>
            <w:webHidden/>
            <w:sz w:val="24"/>
          </w:rPr>
          <w:t>43</w:t>
        </w:r>
        <w:r w:rsidRPr="000347FC">
          <w:rPr>
            <w:noProof/>
            <w:webHidden/>
            <w:sz w:val="24"/>
          </w:rPr>
          <w:fldChar w:fldCharType="end"/>
        </w:r>
      </w:hyperlink>
    </w:p>
    <w:p w:rsidR="000347FC" w:rsidRPr="000347FC" w:rsidRDefault="000347FC" w:rsidP="000347FC">
      <w:pPr>
        <w:pStyle w:val="24"/>
        <w:spacing w:line="288" w:lineRule="auto"/>
        <w:rPr>
          <w:rFonts w:eastAsiaTheme="minorEastAsia" w:cstheme="minorBidi"/>
          <w:noProof/>
          <w:kern w:val="2"/>
          <w:sz w:val="24"/>
          <w:szCs w:val="22"/>
        </w:rPr>
      </w:pPr>
      <w:hyperlink w:anchor="_Toc522550950" w:history="1">
        <w:r w:rsidRPr="000347FC">
          <w:rPr>
            <w:rStyle w:val="ab"/>
            <w:noProof/>
            <w:sz w:val="24"/>
          </w:rPr>
          <w:t xml:space="preserve">12.1 </w:t>
        </w:r>
        <w:r w:rsidRPr="000347FC">
          <w:rPr>
            <w:rStyle w:val="ab"/>
            <w:noProof/>
            <w:sz w:val="24"/>
          </w:rPr>
          <w:t>备查文件目录</w:t>
        </w:r>
        <w:r w:rsidRPr="000347FC">
          <w:rPr>
            <w:noProof/>
            <w:webHidden/>
            <w:sz w:val="24"/>
          </w:rPr>
          <w:tab/>
        </w:r>
        <w:r w:rsidRPr="000347FC">
          <w:rPr>
            <w:noProof/>
            <w:webHidden/>
            <w:sz w:val="24"/>
          </w:rPr>
          <w:fldChar w:fldCharType="begin"/>
        </w:r>
        <w:r w:rsidRPr="000347FC">
          <w:rPr>
            <w:noProof/>
            <w:webHidden/>
            <w:sz w:val="24"/>
          </w:rPr>
          <w:instrText xml:space="preserve"> PAGEREF _Toc522550950 \h </w:instrText>
        </w:r>
        <w:r w:rsidRPr="000347FC">
          <w:rPr>
            <w:noProof/>
            <w:webHidden/>
            <w:sz w:val="24"/>
          </w:rPr>
        </w:r>
        <w:r w:rsidRPr="000347FC">
          <w:rPr>
            <w:noProof/>
            <w:webHidden/>
            <w:sz w:val="24"/>
          </w:rPr>
          <w:fldChar w:fldCharType="separate"/>
        </w:r>
        <w:r w:rsidRPr="000347FC">
          <w:rPr>
            <w:noProof/>
            <w:webHidden/>
            <w:sz w:val="24"/>
          </w:rPr>
          <w:t>43</w:t>
        </w:r>
        <w:r w:rsidRPr="000347FC">
          <w:rPr>
            <w:noProof/>
            <w:webHidden/>
            <w:sz w:val="24"/>
          </w:rPr>
          <w:fldChar w:fldCharType="end"/>
        </w:r>
      </w:hyperlink>
    </w:p>
    <w:p w:rsidR="000347FC" w:rsidRPr="000347FC" w:rsidRDefault="000347FC" w:rsidP="000347FC">
      <w:pPr>
        <w:pStyle w:val="24"/>
        <w:spacing w:line="288" w:lineRule="auto"/>
        <w:rPr>
          <w:rFonts w:eastAsiaTheme="minorEastAsia" w:cstheme="minorBidi"/>
          <w:noProof/>
          <w:kern w:val="2"/>
          <w:sz w:val="24"/>
          <w:szCs w:val="22"/>
        </w:rPr>
      </w:pPr>
      <w:hyperlink w:anchor="_Toc522550951" w:history="1">
        <w:r w:rsidRPr="000347FC">
          <w:rPr>
            <w:rStyle w:val="ab"/>
            <w:noProof/>
            <w:sz w:val="24"/>
          </w:rPr>
          <w:t xml:space="preserve">12.2 </w:t>
        </w:r>
        <w:r w:rsidRPr="000347FC">
          <w:rPr>
            <w:rStyle w:val="ab"/>
            <w:noProof/>
            <w:sz w:val="24"/>
          </w:rPr>
          <w:t>存放地点</w:t>
        </w:r>
        <w:r w:rsidRPr="000347FC">
          <w:rPr>
            <w:noProof/>
            <w:webHidden/>
            <w:sz w:val="24"/>
          </w:rPr>
          <w:tab/>
        </w:r>
        <w:r w:rsidRPr="000347FC">
          <w:rPr>
            <w:noProof/>
            <w:webHidden/>
            <w:sz w:val="24"/>
          </w:rPr>
          <w:fldChar w:fldCharType="begin"/>
        </w:r>
        <w:r w:rsidRPr="000347FC">
          <w:rPr>
            <w:noProof/>
            <w:webHidden/>
            <w:sz w:val="24"/>
          </w:rPr>
          <w:instrText xml:space="preserve"> PAGEREF _Toc522550951 \h </w:instrText>
        </w:r>
        <w:r w:rsidRPr="000347FC">
          <w:rPr>
            <w:noProof/>
            <w:webHidden/>
            <w:sz w:val="24"/>
          </w:rPr>
        </w:r>
        <w:r w:rsidRPr="000347FC">
          <w:rPr>
            <w:noProof/>
            <w:webHidden/>
            <w:sz w:val="24"/>
          </w:rPr>
          <w:fldChar w:fldCharType="separate"/>
        </w:r>
        <w:r w:rsidRPr="000347FC">
          <w:rPr>
            <w:noProof/>
            <w:webHidden/>
            <w:sz w:val="24"/>
          </w:rPr>
          <w:t>44</w:t>
        </w:r>
        <w:r w:rsidRPr="000347FC">
          <w:rPr>
            <w:noProof/>
            <w:webHidden/>
            <w:sz w:val="24"/>
          </w:rPr>
          <w:fldChar w:fldCharType="end"/>
        </w:r>
      </w:hyperlink>
    </w:p>
    <w:p w:rsidR="000347FC" w:rsidRPr="000347FC" w:rsidRDefault="000347FC" w:rsidP="000347FC">
      <w:pPr>
        <w:pStyle w:val="24"/>
        <w:spacing w:line="288" w:lineRule="auto"/>
        <w:rPr>
          <w:rFonts w:eastAsiaTheme="minorEastAsia" w:cstheme="minorBidi"/>
          <w:noProof/>
          <w:kern w:val="2"/>
          <w:sz w:val="24"/>
          <w:szCs w:val="22"/>
        </w:rPr>
      </w:pPr>
      <w:hyperlink w:anchor="_Toc522550952" w:history="1">
        <w:r w:rsidRPr="000347FC">
          <w:rPr>
            <w:rStyle w:val="ab"/>
            <w:noProof/>
            <w:sz w:val="24"/>
          </w:rPr>
          <w:t xml:space="preserve">12.3 </w:t>
        </w:r>
        <w:r w:rsidRPr="000347FC">
          <w:rPr>
            <w:rStyle w:val="ab"/>
            <w:noProof/>
            <w:sz w:val="24"/>
          </w:rPr>
          <w:t>查阅方式</w:t>
        </w:r>
        <w:r w:rsidRPr="000347FC">
          <w:rPr>
            <w:noProof/>
            <w:webHidden/>
            <w:sz w:val="24"/>
          </w:rPr>
          <w:tab/>
        </w:r>
        <w:r w:rsidRPr="000347FC">
          <w:rPr>
            <w:noProof/>
            <w:webHidden/>
            <w:sz w:val="24"/>
          </w:rPr>
          <w:fldChar w:fldCharType="begin"/>
        </w:r>
        <w:r w:rsidRPr="000347FC">
          <w:rPr>
            <w:noProof/>
            <w:webHidden/>
            <w:sz w:val="24"/>
          </w:rPr>
          <w:instrText xml:space="preserve"> PAGEREF _Toc522550952 \h </w:instrText>
        </w:r>
        <w:r w:rsidRPr="000347FC">
          <w:rPr>
            <w:noProof/>
            <w:webHidden/>
            <w:sz w:val="24"/>
          </w:rPr>
        </w:r>
        <w:r w:rsidRPr="000347FC">
          <w:rPr>
            <w:noProof/>
            <w:webHidden/>
            <w:sz w:val="24"/>
          </w:rPr>
          <w:fldChar w:fldCharType="separate"/>
        </w:r>
        <w:r w:rsidRPr="000347FC">
          <w:rPr>
            <w:noProof/>
            <w:webHidden/>
            <w:sz w:val="24"/>
          </w:rPr>
          <w:t>44</w:t>
        </w:r>
        <w:r w:rsidRPr="000347FC">
          <w:rPr>
            <w:noProof/>
            <w:webHidden/>
            <w:sz w:val="24"/>
          </w:rPr>
          <w:fldChar w:fldCharType="end"/>
        </w:r>
      </w:hyperlink>
    </w:p>
    <w:p w:rsidR="001548F9" w:rsidRPr="000347FC" w:rsidRDefault="001A60F0" w:rsidP="000347FC">
      <w:pPr>
        <w:autoSpaceDE w:val="0"/>
        <w:autoSpaceDN w:val="0"/>
        <w:adjustRightInd w:val="0"/>
        <w:spacing w:before="29" w:line="288" w:lineRule="auto"/>
        <w:ind w:left="15"/>
        <w:jc w:val="center"/>
        <w:rPr>
          <w:b/>
          <w:color w:val="000000"/>
          <w:kern w:val="0"/>
          <w:sz w:val="24"/>
        </w:rPr>
      </w:pPr>
      <w:r w:rsidRPr="000347FC">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5312D8">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522550890"/>
      <w:r w:rsidRPr="005312D8">
        <w:rPr>
          <w:b/>
          <w:bCs/>
          <w:szCs w:val="24"/>
          <w:lang w:val="en-US"/>
        </w:rPr>
        <w:lastRenderedPageBreak/>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522550891"/>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交银施罗德股息优化混合型证券投资基金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交银股息优化混合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004868</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004868</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2017</w:t>
            </w:r>
            <w:r w:rsidRPr="005312D8">
              <w:rPr>
                <w:sz w:val="24"/>
              </w:rPr>
              <w:t>年</w:t>
            </w:r>
            <w:r w:rsidRPr="005312D8">
              <w:rPr>
                <w:sz w:val="24"/>
              </w:rPr>
              <w:t>8</w:t>
            </w:r>
            <w:r w:rsidRPr="005312D8">
              <w:rPr>
                <w:sz w:val="24"/>
              </w:rPr>
              <w:t>月</w:t>
            </w:r>
            <w:r w:rsidRPr="005312D8">
              <w:rPr>
                <w:sz w:val="24"/>
              </w:rPr>
              <w:t>25</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中国建设银行股份有限公司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140,516,638.98</w:t>
            </w:r>
            <w:r w:rsidRPr="005312D8">
              <w:rPr>
                <w:sz w:val="24"/>
              </w:rPr>
              <w:t>份</w:t>
            </w:r>
          </w:p>
        </w:tc>
      </w:tr>
      <w:tr w:rsidR="004C2DEF" w:rsidRPr="005312D8" w:rsidTr="00C30378">
        <w:tc>
          <w:tcPr>
            <w:tcW w:w="3647" w:type="dxa"/>
            <w:vAlign w:val="center"/>
          </w:tcPr>
          <w:p w:rsidR="004C2DEF" w:rsidRPr="005312D8" w:rsidRDefault="004C2DEF" w:rsidP="0048308E">
            <w:pPr>
              <w:spacing w:before="29" w:line="288" w:lineRule="auto"/>
              <w:rPr>
                <w:sz w:val="24"/>
              </w:rPr>
            </w:pPr>
            <w:r w:rsidRPr="004C2DEF">
              <w:rPr>
                <w:rFonts w:hint="eastAsia"/>
                <w:sz w:val="24"/>
              </w:rPr>
              <w:t>基金合同存续期</w:t>
            </w:r>
          </w:p>
        </w:tc>
        <w:tc>
          <w:tcPr>
            <w:tcW w:w="5351" w:type="dxa"/>
            <w:vAlign w:val="center"/>
          </w:tcPr>
          <w:p w:rsidR="004C2DEF" w:rsidRPr="005312D8" w:rsidRDefault="004C2DEF" w:rsidP="0048308E">
            <w:pPr>
              <w:spacing w:before="29" w:line="288" w:lineRule="auto"/>
              <w:jc w:val="center"/>
              <w:rPr>
                <w:sz w:val="24"/>
              </w:rPr>
            </w:pPr>
            <w:r>
              <w:rPr>
                <w:rFonts w:hint="eastAsia"/>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522550892"/>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本基金主要投资于具有稳定股息收益的优质成长性上市公司，以稳健收益为目标，追求长期的资产增值。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在股票投资上突出对有稳定股息收益的股票的侧重，同时选取能够体现公司竞争比较优势、盈利能力、内生成长性因子和体现公司财务状况、抗周期波动和分红稳定性因子，力争投资于具有稳定股息收益的优质成长性上市公司。</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沪深</w:t>
            </w:r>
            <w:r w:rsidRPr="005312D8">
              <w:rPr>
                <w:sz w:val="24"/>
              </w:rPr>
              <w:t>300</w:t>
            </w:r>
            <w:r w:rsidRPr="005312D8">
              <w:rPr>
                <w:sz w:val="24"/>
              </w:rPr>
              <w:t>指数收益率</w:t>
            </w:r>
            <w:r w:rsidRPr="005312D8">
              <w:rPr>
                <w:sz w:val="24"/>
              </w:rPr>
              <w:t>×60%+</w:t>
            </w:r>
            <w:r w:rsidRPr="005312D8">
              <w:rPr>
                <w:sz w:val="24"/>
              </w:rPr>
              <w:t>中证综合债券指数收益率</w:t>
            </w:r>
            <w:r w:rsidRPr="005312D8">
              <w:rPr>
                <w:sz w:val="24"/>
              </w:rPr>
              <w:t>×40%</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本基金是一只混合型基金，其风险和预期收益高于债券型基金和货币市场基金，低于股票型基金，属于承担较高风险、预期收益较高的证券投资基金品种。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522550893"/>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中国建设银行股份有限公司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w:t>
            </w:r>
            <w:r w:rsidRPr="005312D8">
              <w:rPr>
                <w:color w:val="000000"/>
                <w:sz w:val="24"/>
              </w:rPr>
              <w:lastRenderedPageBreak/>
              <w:t>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田青</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010-67595096</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tianqing1.zh@ccb.com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010-67595096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010-66275853</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北京市西城区金融大街</w:t>
            </w:r>
            <w:r w:rsidRPr="005312D8">
              <w:rPr>
                <w:color w:val="000000"/>
                <w:kern w:val="0"/>
                <w:sz w:val="24"/>
              </w:rPr>
              <w:t>25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北京市西城区闹市口大街</w:t>
            </w:r>
            <w:r w:rsidRPr="005312D8">
              <w:rPr>
                <w:color w:val="000000"/>
                <w:kern w:val="0"/>
                <w:sz w:val="24"/>
              </w:rPr>
              <w:t>1</w:t>
            </w:r>
            <w:r w:rsidRPr="005312D8">
              <w:rPr>
                <w:color w:val="000000"/>
                <w:kern w:val="0"/>
                <w:sz w:val="24"/>
              </w:rPr>
              <w:t>号院</w:t>
            </w:r>
            <w:r w:rsidRPr="005312D8">
              <w:rPr>
                <w:color w:val="000000"/>
                <w:kern w:val="0"/>
                <w:sz w:val="24"/>
              </w:rPr>
              <w:t>1</w:t>
            </w:r>
            <w:r w:rsidRPr="005312D8">
              <w:rPr>
                <w:color w:val="000000"/>
                <w:kern w:val="0"/>
                <w:sz w:val="24"/>
              </w:rPr>
              <w:t>号楼</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100033</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于亚利</w:t>
            </w:r>
          </w:p>
        </w:tc>
        <w:tc>
          <w:tcPr>
            <w:tcW w:w="3060" w:type="dxa"/>
            <w:vAlign w:val="center"/>
          </w:tcPr>
          <w:p w:rsidR="001548F9" w:rsidRPr="005312D8" w:rsidRDefault="0005070C" w:rsidP="0048308E">
            <w:pPr>
              <w:autoSpaceDE w:val="0"/>
              <w:autoSpaceDN w:val="0"/>
              <w:adjustRightInd w:val="0"/>
              <w:spacing w:before="29" w:line="288" w:lineRule="auto"/>
              <w:ind w:left="15"/>
              <w:jc w:val="center"/>
              <w:rPr>
                <w:color w:val="000000"/>
                <w:kern w:val="0"/>
                <w:sz w:val="24"/>
              </w:rPr>
            </w:pPr>
            <w:r>
              <w:rPr>
                <w:rFonts w:hint="eastAsia"/>
                <w:color w:val="000000"/>
                <w:kern w:val="0"/>
                <w:sz w:val="24"/>
              </w:rPr>
              <w:t>田国立</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522550894"/>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《中国证券报》、《上海证券报》和《证券时报》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522550895"/>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522550896"/>
      <w:r w:rsidRPr="005312D8">
        <w:rPr>
          <w:b/>
          <w:bCs/>
          <w:szCs w:val="24"/>
          <w:lang w:val="en-US"/>
        </w:rPr>
        <w:t xml:space="preserve">§3  </w:t>
      </w:r>
      <w:r w:rsidRPr="005312D8">
        <w:rPr>
          <w:b/>
          <w:bCs/>
          <w:szCs w:val="24"/>
          <w:lang w:val="en-US"/>
        </w:rPr>
        <w:t>主要财务指标和基金净值表现</w:t>
      </w:r>
      <w:bookmarkEnd w:id="14"/>
      <w:bookmarkEnd w:id="17"/>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522550897"/>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2018</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16,650,461.51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-838,832.68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-0.0047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lastRenderedPageBreak/>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-0.42%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-2.77%</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11,118,591.74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0.079</w:t>
            </w:r>
            <w:r w:rsidR="00EC74F1">
              <w:rPr>
                <w:sz w:val="24"/>
              </w:rPr>
              <w:t>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151,635,230.72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1.0791</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7.91%</w:t>
            </w:r>
          </w:p>
        </w:tc>
      </w:tr>
    </w:tbl>
    <w:bookmarkEnd w:id="15"/>
    <w:bookmarkEnd w:id="16"/>
    <w:p w:rsidR="003E7FBC" w:rsidRDefault="00205EB6">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522550898"/>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3E7FBC">
        <w:tc>
          <w:tcPr>
            <w:tcW w:w="1497" w:type="dxa"/>
            <w:vAlign w:val="center"/>
          </w:tcPr>
          <w:p w:rsidR="003E7FBC" w:rsidRDefault="00205EB6">
            <w:pPr>
              <w:jc w:val="left"/>
            </w:pPr>
            <w:r>
              <w:rPr>
                <w:color w:val="000000"/>
                <w:sz w:val="24"/>
              </w:rPr>
              <w:t>过去一个月</w:t>
            </w:r>
          </w:p>
        </w:tc>
        <w:tc>
          <w:tcPr>
            <w:tcW w:w="1251" w:type="dxa"/>
            <w:vAlign w:val="center"/>
          </w:tcPr>
          <w:p w:rsidR="003E7FBC" w:rsidRDefault="00205EB6">
            <w:pPr>
              <w:jc w:val="center"/>
            </w:pPr>
            <w:r>
              <w:rPr>
                <w:color w:val="000000"/>
                <w:sz w:val="24"/>
              </w:rPr>
              <w:t>-6.43%</w:t>
            </w:r>
          </w:p>
        </w:tc>
        <w:tc>
          <w:tcPr>
            <w:tcW w:w="1250" w:type="dxa"/>
            <w:vAlign w:val="center"/>
          </w:tcPr>
          <w:p w:rsidR="003E7FBC" w:rsidRDefault="00205EB6">
            <w:pPr>
              <w:jc w:val="center"/>
            </w:pPr>
            <w:r>
              <w:rPr>
                <w:color w:val="000000"/>
                <w:sz w:val="24"/>
              </w:rPr>
              <w:t>1.83%</w:t>
            </w:r>
          </w:p>
        </w:tc>
        <w:tc>
          <w:tcPr>
            <w:tcW w:w="1250" w:type="dxa"/>
            <w:vAlign w:val="center"/>
          </w:tcPr>
          <w:p w:rsidR="003E7FBC" w:rsidRDefault="00205EB6">
            <w:pPr>
              <w:jc w:val="center"/>
            </w:pPr>
            <w:r>
              <w:rPr>
                <w:color w:val="000000"/>
                <w:sz w:val="24"/>
              </w:rPr>
              <w:t>-4.40%</w:t>
            </w:r>
          </w:p>
        </w:tc>
        <w:tc>
          <w:tcPr>
            <w:tcW w:w="1250" w:type="dxa"/>
            <w:vAlign w:val="center"/>
          </w:tcPr>
          <w:p w:rsidR="003E7FBC" w:rsidRDefault="00205EB6">
            <w:pPr>
              <w:jc w:val="center"/>
            </w:pPr>
            <w:r>
              <w:rPr>
                <w:color w:val="000000"/>
                <w:sz w:val="24"/>
              </w:rPr>
              <w:t>0.77%</w:t>
            </w:r>
          </w:p>
        </w:tc>
        <w:tc>
          <w:tcPr>
            <w:tcW w:w="1250" w:type="dxa"/>
            <w:vAlign w:val="center"/>
          </w:tcPr>
          <w:p w:rsidR="003E7FBC" w:rsidRDefault="00205EB6">
            <w:pPr>
              <w:jc w:val="center"/>
            </w:pPr>
            <w:r>
              <w:rPr>
                <w:color w:val="000000"/>
                <w:sz w:val="24"/>
              </w:rPr>
              <w:t>-2.03%</w:t>
            </w:r>
          </w:p>
        </w:tc>
        <w:tc>
          <w:tcPr>
            <w:tcW w:w="1250" w:type="dxa"/>
            <w:vAlign w:val="center"/>
          </w:tcPr>
          <w:p w:rsidR="003E7FBC" w:rsidRDefault="00205EB6">
            <w:pPr>
              <w:jc w:val="center"/>
            </w:pPr>
            <w:r>
              <w:rPr>
                <w:color w:val="000000"/>
                <w:sz w:val="24"/>
              </w:rPr>
              <w:t>1.06%</w:t>
            </w:r>
          </w:p>
        </w:tc>
      </w:tr>
      <w:tr w:rsidR="003E7FBC">
        <w:tc>
          <w:tcPr>
            <w:tcW w:w="1497" w:type="dxa"/>
            <w:vAlign w:val="center"/>
          </w:tcPr>
          <w:p w:rsidR="003E7FBC" w:rsidRDefault="00205EB6">
            <w:pPr>
              <w:jc w:val="left"/>
            </w:pPr>
            <w:r>
              <w:rPr>
                <w:color w:val="000000"/>
                <w:sz w:val="24"/>
              </w:rPr>
              <w:t>过去三个月</w:t>
            </w:r>
          </w:p>
        </w:tc>
        <w:tc>
          <w:tcPr>
            <w:tcW w:w="1251" w:type="dxa"/>
            <w:vAlign w:val="center"/>
          </w:tcPr>
          <w:p w:rsidR="003E7FBC" w:rsidRDefault="00205EB6">
            <w:pPr>
              <w:jc w:val="center"/>
            </w:pPr>
            <w:r>
              <w:rPr>
                <w:color w:val="000000"/>
                <w:sz w:val="24"/>
              </w:rPr>
              <w:t>4.33%</w:t>
            </w:r>
          </w:p>
        </w:tc>
        <w:tc>
          <w:tcPr>
            <w:tcW w:w="1250" w:type="dxa"/>
            <w:vAlign w:val="center"/>
          </w:tcPr>
          <w:p w:rsidR="003E7FBC" w:rsidRDefault="00205EB6">
            <w:pPr>
              <w:jc w:val="center"/>
            </w:pPr>
            <w:r>
              <w:rPr>
                <w:color w:val="000000"/>
                <w:sz w:val="24"/>
              </w:rPr>
              <w:t>1.47%</w:t>
            </w:r>
          </w:p>
        </w:tc>
        <w:tc>
          <w:tcPr>
            <w:tcW w:w="1250" w:type="dxa"/>
            <w:vAlign w:val="center"/>
          </w:tcPr>
          <w:p w:rsidR="003E7FBC" w:rsidRDefault="00205EB6">
            <w:pPr>
              <w:jc w:val="center"/>
            </w:pPr>
            <w:r>
              <w:rPr>
                <w:color w:val="000000"/>
                <w:sz w:val="24"/>
              </w:rPr>
              <w:t>-5.26%</w:t>
            </w:r>
          </w:p>
        </w:tc>
        <w:tc>
          <w:tcPr>
            <w:tcW w:w="1250" w:type="dxa"/>
            <w:vAlign w:val="center"/>
          </w:tcPr>
          <w:p w:rsidR="003E7FBC" w:rsidRDefault="00205EB6">
            <w:pPr>
              <w:jc w:val="center"/>
            </w:pPr>
            <w:r>
              <w:rPr>
                <w:color w:val="000000"/>
                <w:sz w:val="24"/>
              </w:rPr>
              <w:t>0.68%</w:t>
            </w:r>
          </w:p>
        </w:tc>
        <w:tc>
          <w:tcPr>
            <w:tcW w:w="1250" w:type="dxa"/>
            <w:vAlign w:val="center"/>
          </w:tcPr>
          <w:p w:rsidR="003E7FBC" w:rsidRDefault="00205EB6">
            <w:pPr>
              <w:jc w:val="center"/>
            </w:pPr>
            <w:r>
              <w:rPr>
                <w:color w:val="000000"/>
                <w:sz w:val="24"/>
              </w:rPr>
              <w:t>9.59%</w:t>
            </w:r>
          </w:p>
        </w:tc>
        <w:tc>
          <w:tcPr>
            <w:tcW w:w="1250" w:type="dxa"/>
            <w:vAlign w:val="center"/>
          </w:tcPr>
          <w:p w:rsidR="003E7FBC" w:rsidRDefault="00205EB6">
            <w:pPr>
              <w:jc w:val="center"/>
            </w:pPr>
            <w:r>
              <w:rPr>
                <w:color w:val="000000"/>
                <w:sz w:val="24"/>
              </w:rPr>
              <w:t>0.79%</w:t>
            </w:r>
          </w:p>
        </w:tc>
      </w:tr>
      <w:tr w:rsidR="003E7FBC">
        <w:tc>
          <w:tcPr>
            <w:tcW w:w="1497" w:type="dxa"/>
            <w:vAlign w:val="center"/>
          </w:tcPr>
          <w:p w:rsidR="003E7FBC" w:rsidRDefault="00205EB6">
            <w:pPr>
              <w:jc w:val="left"/>
            </w:pPr>
            <w:r>
              <w:rPr>
                <w:color w:val="000000"/>
                <w:sz w:val="24"/>
              </w:rPr>
              <w:t>过去六个月</w:t>
            </w:r>
          </w:p>
        </w:tc>
        <w:tc>
          <w:tcPr>
            <w:tcW w:w="1251" w:type="dxa"/>
            <w:vAlign w:val="center"/>
          </w:tcPr>
          <w:p w:rsidR="003E7FBC" w:rsidRDefault="00205EB6">
            <w:pPr>
              <w:jc w:val="center"/>
            </w:pPr>
            <w:r>
              <w:rPr>
                <w:color w:val="000000"/>
                <w:sz w:val="24"/>
              </w:rPr>
              <w:t>-2.77%</w:t>
            </w:r>
          </w:p>
        </w:tc>
        <w:tc>
          <w:tcPr>
            <w:tcW w:w="1250" w:type="dxa"/>
            <w:vAlign w:val="center"/>
          </w:tcPr>
          <w:p w:rsidR="003E7FBC" w:rsidRDefault="00205EB6">
            <w:pPr>
              <w:jc w:val="center"/>
            </w:pPr>
            <w:r>
              <w:rPr>
                <w:color w:val="000000"/>
                <w:sz w:val="24"/>
              </w:rPr>
              <w:t>1.43%</w:t>
            </w:r>
          </w:p>
        </w:tc>
        <w:tc>
          <w:tcPr>
            <w:tcW w:w="1250" w:type="dxa"/>
            <w:vAlign w:val="center"/>
          </w:tcPr>
          <w:p w:rsidR="003E7FBC" w:rsidRDefault="00205EB6">
            <w:pPr>
              <w:jc w:val="center"/>
            </w:pPr>
            <w:r>
              <w:rPr>
                <w:color w:val="000000"/>
                <w:sz w:val="24"/>
              </w:rPr>
              <w:t>-6.30%</w:t>
            </w:r>
          </w:p>
        </w:tc>
        <w:tc>
          <w:tcPr>
            <w:tcW w:w="1250" w:type="dxa"/>
            <w:vAlign w:val="center"/>
          </w:tcPr>
          <w:p w:rsidR="003E7FBC" w:rsidRDefault="00205EB6">
            <w:pPr>
              <w:jc w:val="center"/>
            </w:pPr>
            <w:r>
              <w:rPr>
                <w:color w:val="000000"/>
                <w:sz w:val="24"/>
              </w:rPr>
              <w:t>0.69%</w:t>
            </w:r>
          </w:p>
        </w:tc>
        <w:tc>
          <w:tcPr>
            <w:tcW w:w="1250" w:type="dxa"/>
            <w:vAlign w:val="center"/>
          </w:tcPr>
          <w:p w:rsidR="003E7FBC" w:rsidRDefault="00205EB6">
            <w:pPr>
              <w:jc w:val="center"/>
            </w:pPr>
            <w:r>
              <w:rPr>
                <w:color w:val="000000"/>
                <w:sz w:val="24"/>
              </w:rPr>
              <w:t>3.53%</w:t>
            </w:r>
          </w:p>
        </w:tc>
        <w:tc>
          <w:tcPr>
            <w:tcW w:w="1250" w:type="dxa"/>
            <w:vAlign w:val="center"/>
          </w:tcPr>
          <w:p w:rsidR="003E7FBC" w:rsidRDefault="00205EB6">
            <w:pPr>
              <w:jc w:val="center"/>
            </w:pPr>
            <w:r>
              <w:rPr>
                <w:color w:val="000000"/>
                <w:sz w:val="24"/>
              </w:rPr>
              <w:t>0.74%</w:t>
            </w:r>
          </w:p>
        </w:tc>
      </w:tr>
      <w:tr w:rsidR="003E7FBC">
        <w:tc>
          <w:tcPr>
            <w:tcW w:w="1497" w:type="dxa"/>
            <w:vAlign w:val="center"/>
          </w:tcPr>
          <w:p w:rsidR="003E7FBC" w:rsidRDefault="00205EB6">
            <w:pPr>
              <w:jc w:val="left"/>
            </w:pPr>
            <w:r>
              <w:rPr>
                <w:color w:val="000000"/>
                <w:sz w:val="24"/>
              </w:rPr>
              <w:t>自基金合同生效起至今</w:t>
            </w:r>
          </w:p>
        </w:tc>
        <w:tc>
          <w:tcPr>
            <w:tcW w:w="1251" w:type="dxa"/>
            <w:vAlign w:val="center"/>
          </w:tcPr>
          <w:p w:rsidR="003E7FBC" w:rsidRDefault="00205EB6">
            <w:pPr>
              <w:jc w:val="center"/>
            </w:pPr>
            <w:r>
              <w:rPr>
                <w:color w:val="000000"/>
                <w:sz w:val="24"/>
              </w:rPr>
              <w:t>7.91%</w:t>
            </w:r>
          </w:p>
        </w:tc>
        <w:tc>
          <w:tcPr>
            <w:tcW w:w="1250" w:type="dxa"/>
            <w:vAlign w:val="center"/>
          </w:tcPr>
          <w:p w:rsidR="003E7FBC" w:rsidRDefault="00205EB6">
            <w:pPr>
              <w:jc w:val="center"/>
            </w:pPr>
            <w:r>
              <w:rPr>
                <w:color w:val="000000"/>
                <w:sz w:val="24"/>
              </w:rPr>
              <w:t>1.23%</w:t>
            </w:r>
          </w:p>
        </w:tc>
        <w:tc>
          <w:tcPr>
            <w:tcW w:w="1250" w:type="dxa"/>
            <w:vAlign w:val="center"/>
          </w:tcPr>
          <w:p w:rsidR="003E7FBC" w:rsidRDefault="00205EB6">
            <w:pPr>
              <w:jc w:val="center"/>
            </w:pPr>
            <w:r>
              <w:rPr>
                <w:color w:val="000000"/>
                <w:sz w:val="24"/>
              </w:rPr>
              <w:t>-1.90%</w:t>
            </w:r>
          </w:p>
        </w:tc>
        <w:tc>
          <w:tcPr>
            <w:tcW w:w="1250" w:type="dxa"/>
            <w:vAlign w:val="center"/>
          </w:tcPr>
          <w:p w:rsidR="003E7FBC" w:rsidRDefault="00205EB6">
            <w:pPr>
              <w:jc w:val="center"/>
            </w:pPr>
            <w:r>
              <w:rPr>
                <w:color w:val="000000"/>
                <w:sz w:val="24"/>
              </w:rPr>
              <w:t>0.60%</w:t>
            </w:r>
          </w:p>
        </w:tc>
        <w:tc>
          <w:tcPr>
            <w:tcW w:w="1250" w:type="dxa"/>
            <w:vAlign w:val="center"/>
          </w:tcPr>
          <w:p w:rsidR="003E7FBC" w:rsidRDefault="00205EB6">
            <w:pPr>
              <w:jc w:val="center"/>
            </w:pPr>
            <w:r>
              <w:rPr>
                <w:color w:val="000000"/>
                <w:sz w:val="24"/>
              </w:rPr>
              <w:t>9.81%</w:t>
            </w:r>
          </w:p>
        </w:tc>
        <w:tc>
          <w:tcPr>
            <w:tcW w:w="1250" w:type="dxa"/>
            <w:vAlign w:val="center"/>
          </w:tcPr>
          <w:p w:rsidR="003E7FBC" w:rsidRDefault="00205EB6">
            <w:pPr>
              <w:jc w:val="center"/>
            </w:pPr>
            <w:r>
              <w:rPr>
                <w:color w:val="000000"/>
                <w:sz w:val="24"/>
              </w:rPr>
              <w:t>0.63%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注：本基金的业绩比较基准为沪深</w:t>
      </w:r>
      <w:r w:rsidRPr="005312D8">
        <w:rPr>
          <w:kern w:val="0"/>
          <w:sz w:val="24"/>
        </w:rPr>
        <w:t>300</w:t>
      </w:r>
      <w:r w:rsidRPr="005312D8">
        <w:rPr>
          <w:kern w:val="0"/>
          <w:sz w:val="24"/>
        </w:rPr>
        <w:t>指数收益率</w:t>
      </w:r>
      <w:r w:rsidRPr="005312D8">
        <w:rPr>
          <w:kern w:val="0"/>
          <w:sz w:val="24"/>
        </w:rPr>
        <w:t>×60%+</w:t>
      </w:r>
      <w:r w:rsidRPr="005312D8">
        <w:rPr>
          <w:kern w:val="0"/>
          <w:sz w:val="24"/>
        </w:rPr>
        <w:t>中证综合债券指数收益率</w:t>
      </w:r>
      <w:r w:rsidRPr="005312D8">
        <w:rPr>
          <w:kern w:val="0"/>
          <w:sz w:val="24"/>
        </w:rPr>
        <w:t>×40%</w:t>
      </w:r>
      <w:r w:rsidRPr="005312D8">
        <w:rPr>
          <w:kern w:val="0"/>
          <w:sz w:val="24"/>
        </w:rPr>
        <w:t>，每日进行再平衡过程。</w:t>
      </w:r>
    </w:p>
    <w:p w:rsidR="001548F9" w:rsidRPr="005312D8" w:rsidRDefault="001548F9" w:rsidP="0048308E">
      <w:pPr>
        <w:pStyle w:val="22"/>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交银施罗德股息优化混合型证券投资基金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6"/>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2017</w:t>
      </w:r>
      <w:r w:rsidR="001548F9" w:rsidRPr="005312D8">
        <w:rPr>
          <w:rFonts w:ascii="Times New Roman" w:hAnsi="Times New Roman"/>
          <w:sz w:val="24"/>
          <w:szCs w:val="24"/>
        </w:rPr>
        <w:t>年</w:t>
      </w:r>
      <w:r w:rsidR="001548F9" w:rsidRPr="005312D8">
        <w:rPr>
          <w:rFonts w:ascii="Times New Roman" w:hAnsi="Times New Roman"/>
          <w:sz w:val="24"/>
          <w:szCs w:val="24"/>
        </w:rPr>
        <w:t>8</w:t>
      </w:r>
      <w:r w:rsidR="001548F9" w:rsidRPr="005312D8">
        <w:rPr>
          <w:rFonts w:ascii="Times New Roman" w:hAnsi="Times New Roman"/>
          <w:sz w:val="24"/>
          <w:szCs w:val="24"/>
        </w:rPr>
        <w:t>月</w:t>
      </w:r>
      <w:r w:rsidR="001548F9" w:rsidRPr="005312D8">
        <w:rPr>
          <w:rFonts w:ascii="Times New Roman" w:hAnsi="Times New Roman"/>
          <w:sz w:val="24"/>
          <w:szCs w:val="24"/>
        </w:rPr>
        <w:t>25</w:t>
      </w:r>
      <w:r w:rsidR="001548F9" w:rsidRPr="005312D8">
        <w:rPr>
          <w:rFonts w:ascii="Times New Roman" w:hAnsi="Times New Roman"/>
          <w:sz w:val="24"/>
          <w:szCs w:val="24"/>
        </w:rPr>
        <w:t>日至</w:t>
      </w:r>
      <w:r w:rsidRPr="005312D8">
        <w:rPr>
          <w:rFonts w:ascii="Times New Roman" w:hAnsi="Times New Roman"/>
          <w:sz w:val="24"/>
          <w:szCs w:val="24"/>
        </w:rPr>
        <w:t>2018</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lastRenderedPageBreak/>
        <w:drawing>
          <wp:inline distT="0" distB="0" distL="0" distR="0" wp14:anchorId="54F9EC84" wp14:editId="12F3594D">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注：本基金基金合同生效日为</w:t>
      </w:r>
      <w:r w:rsidRPr="005312D8">
        <w:rPr>
          <w:kern w:val="0"/>
          <w:sz w:val="24"/>
        </w:rPr>
        <w:t>2017</w:t>
      </w:r>
      <w:r w:rsidRPr="005312D8">
        <w:rPr>
          <w:kern w:val="0"/>
          <w:sz w:val="24"/>
        </w:rPr>
        <w:t>年</w:t>
      </w:r>
      <w:r w:rsidRPr="005312D8">
        <w:rPr>
          <w:kern w:val="0"/>
          <w:sz w:val="24"/>
        </w:rPr>
        <w:t>8</w:t>
      </w:r>
      <w:r w:rsidRPr="005312D8">
        <w:rPr>
          <w:kern w:val="0"/>
          <w:sz w:val="24"/>
        </w:rPr>
        <w:t>月</w:t>
      </w:r>
      <w:r w:rsidRPr="005312D8">
        <w:rPr>
          <w:kern w:val="0"/>
          <w:sz w:val="24"/>
        </w:rPr>
        <w:t>25</w:t>
      </w:r>
      <w:r w:rsidRPr="005312D8">
        <w:rPr>
          <w:kern w:val="0"/>
          <w:sz w:val="24"/>
        </w:rPr>
        <w:t>日，基金合同生效日至报告期期末，本基金运作时间未满一年。本基金建仓期为自基金合同生效日起的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522550899"/>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522550900"/>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3E7FBC" w:rsidRDefault="00205EB6">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截至报告期末，公司管理了包括货币型、债券型、保本混合型、普通混合型和股票型在内的</w:t>
      </w:r>
      <w:r w:rsidRPr="005312D8">
        <w:rPr>
          <w:color w:val="000000"/>
          <w:sz w:val="24"/>
        </w:rPr>
        <w:t>81</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w:t>
            </w:r>
            <w:r w:rsidRPr="005312D8">
              <w:rPr>
                <w:color w:val="000000"/>
                <w:sz w:val="24"/>
              </w:rPr>
              <w:lastRenderedPageBreak/>
              <w:t>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3E7FBC">
        <w:tc>
          <w:tcPr>
            <w:tcW w:w="851" w:type="dxa"/>
            <w:vAlign w:val="center"/>
          </w:tcPr>
          <w:p w:rsidR="003E7FBC" w:rsidRDefault="00205EB6">
            <w:pPr>
              <w:jc w:val="center"/>
            </w:pPr>
            <w:r>
              <w:rPr>
                <w:color w:val="000000"/>
                <w:sz w:val="24"/>
              </w:rPr>
              <w:t>韩威俊</w:t>
            </w:r>
          </w:p>
        </w:tc>
        <w:tc>
          <w:tcPr>
            <w:tcW w:w="1417" w:type="dxa"/>
            <w:vAlign w:val="center"/>
          </w:tcPr>
          <w:p w:rsidR="003E7FBC" w:rsidRDefault="00205EB6">
            <w:pPr>
              <w:jc w:val="center"/>
            </w:pPr>
            <w:r>
              <w:rPr>
                <w:color w:val="000000"/>
                <w:sz w:val="24"/>
              </w:rPr>
              <w:t>交银趋势混合、交银策略回报灵活配置混合、交银股息优化混合、交银品质升级混合的基金经理</w:t>
            </w:r>
          </w:p>
        </w:tc>
        <w:tc>
          <w:tcPr>
            <w:tcW w:w="1418" w:type="dxa"/>
            <w:vAlign w:val="center"/>
          </w:tcPr>
          <w:p w:rsidR="003E7FBC" w:rsidRDefault="00205EB6">
            <w:pPr>
              <w:jc w:val="center"/>
            </w:pPr>
            <w:r>
              <w:rPr>
                <w:color w:val="000000"/>
                <w:sz w:val="24"/>
              </w:rPr>
              <w:t>2017-08-25</w:t>
            </w:r>
          </w:p>
        </w:tc>
        <w:tc>
          <w:tcPr>
            <w:tcW w:w="1417" w:type="dxa"/>
            <w:vAlign w:val="center"/>
          </w:tcPr>
          <w:p w:rsidR="003E7FBC" w:rsidRDefault="00205EB6">
            <w:pPr>
              <w:jc w:val="center"/>
            </w:pPr>
            <w:r>
              <w:rPr>
                <w:color w:val="000000"/>
                <w:sz w:val="24"/>
              </w:rPr>
              <w:t>-</w:t>
            </w:r>
          </w:p>
        </w:tc>
        <w:tc>
          <w:tcPr>
            <w:tcW w:w="833" w:type="dxa"/>
            <w:vAlign w:val="center"/>
          </w:tcPr>
          <w:p w:rsidR="003E7FBC" w:rsidRDefault="00205EB6">
            <w:pPr>
              <w:jc w:val="center"/>
            </w:pPr>
            <w:r>
              <w:rPr>
                <w:color w:val="000000"/>
                <w:sz w:val="24"/>
              </w:rPr>
              <w:t>12</w:t>
            </w:r>
            <w:r>
              <w:rPr>
                <w:color w:val="000000"/>
                <w:sz w:val="24"/>
              </w:rPr>
              <w:t>年</w:t>
            </w:r>
          </w:p>
        </w:tc>
        <w:tc>
          <w:tcPr>
            <w:tcW w:w="3062" w:type="dxa"/>
            <w:vAlign w:val="center"/>
          </w:tcPr>
          <w:p w:rsidR="003E7FBC" w:rsidRDefault="00205EB6">
            <w:r>
              <w:rPr>
                <w:color w:val="000000"/>
                <w:sz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rPr>
              <w:t>2013</w:t>
            </w:r>
            <w:r>
              <w:rPr>
                <w:color w:val="000000"/>
                <w:sz w:val="24"/>
              </w:rPr>
              <w:t>年加入交银施罗德基金管理有限公司，历任行业分析师。</w:t>
            </w:r>
          </w:p>
        </w:tc>
      </w:tr>
    </w:tbl>
    <w:p w:rsidR="00900C8A" w:rsidRDefault="00900C8A" w:rsidP="00900C8A">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900C8A" w:rsidRDefault="00900C8A" w:rsidP="00900C8A">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Default="00900C8A" w:rsidP="00900C8A">
      <w:pPr>
        <w:spacing w:before="29" w:line="288" w:lineRule="auto"/>
        <w:ind w:firstLine="480"/>
        <w:rPr>
          <w:kern w:val="0"/>
          <w:sz w:val="24"/>
        </w:rPr>
      </w:pPr>
      <w:r w:rsidRPr="001B7979">
        <w:rPr>
          <w:kern w:val="0"/>
          <w:sz w:val="24"/>
        </w:rPr>
        <w:t>3</w:t>
      </w:r>
      <w:r w:rsidRPr="001B7979">
        <w:rPr>
          <w:kern w:val="0"/>
          <w:sz w:val="24"/>
        </w:rPr>
        <w:t>、基金经理（或基金经理小组）期后变动（如有）敬请关注基金管理人发布的相关公告。</w:t>
      </w:r>
    </w:p>
    <w:p w:rsidR="00900C8A" w:rsidRPr="00900C8A" w:rsidRDefault="00900C8A" w:rsidP="00900C8A">
      <w:pPr>
        <w:spacing w:before="29" w:line="288" w:lineRule="auto"/>
        <w:ind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522550901"/>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3E7FBC" w:rsidRDefault="00205EB6">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522550902"/>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3E7FBC" w:rsidRDefault="00205EB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E7FBC" w:rsidRDefault="00205EB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E7FBC" w:rsidRDefault="00205EB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w:t>
      </w:r>
      <w:r>
        <w:rPr>
          <w:color w:val="000000"/>
          <w:sz w:val="24"/>
        </w:rPr>
        <w:lastRenderedPageBreak/>
        <w:t>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522550903"/>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3E7FBC" w:rsidRDefault="00205EB6">
      <w:pPr>
        <w:spacing w:before="29" w:line="288" w:lineRule="auto"/>
        <w:ind w:firstLineChars="200" w:firstLine="480"/>
        <w:rPr>
          <w:color w:val="000000"/>
          <w:sz w:val="24"/>
        </w:rPr>
      </w:pPr>
      <w:r>
        <w:rPr>
          <w:color w:val="000000"/>
          <w:sz w:val="24"/>
        </w:rPr>
        <w:t>回顾</w:t>
      </w:r>
      <w:r>
        <w:rPr>
          <w:color w:val="000000"/>
          <w:sz w:val="24"/>
        </w:rPr>
        <w:t>2018</w:t>
      </w:r>
      <w:r>
        <w:rPr>
          <w:color w:val="000000"/>
          <w:sz w:val="24"/>
        </w:rPr>
        <w:t>年上半年，国际经济形势特别复杂，贸易战、人民币汇率波动以及</w:t>
      </w:r>
      <w:r>
        <w:rPr>
          <w:color w:val="000000"/>
          <w:sz w:val="24"/>
        </w:rPr>
        <w:t>CDR</w:t>
      </w:r>
      <w:r>
        <w:rPr>
          <w:color w:val="000000"/>
          <w:sz w:val="24"/>
        </w:rPr>
        <w:t>等各种影响导致市场流动性进一步收紧。虽然中国纳入</w:t>
      </w:r>
      <w:r>
        <w:rPr>
          <w:color w:val="000000"/>
          <w:sz w:val="24"/>
        </w:rPr>
        <w:t>MSCI</w:t>
      </w:r>
      <w:r>
        <w:rPr>
          <w:color w:val="000000"/>
          <w:sz w:val="24"/>
        </w:rPr>
        <w:t>的带动白马蓝筹在五月份表现较好，但六月份因为资金流出，导致整个市场赚钱效应较为疲弱。</w:t>
      </w:r>
    </w:p>
    <w:p w:rsidR="00C02A8F" w:rsidRPr="005312D8" w:rsidRDefault="00C02A8F" w:rsidP="00035D71">
      <w:pPr>
        <w:spacing w:before="29" w:line="288" w:lineRule="auto"/>
        <w:ind w:firstLineChars="200" w:firstLine="480"/>
        <w:rPr>
          <w:color w:val="000000"/>
          <w:sz w:val="24"/>
        </w:rPr>
      </w:pPr>
      <w:r w:rsidRPr="005312D8">
        <w:rPr>
          <w:color w:val="000000"/>
          <w:sz w:val="24"/>
        </w:rPr>
        <w:t>本基金在上半年基本上维持了相对较高的仓位，继续维持配置现金流趋势性向上的价值成长白马股，减持了银行板块，增持了地产标的，适当减持了部分流动性较差的个股，取得了一定的相对收益。</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9C32A7" w:rsidRPr="005312D8" w:rsidRDefault="009C32A7" w:rsidP="009C32A7">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 xml:space="preserve">“3.1 </w:t>
      </w:r>
      <w:r w:rsidRPr="005312D8">
        <w:rPr>
          <w:color w:val="000000"/>
          <w:sz w:val="24"/>
        </w:rPr>
        <w:t>主要财务指标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本报告期基金份额净值增长率及其与同期业绩比较基准收益率的比较</w:t>
      </w:r>
      <w:r w:rsidRPr="005312D8">
        <w:rPr>
          <w:color w:val="000000"/>
          <w:sz w:val="24"/>
        </w:rPr>
        <w:t>”</w:t>
      </w:r>
      <w:r w:rsidRPr="005312D8">
        <w:rPr>
          <w:color w:val="000000"/>
          <w:sz w:val="24"/>
        </w:rPr>
        <w:t>部分披露。</w:t>
      </w:r>
    </w:p>
    <w:p w:rsidR="001548F9" w:rsidRPr="009C32A7"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522550904"/>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3E7FBC" w:rsidRDefault="00205EB6">
      <w:pPr>
        <w:spacing w:before="29" w:line="288" w:lineRule="auto"/>
        <w:ind w:firstLineChars="200" w:firstLine="480"/>
        <w:rPr>
          <w:color w:val="000000"/>
          <w:sz w:val="24"/>
        </w:rPr>
      </w:pPr>
      <w:r>
        <w:rPr>
          <w:color w:val="000000"/>
          <w:sz w:val="24"/>
        </w:rPr>
        <w:t>展望</w:t>
      </w:r>
      <w:r>
        <w:rPr>
          <w:color w:val="000000"/>
          <w:sz w:val="24"/>
        </w:rPr>
        <w:t>2018</w:t>
      </w:r>
      <w:r>
        <w:rPr>
          <w:color w:val="000000"/>
          <w:sz w:val="24"/>
        </w:rPr>
        <w:t>年下半年，在高油价、高信用风险的背景下，整个市场的流动性和风险偏好很难出现系统性上升，市场将继续出现小区间震荡的趋势，除非流动性出现明显放松，否则市场很难出现系统性上涨。</w:t>
      </w:r>
      <w:r>
        <w:rPr>
          <w:color w:val="000000"/>
          <w:sz w:val="24"/>
        </w:rPr>
        <w:t>2017</w:t>
      </w:r>
      <w:r>
        <w:rPr>
          <w:color w:val="000000"/>
          <w:sz w:val="24"/>
        </w:rPr>
        <w:t>年由于整个白马蓝筹表现较好，市场上绝对收益策略组合的仓位相对较高，我们预计这类产品后续仍然将继续降低仓位比例，而在此震荡环境中相对收益策略产品的风险偏好也很难出现明显上升，市场对于业绩确定性、现金流确定性和投资风险的要求会越来越高。市场上除了主题投资以外，每个板块内部个股的表现分化将更加明显，二季度增长较快的公司有望进一步跑赢市场。</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希望通过自下而上的分析，选择继续持有业绩和现金流持续好转的个股，特别是对二季度增速快于一季度，三季度增速可能快于二季度的个股做重点配置。此外，出于股息率的考虑，我们后续会重点加大现金流明显好转、股息率提升、未来业绩增长</w:t>
      </w:r>
      <w:r w:rsidRPr="005312D8">
        <w:rPr>
          <w:color w:val="000000"/>
          <w:sz w:val="24"/>
        </w:rPr>
        <w:lastRenderedPageBreak/>
        <w:t>确定性较高的地产龙头。</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522550905"/>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3E7FBC" w:rsidRDefault="00205EB6">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3E7FBC" w:rsidRDefault="00205EB6">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522550906"/>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9" w:name="_Toc522550907"/>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522550908"/>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522550909"/>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522550910"/>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3E7FBC" w:rsidRDefault="00205EB6">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522550911"/>
      <w:r w:rsidRPr="005312D8">
        <w:rPr>
          <w:rFonts w:ascii="Times New Roman" w:hAnsi="Times New Roman"/>
          <w:kern w:val="0"/>
          <w:szCs w:val="24"/>
        </w:rPr>
        <w:lastRenderedPageBreak/>
        <w:t xml:space="preserve">5.3 </w:t>
      </w:r>
      <w:r w:rsidRPr="005312D8">
        <w:rPr>
          <w:rFonts w:ascii="Times New Roman" w:hAnsi="Times New Roman"/>
          <w:kern w:val="0"/>
          <w:szCs w:val="24"/>
        </w:rPr>
        <w:t>托管人对本半年度报告中财务信息等内容的真实、准确和完整发表意见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本托管人复核审查了本报告中的财务指标、净值表现、利润分配情况、财务会计报告、投资组合报告等内容，保证复核内容不存在虚假记载、误导性陈述或者重大遗漏。</w:t>
      </w:r>
    </w:p>
    <w:p w:rsidR="006B736A" w:rsidRPr="005312D8" w:rsidRDefault="006B736A"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48" w:name="_Toc522550912"/>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522550913"/>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会计主体：交银施罗德股息优化混合型证券投资基金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BE53A4" w:rsidRPr="005312D8" w:rsidRDefault="00BE53A4" w:rsidP="00BE53A4">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E53A4" w:rsidRPr="005312D8" w:rsidTr="003702A7">
        <w:tc>
          <w:tcPr>
            <w:tcW w:w="2880" w:type="dxa"/>
            <w:vAlign w:val="center"/>
          </w:tcPr>
          <w:p w:rsidR="00BE53A4" w:rsidRPr="005312D8" w:rsidRDefault="00BE53A4" w:rsidP="003702A7">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BE53A4" w:rsidRPr="005312D8" w:rsidRDefault="00BE53A4" w:rsidP="003702A7">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BE53A4" w:rsidRPr="005312D8" w:rsidRDefault="00BE53A4" w:rsidP="003702A7">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BE53A4" w:rsidRPr="005312D8" w:rsidRDefault="00BE53A4" w:rsidP="003702A7">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BE53A4" w:rsidRPr="005312D8" w:rsidRDefault="00BE53A4" w:rsidP="003702A7">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BE53A4" w:rsidRPr="005312D8" w:rsidRDefault="00BE53A4" w:rsidP="003702A7">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BE53A4" w:rsidRPr="005312D8" w:rsidTr="003702A7">
        <w:tc>
          <w:tcPr>
            <w:tcW w:w="2880" w:type="dxa"/>
            <w:vAlign w:val="center"/>
          </w:tcPr>
          <w:p w:rsidR="00BE53A4" w:rsidRPr="005312D8" w:rsidRDefault="00BE53A4" w:rsidP="003702A7">
            <w:pPr>
              <w:spacing w:before="29" w:line="288" w:lineRule="auto"/>
              <w:rPr>
                <w:color w:val="000000"/>
                <w:sz w:val="24"/>
              </w:rPr>
            </w:pPr>
            <w:r w:rsidRPr="005312D8">
              <w:rPr>
                <w:color w:val="000000"/>
                <w:sz w:val="24"/>
              </w:rPr>
              <w:t>资产：</w:t>
            </w:r>
          </w:p>
        </w:tc>
        <w:tc>
          <w:tcPr>
            <w:tcW w:w="1080" w:type="dxa"/>
            <w:vAlign w:val="center"/>
          </w:tcPr>
          <w:p w:rsidR="00BE53A4" w:rsidRPr="005312D8" w:rsidRDefault="00BE53A4" w:rsidP="003702A7">
            <w:pPr>
              <w:widowControl/>
              <w:autoSpaceDE w:val="0"/>
              <w:autoSpaceDN w:val="0"/>
              <w:ind w:right="-15"/>
              <w:jc w:val="center"/>
              <w:textAlignment w:val="bottom"/>
              <w:rPr>
                <w:color w:val="000000"/>
                <w:szCs w:val="21"/>
              </w:rPr>
            </w:pPr>
          </w:p>
        </w:tc>
        <w:tc>
          <w:tcPr>
            <w:tcW w:w="2520" w:type="dxa"/>
            <w:vAlign w:val="center"/>
          </w:tcPr>
          <w:p w:rsidR="00BE53A4" w:rsidRPr="005312D8" w:rsidRDefault="00BE53A4" w:rsidP="003702A7">
            <w:pPr>
              <w:spacing w:before="29" w:line="288" w:lineRule="auto"/>
              <w:jc w:val="right"/>
              <w:rPr>
                <w:color w:val="000000"/>
                <w:sz w:val="24"/>
              </w:rPr>
            </w:pPr>
          </w:p>
        </w:tc>
        <w:tc>
          <w:tcPr>
            <w:tcW w:w="2520" w:type="dxa"/>
            <w:vAlign w:val="center"/>
          </w:tcPr>
          <w:p w:rsidR="00BE53A4" w:rsidRPr="005312D8" w:rsidRDefault="00BE53A4" w:rsidP="003702A7">
            <w:pPr>
              <w:spacing w:before="29" w:line="288" w:lineRule="auto"/>
              <w:jc w:val="right"/>
              <w:rPr>
                <w:color w:val="000000"/>
                <w:sz w:val="24"/>
              </w:rPr>
            </w:pPr>
          </w:p>
        </w:tc>
      </w:tr>
      <w:tr w:rsidR="00BE53A4" w:rsidRPr="005312D8" w:rsidTr="003702A7">
        <w:tc>
          <w:tcPr>
            <w:tcW w:w="2880" w:type="dxa"/>
            <w:vAlign w:val="center"/>
          </w:tcPr>
          <w:p w:rsidR="00BE53A4" w:rsidRPr="005312D8" w:rsidRDefault="00BE53A4" w:rsidP="003702A7">
            <w:pPr>
              <w:spacing w:before="29" w:line="288" w:lineRule="auto"/>
              <w:rPr>
                <w:color w:val="000000"/>
                <w:sz w:val="24"/>
              </w:rPr>
            </w:pPr>
            <w:r w:rsidRPr="005312D8">
              <w:rPr>
                <w:color w:val="000000"/>
                <w:sz w:val="24"/>
              </w:rPr>
              <w:t>银行存款</w:t>
            </w:r>
          </w:p>
        </w:tc>
        <w:tc>
          <w:tcPr>
            <w:tcW w:w="1080" w:type="dxa"/>
            <w:vAlign w:val="center"/>
          </w:tcPr>
          <w:p w:rsidR="00BE53A4" w:rsidRPr="005312D8" w:rsidRDefault="00BE53A4" w:rsidP="003702A7">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21,528,456.59</w:t>
            </w: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40,417,274.78</w:t>
            </w:r>
          </w:p>
        </w:tc>
      </w:tr>
      <w:tr w:rsidR="00BE53A4" w:rsidRPr="005312D8" w:rsidTr="003702A7">
        <w:tc>
          <w:tcPr>
            <w:tcW w:w="2880" w:type="dxa"/>
            <w:vAlign w:val="center"/>
          </w:tcPr>
          <w:p w:rsidR="00BE53A4" w:rsidRPr="005312D8" w:rsidRDefault="00BE53A4" w:rsidP="003702A7">
            <w:pPr>
              <w:spacing w:before="29" w:line="288" w:lineRule="auto"/>
              <w:rPr>
                <w:color w:val="000000"/>
                <w:sz w:val="24"/>
              </w:rPr>
            </w:pPr>
            <w:r w:rsidRPr="005312D8">
              <w:rPr>
                <w:color w:val="000000"/>
                <w:sz w:val="24"/>
              </w:rPr>
              <w:t>结算备付金</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183,478.98</w:t>
            </w: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1,180,492.97</w:t>
            </w:r>
          </w:p>
        </w:tc>
      </w:tr>
      <w:tr w:rsidR="00BE53A4" w:rsidRPr="005312D8" w:rsidTr="003702A7">
        <w:tc>
          <w:tcPr>
            <w:tcW w:w="2880" w:type="dxa"/>
            <w:vAlign w:val="center"/>
          </w:tcPr>
          <w:p w:rsidR="00BE53A4" w:rsidRPr="005312D8" w:rsidRDefault="00BE53A4" w:rsidP="003702A7">
            <w:pPr>
              <w:spacing w:before="29" w:line="288" w:lineRule="auto"/>
              <w:rPr>
                <w:color w:val="000000"/>
                <w:sz w:val="24"/>
              </w:rPr>
            </w:pPr>
            <w:r w:rsidRPr="005312D8">
              <w:rPr>
                <w:color w:val="000000"/>
                <w:sz w:val="24"/>
              </w:rPr>
              <w:t>存出保证金</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123,293.70</w:t>
            </w: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221,502.02</w:t>
            </w:r>
          </w:p>
        </w:tc>
      </w:tr>
      <w:tr w:rsidR="00BE53A4" w:rsidRPr="005312D8" w:rsidTr="003702A7">
        <w:tc>
          <w:tcPr>
            <w:tcW w:w="2880" w:type="dxa"/>
            <w:vAlign w:val="center"/>
          </w:tcPr>
          <w:p w:rsidR="00BE53A4" w:rsidRPr="005312D8" w:rsidRDefault="00BE53A4" w:rsidP="003702A7">
            <w:pPr>
              <w:spacing w:before="29" w:line="288" w:lineRule="auto"/>
              <w:rPr>
                <w:color w:val="000000"/>
                <w:sz w:val="24"/>
              </w:rPr>
            </w:pPr>
            <w:r w:rsidRPr="005312D8">
              <w:rPr>
                <w:color w:val="000000"/>
                <w:sz w:val="24"/>
              </w:rPr>
              <w:t>交易性金融资产</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136,884,915.59</w:t>
            </w: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292,301,025.71</w:t>
            </w:r>
          </w:p>
        </w:tc>
      </w:tr>
      <w:tr w:rsidR="00BE53A4" w:rsidRPr="005312D8" w:rsidTr="003702A7">
        <w:tc>
          <w:tcPr>
            <w:tcW w:w="2880" w:type="dxa"/>
            <w:vAlign w:val="center"/>
          </w:tcPr>
          <w:p w:rsidR="00BE53A4" w:rsidRPr="005312D8" w:rsidRDefault="00BE53A4" w:rsidP="003702A7">
            <w:pPr>
              <w:spacing w:before="29" w:line="288" w:lineRule="auto"/>
              <w:rPr>
                <w:color w:val="000000"/>
                <w:sz w:val="24"/>
              </w:rPr>
            </w:pPr>
            <w:r w:rsidRPr="005312D8">
              <w:rPr>
                <w:color w:val="000000"/>
                <w:sz w:val="24"/>
              </w:rPr>
              <w:t>其中：股票投资</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136,884,915.59</w:t>
            </w: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292,301,025.71</w:t>
            </w:r>
          </w:p>
        </w:tc>
      </w:tr>
      <w:tr w:rsidR="00BE53A4" w:rsidRPr="005312D8" w:rsidTr="003702A7">
        <w:tc>
          <w:tcPr>
            <w:tcW w:w="2880" w:type="dxa"/>
            <w:vAlign w:val="center"/>
          </w:tcPr>
          <w:p w:rsidR="00BE53A4" w:rsidRPr="005312D8" w:rsidRDefault="00BE53A4" w:rsidP="003702A7">
            <w:pPr>
              <w:pStyle w:val="aff1"/>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w:t>
            </w: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w:t>
            </w:r>
          </w:p>
        </w:tc>
      </w:tr>
      <w:tr w:rsidR="00BE53A4" w:rsidRPr="005312D8" w:rsidTr="003702A7">
        <w:tc>
          <w:tcPr>
            <w:tcW w:w="2880" w:type="dxa"/>
            <w:vAlign w:val="center"/>
          </w:tcPr>
          <w:p w:rsidR="00BE53A4" w:rsidRPr="005312D8" w:rsidRDefault="00BE53A4" w:rsidP="003702A7">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w:t>
            </w: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w:t>
            </w:r>
          </w:p>
        </w:tc>
      </w:tr>
      <w:tr w:rsidR="00BE53A4" w:rsidRPr="005312D8" w:rsidTr="003702A7">
        <w:tc>
          <w:tcPr>
            <w:tcW w:w="2880" w:type="dxa"/>
            <w:vAlign w:val="center"/>
          </w:tcPr>
          <w:p w:rsidR="00BE53A4" w:rsidRPr="005312D8" w:rsidRDefault="00BE53A4" w:rsidP="003702A7">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w:t>
            </w: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w:t>
            </w:r>
          </w:p>
        </w:tc>
      </w:tr>
      <w:tr w:rsidR="00BE53A4" w:rsidRPr="005312D8" w:rsidTr="003702A7">
        <w:tc>
          <w:tcPr>
            <w:tcW w:w="2880" w:type="dxa"/>
            <w:vAlign w:val="center"/>
          </w:tcPr>
          <w:p w:rsidR="00BE53A4" w:rsidRPr="005312D8" w:rsidRDefault="00BE53A4" w:rsidP="003702A7">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BE53A4" w:rsidRPr="005312D8" w:rsidRDefault="00BE53A4" w:rsidP="003702A7">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BE53A4" w:rsidRPr="005312D8" w:rsidRDefault="00BE53A4" w:rsidP="003702A7">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BE53A4" w:rsidRPr="005312D8" w:rsidRDefault="00BE53A4" w:rsidP="003702A7">
            <w:pPr>
              <w:spacing w:before="29" w:line="288" w:lineRule="auto"/>
              <w:jc w:val="right"/>
              <w:rPr>
                <w:rFonts w:eastAsiaTheme="minorEastAsia"/>
                <w:color w:val="000000"/>
                <w:sz w:val="24"/>
              </w:rPr>
            </w:pPr>
            <w:r w:rsidRPr="005312D8">
              <w:rPr>
                <w:rFonts w:eastAsiaTheme="minorEastAsia"/>
                <w:color w:val="000000"/>
                <w:sz w:val="24"/>
              </w:rPr>
              <w:t>-</w:t>
            </w:r>
          </w:p>
        </w:tc>
      </w:tr>
      <w:tr w:rsidR="00BE53A4" w:rsidRPr="005312D8" w:rsidTr="003702A7">
        <w:tc>
          <w:tcPr>
            <w:tcW w:w="2880" w:type="dxa"/>
            <w:vAlign w:val="center"/>
          </w:tcPr>
          <w:p w:rsidR="00BE53A4" w:rsidRPr="005312D8" w:rsidRDefault="00BE53A4" w:rsidP="003702A7">
            <w:pPr>
              <w:spacing w:before="29" w:line="288" w:lineRule="auto"/>
              <w:rPr>
                <w:color w:val="000000"/>
                <w:sz w:val="24"/>
              </w:rPr>
            </w:pPr>
            <w:r w:rsidRPr="005312D8">
              <w:rPr>
                <w:color w:val="000000"/>
                <w:sz w:val="24"/>
              </w:rPr>
              <w:t>衍生金融资产</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w:t>
            </w: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w:t>
            </w:r>
          </w:p>
        </w:tc>
      </w:tr>
      <w:tr w:rsidR="00BE53A4" w:rsidRPr="005312D8" w:rsidTr="003702A7">
        <w:tc>
          <w:tcPr>
            <w:tcW w:w="2880" w:type="dxa"/>
            <w:vAlign w:val="center"/>
          </w:tcPr>
          <w:p w:rsidR="00BE53A4" w:rsidRPr="005312D8" w:rsidRDefault="00BE53A4" w:rsidP="003702A7">
            <w:pPr>
              <w:spacing w:before="29" w:line="288" w:lineRule="auto"/>
              <w:rPr>
                <w:color w:val="000000"/>
                <w:sz w:val="24"/>
              </w:rPr>
            </w:pPr>
            <w:r w:rsidRPr="005312D8">
              <w:rPr>
                <w:color w:val="000000"/>
                <w:sz w:val="24"/>
              </w:rPr>
              <w:t>买入返售金融资产</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w:t>
            </w: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w:t>
            </w:r>
          </w:p>
        </w:tc>
      </w:tr>
      <w:tr w:rsidR="00BE53A4" w:rsidRPr="005312D8" w:rsidTr="003702A7">
        <w:tc>
          <w:tcPr>
            <w:tcW w:w="2880" w:type="dxa"/>
            <w:vAlign w:val="center"/>
          </w:tcPr>
          <w:p w:rsidR="00BE53A4" w:rsidRPr="005312D8" w:rsidRDefault="00BE53A4" w:rsidP="003702A7">
            <w:pPr>
              <w:spacing w:before="29" w:line="288" w:lineRule="auto"/>
              <w:rPr>
                <w:color w:val="000000"/>
                <w:sz w:val="24"/>
              </w:rPr>
            </w:pPr>
            <w:r w:rsidRPr="005312D8">
              <w:rPr>
                <w:color w:val="000000"/>
                <w:sz w:val="24"/>
              </w:rPr>
              <w:t>应收证券清算款</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17,425.08</w:t>
            </w: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4,709,082.92</w:t>
            </w:r>
          </w:p>
        </w:tc>
      </w:tr>
      <w:tr w:rsidR="00BE53A4" w:rsidRPr="005312D8" w:rsidTr="003702A7">
        <w:tc>
          <w:tcPr>
            <w:tcW w:w="2880" w:type="dxa"/>
            <w:vAlign w:val="center"/>
          </w:tcPr>
          <w:p w:rsidR="00BE53A4" w:rsidRPr="005312D8" w:rsidRDefault="00BE53A4" w:rsidP="003702A7">
            <w:pPr>
              <w:spacing w:before="29" w:line="288" w:lineRule="auto"/>
              <w:rPr>
                <w:color w:val="000000"/>
                <w:sz w:val="24"/>
              </w:rPr>
            </w:pPr>
            <w:r w:rsidRPr="005312D8">
              <w:rPr>
                <w:color w:val="000000"/>
                <w:sz w:val="24"/>
              </w:rPr>
              <w:t>应收利息</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4,799.78</w:t>
            </w: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13,171.34</w:t>
            </w:r>
          </w:p>
        </w:tc>
      </w:tr>
      <w:tr w:rsidR="00BE53A4" w:rsidRPr="005312D8" w:rsidTr="003702A7">
        <w:tc>
          <w:tcPr>
            <w:tcW w:w="2880" w:type="dxa"/>
            <w:vAlign w:val="center"/>
          </w:tcPr>
          <w:p w:rsidR="00BE53A4" w:rsidRPr="005312D8" w:rsidRDefault="00BE53A4" w:rsidP="003702A7">
            <w:pPr>
              <w:spacing w:before="29" w:line="288" w:lineRule="auto"/>
              <w:rPr>
                <w:color w:val="000000"/>
                <w:sz w:val="24"/>
              </w:rPr>
            </w:pPr>
            <w:r w:rsidRPr="005312D8">
              <w:rPr>
                <w:color w:val="000000"/>
                <w:sz w:val="24"/>
              </w:rPr>
              <w:t>应收股利</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w:t>
            </w: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w:t>
            </w:r>
          </w:p>
        </w:tc>
      </w:tr>
      <w:tr w:rsidR="00BE53A4" w:rsidRPr="005312D8" w:rsidTr="003702A7">
        <w:tc>
          <w:tcPr>
            <w:tcW w:w="2880" w:type="dxa"/>
            <w:vAlign w:val="center"/>
          </w:tcPr>
          <w:p w:rsidR="00BE53A4" w:rsidRPr="005312D8" w:rsidRDefault="00BE53A4" w:rsidP="003702A7">
            <w:pPr>
              <w:spacing w:before="29" w:line="288" w:lineRule="auto"/>
              <w:rPr>
                <w:color w:val="000000"/>
                <w:sz w:val="24"/>
              </w:rPr>
            </w:pPr>
            <w:r w:rsidRPr="005312D8">
              <w:rPr>
                <w:color w:val="000000"/>
                <w:sz w:val="24"/>
              </w:rPr>
              <w:t>应收申购款</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199,480.45</w:t>
            </w: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149,208.17</w:t>
            </w:r>
          </w:p>
        </w:tc>
      </w:tr>
      <w:tr w:rsidR="00BE53A4" w:rsidRPr="005312D8" w:rsidTr="003702A7">
        <w:tc>
          <w:tcPr>
            <w:tcW w:w="2880" w:type="dxa"/>
            <w:vAlign w:val="center"/>
          </w:tcPr>
          <w:p w:rsidR="00BE53A4" w:rsidRPr="005312D8" w:rsidRDefault="00BE53A4" w:rsidP="003702A7">
            <w:pPr>
              <w:spacing w:before="29" w:line="288" w:lineRule="auto"/>
              <w:rPr>
                <w:color w:val="000000"/>
                <w:sz w:val="24"/>
              </w:rPr>
            </w:pPr>
            <w:r w:rsidRPr="005312D8">
              <w:rPr>
                <w:color w:val="000000"/>
                <w:sz w:val="24"/>
              </w:rPr>
              <w:t>递延所得税资产</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w:t>
            </w: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w:t>
            </w:r>
          </w:p>
        </w:tc>
      </w:tr>
      <w:tr w:rsidR="00BE53A4" w:rsidRPr="005312D8" w:rsidTr="003702A7">
        <w:tc>
          <w:tcPr>
            <w:tcW w:w="2880" w:type="dxa"/>
            <w:vAlign w:val="center"/>
          </w:tcPr>
          <w:p w:rsidR="00BE53A4" w:rsidRPr="005312D8" w:rsidRDefault="00BE53A4" w:rsidP="003702A7">
            <w:pPr>
              <w:spacing w:before="29" w:line="288" w:lineRule="auto"/>
              <w:rPr>
                <w:color w:val="000000"/>
                <w:sz w:val="24"/>
              </w:rPr>
            </w:pPr>
            <w:r w:rsidRPr="005312D8">
              <w:rPr>
                <w:color w:val="000000"/>
                <w:sz w:val="24"/>
              </w:rPr>
              <w:t>其他资产</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w:t>
            </w: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w:t>
            </w:r>
          </w:p>
        </w:tc>
      </w:tr>
      <w:tr w:rsidR="00BE53A4" w:rsidRPr="005312D8" w:rsidTr="003702A7">
        <w:tc>
          <w:tcPr>
            <w:tcW w:w="2880" w:type="dxa"/>
            <w:vAlign w:val="center"/>
          </w:tcPr>
          <w:p w:rsidR="00BE53A4" w:rsidRPr="005312D8" w:rsidRDefault="00BE53A4" w:rsidP="003702A7">
            <w:pPr>
              <w:spacing w:before="29" w:line="288" w:lineRule="auto"/>
              <w:rPr>
                <w:b/>
                <w:color w:val="000000"/>
                <w:sz w:val="24"/>
              </w:rPr>
            </w:pPr>
            <w:r w:rsidRPr="005312D8">
              <w:rPr>
                <w:b/>
                <w:color w:val="000000"/>
                <w:sz w:val="24"/>
              </w:rPr>
              <w:t>资产总计</w:t>
            </w:r>
          </w:p>
        </w:tc>
        <w:tc>
          <w:tcPr>
            <w:tcW w:w="1080" w:type="dxa"/>
            <w:vAlign w:val="center"/>
          </w:tcPr>
          <w:p w:rsidR="00BE53A4" w:rsidRPr="005312D8" w:rsidRDefault="00BE53A4" w:rsidP="003702A7">
            <w:pPr>
              <w:pStyle w:val="aff1"/>
              <w:spacing w:before="29" w:beforeAutospacing="0" w:line="288" w:lineRule="auto"/>
              <w:jc w:val="center"/>
              <w:rPr>
                <w:rFonts w:ascii="Times New Roman" w:hAnsi="Times New Roman"/>
                <w:b/>
                <w:color w:val="000000"/>
              </w:rPr>
            </w:pP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158,941,850.17</w:t>
            </w: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338,991,757.91</w:t>
            </w:r>
          </w:p>
        </w:tc>
      </w:tr>
      <w:tr w:rsidR="00BE53A4" w:rsidRPr="005312D8" w:rsidTr="003702A7">
        <w:tc>
          <w:tcPr>
            <w:tcW w:w="2880" w:type="dxa"/>
            <w:vAlign w:val="center"/>
          </w:tcPr>
          <w:p w:rsidR="00BE53A4" w:rsidRPr="005312D8" w:rsidRDefault="00BE53A4" w:rsidP="003702A7">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BE53A4" w:rsidRPr="005312D8" w:rsidRDefault="00BE53A4" w:rsidP="003702A7">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BE53A4" w:rsidRPr="005312D8" w:rsidRDefault="00BE53A4" w:rsidP="003702A7">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BE53A4" w:rsidRPr="005312D8" w:rsidRDefault="00BE53A4" w:rsidP="003702A7">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BE53A4" w:rsidRPr="005312D8" w:rsidRDefault="00BE53A4" w:rsidP="003702A7">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BE53A4" w:rsidRPr="005312D8" w:rsidRDefault="00BE53A4" w:rsidP="003702A7">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BE53A4" w:rsidRPr="005312D8" w:rsidTr="003702A7">
        <w:tc>
          <w:tcPr>
            <w:tcW w:w="2880" w:type="dxa"/>
            <w:vAlign w:val="center"/>
          </w:tcPr>
          <w:p w:rsidR="00BE53A4" w:rsidRPr="005312D8" w:rsidRDefault="00BE53A4" w:rsidP="003702A7">
            <w:pPr>
              <w:spacing w:before="29" w:line="288" w:lineRule="auto"/>
              <w:rPr>
                <w:color w:val="000000"/>
                <w:sz w:val="24"/>
              </w:rPr>
            </w:pPr>
            <w:r w:rsidRPr="005312D8">
              <w:rPr>
                <w:color w:val="000000"/>
                <w:sz w:val="24"/>
              </w:rPr>
              <w:t>负债：</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p>
        </w:tc>
        <w:tc>
          <w:tcPr>
            <w:tcW w:w="2520" w:type="dxa"/>
            <w:vAlign w:val="center"/>
          </w:tcPr>
          <w:p w:rsidR="00BE53A4" w:rsidRPr="005312D8" w:rsidRDefault="00BE53A4" w:rsidP="003702A7">
            <w:pPr>
              <w:spacing w:before="29" w:line="288" w:lineRule="auto"/>
              <w:jc w:val="right"/>
              <w:rPr>
                <w:color w:val="000000"/>
                <w:sz w:val="24"/>
              </w:rPr>
            </w:pPr>
          </w:p>
        </w:tc>
        <w:tc>
          <w:tcPr>
            <w:tcW w:w="2520" w:type="dxa"/>
            <w:vAlign w:val="center"/>
          </w:tcPr>
          <w:p w:rsidR="00BE53A4" w:rsidRPr="005312D8" w:rsidRDefault="00BE53A4" w:rsidP="003702A7">
            <w:pPr>
              <w:spacing w:before="29" w:line="288" w:lineRule="auto"/>
              <w:jc w:val="right"/>
              <w:rPr>
                <w:color w:val="000000"/>
                <w:sz w:val="24"/>
              </w:rPr>
            </w:pPr>
          </w:p>
        </w:tc>
      </w:tr>
      <w:tr w:rsidR="00BE53A4" w:rsidRPr="005312D8" w:rsidTr="003702A7">
        <w:tc>
          <w:tcPr>
            <w:tcW w:w="2880" w:type="dxa"/>
            <w:vAlign w:val="center"/>
          </w:tcPr>
          <w:p w:rsidR="00BE53A4" w:rsidRPr="005312D8" w:rsidRDefault="00BE53A4" w:rsidP="003702A7">
            <w:pPr>
              <w:spacing w:before="29" w:line="288" w:lineRule="auto"/>
              <w:rPr>
                <w:color w:val="000000"/>
                <w:sz w:val="24"/>
              </w:rPr>
            </w:pPr>
            <w:r w:rsidRPr="005312D8">
              <w:rPr>
                <w:color w:val="000000"/>
                <w:sz w:val="24"/>
              </w:rPr>
              <w:lastRenderedPageBreak/>
              <w:t>短期借款</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w:t>
            </w: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w:t>
            </w:r>
          </w:p>
        </w:tc>
      </w:tr>
      <w:tr w:rsidR="00BE53A4" w:rsidRPr="005312D8" w:rsidTr="003702A7">
        <w:tc>
          <w:tcPr>
            <w:tcW w:w="2880" w:type="dxa"/>
            <w:vAlign w:val="center"/>
          </w:tcPr>
          <w:p w:rsidR="00BE53A4" w:rsidRPr="005312D8" w:rsidRDefault="00BE53A4" w:rsidP="003702A7">
            <w:pPr>
              <w:spacing w:before="29" w:line="288" w:lineRule="auto"/>
              <w:rPr>
                <w:color w:val="000000"/>
                <w:sz w:val="24"/>
              </w:rPr>
            </w:pPr>
            <w:r w:rsidRPr="005312D8">
              <w:rPr>
                <w:color w:val="000000"/>
                <w:sz w:val="24"/>
              </w:rPr>
              <w:t>交易性金融负债</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w:t>
            </w: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w:t>
            </w:r>
          </w:p>
        </w:tc>
      </w:tr>
      <w:tr w:rsidR="00BE53A4" w:rsidRPr="005312D8" w:rsidTr="003702A7">
        <w:tc>
          <w:tcPr>
            <w:tcW w:w="2880" w:type="dxa"/>
            <w:vAlign w:val="center"/>
          </w:tcPr>
          <w:p w:rsidR="00BE53A4" w:rsidRPr="005312D8" w:rsidRDefault="00BE53A4" w:rsidP="003702A7">
            <w:pPr>
              <w:spacing w:before="29" w:line="288" w:lineRule="auto"/>
              <w:rPr>
                <w:color w:val="000000"/>
                <w:sz w:val="24"/>
              </w:rPr>
            </w:pPr>
            <w:r w:rsidRPr="005312D8">
              <w:rPr>
                <w:color w:val="000000"/>
                <w:sz w:val="24"/>
              </w:rPr>
              <w:t>衍生金融负债</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w:t>
            </w: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w:t>
            </w:r>
          </w:p>
        </w:tc>
      </w:tr>
      <w:tr w:rsidR="00BE53A4" w:rsidRPr="005312D8" w:rsidTr="003702A7">
        <w:tc>
          <w:tcPr>
            <w:tcW w:w="2880" w:type="dxa"/>
            <w:vAlign w:val="center"/>
          </w:tcPr>
          <w:p w:rsidR="00BE53A4" w:rsidRPr="005312D8" w:rsidRDefault="00BE53A4" w:rsidP="003702A7">
            <w:pPr>
              <w:spacing w:before="29" w:line="288" w:lineRule="auto"/>
              <w:rPr>
                <w:color w:val="000000"/>
                <w:sz w:val="24"/>
              </w:rPr>
            </w:pPr>
            <w:r w:rsidRPr="005312D8">
              <w:rPr>
                <w:color w:val="000000"/>
                <w:sz w:val="24"/>
              </w:rPr>
              <w:t>卖出回购金融资产款</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w:t>
            </w: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w:t>
            </w:r>
          </w:p>
        </w:tc>
      </w:tr>
      <w:tr w:rsidR="00BE53A4" w:rsidRPr="005312D8" w:rsidTr="003702A7">
        <w:tc>
          <w:tcPr>
            <w:tcW w:w="2880" w:type="dxa"/>
            <w:vAlign w:val="center"/>
          </w:tcPr>
          <w:p w:rsidR="00BE53A4" w:rsidRPr="005312D8" w:rsidRDefault="00BE53A4" w:rsidP="003702A7">
            <w:pPr>
              <w:spacing w:before="29" w:line="288" w:lineRule="auto"/>
              <w:rPr>
                <w:color w:val="000000"/>
                <w:sz w:val="24"/>
              </w:rPr>
            </w:pPr>
            <w:r w:rsidRPr="005312D8">
              <w:rPr>
                <w:color w:val="000000"/>
                <w:sz w:val="24"/>
              </w:rPr>
              <w:t>应付证券清算款</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5,383,678.47</w:t>
            </w: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w:t>
            </w:r>
          </w:p>
        </w:tc>
      </w:tr>
      <w:tr w:rsidR="00BE53A4" w:rsidRPr="005312D8" w:rsidTr="003702A7">
        <w:tc>
          <w:tcPr>
            <w:tcW w:w="2880" w:type="dxa"/>
            <w:vAlign w:val="center"/>
          </w:tcPr>
          <w:p w:rsidR="00BE53A4" w:rsidRPr="005312D8" w:rsidRDefault="00BE53A4" w:rsidP="003702A7">
            <w:pPr>
              <w:spacing w:before="29" w:line="288" w:lineRule="auto"/>
              <w:rPr>
                <w:color w:val="000000"/>
                <w:sz w:val="24"/>
              </w:rPr>
            </w:pPr>
            <w:r w:rsidRPr="005312D8">
              <w:rPr>
                <w:color w:val="000000"/>
                <w:sz w:val="24"/>
              </w:rPr>
              <w:t>应付赎回款</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1,362,730.56</w:t>
            </w: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5,737,267.99</w:t>
            </w:r>
          </w:p>
        </w:tc>
      </w:tr>
      <w:tr w:rsidR="00BE53A4" w:rsidRPr="005312D8" w:rsidTr="003702A7">
        <w:tc>
          <w:tcPr>
            <w:tcW w:w="2880" w:type="dxa"/>
            <w:vAlign w:val="center"/>
          </w:tcPr>
          <w:p w:rsidR="00BE53A4" w:rsidRPr="005312D8" w:rsidRDefault="00BE53A4" w:rsidP="003702A7">
            <w:pPr>
              <w:spacing w:before="29" w:line="288" w:lineRule="auto"/>
              <w:rPr>
                <w:color w:val="000000"/>
                <w:sz w:val="24"/>
              </w:rPr>
            </w:pPr>
            <w:r w:rsidRPr="005312D8">
              <w:rPr>
                <w:color w:val="000000"/>
                <w:sz w:val="24"/>
              </w:rPr>
              <w:t>应付管理人报酬</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200,598.25</w:t>
            </w: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507,252.83</w:t>
            </w:r>
          </w:p>
        </w:tc>
      </w:tr>
      <w:tr w:rsidR="00BE53A4" w:rsidRPr="005312D8" w:rsidTr="003702A7">
        <w:tc>
          <w:tcPr>
            <w:tcW w:w="2880" w:type="dxa"/>
            <w:vAlign w:val="center"/>
          </w:tcPr>
          <w:p w:rsidR="00BE53A4" w:rsidRPr="005312D8" w:rsidRDefault="00BE53A4" w:rsidP="003702A7">
            <w:pPr>
              <w:spacing w:before="29" w:line="288" w:lineRule="auto"/>
              <w:rPr>
                <w:color w:val="000000"/>
                <w:sz w:val="24"/>
              </w:rPr>
            </w:pPr>
            <w:r w:rsidRPr="005312D8">
              <w:rPr>
                <w:color w:val="000000"/>
                <w:sz w:val="24"/>
              </w:rPr>
              <w:t>应付托管费</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33,433.05</w:t>
            </w: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84,542.14</w:t>
            </w:r>
          </w:p>
        </w:tc>
      </w:tr>
      <w:tr w:rsidR="00BE53A4" w:rsidRPr="005312D8" w:rsidTr="003702A7">
        <w:tc>
          <w:tcPr>
            <w:tcW w:w="2880" w:type="dxa"/>
            <w:vAlign w:val="center"/>
          </w:tcPr>
          <w:p w:rsidR="00BE53A4" w:rsidRPr="005312D8" w:rsidRDefault="00BE53A4" w:rsidP="003702A7">
            <w:pPr>
              <w:spacing w:before="29" w:line="288" w:lineRule="auto"/>
              <w:rPr>
                <w:color w:val="000000"/>
                <w:sz w:val="24"/>
              </w:rPr>
            </w:pPr>
            <w:r w:rsidRPr="005312D8">
              <w:rPr>
                <w:color w:val="000000"/>
                <w:sz w:val="24"/>
              </w:rPr>
              <w:t>应付销售服务费</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w:t>
            </w: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w:t>
            </w:r>
          </w:p>
        </w:tc>
      </w:tr>
      <w:tr w:rsidR="00BE53A4" w:rsidRPr="005312D8" w:rsidTr="003702A7">
        <w:tc>
          <w:tcPr>
            <w:tcW w:w="2880" w:type="dxa"/>
            <w:vAlign w:val="center"/>
          </w:tcPr>
          <w:p w:rsidR="00BE53A4" w:rsidRPr="005312D8" w:rsidRDefault="00BE53A4" w:rsidP="003702A7">
            <w:pPr>
              <w:spacing w:before="29" w:line="288" w:lineRule="auto"/>
              <w:rPr>
                <w:color w:val="000000"/>
                <w:sz w:val="24"/>
              </w:rPr>
            </w:pPr>
            <w:r w:rsidRPr="005312D8">
              <w:rPr>
                <w:color w:val="000000"/>
                <w:sz w:val="24"/>
              </w:rPr>
              <w:t>应付交易费用</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172,398.19</w:t>
            </w: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949,247.26</w:t>
            </w:r>
          </w:p>
        </w:tc>
      </w:tr>
      <w:tr w:rsidR="00BE53A4" w:rsidRPr="005312D8" w:rsidTr="003702A7">
        <w:tc>
          <w:tcPr>
            <w:tcW w:w="2880" w:type="dxa"/>
            <w:vAlign w:val="center"/>
          </w:tcPr>
          <w:p w:rsidR="00BE53A4" w:rsidRPr="005312D8" w:rsidRDefault="00BE53A4" w:rsidP="003702A7">
            <w:pPr>
              <w:spacing w:before="29" w:line="288" w:lineRule="auto"/>
              <w:rPr>
                <w:color w:val="000000"/>
                <w:sz w:val="24"/>
              </w:rPr>
            </w:pPr>
            <w:r w:rsidRPr="005312D8">
              <w:rPr>
                <w:color w:val="000000"/>
                <w:sz w:val="24"/>
              </w:rPr>
              <w:t>应交税费</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w:t>
            </w: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w:t>
            </w:r>
          </w:p>
        </w:tc>
      </w:tr>
      <w:tr w:rsidR="00BE53A4" w:rsidRPr="005312D8" w:rsidTr="003702A7">
        <w:tc>
          <w:tcPr>
            <w:tcW w:w="2880" w:type="dxa"/>
            <w:vAlign w:val="center"/>
          </w:tcPr>
          <w:p w:rsidR="00BE53A4" w:rsidRPr="005312D8" w:rsidRDefault="00BE53A4" w:rsidP="003702A7">
            <w:pPr>
              <w:spacing w:before="29" w:line="288" w:lineRule="auto"/>
              <w:rPr>
                <w:color w:val="000000"/>
                <w:sz w:val="24"/>
              </w:rPr>
            </w:pPr>
            <w:r w:rsidRPr="005312D8">
              <w:rPr>
                <w:color w:val="000000"/>
                <w:sz w:val="24"/>
              </w:rPr>
              <w:t>应付利息</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w:t>
            </w: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w:t>
            </w:r>
          </w:p>
        </w:tc>
      </w:tr>
      <w:tr w:rsidR="00BE53A4" w:rsidRPr="005312D8" w:rsidTr="003702A7">
        <w:tc>
          <w:tcPr>
            <w:tcW w:w="2880" w:type="dxa"/>
            <w:vAlign w:val="center"/>
          </w:tcPr>
          <w:p w:rsidR="00BE53A4" w:rsidRPr="005312D8" w:rsidRDefault="00BE53A4" w:rsidP="003702A7">
            <w:pPr>
              <w:spacing w:before="29" w:line="288" w:lineRule="auto"/>
              <w:rPr>
                <w:color w:val="000000"/>
                <w:sz w:val="24"/>
              </w:rPr>
            </w:pPr>
            <w:r w:rsidRPr="005312D8">
              <w:rPr>
                <w:color w:val="000000"/>
                <w:sz w:val="24"/>
              </w:rPr>
              <w:t>应付利润</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w:t>
            </w: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w:t>
            </w:r>
          </w:p>
        </w:tc>
      </w:tr>
      <w:tr w:rsidR="00BE53A4" w:rsidRPr="005312D8" w:rsidTr="003702A7">
        <w:tc>
          <w:tcPr>
            <w:tcW w:w="2880" w:type="dxa"/>
            <w:vAlign w:val="center"/>
          </w:tcPr>
          <w:p w:rsidR="00BE53A4" w:rsidRPr="005312D8" w:rsidRDefault="00BE53A4" w:rsidP="003702A7">
            <w:pPr>
              <w:spacing w:before="29" w:line="288" w:lineRule="auto"/>
              <w:rPr>
                <w:color w:val="000000"/>
                <w:sz w:val="24"/>
              </w:rPr>
            </w:pPr>
            <w:r w:rsidRPr="005312D8">
              <w:rPr>
                <w:color w:val="000000"/>
                <w:sz w:val="24"/>
              </w:rPr>
              <w:t>递延所得税负债</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w:t>
            </w: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w:t>
            </w:r>
          </w:p>
        </w:tc>
      </w:tr>
      <w:tr w:rsidR="00BE53A4" w:rsidRPr="005312D8" w:rsidTr="003702A7">
        <w:tc>
          <w:tcPr>
            <w:tcW w:w="2880" w:type="dxa"/>
            <w:vAlign w:val="center"/>
          </w:tcPr>
          <w:p w:rsidR="00BE53A4" w:rsidRPr="005312D8" w:rsidRDefault="00BE53A4" w:rsidP="003702A7">
            <w:pPr>
              <w:spacing w:before="29" w:line="288" w:lineRule="auto"/>
              <w:rPr>
                <w:color w:val="000000"/>
                <w:sz w:val="24"/>
              </w:rPr>
            </w:pPr>
            <w:r w:rsidRPr="005312D8">
              <w:rPr>
                <w:color w:val="000000"/>
                <w:sz w:val="24"/>
              </w:rPr>
              <w:t>其他负债</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153,780.93</w:t>
            </w: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241,813.39</w:t>
            </w:r>
          </w:p>
        </w:tc>
      </w:tr>
      <w:tr w:rsidR="00BE53A4" w:rsidRPr="005312D8" w:rsidTr="003702A7">
        <w:tc>
          <w:tcPr>
            <w:tcW w:w="2880" w:type="dxa"/>
            <w:vAlign w:val="center"/>
          </w:tcPr>
          <w:p w:rsidR="00BE53A4" w:rsidRPr="005312D8" w:rsidRDefault="00BE53A4" w:rsidP="003702A7">
            <w:pPr>
              <w:pStyle w:val="aff1"/>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BE53A4" w:rsidRPr="005312D8" w:rsidRDefault="00BE53A4" w:rsidP="003702A7">
            <w:pPr>
              <w:pStyle w:val="aff1"/>
              <w:jc w:val="center"/>
              <w:rPr>
                <w:rFonts w:ascii="Times New Roman" w:hAnsi="Times New Roman"/>
                <w:b/>
                <w:color w:val="000000"/>
                <w:sz w:val="21"/>
                <w:szCs w:val="21"/>
              </w:rPr>
            </w:pP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7,306,619.45</w:t>
            </w: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7,520,123.61</w:t>
            </w:r>
          </w:p>
        </w:tc>
      </w:tr>
      <w:tr w:rsidR="00BE53A4" w:rsidRPr="005312D8" w:rsidTr="003702A7">
        <w:tc>
          <w:tcPr>
            <w:tcW w:w="2880" w:type="dxa"/>
            <w:vAlign w:val="center"/>
          </w:tcPr>
          <w:p w:rsidR="00BE53A4" w:rsidRPr="005312D8" w:rsidRDefault="00BE53A4" w:rsidP="003702A7">
            <w:pPr>
              <w:spacing w:before="29" w:line="288" w:lineRule="auto"/>
              <w:rPr>
                <w:b/>
                <w:color w:val="000000"/>
                <w:sz w:val="24"/>
              </w:rPr>
            </w:pPr>
            <w:r w:rsidRPr="005312D8">
              <w:rPr>
                <w:b/>
                <w:color w:val="000000"/>
                <w:sz w:val="24"/>
              </w:rPr>
              <w:t>所有者权益：</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p>
        </w:tc>
        <w:tc>
          <w:tcPr>
            <w:tcW w:w="2520" w:type="dxa"/>
            <w:vAlign w:val="center"/>
          </w:tcPr>
          <w:p w:rsidR="00BE53A4" w:rsidRPr="005312D8" w:rsidRDefault="00BE53A4" w:rsidP="003702A7">
            <w:pPr>
              <w:spacing w:before="29" w:line="288" w:lineRule="auto"/>
              <w:jc w:val="right"/>
              <w:rPr>
                <w:b/>
                <w:color w:val="000000"/>
                <w:sz w:val="24"/>
              </w:rPr>
            </w:pPr>
          </w:p>
        </w:tc>
        <w:tc>
          <w:tcPr>
            <w:tcW w:w="2520" w:type="dxa"/>
            <w:vAlign w:val="center"/>
          </w:tcPr>
          <w:p w:rsidR="00BE53A4" w:rsidRPr="005312D8" w:rsidRDefault="00BE53A4" w:rsidP="003702A7">
            <w:pPr>
              <w:spacing w:before="29" w:line="288" w:lineRule="auto"/>
              <w:jc w:val="right"/>
              <w:rPr>
                <w:b/>
                <w:color w:val="000000"/>
                <w:sz w:val="24"/>
              </w:rPr>
            </w:pPr>
          </w:p>
        </w:tc>
      </w:tr>
      <w:tr w:rsidR="00BE53A4" w:rsidRPr="005312D8" w:rsidTr="003702A7">
        <w:tc>
          <w:tcPr>
            <w:tcW w:w="2880" w:type="dxa"/>
            <w:vAlign w:val="center"/>
          </w:tcPr>
          <w:p w:rsidR="00BE53A4" w:rsidRPr="005312D8" w:rsidRDefault="00BE53A4" w:rsidP="003702A7">
            <w:pPr>
              <w:spacing w:before="29" w:line="288" w:lineRule="auto"/>
              <w:rPr>
                <w:color w:val="000000"/>
                <w:sz w:val="24"/>
              </w:rPr>
            </w:pPr>
            <w:r w:rsidRPr="005312D8">
              <w:rPr>
                <w:color w:val="000000"/>
                <w:sz w:val="24"/>
              </w:rPr>
              <w:t>实收基金</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140,516,638.98</w:t>
            </w: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298,674,513.66</w:t>
            </w:r>
          </w:p>
        </w:tc>
      </w:tr>
      <w:tr w:rsidR="00BE53A4" w:rsidRPr="005312D8" w:rsidTr="003702A7">
        <w:tc>
          <w:tcPr>
            <w:tcW w:w="2880" w:type="dxa"/>
            <w:vAlign w:val="center"/>
          </w:tcPr>
          <w:p w:rsidR="00BE53A4" w:rsidRPr="005312D8" w:rsidRDefault="00BE53A4" w:rsidP="003702A7">
            <w:pPr>
              <w:spacing w:before="29" w:line="288" w:lineRule="auto"/>
              <w:rPr>
                <w:color w:val="000000"/>
                <w:sz w:val="24"/>
              </w:rPr>
            </w:pPr>
            <w:r w:rsidRPr="005312D8">
              <w:rPr>
                <w:color w:val="000000"/>
                <w:sz w:val="24"/>
              </w:rPr>
              <w:t>未分配利润</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11,118,591.74</w:t>
            </w: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32,797,120.64</w:t>
            </w:r>
          </w:p>
        </w:tc>
      </w:tr>
      <w:tr w:rsidR="00BE53A4" w:rsidRPr="005312D8" w:rsidTr="003702A7">
        <w:tc>
          <w:tcPr>
            <w:tcW w:w="2880" w:type="dxa"/>
            <w:vAlign w:val="center"/>
          </w:tcPr>
          <w:p w:rsidR="00BE53A4" w:rsidRPr="005312D8" w:rsidRDefault="00BE53A4" w:rsidP="003702A7">
            <w:pPr>
              <w:spacing w:before="29" w:line="288" w:lineRule="auto"/>
              <w:rPr>
                <w:color w:val="000000"/>
                <w:sz w:val="24"/>
              </w:rPr>
            </w:pPr>
            <w:r w:rsidRPr="005312D8">
              <w:rPr>
                <w:color w:val="000000"/>
                <w:sz w:val="24"/>
              </w:rPr>
              <w:t>所有者权益合计</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151,635,230.72</w:t>
            </w: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331,471,634.30</w:t>
            </w:r>
          </w:p>
        </w:tc>
      </w:tr>
      <w:tr w:rsidR="00BE53A4" w:rsidRPr="005312D8" w:rsidTr="003702A7">
        <w:tc>
          <w:tcPr>
            <w:tcW w:w="2880" w:type="dxa"/>
            <w:vAlign w:val="center"/>
          </w:tcPr>
          <w:p w:rsidR="00BE53A4" w:rsidRPr="005312D8" w:rsidRDefault="00BE53A4" w:rsidP="003702A7">
            <w:pPr>
              <w:spacing w:before="29" w:line="288" w:lineRule="auto"/>
              <w:rPr>
                <w:color w:val="000000"/>
                <w:sz w:val="24"/>
              </w:rPr>
            </w:pPr>
            <w:r w:rsidRPr="005312D8">
              <w:rPr>
                <w:color w:val="000000"/>
                <w:sz w:val="24"/>
              </w:rPr>
              <w:t>负债和所有者权益总计</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158,941,850.17</w:t>
            </w:r>
          </w:p>
        </w:tc>
        <w:tc>
          <w:tcPr>
            <w:tcW w:w="2520" w:type="dxa"/>
            <w:vAlign w:val="center"/>
          </w:tcPr>
          <w:p w:rsidR="00BE53A4" w:rsidRPr="005312D8" w:rsidRDefault="00BE53A4" w:rsidP="003702A7">
            <w:pPr>
              <w:spacing w:before="29" w:line="288" w:lineRule="auto"/>
              <w:jc w:val="right"/>
              <w:rPr>
                <w:color w:val="000000"/>
                <w:sz w:val="24"/>
              </w:rPr>
            </w:pPr>
            <w:r w:rsidRPr="005312D8">
              <w:rPr>
                <w:color w:val="000000"/>
                <w:sz w:val="24"/>
              </w:rPr>
              <w:t>338,991,757.91</w:t>
            </w:r>
          </w:p>
        </w:tc>
      </w:tr>
    </w:tbl>
    <w:p w:rsidR="00BE53A4" w:rsidRPr="005312D8" w:rsidRDefault="00BE53A4" w:rsidP="00BE53A4">
      <w:pPr>
        <w:tabs>
          <w:tab w:val="left" w:pos="426"/>
        </w:tabs>
        <w:spacing w:before="29" w:line="288" w:lineRule="auto"/>
        <w:jc w:val="left"/>
        <w:rPr>
          <w:kern w:val="0"/>
          <w:sz w:val="24"/>
        </w:rPr>
      </w:pPr>
      <w:r w:rsidRPr="005312D8">
        <w:rPr>
          <w:kern w:val="0"/>
          <w:sz w:val="24"/>
        </w:rPr>
        <w:t>注：报告截止日</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1.0791</w:t>
      </w:r>
      <w:r w:rsidRPr="005312D8">
        <w:rPr>
          <w:kern w:val="0"/>
          <w:sz w:val="24"/>
        </w:rPr>
        <w:t>元，基金份额总额</w:t>
      </w:r>
      <w:r w:rsidRPr="005312D8">
        <w:rPr>
          <w:kern w:val="0"/>
          <w:sz w:val="24"/>
        </w:rPr>
        <w:t>140,516,638.98</w:t>
      </w:r>
      <w:r w:rsidRPr="005312D8">
        <w:rPr>
          <w:kern w:val="0"/>
          <w:sz w:val="24"/>
        </w:rPr>
        <w:t>份。</w:t>
      </w:r>
    </w:p>
    <w:p w:rsidR="001548F9" w:rsidRPr="00BE53A4"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522550914"/>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交银施罗德股息优化混合型证券投资基金</w:t>
      </w:r>
    </w:p>
    <w:p w:rsidR="001548F9" w:rsidRDefault="001548F9" w:rsidP="0048308E">
      <w:pPr>
        <w:spacing w:before="29" w:line="288" w:lineRule="auto"/>
        <w:rPr>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BE53A4" w:rsidRPr="005312D8" w:rsidRDefault="00BE53A4" w:rsidP="00BE53A4">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BE53A4" w:rsidRPr="005312D8" w:rsidTr="003702A7">
        <w:tc>
          <w:tcPr>
            <w:tcW w:w="3420" w:type="dxa"/>
            <w:vAlign w:val="center"/>
          </w:tcPr>
          <w:p w:rsidR="00BE53A4" w:rsidRPr="005312D8" w:rsidRDefault="00BE53A4" w:rsidP="003702A7">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BE53A4" w:rsidRPr="005312D8" w:rsidRDefault="00BE53A4" w:rsidP="003702A7">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4500" w:type="dxa"/>
            <w:vAlign w:val="center"/>
          </w:tcPr>
          <w:p w:rsidR="00BE53A4" w:rsidRPr="005312D8" w:rsidRDefault="00BE53A4" w:rsidP="003702A7">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BE53A4" w:rsidRPr="005312D8" w:rsidRDefault="00BE53A4" w:rsidP="003702A7">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BE53A4" w:rsidRPr="005312D8" w:rsidTr="003702A7">
        <w:tc>
          <w:tcPr>
            <w:tcW w:w="3420" w:type="dxa"/>
            <w:vAlign w:val="center"/>
          </w:tcPr>
          <w:p w:rsidR="00BE53A4" w:rsidRPr="005312D8" w:rsidRDefault="00BE53A4" w:rsidP="003702A7">
            <w:pPr>
              <w:spacing w:before="29" w:line="288" w:lineRule="auto"/>
              <w:rPr>
                <w:b/>
                <w:color w:val="000000"/>
                <w:sz w:val="24"/>
              </w:rPr>
            </w:pPr>
            <w:r w:rsidRPr="005312D8">
              <w:rPr>
                <w:b/>
                <w:color w:val="000000"/>
                <w:sz w:val="24"/>
              </w:rPr>
              <w:t>一、收入</w:t>
            </w:r>
          </w:p>
        </w:tc>
        <w:tc>
          <w:tcPr>
            <w:tcW w:w="1080" w:type="dxa"/>
            <w:vAlign w:val="center"/>
          </w:tcPr>
          <w:p w:rsidR="00BE53A4" w:rsidRPr="005312D8" w:rsidRDefault="00BE53A4" w:rsidP="003702A7">
            <w:pPr>
              <w:pStyle w:val="aff1"/>
              <w:jc w:val="center"/>
              <w:rPr>
                <w:rFonts w:ascii="Times New Roman" w:hAnsi="Times New Roman"/>
                <w:b/>
                <w:color w:val="000000"/>
                <w:sz w:val="21"/>
                <w:szCs w:val="21"/>
              </w:rPr>
            </w:pPr>
          </w:p>
        </w:tc>
        <w:tc>
          <w:tcPr>
            <w:tcW w:w="4500" w:type="dxa"/>
            <w:vAlign w:val="center"/>
          </w:tcPr>
          <w:p w:rsidR="00BE53A4" w:rsidRPr="005312D8" w:rsidRDefault="00BE53A4" w:rsidP="003702A7">
            <w:pPr>
              <w:spacing w:before="29" w:line="288" w:lineRule="auto"/>
              <w:jc w:val="right"/>
              <w:rPr>
                <w:b/>
                <w:color w:val="000000"/>
                <w:sz w:val="24"/>
              </w:rPr>
            </w:pPr>
            <w:r w:rsidRPr="005312D8">
              <w:rPr>
                <w:b/>
                <w:color w:val="000000"/>
                <w:sz w:val="24"/>
              </w:rPr>
              <w:t>1,909,155.44</w:t>
            </w:r>
          </w:p>
        </w:tc>
      </w:tr>
      <w:tr w:rsidR="00BE53A4" w:rsidRPr="005312D8" w:rsidTr="003702A7">
        <w:tc>
          <w:tcPr>
            <w:tcW w:w="3420" w:type="dxa"/>
            <w:vAlign w:val="center"/>
          </w:tcPr>
          <w:p w:rsidR="00BE53A4" w:rsidRPr="005312D8" w:rsidRDefault="00BE53A4" w:rsidP="003702A7">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p>
        </w:tc>
        <w:tc>
          <w:tcPr>
            <w:tcW w:w="4500" w:type="dxa"/>
            <w:vAlign w:val="center"/>
          </w:tcPr>
          <w:p w:rsidR="00BE53A4" w:rsidRPr="005312D8" w:rsidRDefault="00BE53A4" w:rsidP="003702A7">
            <w:pPr>
              <w:spacing w:before="29" w:line="288" w:lineRule="auto"/>
              <w:jc w:val="right"/>
              <w:rPr>
                <w:color w:val="000000"/>
                <w:sz w:val="24"/>
              </w:rPr>
            </w:pPr>
            <w:r w:rsidRPr="005312D8">
              <w:rPr>
                <w:color w:val="000000"/>
                <w:sz w:val="24"/>
              </w:rPr>
              <w:t>131,379.91</w:t>
            </w:r>
          </w:p>
        </w:tc>
      </w:tr>
      <w:tr w:rsidR="00BE53A4" w:rsidRPr="005312D8" w:rsidTr="003702A7">
        <w:tc>
          <w:tcPr>
            <w:tcW w:w="3420" w:type="dxa"/>
            <w:vAlign w:val="center"/>
          </w:tcPr>
          <w:p w:rsidR="00BE53A4" w:rsidRPr="005312D8" w:rsidRDefault="00BE53A4" w:rsidP="003702A7">
            <w:pPr>
              <w:spacing w:before="29" w:line="288" w:lineRule="auto"/>
              <w:rPr>
                <w:color w:val="000000"/>
                <w:sz w:val="24"/>
              </w:rPr>
            </w:pPr>
            <w:r w:rsidRPr="005312D8">
              <w:rPr>
                <w:color w:val="000000"/>
                <w:sz w:val="24"/>
              </w:rPr>
              <w:t>其中：存款利息收入</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4500" w:type="dxa"/>
            <w:vAlign w:val="center"/>
          </w:tcPr>
          <w:p w:rsidR="00BE53A4" w:rsidRPr="005312D8" w:rsidRDefault="00BE53A4" w:rsidP="003702A7">
            <w:pPr>
              <w:spacing w:before="29" w:line="288" w:lineRule="auto"/>
              <w:jc w:val="right"/>
              <w:rPr>
                <w:color w:val="000000"/>
                <w:sz w:val="24"/>
              </w:rPr>
            </w:pPr>
            <w:r w:rsidRPr="005312D8">
              <w:rPr>
                <w:color w:val="000000"/>
                <w:sz w:val="24"/>
              </w:rPr>
              <w:t>131,379.91</w:t>
            </w:r>
          </w:p>
        </w:tc>
      </w:tr>
      <w:tr w:rsidR="00BE53A4" w:rsidRPr="005312D8" w:rsidTr="003702A7">
        <w:tc>
          <w:tcPr>
            <w:tcW w:w="3420" w:type="dxa"/>
            <w:vAlign w:val="center"/>
          </w:tcPr>
          <w:p w:rsidR="00BE53A4" w:rsidRPr="005312D8" w:rsidRDefault="00BE53A4" w:rsidP="003702A7">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p>
        </w:tc>
        <w:tc>
          <w:tcPr>
            <w:tcW w:w="4500" w:type="dxa"/>
            <w:vAlign w:val="center"/>
          </w:tcPr>
          <w:p w:rsidR="00BE53A4" w:rsidRPr="005312D8" w:rsidRDefault="00BE53A4" w:rsidP="003702A7">
            <w:pPr>
              <w:spacing w:before="29" w:line="288" w:lineRule="auto"/>
              <w:jc w:val="right"/>
              <w:rPr>
                <w:color w:val="000000"/>
                <w:sz w:val="24"/>
              </w:rPr>
            </w:pPr>
            <w:r w:rsidRPr="005312D8">
              <w:rPr>
                <w:color w:val="000000"/>
                <w:sz w:val="24"/>
              </w:rPr>
              <w:t>-</w:t>
            </w:r>
          </w:p>
        </w:tc>
      </w:tr>
      <w:tr w:rsidR="00BE53A4" w:rsidRPr="005312D8" w:rsidTr="003702A7">
        <w:tc>
          <w:tcPr>
            <w:tcW w:w="3420" w:type="dxa"/>
            <w:vAlign w:val="center"/>
          </w:tcPr>
          <w:p w:rsidR="00BE53A4" w:rsidRPr="005312D8" w:rsidRDefault="00BE53A4" w:rsidP="003702A7">
            <w:pPr>
              <w:spacing w:before="29" w:line="288" w:lineRule="auto"/>
              <w:ind w:firstLineChars="250" w:firstLine="600"/>
              <w:rPr>
                <w:color w:val="000000"/>
                <w:sz w:val="24"/>
              </w:rPr>
            </w:pPr>
            <w:r w:rsidRPr="005312D8">
              <w:rPr>
                <w:rFonts w:hint="eastAsia"/>
                <w:color w:val="000000"/>
                <w:sz w:val="24"/>
              </w:rPr>
              <w:lastRenderedPageBreak/>
              <w:t xml:space="preserve"> </w:t>
            </w:r>
            <w:r w:rsidRPr="005312D8">
              <w:rPr>
                <w:color w:val="000000"/>
                <w:sz w:val="24"/>
              </w:rPr>
              <w:t>资产支持证券利息收入</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p>
        </w:tc>
        <w:tc>
          <w:tcPr>
            <w:tcW w:w="4500" w:type="dxa"/>
            <w:vAlign w:val="center"/>
          </w:tcPr>
          <w:p w:rsidR="00BE53A4" w:rsidRPr="005312D8" w:rsidRDefault="00BE53A4" w:rsidP="003702A7">
            <w:pPr>
              <w:spacing w:before="29" w:line="288" w:lineRule="auto"/>
              <w:jc w:val="right"/>
              <w:rPr>
                <w:color w:val="000000"/>
                <w:sz w:val="24"/>
              </w:rPr>
            </w:pPr>
            <w:r w:rsidRPr="005312D8">
              <w:rPr>
                <w:color w:val="000000"/>
                <w:sz w:val="24"/>
              </w:rPr>
              <w:t>-</w:t>
            </w:r>
          </w:p>
        </w:tc>
      </w:tr>
      <w:tr w:rsidR="00BE53A4" w:rsidRPr="005312D8" w:rsidTr="003702A7">
        <w:tc>
          <w:tcPr>
            <w:tcW w:w="3420" w:type="dxa"/>
            <w:vAlign w:val="center"/>
          </w:tcPr>
          <w:p w:rsidR="00BE53A4" w:rsidRPr="005312D8" w:rsidRDefault="00BE53A4" w:rsidP="003702A7">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p>
        </w:tc>
        <w:tc>
          <w:tcPr>
            <w:tcW w:w="4500" w:type="dxa"/>
            <w:vAlign w:val="center"/>
          </w:tcPr>
          <w:p w:rsidR="00BE53A4" w:rsidRPr="005312D8" w:rsidRDefault="00BE53A4" w:rsidP="003702A7">
            <w:pPr>
              <w:spacing w:before="29" w:line="288" w:lineRule="auto"/>
              <w:jc w:val="right"/>
              <w:rPr>
                <w:color w:val="000000"/>
                <w:sz w:val="24"/>
              </w:rPr>
            </w:pPr>
            <w:r w:rsidRPr="005312D8">
              <w:rPr>
                <w:color w:val="000000"/>
                <w:sz w:val="24"/>
              </w:rPr>
              <w:t>-</w:t>
            </w:r>
          </w:p>
        </w:tc>
      </w:tr>
      <w:tr w:rsidR="00BE53A4" w:rsidRPr="005312D8" w:rsidTr="003702A7">
        <w:tc>
          <w:tcPr>
            <w:tcW w:w="3420" w:type="dxa"/>
            <w:vAlign w:val="center"/>
          </w:tcPr>
          <w:p w:rsidR="00BE53A4" w:rsidRPr="005312D8" w:rsidRDefault="00BE53A4" w:rsidP="003702A7">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p>
        </w:tc>
        <w:tc>
          <w:tcPr>
            <w:tcW w:w="4500" w:type="dxa"/>
            <w:vAlign w:val="center"/>
          </w:tcPr>
          <w:p w:rsidR="00BE53A4" w:rsidRPr="005312D8" w:rsidRDefault="00BE53A4" w:rsidP="003702A7">
            <w:pPr>
              <w:spacing w:before="29" w:line="288" w:lineRule="auto"/>
              <w:jc w:val="right"/>
              <w:rPr>
                <w:color w:val="000000"/>
                <w:sz w:val="24"/>
              </w:rPr>
            </w:pPr>
            <w:r w:rsidRPr="005312D8">
              <w:rPr>
                <w:color w:val="000000"/>
                <w:sz w:val="24"/>
              </w:rPr>
              <w:t>-</w:t>
            </w:r>
          </w:p>
        </w:tc>
      </w:tr>
      <w:tr w:rsidR="00BE53A4" w:rsidRPr="005312D8" w:rsidTr="003702A7">
        <w:tc>
          <w:tcPr>
            <w:tcW w:w="3420" w:type="dxa"/>
            <w:vAlign w:val="center"/>
          </w:tcPr>
          <w:p w:rsidR="00BE53A4" w:rsidRPr="005312D8" w:rsidRDefault="00BE53A4" w:rsidP="003702A7">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p>
        </w:tc>
        <w:tc>
          <w:tcPr>
            <w:tcW w:w="4500" w:type="dxa"/>
            <w:vAlign w:val="center"/>
          </w:tcPr>
          <w:p w:rsidR="00BE53A4" w:rsidRPr="005312D8" w:rsidRDefault="00BE53A4" w:rsidP="003702A7">
            <w:pPr>
              <w:spacing w:before="29" w:line="288" w:lineRule="auto"/>
              <w:jc w:val="right"/>
              <w:rPr>
                <w:color w:val="000000"/>
                <w:sz w:val="24"/>
              </w:rPr>
            </w:pPr>
            <w:r w:rsidRPr="005312D8">
              <w:rPr>
                <w:color w:val="000000"/>
                <w:sz w:val="24"/>
              </w:rPr>
              <w:t>18,703,816.47</w:t>
            </w:r>
          </w:p>
        </w:tc>
      </w:tr>
      <w:tr w:rsidR="00BE53A4" w:rsidRPr="005312D8" w:rsidTr="003702A7">
        <w:tc>
          <w:tcPr>
            <w:tcW w:w="3420" w:type="dxa"/>
            <w:vAlign w:val="center"/>
          </w:tcPr>
          <w:p w:rsidR="00BE53A4" w:rsidRPr="005312D8" w:rsidRDefault="00BE53A4" w:rsidP="003702A7">
            <w:pPr>
              <w:spacing w:before="29" w:line="288" w:lineRule="auto"/>
              <w:rPr>
                <w:color w:val="000000"/>
                <w:sz w:val="24"/>
              </w:rPr>
            </w:pPr>
            <w:r w:rsidRPr="005312D8">
              <w:rPr>
                <w:color w:val="000000"/>
                <w:sz w:val="24"/>
              </w:rPr>
              <w:t>其中：股票投资收益</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4500" w:type="dxa"/>
            <w:vAlign w:val="center"/>
          </w:tcPr>
          <w:p w:rsidR="00BE53A4" w:rsidRPr="005312D8" w:rsidRDefault="00BE53A4" w:rsidP="003702A7">
            <w:pPr>
              <w:spacing w:before="29" w:line="288" w:lineRule="auto"/>
              <w:jc w:val="right"/>
              <w:rPr>
                <w:color w:val="000000"/>
                <w:sz w:val="24"/>
              </w:rPr>
            </w:pPr>
            <w:r w:rsidRPr="005312D8">
              <w:rPr>
                <w:color w:val="000000"/>
                <w:sz w:val="24"/>
              </w:rPr>
              <w:t>17,305,495.11</w:t>
            </w:r>
          </w:p>
        </w:tc>
      </w:tr>
      <w:tr w:rsidR="00BE53A4" w:rsidRPr="005312D8" w:rsidTr="003702A7">
        <w:tc>
          <w:tcPr>
            <w:tcW w:w="3420" w:type="dxa"/>
            <w:vAlign w:val="center"/>
          </w:tcPr>
          <w:p w:rsidR="00BE53A4" w:rsidRPr="005312D8" w:rsidRDefault="00BE53A4" w:rsidP="003702A7">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p>
        </w:tc>
        <w:tc>
          <w:tcPr>
            <w:tcW w:w="4500" w:type="dxa"/>
            <w:vAlign w:val="center"/>
          </w:tcPr>
          <w:p w:rsidR="00BE53A4" w:rsidRPr="005312D8" w:rsidRDefault="00BE53A4" w:rsidP="003702A7">
            <w:pPr>
              <w:spacing w:before="29" w:line="288" w:lineRule="auto"/>
              <w:jc w:val="right"/>
              <w:rPr>
                <w:color w:val="000000"/>
                <w:sz w:val="24"/>
              </w:rPr>
            </w:pPr>
            <w:r w:rsidRPr="005312D8">
              <w:rPr>
                <w:color w:val="000000"/>
                <w:sz w:val="24"/>
              </w:rPr>
              <w:t>-</w:t>
            </w:r>
          </w:p>
        </w:tc>
      </w:tr>
      <w:tr w:rsidR="00BE53A4" w:rsidRPr="005312D8" w:rsidTr="003702A7">
        <w:tc>
          <w:tcPr>
            <w:tcW w:w="3420" w:type="dxa"/>
            <w:vAlign w:val="center"/>
          </w:tcPr>
          <w:p w:rsidR="00BE53A4" w:rsidRPr="005312D8" w:rsidRDefault="00BE53A4" w:rsidP="003702A7">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4500" w:type="dxa"/>
            <w:vAlign w:val="center"/>
          </w:tcPr>
          <w:p w:rsidR="00BE53A4" w:rsidRPr="005312D8" w:rsidRDefault="00BE53A4" w:rsidP="003702A7">
            <w:pPr>
              <w:spacing w:before="29" w:line="288" w:lineRule="auto"/>
              <w:jc w:val="right"/>
              <w:rPr>
                <w:color w:val="000000"/>
                <w:sz w:val="24"/>
              </w:rPr>
            </w:pPr>
            <w:r w:rsidRPr="005312D8">
              <w:rPr>
                <w:color w:val="000000"/>
                <w:sz w:val="24"/>
              </w:rPr>
              <w:t>-</w:t>
            </w:r>
          </w:p>
        </w:tc>
      </w:tr>
      <w:tr w:rsidR="00BE53A4" w:rsidRPr="005312D8" w:rsidTr="003702A7">
        <w:tc>
          <w:tcPr>
            <w:tcW w:w="3420" w:type="dxa"/>
            <w:vAlign w:val="center"/>
          </w:tcPr>
          <w:p w:rsidR="00BE53A4" w:rsidRPr="005312D8" w:rsidRDefault="00BE53A4" w:rsidP="003702A7">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4500" w:type="dxa"/>
            <w:vAlign w:val="center"/>
          </w:tcPr>
          <w:p w:rsidR="00BE53A4" w:rsidRPr="005312D8" w:rsidRDefault="00BE53A4" w:rsidP="003702A7">
            <w:pPr>
              <w:spacing w:before="29" w:line="288" w:lineRule="auto"/>
              <w:jc w:val="right"/>
              <w:rPr>
                <w:color w:val="000000"/>
                <w:sz w:val="24"/>
              </w:rPr>
            </w:pPr>
            <w:r w:rsidRPr="005312D8">
              <w:rPr>
                <w:color w:val="000000"/>
                <w:sz w:val="24"/>
              </w:rPr>
              <w:t>-</w:t>
            </w:r>
          </w:p>
        </w:tc>
      </w:tr>
      <w:tr w:rsidR="00BE53A4" w:rsidRPr="005312D8" w:rsidTr="003702A7">
        <w:tc>
          <w:tcPr>
            <w:tcW w:w="3420" w:type="dxa"/>
            <w:vAlign w:val="center"/>
          </w:tcPr>
          <w:p w:rsidR="00BE53A4" w:rsidRPr="005312D8" w:rsidRDefault="00BE53A4" w:rsidP="003702A7">
            <w:pPr>
              <w:spacing w:before="29" w:line="288" w:lineRule="auto"/>
              <w:ind w:firstLineChars="300" w:firstLine="720"/>
              <w:rPr>
                <w:color w:val="000000"/>
                <w:sz w:val="24"/>
              </w:rPr>
            </w:pPr>
            <w:r w:rsidRPr="005312D8">
              <w:rPr>
                <w:sz w:val="24"/>
              </w:rPr>
              <w:t>贵金属投资收益</w:t>
            </w:r>
          </w:p>
        </w:tc>
        <w:tc>
          <w:tcPr>
            <w:tcW w:w="1080" w:type="dxa"/>
            <w:vAlign w:val="center"/>
          </w:tcPr>
          <w:p w:rsidR="00BE53A4" w:rsidRPr="005312D8" w:rsidRDefault="00BE53A4" w:rsidP="003702A7">
            <w:pPr>
              <w:pStyle w:val="aff1"/>
              <w:spacing w:line="360" w:lineRule="auto"/>
              <w:jc w:val="center"/>
              <w:rPr>
                <w:rFonts w:ascii="Times New Roman" w:eastAsiaTheme="minorEastAsia" w:hAnsi="Times New Roman"/>
                <w:color w:val="000000"/>
                <w:sz w:val="21"/>
                <w:szCs w:val="21"/>
              </w:rPr>
            </w:pPr>
          </w:p>
        </w:tc>
        <w:tc>
          <w:tcPr>
            <w:tcW w:w="4500" w:type="dxa"/>
            <w:vAlign w:val="center"/>
          </w:tcPr>
          <w:p w:rsidR="00BE53A4" w:rsidRPr="005312D8" w:rsidRDefault="00BE53A4" w:rsidP="003702A7">
            <w:pPr>
              <w:spacing w:before="29" w:line="288" w:lineRule="auto"/>
              <w:jc w:val="right"/>
              <w:rPr>
                <w:rFonts w:eastAsiaTheme="minorEastAsia"/>
                <w:color w:val="000000"/>
                <w:sz w:val="24"/>
              </w:rPr>
            </w:pPr>
            <w:r w:rsidRPr="005312D8">
              <w:rPr>
                <w:rFonts w:eastAsiaTheme="minorEastAsia"/>
                <w:color w:val="000000"/>
                <w:sz w:val="24"/>
              </w:rPr>
              <w:t>-</w:t>
            </w:r>
          </w:p>
        </w:tc>
      </w:tr>
      <w:tr w:rsidR="00BE53A4" w:rsidRPr="005312D8" w:rsidTr="003702A7">
        <w:tc>
          <w:tcPr>
            <w:tcW w:w="3420" w:type="dxa"/>
            <w:vAlign w:val="center"/>
          </w:tcPr>
          <w:p w:rsidR="00BE53A4" w:rsidRPr="005312D8" w:rsidRDefault="00BE53A4" w:rsidP="003702A7">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4500" w:type="dxa"/>
            <w:vAlign w:val="center"/>
          </w:tcPr>
          <w:p w:rsidR="00BE53A4" w:rsidRPr="005312D8" w:rsidRDefault="00BE53A4" w:rsidP="003702A7">
            <w:pPr>
              <w:spacing w:before="29" w:line="288" w:lineRule="auto"/>
              <w:jc w:val="right"/>
              <w:rPr>
                <w:color w:val="000000"/>
                <w:sz w:val="24"/>
              </w:rPr>
            </w:pPr>
            <w:r w:rsidRPr="005312D8">
              <w:rPr>
                <w:color w:val="000000"/>
                <w:sz w:val="24"/>
              </w:rPr>
              <w:t>-</w:t>
            </w:r>
          </w:p>
        </w:tc>
      </w:tr>
      <w:tr w:rsidR="00BE53A4" w:rsidRPr="005312D8" w:rsidTr="003702A7">
        <w:tc>
          <w:tcPr>
            <w:tcW w:w="3420" w:type="dxa"/>
            <w:vAlign w:val="center"/>
          </w:tcPr>
          <w:p w:rsidR="00BE53A4" w:rsidRPr="005312D8" w:rsidRDefault="00BE53A4" w:rsidP="003702A7">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4500" w:type="dxa"/>
            <w:vAlign w:val="center"/>
          </w:tcPr>
          <w:p w:rsidR="00BE53A4" w:rsidRPr="005312D8" w:rsidRDefault="00BE53A4" w:rsidP="003702A7">
            <w:pPr>
              <w:spacing w:before="29" w:line="288" w:lineRule="auto"/>
              <w:jc w:val="right"/>
              <w:rPr>
                <w:color w:val="000000"/>
                <w:sz w:val="24"/>
              </w:rPr>
            </w:pPr>
            <w:r w:rsidRPr="005312D8">
              <w:rPr>
                <w:color w:val="000000"/>
                <w:sz w:val="24"/>
              </w:rPr>
              <w:t>1,398,321.36</w:t>
            </w:r>
          </w:p>
        </w:tc>
      </w:tr>
      <w:tr w:rsidR="00BE53A4" w:rsidRPr="005312D8" w:rsidTr="003702A7">
        <w:tc>
          <w:tcPr>
            <w:tcW w:w="3420" w:type="dxa"/>
            <w:vAlign w:val="center"/>
          </w:tcPr>
          <w:p w:rsidR="00BE53A4" w:rsidRPr="005312D8" w:rsidRDefault="00BE53A4" w:rsidP="003702A7">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4500" w:type="dxa"/>
            <w:vAlign w:val="center"/>
          </w:tcPr>
          <w:p w:rsidR="00BE53A4" w:rsidRPr="005312D8" w:rsidRDefault="00BE53A4" w:rsidP="003702A7">
            <w:pPr>
              <w:spacing w:before="29" w:line="288" w:lineRule="auto"/>
              <w:jc w:val="right"/>
              <w:rPr>
                <w:color w:val="000000"/>
                <w:sz w:val="24"/>
              </w:rPr>
            </w:pPr>
            <w:r w:rsidRPr="005312D8">
              <w:rPr>
                <w:color w:val="000000"/>
                <w:sz w:val="24"/>
              </w:rPr>
              <w:t>-17,489,294.19</w:t>
            </w:r>
          </w:p>
        </w:tc>
      </w:tr>
      <w:tr w:rsidR="00BE53A4" w:rsidRPr="005312D8" w:rsidTr="003702A7">
        <w:tc>
          <w:tcPr>
            <w:tcW w:w="3420" w:type="dxa"/>
            <w:vAlign w:val="center"/>
          </w:tcPr>
          <w:p w:rsidR="00BE53A4" w:rsidRPr="005312D8" w:rsidRDefault="00BE53A4" w:rsidP="003702A7">
            <w:pPr>
              <w:pStyle w:val="aff1"/>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p>
        </w:tc>
        <w:tc>
          <w:tcPr>
            <w:tcW w:w="4500" w:type="dxa"/>
            <w:vAlign w:val="center"/>
          </w:tcPr>
          <w:p w:rsidR="00BE53A4" w:rsidRPr="005312D8" w:rsidRDefault="00BE53A4" w:rsidP="003702A7">
            <w:pPr>
              <w:spacing w:before="29" w:line="288" w:lineRule="auto"/>
              <w:jc w:val="right"/>
              <w:rPr>
                <w:color w:val="000000"/>
                <w:sz w:val="24"/>
              </w:rPr>
            </w:pPr>
            <w:r w:rsidRPr="005312D8">
              <w:rPr>
                <w:color w:val="000000"/>
                <w:sz w:val="24"/>
              </w:rPr>
              <w:t>-</w:t>
            </w:r>
          </w:p>
        </w:tc>
      </w:tr>
      <w:tr w:rsidR="00BE53A4" w:rsidRPr="005312D8" w:rsidTr="003702A7">
        <w:tc>
          <w:tcPr>
            <w:tcW w:w="3420" w:type="dxa"/>
            <w:vAlign w:val="center"/>
          </w:tcPr>
          <w:p w:rsidR="00BE53A4" w:rsidRPr="005312D8" w:rsidRDefault="00BE53A4" w:rsidP="003702A7">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4500" w:type="dxa"/>
            <w:vAlign w:val="center"/>
          </w:tcPr>
          <w:p w:rsidR="00BE53A4" w:rsidRPr="005312D8" w:rsidRDefault="00BE53A4" w:rsidP="003702A7">
            <w:pPr>
              <w:spacing w:before="29" w:line="288" w:lineRule="auto"/>
              <w:jc w:val="right"/>
              <w:rPr>
                <w:color w:val="000000"/>
                <w:sz w:val="24"/>
              </w:rPr>
            </w:pPr>
            <w:r w:rsidRPr="005312D8">
              <w:rPr>
                <w:color w:val="000000"/>
                <w:sz w:val="24"/>
              </w:rPr>
              <w:t>563,253.25</w:t>
            </w:r>
          </w:p>
        </w:tc>
      </w:tr>
      <w:tr w:rsidR="00BE53A4" w:rsidRPr="005312D8" w:rsidTr="003702A7">
        <w:tc>
          <w:tcPr>
            <w:tcW w:w="3420" w:type="dxa"/>
            <w:vAlign w:val="center"/>
          </w:tcPr>
          <w:p w:rsidR="00BE53A4" w:rsidRPr="005312D8" w:rsidRDefault="00BE53A4" w:rsidP="003702A7">
            <w:pPr>
              <w:spacing w:before="29" w:line="288" w:lineRule="auto"/>
              <w:rPr>
                <w:b/>
                <w:color w:val="000000"/>
                <w:sz w:val="24"/>
              </w:rPr>
            </w:pPr>
            <w:r w:rsidRPr="005312D8">
              <w:rPr>
                <w:b/>
                <w:color w:val="000000"/>
                <w:sz w:val="24"/>
              </w:rPr>
              <w:t>减：二、费用</w:t>
            </w:r>
          </w:p>
        </w:tc>
        <w:tc>
          <w:tcPr>
            <w:tcW w:w="1080" w:type="dxa"/>
            <w:vAlign w:val="center"/>
          </w:tcPr>
          <w:p w:rsidR="00BE53A4" w:rsidRPr="005312D8" w:rsidRDefault="00BE53A4" w:rsidP="003702A7">
            <w:pPr>
              <w:pStyle w:val="aff1"/>
              <w:jc w:val="center"/>
              <w:rPr>
                <w:rFonts w:ascii="Times New Roman" w:hAnsi="Times New Roman"/>
                <w:b/>
                <w:color w:val="000000"/>
                <w:sz w:val="21"/>
                <w:szCs w:val="21"/>
              </w:rPr>
            </w:pPr>
          </w:p>
        </w:tc>
        <w:tc>
          <w:tcPr>
            <w:tcW w:w="4500" w:type="dxa"/>
            <w:vAlign w:val="center"/>
          </w:tcPr>
          <w:p w:rsidR="00BE53A4" w:rsidRPr="005312D8" w:rsidRDefault="00BE53A4" w:rsidP="003702A7">
            <w:pPr>
              <w:spacing w:before="29" w:line="288" w:lineRule="auto"/>
              <w:jc w:val="right"/>
              <w:rPr>
                <w:b/>
                <w:color w:val="000000"/>
                <w:sz w:val="24"/>
              </w:rPr>
            </w:pPr>
            <w:r w:rsidRPr="005312D8">
              <w:rPr>
                <w:b/>
                <w:color w:val="000000"/>
                <w:sz w:val="24"/>
              </w:rPr>
              <w:t>2,747,988.12</w:t>
            </w:r>
          </w:p>
        </w:tc>
      </w:tr>
      <w:tr w:rsidR="00BE53A4" w:rsidRPr="005312D8" w:rsidTr="003702A7">
        <w:tc>
          <w:tcPr>
            <w:tcW w:w="3420" w:type="dxa"/>
            <w:vAlign w:val="center"/>
          </w:tcPr>
          <w:p w:rsidR="00BE53A4" w:rsidRPr="005312D8" w:rsidRDefault="00BE53A4" w:rsidP="003702A7">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p>
        </w:tc>
        <w:tc>
          <w:tcPr>
            <w:tcW w:w="4500" w:type="dxa"/>
            <w:vAlign w:val="center"/>
          </w:tcPr>
          <w:p w:rsidR="00BE53A4" w:rsidRPr="005312D8" w:rsidRDefault="00BE53A4" w:rsidP="003702A7">
            <w:pPr>
              <w:spacing w:before="29" w:line="288" w:lineRule="auto"/>
              <w:jc w:val="right"/>
              <w:rPr>
                <w:color w:val="000000"/>
                <w:sz w:val="24"/>
              </w:rPr>
            </w:pPr>
            <w:r w:rsidRPr="005312D8">
              <w:rPr>
                <w:color w:val="000000"/>
                <w:sz w:val="24"/>
              </w:rPr>
              <w:t>1,478,786.20</w:t>
            </w:r>
          </w:p>
        </w:tc>
      </w:tr>
      <w:tr w:rsidR="00BE53A4" w:rsidRPr="005312D8" w:rsidTr="003702A7">
        <w:tc>
          <w:tcPr>
            <w:tcW w:w="3420" w:type="dxa"/>
            <w:vAlign w:val="center"/>
          </w:tcPr>
          <w:p w:rsidR="00BE53A4" w:rsidRPr="005312D8" w:rsidRDefault="00BE53A4" w:rsidP="003702A7">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p>
        </w:tc>
        <w:tc>
          <w:tcPr>
            <w:tcW w:w="4500" w:type="dxa"/>
            <w:vAlign w:val="center"/>
          </w:tcPr>
          <w:p w:rsidR="00BE53A4" w:rsidRPr="005312D8" w:rsidRDefault="00BE53A4" w:rsidP="003702A7">
            <w:pPr>
              <w:spacing w:before="29" w:line="288" w:lineRule="auto"/>
              <w:jc w:val="right"/>
              <w:rPr>
                <w:color w:val="000000"/>
                <w:sz w:val="24"/>
              </w:rPr>
            </w:pPr>
            <w:r w:rsidRPr="005312D8">
              <w:rPr>
                <w:color w:val="000000"/>
                <w:sz w:val="24"/>
              </w:rPr>
              <w:t>246,464.37</w:t>
            </w:r>
          </w:p>
        </w:tc>
      </w:tr>
      <w:tr w:rsidR="00BE53A4" w:rsidRPr="005312D8" w:rsidTr="003702A7">
        <w:tc>
          <w:tcPr>
            <w:tcW w:w="3420" w:type="dxa"/>
            <w:vAlign w:val="center"/>
          </w:tcPr>
          <w:p w:rsidR="00BE53A4" w:rsidRPr="005312D8" w:rsidRDefault="00BE53A4" w:rsidP="003702A7">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p>
        </w:tc>
        <w:tc>
          <w:tcPr>
            <w:tcW w:w="4500" w:type="dxa"/>
            <w:vAlign w:val="center"/>
          </w:tcPr>
          <w:p w:rsidR="00BE53A4" w:rsidRPr="005312D8" w:rsidRDefault="00BE53A4" w:rsidP="003702A7">
            <w:pPr>
              <w:spacing w:before="29" w:line="288" w:lineRule="auto"/>
              <w:jc w:val="right"/>
              <w:rPr>
                <w:color w:val="000000"/>
                <w:sz w:val="24"/>
              </w:rPr>
            </w:pPr>
            <w:r w:rsidRPr="005312D8">
              <w:rPr>
                <w:color w:val="000000"/>
                <w:sz w:val="24"/>
              </w:rPr>
              <w:t>-</w:t>
            </w:r>
          </w:p>
        </w:tc>
      </w:tr>
      <w:tr w:rsidR="00BE53A4" w:rsidRPr="005312D8" w:rsidTr="003702A7">
        <w:tc>
          <w:tcPr>
            <w:tcW w:w="3420" w:type="dxa"/>
            <w:vAlign w:val="center"/>
          </w:tcPr>
          <w:p w:rsidR="00BE53A4" w:rsidRPr="005312D8" w:rsidRDefault="00BE53A4" w:rsidP="003702A7">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4500" w:type="dxa"/>
            <w:vAlign w:val="center"/>
          </w:tcPr>
          <w:p w:rsidR="00BE53A4" w:rsidRPr="005312D8" w:rsidRDefault="00BE53A4" w:rsidP="003702A7">
            <w:pPr>
              <w:spacing w:before="29" w:line="288" w:lineRule="auto"/>
              <w:jc w:val="right"/>
              <w:rPr>
                <w:color w:val="000000"/>
                <w:sz w:val="24"/>
              </w:rPr>
            </w:pPr>
            <w:r w:rsidRPr="005312D8">
              <w:rPr>
                <w:color w:val="000000"/>
                <w:sz w:val="24"/>
              </w:rPr>
              <w:t>851,205.30</w:t>
            </w:r>
          </w:p>
        </w:tc>
      </w:tr>
      <w:tr w:rsidR="00BE53A4" w:rsidRPr="005312D8" w:rsidTr="003702A7">
        <w:tc>
          <w:tcPr>
            <w:tcW w:w="3420" w:type="dxa"/>
            <w:vAlign w:val="center"/>
          </w:tcPr>
          <w:p w:rsidR="00BE53A4" w:rsidRPr="005312D8" w:rsidRDefault="00BE53A4" w:rsidP="003702A7">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p>
        </w:tc>
        <w:tc>
          <w:tcPr>
            <w:tcW w:w="4500" w:type="dxa"/>
            <w:vAlign w:val="center"/>
          </w:tcPr>
          <w:p w:rsidR="00BE53A4" w:rsidRPr="005312D8" w:rsidRDefault="00BE53A4" w:rsidP="003702A7">
            <w:pPr>
              <w:spacing w:before="29" w:line="288" w:lineRule="auto"/>
              <w:jc w:val="right"/>
              <w:rPr>
                <w:color w:val="000000"/>
                <w:sz w:val="24"/>
              </w:rPr>
            </w:pPr>
            <w:r w:rsidRPr="005312D8">
              <w:rPr>
                <w:color w:val="000000"/>
                <w:sz w:val="24"/>
              </w:rPr>
              <w:t>-</w:t>
            </w:r>
          </w:p>
        </w:tc>
      </w:tr>
      <w:tr w:rsidR="00BE53A4" w:rsidRPr="005312D8" w:rsidTr="003702A7">
        <w:tc>
          <w:tcPr>
            <w:tcW w:w="3420" w:type="dxa"/>
            <w:vAlign w:val="center"/>
          </w:tcPr>
          <w:p w:rsidR="00BE53A4" w:rsidRPr="005312D8" w:rsidRDefault="00BE53A4" w:rsidP="003702A7">
            <w:pPr>
              <w:spacing w:before="29" w:line="288" w:lineRule="auto"/>
              <w:rPr>
                <w:color w:val="000000"/>
                <w:sz w:val="24"/>
              </w:rPr>
            </w:pPr>
            <w:r w:rsidRPr="005312D8">
              <w:rPr>
                <w:color w:val="000000"/>
                <w:sz w:val="24"/>
              </w:rPr>
              <w:t>其中：卖出回购金融资产支出</w:t>
            </w:r>
          </w:p>
        </w:tc>
        <w:tc>
          <w:tcPr>
            <w:tcW w:w="1080" w:type="dxa"/>
            <w:vAlign w:val="center"/>
          </w:tcPr>
          <w:p w:rsidR="00BE53A4" w:rsidRPr="005312D8" w:rsidRDefault="00BE53A4" w:rsidP="003702A7">
            <w:pPr>
              <w:pStyle w:val="aff1"/>
              <w:jc w:val="center"/>
              <w:rPr>
                <w:rFonts w:ascii="Times New Roman" w:hAnsi="Times New Roman"/>
                <w:color w:val="000000"/>
                <w:sz w:val="21"/>
                <w:szCs w:val="21"/>
              </w:rPr>
            </w:pPr>
          </w:p>
        </w:tc>
        <w:tc>
          <w:tcPr>
            <w:tcW w:w="4500" w:type="dxa"/>
            <w:vAlign w:val="center"/>
          </w:tcPr>
          <w:p w:rsidR="00BE53A4" w:rsidRPr="005312D8" w:rsidRDefault="00BE53A4" w:rsidP="003702A7">
            <w:pPr>
              <w:spacing w:before="29" w:line="288" w:lineRule="auto"/>
              <w:jc w:val="right"/>
              <w:rPr>
                <w:color w:val="000000"/>
                <w:sz w:val="24"/>
              </w:rPr>
            </w:pPr>
            <w:r w:rsidRPr="005312D8">
              <w:rPr>
                <w:color w:val="000000"/>
                <w:sz w:val="24"/>
              </w:rPr>
              <w:t>-</w:t>
            </w:r>
          </w:p>
        </w:tc>
      </w:tr>
      <w:tr w:rsidR="00BE53A4" w:rsidRPr="005312D8" w:rsidTr="003702A7">
        <w:tc>
          <w:tcPr>
            <w:tcW w:w="3420" w:type="dxa"/>
            <w:vAlign w:val="center"/>
          </w:tcPr>
          <w:p w:rsidR="00BE53A4" w:rsidRPr="005312D8" w:rsidRDefault="00BE53A4" w:rsidP="003702A7">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BE53A4" w:rsidRPr="005312D8" w:rsidRDefault="00BE53A4" w:rsidP="003702A7">
            <w:pPr>
              <w:rPr>
                <w:rFonts w:eastAsiaTheme="minorEastAsia"/>
                <w:color w:val="000000"/>
                <w:szCs w:val="21"/>
              </w:rPr>
            </w:pPr>
          </w:p>
        </w:tc>
        <w:tc>
          <w:tcPr>
            <w:tcW w:w="4500" w:type="dxa"/>
            <w:vAlign w:val="bottom"/>
          </w:tcPr>
          <w:p w:rsidR="00BE53A4" w:rsidRPr="005312D8" w:rsidRDefault="00BE53A4" w:rsidP="003702A7">
            <w:pPr>
              <w:jc w:val="right"/>
              <w:rPr>
                <w:rFonts w:eastAsiaTheme="minorEastAsia"/>
                <w:color w:val="000000"/>
                <w:szCs w:val="21"/>
              </w:rPr>
            </w:pPr>
            <w:r w:rsidRPr="005312D8">
              <w:rPr>
                <w:rFonts w:eastAsiaTheme="minorEastAsia"/>
                <w:color w:val="000000"/>
                <w:szCs w:val="21"/>
              </w:rPr>
              <w:t>-</w:t>
            </w:r>
          </w:p>
        </w:tc>
      </w:tr>
      <w:tr w:rsidR="00BE53A4" w:rsidRPr="005312D8" w:rsidTr="003702A7">
        <w:tc>
          <w:tcPr>
            <w:tcW w:w="3420" w:type="dxa"/>
            <w:vAlign w:val="center"/>
          </w:tcPr>
          <w:p w:rsidR="00BE53A4" w:rsidRPr="005312D8" w:rsidRDefault="00BE53A4" w:rsidP="003702A7">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BE53A4" w:rsidRPr="005312D8" w:rsidRDefault="00BE53A4" w:rsidP="003702A7">
            <w:pPr>
              <w:rPr>
                <w:rFonts w:eastAsiaTheme="minorEastAsia"/>
                <w:color w:val="000000"/>
                <w:szCs w:val="21"/>
              </w:rPr>
            </w:pPr>
            <w:r w:rsidRPr="005312D8">
              <w:rPr>
                <w:rFonts w:eastAsiaTheme="minorEastAsia"/>
                <w:color w:val="000000"/>
                <w:szCs w:val="21"/>
              </w:rPr>
              <w:t>6.4.7.20</w:t>
            </w:r>
          </w:p>
        </w:tc>
        <w:tc>
          <w:tcPr>
            <w:tcW w:w="4500" w:type="dxa"/>
            <w:vAlign w:val="bottom"/>
          </w:tcPr>
          <w:p w:rsidR="00BE53A4" w:rsidRPr="005312D8" w:rsidRDefault="00BE53A4" w:rsidP="003702A7">
            <w:pPr>
              <w:jc w:val="right"/>
              <w:rPr>
                <w:rFonts w:eastAsiaTheme="minorEastAsia"/>
                <w:color w:val="000000"/>
                <w:szCs w:val="21"/>
              </w:rPr>
            </w:pPr>
            <w:r w:rsidRPr="005312D8">
              <w:rPr>
                <w:rFonts w:eastAsiaTheme="minorEastAsia"/>
                <w:color w:val="000000"/>
                <w:szCs w:val="21"/>
              </w:rPr>
              <w:t>171,532.25</w:t>
            </w:r>
          </w:p>
        </w:tc>
      </w:tr>
      <w:tr w:rsidR="00BE53A4" w:rsidRPr="005312D8" w:rsidTr="003702A7">
        <w:tc>
          <w:tcPr>
            <w:tcW w:w="3420" w:type="dxa"/>
            <w:vAlign w:val="center"/>
          </w:tcPr>
          <w:p w:rsidR="00BE53A4" w:rsidRPr="005312D8" w:rsidRDefault="00BE53A4" w:rsidP="003702A7">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BE53A4" w:rsidRPr="005312D8" w:rsidRDefault="00BE53A4" w:rsidP="003702A7">
            <w:pPr>
              <w:pStyle w:val="aff1"/>
              <w:jc w:val="center"/>
              <w:rPr>
                <w:rFonts w:ascii="Times New Roman" w:hAnsi="Times New Roman"/>
                <w:b/>
                <w:color w:val="000000"/>
                <w:sz w:val="21"/>
                <w:szCs w:val="21"/>
              </w:rPr>
            </w:pPr>
          </w:p>
        </w:tc>
        <w:tc>
          <w:tcPr>
            <w:tcW w:w="4500" w:type="dxa"/>
            <w:vAlign w:val="center"/>
          </w:tcPr>
          <w:p w:rsidR="00BE53A4" w:rsidRPr="005312D8" w:rsidRDefault="00BE53A4" w:rsidP="003702A7">
            <w:pPr>
              <w:spacing w:before="29" w:line="288" w:lineRule="auto"/>
              <w:jc w:val="right"/>
              <w:rPr>
                <w:b/>
                <w:color w:val="000000"/>
                <w:sz w:val="24"/>
              </w:rPr>
            </w:pPr>
            <w:r w:rsidRPr="005312D8">
              <w:rPr>
                <w:b/>
                <w:color w:val="000000"/>
                <w:sz w:val="24"/>
              </w:rPr>
              <w:t>-838,832.68</w:t>
            </w:r>
          </w:p>
        </w:tc>
      </w:tr>
      <w:tr w:rsidR="00BE53A4" w:rsidRPr="005312D8" w:rsidTr="003702A7">
        <w:tc>
          <w:tcPr>
            <w:tcW w:w="3420" w:type="dxa"/>
            <w:vAlign w:val="center"/>
          </w:tcPr>
          <w:p w:rsidR="00BE53A4" w:rsidRPr="005312D8" w:rsidRDefault="00BE53A4" w:rsidP="003702A7">
            <w:pPr>
              <w:spacing w:before="29" w:line="288" w:lineRule="auto"/>
              <w:rPr>
                <w:b/>
                <w:color w:val="000000"/>
                <w:sz w:val="24"/>
              </w:rPr>
            </w:pPr>
            <w:r w:rsidRPr="005312D8">
              <w:rPr>
                <w:sz w:val="24"/>
              </w:rPr>
              <w:t>减：所得税费用</w:t>
            </w:r>
          </w:p>
        </w:tc>
        <w:tc>
          <w:tcPr>
            <w:tcW w:w="1080" w:type="dxa"/>
            <w:vAlign w:val="center"/>
          </w:tcPr>
          <w:p w:rsidR="00BE53A4" w:rsidRPr="005312D8" w:rsidRDefault="00BE53A4" w:rsidP="003702A7">
            <w:pPr>
              <w:pStyle w:val="aff1"/>
              <w:jc w:val="center"/>
              <w:rPr>
                <w:rFonts w:ascii="Times New Roman" w:hAnsi="Times New Roman"/>
                <w:b/>
                <w:color w:val="000000"/>
                <w:sz w:val="21"/>
                <w:szCs w:val="21"/>
              </w:rPr>
            </w:pPr>
          </w:p>
        </w:tc>
        <w:tc>
          <w:tcPr>
            <w:tcW w:w="4500" w:type="dxa"/>
            <w:vAlign w:val="center"/>
          </w:tcPr>
          <w:p w:rsidR="00BE53A4" w:rsidRPr="005312D8" w:rsidRDefault="00BE53A4" w:rsidP="003702A7">
            <w:pPr>
              <w:spacing w:before="29" w:line="288" w:lineRule="auto"/>
              <w:jc w:val="right"/>
              <w:rPr>
                <w:color w:val="000000"/>
                <w:sz w:val="24"/>
              </w:rPr>
            </w:pPr>
            <w:r w:rsidRPr="005312D8">
              <w:rPr>
                <w:color w:val="000000"/>
                <w:sz w:val="24"/>
              </w:rPr>
              <w:t>-</w:t>
            </w:r>
          </w:p>
        </w:tc>
      </w:tr>
      <w:tr w:rsidR="00BE53A4" w:rsidRPr="005312D8" w:rsidTr="003702A7">
        <w:tc>
          <w:tcPr>
            <w:tcW w:w="3420" w:type="dxa"/>
            <w:vAlign w:val="center"/>
          </w:tcPr>
          <w:p w:rsidR="00BE53A4" w:rsidRPr="005312D8" w:rsidRDefault="00BE53A4" w:rsidP="003702A7">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BE53A4" w:rsidRPr="005312D8" w:rsidRDefault="00BE53A4" w:rsidP="003702A7">
            <w:pPr>
              <w:pStyle w:val="aff1"/>
              <w:spacing w:before="29" w:beforeAutospacing="0" w:line="288" w:lineRule="auto"/>
              <w:jc w:val="center"/>
              <w:rPr>
                <w:rFonts w:ascii="Times New Roman" w:hAnsi="Times New Roman"/>
                <w:b/>
                <w:color w:val="000000"/>
              </w:rPr>
            </w:pPr>
          </w:p>
        </w:tc>
        <w:tc>
          <w:tcPr>
            <w:tcW w:w="4500" w:type="dxa"/>
            <w:vAlign w:val="center"/>
          </w:tcPr>
          <w:p w:rsidR="00BE53A4" w:rsidRPr="005312D8" w:rsidRDefault="00BE53A4" w:rsidP="003702A7">
            <w:pPr>
              <w:spacing w:before="29" w:line="288" w:lineRule="auto"/>
              <w:jc w:val="right"/>
              <w:rPr>
                <w:b/>
                <w:color w:val="000000"/>
                <w:sz w:val="24"/>
              </w:rPr>
            </w:pPr>
            <w:r w:rsidRPr="005312D8">
              <w:rPr>
                <w:b/>
                <w:color w:val="000000"/>
                <w:sz w:val="24"/>
              </w:rPr>
              <w:t>-838,832.68</w:t>
            </w:r>
          </w:p>
        </w:tc>
      </w:tr>
    </w:tbl>
    <w:p w:rsidR="00BE53A4" w:rsidRPr="005312D8" w:rsidRDefault="00BE53A4"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522550915"/>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交银施罗德股息优化混合型证券投资基金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lastRenderedPageBreak/>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298,674,513.66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32,797,120.64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331,471,634.30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-838,832.68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-838,832.68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-158,157,874.68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-20,839,696.22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-178,997,570.90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42,381,423.03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5,232,783.93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47,614,206.96</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-200,539,297.71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-26,072,480.15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-226,611,777.86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140,516,638.98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11,118,591.74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151,635,230.72</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负责人：阮红，主管会计工作负责人：夏华龙，会计机构负责人：单江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522550916"/>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3E7FBC" w:rsidRDefault="00205EB6">
      <w:pPr>
        <w:spacing w:before="29" w:line="288" w:lineRule="auto"/>
        <w:ind w:firstLineChars="200" w:firstLine="480"/>
        <w:rPr>
          <w:color w:val="000000"/>
          <w:sz w:val="24"/>
        </w:rPr>
      </w:pPr>
      <w:r>
        <w:rPr>
          <w:color w:val="000000"/>
          <w:sz w:val="24"/>
        </w:rPr>
        <w:t>交银施罗德股息优化混合型证券投资基金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[2017]937</w:t>
      </w:r>
      <w:r>
        <w:rPr>
          <w:color w:val="000000"/>
          <w:sz w:val="24"/>
        </w:rPr>
        <w:t>号《关于准予交银施罗德股息优化混合型证券投资基金注册的批复》核准，由交银施罗德基金管理有限公司依照《中华人民共和国证券投资基金法》和《交银施罗德股息优化混合型证券投资基金基金合同》负责公开募集。本基金为契约型开放式，存续期限不定期，首次设立募集不包括认购资金利息共募集人民币</w:t>
      </w:r>
      <w:r>
        <w:rPr>
          <w:color w:val="000000"/>
          <w:sz w:val="24"/>
        </w:rPr>
        <w:t>872,063,747.64</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 xml:space="preserve"> (2017)</w:t>
      </w:r>
      <w:r>
        <w:rPr>
          <w:color w:val="000000"/>
          <w:sz w:val="24"/>
        </w:rPr>
        <w:t>第</w:t>
      </w:r>
      <w:r>
        <w:rPr>
          <w:color w:val="000000"/>
          <w:sz w:val="24"/>
        </w:rPr>
        <w:t>778</w:t>
      </w:r>
      <w:r>
        <w:rPr>
          <w:color w:val="000000"/>
          <w:sz w:val="24"/>
        </w:rPr>
        <w:t>号验资报告予以验证。经向中国证监会备案，《交银施罗德股息优化混合型证券投资基金基金合同》于</w:t>
      </w:r>
      <w:r>
        <w:rPr>
          <w:color w:val="000000"/>
          <w:sz w:val="24"/>
        </w:rPr>
        <w:t>2017</w:t>
      </w:r>
      <w:r>
        <w:rPr>
          <w:color w:val="000000"/>
          <w:sz w:val="24"/>
        </w:rPr>
        <w:t>年</w:t>
      </w:r>
      <w:r>
        <w:rPr>
          <w:color w:val="000000"/>
          <w:sz w:val="24"/>
        </w:rPr>
        <w:t>8</w:t>
      </w:r>
      <w:r>
        <w:rPr>
          <w:color w:val="000000"/>
          <w:sz w:val="24"/>
        </w:rPr>
        <w:t>月</w:t>
      </w:r>
      <w:r>
        <w:rPr>
          <w:color w:val="000000"/>
          <w:sz w:val="24"/>
        </w:rPr>
        <w:t>25</w:t>
      </w:r>
      <w:r>
        <w:rPr>
          <w:color w:val="000000"/>
          <w:sz w:val="24"/>
        </w:rPr>
        <w:t>日正式生效，基金合同生效日的基金份额总额为</w:t>
      </w:r>
      <w:r>
        <w:rPr>
          <w:color w:val="000000"/>
          <w:sz w:val="24"/>
        </w:rPr>
        <w:t>872,524,972.27</w:t>
      </w:r>
      <w:r>
        <w:rPr>
          <w:color w:val="000000"/>
          <w:sz w:val="24"/>
        </w:rPr>
        <w:t>份基金份额，其中认购资金利息折合</w:t>
      </w:r>
      <w:r>
        <w:rPr>
          <w:color w:val="000000"/>
          <w:sz w:val="24"/>
        </w:rPr>
        <w:t>461,224.63</w:t>
      </w:r>
      <w:r>
        <w:rPr>
          <w:color w:val="000000"/>
          <w:sz w:val="24"/>
        </w:rPr>
        <w:lastRenderedPageBreak/>
        <w:t>份基金份额。本基金的基金管理人为交银施罗德基金管理有限公司，基金托管人为中国建设银行股份有限公司。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根据《中华人民共和国证券投资基金法》和《交银施罗德股息优化混合型证券投资基金基金合同》的有关规定，本基金的投资范围为具有良好流动性的金融工具，包括国内依法发行上市的股票</w:t>
      </w:r>
      <w:r w:rsidRPr="005312D8">
        <w:rPr>
          <w:color w:val="000000"/>
          <w:sz w:val="24"/>
        </w:rPr>
        <w:t>(</w:t>
      </w:r>
      <w:r w:rsidRPr="005312D8">
        <w:rPr>
          <w:color w:val="000000"/>
          <w:sz w:val="24"/>
        </w:rPr>
        <w:t>含中小板、创业板及其他经中国证监会核准上市的股票</w:t>
      </w:r>
      <w:r w:rsidRPr="005312D8">
        <w:rPr>
          <w:color w:val="000000"/>
          <w:sz w:val="24"/>
        </w:rPr>
        <w:t>)</w:t>
      </w:r>
      <w:r w:rsidRPr="005312D8">
        <w:rPr>
          <w:color w:val="000000"/>
          <w:sz w:val="24"/>
        </w:rPr>
        <w:t>、债券</w:t>
      </w:r>
      <w:r w:rsidRPr="005312D8">
        <w:rPr>
          <w:color w:val="000000"/>
          <w:sz w:val="24"/>
        </w:rPr>
        <w:t>(</w:t>
      </w:r>
      <w:r w:rsidRPr="005312D8">
        <w:rPr>
          <w:color w:val="000000"/>
          <w:sz w:val="24"/>
        </w:rPr>
        <w:t>含国债、央行票据、金融债券、政府支持债券、政府支持机构债券、地方政府债券、企业债券、公司债券、可转换债券</w:t>
      </w:r>
      <w:r w:rsidRPr="005312D8">
        <w:rPr>
          <w:color w:val="000000"/>
          <w:sz w:val="24"/>
        </w:rPr>
        <w:t>(</w:t>
      </w:r>
      <w:r w:rsidRPr="005312D8">
        <w:rPr>
          <w:color w:val="000000"/>
          <w:sz w:val="24"/>
        </w:rPr>
        <w:t>含可分离交易可转换债券</w:t>
      </w:r>
      <w:r w:rsidRPr="005312D8">
        <w:rPr>
          <w:color w:val="000000"/>
          <w:sz w:val="24"/>
        </w:rPr>
        <w:t>)</w:t>
      </w:r>
      <w:r w:rsidRPr="005312D8">
        <w:rPr>
          <w:color w:val="000000"/>
          <w:sz w:val="24"/>
        </w:rPr>
        <w:t>、可交换公司债券、次级债券、中期票据、短期融资券、超短期融资券等</w:t>
      </w:r>
      <w:r w:rsidRPr="005312D8">
        <w:rPr>
          <w:color w:val="000000"/>
          <w:sz w:val="24"/>
        </w:rPr>
        <w:t>)</w:t>
      </w:r>
      <w:r w:rsidRPr="005312D8">
        <w:rPr>
          <w:color w:val="000000"/>
          <w:sz w:val="24"/>
        </w:rPr>
        <w:t>、货币市场工具、债券回购、同业存单、银行存款</w:t>
      </w:r>
      <w:r w:rsidRPr="005312D8">
        <w:rPr>
          <w:color w:val="000000"/>
          <w:sz w:val="24"/>
        </w:rPr>
        <w:t>(</w:t>
      </w:r>
      <w:r w:rsidRPr="005312D8">
        <w:rPr>
          <w:color w:val="000000"/>
          <w:sz w:val="24"/>
        </w:rPr>
        <w:t>含协议存款、定期存款及其他银行存款</w:t>
      </w:r>
      <w:r w:rsidRPr="005312D8">
        <w:rPr>
          <w:color w:val="000000"/>
          <w:sz w:val="24"/>
        </w:rPr>
        <w:t>)</w:t>
      </w:r>
      <w:r w:rsidRPr="005312D8">
        <w:rPr>
          <w:color w:val="000000"/>
          <w:sz w:val="24"/>
        </w:rPr>
        <w:t>、权证、资产支持证券、股指期货以及法律法规或中国证监会允许基金投资的其他金融工具</w:t>
      </w:r>
      <w:r w:rsidRPr="005312D8">
        <w:rPr>
          <w:color w:val="000000"/>
          <w:sz w:val="24"/>
        </w:rPr>
        <w:t>(</w:t>
      </w:r>
      <w:r w:rsidRPr="005312D8">
        <w:rPr>
          <w:color w:val="000000"/>
          <w:sz w:val="24"/>
        </w:rPr>
        <w:t>但须符合中国证监会相关规定</w:t>
      </w:r>
      <w:r w:rsidRPr="005312D8">
        <w:rPr>
          <w:color w:val="000000"/>
          <w:sz w:val="24"/>
        </w:rPr>
        <w:t>)</w:t>
      </w:r>
      <w:r w:rsidRPr="005312D8">
        <w:rPr>
          <w:color w:val="000000"/>
          <w:sz w:val="24"/>
        </w:rPr>
        <w:t>。如法律法规或监管机构以后允许基金投资其他品种，基金管理人在履行适当程序后，可以将其纳入投资范围。本基金的投资组合比例为：股票资产占基金资产的</w:t>
      </w:r>
      <w:r w:rsidRPr="005312D8">
        <w:rPr>
          <w:color w:val="000000"/>
          <w:sz w:val="24"/>
        </w:rPr>
        <w:t>50%-95%</w:t>
      </w:r>
      <w:r w:rsidRPr="005312D8">
        <w:rPr>
          <w:color w:val="000000"/>
          <w:sz w:val="24"/>
        </w:rPr>
        <w:t>，其中投资于股息优化型证券的比例不低于非现金基金资产的</w:t>
      </w:r>
      <w:r w:rsidRPr="005312D8">
        <w:rPr>
          <w:color w:val="000000"/>
          <w:sz w:val="24"/>
        </w:rPr>
        <w:t>80%</w:t>
      </w:r>
      <w:r w:rsidRPr="005312D8">
        <w:rPr>
          <w:color w:val="000000"/>
          <w:sz w:val="24"/>
        </w:rPr>
        <w:t>；每个交易日日终在扣除股指期货合约需缴纳的交易保证金后，本基金保留的现金或者投资于到期日在一年以内的政府债券的比例合计不低于基金资产净值的</w:t>
      </w:r>
      <w:r w:rsidRPr="005312D8">
        <w:rPr>
          <w:color w:val="000000"/>
          <w:sz w:val="24"/>
        </w:rPr>
        <w:t>5%</w:t>
      </w:r>
      <w:r w:rsidRPr="005312D8">
        <w:rPr>
          <w:color w:val="000000"/>
          <w:sz w:val="24"/>
        </w:rPr>
        <w:t>。如果法律法规或中国证监会变更投资品种的投资比例限制，基金管理人在履行适当程序后，可以调整上述投资品种的投资比例。本基金的业绩比较基准为：沪深</w:t>
      </w:r>
      <w:r w:rsidRPr="005312D8">
        <w:rPr>
          <w:color w:val="000000"/>
          <w:sz w:val="24"/>
        </w:rPr>
        <w:t>300</w:t>
      </w:r>
      <w:r w:rsidRPr="005312D8">
        <w:rPr>
          <w:color w:val="000000"/>
          <w:sz w:val="24"/>
        </w:rPr>
        <w:t>指数收益率</w:t>
      </w:r>
      <w:r w:rsidRPr="005312D8">
        <w:rPr>
          <w:color w:val="000000"/>
          <w:sz w:val="24"/>
        </w:rPr>
        <w:t>×60%+</w:t>
      </w:r>
      <w:r w:rsidRPr="005312D8">
        <w:rPr>
          <w:color w:val="000000"/>
          <w:sz w:val="24"/>
        </w:rPr>
        <w:t>中证综合债券指数收益率</w:t>
      </w:r>
      <w:r w:rsidRPr="005312D8">
        <w:rPr>
          <w:color w:val="000000"/>
          <w:sz w:val="24"/>
        </w:rPr>
        <w:t>×40%</w:t>
      </w:r>
      <w:r w:rsidRPr="005312D8">
        <w:rPr>
          <w:color w:val="000000"/>
          <w:sz w:val="24"/>
        </w:rPr>
        <w:t>。</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3E7FBC" w:rsidRDefault="00205EB6">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颁布的《证券投资基金会计核算业务指引》、《交银施罗德股息优化混合型证券投资基金基金合同》和在财务报表附注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0"/>
        <w:rPr>
          <w:color w:val="000000"/>
          <w:sz w:val="24"/>
        </w:rPr>
      </w:pPr>
      <w:r w:rsidRPr="005312D8">
        <w:rPr>
          <w:color w:val="000000"/>
          <w:sz w:val="24"/>
        </w:rPr>
        <w:t>本财务报表以持续经营为基础编制。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2018</w:t>
      </w:r>
      <w:r w:rsidRPr="005312D8">
        <w:rPr>
          <w:color w:val="000000"/>
          <w:sz w:val="24"/>
        </w:rPr>
        <w:t>年上半年度财务报表符合企业会计准则的要求，真实、完整地反映了本基金</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2018</w:t>
      </w:r>
      <w:r w:rsidRPr="005312D8">
        <w:rPr>
          <w:color w:val="000000"/>
          <w:sz w:val="24"/>
        </w:rPr>
        <w:t>年上半年度的经营成果和基金净值变动情况等有关信息。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napToGrid w:val="0"/>
        <w:spacing w:before="29" w:line="288" w:lineRule="auto"/>
        <w:jc w:val="left"/>
        <w:rPr>
          <w:b/>
          <w:color w:val="000000"/>
          <w:kern w:val="0"/>
          <w:sz w:val="24"/>
        </w:rPr>
      </w:pPr>
      <w:r w:rsidRPr="005312D8">
        <w:rPr>
          <w:b/>
          <w:bCs/>
          <w:color w:val="000000"/>
          <w:kern w:val="0"/>
          <w:sz w:val="24"/>
        </w:rPr>
        <w:t>6.4.4</w:t>
      </w:r>
      <w:r w:rsidR="00C341C3" w:rsidRPr="005312D8">
        <w:rPr>
          <w:rFonts w:hint="eastAsia"/>
          <w:b/>
          <w:bCs/>
          <w:color w:val="000000"/>
          <w:kern w:val="0"/>
          <w:sz w:val="24"/>
        </w:rPr>
        <w:t xml:space="preserve"> </w:t>
      </w:r>
      <w:r w:rsidR="00A03BA9" w:rsidRPr="00A03BA9">
        <w:rPr>
          <w:rFonts w:hint="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6260B3" w:rsidRPr="005312D8" w:rsidRDefault="006260B3" w:rsidP="0048308E">
      <w:pPr>
        <w:widowControl/>
        <w:spacing w:before="29" w:line="288" w:lineRule="auto"/>
        <w:ind w:firstLine="420"/>
        <w:jc w:val="left"/>
        <w:rPr>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lastRenderedPageBreak/>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本基金在本报告期间无需说明的会计差错更正。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F007EA" w:rsidRDefault="00F007EA" w:rsidP="00F007EA">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[2015]125</w:t>
      </w:r>
      <w:r>
        <w:rPr>
          <w:kern w:val="0"/>
          <w:sz w:val="24"/>
        </w:rPr>
        <w:t>号《关于内地与香港基金互认有关税收政策的通知》、财税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F007EA" w:rsidRDefault="00F007EA" w:rsidP="00F007EA">
      <w:pPr>
        <w:spacing w:before="29" w:line="288" w:lineRule="auto"/>
        <w:ind w:firstLineChars="200" w:firstLine="480"/>
        <w:rPr>
          <w:kern w:val="0"/>
          <w:sz w:val="24"/>
        </w:rPr>
      </w:pPr>
      <w:r>
        <w:rPr>
          <w:kern w:val="0"/>
          <w:sz w:val="24"/>
        </w:rPr>
        <w:t>(1)</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F007EA" w:rsidRDefault="00F007EA" w:rsidP="00F007EA">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
    <w:p w:rsidR="00F007EA" w:rsidRDefault="00F007EA" w:rsidP="00F007EA">
      <w:pPr>
        <w:spacing w:before="29" w:line="288" w:lineRule="auto"/>
        <w:ind w:firstLineChars="200" w:firstLine="480"/>
        <w:rPr>
          <w:kern w:val="0"/>
          <w:sz w:val="24"/>
        </w:rPr>
      </w:pPr>
      <w:r>
        <w:rPr>
          <w:kern w:val="0"/>
          <w:sz w:val="24"/>
        </w:rPr>
        <w:t>(2)</w:t>
      </w:r>
      <w:r>
        <w:rPr>
          <w:kern w:val="0"/>
          <w:sz w:val="24"/>
        </w:rPr>
        <w:t>对基金从证券市场中取得的收入，包括买卖股票、债券的差价收入，股票的股息、红利收入，债券的利息收入及其他收入，暂不征收企业所得税。</w:t>
      </w:r>
    </w:p>
    <w:p w:rsidR="00F007EA" w:rsidRDefault="00F007EA" w:rsidP="00F007EA">
      <w:pPr>
        <w:spacing w:before="29" w:line="288" w:lineRule="auto"/>
        <w:ind w:firstLineChars="200" w:firstLine="480"/>
        <w:rPr>
          <w:kern w:val="0"/>
          <w:sz w:val="24"/>
        </w:rPr>
      </w:pPr>
      <w:r>
        <w:rPr>
          <w:kern w:val="0"/>
          <w:sz w:val="24"/>
        </w:rPr>
        <w:t>(3)</w:t>
      </w:r>
      <w:r>
        <w:rPr>
          <w:kern w:val="0"/>
          <w:sz w:val="24"/>
        </w:rPr>
        <w:t>对于内地投资者持有的基金类别，对基金取得的企业债券利息收入，应由发行债券的企业在向基金支付利息时代扣代缴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w:t>
      </w:r>
      <w:r>
        <w:rPr>
          <w:kern w:val="0"/>
          <w:sz w:val="24"/>
        </w:rPr>
        <w:lastRenderedPageBreak/>
        <w:t>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F007EA" w:rsidRDefault="00F007EA" w:rsidP="00F007EA">
      <w:pPr>
        <w:spacing w:before="29" w:line="288" w:lineRule="auto"/>
        <w:ind w:firstLineChars="200" w:firstLine="480"/>
        <w:rPr>
          <w:kern w:val="0"/>
          <w:sz w:val="24"/>
        </w:rPr>
      </w:pPr>
      <w:r>
        <w:rPr>
          <w:kern w:val="0"/>
          <w:sz w:val="24"/>
        </w:rPr>
        <w:t>对于香港市场投资者通过基金互认持有的基金类别，对基金取得的企业债券利息收入，应由发行债券的企业在向该内地基金分配利息时按照</w:t>
      </w:r>
      <w:r>
        <w:rPr>
          <w:kern w:val="0"/>
          <w:sz w:val="24"/>
        </w:rPr>
        <w:t xml:space="preserve"> 7%</w:t>
      </w:r>
      <w:r>
        <w:rPr>
          <w:kern w:val="0"/>
          <w:sz w:val="24"/>
        </w:rPr>
        <w:t>的税率代扣代缴所得税。对基金从上市公司取得的股息红利所得，应由内地上市公司向该内地基金分配股息红利时按照</w:t>
      </w:r>
      <w:r>
        <w:rPr>
          <w:kern w:val="0"/>
          <w:sz w:val="24"/>
        </w:rPr>
        <w:t xml:space="preserve"> 10%</w:t>
      </w:r>
      <w:r>
        <w:rPr>
          <w:kern w:val="0"/>
          <w:sz w:val="24"/>
        </w:rPr>
        <w:t>的税率代扣代缴所得税。</w:t>
      </w:r>
    </w:p>
    <w:p w:rsidR="00F007EA" w:rsidRDefault="00F007EA" w:rsidP="00F007EA">
      <w:pPr>
        <w:spacing w:before="29" w:line="288" w:lineRule="auto"/>
        <w:ind w:firstLineChars="200" w:firstLine="480"/>
        <w:rPr>
          <w:kern w:val="0"/>
          <w:sz w:val="24"/>
        </w:rPr>
      </w:pPr>
      <w:r>
        <w:rPr>
          <w:kern w:val="0"/>
          <w:sz w:val="24"/>
        </w:rPr>
        <w:t>(4)</w:t>
      </w:r>
      <w:r>
        <w:rPr>
          <w:kern w:val="0"/>
          <w:sz w:val="24"/>
        </w:rPr>
        <w:t>基金卖出股票按</w:t>
      </w:r>
      <w:r>
        <w:rPr>
          <w:kern w:val="0"/>
          <w:sz w:val="24"/>
        </w:rPr>
        <w:t>0.1%</w:t>
      </w:r>
      <w:r>
        <w:rPr>
          <w:kern w:val="0"/>
          <w:sz w:val="24"/>
        </w:rPr>
        <w:t>的税率缴纳股票交易印花税，买入股票不征收股票交易印花税。</w:t>
      </w:r>
    </w:p>
    <w:p w:rsidR="00F007EA" w:rsidRPr="001B7979" w:rsidRDefault="00F007EA" w:rsidP="00F007EA">
      <w:pPr>
        <w:spacing w:before="29" w:line="288" w:lineRule="auto"/>
        <w:ind w:firstLineChars="200" w:firstLine="480"/>
        <w:rPr>
          <w:kern w:val="0"/>
          <w:sz w:val="24"/>
        </w:rPr>
      </w:pPr>
      <w:r w:rsidRPr="001B7979">
        <w:rPr>
          <w:kern w:val="0"/>
          <w:sz w:val="24"/>
        </w:rPr>
        <w:t>(5)</w:t>
      </w:r>
      <w:r w:rsidRPr="001B7979">
        <w:rPr>
          <w:kern w:val="0"/>
          <w:sz w:val="24"/>
        </w:rPr>
        <w:t>本基金的城市维护建设税、教育费附加和地方教育费附加等税费按照实际缴纳增值税额的适用比例计算缴纳。</w:t>
      </w:r>
    </w:p>
    <w:p w:rsidR="001548F9" w:rsidRPr="00F007EA"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2"/>
        <w:gridCol w:w="5370"/>
      </w:tblGrid>
      <w:tr w:rsidR="001548F9" w:rsidRPr="005312D8" w:rsidTr="005312D8">
        <w:trPr>
          <w:trHeight w:val="345"/>
        </w:trPr>
        <w:tc>
          <w:tcPr>
            <w:tcW w:w="3672" w:type="dxa"/>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21,528,456.59</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21,528,456.59</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2018</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137,218,610.16</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136,884,915.59</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-333,694.57</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lastRenderedPageBreak/>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137,218,610.16</w:t>
            </w:r>
          </w:p>
        </w:tc>
        <w:tc>
          <w:tcPr>
            <w:tcW w:w="2264" w:type="dxa"/>
            <w:vAlign w:val="bottom"/>
          </w:tcPr>
          <w:p w:rsidR="00A8543B" w:rsidRPr="005312D8" w:rsidRDefault="00A8543B" w:rsidP="0048308E">
            <w:pPr>
              <w:spacing w:before="29" w:line="288" w:lineRule="auto"/>
              <w:jc w:val="right"/>
              <w:rPr>
                <w:sz w:val="24"/>
              </w:rPr>
            </w:pPr>
            <w:r w:rsidRPr="005312D8">
              <w:rPr>
                <w:sz w:val="24"/>
              </w:rPr>
              <w:t>136,884,915.59</w:t>
            </w:r>
          </w:p>
        </w:tc>
        <w:tc>
          <w:tcPr>
            <w:tcW w:w="2265" w:type="dxa"/>
            <w:vAlign w:val="bottom"/>
          </w:tcPr>
          <w:p w:rsidR="00A8543B" w:rsidRPr="005312D8" w:rsidRDefault="00A8543B" w:rsidP="0048308E">
            <w:pPr>
              <w:spacing w:before="29" w:line="288" w:lineRule="auto"/>
              <w:jc w:val="right"/>
              <w:rPr>
                <w:sz w:val="24"/>
              </w:rPr>
            </w:pPr>
            <w:r w:rsidRPr="005312D8">
              <w:rPr>
                <w:sz w:val="24"/>
              </w:rPr>
              <w:t>-333,694.57</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本基金本报告期末未持有买入返售金融资产。</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902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
        <w:gridCol w:w="3587"/>
        <w:gridCol w:w="22"/>
        <w:gridCol w:w="5366"/>
        <w:gridCol w:w="23"/>
      </w:tblGrid>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389" w:type="dxa"/>
            <w:gridSpan w:val="2"/>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gridBefore w:val="1"/>
          <w:wBefore w:w="23" w:type="dxa"/>
          <w:trHeight w:val="25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4,661.58</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82.60</w:t>
            </w:r>
          </w:p>
        </w:tc>
      </w:tr>
      <w:tr w:rsidR="001548F9" w:rsidRPr="005312D8" w:rsidTr="005312D8">
        <w:trPr>
          <w:gridBefore w:val="1"/>
          <w:wBefore w:w="23" w:type="dxa"/>
          <w:trHeight w:val="269"/>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5312D8" w:rsidRPr="005312D8" w:rsidTr="005312D8">
        <w:trPr>
          <w:gridAfter w:val="1"/>
          <w:wAfter w:w="23" w:type="dxa"/>
          <w:trHeight w:val="287"/>
        </w:trPr>
        <w:tc>
          <w:tcPr>
            <w:tcW w:w="3610" w:type="dxa"/>
            <w:gridSpan w:val="2"/>
            <w:tcMar>
              <w:left w:w="108" w:type="dxa"/>
              <w:right w:w="108" w:type="dxa"/>
            </w:tcMar>
            <w:vAlign w:val="bottom"/>
          </w:tcPr>
          <w:p w:rsidR="005312D8" w:rsidRPr="005312D8" w:rsidRDefault="005312D8" w:rsidP="003F66C9">
            <w:pPr>
              <w:spacing w:before="29" w:line="288" w:lineRule="auto"/>
              <w:rPr>
                <w:szCs w:val="21"/>
              </w:rPr>
            </w:pPr>
            <w:r w:rsidRPr="005312D8">
              <w:rPr>
                <w:rFonts w:hint="eastAsia"/>
                <w:szCs w:val="21"/>
              </w:rPr>
              <w:t>应收资产支持证券利息</w:t>
            </w:r>
          </w:p>
        </w:tc>
        <w:tc>
          <w:tcPr>
            <w:tcW w:w="5388" w:type="dxa"/>
            <w:gridSpan w:val="2"/>
            <w:tcMar>
              <w:left w:w="108" w:type="dxa"/>
              <w:right w:w="108" w:type="dxa"/>
            </w:tcMar>
          </w:tcPr>
          <w:p w:rsidR="005312D8" w:rsidRPr="005312D8" w:rsidRDefault="005312D8" w:rsidP="003F66C9">
            <w:pPr>
              <w:spacing w:before="29" w:line="288" w:lineRule="auto"/>
              <w:jc w:val="right"/>
              <w:rPr>
                <w:szCs w:val="21"/>
              </w:rPr>
            </w:pPr>
            <w:r w:rsidRPr="005312D8">
              <w:rPr>
                <w:szCs w:val="21"/>
              </w:rPr>
              <w:t>-</w:t>
            </w:r>
          </w:p>
        </w:tc>
      </w:tr>
      <w:tr w:rsidR="001548F9" w:rsidRPr="005312D8" w:rsidTr="005312D8">
        <w:trPr>
          <w:gridBefore w:val="1"/>
          <w:wBefore w:w="23" w:type="dxa"/>
          <w:trHeight w:val="28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0.20</w:t>
            </w:r>
          </w:p>
        </w:tc>
      </w:tr>
      <w:tr w:rsidR="00624B45" w:rsidRPr="005312D8" w:rsidTr="005312D8">
        <w:trPr>
          <w:gridBefore w:val="1"/>
          <w:wBefore w:w="23" w:type="dxa"/>
          <w:trHeight w:val="305"/>
        </w:trPr>
        <w:tc>
          <w:tcPr>
            <w:tcW w:w="3609" w:type="dxa"/>
            <w:gridSpan w:val="2"/>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5389" w:type="dxa"/>
            <w:gridSpan w:val="2"/>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55.40</w:t>
            </w:r>
          </w:p>
        </w:tc>
      </w:tr>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4,799.78</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62266B" w:rsidRPr="005312D8" w:rsidRDefault="0062266B" w:rsidP="005312D8">
      <w:pPr>
        <w:spacing w:beforeLines="50" w:before="156" w:line="360" w:lineRule="auto"/>
        <w:rPr>
          <w:rFonts w:eastAsiaTheme="minorEastAsia"/>
          <w:b/>
          <w:color w:val="000000" w:themeColor="text1"/>
          <w:sz w:val="24"/>
        </w:rPr>
      </w:pPr>
      <w:bookmarkStart w:id="57" w:name="_Hlk522268292"/>
      <w:r w:rsidRPr="005312D8">
        <w:rPr>
          <w:rFonts w:eastAsiaTheme="minorEastAsia"/>
          <w:b/>
          <w:bCs/>
          <w:color w:val="000000" w:themeColor="text1"/>
          <w:kern w:val="0"/>
          <w:sz w:val="24"/>
        </w:rPr>
        <w:t xml:space="preserve">6.4.7.7 </w:t>
      </w:r>
      <w:r w:rsidR="009555FA">
        <w:rPr>
          <w:rFonts w:eastAsiaTheme="minorEastAsia" w:hint="eastAsia"/>
          <w:b/>
          <w:bCs/>
          <w:color w:val="000000" w:themeColor="text1"/>
          <w:kern w:val="0"/>
          <w:sz w:val="24"/>
        </w:rPr>
        <w:t>应付</w:t>
      </w:r>
      <w:r w:rsidRPr="005312D8">
        <w:rPr>
          <w:rFonts w:eastAsiaTheme="minorEastAsia"/>
          <w:b/>
          <w:color w:val="000000" w:themeColor="text1"/>
          <w:sz w:val="24"/>
        </w:rPr>
        <w:t>交易费用</w:t>
      </w:r>
    </w:p>
    <w:p w:rsidR="0062266B" w:rsidRPr="005312D8" w:rsidRDefault="0062266B" w:rsidP="0062266B">
      <w:pPr>
        <w:tabs>
          <w:tab w:val="left" w:pos="7200"/>
          <w:tab w:val="left" w:pos="8280"/>
        </w:tabs>
        <w:spacing w:line="360" w:lineRule="auto"/>
        <w:ind w:rightChars="-52" w:right="-109"/>
        <w:jc w:val="right"/>
        <w:rPr>
          <w:rFonts w:eastAsiaTheme="minorEastAsia"/>
          <w:color w:val="000000" w:themeColor="text1"/>
          <w:sz w:val="24"/>
        </w:rPr>
      </w:pPr>
      <w:r w:rsidRPr="005312D8">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jc w:val="center"/>
              <w:rPr>
                <w:rFonts w:eastAsiaTheme="minorEastAsia"/>
                <w:color w:val="000000" w:themeColor="text1"/>
                <w:sz w:val="24"/>
              </w:rPr>
            </w:pPr>
            <w:r w:rsidRPr="005312D8">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085784" w:rsidRPr="005312D8" w:rsidRDefault="00085784" w:rsidP="00085784">
            <w:pPr>
              <w:spacing w:before="29" w:line="288" w:lineRule="auto"/>
              <w:jc w:val="center"/>
              <w:rPr>
                <w:kern w:val="0"/>
                <w:sz w:val="24"/>
              </w:rPr>
            </w:pPr>
            <w:r w:rsidRPr="005312D8">
              <w:rPr>
                <w:kern w:val="0"/>
                <w:sz w:val="24"/>
              </w:rPr>
              <w:t>本期末</w:t>
            </w:r>
          </w:p>
          <w:p w:rsidR="0062266B" w:rsidRPr="005312D8" w:rsidRDefault="00085784" w:rsidP="00085784">
            <w:pPr>
              <w:spacing w:line="360" w:lineRule="auto"/>
              <w:jc w:val="center"/>
              <w:rPr>
                <w:rFonts w:eastAsiaTheme="minorEastAsia"/>
                <w:color w:val="000000" w:themeColor="text1"/>
                <w:kern w:val="0"/>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rPr>
              <w:lastRenderedPageBreak/>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BE0B66" w:rsidP="00922442">
            <w:pPr>
              <w:spacing w:line="360" w:lineRule="auto"/>
              <w:jc w:val="right"/>
              <w:rPr>
                <w:rFonts w:eastAsiaTheme="minorEastAsia"/>
                <w:color w:val="000000" w:themeColor="text1"/>
                <w:sz w:val="24"/>
              </w:rPr>
            </w:pPr>
            <w:r>
              <w:rPr>
                <w:rFonts w:eastAsiaTheme="minorEastAsia"/>
                <w:color w:val="000000" w:themeColor="text1"/>
                <w:sz w:val="24"/>
              </w:rPr>
              <w:t>172,398.19</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jc w:val="right"/>
              <w:rPr>
                <w:rFonts w:eastAsiaTheme="minorEastAsia"/>
                <w:color w:val="000000" w:themeColor="text1"/>
                <w:sz w:val="24"/>
              </w:rPr>
            </w:pPr>
            <w:r w:rsidRPr="005312D8">
              <w:rPr>
                <w:rFonts w:eastAsiaTheme="minorEastAsia"/>
                <w:color w:val="000000" w:themeColor="text1"/>
                <w:sz w:val="24"/>
              </w:rPr>
              <w:t>-</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BE0B66" w:rsidP="00922442">
            <w:pPr>
              <w:spacing w:line="360" w:lineRule="auto"/>
              <w:jc w:val="right"/>
              <w:rPr>
                <w:rFonts w:eastAsiaTheme="minorEastAsia"/>
                <w:color w:val="000000" w:themeColor="text1"/>
                <w:sz w:val="24"/>
              </w:rPr>
            </w:pPr>
            <w:r>
              <w:rPr>
                <w:rFonts w:eastAsiaTheme="minorEastAsia"/>
                <w:color w:val="000000" w:themeColor="text1"/>
                <w:sz w:val="24"/>
              </w:rPr>
              <w:t>172,398.19</w:t>
            </w:r>
          </w:p>
        </w:tc>
      </w:tr>
      <w:bookmarkEnd w:id="57"/>
    </w:tbl>
    <w:p w:rsidR="00FC2BC5" w:rsidRDefault="00FC2BC5" w:rsidP="0048308E">
      <w:pPr>
        <w:spacing w:before="29" w:line="288" w:lineRule="auto"/>
        <w:rPr>
          <w:b/>
          <w:bCs/>
          <w:color w:val="000000"/>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5,013.41</w:t>
            </w:r>
          </w:p>
        </w:tc>
      </w:tr>
      <w:tr w:rsidR="003E7FBC">
        <w:tc>
          <w:tcPr>
            <w:tcW w:w="3610" w:type="dxa"/>
            <w:vAlign w:val="center"/>
          </w:tcPr>
          <w:p w:rsidR="003E7FBC" w:rsidRDefault="00205EB6">
            <w:pPr>
              <w:jc w:val="left"/>
            </w:pPr>
            <w:r>
              <w:rPr>
                <w:sz w:val="24"/>
              </w:rPr>
              <w:t>预提信息披露费</w:t>
            </w:r>
          </w:p>
        </w:tc>
        <w:tc>
          <w:tcPr>
            <w:tcW w:w="5388" w:type="dxa"/>
            <w:vAlign w:val="center"/>
          </w:tcPr>
          <w:p w:rsidR="003E7FBC" w:rsidRDefault="00205EB6">
            <w:pPr>
              <w:jc w:val="right"/>
            </w:pPr>
            <w:r>
              <w:rPr>
                <w:sz w:val="24"/>
              </w:rPr>
              <w:t>119,014.74</w:t>
            </w:r>
          </w:p>
        </w:tc>
      </w:tr>
      <w:tr w:rsidR="003E7FBC">
        <w:tc>
          <w:tcPr>
            <w:tcW w:w="3610" w:type="dxa"/>
            <w:vAlign w:val="center"/>
          </w:tcPr>
          <w:p w:rsidR="003E7FBC" w:rsidRDefault="00205EB6">
            <w:pPr>
              <w:jc w:val="left"/>
            </w:pPr>
            <w:r>
              <w:rPr>
                <w:sz w:val="24"/>
              </w:rPr>
              <w:t>预提审计费</w:t>
            </w:r>
          </w:p>
        </w:tc>
        <w:tc>
          <w:tcPr>
            <w:tcW w:w="5388" w:type="dxa"/>
            <w:vAlign w:val="center"/>
          </w:tcPr>
          <w:p w:rsidR="003E7FBC" w:rsidRDefault="00205EB6">
            <w:pPr>
              <w:jc w:val="right"/>
            </w:pPr>
            <w:r>
              <w:rPr>
                <w:sz w:val="24"/>
              </w:rPr>
              <w:t>29,752.78</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153,780.93</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A655F4">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A655F4">
            <w:pPr>
              <w:jc w:val="center"/>
              <w:rPr>
                <w:color w:val="000000"/>
                <w:sz w:val="24"/>
              </w:rPr>
            </w:pPr>
            <w:r w:rsidRPr="005312D8">
              <w:rPr>
                <w:color w:val="000000"/>
                <w:sz w:val="24"/>
              </w:rPr>
              <w:t>本期</w:t>
            </w:r>
          </w:p>
          <w:p w:rsidR="00FE7A92" w:rsidRPr="005312D8" w:rsidRDefault="00FE7A92" w:rsidP="00A655F4">
            <w:pPr>
              <w:jc w:val="center"/>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A655F4">
            <w:pPr>
              <w:widowControl/>
              <w:jc w:val="left"/>
              <w:rPr>
                <w:color w:val="000000"/>
                <w:sz w:val="24"/>
              </w:rPr>
            </w:pPr>
          </w:p>
        </w:tc>
        <w:tc>
          <w:tcPr>
            <w:tcW w:w="2873" w:type="dxa"/>
            <w:vAlign w:val="center"/>
          </w:tcPr>
          <w:p w:rsidR="00FE7A92" w:rsidRPr="005312D8" w:rsidRDefault="00FE7A92" w:rsidP="00A655F4">
            <w:pPr>
              <w:jc w:val="center"/>
              <w:rPr>
                <w:color w:val="000000"/>
                <w:sz w:val="24"/>
              </w:rPr>
            </w:pPr>
            <w:r w:rsidRPr="005312D8">
              <w:rPr>
                <w:color w:val="000000"/>
                <w:sz w:val="24"/>
              </w:rPr>
              <w:t>基金份额（份）</w:t>
            </w:r>
          </w:p>
        </w:tc>
        <w:tc>
          <w:tcPr>
            <w:tcW w:w="3364" w:type="dxa"/>
            <w:vAlign w:val="center"/>
          </w:tcPr>
          <w:p w:rsidR="00FE7A92" w:rsidRPr="005312D8" w:rsidRDefault="00FE7A92" w:rsidP="00A655F4">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上年度末</w:t>
            </w:r>
          </w:p>
        </w:tc>
        <w:tc>
          <w:tcPr>
            <w:tcW w:w="2873" w:type="dxa"/>
            <w:vAlign w:val="center"/>
          </w:tcPr>
          <w:p w:rsidR="00FE7A92" w:rsidRPr="005312D8" w:rsidRDefault="00FE7A92" w:rsidP="00A655F4">
            <w:pPr>
              <w:jc w:val="right"/>
              <w:rPr>
                <w:sz w:val="24"/>
              </w:rPr>
            </w:pPr>
            <w:r w:rsidRPr="005312D8">
              <w:rPr>
                <w:sz w:val="24"/>
              </w:rPr>
              <w:t>298,674,513.66</w:t>
            </w:r>
          </w:p>
        </w:tc>
        <w:tc>
          <w:tcPr>
            <w:tcW w:w="3364" w:type="dxa"/>
            <w:vAlign w:val="center"/>
          </w:tcPr>
          <w:p w:rsidR="00FE7A92" w:rsidRPr="005312D8" w:rsidRDefault="00FE7A92" w:rsidP="00A655F4">
            <w:pPr>
              <w:jc w:val="right"/>
              <w:rPr>
                <w:sz w:val="24"/>
              </w:rPr>
            </w:pPr>
            <w:r w:rsidRPr="005312D8">
              <w:rPr>
                <w:sz w:val="24"/>
              </w:rPr>
              <w:t>298,674,513.66</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本期申购</w:t>
            </w:r>
          </w:p>
        </w:tc>
        <w:tc>
          <w:tcPr>
            <w:tcW w:w="2873" w:type="dxa"/>
            <w:vAlign w:val="center"/>
          </w:tcPr>
          <w:p w:rsidR="00FE7A92" w:rsidRPr="005312D8" w:rsidRDefault="00FE7A92" w:rsidP="00A655F4">
            <w:pPr>
              <w:jc w:val="right"/>
              <w:rPr>
                <w:sz w:val="24"/>
              </w:rPr>
            </w:pPr>
            <w:r w:rsidRPr="005312D8">
              <w:rPr>
                <w:sz w:val="24"/>
              </w:rPr>
              <w:t>42,381,423.03</w:t>
            </w:r>
          </w:p>
        </w:tc>
        <w:tc>
          <w:tcPr>
            <w:tcW w:w="3364" w:type="dxa"/>
            <w:vAlign w:val="center"/>
          </w:tcPr>
          <w:p w:rsidR="00FE7A92" w:rsidRPr="005312D8" w:rsidRDefault="00FE7A92" w:rsidP="00A655F4">
            <w:pPr>
              <w:jc w:val="right"/>
              <w:rPr>
                <w:sz w:val="24"/>
              </w:rPr>
            </w:pPr>
            <w:r w:rsidRPr="005312D8">
              <w:rPr>
                <w:sz w:val="24"/>
              </w:rPr>
              <w:t>42,381,423.03</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A655F4">
            <w:pPr>
              <w:jc w:val="right"/>
              <w:rPr>
                <w:sz w:val="24"/>
              </w:rPr>
            </w:pPr>
            <w:r w:rsidRPr="005312D8">
              <w:rPr>
                <w:sz w:val="24"/>
              </w:rPr>
              <w:t>-200,539,297.71</w:t>
            </w:r>
          </w:p>
        </w:tc>
        <w:tc>
          <w:tcPr>
            <w:tcW w:w="3364" w:type="dxa"/>
            <w:vAlign w:val="center"/>
          </w:tcPr>
          <w:p w:rsidR="00FE7A92" w:rsidRPr="005312D8" w:rsidRDefault="00FE7A92" w:rsidP="00A655F4">
            <w:pPr>
              <w:jc w:val="right"/>
              <w:rPr>
                <w:sz w:val="24"/>
              </w:rPr>
            </w:pPr>
            <w:r w:rsidRPr="005312D8">
              <w:rPr>
                <w:sz w:val="24"/>
              </w:rPr>
              <w:t>-200,539,297.71</w:t>
            </w:r>
          </w:p>
        </w:tc>
      </w:tr>
      <w:tr w:rsidR="00FE7A92" w:rsidRPr="005312D8" w:rsidTr="00FE7A92">
        <w:tc>
          <w:tcPr>
            <w:tcW w:w="3119" w:type="dxa"/>
            <w:vAlign w:val="center"/>
          </w:tcPr>
          <w:p w:rsidR="00FE7A92" w:rsidRPr="005312D8" w:rsidRDefault="00FE7A92" w:rsidP="00A655F4">
            <w:pPr>
              <w:rPr>
                <w:color w:val="000000"/>
                <w:sz w:val="24"/>
              </w:rPr>
            </w:pPr>
            <w:r w:rsidRPr="005312D8">
              <w:rPr>
                <w:sz w:val="24"/>
              </w:rPr>
              <w:t>本期末</w:t>
            </w:r>
          </w:p>
        </w:tc>
        <w:tc>
          <w:tcPr>
            <w:tcW w:w="2873" w:type="dxa"/>
            <w:vAlign w:val="center"/>
          </w:tcPr>
          <w:p w:rsidR="00FE7A92" w:rsidRPr="005312D8" w:rsidRDefault="00FE7A92" w:rsidP="00A655F4">
            <w:pPr>
              <w:jc w:val="right"/>
              <w:rPr>
                <w:sz w:val="24"/>
              </w:rPr>
            </w:pPr>
            <w:r w:rsidRPr="005312D8">
              <w:rPr>
                <w:sz w:val="24"/>
              </w:rPr>
              <w:t>140,516,638.98</w:t>
            </w:r>
          </w:p>
        </w:tc>
        <w:tc>
          <w:tcPr>
            <w:tcW w:w="3364" w:type="dxa"/>
            <w:vAlign w:val="center"/>
          </w:tcPr>
          <w:p w:rsidR="00FE7A92" w:rsidRPr="005312D8" w:rsidRDefault="00FE7A92" w:rsidP="00A655F4">
            <w:pPr>
              <w:jc w:val="right"/>
              <w:rPr>
                <w:sz w:val="24"/>
              </w:rPr>
            </w:pPr>
            <w:r w:rsidRPr="005312D8">
              <w:rPr>
                <w:sz w:val="24"/>
              </w:rPr>
              <w:t>140,516,638.98</w:t>
            </w:r>
          </w:p>
        </w:tc>
      </w:tr>
    </w:tbl>
    <w:p w:rsidR="003E7FBC" w:rsidRDefault="00205EB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33,096,099.11</w:t>
            </w:r>
          </w:p>
        </w:tc>
        <w:tc>
          <w:tcPr>
            <w:tcW w:w="2100" w:type="dxa"/>
            <w:vAlign w:val="center"/>
          </w:tcPr>
          <w:p w:rsidR="001548F9" w:rsidRPr="005312D8" w:rsidRDefault="001548F9" w:rsidP="0048308E">
            <w:pPr>
              <w:spacing w:before="29" w:line="288" w:lineRule="auto"/>
              <w:jc w:val="right"/>
              <w:rPr>
                <w:sz w:val="24"/>
              </w:rPr>
            </w:pPr>
            <w:r w:rsidRPr="005312D8">
              <w:rPr>
                <w:sz w:val="24"/>
              </w:rPr>
              <w:t>-298,978.47</w:t>
            </w:r>
          </w:p>
        </w:tc>
        <w:tc>
          <w:tcPr>
            <w:tcW w:w="2100" w:type="dxa"/>
            <w:vAlign w:val="center"/>
          </w:tcPr>
          <w:p w:rsidR="001548F9" w:rsidRPr="005312D8" w:rsidRDefault="001548F9" w:rsidP="0048308E">
            <w:pPr>
              <w:spacing w:before="29" w:line="288" w:lineRule="auto"/>
              <w:jc w:val="right"/>
              <w:rPr>
                <w:sz w:val="24"/>
              </w:rPr>
            </w:pPr>
            <w:r w:rsidRPr="005312D8">
              <w:rPr>
                <w:sz w:val="24"/>
              </w:rPr>
              <w:t>32,797,120.64</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16,650,461.51</w:t>
            </w:r>
          </w:p>
        </w:tc>
        <w:tc>
          <w:tcPr>
            <w:tcW w:w="2100" w:type="dxa"/>
            <w:vAlign w:val="center"/>
          </w:tcPr>
          <w:p w:rsidR="001548F9" w:rsidRPr="005312D8" w:rsidRDefault="001548F9" w:rsidP="0048308E">
            <w:pPr>
              <w:spacing w:before="29" w:line="288" w:lineRule="auto"/>
              <w:jc w:val="right"/>
              <w:rPr>
                <w:sz w:val="24"/>
              </w:rPr>
            </w:pPr>
            <w:r w:rsidRPr="005312D8">
              <w:rPr>
                <w:sz w:val="24"/>
              </w:rPr>
              <w:t>-17,489,294.19</w:t>
            </w:r>
          </w:p>
        </w:tc>
        <w:tc>
          <w:tcPr>
            <w:tcW w:w="2100" w:type="dxa"/>
            <w:vAlign w:val="center"/>
          </w:tcPr>
          <w:p w:rsidR="001548F9" w:rsidRPr="005312D8" w:rsidRDefault="001548F9" w:rsidP="0048308E">
            <w:pPr>
              <w:spacing w:before="29" w:line="288" w:lineRule="auto"/>
              <w:jc w:val="right"/>
              <w:rPr>
                <w:sz w:val="24"/>
              </w:rPr>
            </w:pPr>
            <w:r w:rsidRPr="005312D8">
              <w:rPr>
                <w:sz w:val="24"/>
              </w:rPr>
              <w:t>-838,832.68</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-22,547,188.57</w:t>
            </w:r>
          </w:p>
        </w:tc>
        <w:tc>
          <w:tcPr>
            <w:tcW w:w="2100" w:type="dxa"/>
            <w:vAlign w:val="center"/>
          </w:tcPr>
          <w:p w:rsidR="001548F9" w:rsidRPr="005312D8" w:rsidRDefault="001548F9" w:rsidP="0048308E">
            <w:pPr>
              <w:spacing w:before="29" w:line="288" w:lineRule="auto"/>
              <w:jc w:val="right"/>
              <w:rPr>
                <w:sz w:val="24"/>
              </w:rPr>
            </w:pPr>
            <w:r w:rsidRPr="005312D8">
              <w:rPr>
                <w:sz w:val="24"/>
              </w:rPr>
              <w:t>1,707,492.35</w:t>
            </w:r>
          </w:p>
        </w:tc>
        <w:tc>
          <w:tcPr>
            <w:tcW w:w="2100" w:type="dxa"/>
            <w:vAlign w:val="center"/>
          </w:tcPr>
          <w:p w:rsidR="001548F9" w:rsidRPr="005312D8" w:rsidRDefault="001548F9" w:rsidP="0048308E">
            <w:pPr>
              <w:spacing w:before="29" w:line="288" w:lineRule="auto"/>
              <w:jc w:val="right"/>
              <w:rPr>
                <w:sz w:val="24"/>
              </w:rPr>
            </w:pPr>
            <w:r w:rsidRPr="005312D8">
              <w:rPr>
                <w:sz w:val="24"/>
              </w:rPr>
              <w:t>-20,839,696.22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6,523,369.20</w:t>
            </w:r>
          </w:p>
        </w:tc>
        <w:tc>
          <w:tcPr>
            <w:tcW w:w="2100" w:type="dxa"/>
            <w:vAlign w:val="center"/>
          </w:tcPr>
          <w:p w:rsidR="001548F9" w:rsidRPr="005312D8" w:rsidRDefault="001548F9" w:rsidP="0048308E">
            <w:pPr>
              <w:spacing w:before="29" w:line="288" w:lineRule="auto"/>
              <w:jc w:val="right"/>
              <w:rPr>
                <w:sz w:val="24"/>
              </w:rPr>
            </w:pPr>
            <w:r w:rsidRPr="005312D8">
              <w:rPr>
                <w:sz w:val="24"/>
              </w:rPr>
              <w:t>-1,290,585.27</w:t>
            </w:r>
          </w:p>
        </w:tc>
        <w:tc>
          <w:tcPr>
            <w:tcW w:w="2100" w:type="dxa"/>
            <w:vAlign w:val="center"/>
          </w:tcPr>
          <w:p w:rsidR="001548F9" w:rsidRPr="005312D8" w:rsidRDefault="001548F9" w:rsidP="0048308E">
            <w:pPr>
              <w:spacing w:before="29" w:line="288" w:lineRule="auto"/>
              <w:jc w:val="right"/>
              <w:rPr>
                <w:sz w:val="24"/>
              </w:rPr>
            </w:pPr>
            <w:r w:rsidRPr="005312D8">
              <w:rPr>
                <w:sz w:val="24"/>
              </w:rPr>
              <w:t>5,232,783.93</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-29,070,557.77</w:t>
            </w:r>
          </w:p>
        </w:tc>
        <w:tc>
          <w:tcPr>
            <w:tcW w:w="2100" w:type="dxa"/>
            <w:vAlign w:val="center"/>
          </w:tcPr>
          <w:p w:rsidR="001548F9" w:rsidRPr="005312D8" w:rsidRDefault="001548F9" w:rsidP="0048308E">
            <w:pPr>
              <w:spacing w:before="29" w:line="288" w:lineRule="auto"/>
              <w:jc w:val="right"/>
              <w:rPr>
                <w:sz w:val="24"/>
              </w:rPr>
            </w:pPr>
            <w:r w:rsidRPr="005312D8">
              <w:rPr>
                <w:sz w:val="24"/>
              </w:rPr>
              <w:t>2,998,077.62</w:t>
            </w:r>
          </w:p>
        </w:tc>
        <w:tc>
          <w:tcPr>
            <w:tcW w:w="2100" w:type="dxa"/>
            <w:vAlign w:val="center"/>
          </w:tcPr>
          <w:p w:rsidR="001548F9" w:rsidRPr="005312D8" w:rsidRDefault="001548F9" w:rsidP="0048308E">
            <w:pPr>
              <w:spacing w:before="29" w:line="288" w:lineRule="auto"/>
              <w:jc w:val="right"/>
              <w:rPr>
                <w:sz w:val="24"/>
              </w:rPr>
            </w:pPr>
            <w:r w:rsidRPr="005312D8">
              <w:rPr>
                <w:sz w:val="24"/>
              </w:rPr>
              <w:t>-26,072,480.15</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lastRenderedPageBreak/>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27,199,372.05</w:t>
            </w:r>
          </w:p>
        </w:tc>
        <w:tc>
          <w:tcPr>
            <w:tcW w:w="2100" w:type="dxa"/>
            <w:vAlign w:val="center"/>
          </w:tcPr>
          <w:p w:rsidR="001548F9" w:rsidRPr="005312D8" w:rsidRDefault="001548F9" w:rsidP="0048308E">
            <w:pPr>
              <w:spacing w:before="29" w:line="288" w:lineRule="auto"/>
              <w:jc w:val="right"/>
              <w:rPr>
                <w:sz w:val="24"/>
              </w:rPr>
            </w:pPr>
            <w:r w:rsidRPr="005312D8">
              <w:rPr>
                <w:sz w:val="24"/>
              </w:rPr>
              <w:t>-16,080,780.31</w:t>
            </w:r>
          </w:p>
        </w:tc>
        <w:tc>
          <w:tcPr>
            <w:tcW w:w="2100" w:type="dxa"/>
            <w:vAlign w:val="center"/>
          </w:tcPr>
          <w:p w:rsidR="001548F9" w:rsidRPr="005312D8" w:rsidRDefault="001548F9" w:rsidP="0048308E">
            <w:pPr>
              <w:spacing w:before="29" w:line="288" w:lineRule="auto"/>
              <w:jc w:val="right"/>
              <w:rPr>
                <w:sz w:val="24"/>
              </w:rPr>
            </w:pPr>
            <w:r w:rsidRPr="005312D8">
              <w:rPr>
                <w:sz w:val="24"/>
              </w:rPr>
              <w:t>11,118,591.74</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126,908.75</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2,385.56</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2,085.60</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131,379.91</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332,670,606.32</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315,365,111.21</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17,305,495.11</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1548F9" w:rsidRPr="005312D8" w:rsidRDefault="00A03ACA" w:rsidP="00A03ACA">
      <w:pPr>
        <w:widowControl/>
        <w:spacing w:before="29" w:line="288" w:lineRule="auto"/>
        <w:jc w:val="left"/>
        <w:rPr>
          <w:kern w:val="0"/>
          <w:sz w:val="24"/>
        </w:rPr>
      </w:pPr>
      <w:r w:rsidRPr="005312D8">
        <w:rPr>
          <w:rFonts w:hint="eastAsia"/>
          <w:kern w:val="0"/>
          <w:sz w:val="24"/>
        </w:rPr>
        <w:t>本基金本报告期内无债券投资收益。</w:t>
      </w: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C79B8" w:rsidRPr="005312D8" w:rsidRDefault="001C79B8"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1,398,321.36</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lastRenderedPageBreak/>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1,398,321.36</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-17,489,294.19</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-17,489,294.19</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720A7E">
        <w:trPr>
          <w:trHeight w:val="285"/>
        </w:trPr>
        <w:tc>
          <w:tcPr>
            <w:tcW w:w="3664" w:type="dxa"/>
            <w:vAlign w:val="center"/>
          </w:tcPr>
          <w:p w:rsidR="005312D8" w:rsidRPr="005312D8" w:rsidRDefault="005312D8" w:rsidP="003F66C9">
            <w:pPr>
              <w:widowControl/>
              <w:jc w:val="left"/>
              <w:rPr>
                <w:rFonts w:eastAsiaTheme="minorEastAsia"/>
                <w:kern w:val="0"/>
                <w:szCs w:val="21"/>
              </w:rPr>
            </w:pPr>
            <w:r w:rsidRPr="005312D8">
              <w:rPr>
                <w:rFonts w:eastAsiaTheme="minorEastAsia" w:hint="eastAsia"/>
                <w:kern w:val="0"/>
                <w:szCs w:val="21"/>
              </w:rPr>
              <w:t>减：应税金融商品公允价值变动产生的预估增值税</w:t>
            </w:r>
          </w:p>
        </w:tc>
        <w:tc>
          <w:tcPr>
            <w:tcW w:w="5334" w:type="dxa"/>
            <w:vAlign w:val="bottom"/>
          </w:tcPr>
          <w:p w:rsidR="005312D8" w:rsidRPr="005312D8" w:rsidRDefault="005312D8" w:rsidP="003F66C9">
            <w:pPr>
              <w:jc w:val="right"/>
              <w:rPr>
                <w:rFonts w:eastAsiaTheme="minorEastAsia"/>
                <w:szCs w:val="21"/>
              </w:rPr>
            </w:pPr>
            <w:r w:rsidRPr="005312D8">
              <w:rPr>
                <w:rFonts w:eastAsiaTheme="minorEastAsia"/>
                <w:szCs w:val="21"/>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-17,489,294.19</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563,253.25</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563,253.25</w:t>
            </w:r>
          </w:p>
        </w:tc>
      </w:tr>
    </w:tbl>
    <w:p w:rsidR="004C2DEF" w:rsidRDefault="001548F9" w:rsidP="00B93BFE">
      <w:pPr>
        <w:tabs>
          <w:tab w:val="left" w:pos="426"/>
        </w:tabs>
        <w:spacing w:before="29" w:line="288" w:lineRule="auto"/>
        <w:jc w:val="left"/>
        <w:rPr>
          <w:kern w:val="0"/>
          <w:sz w:val="24"/>
        </w:rPr>
      </w:pPr>
      <w:r w:rsidRPr="005312D8">
        <w:rPr>
          <w:kern w:val="0"/>
          <w:sz w:val="24"/>
        </w:rPr>
        <w:t>注：</w:t>
      </w:r>
      <w:r w:rsidR="004C2DEF">
        <w:rPr>
          <w:rFonts w:hint="eastAsia"/>
          <w:kern w:val="0"/>
          <w:sz w:val="24"/>
        </w:rPr>
        <w:t>1</w:t>
      </w:r>
      <w:r w:rsidR="004C2DEF">
        <w:rPr>
          <w:rFonts w:hint="eastAsia"/>
          <w:kern w:val="0"/>
          <w:sz w:val="24"/>
        </w:rPr>
        <w:t>、</w:t>
      </w:r>
      <w:r w:rsidR="004C2DEF" w:rsidRPr="004C2DEF">
        <w:rPr>
          <w:rFonts w:hint="eastAsia"/>
          <w:kern w:val="0"/>
          <w:sz w:val="24"/>
        </w:rPr>
        <w:t>本基金的赎回费率按持有期间递减，不低于赎回费总额的</w:t>
      </w:r>
      <w:r w:rsidR="004C2DEF" w:rsidRPr="004C2DEF">
        <w:rPr>
          <w:rFonts w:hint="eastAsia"/>
          <w:kern w:val="0"/>
          <w:sz w:val="24"/>
        </w:rPr>
        <w:t>25%</w:t>
      </w:r>
      <w:r w:rsidR="004C2DEF" w:rsidRPr="004C2DEF">
        <w:rPr>
          <w:rFonts w:hint="eastAsia"/>
          <w:kern w:val="0"/>
          <w:sz w:val="24"/>
        </w:rPr>
        <w:t>归入基金资产。</w:t>
      </w:r>
    </w:p>
    <w:p w:rsidR="001548F9" w:rsidRPr="005312D8" w:rsidRDefault="004C2DEF" w:rsidP="00B93BFE">
      <w:pPr>
        <w:tabs>
          <w:tab w:val="left" w:pos="426"/>
        </w:tabs>
        <w:spacing w:before="29" w:line="288" w:lineRule="auto"/>
        <w:jc w:val="left"/>
        <w:rPr>
          <w:kern w:val="0"/>
          <w:sz w:val="24"/>
        </w:rPr>
      </w:pPr>
      <w:r>
        <w:rPr>
          <w:rFonts w:hint="eastAsia"/>
          <w:kern w:val="0"/>
          <w:sz w:val="24"/>
        </w:rPr>
        <w:t>2</w:t>
      </w:r>
      <w:r>
        <w:rPr>
          <w:rFonts w:hint="eastAsia"/>
          <w:kern w:val="0"/>
          <w:sz w:val="24"/>
        </w:rPr>
        <w:t>、</w:t>
      </w:r>
      <w:r w:rsidR="001548F9" w:rsidRPr="005312D8">
        <w:rPr>
          <w:kern w:val="0"/>
          <w:sz w:val="24"/>
        </w:rPr>
        <w:t>持有期少于</w:t>
      </w:r>
      <w:r w:rsidR="001548F9" w:rsidRPr="005312D8">
        <w:rPr>
          <w:kern w:val="0"/>
          <w:sz w:val="24"/>
        </w:rPr>
        <w:t>7</w:t>
      </w:r>
      <w:r w:rsidR="001548F9" w:rsidRPr="005312D8">
        <w:rPr>
          <w:kern w:val="0"/>
          <w:sz w:val="24"/>
        </w:rPr>
        <w:t>日的各类份额，相应的赎回费率不低于</w:t>
      </w:r>
      <w:r w:rsidR="001548F9" w:rsidRPr="005312D8">
        <w:rPr>
          <w:kern w:val="0"/>
          <w:sz w:val="24"/>
        </w:rPr>
        <w:t>1.5%</w:t>
      </w:r>
      <w:r w:rsidR="001548F9" w:rsidRPr="005312D8">
        <w:rPr>
          <w:kern w:val="0"/>
          <w:sz w:val="24"/>
        </w:rPr>
        <w:t>，并全额计入基金财产。</w:t>
      </w:r>
      <w:r w:rsidR="00B93BFE" w:rsidRPr="005312D8">
        <w:rPr>
          <w:rFonts w:hint="eastAsia"/>
          <w:kern w:val="0"/>
          <w:sz w:val="24"/>
        </w:rPr>
        <w:br/>
      </w:r>
    </w:p>
    <w:p w:rsidR="001548F9" w:rsidRPr="005312D8" w:rsidRDefault="001548F9" w:rsidP="0048308E">
      <w:pPr>
        <w:spacing w:before="29" w:line="288" w:lineRule="auto"/>
        <w:rPr>
          <w:b/>
          <w:color w:val="000000"/>
          <w:sz w:val="24"/>
        </w:rPr>
      </w:pPr>
      <w:r w:rsidRPr="005312D8">
        <w:rPr>
          <w:b/>
          <w:bCs/>
          <w:color w:val="000000"/>
          <w:kern w:val="0"/>
          <w:sz w:val="24"/>
        </w:rPr>
        <w:t xml:space="preserve">6.4.7.19 </w:t>
      </w:r>
      <w:r w:rsidRPr="005312D8">
        <w:rPr>
          <w:b/>
          <w:color w:val="000000"/>
          <w:sz w:val="24"/>
        </w:rPr>
        <w:t>交易费用</w:t>
      </w:r>
    </w:p>
    <w:p w:rsidR="001548F9" w:rsidRPr="005312D8" w:rsidRDefault="001548F9" w:rsidP="0048308E">
      <w:pPr>
        <w:tabs>
          <w:tab w:val="left" w:pos="7200"/>
          <w:tab w:val="left" w:pos="8280"/>
        </w:tabs>
        <w:spacing w:before="29" w:line="288" w:lineRule="auto"/>
        <w:ind w:rightChars="-52" w:right="-109"/>
        <w:jc w:val="right"/>
        <w:rPr>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41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交易所市场交易费用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851,205.30</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银行间市场交易费用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lang w:val="en-AU"/>
              </w:rPr>
              <w:t>合计</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851,205.30</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bCs/>
          <w:color w:val="000000"/>
          <w:sz w:val="24"/>
        </w:rPr>
      </w:pPr>
      <w:r w:rsidRPr="005312D8">
        <w:rPr>
          <w:b/>
          <w:bCs/>
          <w:color w:val="000000"/>
          <w:kern w:val="0"/>
          <w:sz w:val="24"/>
        </w:rPr>
        <w:lastRenderedPageBreak/>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29,752.78</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119,014.74</w:t>
            </w:r>
          </w:p>
        </w:tc>
      </w:tr>
      <w:tr w:rsidR="003E7FBC">
        <w:tc>
          <w:tcPr>
            <w:tcW w:w="3689" w:type="dxa"/>
            <w:vAlign w:val="center"/>
          </w:tcPr>
          <w:p w:rsidR="003E7FBC" w:rsidRDefault="00205EB6">
            <w:pPr>
              <w:jc w:val="left"/>
            </w:pPr>
            <w:r>
              <w:rPr>
                <w:sz w:val="24"/>
              </w:rPr>
              <w:t>银行费用</w:t>
            </w:r>
          </w:p>
        </w:tc>
        <w:tc>
          <w:tcPr>
            <w:tcW w:w="5309" w:type="dxa"/>
            <w:vAlign w:val="center"/>
          </w:tcPr>
          <w:p w:rsidR="003E7FBC" w:rsidRDefault="00205EB6">
            <w:pPr>
              <w:jc w:val="right"/>
            </w:pPr>
            <w:r>
              <w:rPr>
                <w:sz w:val="24"/>
              </w:rPr>
              <w:t>3,764.73</w:t>
            </w:r>
          </w:p>
        </w:tc>
      </w:tr>
      <w:tr w:rsidR="003E7FBC">
        <w:tc>
          <w:tcPr>
            <w:tcW w:w="3689" w:type="dxa"/>
            <w:vAlign w:val="center"/>
          </w:tcPr>
          <w:p w:rsidR="003E7FBC" w:rsidRDefault="00205EB6">
            <w:pPr>
              <w:jc w:val="left"/>
            </w:pPr>
            <w:r>
              <w:rPr>
                <w:sz w:val="24"/>
              </w:rPr>
              <w:t>债券账户费用</w:t>
            </w:r>
          </w:p>
        </w:tc>
        <w:tc>
          <w:tcPr>
            <w:tcW w:w="5309" w:type="dxa"/>
            <w:vAlign w:val="center"/>
          </w:tcPr>
          <w:p w:rsidR="003E7FBC" w:rsidRDefault="00205EB6">
            <w:pPr>
              <w:jc w:val="right"/>
            </w:pPr>
            <w:r>
              <w:rPr>
                <w:sz w:val="24"/>
              </w:rPr>
              <w:t>18,600.00</w:t>
            </w:r>
          </w:p>
        </w:tc>
      </w:tr>
      <w:tr w:rsidR="003E7FBC">
        <w:tc>
          <w:tcPr>
            <w:tcW w:w="3689" w:type="dxa"/>
            <w:vAlign w:val="center"/>
          </w:tcPr>
          <w:p w:rsidR="003E7FBC" w:rsidRDefault="00205EB6">
            <w:pPr>
              <w:jc w:val="left"/>
            </w:pPr>
            <w:r>
              <w:rPr>
                <w:sz w:val="24"/>
              </w:rPr>
              <w:t>其他</w:t>
            </w:r>
          </w:p>
        </w:tc>
        <w:tc>
          <w:tcPr>
            <w:tcW w:w="5309" w:type="dxa"/>
            <w:vAlign w:val="center"/>
          </w:tcPr>
          <w:p w:rsidR="003E7FBC" w:rsidRDefault="00205EB6">
            <w:pPr>
              <w:jc w:val="right"/>
            </w:pPr>
            <w:r>
              <w:rPr>
                <w:sz w:val="24"/>
              </w:rPr>
              <w:t>400.00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171,532.25</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3E7FBC">
        <w:tc>
          <w:tcPr>
            <w:tcW w:w="5219" w:type="dxa"/>
            <w:vAlign w:val="center"/>
          </w:tcPr>
          <w:p w:rsidR="003E7FBC" w:rsidRDefault="00205EB6">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3E7FBC" w:rsidRDefault="00205EB6">
            <w:pPr>
              <w:jc w:val="left"/>
            </w:pPr>
            <w:r>
              <w:rPr>
                <w:color w:val="000000"/>
                <w:sz w:val="24"/>
              </w:rPr>
              <w:t>基金管理人、基金销售机构</w:t>
            </w:r>
          </w:p>
        </w:tc>
      </w:tr>
      <w:tr w:rsidR="003E7FBC">
        <w:tc>
          <w:tcPr>
            <w:tcW w:w="5219" w:type="dxa"/>
            <w:vAlign w:val="center"/>
          </w:tcPr>
          <w:p w:rsidR="003E7FBC" w:rsidRDefault="00205EB6">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3E7FBC" w:rsidRDefault="00205EB6">
            <w:pPr>
              <w:jc w:val="left"/>
            </w:pPr>
            <w:r>
              <w:rPr>
                <w:color w:val="000000"/>
                <w:sz w:val="24"/>
              </w:rPr>
              <w:t>基金托管人、基金销售机构</w:t>
            </w:r>
          </w:p>
        </w:tc>
      </w:tr>
      <w:tr w:rsidR="003E7FBC">
        <w:tc>
          <w:tcPr>
            <w:tcW w:w="5219" w:type="dxa"/>
            <w:vAlign w:val="center"/>
          </w:tcPr>
          <w:p w:rsidR="003E7FBC" w:rsidRDefault="00205EB6">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79" w:type="dxa"/>
            <w:vAlign w:val="center"/>
          </w:tcPr>
          <w:p w:rsidR="003E7FBC" w:rsidRDefault="00205EB6">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381B0C" w:rsidRPr="005312D8" w:rsidTr="00381B0C">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5312"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381B0C" w:rsidRPr="005312D8" w:rsidTr="00381B0C">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5312" w:type="dxa"/>
            <w:vAlign w:val="center"/>
          </w:tcPr>
          <w:p w:rsidR="00C657FD" w:rsidRPr="005312D8" w:rsidRDefault="00C657FD" w:rsidP="0048308E">
            <w:pPr>
              <w:spacing w:before="29" w:line="288" w:lineRule="auto"/>
              <w:jc w:val="right"/>
              <w:rPr>
                <w:sz w:val="24"/>
              </w:rPr>
            </w:pPr>
            <w:r w:rsidRPr="005312D8">
              <w:rPr>
                <w:sz w:val="24"/>
              </w:rPr>
              <w:t>1,478,786.20</w:t>
            </w:r>
          </w:p>
        </w:tc>
      </w:tr>
      <w:tr w:rsidR="00381B0C" w:rsidRPr="005312D8" w:rsidTr="00381B0C">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5312" w:type="dxa"/>
            <w:vAlign w:val="center"/>
          </w:tcPr>
          <w:p w:rsidR="00C657FD" w:rsidRPr="005312D8" w:rsidRDefault="00C657FD" w:rsidP="0048308E">
            <w:pPr>
              <w:spacing w:before="29" w:line="288" w:lineRule="auto"/>
              <w:jc w:val="right"/>
              <w:rPr>
                <w:sz w:val="24"/>
              </w:rPr>
            </w:pPr>
            <w:r w:rsidRPr="005312D8">
              <w:rPr>
                <w:sz w:val="24"/>
              </w:rPr>
              <w:t>725,588.65</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注：支付基金管理人的管理人报酬按前一日基金资产净值</w:t>
      </w:r>
      <w:r w:rsidRPr="005312D8">
        <w:rPr>
          <w:kern w:val="0"/>
          <w:sz w:val="24"/>
        </w:rPr>
        <w:t>1.5%</w:t>
      </w:r>
      <w:r w:rsidRPr="005312D8">
        <w:rPr>
          <w:kern w:val="0"/>
          <w:sz w:val="24"/>
        </w:rPr>
        <w:t>的年费率计提，逐日累计至每月月底，按月支付。其计算公式为：</w:t>
      </w:r>
      <w:r w:rsidRPr="005312D8">
        <w:rPr>
          <w:kern w:val="0"/>
          <w:sz w:val="24"/>
        </w:rPr>
        <w:t xml:space="preserve"> </w:t>
      </w:r>
      <w:r w:rsidRPr="005312D8">
        <w:rPr>
          <w:kern w:val="0"/>
          <w:sz w:val="24"/>
        </w:rPr>
        <w:t>日管理人报酬＝前一日基金资产净值</w:t>
      </w:r>
      <w:r w:rsidRPr="005312D8">
        <w:rPr>
          <w:kern w:val="0"/>
          <w:sz w:val="24"/>
        </w:rPr>
        <w:t>×1.5%÷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381B0C" w:rsidRPr="005312D8" w:rsidTr="00381B0C">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5312"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381B0C" w:rsidRPr="005312D8" w:rsidTr="00381B0C">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5312" w:type="dxa"/>
            <w:vAlign w:val="center"/>
          </w:tcPr>
          <w:p w:rsidR="00660F57" w:rsidRPr="005312D8" w:rsidRDefault="00660F57" w:rsidP="0048308E">
            <w:pPr>
              <w:spacing w:before="29" w:line="288" w:lineRule="auto"/>
              <w:jc w:val="right"/>
              <w:rPr>
                <w:color w:val="000000"/>
                <w:kern w:val="0"/>
                <w:sz w:val="24"/>
              </w:rPr>
            </w:pPr>
            <w:r w:rsidRPr="005312D8">
              <w:rPr>
                <w:sz w:val="24"/>
              </w:rPr>
              <w:t>246,464.37</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注：支付基金托管人的托管费按前一日基金资产净值</w:t>
      </w:r>
      <w:r w:rsidRPr="005312D8">
        <w:rPr>
          <w:kern w:val="0"/>
          <w:sz w:val="24"/>
        </w:rPr>
        <w:t>0.25%</w:t>
      </w:r>
      <w:r w:rsidRPr="005312D8">
        <w:rPr>
          <w:kern w:val="0"/>
          <w:sz w:val="24"/>
        </w:rPr>
        <w:t>的年费率计提，逐日累计至每月月底，按月支付。其计算公式为：</w:t>
      </w:r>
      <w:r w:rsidRPr="005312D8">
        <w:rPr>
          <w:kern w:val="0"/>
          <w:sz w:val="24"/>
        </w:rPr>
        <w:t xml:space="preserve"> </w:t>
      </w:r>
      <w:r w:rsidRPr="005312D8">
        <w:rPr>
          <w:kern w:val="0"/>
          <w:sz w:val="24"/>
        </w:rPr>
        <w:t>日托管费＝前一日基金资产净值</w:t>
      </w:r>
      <w:r w:rsidRPr="005312D8">
        <w:rPr>
          <w:kern w:val="0"/>
          <w:sz w:val="24"/>
        </w:rPr>
        <w:t>×0.25%÷</w:t>
      </w:r>
      <w:r w:rsidRPr="005312D8">
        <w:rPr>
          <w:kern w:val="0"/>
          <w:sz w:val="24"/>
        </w:rPr>
        <w:t>当年天数。</w:t>
      </w:r>
    </w:p>
    <w:p w:rsidR="003D1BBE" w:rsidRDefault="003D1BBE" w:rsidP="003D1BBE">
      <w:pPr>
        <w:spacing w:before="29" w:line="288" w:lineRule="auto"/>
        <w:rPr>
          <w:b/>
          <w:bCs/>
          <w:color w:val="000000"/>
          <w:kern w:val="0"/>
          <w:sz w:val="24"/>
        </w:rPr>
      </w:pPr>
    </w:p>
    <w:p w:rsidR="003D1BBE" w:rsidRPr="005312D8" w:rsidRDefault="003D1BBE" w:rsidP="003D1BB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3D1BBE" w:rsidRPr="005312D8" w:rsidRDefault="003D1BBE" w:rsidP="00377F91">
      <w:pPr>
        <w:tabs>
          <w:tab w:val="left" w:pos="426"/>
        </w:tabs>
        <w:spacing w:before="29" w:line="288" w:lineRule="auto"/>
        <w:ind w:firstLineChars="200" w:firstLine="480"/>
        <w:jc w:val="left"/>
        <w:rPr>
          <w:kern w:val="0"/>
          <w:sz w:val="24"/>
        </w:rPr>
      </w:pPr>
      <w:r w:rsidRPr="005312D8">
        <w:rPr>
          <w:kern w:val="0"/>
          <w:sz w:val="24"/>
        </w:rPr>
        <w:t>本基金本报告期内未与关联方进行银行间同业市场的债券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3D1BBE" w:rsidRDefault="001548F9" w:rsidP="0048308E">
      <w:pPr>
        <w:spacing w:before="29" w:line="288" w:lineRule="auto"/>
        <w:rPr>
          <w:color w:val="000000"/>
          <w:sz w:val="24"/>
        </w:rPr>
      </w:pPr>
    </w:p>
    <w:p w:rsidR="001548F9" w:rsidRPr="005312D8" w:rsidRDefault="003D1BBE" w:rsidP="0048308E">
      <w:pPr>
        <w:spacing w:before="29" w:line="288" w:lineRule="auto"/>
        <w:jc w:val="left"/>
        <w:rPr>
          <w:b/>
          <w:bCs/>
          <w:color w:val="000000"/>
          <w:sz w:val="24"/>
        </w:rPr>
      </w:pPr>
      <w:r>
        <w:rPr>
          <w:b/>
          <w:bCs/>
          <w:color w:val="000000"/>
          <w:kern w:val="0"/>
          <w:sz w:val="24"/>
        </w:rPr>
        <w:t>6.4.10.4</w:t>
      </w:r>
      <w:r w:rsidR="001548F9" w:rsidRPr="005312D8">
        <w:rPr>
          <w:b/>
          <w:bCs/>
          <w:color w:val="000000"/>
          <w:kern w:val="0"/>
          <w:sz w:val="24"/>
        </w:rPr>
        <w:t xml:space="preserve"> </w:t>
      </w:r>
      <w:r w:rsidR="001548F9" w:rsidRPr="005312D8">
        <w:rPr>
          <w:b/>
          <w:bCs/>
          <w:color w:val="000000"/>
          <w:sz w:val="24"/>
        </w:rPr>
        <w:t>各关联方投资本基金的情况</w:t>
      </w:r>
    </w:p>
    <w:p w:rsidR="001548F9" w:rsidRPr="005312D8" w:rsidRDefault="003D1BBE" w:rsidP="0048308E">
      <w:pPr>
        <w:adjustRightInd w:val="0"/>
        <w:snapToGrid w:val="0"/>
        <w:spacing w:before="29" w:line="288" w:lineRule="auto"/>
        <w:jc w:val="left"/>
        <w:rPr>
          <w:b/>
          <w:bCs/>
          <w:color w:val="000000"/>
          <w:sz w:val="24"/>
        </w:rPr>
      </w:pPr>
      <w:r>
        <w:rPr>
          <w:b/>
          <w:bCs/>
          <w:color w:val="000000"/>
          <w:kern w:val="0"/>
          <w:sz w:val="24"/>
        </w:rPr>
        <w:t>6.4.10.4</w:t>
      </w:r>
      <w:r w:rsidR="001548F9" w:rsidRPr="005312D8">
        <w:rPr>
          <w:b/>
          <w:bCs/>
          <w:color w:val="000000"/>
          <w:kern w:val="0"/>
          <w:sz w:val="24"/>
        </w:rPr>
        <w:t xml:space="preserve">.1 </w:t>
      </w:r>
      <w:r w:rsidR="001548F9" w:rsidRPr="005312D8">
        <w:rPr>
          <w:b/>
          <w:bCs/>
          <w:color w:val="000000"/>
          <w:sz w:val="24"/>
        </w:rPr>
        <w:t>报告期内基金管理人运用固有资金投资本基金的情况</w:t>
      </w:r>
    </w:p>
    <w:p w:rsidR="001548F9" w:rsidRPr="005312D8" w:rsidRDefault="001548F9" w:rsidP="00377F91">
      <w:pPr>
        <w:tabs>
          <w:tab w:val="left" w:pos="426"/>
        </w:tabs>
        <w:spacing w:before="29" w:line="288" w:lineRule="auto"/>
        <w:ind w:firstLineChars="200" w:firstLine="480"/>
        <w:jc w:val="left"/>
        <w:rPr>
          <w:kern w:val="0"/>
          <w:sz w:val="24"/>
        </w:rPr>
      </w:pPr>
      <w:r w:rsidRPr="005312D8">
        <w:rPr>
          <w:kern w:val="0"/>
          <w:sz w:val="24"/>
        </w:rPr>
        <w:t>本报告期内未发生基金管理人运用固有资金投资本基金的情况</w:t>
      </w:r>
      <w:r w:rsidR="004C2DEF">
        <w:rPr>
          <w:rFonts w:hint="eastAsia"/>
          <w:kern w:val="0"/>
          <w:sz w:val="24"/>
        </w:rPr>
        <w:t>。</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3D1BBE" w:rsidP="0048308E">
      <w:pPr>
        <w:adjustRightInd w:val="0"/>
        <w:snapToGrid w:val="0"/>
        <w:spacing w:before="29" w:line="288" w:lineRule="auto"/>
        <w:rPr>
          <w:b/>
          <w:bCs/>
          <w:color w:val="000000"/>
          <w:sz w:val="24"/>
        </w:rPr>
      </w:pPr>
      <w:r>
        <w:rPr>
          <w:b/>
          <w:bCs/>
          <w:color w:val="000000"/>
          <w:kern w:val="0"/>
          <w:sz w:val="24"/>
        </w:rPr>
        <w:t>6.4.10.4</w:t>
      </w:r>
      <w:r w:rsidR="001548F9" w:rsidRPr="005312D8">
        <w:rPr>
          <w:b/>
          <w:bCs/>
          <w:color w:val="000000"/>
          <w:kern w:val="0"/>
          <w:sz w:val="24"/>
        </w:rPr>
        <w:t xml:space="preserve">.2 </w:t>
      </w:r>
      <w:r w:rsidR="001548F9" w:rsidRPr="005312D8">
        <w:rPr>
          <w:b/>
          <w:bCs/>
          <w:color w:val="000000"/>
          <w:sz w:val="24"/>
        </w:rPr>
        <w:t>报告期末除基金管理人之外的其他关联方投资本基金的情况</w:t>
      </w:r>
    </w:p>
    <w:p w:rsidR="00933D06" w:rsidRPr="005312D8" w:rsidRDefault="00933D06" w:rsidP="00377F91">
      <w:pPr>
        <w:tabs>
          <w:tab w:val="left" w:pos="426"/>
        </w:tabs>
        <w:spacing w:before="29" w:line="288" w:lineRule="auto"/>
        <w:ind w:firstLineChars="200" w:firstLine="480"/>
        <w:jc w:val="left"/>
        <w:rPr>
          <w:kern w:val="0"/>
          <w:sz w:val="24"/>
        </w:rPr>
      </w:pPr>
      <w:r w:rsidRPr="005312D8">
        <w:rPr>
          <w:kern w:val="0"/>
          <w:sz w:val="24"/>
        </w:rPr>
        <w:t>本报告期末及上年度末除基金管理人之外的其他关联方未持有本基金。</w:t>
      </w:r>
    </w:p>
    <w:p w:rsidR="001548F9" w:rsidRPr="005312D8" w:rsidRDefault="003D1BBE" w:rsidP="0048308E">
      <w:pPr>
        <w:spacing w:before="29" w:line="288" w:lineRule="auto"/>
        <w:jc w:val="left"/>
        <w:rPr>
          <w:b/>
          <w:bCs/>
          <w:color w:val="000000"/>
          <w:sz w:val="24"/>
        </w:rPr>
      </w:pPr>
      <w:r>
        <w:rPr>
          <w:b/>
          <w:bCs/>
          <w:color w:val="000000"/>
          <w:kern w:val="0"/>
          <w:sz w:val="24"/>
        </w:rPr>
        <w:t>6.4.10.5</w:t>
      </w:r>
      <w:r w:rsidR="001548F9" w:rsidRPr="005312D8">
        <w:rPr>
          <w:b/>
          <w:bCs/>
          <w:color w:val="000000"/>
          <w:kern w:val="0"/>
          <w:sz w:val="24"/>
        </w:rPr>
        <w:t xml:space="preserve"> </w:t>
      </w:r>
      <w:r w:rsidR="001548F9"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3827"/>
        <w:gridCol w:w="3044"/>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6871" w:type="dxa"/>
            <w:gridSpan w:val="2"/>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3827"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3044"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3E7FBC">
        <w:tc>
          <w:tcPr>
            <w:tcW w:w="2127" w:type="dxa"/>
            <w:vAlign w:val="center"/>
          </w:tcPr>
          <w:p w:rsidR="003E7FBC" w:rsidRDefault="00205EB6">
            <w:pPr>
              <w:jc w:val="left"/>
            </w:pPr>
            <w:r>
              <w:rPr>
                <w:sz w:val="24"/>
              </w:rPr>
              <w:t>中国建设银行股份有限公司</w:t>
            </w:r>
          </w:p>
        </w:tc>
        <w:tc>
          <w:tcPr>
            <w:tcW w:w="3827" w:type="dxa"/>
            <w:vAlign w:val="center"/>
          </w:tcPr>
          <w:p w:rsidR="003E7FBC" w:rsidRDefault="00205EB6">
            <w:pPr>
              <w:jc w:val="right"/>
            </w:pPr>
            <w:r>
              <w:rPr>
                <w:sz w:val="24"/>
              </w:rPr>
              <w:t>21,528,456.59</w:t>
            </w:r>
          </w:p>
        </w:tc>
        <w:tc>
          <w:tcPr>
            <w:tcW w:w="3044" w:type="dxa"/>
            <w:vAlign w:val="center"/>
          </w:tcPr>
          <w:p w:rsidR="003E7FBC" w:rsidRDefault="00205EB6">
            <w:pPr>
              <w:jc w:val="right"/>
            </w:pPr>
            <w:r>
              <w:rPr>
                <w:sz w:val="24"/>
              </w:rPr>
              <w:t>126,908.75</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lastRenderedPageBreak/>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3D1BBE" w:rsidP="0048308E">
      <w:pPr>
        <w:spacing w:before="29" w:line="288" w:lineRule="auto"/>
        <w:jc w:val="left"/>
        <w:rPr>
          <w:b/>
          <w:bCs/>
          <w:color w:val="000000"/>
          <w:sz w:val="24"/>
        </w:rPr>
      </w:pPr>
      <w:r>
        <w:rPr>
          <w:b/>
          <w:bCs/>
          <w:color w:val="000000"/>
          <w:kern w:val="0"/>
          <w:sz w:val="24"/>
        </w:rPr>
        <w:t>6.4.10.6</w:t>
      </w:r>
      <w:r w:rsidR="001548F9" w:rsidRPr="005312D8">
        <w:rPr>
          <w:b/>
          <w:bCs/>
          <w:color w:val="000000"/>
          <w:kern w:val="0"/>
          <w:sz w:val="24"/>
        </w:rPr>
        <w:t xml:space="preserve"> </w:t>
      </w:r>
      <w:r w:rsidR="001548F9" w:rsidRPr="005312D8">
        <w:rPr>
          <w:b/>
          <w:bCs/>
          <w:color w:val="000000"/>
          <w:sz w:val="24"/>
        </w:rPr>
        <w:t>本基金在承销期内参与关联方承销证券的情况</w:t>
      </w:r>
    </w:p>
    <w:p w:rsidR="001548F9" w:rsidRPr="005312D8" w:rsidRDefault="001548F9" w:rsidP="00377F91">
      <w:pPr>
        <w:tabs>
          <w:tab w:val="left" w:pos="426"/>
        </w:tabs>
        <w:spacing w:before="29" w:line="288" w:lineRule="auto"/>
        <w:ind w:firstLineChars="200" w:firstLine="480"/>
        <w:jc w:val="left"/>
        <w:rPr>
          <w:kern w:val="0"/>
          <w:sz w:val="24"/>
        </w:rPr>
      </w:pPr>
      <w:r w:rsidRPr="005312D8">
        <w:rPr>
          <w:kern w:val="0"/>
          <w:sz w:val="24"/>
        </w:rPr>
        <w:t>本基金本报告期内未在承销期内参与关联方承销证券。</w:t>
      </w:r>
    </w:p>
    <w:p w:rsidR="003D1BBE" w:rsidRPr="005312D8" w:rsidRDefault="003D1BBE" w:rsidP="003D1BBE">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3D1BBE" w:rsidRPr="005312D8" w:rsidRDefault="003D1BBE" w:rsidP="00377F91">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本基金本报告期内无其他关联交易事项。</w:t>
      </w:r>
    </w:p>
    <w:p w:rsidR="001548F9" w:rsidRDefault="001548F9" w:rsidP="0048308E">
      <w:pPr>
        <w:adjustRightInd w:val="0"/>
        <w:snapToGrid w:val="0"/>
        <w:spacing w:before="29" w:line="288" w:lineRule="auto"/>
        <w:jc w:val="left"/>
        <w:rPr>
          <w:bCs/>
          <w:color w:val="000000"/>
          <w:sz w:val="24"/>
        </w:rPr>
      </w:pPr>
    </w:p>
    <w:p w:rsidR="00F411DA" w:rsidRPr="005312D8" w:rsidRDefault="00F411DA" w:rsidP="00F411DA">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F411DA" w:rsidRPr="005312D8" w:rsidRDefault="00F411DA" w:rsidP="00377F91">
      <w:pPr>
        <w:tabs>
          <w:tab w:val="left" w:pos="426"/>
        </w:tabs>
        <w:spacing w:before="29" w:line="288" w:lineRule="auto"/>
        <w:ind w:firstLineChars="200" w:firstLine="480"/>
        <w:jc w:val="left"/>
        <w:rPr>
          <w:kern w:val="0"/>
          <w:sz w:val="24"/>
        </w:rPr>
      </w:pPr>
      <w:r w:rsidRPr="005312D8">
        <w:rPr>
          <w:kern w:val="0"/>
          <w:sz w:val="24"/>
        </w:rPr>
        <w:t>本基金于本报告期内未进行利润分配。</w:t>
      </w:r>
    </w:p>
    <w:p w:rsidR="00F411DA" w:rsidRPr="00F411DA" w:rsidRDefault="00F411DA" w:rsidP="0048308E">
      <w:pPr>
        <w:adjustRightInd w:val="0"/>
        <w:snapToGrid w:val="0"/>
        <w:spacing w:before="29" w:line="288" w:lineRule="auto"/>
        <w:jc w:val="left"/>
        <w:rPr>
          <w:bCs/>
          <w:color w:val="000000"/>
          <w:sz w:val="24"/>
        </w:rPr>
      </w:pPr>
    </w:p>
    <w:p w:rsidR="001548F9" w:rsidRPr="005312D8" w:rsidRDefault="00F411DA" w:rsidP="0048308E">
      <w:pPr>
        <w:spacing w:before="29" w:line="288" w:lineRule="auto"/>
        <w:jc w:val="left"/>
        <w:rPr>
          <w:b/>
          <w:bCs/>
          <w:color w:val="000000"/>
          <w:sz w:val="24"/>
        </w:rPr>
      </w:pPr>
      <w:r>
        <w:rPr>
          <w:b/>
          <w:bCs/>
          <w:color w:val="000000"/>
          <w:kern w:val="0"/>
          <w:sz w:val="24"/>
        </w:rPr>
        <w:t>6.4.12</w:t>
      </w:r>
      <w:r w:rsidR="001548F9" w:rsidRPr="005312D8">
        <w:rPr>
          <w:b/>
          <w:bCs/>
          <w:color w:val="000000"/>
          <w:kern w:val="0"/>
          <w:sz w:val="24"/>
        </w:rPr>
        <w:t xml:space="preserve"> </w:t>
      </w:r>
      <w:r w:rsidR="001548F9" w:rsidRPr="005312D8">
        <w:rPr>
          <w:b/>
          <w:bCs/>
          <w:color w:val="000000"/>
          <w:sz w:val="24"/>
        </w:rPr>
        <w:t>期末（</w:t>
      </w:r>
      <w:r w:rsidR="001548F9" w:rsidRPr="005312D8">
        <w:rPr>
          <w:b/>
          <w:bCs/>
          <w:color w:val="000000"/>
          <w:sz w:val="24"/>
        </w:rPr>
        <w:t>2018</w:t>
      </w:r>
      <w:r w:rsidR="001548F9" w:rsidRPr="005312D8">
        <w:rPr>
          <w:b/>
          <w:bCs/>
          <w:color w:val="000000"/>
          <w:sz w:val="24"/>
        </w:rPr>
        <w:t>年</w:t>
      </w:r>
      <w:r w:rsidR="001548F9" w:rsidRPr="005312D8">
        <w:rPr>
          <w:b/>
          <w:bCs/>
          <w:color w:val="000000"/>
          <w:sz w:val="24"/>
        </w:rPr>
        <w:t>6</w:t>
      </w:r>
      <w:r w:rsidR="001548F9" w:rsidRPr="005312D8">
        <w:rPr>
          <w:b/>
          <w:bCs/>
          <w:color w:val="000000"/>
          <w:sz w:val="24"/>
        </w:rPr>
        <w:t>月</w:t>
      </w:r>
      <w:r w:rsidR="001548F9" w:rsidRPr="005312D8">
        <w:rPr>
          <w:b/>
          <w:bCs/>
          <w:color w:val="000000"/>
          <w:sz w:val="24"/>
        </w:rPr>
        <w:t>30</w:t>
      </w:r>
      <w:r w:rsidR="001548F9" w:rsidRPr="005312D8">
        <w:rPr>
          <w:b/>
          <w:bCs/>
          <w:color w:val="000000"/>
          <w:sz w:val="24"/>
        </w:rPr>
        <w:t>日）本基金持有的流通受限证券</w:t>
      </w:r>
    </w:p>
    <w:p w:rsidR="001548F9" w:rsidRPr="005312D8" w:rsidRDefault="00F411DA" w:rsidP="0048308E">
      <w:pPr>
        <w:spacing w:before="29" w:line="288" w:lineRule="auto"/>
        <w:jc w:val="left"/>
        <w:rPr>
          <w:b/>
          <w:bCs/>
          <w:color w:val="000000"/>
          <w:sz w:val="24"/>
        </w:rPr>
      </w:pPr>
      <w:r>
        <w:rPr>
          <w:b/>
          <w:bCs/>
          <w:color w:val="000000"/>
          <w:kern w:val="0"/>
          <w:sz w:val="24"/>
        </w:rPr>
        <w:t>6.4.12</w:t>
      </w:r>
      <w:r w:rsidR="001548F9" w:rsidRPr="005312D8">
        <w:rPr>
          <w:b/>
          <w:bCs/>
          <w:color w:val="000000"/>
          <w:kern w:val="0"/>
          <w:sz w:val="24"/>
        </w:rPr>
        <w:t xml:space="preserve">.1 </w:t>
      </w:r>
      <w:r w:rsidR="001548F9" w:rsidRPr="005312D8">
        <w:rPr>
          <w:b/>
          <w:bCs/>
          <w:color w:val="000000"/>
          <w:sz w:val="24"/>
        </w:rPr>
        <w:t>因认购新发</w:t>
      </w:r>
      <w:r w:rsidR="001548F9" w:rsidRPr="005312D8">
        <w:rPr>
          <w:b/>
          <w:bCs/>
          <w:color w:val="000000"/>
          <w:sz w:val="24"/>
        </w:rPr>
        <w:t>/</w:t>
      </w:r>
      <w:r w:rsidR="001548F9"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49206B">
        <w:trPr>
          <w:trHeight w:val="270"/>
        </w:trPr>
        <w:tc>
          <w:tcPr>
            <w:tcW w:w="8998" w:type="dxa"/>
            <w:gridSpan w:val="11"/>
            <w:vAlign w:val="center"/>
          </w:tcPr>
          <w:p w:rsidR="001548F9" w:rsidRPr="005312D8" w:rsidRDefault="00F411DA" w:rsidP="0048308E">
            <w:pPr>
              <w:spacing w:before="29" w:line="288" w:lineRule="auto"/>
              <w:rPr>
                <w:sz w:val="24"/>
              </w:rPr>
            </w:pPr>
            <w:r>
              <w:rPr>
                <w:b/>
                <w:bCs/>
                <w:color w:val="000000"/>
                <w:kern w:val="0"/>
                <w:sz w:val="24"/>
              </w:rPr>
              <w:t>6.4.12</w:t>
            </w:r>
            <w:r w:rsidR="001548F9" w:rsidRPr="005312D8">
              <w:rPr>
                <w:b/>
                <w:bCs/>
                <w:color w:val="000000"/>
                <w:kern w:val="0"/>
                <w:sz w:val="24"/>
              </w:rPr>
              <w:t>.1.1</w:t>
            </w:r>
            <w:r w:rsidR="001548F9" w:rsidRPr="005312D8">
              <w:rPr>
                <w:color w:val="000000"/>
                <w:sz w:val="24"/>
              </w:rPr>
              <w:t>受限证券类别：股票</w:t>
            </w:r>
          </w:p>
        </w:tc>
      </w:tr>
      <w:tr w:rsidR="001548F9" w:rsidRPr="005312D8" w:rsidTr="0049206B">
        <w:trPr>
          <w:trHeight w:val="745"/>
        </w:trPr>
        <w:tc>
          <w:tcPr>
            <w:tcW w:w="816"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18"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17"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19"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960"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676"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18"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19"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995"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052"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08"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3E7FBC">
        <w:tc>
          <w:tcPr>
            <w:tcW w:w="816" w:type="dxa"/>
            <w:vAlign w:val="center"/>
          </w:tcPr>
          <w:p w:rsidR="003E7FBC" w:rsidRDefault="00205EB6">
            <w:pPr>
              <w:jc w:val="center"/>
            </w:pPr>
            <w:r>
              <w:rPr>
                <w:sz w:val="24"/>
              </w:rPr>
              <w:t>603105</w:t>
            </w:r>
          </w:p>
        </w:tc>
        <w:tc>
          <w:tcPr>
            <w:tcW w:w="818" w:type="dxa"/>
            <w:vAlign w:val="center"/>
          </w:tcPr>
          <w:p w:rsidR="003E7FBC" w:rsidRDefault="00205EB6">
            <w:pPr>
              <w:jc w:val="center"/>
            </w:pPr>
            <w:r>
              <w:rPr>
                <w:sz w:val="24"/>
              </w:rPr>
              <w:t>芯能科技</w:t>
            </w:r>
          </w:p>
        </w:tc>
        <w:tc>
          <w:tcPr>
            <w:tcW w:w="817" w:type="dxa"/>
            <w:vAlign w:val="center"/>
          </w:tcPr>
          <w:p w:rsidR="003E7FBC" w:rsidRDefault="00205EB6">
            <w:pPr>
              <w:jc w:val="center"/>
            </w:pPr>
            <w:r>
              <w:rPr>
                <w:sz w:val="24"/>
              </w:rPr>
              <w:t>2018-06-29</w:t>
            </w:r>
          </w:p>
        </w:tc>
        <w:tc>
          <w:tcPr>
            <w:tcW w:w="819" w:type="dxa"/>
            <w:vAlign w:val="center"/>
          </w:tcPr>
          <w:p w:rsidR="003E7FBC" w:rsidRDefault="00205EB6">
            <w:pPr>
              <w:jc w:val="center"/>
            </w:pPr>
            <w:r>
              <w:rPr>
                <w:sz w:val="24"/>
              </w:rPr>
              <w:t>2018-07-09</w:t>
            </w:r>
          </w:p>
        </w:tc>
        <w:tc>
          <w:tcPr>
            <w:tcW w:w="960" w:type="dxa"/>
            <w:vAlign w:val="center"/>
          </w:tcPr>
          <w:p w:rsidR="003E7FBC" w:rsidRDefault="00205EB6">
            <w:pPr>
              <w:jc w:val="center"/>
            </w:pPr>
            <w:r>
              <w:rPr>
                <w:sz w:val="24"/>
              </w:rPr>
              <w:t>新股未上市</w:t>
            </w:r>
          </w:p>
        </w:tc>
        <w:tc>
          <w:tcPr>
            <w:tcW w:w="676" w:type="dxa"/>
            <w:vAlign w:val="center"/>
          </w:tcPr>
          <w:p w:rsidR="003E7FBC" w:rsidRDefault="00205EB6">
            <w:pPr>
              <w:jc w:val="right"/>
            </w:pPr>
            <w:r>
              <w:rPr>
                <w:sz w:val="24"/>
              </w:rPr>
              <w:t>4.83</w:t>
            </w:r>
          </w:p>
        </w:tc>
        <w:tc>
          <w:tcPr>
            <w:tcW w:w="818" w:type="dxa"/>
            <w:vAlign w:val="center"/>
          </w:tcPr>
          <w:p w:rsidR="003E7FBC" w:rsidRDefault="00205EB6">
            <w:pPr>
              <w:jc w:val="center"/>
            </w:pPr>
            <w:r>
              <w:rPr>
                <w:sz w:val="24"/>
              </w:rPr>
              <w:t>4.83</w:t>
            </w:r>
          </w:p>
        </w:tc>
        <w:tc>
          <w:tcPr>
            <w:tcW w:w="819" w:type="dxa"/>
            <w:vAlign w:val="center"/>
          </w:tcPr>
          <w:p w:rsidR="003E7FBC" w:rsidRDefault="00205EB6">
            <w:pPr>
              <w:jc w:val="right"/>
            </w:pPr>
            <w:r>
              <w:rPr>
                <w:sz w:val="24"/>
              </w:rPr>
              <w:t>3,410</w:t>
            </w:r>
          </w:p>
        </w:tc>
        <w:tc>
          <w:tcPr>
            <w:tcW w:w="995" w:type="dxa"/>
            <w:vAlign w:val="center"/>
          </w:tcPr>
          <w:p w:rsidR="003E7FBC" w:rsidRDefault="00205EB6">
            <w:pPr>
              <w:jc w:val="right"/>
            </w:pPr>
            <w:r>
              <w:rPr>
                <w:sz w:val="24"/>
              </w:rPr>
              <w:t>16,470.30</w:t>
            </w:r>
          </w:p>
        </w:tc>
        <w:tc>
          <w:tcPr>
            <w:tcW w:w="1052" w:type="dxa"/>
            <w:vAlign w:val="center"/>
          </w:tcPr>
          <w:p w:rsidR="003E7FBC" w:rsidRDefault="00205EB6">
            <w:pPr>
              <w:jc w:val="right"/>
            </w:pPr>
            <w:r>
              <w:rPr>
                <w:sz w:val="24"/>
              </w:rPr>
              <w:t>16,470.30</w:t>
            </w:r>
          </w:p>
        </w:tc>
        <w:tc>
          <w:tcPr>
            <w:tcW w:w="408" w:type="dxa"/>
            <w:vAlign w:val="center"/>
          </w:tcPr>
          <w:p w:rsidR="003E7FBC" w:rsidRDefault="00205EB6">
            <w:pPr>
              <w:jc w:val="center"/>
            </w:pPr>
            <w:r>
              <w:rPr>
                <w:sz w:val="24"/>
              </w:rPr>
              <w:t>-</w:t>
            </w:r>
          </w:p>
        </w:tc>
      </w:tr>
      <w:tr w:rsidR="003E7FBC">
        <w:tc>
          <w:tcPr>
            <w:tcW w:w="816" w:type="dxa"/>
            <w:vAlign w:val="center"/>
          </w:tcPr>
          <w:p w:rsidR="003E7FBC" w:rsidRDefault="00205EB6">
            <w:pPr>
              <w:jc w:val="center"/>
            </w:pPr>
            <w:r>
              <w:rPr>
                <w:sz w:val="24"/>
              </w:rPr>
              <w:t>603693</w:t>
            </w:r>
          </w:p>
        </w:tc>
        <w:tc>
          <w:tcPr>
            <w:tcW w:w="818" w:type="dxa"/>
            <w:vAlign w:val="center"/>
          </w:tcPr>
          <w:p w:rsidR="003E7FBC" w:rsidRDefault="00205EB6">
            <w:pPr>
              <w:jc w:val="center"/>
            </w:pPr>
            <w:r>
              <w:rPr>
                <w:sz w:val="24"/>
              </w:rPr>
              <w:t>江苏新能</w:t>
            </w:r>
          </w:p>
        </w:tc>
        <w:tc>
          <w:tcPr>
            <w:tcW w:w="817" w:type="dxa"/>
            <w:vAlign w:val="center"/>
          </w:tcPr>
          <w:p w:rsidR="003E7FBC" w:rsidRDefault="00205EB6">
            <w:pPr>
              <w:jc w:val="center"/>
            </w:pPr>
            <w:r>
              <w:rPr>
                <w:sz w:val="24"/>
              </w:rPr>
              <w:t>2018-06-25</w:t>
            </w:r>
          </w:p>
        </w:tc>
        <w:tc>
          <w:tcPr>
            <w:tcW w:w="819" w:type="dxa"/>
            <w:vAlign w:val="center"/>
          </w:tcPr>
          <w:p w:rsidR="003E7FBC" w:rsidRDefault="00205EB6">
            <w:pPr>
              <w:jc w:val="center"/>
            </w:pPr>
            <w:r>
              <w:rPr>
                <w:sz w:val="24"/>
              </w:rPr>
              <w:t>2018-07-03</w:t>
            </w:r>
          </w:p>
        </w:tc>
        <w:tc>
          <w:tcPr>
            <w:tcW w:w="960" w:type="dxa"/>
            <w:vAlign w:val="center"/>
          </w:tcPr>
          <w:p w:rsidR="003E7FBC" w:rsidRDefault="00205EB6">
            <w:pPr>
              <w:jc w:val="center"/>
            </w:pPr>
            <w:r>
              <w:rPr>
                <w:sz w:val="24"/>
              </w:rPr>
              <w:t>新股未上市</w:t>
            </w:r>
          </w:p>
        </w:tc>
        <w:tc>
          <w:tcPr>
            <w:tcW w:w="676" w:type="dxa"/>
            <w:vAlign w:val="center"/>
          </w:tcPr>
          <w:p w:rsidR="003E7FBC" w:rsidRDefault="00205EB6">
            <w:pPr>
              <w:jc w:val="right"/>
            </w:pPr>
            <w:r>
              <w:rPr>
                <w:sz w:val="24"/>
              </w:rPr>
              <w:t>9.00</w:t>
            </w:r>
          </w:p>
        </w:tc>
        <w:tc>
          <w:tcPr>
            <w:tcW w:w="818" w:type="dxa"/>
            <w:vAlign w:val="center"/>
          </w:tcPr>
          <w:p w:rsidR="003E7FBC" w:rsidRDefault="00205EB6">
            <w:pPr>
              <w:jc w:val="center"/>
            </w:pPr>
            <w:r>
              <w:rPr>
                <w:sz w:val="24"/>
              </w:rPr>
              <w:t>9.00</w:t>
            </w:r>
          </w:p>
        </w:tc>
        <w:tc>
          <w:tcPr>
            <w:tcW w:w="819" w:type="dxa"/>
            <w:vAlign w:val="center"/>
          </w:tcPr>
          <w:p w:rsidR="003E7FBC" w:rsidRDefault="00205EB6">
            <w:pPr>
              <w:jc w:val="right"/>
            </w:pPr>
            <w:r>
              <w:rPr>
                <w:sz w:val="24"/>
              </w:rPr>
              <w:t>5,384</w:t>
            </w:r>
          </w:p>
        </w:tc>
        <w:tc>
          <w:tcPr>
            <w:tcW w:w="995" w:type="dxa"/>
            <w:vAlign w:val="center"/>
          </w:tcPr>
          <w:p w:rsidR="003E7FBC" w:rsidRDefault="00205EB6">
            <w:pPr>
              <w:jc w:val="right"/>
            </w:pPr>
            <w:r>
              <w:rPr>
                <w:sz w:val="24"/>
              </w:rPr>
              <w:t>48,456.00</w:t>
            </w:r>
          </w:p>
        </w:tc>
        <w:tc>
          <w:tcPr>
            <w:tcW w:w="1052" w:type="dxa"/>
            <w:vAlign w:val="center"/>
          </w:tcPr>
          <w:p w:rsidR="003E7FBC" w:rsidRDefault="00205EB6">
            <w:pPr>
              <w:jc w:val="right"/>
            </w:pPr>
            <w:r>
              <w:rPr>
                <w:sz w:val="24"/>
              </w:rPr>
              <w:t>48,456.00</w:t>
            </w:r>
          </w:p>
        </w:tc>
        <w:tc>
          <w:tcPr>
            <w:tcW w:w="408" w:type="dxa"/>
            <w:vAlign w:val="center"/>
          </w:tcPr>
          <w:p w:rsidR="003E7FBC" w:rsidRDefault="00205EB6">
            <w:pPr>
              <w:jc w:val="center"/>
            </w:pPr>
            <w:r>
              <w:rPr>
                <w:sz w:val="24"/>
              </w:rPr>
              <w:t>-</w:t>
            </w:r>
          </w:p>
        </w:tc>
      </w:tr>
      <w:tr w:rsidR="003E7FBC">
        <w:tc>
          <w:tcPr>
            <w:tcW w:w="816" w:type="dxa"/>
            <w:vAlign w:val="center"/>
          </w:tcPr>
          <w:p w:rsidR="003E7FBC" w:rsidRDefault="00205EB6">
            <w:pPr>
              <w:jc w:val="center"/>
            </w:pPr>
            <w:r>
              <w:rPr>
                <w:sz w:val="24"/>
              </w:rPr>
              <w:t>603706</w:t>
            </w:r>
          </w:p>
        </w:tc>
        <w:tc>
          <w:tcPr>
            <w:tcW w:w="818" w:type="dxa"/>
            <w:vAlign w:val="center"/>
          </w:tcPr>
          <w:p w:rsidR="003E7FBC" w:rsidRDefault="00205EB6">
            <w:pPr>
              <w:jc w:val="center"/>
            </w:pPr>
            <w:r>
              <w:rPr>
                <w:sz w:val="24"/>
              </w:rPr>
              <w:t>东方环宇</w:t>
            </w:r>
          </w:p>
        </w:tc>
        <w:tc>
          <w:tcPr>
            <w:tcW w:w="817" w:type="dxa"/>
            <w:vAlign w:val="center"/>
          </w:tcPr>
          <w:p w:rsidR="003E7FBC" w:rsidRDefault="00205EB6">
            <w:pPr>
              <w:jc w:val="center"/>
            </w:pPr>
            <w:r>
              <w:rPr>
                <w:sz w:val="24"/>
              </w:rPr>
              <w:t>2018-06-29</w:t>
            </w:r>
          </w:p>
        </w:tc>
        <w:tc>
          <w:tcPr>
            <w:tcW w:w="819" w:type="dxa"/>
            <w:vAlign w:val="center"/>
          </w:tcPr>
          <w:p w:rsidR="003E7FBC" w:rsidRDefault="00205EB6">
            <w:pPr>
              <w:jc w:val="center"/>
            </w:pPr>
            <w:r>
              <w:rPr>
                <w:sz w:val="24"/>
              </w:rPr>
              <w:t>2018-07-09</w:t>
            </w:r>
          </w:p>
        </w:tc>
        <w:tc>
          <w:tcPr>
            <w:tcW w:w="960" w:type="dxa"/>
            <w:vAlign w:val="center"/>
          </w:tcPr>
          <w:p w:rsidR="003E7FBC" w:rsidRDefault="00205EB6">
            <w:pPr>
              <w:jc w:val="center"/>
            </w:pPr>
            <w:r>
              <w:rPr>
                <w:sz w:val="24"/>
              </w:rPr>
              <w:t>新股未上市</w:t>
            </w:r>
          </w:p>
        </w:tc>
        <w:tc>
          <w:tcPr>
            <w:tcW w:w="676" w:type="dxa"/>
            <w:vAlign w:val="center"/>
          </w:tcPr>
          <w:p w:rsidR="003E7FBC" w:rsidRDefault="00205EB6">
            <w:pPr>
              <w:jc w:val="right"/>
            </w:pPr>
            <w:r>
              <w:rPr>
                <w:sz w:val="24"/>
              </w:rPr>
              <w:t>13.09</w:t>
            </w:r>
          </w:p>
        </w:tc>
        <w:tc>
          <w:tcPr>
            <w:tcW w:w="818" w:type="dxa"/>
            <w:vAlign w:val="center"/>
          </w:tcPr>
          <w:p w:rsidR="003E7FBC" w:rsidRDefault="00205EB6">
            <w:pPr>
              <w:jc w:val="center"/>
            </w:pPr>
            <w:r>
              <w:rPr>
                <w:sz w:val="24"/>
              </w:rPr>
              <w:t>13.09</w:t>
            </w:r>
          </w:p>
        </w:tc>
        <w:tc>
          <w:tcPr>
            <w:tcW w:w="819" w:type="dxa"/>
            <w:vAlign w:val="center"/>
          </w:tcPr>
          <w:p w:rsidR="003E7FBC" w:rsidRDefault="00205EB6">
            <w:pPr>
              <w:jc w:val="right"/>
            </w:pPr>
            <w:r>
              <w:rPr>
                <w:sz w:val="24"/>
              </w:rPr>
              <w:t>1,765</w:t>
            </w:r>
          </w:p>
        </w:tc>
        <w:tc>
          <w:tcPr>
            <w:tcW w:w="995" w:type="dxa"/>
            <w:vAlign w:val="center"/>
          </w:tcPr>
          <w:p w:rsidR="003E7FBC" w:rsidRDefault="00205EB6">
            <w:pPr>
              <w:jc w:val="right"/>
            </w:pPr>
            <w:r>
              <w:rPr>
                <w:sz w:val="24"/>
              </w:rPr>
              <w:t>23,103.85</w:t>
            </w:r>
          </w:p>
        </w:tc>
        <w:tc>
          <w:tcPr>
            <w:tcW w:w="1052" w:type="dxa"/>
            <w:vAlign w:val="center"/>
          </w:tcPr>
          <w:p w:rsidR="003E7FBC" w:rsidRDefault="00205EB6">
            <w:pPr>
              <w:jc w:val="right"/>
            </w:pPr>
            <w:r>
              <w:rPr>
                <w:sz w:val="24"/>
              </w:rPr>
              <w:t>23,103.85</w:t>
            </w:r>
          </w:p>
        </w:tc>
        <w:tc>
          <w:tcPr>
            <w:tcW w:w="408" w:type="dxa"/>
            <w:vAlign w:val="center"/>
          </w:tcPr>
          <w:p w:rsidR="003E7FBC" w:rsidRDefault="00205EB6">
            <w:pPr>
              <w:jc w:val="center"/>
            </w:pPr>
            <w:r>
              <w:rPr>
                <w:sz w:val="24"/>
              </w:rPr>
              <w:t>-</w:t>
            </w:r>
          </w:p>
        </w:tc>
      </w:tr>
      <w:tr w:rsidR="003E7FBC">
        <w:tc>
          <w:tcPr>
            <w:tcW w:w="816" w:type="dxa"/>
            <w:vAlign w:val="center"/>
          </w:tcPr>
          <w:p w:rsidR="003E7FBC" w:rsidRDefault="00205EB6">
            <w:pPr>
              <w:jc w:val="center"/>
            </w:pPr>
            <w:r>
              <w:rPr>
                <w:sz w:val="24"/>
              </w:rPr>
              <w:t>300347</w:t>
            </w:r>
          </w:p>
        </w:tc>
        <w:tc>
          <w:tcPr>
            <w:tcW w:w="818" w:type="dxa"/>
            <w:vAlign w:val="center"/>
          </w:tcPr>
          <w:p w:rsidR="003E7FBC" w:rsidRDefault="00205EB6">
            <w:pPr>
              <w:jc w:val="center"/>
            </w:pPr>
            <w:r>
              <w:rPr>
                <w:sz w:val="24"/>
              </w:rPr>
              <w:t>泰格医药</w:t>
            </w:r>
          </w:p>
        </w:tc>
        <w:tc>
          <w:tcPr>
            <w:tcW w:w="817" w:type="dxa"/>
            <w:vAlign w:val="center"/>
          </w:tcPr>
          <w:p w:rsidR="003E7FBC" w:rsidRDefault="00205EB6">
            <w:pPr>
              <w:jc w:val="center"/>
            </w:pPr>
            <w:r>
              <w:rPr>
                <w:sz w:val="24"/>
              </w:rPr>
              <w:t>2018-05-18</w:t>
            </w:r>
          </w:p>
        </w:tc>
        <w:tc>
          <w:tcPr>
            <w:tcW w:w="819" w:type="dxa"/>
            <w:vAlign w:val="center"/>
          </w:tcPr>
          <w:p w:rsidR="003E7FBC" w:rsidRDefault="00205EB6">
            <w:pPr>
              <w:jc w:val="center"/>
            </w:pPr>
            <w:r>
              <w:rPr>
                <w:sz w:val="24"/>
              </w:rPr>
              <w:t>2018-11-1</w:t>
            </w:r>
            <w:r w:rsidR="00FE1E8C">
              <w:rPr>
                <w:sz w:val="24"/>
              </w:rPr>
              <w:t>9</w:t>
            </w:r>
          </w:p>
        </w:tc>
        <w:tc>
          <w:tcPr>
            <w:tcW w:w="960" w:type="dxa"/>
            <w:vAlign w:val="center"/>
          </w:tcPr>
          <w:p w:rsidR="003E7FBC" w:rsidRDefault="00205EB6">
            <w:pPr>
              <w:jc w:val="center"/>
            </w:pPr>
            <w:r>
              <w:rPr>
                <w:sz w:val="24"/>
              </w:rPr>
              <w:t>限售股</w:t>
            </w:r>
          </w:p>
        </w:tc>
        <w:tc>
          <w:tcPr>
            <w:tcW w:w="676" w:type="dxa"/>
            <w:vAlign w:val="center"/>
          </w:tcPr>
          <w:p w:rsidR="003E7FBC" w:rsidRDefault="00205EB6">
            <w:pPr>
              <w:jc w:val="right"/>
            </w:pPr>
            <w:r>
              <w:rPr>
                <w:sz w:val="24"/>
              </w:rPr>
              <w:t>48.48</w:t>
            </w:r>
          </w:p>
        </w:tc>
        <w:tc>
          <w:tcPr>
            <w:tcW w:w="818" w:type="dxa"/>
            <w:vAlign w:val="center"/>
          </w:tcPr>
          <w:p w:rsidR="003E7FBC" w:rsidRDefault="00205EB6">
            <w:pPr>
              <w:jc w:val="center"/>
            </w:pPr>
            <w:r>
              <w:rPr>
                <w:sz w:val="24"/>
              </w:rPr>
              <w:t>56.67</w:t>
            </w:r>
          </w:p>
        </w:tc>
        <w:tc>
          <w:tcPr>
            <w:tcW w:w="819" w:type="dxa"/>
            <w:vAlign w:val="center"/>
          </w:tcPr>
          <w:p w:rsidR="003E7FBC" w:rsidRDefault="00205EB6">
            <w:pPr>
              <w:jc w:val="right"/>
            </w:pPr>
            <w:r>
              <w:rPr>
                <w:sz w:val="24"/>
              </w:rPr>
              <w:t>45,000</w:t>
            </w:r>
          </w:p>
        </w:tc>
        <w:tc>
          <w:tcPr>
            <w:tcW w:w="995" w:type="dxa"/>
            <w:vAlign w:val="center"/>
          </w:tcPr>
          <w:p w:rsidR="003E7FBC" w:rsidRDefault="00205EB6">
            <w:pPr>
              <w:jc w:val="right"/>
            </w:pPr>
            <w:r>
              <w:rPr>
                <w:sz w:val="24"/>
              </w:rPr>
              <w:t>2,181,600.00</w:t>
            </w:r>
          </w:p>
        </w:tc>
        <w:tc>
          <w:tcPr>
            <w:tcW w:w="1052" w:type="dxa"/>
            <w:vAlign w:val="center"/>
          </w:tcPr>
          <w:p w:rsidR="003E7FBC" w:rsidRDefault="00205EB6">
            <w:pPr>
              <w:jc w:val="right"/>
            </w:pPr>
            <w:r>
              <w:rPr>
                <w:sz w:val="24"/>
              </w:rPr>
              <w:t>2,550,150.00</w:t>
            </w:r>
          </w:p>
        </w:tc>
        <w:tc>
          <w:tcPr>
            <w:tcW w:w="408" w:type="dxa"/>
            <w:vAlign w:val="center"/>
          </w:tcPr>
          <w:p w:rsidR="003E7FBC" w:rsidRDefault="00205EB6">
            <w:pPr>
              <w:jc w:val="center"/>
            </w:pPr>
            <w:r>
              <w:rPr>
                <w:sz w:val="24"/>
              </w:rPr>
              <w:t>-</w:t>
            </w:r>
          </w:p>
        </w:tc>
      </w:tr>
    </w:tbl>
    <w:p w:rsidR="0049206B" w:rsidRDefault="0049206B" w:rsidP="0049206B">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49206B" w:rsidRPr="005312D8" w:rsidRDefault="0049206B" w:rsidP="0049206B">
      <w:pPr>
        <w:tabs>
          <w:tab w:val="left" w:pos="426"/>
        </w:tabs>
        <w:spacing w:before="29" w:line="288" w:lineRule="auto"/>
        <w:jc w:val="left"/>
        <w:rPr>
          <w:kern w:val="0"/>
          <w:sz w:val="24"/>
        </w:rPr>
      </w:pPr>
      <w:r w:rsidRPr="005312D8">
        <w:rPr>
          <w:kern w:val="0"/>
          <w:sz w:val="24"/>
        </w:rPr>
        <w:t>2</w:t>
      </w:r>
      <w:r w:rsidRPr="005312D8">
        <w:rPr>
          <w:kern w:val="0"/>
          <w:sz w:val="24"/>
        </w:rPr>
        <w:t>、基金还可作为特定投资者，认购首次公开发行股票时公司股东公开发售股份，所认购的股份自发行结束之日起</w:t>
      </w:r>
      <w:r w:rsidRPr="005312D8">
        <w:rPr>
          <w:kern w:val="0"/>
          <w:sz w:val="24"/>
        </w:rPr>
        <w:t>12</w:t>
      </w:r>
      <w:r w:rsidRPr="005312D8">
        <w:rPr>
          <w:kern w:val="0"/>
          <w:sz w:val="24"/>
        </w:rPr>
        <w:t>个月内不得转让。</w:t>
      </w:r>
    </w:p>
    <w:p w:rsidR="001548F9" w:rsidRDefault="001548F9" w:rsidP="0048308E">
      <w:pPr>
        <w:spacing w:before="29" w:line="288" w:lineRule="auto"/>
        <w:rPr>
          <w:color w:val="000000"/>
          <w:sz w:val="24"/>
        </w:rPr>
      </w:pPr>
    </w:p>
    <w:p w:rsidR="00F411DA" w:rsidRPr="005312D8" w:rsidRDefault="00F411DA" w:rsidP="00F411DA">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F411DA" w:rsidRPr="005312D8" w:rsidRDefault="00F411DA" w:rsidP="00F411DA">
      <w:pPr>
        <w:tabs>
          <w:tab w:val="left" w:pos="426"/>
        </w:tabs>
        <w:spacing w:before="29" w:line="288" w:lineRule="auto"/>
        <w:jc w:val="left"/>
        <w:rPr>
          <w:kern w:val="0"/>
          <w:sz w:val="24"/>
        </w:rPr>
      </w:pPr>
      <w:r w:rsidRPr="005312D8">
        <w:rPr>
          <w:kern w:val="0"/>
          <w:sz w:val="24"/>
        </w:rPr>
        <w:t>本基金本报告期末未持有暂时停牌等流通受限股票。</w:t>
      </w:r>
    </w:p>
    <w:p w:rsidR="00F411DA" w:rsidRDefault="00F411DA" w:rsidP="0048308E">
      <w:pPr>
        <w:spacing w:before="29" w:line="288" w:lineRule="auto"/>
        <w:rPr>
          <w:color w:val="000000"/>
          <w:sz w:val="24"/>
        </w:rPr>
      </w:pPr>
    </w:p>
    <w:p w:rsidR="00F411DA" w:rsidRPr="005312D8" w:rsidRDefault="00F411DA" w:rsidP="00F411DA">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F411DA" w:rsidRPr="005312D8" w:rsidRDefault="00F411DA" w:rsidP="00F411DA">
      <w:pPr>
        <w:spacing w:before="29" w:line="288" w:lineRule="auto"/>
        <w:rPr>
          <w:color w:val="000000"/>
          <w:sz w:val="24"/>
        </w:rPr>
      </w:pPr>
      <w:r w:rsidRPr="005312D8">
        <w:rPr>
          <w:color w:val="000000"/>
          <w:sz w:val="24"/>
        </w:rPr>
        <w:t>本基金本报告期末无从事债券正回购交易形成的卖出回购证券款余额。</w:t>
      </w:r>
      <w:r w:rsidRPr="005312D8">
        <w:rPr>
          <w:color w:val="000000"/>
          <w:sz w:val="24"/>
        </w:rPr>
        <w:t xml:space="preserve"> </w:t>
      </w:r>
    </w:p>
    <w:p w:rsidR="00F411DA" w:rsidRPr="00F411DA" w:rsidRDefault="00F411DA" w:rsidP="0048308E">
      <w:pPr>
        <w:spacing w:before="29" w:line="288" w:lineRule="auto"/>
        <w:rPr>
          <w:color w:val="000000"/>
          <w:sz w:val="24"/>
        </w:rPr>
      </w:pPr>
    </w:p>
    <w:p w:rsidR="001548F9" w:rsidRPr="005312D8" w:rsidRDefault="00F411DA" w:rsidP="0048308E">
      <w:pPr>
        <w:spacing w:before="29" w:line="288" w:lineRule="auto"/>
        <w:rPr>
          <w:b/>
          <w:bCs/>
          <w:color w:val="000000"/>
          <w:sz w:val="24"/>
        </w:rPr>
      </w:pPr>
      <w:r>
        <w:rPr>
          <w:b/>
          <w:bCs/>
          <w:color w:val="000000"/>
          <w:kern w:val="0"/>
          <w:sz w:val="24"/>
        </w:rPr>
        <w:t>6.4.13</w:t>
      </w:r>
      <w:r w:rsidR="001548F9" w:rsidRPr="005312D8">
        <w:rPr>
          <w:b/>
          <w:bCs/>
          <w:color w:val="000000"/>
          <w:kern w:val="0"/>
          <w:sz w:val="24"/>
        </w:rPr>
        <w:t xml:space="preserve"> </w:t>
      </w:r>
      <w:r w:rsidR="001548F9" w:rsidRPr="005312D8">
        <w:rPr>
          <w:b/>
          <w:bCs/>
          <w:color w:val="000000"/>
          <w:sz w:val="24"/>
        </w:rPr>
        <w:t>金融工具风险及管理</w:t>
      </w:r>
    </w:p>
    <w:p w:rsidR="001548F9" w:rsidRPr="005312D8" w:rsidRDefault="00F411DA" w:rsidP="0048308E">
      <w:pPr>
        <w:spacing w:before="29" w:line="288" w:lineRule="auto"/>
        <w:rPr>
          <w:b/>
          <w:bCs/>
          <w:color w:val="000000"/>
          <w:sz w:val="24"/>
        </w:rPr>
      </w:pPr>
      <w:r>
        <w:rPr>
          <w:b/>
          <w:bCs/>
          <w:color w:val="000000"/>
          <w:kern w:val="0"/>
          <w:sz w:val="24"/>
        </w:rPr>
        <w:t>6.4.13</w:t>
      </w:r>
      <w:r w:rsidR="001548F9" w:rsidRPr="005312D8">
        <w:rPr>
          <w:b/>
          <w:bCs/>
          <w:color w:val="000000"/>
          <w:kern w:val="0"/>
          <w:sz w:val="24"/>
        </w:rPr>
        <w:t xml:space="preserve">.1 </w:t>
      </w:r>
      <w:r w:rsidR="001548F9" w:rsidRPr="005312D8">
        <w:rPr>
          <w:b/>
          <w:bCs/>
          <w:color w:val="000000"/>
          <w:sz w:val="24"/>
        </w:rPr>
        <w:t>风险管理政策和组织架构</w:t>
      </w:r>
    </w:p>
    <w:p w:rsidR="003E7FBC" w:rsidRDefault="00205EB6">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有稳定股息收益且具有成长性的优质上市公司发行的证券，以及具有较高息票率的债券，力争实现基金资产的长期稳定增值。</w:t>
      </w:r>
    </w:p>
    <w:p w:rsidR="003E7FBC" w:rsidRDefault="00205EB6">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3E7FBC" w:rsidRDefault="00205EB6">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F411DA" w:rsidP="0048308E">
      <w:pPr>
        <w:spacing w:before="29" w:line="288" w:lineRule="auto"/>
        <w:rPr>
          <w:b/>
          <w:bCs/>
          <w:color w:val="000000"/>
          <w:sz w:val="24"/>
        </w:rPr>
      </w:pPr>
      <w:r>
        <w:rPr>
          <w:b/>
          <w:bCs/>
          <w:color w:val="000000"/>
          <w:kern w:val="0"/>
          <w:sz w:val="24"/>
        </w:rPr>
        <w:t>6.4.13</w:t>
      </w:r>
      <w:r w:rsidR="001548F9" w:rsidRPr="005312D8">
        <w:rPr>
          <w:b/>
          <w:bCs/>
          <w:color w:val="000000"/>
          <w:kern w:val="0"/>
          <w:sz w:val="24"/>
        </w:rPr>
        <w:t xml:space="preserve">.2 </w:t>
      </w:r>
      <w:r w:rsidR="001548F9" w:rsidRPr="005312D8">
        <w:rPr>
          <w:b/>
          <w:bCs/>
          <w:color w:val="000000"/>
          <w:sz w:val="24"/>
        </w:rPr>
        <w:t>信用风险</w:t>
      </w:r>
    </w:p>
    <w:p w:rsidR="003E7FBC" w:rsidRDefault="00205EB6">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3E7FBC" w:rsidRDefault="00205EB6">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p>
    <w:p w:rsidR="001548F9" w:rsidRPr="005312D8" w:rsidRDefault="001548F9" w:rsidP="00035D71">
      <w:pPr>
        <w:spacing w:before="29" w:line="288" w:lineRule="auto"/>
        <w:ind w:firstLineChars="200" w:firstLine="480"/>
        <w:jc w:val="left"/>
        <w:rPr>
          <w:color w:val="000000"/>
          <w:sz w:val="24"/>
        </w:rPr>
      </w:pPr>
    </w:p>
    <w:p w:rsidR="001548F9" w:rsidRPr="005312D8" w:rsidRDefault="00F411DA" w:rsidP="0048308E">
      <w:pPr>
        <w:spacing w:before="29" w:line="288" w:lineRule="auto"/>
        <w:rPr>
          <w:b/>
          <w:bCs/>
          <w:color w:val="000000"/>
          <w:sz w:val="24"/>
        </w:rPr>
      </w:pPr>
      <w:r>
        <w:rPr>
          <w:b/>
          <w:bCs/>
          <w:color w:val="000000"/>
          <w:kern w:val="0"/>
          <w:sz w:val="24"/>
        </w:rPr>
        <w:t>6.4.13</w:t>
      </w:r>
      <w:r w:rsidR="001548F9" w:rsidRPr="005312D8">
        <w:rPr>
          <w:b/>
          <w:bCs/>
          <w:color w:val="000000"/>
          <w:kern w:val="0"/>
          <w:sz w:val="24"/>
        </w:rPr>
        <w:t xml:space="preserve">.3 </w:t>
      </w:r>
      <w:r w:rsidR="001548F9" w:rsidRPr="005312D8">
        <w:rPr>
          <w:b/>
          <w:bCs/>
          <w:color w:val="000000"/>
          <w:sz w:val="24"/>
        </w:rPr>
        <w:t>流动性风险</w:t>
      </w:r>
    </w:p>
    <w:p w:rsidR="003E7FBC" w:rsidRDefault="00205EB6">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3E7FBC" w:rsidRDefault="00205EB6">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3E7FBC" w:rsidRDefault="00205EB6">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r w:rsidRPr="005312D8">
        <w:rPr>
          <w:color w:val="000000"/>
          <w:sz w:val="24"/>
        </w:rPr>
        <w:t xml:space="preserve">    </w:t>
      </w:r>
    </w:p>
    <w:p w:rsidR="00CB4E61" w:rsidRPr="005312D8" w:rsidRDefault="00CB4E61" w:rsidP="00035D71">
      <w:pPr>
        <w:spacing w:before="29" w:line="288" w:lineRule="auto"/>
        <w:ind w:firstLineChars="200" w:firstLine="480"/>
        <w:rPr>
          <w:color w:val="000000"/>
          <w:sz w:val="24"/>
        </w:rPr>
      </w:pPr>
    </w:p>
    <w:p w:rsidR="00B42512" w:rsidRPr="005312D8" w:rsidRDefault="00F411DA" w:rsidP="005312D8">
      <w:pPr>
        <w:spacing w:beforeLines="50" w:before="156" w:line="360" w:lineRule="auto"/>
        <w:rPr>
          <w:rFonts w:eastAsiaTheme="minorEastAsia"/>
          <w:b/>
          <w:bCs/>
          <w:color w:val="000000" w:themeColor="text1"/>
          <w:sz w:val="24"/>
        </w:rPr>
      </w:pPr>
      <w:r>
        <w:rPr>
          <w:rFonts w:eastAsiaTheme="minorEastAsia"/>
          <w:b/>
          <w:bCs/>
          <w:color w:val="000000" w:themeColor="text1"/>
          <w:kern w:val="0"/>
          <w:sz w:val="24"/>
        </w:rPr>
        <w:t>6.4.13</w:t>
      </w:r>
      <w:r w:rsidR="00B42512" w:rsidRPr="005312D8">
        <w:rPr>
          <w:rFonts w:eastAsiaTheme="minorEastAsia"/>
          <w:b/>
          <w:bCs/>
          <w:color w:val="000000" w:themeColor="text1"/>
          <w:kern w:val="0"/>
          <w:sz w:val="24"/>
        </w:rPr>
        <w:t>.3</w:t>
      </w:r>
      <w:r w:rsidR="00B42512" w:rsidRPr="005312D8">
        <w:rPr>
          <w:rFonts w:eastAsiaTheme="minorEastAsia" w:hint="eastAsia"/>
          <w:b/>
          <w:bCs/>
          <w:color w:val="000000" w:themeColor="text1"/>
          <w:kern w:val="0"/>
          <w:sz w:val="24"/>
        </w:rPr>
        <w:t>.1</w:t>
      </w:r>
      <w:r w:rsidR="00B42512" w:rsidRPr="005312D8">
        <w:rPr>
          <w:rFonts w:eastAsiaTheme="minorEastAsia"/>
          <w:b/>
          <w:bCs/>
          <w:color w:val="000000" w:themeColor="text1"/>
          <w:kern w:val="0"/>
          <w:sz w:val="24"/>
        </w:rPr>
        <w:t xml:space="preserve"> </w:t>
      </w:r>
      <w:r w:rsidR="00B42512" w:rsidRPr="005312D8">
        <w:rPr>
          <w:rFonts w:eastAsiaTheme="minorEastAsia" w:hint="eastAsia"/>
          <w:b/>
          <w:bCs/>
          <w:color w:val="000000" w:themeColor="text1"/>
          <w:sz w:val="24"/>
        </w:rPr>
        <w:t>报告期内本基金组合资产的流动性风险分析</w:t>
      </w:r>
    </w:p>
    <w:p w:rsidR="003E7FBC" w:rsidRDefault="00205EB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3E7FBC" w:rsidRDefault="00205EB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lastRenderedPageBreak/>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3E7FBC" w:rsidRDefault="00205EB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3E7FBC" w:rsidRDefault="00205EB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3E7FBC" w:rsidRDefault="00205EB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F411DA" w:rsidP="0048308E">
      <w:pPr>
        <w:spacing w:before="29" w:line="288" w:lineRule="auto"/>
        <w:rPr>
          <w:b/>
          <w:bCs/>
          <w:color w:val="000000"/>
          <w:sz w:val="24"/>
        </w:rPr>
      </w:pPr>
      <w:r>
        <w:rPr>
          <w:b/>
          <w:bCs/>
          <w:color w:val="000000"/>
          <w:kern w:val="0"/>
          <w:sz w:val="24"/>
        </w:rPr>
        <w:t>6.4.13</w:t>
      </w:r>
      <w:r w:rsidR="001548F9" w:rsidRPr="005312D8">
        <w:rPr>
          <w:b/>
          <w:bCs/>
          <w:color w:val="000000"/>
          <w:kern w:val="0"/>
          <w:sz w:val="24"/>
        </w:rPr>
        <w:t xml:space="preserve">.4 </w:t>
      </w:r>
      <w:r w:rsidR="001548F9"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F411DA" w:rsidP="0048308E">
      <w:pPr>
        <w:spacing w:before="29" w:line="288" w:lineRule="auto"/>
        <w:rPr>
          <w:b/>
          <w:bCs/>
          <w:color w:val="000000"/>
          <w:sz w:val="24"/>
        </w:rPr>
      </w:pPr>
      <w:r>
        <w:rPr>
          <w:b/>
          <w:bCs/>
          <w:color w:val="000000"/>
          <w:kern w:val="0"/>
          <w:sz w:val="24"/>
        </w:rPr>
        <w:t>6.4.13</w:t>
      </w:r>
      <w:r w:rsidR="001548F9" w:rsidRPr="005312D8">
        <w:rPr>
          <w:b/>
          <w:bCs/>
          <w:color w:val="000000"/>
          <w:kern w:val="0"/>
          <w:sz w:val="24"/>
        </w:rPr>
        <w:t xml:space="preserve">.4.1 </w:t>
      </w:r>
      <w:r w:rsidR="001548F9" w:rsidRPr="005312D8">
        <w:rPr>
          <w:b/>
          <w:bCs/>
          <w:color w:val="000000"/>
          <w:sz w:val="24"/>
        </w:rPr>
        <w:t>利率风险</w:t>
      </w:r>
    </w:p>
    <w:p w:rsidR="003E7FBC" w:rsidRDefault="00205EB6">
      <w:pPr>
        <w:spacing w:before="29" w:line="288" w:lineRule="auto"/>
        <w:ind w:firstLine="420"/>
        <w:rPr>
          <w:color w:val="000000"/>
          <w:sz w:val="24"/>
        </w:rPr>
      </w:pPr>
      <w:r>
        <w:rPr>
          <w:color w:val="000000"/>
          <w:sz w:val="24"/>
        </w:rPr>
        <w:lastRenderedPageBreak/>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3E7FBC" w:rsidRDefault="00205EB6">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F411DA" w:rsidP="0048308E">
      <w:pPr>
        <w:spacing w:before="29" w:line="288" w:lineRule="auto"/>
        <w:rPr>
          <w:b/>
          <w:bCs/>
          <w:color w:val="000000"/>
          <w:sz w:val="24"/>
        </w:rPr>
      </w:pPr>
      <w:r>
        <w:rPr>
          <w:b/>
          <w:bCs/>
          <w:color w:val="000000"/>
          <w:kern w:val="0"/>
          <w:sz w:val="24"/>
        </w:rPr>
        <w:t>6.4.13</w:t>
      </w:r>
      <w:r w:rsidR="001548F9" w:rsidRPr="005312D8">
        <w:rPr>
          <w:b/>
          <w:bCs/>
          <w:color w:val="000000"/>
          <w:kern w:val="0"/>
          <w:sz w:val="24"/>
        </w:rPr>
        <w:t xml:space="preserve">.4.1.1 </w:t>
      </w:r>
      <w:r w:rsidR="001548F9"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2018</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3E7FBC">
        <w:tc>
          <w:tcPr>
            <w:tcW w:w="1740" w:type="dxa"/>
            <w:vAlign w:val="center"/>
          </w:tcPr>
          <w:p w:rsidR="003E7FBC" w:rsidRDefault="00205EB6">
            <w:pPr>
              <w:jc w:val="left"/>
            </w:pPr>
            <w:r>
              <w:rPr>
                <w:color w:val="000000"/>
                <w:sz w:val="18"/>
                <w:szCs w:val="18"/>
              </w:rPr>
              <w:t>银行存款</w:t>
            </w:r>
          </w:p>
        </w:tc>
        <w:tc>
          <w:tcPr>
            <w:tcW w:w="1559" w:type="dxa"/>
            <w:vAlign w:val="center"/>
          </w:tcPr>
          <w:p w:rsidR="003E7FBC" w:rsidRDefault="00205EB6">
            <w:pPr>
              <w:jc w:val="left"/>
            </w:pPr>
            <w:r>
              <w:rPr>
                <w:color w:val="000000"/>
                <w:sz w:val="18"/>
                <w:szCs w:val="18"/>
              </w:rPr>
              <w:t>21,528,456.59</w:t>
            </w:r>
          </w:p>
        </w:tc>
        <w:tc>
          <w:tcPr>
            <w:tcW w:w="1473" w:type="dxa"/>
            <w:vAlign w:val="center"/>
          </w:tcPr>
          <w:p w:rsidR="003E7FBC" w:rsidRDefault="00205EB6">
            <w:pPr>
              <w:jc w:val="left"/>
            </w:pPr>
            <w:r>
              <w:rPr>
                <w:color w:val="000000"/>
                <w:sz w:val="18"/>
                <w:szCs w:val="18"/>
              </w:rPr>
              <w:t>-</w:t>
            </w:r>
          </w:p>
        </w:tc>
        <w:tc>
          <w:tcPr>
            <w:tcW w:w="1221" w:type="dxa"/>
            <w:vAlign w:val="center"/>
          </w:tcPr>
          <w:p w:rsidR="003E7FBC" w:rsidRDefault="00205EB6">
            <w:pPr>
              <w:jc w:val="left"/>
            </w:pPr>
            <w:r>
              <w:rPr>
                <w:color w:val="000000"/>
                <w:sz w:val="18"/>
                <w:szCs w:val="18"/>
              </w:rPr>
              <w:t>-</w:t>
            </w:r>
          </w:p>
        </w:tc>
        <w:tc>
          <w:tcPr>
            <w:tcW w:w="1559" w:type="dxa"/>
            <w:vAlign w:val="center"/>
          </w:tcPr>
          <w:p w:rsidR="003E7FBC" w:rsidRDefault="00205EB6">
            <w:pPr>
              <w:jc w:val="left"/>
            </w:pPr>
            <w:r>
              <w:rPr>
                <w:color w:val="000000"/>
                <w:sz w:val="18"/>
                <w:szCs w:val="18"/>
              </w:rPr>
              <w:t>-</w:t>
            </w:r>
          </w:p>
        </w:tc>
        <w:tc>
          <w:tcPr>
            <w:tcW w:w="1446" w:type="dxa"/>
            <w:vAlign w:val="center"/>
          </w:tcPr>
          <w:p w:rsidR="003E7FBC" w:rsidRDefault="00205EB6">
            <w:pPr>
              <w:jc w:val="left"/>
            </w:pPr>
            <w:r>
              <w:rPr>
                <w:color w:val="000000"/>
                <w:sz w:val="18"/>
                <w:szCs w:val="18"/>
              </w:rPr>
              <w:t>21,528,456.59</w:t>
            </w:r>
          </w:p>
        </w:tc>
      </w:tr>
      <w:tr w:rsidR="003E7FBC">
        <w:tc>
          <w:tcPr>
            <w:tcW w:w="1740" w:type="dxa"/>
            <w:vAlign w:val="center"/>
          </w:tcPr>
          <w:p w:rsidR="003E7FBC" w:rsidRDefault="00205EB6">
            <w:pPr>
              <w:jc w:val="left"/>
            </w:pPr>
            <w:r>
              <w:rPr>
                <w:color w:val="000000"/>
                <w:sz w:val="18"/>
                <w:szCs w:val="18"/>
              </w:rPr>
              <w:t>结算备付金</w:t>
            </w:r>
          </w:p>
        </w:tc>
        <w:tc>
          <w:tcPr>
            <w:tcW w:w="1559" w:type="dxa"/>
            <w:vAlign w:val="center"/>
          </w:tcPr>
          <w:p w:rsidR="003E7FBC" w:rsidRDefault="00205EB6">
            <w:pPr>
              <w:jc w:val="left"/>
            </w:pPr>
            <w:r>
              <w:rPr>
                <w:color w:val="000000"/>
                <w:sz w:val="18"/>
                <w:szCs w:val="18"/>
              </w:rPr>
              <w:t>183,478.98</w:t>
            </w:r>
          </w:p>
        </w:tc>
        <w:tc>
          <w:tcPr>
            <w:tcW w:w="1473" w:type="dxa"/>
            <w:vAlign w:val="center"/>
          </w:tcPr>
          <w:p w:rsidR="003E7FBC" w:rsidRDefault="00205EB6">
            <w:pPr>
              <w:jc w:val="left"/>
            </w:pPr>
            <w:r>
              <w:rPr>
                <w:color w:val="000000"/>
                <w:sz w:val="18"/>
                <w:szCs w:val="18"/>
              </w:rPr>
              <w:t>-</w:t>
            </w:r>
          </w:p>
        </w:tc>
        <w:tc>
          <w:tcPr>
            <w:tcW w:w="1221" w:type="dxa"/>
            <w:vAlign w:val="center"/>
          </w:tcPr>
          <w:p w:rsidR="003E7FBC" w:rsidRDefault="00205EB6">
            <w:pPr>
              <w:jc w:val="left"/>
            </w:pPr>
            <w:r>
              <w:rPr>
                <w:color w:val="000000"/>
                <w:sz w:val="18"/>
                <w:szCs w:val="18"/>
              </w:rPr>
              <w:t>-</w:t>
            </w:r>
          </w:p>
        </w:tc>
        <w:tc>
          <w:tcPr>
            <w:tcW w:w="1559" w:type="dxa"/>
            <w:vAlign w:val="center"/>
          </w:tcPr>
          <w:p w:rsidR="003E7FBC" w:rsidRDefault="00205EB6">
            <w:pPr>
              <w:jc w:val="left"/>
            </w:pPr>
            <w:r>
              <w:rPr>
                <w:color w:val="000000"/>
                <w:sz w:val="18"/>
                <w:szCs w:val="18"/>
              </w:rPr>
              <w:t>-</w:t>
            </w:r>
          </w:p>
        </w:tc>
        <w:tc>
          <w:tcPr>
            <w:tcW w:w="1446" w:type="dxa"/>
            <w:vAlign w:val="center"/>
          </w:tcPr>
          <w:p w:rsidR="003E7FBC" w:rsidRDefault="00205EB6">
            <w:pPr>
              <w:jc w:val="left"/>
            </w:pPr>
            <w:r>
              <w:rPr>
                <w:color w:val="000000"/>
                <w:sz w:val="18"/>
                <w:szCs w:val="18"/>
              </w:rPr>
              <w:t>183,478.98</w:t>
            </w:r>
          </w:p>
        </w:tc>
      </w:tr>
      <w:tr w:rsidR="003E7FBC">
        <w:tc>
          <w:tcPr>
            <w:tcW w:w="1740" w:type="dxa"/>
            <w:vAlign w:val="center"/>
          </w:tcPr>
          <w:p w:rsidR="003E7FBC" w:rsidRDefault="00205EB6">
            <w:pPr>
              <w:jc w:val="left"/>
            </w:pPr>
            <w:r>
              <w:rPr>
                <w:color w:val="000000"/>
                <w:sz w:val="18"/>
                <w:szCs w:val="18"/>
              </w:rPr>
              <w:t>存出保证金</w:t>
            </w:r>
          </w:p>
        </w:tc>
        <w:tc>
          <w:tcPr>
            <w:tcW w:w="1559" w:type="dxa"/>
            <w:vAlign w:val="center"/>
          </w:tcPr>
          <w:p w:rsidR="003E7FBC" w:rsidRDefault="00205EB6">
            <w:pPr>
              <w:jc w:val="left"/>
            </w:pPr>
            <w:r>
              <w:rPr>
                <w:color w:val="000000"/>
                <w:sz w:val="18"/>
                <w:szCs w:val="18"/>
              </w:rPr>
              <w:t>123,293.70</w:t>
            </w:r>
          </w:p>
        </w:tc>
        <w:tc>
          <w:tcPr>
            <w:tcW w:w="1473" w:type="dxa"/>
            <w:vAlign w:val="center"/>
          </w:tcPr>
          <w:p w:rsidR="003E7FBC" w:rsidRDefault="00205EB6">
            <w:pPr>
              <w:jc w:val="left"/>
            </w:pPr>
            <w:r>
              <w:rPr>
                <w:color w:val="000000"/>
                <w:sz w:val="18"/>
                <w:szCs w:val="18"/>
              </w:rPr>
              <w:t>-</w:t>
            </w:r>
          </w:p>
        </w:tc>
        <w:tc>
          <w:tcPr>
            <w:tcW w:w="1221" w:type="dxa"/>
            <w:vAlign w:val="center"/>
          </w:tcPr>
          <w:p w:rsidR="003E7FBC" w:rsidRDefault="00205EB6">
            <w:pPr>
              <w:jc w:val="left"/>
            </w:pPr>
            <w:r>
              <w:rPr>
                <w:color w:val="000000"/>
                <w:sz w:val="18"/>
                <w:szCs w:val="18"/>
              </w:rPr>
              <w:t>-</w:t>
            </w:r>
          </w:p>
        </w:tc>
        <w:tc>
          <w:tcPr>
            <w:tcW w:w="1559" w:type="dxa"/>
            <w:vAlign w:val="center"/>
          </w:tcPr>
          <w:p w:rsidR="003E7FBC" w:rsidRDefault="00205EB6">
            <w:pPr>
              <w:jc w:val="left"/>
            </w:pPr>
            <w:r>
              <w:rPr>
                <w:color w:val="000000"/>
                <w:sz w:val="18"/>
                <w:szCs w:val="18"/>
              </w:rPr>
              <w:t>-</w:t>
            </w:r>
          </w:p>
        </w:tc>
        <w:tc>
          <w:tcPr>
            <w:tcW w:w="1446" w:type="dxa"/>
            <w:vAlign w:val="center"/>
          </w:tcPr>
          <w:p w:rsidR="003E7FBC" w:rsidRDefault="00205EB6">
            <w:pPr>
              <w:jc w:val="left"/>
            </w:pPr>
            <w:r>
              <w:rPr>
                <w:color w:val="000000"/>
                <w:sz w:val="18"/>
                <w:szCs w:val="18"/>
              </w:rPr>
              <w:t>123,293.70</w:t>
            </w:r>
          </w:p>
        </w:tc>
      </w:tr>
      <w:tr w:rsidR="003E7FBC">
        <w:tc>
          <w:tcPr>
            <w:tcW w:w="1740" w:type="dxa"/>
            <w:vAlign w:val="center"/>
          </w:tcPr>
          <w:p w:rsidR="003E7FBC" w:rsidRDefault="00205EB6">
            <w:pPr>
              <w:jc w:val="left"/>
            </w:pPr>
            <w:r>
              <w:rPr>
                <w:color w:val="000000"/>
                <w:sz w:val="18"/>
                <w:szCs w:val="18"/>
              </w:rPr>
              <w:t>交易性金融资产</w:t>
            </w:r>
          </w:p>
        </w:tc>
        <w:tc>
          <w:tcPr>
            <w:tcW w:w="1559" w:type="dxa"/>
            <w:vAlign w:val="center"/>
          </w:tcPr>
          <w:p w:rsidR="003E7FBC" w:rsidRDefault="00205EB6">
            <w:pPr>
              <w:jc w:val="left"/>
            </w:pPr>
            <w:r>
              <w:rPr>
                <w:color w:val="000000"/>
                <w:sz w:val="18"/>
                <w:szCs w:val="18"/>
              </w:rPr>
              <w:t>-</w:t>
            </w:r>
          </w:p>
        </w:tc>
        <w:tc>
          <w:tcPr>
            <w:tcW w:w="1473" w:type="dxa"/>
            <w:vAlign w:val="center"/>
          </w:tcPr>
          <w:p w:rsidR="003E7FBC" w:rsidRDefault="00205EB6">
            <w:pPr>
              <w:jc w:val="left"/>
            </w:pPr>
            <w:r>
              <w:rPr>
                <w:color w:val="000000"/>
                <w:sz w:val="18"/>
                <w:szCs w:val="18"/>
              </w:rPr>
              <w:t>-</w:t>
            </w:r>
          </w:p>
        </w:tc>
        <w:tc>
          <w:tcPr>
            <w:tcW w:w="1221" w:type="dxa"/>
            <w:vAlign w:val="center"/>
          </w:tcPr>
          <w:p w:rsidR="003E7FBC" w:rsidRDefault="00205EB6">
            <w:pPr>
              <w:jc w:val="left"/>
            </w:pPr>
            <w:r>
              <w:rPr>
                <w:color w:val="000000"/>
                <w:sz w:val="18"/>
                <w:szCs w:val="18"/>
              </w:rPr>
              <w:t>-</w:t>
            </w:r>
          </w:p>
        </w:tc>
        <w:tc>
          <w:tcPr>
            <w:tcW w:w="1559" w:type="dxa"/>
            <w:vAlign w:val="center"/>
          </w:tcPr>
          <w:p w:rsidR="003E7FBC" w:rsidRDefault="00205EB6">
            <w:pPr>
              <w:jc w:val="left"/>
            </w:pPr>
            <w:r>
              <w:rPr>
                <w:color w:val="000000"/>
                <w:sz w:val="18"/>
                <w:szCs w:val="18"/>
              </w:rPr>
              <w:t>136,884,915.59</w:t>
            </w:r>
          </w:p>
        </w:tc>
        <w:tc>
          <w:tcPr>
            <w:tcW w:w="1446" w:type="dxa"/>
            <w:vAlign w:val="center"/>
          </w:tcPr>
          <w:p w:rsidR="003E7FBC" w:rsidRDefault="00205EB6">
            <w:pPr>
              <w:jc w:val="left"/>
            </w:pPr>
            <w:r>
              <w:rPr>
                <w:color w:val="000000"/>
                <w:sz w:val="18"/>
                <w:szCs w:val="18"/>
              </w:rPr>
              <w:t>136,884,915.59</w:t>
            </w:r>
          </w:p>
        </w:tc>
      </w:tr>
      <w:tr w:rsidR="003E7FBC">
        <w:tc>
          <w:tcPr>
            <w:tcW w:w="1740" w:type="dxa"/>
            <w:vAlign w:val="center"/>
          </w:tcPr>
          <w:p w:rsidR="003E7FBC" w:rsidRDefault="00205EB6">
            <w:pPr>
              <w:jc w:val="left"/>
            </w:pPr>
            <w:r>
              <w:rPr>
                <w:color w:val="000000"/>
                <w:sz w:val="18"/>
                <w:szCs w:val="18"/>
              </w:rPr>
              <w:t>应收证券清算款</w:t>
            </w:r>
          </w:p>
        </w:tc>
        <w:tc>
          <w:tcPr>
            <w:tcW w:w="1559" w:type="dxa"/>
            <w:vAlign w:val="center"/>
          </w:tcPr>
          <w:p w:rsidR="003E7FBC" w:rsidRDefault="00205EB6">
            <w:pPr>
              <w:jc w:val="left"/>
            </w:pPr>
            <w:r>
              <w:rPr>
                <w:color w:val="000000"/>
                <w:sz w:val="18"/>
                <w:szCs w:val="18"/>
              </w:rPr>
              <w:t>-</w:t>
            </w:r>
          </w:p>
        </w:tc>
        <w:tc>
          <w:tcPr>
            <w:tcW w:w="1473" w:type="dxa"/>
            <w:vAlign w:val="center"/>
          </w:tcPr>
          <w:p w:rsidR="003E7FBC" w:rsidRDefault="00205EB6">
            <w:pPr>
              <w:jc w:val="left"/>
            </w:pPr>
            <w:r>
              <w:rPr>
                <w:color w:val="000000"/>
                <w:sz w:val="18"/>
                <w:szCs w:val="18"/>
              </w:rPr>
              <w:t>-</w:t>
            </w:r>
          </w:p>
        </w:tc>
        <w:tc>
          <w:tcPr>
            <w:tcW w:w="1221" w:type="dxa"/>
            <w:vAlign w:val="center"/>
          </w:tcPr>
          <w:p w:rsidR="003E7FBC" w:rsidRDefault="00205EB6">
            <w:pPr>
              <w:jc w:val="left"/>
            </w:pPr>
            <w:r>
              <w:rPr>
                <w:color w:val="000000"/>
                <w:sz w:val="18"/>
                <w:szCs w:val="18"/>
              </w:rPr>
              <w:t>-</w:t>
            </w:r>
          </w:p>
        </w:tc>
        <w:tc>
          <w:tcPr>
            <w:tcW w:w="1559" w:type="dxa"/>
            <w:vAlign w:val="center"/>
          </w:tcPr>
          <w:p w:rsidR="003E7FBC" w:rsidRDefault="00205EB6">
            <w:pPr>
              <w:jc w:val="left"/>
            </w:pPr>
            <w:r>
              <w:rPr>
                <w:color w:val="000000"/>
                <w:sz w:val="18"/>
                <w:szCs w:val="18"/>
              </w:rPr>
              <w:t>17,425.08</w:t>
            </w:r>
          </w:p>
        </w:tc>
        <w:tc>
          <w:tcPr>
            <w:tcW w:w="1446" w:type="dxa"/>
            <w:vAlign w:val="center"/>
          </w:tcPr>
          <w:p w:rsidR="003E7FBC" w:rsidRDefault="00205EB6">
            <w:pPr>
              <w:jc w:val="left"/>
            </w:pPr>
            <w:r>
              <w:rPr>
                <w:color w:val="000000"/>
                <w:sz w:val="18"/>
                <w:szCs w:val="18"/>
              </w:rPr>
              <w:t>17,425.08</w:t>
            </w:r>
          </w:p>
        </w:tc>
      </w:tr>
      <w:tr w:rsidR="003E7FBC">
        <w:tc>
          <w:tcPr>
            <w:tcW w:w="1740" w:type="dxa"/>
            <w:vAlign w:val="center"/>
          </w:tcPr>
          <w:p w:rsidR="003E7FBC" w:rsidRDefault="00205EB6">
            <w:pPr>
              <w:jc w:val="left"/>
            </w:pPr>
            <w:r>
              <w:rPr>
                <w:color w:val="000000"/>
                <w:sz w:val="18"/>
                <w:szCs w:val="18"/>
              </w:rPr>
              <w:t>应收利息</w:t>
            </w:r>
          </w:p>
        </w:tc>
        <w:tc>
          <w:tcPr>
            <w:tcW w:w="1559" w:type="dxa"/>
            <w:vAlign w:val="center"/>
          </w:tcPr>
          <w:p w:rsidR="003E7FBC" w:rsidRDefault="00205EB6">
            <w:pPr>
              <w:jc w:val="left"/>
            </w:pPr>
            <w:r>
              <w:rPr>
                <w:color w:val="000000"/>
                <w:sz w:val="18"/>
                <w:szCs w:val="18"/>
              </w:rPr>
              <w:t>-</w:t>
            </w:r>
          </w:p>
        </w:tc>
        <w:tc>
          <w:tcPr>
            <w:tcW w:w="1473" w:type="dxa"/>
            <w:vAlign w:val="center"/>
          </w:tcPr>
          <w:p w:rsidR="003E7FBC" w:rsidRDefault="00205EB6">
            <w:pPr>
              <w:jc w:val="left"/>
            </w:pPr>
            <w:r>
              <w:rPr>
                <w:color w:val="000000"/>
                <w:sz w:val="18"/>
                <w:szCs w:val="18"/>
              </w:rPr>
              <w:t>-</w:t>
            </w:r>
          </w:p>
        </w:tc>
        <w:tc>
          <w:tcPr>
            <w:tcW w:w="1221" w:type="dxa"/>
            <w:vAlign w:val="center"/>
          </w:tcPr>
          <w:p w:rsidR="003E7FBC" w:rsidRDefault="00205EB6">
            <w:pPr>
              <w:jc w:val="left"/>
            </w:pPr>
            <w:r>
              <w:rPr>
                <w:color w:val="000000"/>
                <w:sz w:val="18"/>
                <w:szCs w:val="18"/>
              </w:rPr>
              <w:t>-</w:t>
            </w:r>
          </w:p>
        </w:tc>
        <w:tc>
          <w:tcPr>
            <w:tcW w:w="1559" w:type="dxa"/>
            <w:vAlign w:val="center"/>
          </w:tcPr>
          <w:p w:rsidR="003E7FBC" w:rsidRDefault="00205EB6">
            <w:pPr>
              <w:jc w:val="left"/>
            </w:pPr>
            <w:r>
              <w:rPr>
                <w:color w:val="000000"/>
                <w:sz w:val="18"/>
                <w:szCs w:val="18"/>
              </w:rPr>
              <w:t>4,799.78</w:t>
            </w:r>
          </w:p>
        </w:tc>
        <w:tc>
          <w:tcPr>
            <w:tcW w:w="1446" w:type="dxa"/>
            <w:vAlign w:val="center"/>
          </w:tcPr>
          <w:p w:rsidR="003E7FBC" w:rsidRDefault="00205EB6">
            <w:pPr>
              <w:jc w:val="left"/>
            </w:pPr>
            <w:r>
              <w:rPr>
                <w:color w:val="000000"/>
                <w:sz w:val="18"/>
                <w:szCs w:val="18"/>
              </w:rPr>
              <w:t>4,799.78</w:t>
            </w:r>
          </w:p>
        </w:tc>
      </w:tr>
      <w:tr w:rsidR="003E7FBC">
        <w:tc>
          <w:tcPr>
            <w:tcW w:w="1740" w:type="dxa"/>
            <w:vAlign w:val="center"/>
          </w:tcPr>
          <w:p w:rsidR="003E7FBC" w:rsidRDefault="00205EB6">
            <w:pPr>
              <w:jc w:val="left"/>
            </w:pPr>
            <w:r>
              <w:rPr>
                <w:color w:val="000000"/>
                <w:sz w:val="18"/>
                <w:szCs w:val="18"/>
              </w:rPr>
              <w:t>应收申购款</w:t>
            </w:r>
          </w:p>
        </w:tc>
        <w:tc>
          <w:tcPr>
            <w:tcW w:w="1559" w:type="dxa"/>
            <w:vAlign w:val="center"/>
          </w:tcPr>
          <w:p w:rsidR="003E7FBC" w:rsidRDefault="00205EB6">
            <w:pPr>
              <w:jc w:val="left"/>
            </w:pPr>
            <w:r>
              <w:rPr>
                <w:color w:val="000000"/>
                <w:sz w:val="18"/>
                <w:szCs w:val="18"/>
              </w:rPr>
              <w:t>1,198.20</w:t>
            </w:r>
          </w:p>
        </w:tc>
        <w:tc>
          <w:tcPr>
            <w:tcW w:w="1473" w:type="dxa"/>
            <w:vAlign w:val="center"/>
          </w:tcPr>
          <w:p w:rsidR="003E7FBC" w:rsidRDefault="00205EB6">
            <w:pPr>
              <w:jc w:val="left"/>
            </w:pPr>
            <w:r>
              <w:rPr>
                <w:color w:val="000000"/>
                <w:sz w:val="18"/>
                <w:szCs w:val="18"/>
              </w:rPr>
              <w:t>-</w:t>
            </w:r>
          </w:p>
        </w:tc>
        <w:tc>
          <w:tcPr>
            <w:tcW w:w="1221" w:type="dxa"/>
            <w:vAlign w:val="center"/>
          </w:tcPr>
          <w:p w:rsidR="003E7FBC" w:rsidRDefault="00205EB6">
            <w:pPr>
              <w:jc w:val="left"/>
            </w:pPr>
            <w:r>
              <w:rPr>
                <w:color w:val="000000"/>
                <w:sz w:val="18"/>
                <w:szCs w:val="18"/>
              </w:rPr>
              <w:t>-</w:t>
            </w:r>
          </w:p>
        </w:tc>
        <w:tc>
          <w:tcPr>
            <w:tcW w:w="1559" w:type="dxa"/>
            <w:vAlign w:val="center"/>
          </w:tcPr>
          <w:p w:rsidR="003E7FBC" w:rsidRDefault="00205EB6">
            <w:pPr>
              <w:jc w:val="left"/>
            </w:pPr>
            <w:r>
              <w:rPr>
                <w:color w:val="000000"/>
                <w:sz w:val="18"/>
                <w:szCs w:val="18"/>
              </w:rPr>
              <w:t>198,282.25</w:t>
            </w:r>
          </w:p>
        </w:tc>
        <w:tc>
          <w:tcPr>
            <w:tcW w:w="1446" w:type="dxa"/>
            <w:vAlign w:val="center"/>
          </w:tcPr>
          <w:p w:rsidR="003E7FBC" w:rsidRDefault="00205EB6">
            <w:pPr>
              <w:jc w:val="left"/>
            </w:pPr>
            <w:r>
              <w:rPr>
                <w:color w:val="000000"/>
                <w:sz w:val="18"/>
                <w:szCs w:val="18"/>
              </w:rPr>
              <w:t>199,480.45</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21,836,427.47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137,105,422.70</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158,941,850.17</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3E7FBC">
        <w:tc>
          <w:tcPr>
            <w:tcW w:w="1740" w:type="dxa"/>
            <w:vAlign w:val="center"/>
          </w:tcPr>
          <w:p w:rsidR="003E7FBC" w:rsidRDefault="00205EB6">
            <w:pPr>
              <w:jc w:val="left"/>
            </w:pPr>
            <w:r>
              <w:rPr>
                <w:color w:val="000000"/>
                <w:sz w:val="18"/>
                <w:szCs w:val="18"/>
              </w:rPr>
              <w:t>应付证券清算款</w:t>
            </w:r>
          </w:p>
        </w:tc>
        <w:tc>
          <w:tcPr>
            <w:tcW w:w="1559" w:type="dxa"/>
            <w:vAlign w:val="center"/>
          </w:tcPr>
          <w:p w:rsidR="003E7FBC" w:rsidRDefault="00205EB6">
            <w:pPr>
              <w:jc w:val="left"/>
            </w:pPr>
            <w:r>
              <w:rPr>
                <w:color w:val="000000"/>
                <w:sz w:val="18"/>
                <w:szCs w:val="18"/>
              </w:rPr>
              <w:t>-</w:t>
            </w:r>
          </w:p>
        </w:tc>
        <w:tc>
          <w:tcPr>
            <w:tcW w:w="1473" w:type="dxa"/>
            <w:vAlign w:val="center"/>
          </w:tcPr>
          <w:p w:rsidR="003E7FBC" w:rsidRDefault="00205EB6">
            <w:pPr>
              <w:jc w:val="left"/>
            </w:pPr>
            <w:r>
              <w:rPr>
                <w:color w:val="000000"/>
                <w:sz w:val="18"/>
                <w:szCs w:val="18"/>
              </w:rPr>
              <w:t>-</w:t>
            </w:r>
          </w:p>
        </w:tc>
        <w:tc>
          <w:tcPr>
            <w:tcW w:w="1221" w:type="dxa"/>
            <w:vAlign w:val="center"/>
          </w:tcPr>
          <w:p w:rsidR="003E7FBC" w:rsidRDefault="00205EB6">
            <w:pPr>
              <w:jc w:val="left"/>
            </w:pPr>
            <w:r>
              <w:rPr>
                <w:color w:val="000000"/>
                <w:sz w:val="18"/>
                <w:szCs w:val="18"/>
              </w:rPr>
              <w:t>-</w:t>
            </w:r>
          </w:p>
        </w:tc>
        <w:tc>
          <w:tcPr>
            <w:tcW w:w="1559" w:type="dxa"/>
            <w:vAlign w:val="center"/>
          </w:tcPr>
          <w:p w:rsidR="003E7FBC" w:rsidRDefault="00205EB6">
            <w:pPr>
              <w:jc w:val="left"/>
            </w:pPr>
            <w:r>
              <w:rPr>
                <w:color w:val="000000"/>
                <w:sz w:val="18"/>
                <w:szCs w:val="18"/>
              </w:rPr>
              <w:t>5,383,678.47</w:t>
            </w:r>
          </w:p>
        </w:tc>
        <w:tc>
          <w:tcPr>
            <w:tcW w:w="1446" w:type="dxa"/>
            <w:vAlign w:val="center"/>
          </w:tcPr>
          <w:p w:rsidR="003E7FBC" w:rsidRDefault="00205EB6">
            <w:pPr>
              <w:jc w:val="left"/>
            </w:pPr>
            <w:r>
              <w:rPr>
                <w:color w:val="000000"/>
                <w:sz w:val="18"/>
                <w:szCs w:val="18"/>
              </w:rPr>
              <w:t>5,383,678.47</w:t>
            </w:r>
          </w:p>
        </w:tc>
      </w:tr>
      <w:tr w:rsidR="003E7FBC">
        <w:tc>
          <w:tcPr>
            <w:tcW w:w="1740" w:type="dxa"/>
            <w:vAlign w:val="center"/>
          </w:tcPr>
          <w:p w:rsidR="003E7FBC" w:rsidRDefault="00205EB6">
            <w:pPr>
              <w:jc w:val="left"/>
            </w:pPr>
            <w:r>
              <w:rPr>
                <w:color w:val="000000"/>
                <w:sz w:val="18"/>
                <w:szCs w:val="18"/>
              </w:rPr>
              <w:t>应付赎回款</w:t>
            </w:r>
          </w:p>
        </w:tc>
        <w:tc>
          <w:tcPr>
            <w:tcW w:w="1559" w:type="dxa"/>
            <w:vAlign w:val="center"/>
          </w:tcPr>
          <w:p w:rsidR="003E7FBC" w:rsidRDefault="00205EB6">
            <w:pPr>
              <w:jc w:val="left"/>
            </w:pPr>
            <w:r>
              <w:rPr>
                <w:color w:val="000000"/>
                <w:sz w:val="18"/>
                <w:szCs w:val="18"/>
              </w:rPr>
              <w:t>-</w:t>
            </w:r>
          </w:p>
        </w:tc>
        <w:tc>
          <w:tcPr>
            <w:tcW w:w="1473" w:type="dxa"/>
            <w:vAlign w:val="center"/>
          </w:tcPr>
          <w:p w:rsidR="003E7FBC" w:rsidRDefault="00205EB6">
            <w:pPr>
              <w:jc w:val="left"/>
            </w:pPr>
            <w:r>
              <w:rPr>
                <w:color w:val="000000"/>
                <w:sz w:val="18"/>
                <w:szCs w:val="18"/>
              </w:rPr>
              <w:t>-</w:t>
            </w:r>
          </w:p>
        </w:tc>
        <w:tc>
          <w:tcPr>
            <w:tcW w:w="1221" w:type="dxa"/>
            <w:vAlign w:val="center"/>
          </w:tcPr>
          <w:p w:rsidR="003E7FBC" w:rsidRDefault="00205EB6">
            <w:pPr>
              <w:jc w:val="left"/>
            </w:pPr>
            <w:r>
              <w:rPr>
                <w:color w:val="000000"/>
                <w:sz w:val="18"/>
                <w:szCs w:val="18"/>
              </w:rPr>
              <w:t>-</w:t>
            </w:r>
          </w:p>
        </w:tc>
        <w:tc>
          <w:tcPr>
            <w:tcW w:w="1559" w:type="dxa"/>
            <w:vAlign w:val="center"/>
          </w:tcPr>
          <w:p w:rsidR="003E7FBC" w:rsidRDefault="00205EB6">
            <w:pPr>
              <w:jc w:val="left"/>
            </w:pPr>
            <w:r>
              <w:rPr>
                <w:color w:val="000000"/>
                <w:sz w:val="18"/>
                <w:szCs w:val="18"/>
              </w:rPr>
              <w:t>1,362,730.56</w:t>
            </w:r>
          </w:p>
        </w:tc>
        <w:tc>
          <w:tcPr>
            <w:tcW w:w="1446" w:type="dxa"/>
            <w:vAlign w:val="center"/>
          </w:tcPr>
          <w:p w:rsidR="003E7FBC" w:rsidRDefault="00205EB6">
            <w:pPr>
              <w:jc w:val="left"/>
            </w:pPr>
            <w:r>
              <w:rPr>
                <w:color w:val="000000"/>
                <w:sz w:val="18"/>
                <w:szCs w:val="18"/>
              </w:rPr>
              <w:t>1,362,730.56</w:t>
            </w:r>
          </w:p>
        </w:tc>
      </w:tr>
      <w:tr w:rsidR="003E7FBC">
        <w:tc>
          <w:tcPr>
            <w:tcW w:w="1740" w:type="dxa"/>
            <w:vAlign w:val="center"/>
          </w:tcPr>
          <w:p w:rsidR="003E7FBC" w:rsidRDefault="00205EB6">
            <w:pPr>
              <w:jc w:val="left"/>
            </w:pPr>
            <w:r>
              <w:rPr>
                <w:color w:val="000000"/>
                <w:sz w:val="18"/>
                <w:szCs w:val="18"/>
              </w:rPr>
              <w:t>应付管理人报酬</w:t>
            </w:r>
          </w:p>
        </w:tc>
        <w:tc>
          <w:tcPr>
            <w:tcW w:w="1559" w:type="dxa"/>
            <w:vAlign w:val="center"/>
          </w:tcPr>
          <w:p w:rsidR="003E7FBC" w:rsidRDefault="00205EB6">
            <w:pPr>
              <w:jc w:val="left"/>
            </w:pPr>
            <w:r>
              <w:rPr>
                <w:color w:val="000000"/>
                <w:sz w:val="18"/>
                <w:szCs w:val="18"/>
              </w:rPr>
              <w:t>-</w:t>
            </w:r>
          </w:p>
        </w:tc>
        <w:tc>
          <w:tcPr>
            <w:tcW w:w="1473" w:type="dxa"/>
            <w:vAlign w:val="center"/>
          </w:tcPr>
          <w:p w:rsidR="003E7FBC" w:rsidRDefault="00205EB6">
            <w:pPr>
              <w:jc w:val="left"/>
            </w:pPr>
            <w:r>
              <w:rPr>
                <w:color w:val="000000"/>
                <w:sz w:val="18"/>
                <w:szCs w:val="18"/>
              </w:rPr>
              <w:t>-</w:t>
            </w:r>
          </w:p>
        </w:tc>
        <w:tc>
          <w:tcPr>
            <w:tcW w:w="1221" w:type="dxa"/>
            <w:vAlign w:val="center"/>
          </w:tcPr>
          <w:p w:rsidR="003E7FBC" w:rsidRDefault="00205EB6">
            <w:pPr>
              <w:jc w:val="left"/>
            </w:pPr>
            <w:r>
              <w:rPr>
                <w:color w:val="000000"/>
                <w:sz w:val="18"/>
                <w:szCs w:val="18"/>
              </w:rPr>
              <w:t>-</w:t>
            </w:r>
          </w:p>
        </w:tc>
        <w:tc>
          <w:tcPr>
            <w:tcW w:w="1559" w:type="dxa"/>
            <w:vAlign w:val="center"/>
          </w:tcPr>
          <w:p w:rsidR="003E7FBC" w:rsidRDefault="00205EB6">
            <w:pPr>
              <w:jc w:val="left"/>
            </w:pPr>
            <w:r>
              <w:rPr>
                <w:color w:val="000000"/>
                <w:sz w:val="18"/>
                <w:szCs w:val="18"/>
              </w:rPr>
              <w:t>200,598.25</w:t>
            </w:r>
          </w:p>
        </w:tc>
        <w:tc>
          <w:tcPr>
            <w:tcW w:w="1446" w:type="dxa"/>
            <w:vAlign w:val="center"/>
          </w:tcPr>
          <w:p w:rsidR="003E7FBC" w:rsidRDefault="00205EB6">
            <w:pPr>
              <w:jc w:val="left"/>
            </w:pPr>
            <w:r>
              <w:rPr>
                <w:color w:val="000000"/>
                <w:sz w:val="18"/>
                <w:szCs w:val="18"/>
              </w:rPr>
              <w:t>200,598.25</w:t>
            </w:r>
          </w:p>
        </w:tc>
      </w:tr>
      <w:tr w:rsidR="003E7FBC">
        <w:tc>
          <w:tcPr>
            <w:tcW w:w="1740" w:type="dxa"/>
            <w:vAlign w:val="center"/>
          </w:tcPr>
          <w:p w:rsidR="003E7FBC" w:rsidRDefault="00205EB6">
            <w:pPr>
              <w:jc w:val="left"/>
            </w:pPr>
            <w:r>
              <w:rPr>
                <w:color w:val="000000"/>
                <w:sz w:val="18"/>
                <w:szCs w:val="18"/>
              </w:rPr>
              <w:t>应付托管费</w:t>
            </w:r>
          </w:p>
        </w:tc>
        <w:tc>
          <w:tcPr>
            <w:tcW w:w="1559" w:type="dxa"/>
            <w:vAlign w:val="center"/>
          </w:tcPr>
          <w:p w:rsidR="003E7FBC" w:rsidRDefault="00205EB6">
            <w:pPr>
              <w:jc w:val="left"/>
            </w:pPr>
            <w:r>
              <w:rPr>
                <w:color w:val="000000"/>
                <w:sz w:val="18"/>
                <w:szCs w:val="18"/>
              </w:rPr>
              <w:t>-</w:t>
            </w:r>
          </w:p>
        </w:tc>
        <w:tc>
          <w:tcPr>
            <w:tcW w:w="1473" w:type="dxa"/>
            <w:vAlign w:val="center"/>
          </w:tcPr>
          <w:p w:rsidR="003E7FBC" w:rsidRDefault="00205EB6">
            <w:pPr>
              <w:jc w:val="left"/>
            </w:pPr>
            <w:r>
              <w:rPr>
                <w:color w:val="000000"/>
                <w:sz w:val="18"/>
                <w:szCs w:val="18"/>
              </w:rPr>
              <w:t>-</w:t>
            </w:r>
          </w:p>
        </w:tc>
        <w:tc>
          <w:tcPr>
            <w:tcW w:w="1221" w:type="dxa"/>
            <w:vAlign w:val="center"/>
          </w:tcPr>
          <w:p w:rsidR="003E7FBC" w:rsidRDefault="00205EB6">
            <w:pPr>
              <w:jc w:val="left"/>
            </w:pPr>
            <w:r>
              <w:rPr>
                <w:color w:val="000000"/>
                <w:sz w:val="18"/>
                <w:szCs w:val="18"/>
              </w:rPr>
              <w:t>-</w:t>
            </w:r>
          </w:p>
        </w:tc>
        <w:tc>
          <w:tcPr>
            <w:tcW w:w="1559" w:type="dxa"/>
            <w:vAlign w:val="center"/>
          </w:tcPr>
          <w:p w:rsidR="003E7FBC" w:rsidRDefault="00205EB6">
            <w:pPr>
              <w:jc w:val="left"/>
            </w:pPr>
            <w:r>
              <w:rPr>
                <w:color w:val="000000"/>
                <w:sz w:val="18"/>
                <w:szCs w:val="18"/>
              </w:rPr>
              <w:t>33,433.05</w:t>
            </w:r>
          </w:p>
        </w:tc>
        <w:tc>
          <w:tcPr>
            <w:tcW w:w="1446" w:type="dxa"/>
            <w:vAlign w:val="center"/>
          </w:tcPr>
          <w:p w:rsidR="003E7FBC" w:rsidRDefault="00205EB6">
            <w:pPr>
              <w:jc w:val="left"/>
            </w:pPr>
            <w:r>
              <w:rPr>
                <w:color w:val="000000"/>
                <w:sz w:val="18"/>
                <w:szCs w:val="18"/>
              </w:rPr>
              <w:t>33,433.05</w:t>
            </w:r>
          </w:p>
        </w:tc>
      </w:tr>
      <w:tr w:rsidR="003E7FBC">
        <w:tc>
          <w:tcPr>
            <w:tcW w:w="1740" w:type="dxa"/>
            <w:vAlign w:val="center"/>
          </w:tcPr>
          <w:p w:rsidR="003E7FBC" w:rsidRDefault="00205EB6">
            <w:pPr>
              <w:jc w:val="left"/>
            </w:pPr>
            <w:r>
              <w:rPr>
                <w:color w:val="000000"/>
                <w:sz w:val="18"/>
                <w:szCs w:val="18"/>
              </w:rPr>
              <w:t>应付交易费用</w:t>
            </w:r>
          </w:p>
        </w:tc>
        <w:tc>
          <w:tcPr>
            <w:tcW w:w="1559" w:type="dxa"/>
            <w:vAlign w:val="center"/>
          </w:tcPr>
          <w:p w:rsidR="003E7FBC" w:rsidRDefault="00205EB6">
            <w:pPr>
              <w:jc w:val="left"/>
            </w:pPr>
            <w:r>
              <w:rPr>
                <w:color w:val="000000"/>
                <w:sz w:val="18"/>
                <w:szCs w:val="18"/>
              </w:rPr>
              <w:t>-</w:t>
            </w:r>
          </w:p>
        </w:tc>
        <w:tc>
          <w:tcPr>
            <w:tcW w:w="1473" w:type="dxa"/>
            <w:vAlign w:val="center"/>
          </w:tcPr>
          <w:p w:rsidR="003E7FBC" w:rsidRDefault="00205EB6">
            <w:pPr>
              <w:jc w:val="left"/>
            </w:pPr>
            <w:r>
              <w:rPr>
                <w:color w:val="000000"/>
                <w:sz w:val="18"/>
                <w:szCs w:val="18"/>
              </w:rPr>
              <w:t>-</w:t>
            </w:r>
          </w:p>
        </w:tc>
        <w:tc>
          <w:tcPr>
            <w:tcW w:w="1221" w:type="dxa"/>
            <w:vAlign w:val="center"/>
          </w:tcPr>
          <w:p w:rsidR="003E7FBC" w:rsidRDefault="00205EB6">
            <w:pPr>
              <w:jc w:val="left"/>
            </w:pPr>
            <w:r>
              <w:rPr>
                <w:color w:val="000000"/>
                <w:sz w:val="18"/>
                <w:szCs w:val="18"/>
              </w:rPr>
              <w:t>-</w:t>
            </w:r>
          </w:p>
        </w:tc>
        <w:tc>
          <w:tcPr>
            <w:tcW w:w="1559" w:type="dxa"/>
            <w:vAlign w:val="center"/>
          </w:tcPr>
          <w:p w:rsidR="003E7FBC" w:rsidRDefault="00205EB6">
            <w:pPr>
              <w:jc w:val="left"/>
            </w:pPr>
            <w:r>
              <w:rPr>
                <w:color w:val="000000"/>
                <w:sz w:val="18"/>
                <w:szCs w:val="18"/>
              </w:rPr>
              <w:t>172,398.19</w:t>
            </w:r>
          </w:p>
        </w:tc>
        <w:tc>
          <w:tcPr>
            <w:tcW w:w="1446" w:type="dxa"/>
            <w:vAlign w:val="center"/>
          </w:tcPr>
          <w:p w:rsidR="003E7FBC" w:rsidRDefault="00205EB6">
            <w:pPr>
              <w:jc w:val="left"/>
            </w:pPr>
            <w:r>
              <w:rPr>
                <w:color w:val="000000"/>
                <w:sz w:val="18"/>
                <w:szCs w:val="18"/>
              </w:rPr>
              <w:t>172,398.19</w:t>
            </w:r>
          </w:p>
        </w:tc>
      </w:tr>
      <w:tr w:rsidR="003E7FBC">
        <w:tc>
          <w:tcPr>
            <w:tcW w:w="1740" w:type="dxa"/>
            <w:vAlign w:val="center"/>
          </w:tcPr>
          <w:p w:rsidR="003E7FBC" w:rsidRDefault="00205EB6">
            <w:pPr>
              <w:jc w:val="left"/>
            </w:pPr>
            <w:r>
              <w:rPr>
                <w:color w:val="000000"/>
                <w:sz w:val="18"/>
                <w:szCs w:val="18"/>
              </w:rPr>
              <w:t>其他负债</w:t>
            </w:r>
          </w:p>
        </w:tc>
        <w:tc>
          <w:tcPr>
            <w:tcW w:w="1559" w:type="dxa"/>
            <w:vAlign w:val="center"/>
          </w:tcPr>
          <w:p w:rsidR="003E7FBC" w:rsidRDefault="00205EB6">
            <w:pPr>
              <w:jc w:val="left"/>
            </w:pPr>
            <w:r>
              <w:rPr>
                <w:color w:val="000000"/>
                <w:sz w:val="18"/>
                <w:szCs w:val="18"/>
              </w:rPr>
              <w:t>-</w:t>
            </w:r>
          </w:p>
        </w:tc>
        <w:tc>
          <w:tcPr>
            <w:tcW w:w="1473" w:type="dxa"/>
            <w:vAlign w:val="center"/>
          </w:tcPr>
          <w:p w:rsidR="003E7FBC" w:rsidRDefault="00205EB6">
            <w:pPr>
              <w:jc w:val="left"/>
            </w:pPr>
            <w:r>
              <w:rPr>
                <w:color w:val="000000"/>
                <w:sz w:val="18"/>
                <w:szCs w:val="18"/>
              </w:rPr>
              <w:t>-</w:t>
            </w:r>
          </w:p>
        </w:tc>
        <w:tc>
          <w:tcPr>
            <w:tcW w:w="1221" w:type="dxa"/>
            <w:vAlign w:val="center"/>
          </w:tcPr>
          <w:p w:rsidR="003E7FBC" w:rsidRDefault="00205EB6">
            <w:pPr>
              <w:jc w:val="left"/>
            </w:pPr>
            <w:r>
              <w:rPr>
                <w:color w:val="000000"/>
                <w:sz w:val="18"/>
                <w:szCs w:val="18"/>
              </w:rPr>
              <w:t>-</w:t>
            </w:r>
          </w:p>
        </w:tc>
        <w:tc>
          <w:tcPr>
            <w:tcW w:w="1559" w:type="dxa"/>
            <w:vAlign w:val="center"/>
          </w:tcPr>
          <w:p w:rsidR="003E7FBC" w:rsidRDefault="00205EB6">
            <w:pPr>
              <w:jc w:val="left"/>
            </w:pPr>
            <w:r>
              <w:rPr>
                <w:color w:val="000000"/>
                <w:sz w:val="18"/>
                <w:szCs w:val="18"/>
              </w:rPr>
              <w:t>153,780.93</w:t>
            </w:r>
          </w:p>
        </w:tc>
        <w:tc>
          <w:tcPr>
            <w:tcW w:w="1446" w:type="dxa"/>
            <w:vAlign w:val="center"/>
          </w:tcPr>
          <w:p w:rsidR="003E7FBC" w:rsidRDefault="00205EB6">
            <w:pPr>
              <w:jc w:val="left"/>
            </w:pPr>
            <w:r>
              <w:rPr>
                <w:color w:val="000000"/>
                <w:sz w:val="18"/>
                <w:szCs w:val="18"/>
              </w:rPr>
              <w:t>153,780.93</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7,306,619.45</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7,306,619.45</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21,836,427.47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129,798,803.25</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151,635,230.72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2017</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lastRenderedPageBreak/>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3E7FBC">
        <w:tc>
          <w:tcPr>
            <w:tcW w:w="1740" w:type="dxa"/>
            <w:vAlign w:val="center"/>
          </w:tcPr>
          <w:p w:rsidR="003E7FBC" w:rsidRDefault="00205EB6">
            <w:pPr>
              <w:jc w:val="left"/>
            </w:pPr>
            <w:r>
              <w:rPr>
                <w:color w:val="000000"/>
                <w:sz w:val="18"/>
                <w:szCs w:val="18"/>
              </w:rPr>
              <w:t>银行存款</w:t>
            </w:r>
          </w:p>
        </w:tc>
        <w:tc>
          <w:tcPr>
            <w:tcW w:w="1559" w:type="dxa"/>
            <w:vAlign w:val="center"/>
          </w:tcPr>
          <w:p w:rsidR="003E7FBC" w:rsidRDefault="00205EB6">
            <w:pPr>
              <w:jc w:val="left"/>
            </w:pPr>
            <w:r>
              <w:rPr>
                <w:color w:val="000000"/>
                <w:sz w:val="18"/>
                <w:szCs w:val="18"/>
              </w:rPr>
              <w:t>40,417,274.78</w:t>
            </w:r>
          </w:p>
        </w:tc>
        <w:tc>
          <w:tcPr>
            <w:tcW w:w="1473" w:type="dxa"/>
            <w:vAlign w:val="center"/>
          </w:tcPr>
          <w:p w:rsidR="003E7FBC" w:rsidRDefault="00205EB6">
            <w:pPr>
              <w:jc w:val="left"/>
            </w:pPr>
            <w:r>
              <w:rPr>
                <w:color w:val="000000"/>
                <w:sz w:val="18"/>
                <w:szCs w:val="18"/>
              </w:rPr>
              <w:t>-</w:t>
            </w:r>
          </w:p>
        </w:tc>
        <w:tc>
          <w:tcPr>
            <w:tcW w:w="1221" w:type="dxa"/>
            <w:vAlign w:val="center"/>
          </w:tcPr>
          <w:p w:rsidR="003E7FBC" w:rsidRDefault="00205EB6">
            <w:pPr>
              <w:jc w:val="left"/>
            </w:pPr>
            <w:r>
              <w:rPr>
                <w:color w:val="000000"/>
                <w:sz w:val="18"/>
                <w:szCs w:val="18"/>
              </w:rPr>
              <w:t>-</w:t>
            </w:r>
          </w:p>
        </w:tc>
        <w:tc>
          <w:tcPr>
            <w:tcW w:w="1559" w:type="dxa"/>
            <w:vAlign w:val="center"/>
          </w:tcPr>
          <w:p w:rsidR="003E7FBC" w:rsidRDefault="00205EB6">
            <w:pPr>
              <w:jc w:val="left"/>
            </w:pPr>
            <w:r>
              <w:rPr>
                <w:color w:val="000000"/>
                <w:sz w:val="18"/>
                <w:szCs w:val="18"/>
              </w:rPr>
              <w:t>-</w:t>
            </w:r>
          </w:p>
        </w:tc>
        <w:tc>
          <w:tcPr>
            <w:tcW w:w="1446" w:type="dxa"/>
            <w:vAlign w:val="center"/>
          </w:tcPr>
          <w:p w:rsidR="003E7FBC" w:rsidRDefault="00205EB6">
            <w:pPr>
              <w:jc w:val="left"/>
            </w:pPr>
            <w:r>
              <w:rPr>
                <w:color w:val="000000"/>
                <w:sz w:val="18"/>
                <w:szCs w:val="18"/>
              </w:rPr>
              <w:t>40,417,274.78</w:t>
            </w:r>
          </w:p>
        </w:tc>
      </w:tr>
      <w:tr w:rsidR="003E7FBC">
        <w:tc>
          <w:tcPr>
            <w:tcW w:w="1740" w:type="dxa"/>
            <w:vAlign w:val="center"/>
          </w:tcPr>
          <w:p w:rsidR="003E7FBC" w:rsidRDefault="00205EB6">
            <w:pPr>
              <w:jc w:val="left"/>
            </w:pPr>
            <w:r>
              <w:rPr>
                <w:color w:val="000000"/>
                <w:sz w:val="18"/>
                <w:szCs w:val="18"/>
              </w:rPr>
              <w:t>结算备付金</w:t>
            </w:r>
          </w:p>
        </w:tc>
        <w:tc>
          <w:tcPr>
            <w:tcW w:w="1559" w:type="dxa"/>
            <w:vAlign w:val="center"/>
          </w:tcPr>
          <w:p w:rsidR="003E7FBC" w:rsidRDefault="00205EB6">
            <w:pPr>
              <w:jc w:val="left"/>
            </w:pPr>
            <w:r>
              <w:rPr>
                <w:color w:val="000000"/>
                <w:sz w:val="18"/>
                <w:szCs w:val="18"/>
              </w:rPr>
              <w:t>1,180,492.97</w:t>
            </w:r>
          </w:p>
        </w:tc>
        <w:tc>
          <w:tcPr>
            <w:tcW w:w="1473" w:type="dxa"/>
            <w:vAlign w:val="center"/>
          </w:tcPr>
          <w:p w:rsidR="003E7FBC" w:rsidRDefault="00205EB6">
            <w:pPr>
              <w:jc w:val="left"/>
            </w:pPr>
            <w:r>
              <w:rPr>
                <w:color w:val="000000"/>
                <w:sz w:val="18"/>
                <w:szCs w:val="18"/>
              </w:rPr>
              <w:t>-</w:t>
            </w:r>
          </w:p>
        </w:tc>
        <w:tc>
          <w:tcPr>
            <w:tcW w:w="1221" w:type="dxa"/>
            <w:vAlign w:val="center"/>
          </w:tcPr>
          <w:p w:rsidR="003E7FBC" w:rsidRDefault="00205EB6">
            <w:pPr>
              <w:jc w:val="left"/>
            </w:pPr>
            <w:r>
              <w:rPr>
                <w:color w:val="000000"/>
                <w:sz w:val="18"/>
                <w:szCs w:val="18"/>
              </w:rPr>
              <w:t>-</w:t>
            </w:r>
          </w:p>
        </w:tc>
        <w:tc>
          <w:tcPr>
            <w:tcW w:w="1559" w:type="dxa"/>
            <w:vAlign w:val="center"/>
          </w:tcPr>
          <w:p w:rsidR="003E7FBC" w:rsidRDefault="00205EB6">
            <w:pPr>
              <w:jc w:val="left"/>
            </w:pPr>
            <w:r>
              <w:rPr>
                <w:color w:val="000000"/>
                <w:sz w:val="18"/>
                <w:szCs w:val="18"/>
              </w:rPr>
              <w:t>-</w:t>
            </w:r>
          </w:p>
        </w:tc>
        <w:tc>
          <w:tcPr>
            <w:tcW w:w="1446" w:type="dxa"/>
            <w:vAlign w:val="center"/>
          </w:tcPr>
          <w:p w:rsidR="003E7FBC" w:rsidRDefault="00205EB6">
            <w:pPr>
              <w:jc w:val="left"/>
            </w:pPr>
            <w:r>
              <w:rPr>
                <w:color w:val="000000"/>
                <w:sz w:val="18"/>
                <w:szCs w:val="18"/>
              </w:rPr>
              <w:t>1,180,492.97</w:t>
            </w:r>
          </w:p>
        </w:tc>
      </w:tr>
      <w:tr w:rsidR="003E7FBC">
        <w:tc>
          <w:tcPr>
            <w:tcW w:w="1740" w:type="dxa"/>
            <w:vAlign w:val="center"/>
          </w:tcPr>
          <w:p w:rsidR="003E7FBC" w:rsidRDefault="00205EB6">
            <w:pPr>
              <w:jc w:val="left"/>
            </w:pPr>
            <w:r>
              <w:rPr>
                <w:color w:val="000000"/>
                <w:sz w:val="18"/>
                <w:szCs w:val="18"/>
              </w:rPr>
              <w:t>存出保证金</w:t>
            </w:r>
          </w:p>
        </w:tc>
        <w:tc>
          <w:tcPr>
            <w:tcW w:w="1559" w:type="dxa"/>
            <w:vAlign w:val="center"/>
          </w:tcPr>
          <w:p w:rsidR="003E7FBC" w:rsidRDefault="00205EB6">
            <w:pPr>
              <w:jc w:val="left"/>
            </w:pPr>
            <w:r>
              <w:rPr>
                <w:color w:val="000000"/>
                <w:sz w:val="18"/>
                <w:szCs w:val="18"/>
              </w:rPr>
              <w:t>221,502.02</w:t>
            </w:r>
          </w:p>
        </w:tc>
        <w:tc>
          <w:tcPr>
            <w:tcW w:w="1473" w:type="dxa"/>
            <w:vAlign w:val="center"/>
          </w:tcPr>
          <w:p w:rsidR="003E7FBC" w:rsidRDefault="00205EB6">
            <w:pPr>
              <w:jc w:val="left"/>
            </w:pPr>
            <w:r>
              <w:rPr>
                <w:color w:val="000000"/>
                <w:sz w:val="18"/>
                <w:szCs w:val="18"/>
              </w:rPr>
              <w:t>-</w:t>
            </w:r>
          </w:p>
        </w:tc>
        <w:tc>
          <w:tcPr>
            <w:tcW w:w="1221" w:type="dxa"/>
            <w:vAlign w:val="center"/>
          </w:tcPr>
          <w:p w:rsidR="003E7FBC" w:rsidRDefault="00205EB6">
            <w:pPr>
              <w:jc w:val="left"/>
            </w:pPr>
            <w:r>
              <w:rPr>
                <w:color w:val="000000"/>
                <w:sz w:val="18"/>
                <w:szCs w:val="18"/>
              </w:rPr>
              <w:t>-</w:t>
            </w:r>
          </w:p>
        </w:tc>
        <w:tc>
          <w:tcPr>
            <w:tcW w:w="1559" w:type="dxa"/>
            <w:vAlign w:val="center"/>
          </w:tcPr>
          <w:p w:rsidR="003E7FBC" w:rsidRDefault="00205EB6">
            <w:pPr>
              <w:jc w:val="left"/>
            </w:pPr>
            <w:r>
              <w:rPr>
                <w:color w:val="000000"/>
                <w:sz w:val="18"/>
                <w:szCs w:val="18"/>
              </w:rPr>
              <w:t>-</w:t>
            </w:r>
          </w:p>
        </w:tc>
        <w:tc>
          <w:tcPr>
            <w:tcW w:w="1446" w:type="dxa"/>
            <w:vAlign w:val="center"/>
          </w:tcPr>
          <w:p w:rsidR="003E7FBC" w:rsidRDefault="00205EB6">
            <w:pPr>
              <w:jc w:val="left"/>
            </w:pPr>
            <w:r>
              <w:rPr>
                <w:color w:val="000000"/>
                <w:sz w:val="18"/>
                <w:szCs w:val="18"/>
              </w:rPr>
              <w:t>221,502.02</w:t>
            </w:r>
          </w:p>
        </w:tc>
      </w:tr>
      <w:tr w:rsidR="003E7FBC">
        <w:tc>
          <w:tcPr>
            <w:tcW w:w="1740" w:type="dxa"/>
            <w:vAlign w:val="center"/>
          </w:tcPr>
          <w:p w:rsidR="003E7FBC" w:rsidRDefault="00205EB6">
            <w:pPr>
              <w:jc w:val="left"/>
            </w:pPr>
            <w:r>
              <w:rPr>
                <w:color w:val="000000"/>
                <w:sz w:val="18"/>
                <w:szCs w:val="18"/>
              </w:rPr>
              <w:t>交易性金融资产</w:t>
            </w:r>
          </w:p>
        </w:tc>
        <w:tc>
          <w:tcPr>
            <w:tcW w:w="1559" w:type="dxa"/>
            <w:vAlign w:val="center"/>
          </w:tcPr>
          <w:p w:rsidR="003E7FBC" w:rsidRDefault="00205EB6">
            <w:pPr>
              <w:jc w:val="left"/>
            </w:pPr>
            <w:r>
              <w:rPr>
                <w:color w:val="000000"/>
                <w:sz w:val="18"/>
                <w:szCs w:val="18"/>
              </w:rPr>
              <w:t>-</w:t>
            </w:r>
          </w:p>
        </w:tc>
        <w:tc>
          <w:tcPr>
            <w:tcW w:w="1473" w:type="dxa"/>
            <w:vAlign w:val="center"/>
          </w:tcPr>
          <w:p w:rsidR="003E7FBC" w:rsidRDefault="00205EB6">
            <w:pPr>
              <w:jc w:val="left"/>
            </w:pPr>
            <w:r>
              <w:rPr>
                <w:color w:val="000000"/>
                <w:sz w:val="18"/>
                <w:szCs w:val="18"/>
              </w:rPr>
              <w:t>-</w:t>
            </w:r>
          </w:p>
        </w:tc>
        <w:tc>
          <w:tcPr>
            <w:tcW w:w="1221" w:type="dxa"/>
            <w:vAlign w:val="center"/>
          </w:tcPr>
          <w:p w:rsidR="003E7FBC" w:rsidRDefault="00205EB6">
            <w:pPr>
              <w:jc w:val="left"/>
            </w:pPr>
            <w:r>
              <w:rPr>
                <w:color w:val="000000"/>
                <w:sz w:val="18"/>
                <w:szCs w:val="18"/>
              </w:rPr>
              <w:t>-</w:t>
            </w:r>
          </w:p>
        </w:tc>
        <w:tc>
          <w:tcPr>
            <w:tcW w:w="1559" w:type="dxa"/>
            <w:vAlign w:val="center"/>
          </w:tcPr>
          <w:p w:rsidR="003E7FBC" w:rsidRDefault="00205EB6">
            <w:pPr>
              <w:jc w:val="left"/>
            </w:pPr>
            <w:r>
              <w:rPr>
                <w:color w:val="000000"/>
                <w:sz w:val="18"/>
                <w:szCs w:val="18"/>
              </w:rPr>
              <w:t>292,301,025.71</w:t>
            </w:r>
          </w:p>
        </w:tc>
        <w:tc>
          <w:tcPr>
            <w:tcW w:w="1446" w:type="dxa"/>
            <w:vAlign w:val="center"/>
          </w:tcPr>
          <w:p w:rsidR="003E7FBC" w:rsidRDefault="00205EB6">
            <w:pPr>
              <w:jc w:val="left"/>
            </w:pPr>
            <w:r>
              <w:rPr>
                <w:color w:val="000000"/>
                <w:sz w:val="18"/>
                <w:szCs w:val="18"/>
              </w:rPr>
              <w:t>292,301,025.71</w:t>
            </w:r>
          </w:p>
        </w:tc>
      </w:tr>
      <w:tr w:rsidR="003E7FBC">
        <w:tc>
          <w:tcPr>
            <w:tcW w:w="1740" w:type="dxa"/>
            <w:vAlign w:val="center"/>
          </w:tcPr>
          <w:p w:rsidR="003E7FBC" w:rsidRDefault="00205EB6">
            <w:pPr>
              <w:jc w:val="left"/>
            </w:pPr>
            <w:r>
              <w:rPr>
                <w:color w:val="000000"/>
                <w:sz w:val="18"/>
                <w:szCs w:val="18"/>
              </w:rPr>
              <w:t>应收证券清算款</w:t>
            </w:r>
          </w:p>
        </w:tc>
        <w:tc>
          <w:tcPr>
            <w:tcW w:w="1559" w:type="dxa"/>
            <w:vAlign w:val="center"/>
          </w:tcPr>
          <w:p w:rsidR="003E7FBC" w:rsidRDefault="00205EB6">
            <w:pPr>
              <w:jc w:val="left"/>
            </w:pPr>
            <w:r>
              <w:rPr>
                <w:color w:val="000000"/>
                <w:sz w:val="18"/>
                <w:szCs w:val="18"/>
              </w:rPr>
              <w:t>-</w:t>
            </w:r>
          </w:p>
        </w:tc>
        <w:tc>
          <w:tcPr>
            <w:tcW w:w="1473" w:type="dxa"/>
            <w:vAlign w:val="center"/>
          </w:tcPr>
          <w:p w:rsidR="003E7FBC" w:rsidRDefault="00205EB6">
            <w:pPr>
              <w:jc w:val="left"/>
            </w:pPr>
            <w:r>
              <w:rPr>
                <w:color w:val="000000"/>
                <w:sz w:val="18"/>
                <w:szCs w:val="18"/>
              </w:rPr>
              <w:t>-</w:t>
            </w:r>
          </w:p>
        </w:tc>
        <w:tc>
          <w:tcPr>
            <w:tcW w:w="1221" w:type="dxa"/>
            <w:vAlign w:val="center"/>
          </w:tcPr>
          <w:p w:rsidR="003E7FBC" w:rsidRDefault="00205EB6">
            <w:pPr>
              <w:jc w:val="left"/>
            </w:pPr>
            <w:r>
              <w:rPr>
                <w:color w:val="000000"/>
                <w:sz w:val="18"/>
                <w:szCs w:val="18"/>
              </w:rPr>
              <w:t>-</w:t>
            </w:r>
          </w:p>
        </w:tc>
        <w:tc>
          <w:tcPr>
            <w:tcW w:w="1559" w:type="dxa"/>
            <w:vAlign w:val="center"/>
          </w:tcPr>
          <w:p w:rsidR="003E7FBC" w:rsidRDefault="00205EB6">
            <w:pPr>
              <w:jc w:val="left"/>
            </w:pPr>
            <w:r>
              <w:rPr>
                <w:color w:val="000000"/>
                <w:sz w:val="18"/>
                <w:szCs w:val="18"/>
              </w:rPr>
              <w:t>4,709,082.92</w:t>
            </w:r>
          </w:p>
        </w:tc>
        <w:tc>
          <w:tcPr>
            <w:tcW w:w="1446" w:type="dxa"/>
            <w:vAlign w:val="center"/>
          </w:tcPr>
          <w:p w:rsidR="003E7FBC" w:rsidRDefault="00205EB6">
            <w:pPr>
              <w:jc w:val="left"/>
            </w:pPr>
            <w:r>
              <w:rPr>
                <w:color w:val="000000"/>
                <w:sz w:val="18"/>
                <w:szCs w:val="18"/>
              </w:rPr>
              <w:t>4,709,082.92</w:t>
            </w:r>
          </w:p>
        </w:tc>
      </w:tr>
      <w:tr w:rsidR="003E7FBC">
        <w:tc>
          <w:tcPr>
            <w:tcW w:w="1740" w:type="dxa"/>
            <w:vAlign w:val="center"/>
          </w:tcPr>
          <w:p w:rsidR="003E7FBC" w:rsidRDefault="00205EB6">
            <w:pPr>
              <w:jc w:val="left"/>
            </w:pPr>
            <w:r>
              <w:rPr>
                <w:color w:val="000000"/>
                <w:sz w:val="18"/>
                <w:szCs w:val="18"/>
              </w:rPr>
              <w:t>应收利息</w:t>
            </w:r>
          </w:p>
        </w:tc>
        <w:tc>
          <w:tcPr>
            <w:tcW w:w="1559" w:type="dxa"/>
            <w:vAlign w:val="center"/>
          </w:tcPr>
          <w:p w:rsidR="003E7FBC" w:rsidRDefault="00205EB6">
            <w:pPr>
              <w:jc w:val="left"/>
            </w:pPr>
            <w:r>
              <w:rPr>
                <w:color w:val="000000"/>
                <w:sz w:val="18"/>
                <w:szCs w:val="18"/>
              </w:rPr>
              <w:t>-</w:t>
            </w:r>
          </w:p>
        </w:tc>
        <w:tc>
          <w:tcPr>
            <w:tcW w:w="1473" w:type="dxa"/>
            <w:vAlign w:val="center"/>
          </w:tcPr>
          <w:p w:rsidR="003E7FBC" w:rsidRDefault="00205EB6">
            <w:pPr>
              <w:jc w:val="left"/>
            </w:pPr>
            <w:r>
              <w:rPr>
                <w:color w:val="000000"/>
                <w:sz w:val="18"/>
                <w:szCs w:val="18"/>
              </w:rPr>
              <w:t>-</w:t>
            </w:r>
          </w:p>
        </w:tc>
        <w:tc>
          <w:tcPr>
            <w:tcW w:w="1221" w:type="dxa"/>
            <w:vAlign w:val="center"/>
          </w:tcPr>
          <w:p w:rsidR="003E7FBC" w:rsidRDefault="00205EB6">
            <w:pPr>
              <w:jc w:val="left"/>
            </w:pPr>
            <w:r>
              <w:rPr>
                <w:color w:val="000000"/>
                <w:sz w:val="18"/>
                <w:szCs w:val="18"/>
              </w:rPr>
              <w:t>-</w:t>
            </w:r>
          </w:p>
        </w:tc>
        <w:tc>
          <w:tcPr>
            <w:tcW w:w="1559" w:type="dxa"/>
            <w:vAlign w:val="center"/>
          </w:tcPr>
          <w:p w:rsidR="003E7FBC" w:rsidRDefault="00205EB6">
            <w:pPr>
              <w:jc w:val="left"/>
            </w:pPr>
            <w:r>
              <w:rPr>
                <w:color w:val="000000"/>
                <w:sz w:val="18"/>
                <w:szCs w:val="18"/>
              </w:rPr>
              <w:t>13,171.34</w:t>
            </w:r>
          </w:p>
        </w:tc>
        <w:tc>
          <w:tcPr>
            <w:tcW w:w="1446" w:type="dxa"/>
            <w:vAlign w:val="center"/>
          </w:tcPr>
          <w:p w:rsidR="003E7FBC" w:rsidRDefault="00205EB6">
            <w:pPr>
              <w:jc w:val="left"/>
            </w:pPr>
            <w:r>
              <w:rPr>
                <w:color w:val="000000"/>
                <w:sz w:val="18"/>
                <w:szCs w:val="18"/>
              </w:rPr>
              <w:t>13,171.34</w:t>
            </w:r>
          </w:p>
        </w:tc>
      </w:tr>
      <w:tr w:rsidR="003E7FBC">
        <w:tc>
          <w:tcPr>
            <w:tcW w:w="1740" w:type="dxa"/>
            <w:vAlign w:val="center"/>
          </w:tcPr>
          <w:p w:rsidR="003E7FBC" w:rsidRDefault="00205EB6">
            <w:pPr>
              <w:jc w:val="left"/>
            </w:pPr>
            <w:r>
              <w:rPr>
                <w:color w:val="000000"/>
                <w:sz w:val="18"/>
                <w:szCs w:val="18"/>
              </w:rPr>
              <w:t>应收申购款</w:t>
            </w:r>
          </w:p>
        </w:tc>
        <w:tc>
          <w:tcPr>
            <w:tcW w:w="1559" w:type="dxa"/>
            <w:vAlign w:val="center"/>
          </w:tcPr>
          <w:p w:rsidR="003E7FBC" w:rsidRDefault="00205EB6">
            <w:pPr>
              <w:jc w:val="left"/>
            </w:pPr>
            <w:r>
              <w:rPr>
                <w:color w:val="000000"/>
                <w:sz w:val="18"/>
                <w:szCs w:val="18"/>
              </w:rPr>
              <w:t>-</w:t>
            </w:r>
          </w:p>
        </w:tc>
        <w:tc>
          <w:tcPr>
            <w:tcW w:w="1473" w:type="dxa"/>
            <w:vAlign w:val="center"/>
          </w:tcPr>
          <w:p w:rsidR="003E7FBC" w:rsidRDefault="00205EB6">
            <w:pPr>
              <w:jc w:val="left"/>
            </w:pPr>
            <w:r>
              <w:rPr>
                <w:color w:val="000000"/>
                <w:sz w:val="18"/>
                <w:szCs w:val="18"/>
              </w:rPr>
              <w:t>-</w:t>
            </w:r>
          </w:p>
        </w:tc>
        <w:tc>
          <w:tcPr>
            <w:tcW w:w="1221" w:type="dxa"/>
            <w:vAlign w:val="center"/>
          </w:tcPr>
          <w:p w:rsidR="003E7FBC" w:rsidRDefault="00205EB6">
            <w:pPr>
              <w:jc w:val="left"/>
            </w:pPr>
            <w:r>
              <w:rPr>
                <w:color w:val="000000"/>
                <w:sz w:val="18"/>
                <w:szCs w:val="18"/>
              </w:rPr>
              <w:t>-</w:t>
            </w:r>
          </w:p>
        </w:tc>
        <w:tc>
          <w:tcPr>
            <w:tcW w:w="1559" w:type="dxa"/>
            <w:vAlign w:val="center"/>
          </w:tcPr>
          <w:p w:rsidR="003E7FBC" w:rsidRDefault="00205EB6">
            <w:pPr>
              <w:jc w:val="left"/>
            </w:pPr>
            <w:r>
              <w:rPr>
                <w:color w:val="000000"/>
                <w:sz w:val="18"/>
                <w:szCs w:val="18"/>
              </w:rPr>
              <w:t>149,208.17</w:t>
            </w:r>
          </w:p>
        </w:tc>
        <w:tc>
          <w:tcPr>
            <w:tcW w:w="1446" w:type="dxa"/>
            <w:vAlign w:val="center"/>
          </w:tcPr>
          <w:p w:rsidR="003E7FBC" w:rsidRDefault="00205EB6">
            <w:pPr>
              <w:jc w:val="left"/>
            </w:pPr>
            <w:r>
              <w:rPr>
                <w:color w:val="000000"/>
                <w:sz w:val="18"/>
                <w:szCs w:val="18"/>
              </w:rPr>
              <w:t>149,208.17</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41,819,269.77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297,172,488.14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338,991,757.91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3E7FBC">
        <w:tc>
          <w:tcPr>
            <w:tcW w:w="1740" w:type="dxa"/>
            <w:vAlign w:val="center"/>
          </w:tcPr>
          <w:p w:rsidR="003E7FBC" w:rsidRDefault="00205EB6">
            <w:pPr>
              <w:jc w:val="left"/>
            </w:pPr>
            <w:r>
              <w:rPr>
                <w:color w:val="000000"/>
                <w:sz w:val="18"/>
                <w:szCs w:val="18"/>
              </w:rPr>
              <w:t>应付赎回款</w:t>
            </w:r>
          </w:p>
        </w:tc>
        <w:tc>
          <w:tcPr>
            <w:tcW w:w="1559" w:type="dxa"/>
            <w:vAlign w:val="center"/>
          </w:tcPr>
          <w:p w:rsidR="003E7FBC" w:rsidRDefault="00205EB6">
            <w:pPr>
              <w:jc w:val="left"/>
            </w:pPr>
            <w:r>
              <w:rPr>
                <w:color w:val="000000"/>
                <w:sz w:val="18"/>
                <w:szCs w:val="18"/>
              </w:rPr>
              <w:t>-</w:t>
            </w:r>
          </w:p>
        </w:tc>
        <w:tc>
          <w:tcPr>
            <w:tcW w:w="1473" w:type="dxa"/>
            <w:vAlign w:val="center"/>
          </w:tcPr>
          <w:p w:rsidR="003E7FBC" w:rsidRDefault="00205EB6">
            <w:pPr>
              <w:jc w:val="left"/>
            </w:pPr>
            <w:r>
              <w:rPr>
                <w:color w:val="000000"/>
                <w:sz w:val="18"/>
                <w:szCs w:val="18"/>
              </w:rPr>
              <w:t>-</w:t>
            </w:r>
          </w:p>
        </w:tc>
        <w:tc>
          <w:tcPr>
            <w:tcW w:w="1221" w:type="dxa"/>
            <w:vAlign w:val="center"/>
          </w:tcPr>
          <w:p w:rsidR="003E7FBC" w:rsidRDefault="00205EB6">
            <w:pPr>
              <w:jc w:val="left"/>
            </w:pPr>
            <w:r>
              <w:rPr>
                <w:color w:val="000000"/>
                <w:sz w:val="18"/>
                <w:szCs w:val="18"/>
              </w:rPr>
              <w:t>-</w:t>
            </w:r>
          </w:p>
        </w:tc>
        <w:tc>
          <w:tcPr>
            <w:tcW w:w="1559" w:type="dxa"/>
            <w:vAlign w:val="center"/>
          </w:tcPr>
          <w:p w:rsidR="003E7FBC" w:rsidRDefault="00205EB6">
            <w:pPr>
              <w:jc w:val="center"/>
            </w:pPr>
            <w:r>
              <w:rPr>
                <w:color w:val="000000"/>
                <w:sz w:val="18"/>
                <w:szCs w:val="18"/>
              </w:rPr>
              <w:t>5,737,267.99</w:t>
            </w:r>
          </w:p>
        </w:tc>
        <w:tc>
          <w:tcPr>
            <w:tcW w:w="1446" w:type="dxa"/>
            <w:vAlign w:val="center"/>
          </w:tcPr>
          <w:p w:rsidR="003E7FBC" w:rsidRDefault="00205EB6">
            <w:pPr>
              <w:jc w:val="left"/>
            </w:pPr>
            <w:r>
              <w:rPr>
                <w:color w:val="000000"/>
                <w:sz w:val="18"/>
                <w:szCs w:val="18"/>
              </w:rPr>
              <w:t>5,737,267.99</w:t>
            </w:r>
          </w:p>
        </w:tc>
      </w:tr>
      <w:tr w:rsidR="003E7FBC">
        <w:tc>
          <w:tcPr>
            <w:tcW w:w="1740" w:type="dxa"/>
            <w:vAlign w:val="center"/>
          </w:tcPr>
          <w:p w:rsidR="003E7FBC" w:rsidRDefault="00205EB6">
            <w:pPr>
              <w:jc w:val="left"/>
            </w:pPr>
            <w:r>
              <w:rPr>
                <w:color w:val="000000"/>
                <w:sz w:val="18"/>
                <w:szCs w:val="18"/>
              </w:rPr>
              <w:t>应付管理人报酬</w:t>
            </w:r>
          </w:p>
        </w:tc>
        <w:tc>
          <w:tcPr>
            <w:tcW w:w="1559" w:type="dxa"/>
            <w:vAlign w:val="center"/>
          </w:tcPr>
          <w:p w:rsidR="003E7FBC" w:rsidRDefault="00205EB6">
            <w:pPr>
              <w:jc w:val="left"/>
            </w:pPr>
            <w:r>
              <w:rPr>
                <w:color w:val="000000"/>
                <w:sz w:val="18"/>
                <w:szCs w:val="18"/>
              </w:rPr>
              <w:t>-</w:t>
            </w:r>
          </w:p>
        </w:tc>
        <w:tc>
          <w:tcPr>
            <w:tcW w:w="1473" w:type="dxa"/>
            <w:vAlign w:val="center"/>
          </w:tcPr>
          <w:p w:rsidR="003E7FBC" w:rsidRDefault="00205EB6">
            <w:pPr>
              <w:jc w:val="left"/>
            </w:pPr>
            <w:r>
              <w:rPr>
                <w:color w:val="000000"/>
                <w:sz w:val="18"/>
                <w:szCs w:val="18"/>
              </w:rPr>
              <w:t>-</w:t>
            </w:r>
          </w:p>
        </w:tc>
        <w:tc>
          <w:tcPr>
            <w:tcW w:w="1221" w:type="dxa"/>
            <w:vAlign w:val="center"/>
          </w:tcPr>
          <w:p w:rsidR="003E7FBC" w:rsidRDefault="00205EB6">
            <w:pPr>
              <w:jc w:val="left"/>
            </w:pPr>
            <w:r>
              <w:rPr>
                <w:color w:val="000000"/>
                <w:sz w:val="18"/>
                <w:szCs w:val="18"/>
              </w:rPr>
              <w:t>-</w:t>
            </w:r>
          </w:p>
        </w:tc>
        <w:tc>
          <w:tcPr>
            <w:tcW w:w="1559" w:type="dxa"/>
            <w:vAlign w:val="center"/>
          </w:tcPr>
          <w:p w:rsidR="003E7FBC" w:rsidRDefault="00205EB6">
            <w:pPr>
              <w:jc w:val="center"/>
            </w:pPr>
            <w:r>
              <w:rPr>
                <w:color w:val="000000"/>
                <w:sz w:val="18"/>
                <w:szCs w:val="18"/>
              </w:rPr>
              <w:t>507,252.83</w:t>
            </w:r>
          </w:p>
        </w:tc>
        <w:tc>
          <w:tcPr>
            <w:tcW w:w="1446" w:type="dxa"/>
            <w:vAlign w:val="center"/>
          </w:tcPr>
          <w:p w:rsidR="003E7FBC" w:rsidRDefault="00205EB6">
            <w:pPr>
              <w:jc w:val="left"/>
            </w:pPr>
            <w:r>
              <w:rPr>
                <w:color w:val="000000"/>
                <w:sz w:val="18"/>
                <w:szCs w:val="18"/>
              </w:rPr>
              <w:t>507,252.83</w:t>
            </w:r>
          </w:p>
        </w:tc>
      </w:tr>
      <w:tr w:rsidR="003E7FBC">
        <w:tc>
          <w:tcPr>
            <w:tcW w:w="1740" w:type="dxa"/>
            <w:vAlign w:val="center"/>
          </w:tcPr>
          <w:p w:rsidR="003E7FBC" w:rsidRDefault="00205EB6">
            <w:pPr>
              <w:jc w:val="left"/>
            </w:pPr>
            <w:r>
              <w:rPr>
                <w:color w:val="000000"/>
                <w:sz w:val="18"/>
                <w:szCs w:val="18"/>
              </w:rPr>
              <w:t>应付托管费</w:t>
            </w:r>
          </w:p>
        </w:tc>
        <w:tc>
          <w:tcPr>
            <w:tcW w:w="1559" w:type="dxa"/>
            <w:vAlign w:val="center"/>
          </w:tcPr>
          <w:p w:rsidR="003E7FBC" w:rsidRDefault="00205EB6">
            <w:pPr>
              <w:jc w:val="left"/>
            </w:pPr>
            <w:r>
              <w:rPr>
                <w:color w:val="000000"/>
                <w:sz w:val="18"/>
                <w:szCs w:val="18"/>
              </w:rPr>
              <w:t>-</w:t>
            </w:r>
          </w:p>
        </w:tc>
        <w:tc>
          <w:tcPr>
            <w:tcW w:w="1473" w:type="dxa"/>
            <w:vAlign w:val="center"/>
          </w:tcPr>
          <w:p w:rsidR="003E7FBC" w:rsidRDefault="00205EB6">
            <w:pPr>
              <w:jc w:val="left"/>
            </w:pPr>
            <w:r>
              <w:rPr>
                <w:color w:val="000000"/>
                <w:sz w:val="18"/>
                <w:szCs w:val="18"/>
              </w:rPr>
              <w:t>-</w:t>
            </w:r>
          </w:p>
        </w:tc>
        <w:tc>
          <w:tcPr>
            <w:tcW w:w="1221" w:type="dxa"/>
            <w:vAlign w:val="center"/>
          </w:tcPr>
          <w:p w:rsidR="003E7FBC" w:rsidRDefault="00205EB6">
            <w:pPr>
              <w:jc w:val="left"/>
            </w:pPr>
            <w:r>
              <w:rPr>
                <w:color w:val="000000"/>
                <w:sz w:val="18"/>
                <w:szCs w:val="18"/>
              </w:rPr>
              <w:t>-</w:t>
            </w:r>
          </w:p>
        </w:tc>
        <w:tc>
          <w:tcPr>
            <w:tcW w:w="1559" w:type="dxa"/>
            <w:vAlign w:val="center"/>
          </w:tcPr>
          <w:p w:rsidR="003E7FBC" w:rsidRDefault="00205EB6">
            <w:pPr>
              <w:jc w:val="center"/>
            </w:pPr>
            <w:r>
              <w:rPr>
                <w:color w:val="000000"/>
                <w:sz w:val="18"/>
                <w:szCs w:val="18"/>
              </w:rPr>
              <w:t>84,542.14</w:t>
            </w:r>
          </w:p>
        </w:tc>
        <w:tc>
          <w:tcPr>
            <w:tcW w:w="1446" w:type="dxa"/>
            <w:vAlign w:val="center"/>
          </w:tcPr>
          <w:p w:rsidR="003E7FBC" w:rsidRDefault="00205EB6">
            <w:pPr>
              <w:jc w:val="left"/>
            </w:pPr>
            <w:r>
              <w:rPr>
                <w:color w:val="000000"/>
                <w:sz w:val="18"/>
                <w:szCs w:val="18"/>
              </w:rPr>
              <w:t>84,542.14</w:t>
            </w:r>
          </w:p>
        </w:tc>
      </w:tr>
      <w:tr w:rsidR="003E7FBC">
        <w:tc>
          <w:tcPr>
            <w:tcW w:w="1740" w:type="dxa"/>
            <w:vAlign w:val="center"/>
          </w:tcPr>
          <w:p w:rsidR="003E7FBC" w:rsidRDefault="00205EB6">
            <w:pPr>
              <w:jc w:val="left"/>
            </w:pPr>
            <w:r>
              <w:rPr>
                <w:color w:val="000000"/>
                <w:sz w:val="18"/>
                <w:szCs w:val="18"/>
              </w:rPr>
              <w:t>应付交易费用</w:t>
            </w:r>
          </w:p>
        </w:tc>
        <w:tc>
          <w:tcPr>
            <w:tcW w:w="1559" w:type="dxa"/>
            <w:vAlign w:val="center"/>
          </w:tcPr>
          <w:p w:rsidR="003E7FBC" w:rsidRDefault="00205EB6">
            <w:pPr>
              <w:jc w:val="left"/>
            </w:pPr>
            <w:r>
              <w:rPr>
                <w:color w:val="000000"/>
                <w:sz w:val="18"/>
                <w:szCs w:val="18"/>
              </w:rPr>
              <w:t>-</w:t>
            </w:r>
          </w:p>
        </w:tc>
        <w:tc>
          <w:tcPr>
            <w:tcW w:w="1473" w:type="dxa"/>
            <w:vAlign w:val="center"/>
          </w:tcPr>
          <w:p w:rsidR="003E7FBC" w:rsidRDefault="00205EB6">
            <w:pPr>
              <w:jc w:val="left"/>
            </w:pPr>
            <w:r>
              <w:rPr>
                <w:color w:val="000000"/>
                <w:sz w:val="18"/>
                <w:szCs w:val="18"/>
              </w:rPr>
              <w:t>-</w:t>
            </w:r>
          </w:p>
        </w:tc>
        <w:tc>
          <w:tcPr>
            <w:tcW w:w="1221" w:type="dxa"/>
            <w:vAlign w:val="center"/>
          </w:tcPr>
          <w:p w:rsidR="003E7FBC" w:rsidRDefault="00205EB6">
            <w:pPr>
              <w:jc w:val="left"/>
            </w:pPr>
            <w:r>
              <w:rPr>
                <w:color w:val="000000"/>
                <w:sz w:val="18"/>
                <w:szCs w:val="18"/>
              </w:rPr>
              <w:t>-</w:t>
            </w:r>
          </w:p>
        </w:tc>
        <w:tc>
          <w:tcPr>
            <w:tcW w:w="1559" w:type="dxa"/>
            <w:vAlign w:val="center"/>
          </w:tcPr>
          <w:p w:rsidR="003E7FBC" w:rsidRDefault="00205EB6">
            <w:pPr>
              <w:jc w:val="center"/>
            </w:pPr>
            <w:r>
              <w:rPr>
                <w:color w:val="000000"/>
                <w:sz w:val="18"/>
                <w:szCs w:val="18"/>
              </w:rPr>
              <w:t>949,247.26</w:t>
            </w:r>
          </w:p>
        </w:tc>
        <w:tc>
          <w:tcPr>
            <w:tcW w:w="1446" w:type="dxa"/>
            <w:vAlign w:val="center"/>
          </w:tcPr>
          <w:p w:rsidR="003E7FBC" w:rsidRDefault="00205EB6">
            <w:pPr>
              <w:jc w:val="left"/>
            </w:pPr>
            <w:r>
              <w:rPr>
                <w:color w:val="000000"/>
                <w:sz w:val="18"/>
                <w:szCs w:val="18"/>
              </w:rPr>
              <w:t>949,247.26</w:t>
            </w:r>
          </w:p>
        </w:tc>
      </w:tr>
      <w:tr w:rsidR="003E7FBC">
        <w:tc>
          <w:tcPr>
            <w:tcW w:w="1740" w:type="dxa"/>
            <w:vAlign w:val="center"/>
          </w:tcPr>
          <w:p w:rsidR="003E7FBC" w:rsidRDefault="00205EB6">
            <w:pPr>
              <w:jc w:val="left"/>
            </w:pPr>
            <w:r>
              <w:rPr>
                <w:color w:val="000000"/>
                <w:sz w:val="18"/>
                <w:szCs w:val="18"/>
              </w:rPr>
              <w:t>其他负债</w:t>
            </w:r>
          </w:p>
        </w:tc>
        <w:tc>
          <w:tcPr>
            <w:tcW w:w="1559" w:type="dxa"/>
            <w:vAlign w:val="center"/>
          </w:tcPr>
          <w:p w:rsidR="003E7FBC" w:rsidRDefault="00205EB6">
            <w:pPr>
              <w:jc w:val="left"/>
            </w:pPr>
            <w:r>
              <w:rPr>
                <w:color w:val="000000"/>
                <w:sz w:val="18"/>
                <w:szCs w:val="18"/>
              </w:rPr>
              <w:t>-</w:t>
            </w:r>
          </w:p>
        </w:tc>
        <w:tc>
          <w:tcPr>
            <w:tcW w:w="1473" w:type="dxa"/>
            <w:vAlign w:val="center"/>
          </w:tcPr>
          <w:p w:rsidR="003E7FBC" w:rsidRDefault="00205EB6">
            <w:pPr>
              <w:jc w:val="left"/>
            </w:pPr>
            <w:r>
              <w:rPr>
                <w:color w:val="000000"/>
                <w:sz w:val="18"/>
                <w:szCs w:val="18"/>
              </w:rPr>
              <w:t>-</w:t>
            </w:r>
          </w:p>
        </w:tc>
        <w:tc>
          <w:tcPr>
            <w:tcW w:w="1221" w:type="dxa"/>
            <w:vAlign w:val="center"/>
          </w:tcPr>
          <w:p w:rsidR="003E7FBC" w:rsidRDefault="00205EB6">
            <w:pPr>
              <w:jc w:val="left"/>
            </w:pPr>
            <w:r>
              <w:rPr>
                <w:color w:val="000000"/>
                <w:sz w:val="18"/>
                <w:szCs w:val="18"/>
              </w:rPr>
              <w:t>-</w:t>
            </w:r>
          </w:p>
        </w:tc>
        <w:tc>
          <w:tcPr>
            <w:tcW w:w="1559" w:type="dxa"/>
            <w:vAlign w:val="center"/>
          </w:tcPr>
          <w:p w:rsidR="003E7FBC" w:rsidRDefault="00205EB6">
            <w:pPr>
              <w:jc w:val="center"/>
            </w:pPr>
            <w:r>
              <w:rPr>
                <w:color w:val="000000"/>
                <w:sz w:val="18"/>
                <w:szCs w:val="18"/>
              </w:rPr>
              <w:t>241,813.39</w:t>
            </w:r>
          </w:p>
        </w:tc>
        <w:tc>
          <w:tcPr>
            <w:tcW w:w="1446" w:type="dxa"/>
            <w:vAlign w:val="center"/>
          </w:tcPr>
          <w:p w:rsidR="003E7FBC" w:rsidRDefault="00205EB6">
            <w:pPr>
              <w:jc w:val="left"/>
            </w:pPr>
            <w:r>
              <w:rPr>
                <w:color w:val="000000"/>
                <w:sz w:val="18"/>
                <w:szCs w:val="18"/>
              </w:rPr>
              <w:t>241,813.39</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7,520,123.61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7,520,123.61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41,819,269.77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289,652,364.53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331,471,634.30</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F411DA" w:rsidP="0048308E">
      <w:pPr>
        <w:spacing w:before="29" w:line="288" w:lineRule="auto"/>
        <w:rPr>
          <w:b/>
          <w:bCs/>
          <w:color w:val="000000"/>
          <w:sz w:val="24"/>
        </w:rPr>
      </w:pPr>
      <w:r>
        <w:rPr>
          <w:b/>
          <w:bCs/>
          <w:color w:val="000000"/>
          <w:kern w:val="0"/>
          <w:sz w:val="24"/>
        </w:rPr>
        <w:t>6.4.13</w:t>
      </w:r>
      <w:r w:rsidR="001548F9" w:rsidRPr="005312D8">
        <w:rPr>
          <w:b/>
          <w:bCs/>
          <w:color w:val="000000"/>
          <w:kern w:val="0"/>
          <w:sz w:val="24"/>
        </w:rPr>
        <w:t xml:space="preserve">.4.1.2 </w:t>
      </w:r>
      <w:r w:rsidR="001548F9"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日，本基金未持有交易性债券投资</w:t>
      </w:r>
      <w:r w:rsidRPr="005312D8">
        <w:rPr>
          <w:kern w:val="0"/>
          <w:sz w:val="24"/>
        </w:rPr>
        <w:t>(2017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w:t>
      </w:r>
      <w:r w:rsidRPr="005312D8">
        <w:rPr>
          <w:kern w:val="0"/>
          <w:sz w:val="24"/>
        </w:rPr>
        <w:t>无），因此市场利率的变动对于本基金资产净值无重大影响（</w:t>
      </w:r>
      <w:r w:rsidRPr="005312D8">
        <w:rPr>
          <w:kern w:val="0"/>
          <w:sz w:val="24"/>
        </w:rPr>
        <w:t>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r w:rsidRPr="005312D8">
        <w:rPr>
          <w:kern w:val="0"/>
          <w:sz w:val="24"/>
        </w:rPr>
        <w:t>)</w:t>
      </w:r>
      <w:r w:rsidRPr="005312D8">
        <w:rPr>
          <w:kern w:val="0"/>
          <w:sz w:val="24"/>
        </w:rPr>
        <w:t>。</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F411DA" w:rsidP="0048308E">
      <w:pPr>
        <w:spacing w:before="29" w:line="288" w:lineRule="auto"/>
        <w:rPr>
          <w:b/>
          <w:bCs/>
          <w:sz w:val="24"/>
        </w:rPr>
      </w:pPr>
      <w:r>
        <w:rPr>
          <w:b/>
          <w:bCs/>
          <w:kern w:val="0"/>
          <w:sz w:val="24"/>
        </w:rPr>
        <w:t>6.4.13</w:t>
      </w:r>
      <w:r w:rsidR="00194D6E" w:rsidRPr="005312D8">
        <w:rPr>
          <w:b/>
          <w:bCs/>
          <w:kern w:val="0"/>
          <w:sz w:val="24"/>
        </w:rPr>
        <w:t>.4.2</w:t>
      </w:r>
      <w:r w:rsidR="00194D6E"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F411DA" w:rsidP="0048308E">
      <w:pPr>
        <w:spacing w:before="29" w:line="288" w:lineRule="auto"/>
        <w:rPr>
          <w:b/>
          <w:bCs/>
          <w:color w:val="000000"/>
          <w:sz w:val="24"/>
        </w:rPr>
      </w:pPr>
      <w:r>
        <w:rPr>
          <w:b/>
          <w:bCs/>
          <w:color w:val="000000"/>
          <w:kern w:val="0"/>
          <w:sz w:val="24"/>
        </w:rPr>
        <w:t>6.4.13</w:t>
      </w:r>
      <w:r w:rsidR="001548F9" w:rsidRPr="005312D8">
        <w:rPr>
          <w:b/>
          <w:bCs/>
          <w:color w:val="000000"/>
          <w:kern w:val="0"/>
          <w:sz w:val="24"/>
        </w:rPr>
        <w:t xml:space="preserve">.4.3 </w:t>
      </w:r>
      <w:r w:rsidR="001548F9" w:rsidRPr="005312D8">
        <w:rPr>
          <w:b/>
          <w:bCs/>
          <w:color w:val="000000"/>
          <w:sz w:val="24"/>
        </w:rPr>
        <w:t>其他价格风险</w:t>
      </w:r>
    </w:p>
    <w:p w:rsidR="003E7FBC" w:rsidRDefault="00205EB6">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3E7FBC" w:rsidRDefault="00205EB6">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本基金通过投资组合的分散化降低其他价格风险。股票资产占基金资产的</w:t>
      </w:r>
      <w:r w:rsidRPr="005312D8">
        <w:rPr>
          <w:color w:val="000000"/>
          <w:sz w:val="24"/>
        </w:rPr>
        <w:t>50%-95%</w:t>
      </w:r>
      <w:r w:rsidRPr="005312D8">
        <w:rPr>
          <w:color w:val="000000"/>
          <w:sz w:val="24"/>
        </w:rPr>
        <w:t>，其中投资于股息优化型证券的比例不低于非现金基金资产的</w:t>
      </w:r>
      <w:r w:rsidRPr="005312D8">
        <w:rPr>
          <w:color w:val="000000"/>
          <w:sz w:val="24"/>
        </w:rPr>
        <w:t>80%</w:t>
      </w:r>
      <w:r w:rsidRPr="005312D8">
        <w:rPr>
          <w:color w:val="000000"/>
          <w:sz w:val="24"/>
        </w:rPr>
        <w:t>；每个交易日日终在扣除股指期货合约需缴纳的交易保证金后，本基金保留的现金或者投资于到期日在一年以内的政府债券的比例合计不低于基金资产净值的</w:t>
      </w:r>
      <w:r w:rsidRPr="005312D8">
        <w:rPr>
          <w:color w:val="000000"/>
          <w:sz w:val="24"/>
        </w:rPr>
        <w:t>5%</w:t>
      </w:r>
      <w:r w:rsidRPr="005312D8">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F411DA" w:rsidP="0048308E">
      <w:pPr>
        <w:spacing w:before="29" w:line="288" w:lineRule="auto"/>
        <w:rPr>
          <w:b/>
          <w:bCs/>
          <w:color w:val="000000"/>
          <w:sz w:val="24"/>
        </w:rPr>
      </w:pPr>
      <w:r>
        <w:rPr>
          <w:b/>
          <w:bCs/>
          <w:color w:val="000000"/>
          <w:kern w:val="0"/>
          <w:sz w:val="24"/>
        </w:rPr>
        <w:t>6.4.13</w:t>
      </w:r>
      <w:r w:rsidR="001548F9" w:rsidRPr="005312D8">
        <w:rPr>
          <w:b/>
          <w:bCs/>
          <w:color w:val="000000"/>
          <w:kern w:val="0"/>
          <w:sz w:val="24"/>
        </w:rPr>
        <w:t xml:space="preserve">.4.3.1 </w:t>
      </w:r>
      <w:r w:rsidR="001548F9"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136,884,915.59</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90.27</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292,301,025.71</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88.18</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136,884,915.59</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90.27</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292,301,025.71</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88.18</w:t>
            </w:r>
          </w:p>
        </w:tc>
      </w:tr>
    </w:tbl>
    <w:p w:rsidR="001548F9" w:rsidRPr="005312D8" w:rsidRDefault="001548F9" w:rsidP="00035D71">
      <w:pPr>
        <w:spacing w:before="29" w:line="288" w:lineRule="auto"/>
        <w:ind w:firstLineChars="200" w:firstLine="480"/>
        <w:rPr>
          <w:color w:val="000000"/>
          <w:sz w:val="24"/>
        </w:rPr>
      </w:pPr>
    </w:p>
    <w:p w:rsidR="001548F9" w:rsidRPr="005312D8" w:rsidRDefault="00F411DA" w:rsidP="0048308E">
      <w:pPr>
        <w:spacing w:before="29" w:line="288" w:lineRule="auto"/>
        <w:rPr>
          <w:b/>
          <w:color w:val="000000"/>
          <w:sz w:val="24"/>
        </w:rPr>
      </w:pPr>
      <w:r>
        <w:rPr>
          <w:b/>
          <w:bCs/>
          <w:color w:val="000000"/>
          <w:kern w:val="0"/>
          <w:sz w:val="24"/>
        </w:rPr>
        <w:lastRenderedPageBreak/>
        <w:t>6.4.13</w:t>
      </w:r>
      <w:r w:rsidR="001548F9" w:rsidRPr="005312D8">
        <w:rPr>
          <w:b/>
          <w:bCs/>
          <w:color w:val="000000"/>
          <w:kern w:val="0"/>
          <w:sz w:val="24"/>
        </w:rPr>
        <w:t xml:space="preserve">.4.3.2 </w:t>
      </w:r>
      <w:r w:rsidR="001548F9" w:rsidRPr="005312D8">
        <w:rPr>
          <w:b/>
          <w:color w:val="000000"/>
          <w:sz w:val="24"/>
        </w:rPr>
        <w:t>其他价格风险的敏感性分析</w:t>
      </w:r>
    </w:p>
    <w:p w:rsidR="0027693F" w:rsidRPr="005312D8" w:rsidRDefault="00955FCB" w:rsidP="00E01AB2">
      <w:pPr>
        <w:tabs>
          <w:tab w:val="left" w:pos="426"/>
        </w:tabs>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日，由于本基金运行期间不足一年，尚不存在足够的经验数据，因此无法对本基金资产净值对于其他价格风险的敏感性作定量分析。</w:t>
      </w:r>
    </w:p>
    <w:p w:rsidR="00305F57" w:rsidRPr="005312D8" w:rsidRDefault="00305F57" w:rsidP="00E01AB2">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58" w:name="_Toc225498272"/>
      <w:bookmarkStart w:id="59" w:name="_Toc522550917"/>
      <w:r w:rsidRPr="005312D8">
        <w:rPr>
          <w:b/>
          <w:bCs/>
          <w:szCs w:val="24"/>
          <w:lang w:val="en-US"/>
        </w:rPr>
        <w:t xml:space="preserve">§7  </w:t>
      </w:r>
      <w:r w:rsidRPr="005312D8">
        <w:rPr>
          <w:b/>
          <w:bCs/>
          <w:szCs w:val="24"/>
          <w:lang w:val="en-US"/>
        </w:rPr>
        <w:t>投资组合报告</w:t>
      </w:r>
      <w:bookmarkEnd w:id="58"/>
      <w:bookmarkEnd w:id="59"/>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60" w:name="_Toc225498273"/>
      <w:bookmarkStart w:id="61" w:name="_Toc361324878"/>
      <w:bookmarkStart w:id="62" w:name="_Toc374374955"/>
      <w:bookmarkStart w:id="63" w:name="_Toc522550918"/>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60"/>
      <w:bookmarkEnd w:id="61"/>
      <w:bookmarkEnd w:id="62"/>
      <w:bookmarkEnd w:id="63"/>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748"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62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占基金总资产的比例（</w:t>
            </w:r>
            <w:r w:rsidRPr="005312D8">
              <w:rPr>
                <w:rFonts w:eastAsiaTheme="minorEastAsia"/>
                <w:color w:val="000000" w:themeColor="text1"/>
                <w:sz w:val="24"/>
              </w:rPr>
              <w:t>%</w:t>
            </w: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136,884,915.59</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86.12</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136,884,915.59</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86.12</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21,711,935.57</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13.66</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344,999.01</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0.22</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158,941,850.17</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4" w:name="_Toc225498274"/>
      <w:bookmarkStart w:id="65" w:name="_Toc522550919"/>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4"/>
      <w:bookmarkEnd w:id="65"/>
    </w:p>
    <w:p w:rsidR="0077020F" w:rsidRPr="005312D8" w:rsidRDefault="0077020F" w:rsidP="0077020F">
      <w:pPr>
        <w:pStyle w:val="20"/>
        <w:spacing w:before="29" w:after="0" w:line="288" w:lineRule="auto"/>
        <w:rPr>
          <w:rFonts w:ascii="Times New Roman" w:hAnsi="Times New Roman"/>
          <w:color w:val="000000"/>
          <w:szCs w:val="24"/>
        </w:rPr>
      </w:pPr>
      <w:bookmarkStart w:id="66" w:name="_Toc522550920"/>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6"/>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3,265,119.00</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2.15</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96,725,520.01</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63.79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lastRenderedPageBreak/>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71,559.85</w:t>
            </w:r>
          </w:p>
        </w:tc>
        <w:tc>
          <w:tcPr>
            <w:tcW w:w="2052" w:type="dxa"/>
            <w:vAlign w:val="center"/>
          </w:tcPr>
          <w:p w:rsidR="001548F9" w:rsidRPr="005312D8" w:rsidRDefault="001548F9" w:rsidP="0048308E">
            <w:pPr>
              <w:spacing w:before="29" w:line="288" w:lineRule="auto"/>
              <w:jc w:val="right"/>
              <w:rPr>
                <w:sz w:val="24"/>
              </w:rPr>
            </w:pPr>
            <w:r w:rsidRPr="005312D8">
              <w:rPr>
                <w:sz w:val="24"/>
              </w:rPr>
              <w:t>0.05</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6,791,914.80</w:t>
            </w:r>
          </w:p>
        </w:tc>
        <w:tc>
          <w:tcPr>
            <w:tcW w:w="2052" w:type="dxa"/>
            <w:vAlign w:val="center"/>
          </w:tcPr>
          <w:p w:rsidR="001548F9" w:rsidRPr="005312D8" w:rsidRDefault="001548F9" w:rsidP="0048308E">
            <w:pPr>
              <w:spacing w:before="29" w:line="288" w:lineRule="auto"/>
              <w:jc w:val="right"/>
              <w:rPr>
                <w:sz w:val="24"/>
              </w:rPr>
            </w:pPr>
            <w:r w:rsidRPr="005312D8">
              <w:rPr>
                <w:sz w:val="24"/>
              </w:rPr>
              <w:t>4.48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4,838,440.00</w:t>
            </w:r>
          </w:p>
        </w:tc>
        <w:tc>
          <w:tcPr>
            <w:tcW w:w="2052" w:type="dxa"/>
            <w:vAlign w:val="center"/>
          </w:tcPr>
          <w:p w:rsidR="001548F9" w:rsidRPr="005312D8" w:rsidRDefault="001548F9" w:rsidP="0048308E">
            <w:pPr>
              <w:spacing w:before="29" w:line="288" w:lineRule="auto"/>
              <w:jc w:val="right"/>
              <w:rPr>
                <w:sz w:val="24"/>
              </w:rPr>
            </w:pPr>
            <w:r w:rsidRPr="005312D8">
              <w:rPr>
                <w:sz w:val="24"/>
              </w:rPr>
              <w:t>3.19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12,118,640.00</w:t>
            </w:r>
          </w:p>
        </w:tc>
        <w:tc>
          <w:tcPr>
            <w:tcW w:w="2052" w:type="dxa"/>
            <w:vAlign w:val="center"/>
          </w:tcPr>
          <w:p w:rsidR="001548F9" w:rsidRPr="005312D8" w:rsidRDefault="001548F9" w:rsidP="0048308E">
            <w:pPr>
              <w:spacing w:before="29" w:line="288" w:lineRule="auto"/>
              <w:jc w:val="right"/>
              <w:rPr>
                <w:sz w:val="24"/>
              </w:rPr>
            </w:pPr>
            <w:r w:rsidRPr="005312D8">
              <w:rPr>
                <w:sz w:val="24"/>
              </w:rPr>
              <w:t>7.99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9,661,020.27</w:t>
            </w:r>
          </w:p>
        </w:tc>
        <w:tc>
          <w:tcPr>
            <w:tcW w:w="2052" w:type="dxa"/>
            <w:vAlign w:val="center"/>
          </w:tcPr>
          <w:p w:rsidR="001548F9" w:rsidRPr="005312D8" w:rsidRDefault="001548F9" w:rsidP="0048308E">
            <w:pPr>
              <w:spacing w:before="29" w:line="288" w:lineRule="auto"/>
              <w:jc w:val="right"/>
              <w:rPr>
                <w:sz w:val="24"/>
              </w:rPr>
            </w:pPr>
            <w:r w:rsidRPr="005312D8">
              <w:rPr>
                <w:sz w:val="24"/>
              </w:rPr>
              <w:t>6.37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862,551.66</w:t>
            </w:r>
          </w:p>
        </w:tc>
        <w:tc>
          <w:tcPr>
            <w:tcW w:w="2052" w:type="dxa"/>
            <w:vAlign w:val="center"/>
          </w:tcPr>
          <w:p w:rsidR="001548F9" w:rsidRPr="005312D8" w:rsidRDefault="001548F9" w:rsidP="0048308E">
            <w:pPr>
              <w:spacing w:before="29" w:line="288" w:lineRule="auto"/>
              <w:jc w:val="right"/>
              <w:rPr>
                <w:sz w:val="24"/>
              </w:rPr>
            </w:pPr>
            <w:r w:rsidRPr="005312D8">
              <w:rPr>
                <w:sz w:val="24"/>
              </w:rPr>
              <w:t>0.57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2,550,150.00</w:t>
            </w:r>
          </w:p>
        </w:tc>
        <w:tc>
          <w:tcPr>
            <w:tcW w:w="2052" w:type="dxa"/>
            <w:vAlign w:val="center"/>
          </w:tcPr>
          <w:p w:rsidR="001548F9" w:rsidRPr="005312D8" w:rsidRDefault="001548F9" w:rsidP="0048308E">
            <w:pPr>
              <w:spacing w:before="29" w:line="288" w:lineRule="auto"/>
              <w:jc w:val="right"/>
              <w:rPr>
                <w:sz w:val="24"/>
              </w:rPr>
            </w:pPr>
            <w:r w:rsidRPr="005312D8">
              <w:rPr>
                <w:sz w:val="24"/>
              </w:rPr>
              <w:t>1.68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136,884,915.59</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90.27</w:t>
            </w:r>
          </w:p>
        </w:tc>
      </w:tr>
    </w:tbl>
    <w:p w:rsidR="000A101C" w:rsidRPr="005312D8"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7" w:name="_Toc522550921"/>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7"/>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5312D8"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8" w:name="_Toc522550922"/>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3E7FBC">
        <w:tc>
          <w:tcPr>
            <w:tcW w:w="862" w:type="dxa"/>
            <w:vAlign w:val="center"/>
          </w:tcPr>
          <w:p w:rsidR="003E7FBC" w:rsidRDefault="00205EB6">
            <w:pPr>
              <w:jc w:val="center"/>
            </w:pPr>
            <w:r>
              <w:rPr>
                <w:color w:val="000000"/>
                <w:sz w:val="24"/>
              </w:rPr>
              <w:t>1</w:t>
            </w:r>
          </w:p>
        </w:tc>
        <w:tc>
          <w:tcPr>
            <w:tcW w:w="1346" w:type="dxa"/>
            <w:vAlign w:val="center"/>
          </w:tcPr>
          <w:p w:rsidR="003E7FBC" w:rsidRDefault="00205EB6">
            <w:pPr>
              <w:jc w:val="center"/>
            </w:pPr>
            <w:r>
              <w:rPr>
                <w:color w:val="000000"/>
                <w:sz w:val="24"/>
              </w:rPr>
              <w:t>600887</w:t>
            </w:r>
          </w:p>
        </w:tc>
        <w:tc>
          <w:tcPr>
            <w:tcW w:w="1795" w:type="dxa"/>
            <w:vAlign w:val="center"/>
          </w:tcPr>
          <w:p w:rsidR="003E7FBC" w:rsidRDefault="00205EB6">
            <w:pPr>
              <w:jc w:val="center"/>
            </w:pPr>
            <w:r>
              <w:rPr>
                <w:color w:val="000000"/>
                <w:sz w:val="24"/>
              </w:rPr>
              <w:t>伊利股份</w:t>
            </w:r>
          </w:p>
        </w:tc>
        <w:tc>
          <w:tcPr>
            <w:tcW w:w="1346" w:type="dxa"/>
            <w:vAlign w:val="center"/>
          </w:tcPr>
          <w:p w:rsidR="003E7FBC" w:rsidRDefault="00205EB6">
            <w:pPr>
              <w:jc w:val="right"/>
            </w:pPr>
            <w:r>
              <w:rPr>
                <w:color w:val="000000"/>
                <w:sz w:val="24"/>
              </w:rPr>
              <w:t>491,621</w:t>
            </w:r>
          </w:p>
        </w:tc>
        <w:tc>
          <w:tcPr>
            <w:tcW w:w="1944" w:type="dxa"/>
            <w:vAlign w:val="center"/>
          </w:tcPr>
          <w:p w:rsidR="003E7FBC" w:rsidRDefault="00205EB6">
            <w:pPr>
              <w:jc w:val="right"/>
            </w:pPr>
            <w:r>
              <w:rPr>
                <w:color w:val="000000"/>
                <w:sz w:val="24"/>
              </w:rPr>
              <w:t>13,716,225.90</w:t>
            </w:r>
          </w:p>
        </w:tc>
        <w:tc>
          <w:tcPr>
            <w:tcW w:w="1705" w:type="dxa"/>
            <w:vAlign w:val="center"/>
          </w:tcPr>
          <w:p w:rsidR="003E7FBC" w:rsidRDefault="00205EB6">
            <w:pPr>
              <w:jc w:val="right"/>
            </w:pPr>
            <w:r>
              <w:rPr>
                <w:color w:val="000000"/>
                <w:sz w:val="24"/>
              </w:rPr>
              <w:t>9.05</w:t>
            </w:r>
          </w:p>
        </w:tc>
      </w:tr>
      <w:tr w:rsidR="003E7FBC">
        <w:tc>
          <w:tcPr>
            <w:tcW w:w="862" w:type="dxa"/>
            <w:vAlign w:val="center"/>
          </w:tcPr>
          <w:p w:rsidR="003E7FBC" w:rsidRDefault="00205EB6">
            <w:pPr>
              <w:jc w:val="center"/>
            </w:pPr>
            <w:r>
              <w:rPr>
                <w:color w:val="000000"/>
                <w:sz w:val="24"/>
              </w:rPr>
              <w:t>2</w:t>
            </w:r>
          </w:p>
        </w:tc>
        <w:tc>
          <w:tcPr>
            <w:tcW w:w="1346" w:type="dxa"/>
            <w:vAlign w:val="center"/>
          </w:tcPr>
          <w:p w:rsidR="003E7FBC" w:rsidRDefault="00205EB6">
            <w:pPr>
              <w:jc w:val="center"/>
            </w:pPr>
            <w:r>
              <w:rPr>
                <w:color w:val="000000"/>
                <w:sz w:val="24"/>
              </w:rPr>
              <w:t>000858</w:t>
            </w:r>
          </w:p>
        </w:tc>
        <w:tc>
          <w:tcPr>
            <w:tcW w:w="1795" w:type="dxa"/>
            <w:vAlign w:val="center"/>
          </w:tcPr>
          <w:p w:rsidR="003E7FBC" w:rsidRDefault="00205EB6">
            <w:pPr>
              <w:jc w:val="center"/>
            </w:pPr>
            <w:r>
              <w:rPr>
                <w:color w:val="000000"/>
                <w:sz w:val="24"/>
              </w:rPr>
              <w:t>五粮液</w:t>
            </w:r>
          </w:p>
        </w:tc>
        <w:tc>
          <w:tcPr>
            <w:tcW w:w="1346" w:type="dxa"/>
            <w:vAlign w:val="center"/>
          </w:tcPr>
          <w:p w:rsidR="003E7FBC" w:rsidRDefault="00205EB6">
            <w:pPr>
              <w:jc w:val="right"/>
            </w:pPr>
            <w:r>
              <w:rPr>
                <w:color w:val="000000"/>
                <w:sz w:val="24"/>
              </w:rPr>
              <w:t>173,547</w:t>
            </w:r>
          </w:p>
        </w:tc>
        <w:tc>
          <w:tcPr>
            <w:tcW w:w="1944" w:type="dxa"/>
            <w:vAlign w:val="center"/>
          </w:tcPr>
          <w:p w:rsidR="003E7FBC" w:rsidRDefault="00205EB6">
            <w:pPr>
              <w:jc w:val="right"/>
            </w:pPr>
            <w:r>
              <w:rPr>
                <w:color w:val="000000"/>
                <w:sz w:val="24"/>
              </w:rPr>
              <w:t>13,189,572.00</w:t>
            </w:r>
          </w:p>
        </w:tc>
        <w:tc>
          <w:tcPr>
            <w:tcW w:w="1705" w:type="dxa"/>
            <w:vAlign w:val="center"/>
          </w:tcPr>
          <w:p w:rsidR="003E7FBC" w:rsidRDefault="00205EB6">
            <w:pPr>
              <w:jc w:val="right"/>
            </w:pPr>
            <w:r>
              <w:rPr>
                <w:color w:val="000000"/>
                <w:sz w:val="24"/>
              </w:rPr>
              <w:t>8.70</w:t>
            </w:r>
          </w:p>
        </w:tc>
      </w:tr>
      <w:tr w:rsidR="003E7FBC">
        <w:tc>
          <w:tcPr>
            <w:tcW w:w="862" w:type="dxa"/>
            <w:vAlign w:val="center"/>
          </w:tcPr>
          <w:p w:rsidR="003E7FBC" w:rsidRDefault="00205EB6">
            <w:pPr>
              <w:jc w:val="center"/>
            </w:pPr>
            <w:r>
              <w:rPr>
                <w:color w:val="000000"/>
                <w:sz w:val="24"/>
              </w:rPr>
              <w:t>3</w:t>
            </w:r>
          </w:p>
        </w:tc>
        <w:tc>
          <w:tcPr>
            <w:tcW w:w="1346" w:type="dxa"/>
            <w:vAlign w:val="center"/>
          </w:tcPr>
          <w:p w:rsidR="003E7FBC" w:rsidRDefault="00205EB6">
            <w:pPr>
              <w:jc w:val="center"/>
            </w:pPr>
            <w:r>
              <w:rPr>
                <w:color w:val="000000"/>
                <w:sz w:val="24"/>
              </w:rPr>
              <w:t>600519</w:t>
            </w:r>
          </w:p>
        </w:tc>
        <w:tc>
          <w:tcPr>
            <w:tcW w:w="1795" w:type="dxa"/>
            <w:vAlign w:val="center"/>
          </w:tcPr>
          <w:p w:rsidR="003E7FBC" w:rsidRDefault="00205EB6">
            <w:pPr>
              <w:jc w:val="center"/>
            </w:pPr>
            <w:r>
              <w:rPr>
                <w:color w:val="000000"/>
                <w:sz w:val="24"/>
              </w:rPr>
              <w:t>贵州茅台</w:t>
            </w:r>
          </w:p>
        </w:tc>
        <w:tc>
          <w:tcPr>
            <w:tcW w:w="1346" w:type="dxa"/>
            <w:vAlign w:val="center"/>
          </w:tcPr>
          <w:p w:rsidR="003E7FBC" w:rsidRDefault="00205EB6">
            <w:pPr>
              <w:jc w:val="right"/>
            </w:pPr>
            <w:r>
              <w:rPr>
                <w:color w:val="000000"/>
                <w:sz w:val="24"/>
              </w:rPr>
              <w:t>17,941</w:t>
            </w:r>
          </w:p>
        </w:tc>
        <w:tc>
          <w:tcPr>
            <w:tcW w:w="1944" w:type="dxa"/>
            <w:vAlign w:val="center"/>
          </w:tcPr>
          <w:p w:rsidR="003E7FBC" w:rsidRDefault="00205EB6">
            <w:pPr>
              <w:jc w:val="right"/>
            </w:pPr>
            <w:r>
              <w:rPr>
                <w:color w:val="000000"/>
                <w:sz w:val="24"/>
              </w:rPr>
              <w:t>13,123,123.86</w:t>
            </w:r>
          </w:p>
        </w:tc>
        <w:tc>
          <w:tcPr>
            <w:tcW w:w="1705" w:type="dxa"/>
            <w:vAlign w:val="center"/>
          </w:tcPr>
          <w:p w:rsidR="003E7FBC" w:rsidRDefault="00205EB6">
            <w:pPr>
              <w:jc w:val="right"/>
            </w:pPr>
            <w:r>
              <w:rPr>
                <w:color w:val="000000"/>
                <w:sz w:val="24"/>
              </w:rPr>
              <w:t>8.65</w:t>
            </w:r>
          </w:p>
        </w:tc>
      </w:tr>
      <w:tr w:rsidR="003E7FBC">
        <w:tc>
          <w:tcPr>
            <w:tcW w:w="862" w:type="dxa"/>
            <w:vAlign w:val="center"/>
          </w:tcPr>
          <w:p w:rsidR="003E7FBC" w:rsidRDefault="00205EB6">
            <w:pPr>
              <w:jc w:val="center"/>
            </w:pPr>
            <w:r>
              <w:rPr>
                <w:color w:val="000000"/>
                <w:sz w:val="24"/>
              </w:rPr>
              <w:t>4</w:t>
            </w:r>
          </w:p>
        </w:tc>
        <w:tc>
          <w:tcPr>
            <w:tcW w:w="1346" w:type="dxa"/>
            <w:vAlign w:val="center"/>
          </w:tcPr>
          <w:p w:rsidR="003E7FBC" w:rsidRDefault="00205EB6">
            <w:pPr>
              <w:jc w:val="center"/>
            </w:pPr>
            <w:r>
              <w:rPr>
                <w:color w:val="000000"/>
                <w:sz w:val="24"/>
              </w:rPr>
              <w:t>603808</w:t>
            </w:r>
          </w:p>
        </w:tc>
        <w:tc>
          <w:tcPr>
            <w:tcW w:w="1795" w:type="dxa"/>
            <w:vAlign w:val="center"/>
          </w:tcPr>
          <w:p w:rsidR="003E7FBC" w:rsidRDefault="00205EB6">
            <w:pPr>
              <w:jc w:val="center"/>
            </w:pPr>
            <w:r>
              <w:rPr>
                <w:color w:val="000000"/>
                <w:sz w:val="24"/>
              </w:rPr>
              <w:t>歌力思</w:t>
            </w:r>
          </w:p>
        </w:tc>
        <w:tc>
          <w:tcPr>
            <w:tcW w:w="1346" w:type="dxa"/>
            <w:vAlign w:val="center"/>
          </w:tcPr>
          <w:p w:rsidR="003E7FBC" w:rsidRDefault="00205EB6">
            <w:pPr>
              <w:jc w:val="right"/>
            </w:pPr>
            <w:r>
              <w:rPr>
                <w:color w:val="000000"/>
                <w:sz w:val="24"/>
              </w:rPr>
              <w:t>567,161</w:t>
            </w:r>
          </w:p>
        </w:tc>
        <w:tc>
          <w:tcPr>
            <w:tcW w:w="1944" w:type="dxa"/>
            <w:vAlign w:val="center"/>
          </w:tcPr>
          <w:p w:rsidR="003E7FBC" w:rsidRDefault="00205EB6">
            <w:pPr>
              <w:jc w:val="right"/>
            </w:pPr>
            <w:r>
              <w:rPr>
                <w:color w:val="000000"/>
                <w:sz w:val="24"/>
              </w:rPr>
              <w:t>12,766,794.11</w:t>
            </w:r>
          </w:p>
        </w:tc>
        <w:tc>
          <w:tcPr>
            <w:tcW w:w="1705" w:type="dxa"/>
            <w:vAlign w:val="center"/>
          </w:tcPr>
          <w:p w:rsidR="003E7FBC" w:rsidRDefault="00205EB6">
            <w:pPr>
              <w:jc w:val="right"/>
            </w:pPr>
            <w:r>
              <w:rPr>
                <w:color w:val="000000"/>
                <w:sz w:val="24"/>
              </w:rPr>
              <w:t>8.42</w:t>
            </w:r>
          </w:p>
        </w:tc>
      </w:tr>
      <w:tr w:rsidR="003E7FBC">
        <w:tc>
          <w:tcPr>
            <w:tcW w:w="862" w:type="dxa"/>
            <w:vAlign w:val="center"/>
          </w:tcPr>
          <w:p w:rsidR="003E7FBC" w:rsidRDefault="00205EB6">
            <w:pPr>
              <w:jc w:val="center"/>
            </w:pPr>
            <w:r>
              <w:rPr>
                <w:color w:val="000000"/>
                <w:sz w:val="24"/>
              </w:rPr>
              <w:t>5</w:t>
            </w:r>
          </w:p>
        </w:tc>
        <w:tc>
          <w:tcPr>
            <w:tcW w:w="1346" w:type="dxa"/>
            <w:vAlign w:val="center"/>
          </w:tcPr>
          <w:p w:rsidR="003E7FBC" w:rsidRDefault="00205EB6">
            <w:pPr>
              <w:jc w:val="center"/>
            </w:pPr>
            <w:r>
              <w:rPr>
                <w:color w:val="000000"/>
                <w:sz w:val="24"/>
              </w:rPr>
              <w:t>002304</w:t>
            </w:r>
          </w:p>
        </w:tc>
        <w:tc>
          <w:tcPr>
            <w:tcW w:w="1795" w:type="dxa"/>
            <w:vAlign w:val="center"/>
          </w:tcPr>
          <w:p w:rsidR="003E7FBC" w:rsidRDefault="00205EB6">
            <w:pPr>
              <w:jc w:val="center"/>
            </w:pPr>
            <w:r>
              <w:rPr>
                <w:color w:val="000000"/>
                <w:sz w:val="24"/>
              </w:rPr>
              <w:t>洋河股份</w:t>
            </w:r>
          </w:p>
        </w:tc>
        <w:tc>
          <w:tcPr>
            <w:tcW w:w="1346" w:type="dxa"/>
            <w:vAlign w:val="center"/>
          </w:tcPr>
          <w:p w:rsidR="003E7FBC" w:rsidRDefault="00205EB6">
            <w:pPr>
              <w:jc w:val="right"/>
            </w:pPr>
            <w:r>
              <w:rPr>
                <w:color w:val="000000"/>
                <w:sz w:val="24"/>
              </w:rPr>
              <w:t>96,384</w:t>
            </w:r>
          </w:p>
        </w:tc>
        <w:tc>
          <w:tcPr>
            <w:tcW w:w="1944" w:type="dxa"/>
            <w:vAlign w:val="center"/>
          </w:tcPr>
          <w:p w:rsidR="003E7FBC" w:rsidRDefault="00205EB6">
            <w:pPr>
              <w:jc w:val="right"/>
            </w:pPr>
            <w:r>
              <w:rPr>
                <w:color w:val="000000"/>
                <w:sz w:val="24"/>
              </w:rPr>
              <w:t>12,684,134.40</w:t>
            </w:r>
          </w:p>
        </w:tc>
        <w:tc>
          <w:tcPr>
            <w:tcW w:w="1705" w:type="dxa"/>
            <w:vAlign w:val="center"/>
          </w:tcPr>
          <w:p w:rsidR="003E7FBC" w:rsidRDefault="00205EB6">
            <w:pPr>
              <w:jc w:val="right"/>
            </w:pPr>
            <w:r>
              <w:rPr>
                <w:color w:val="000000"/>
                <w:sz w:val="24"/>
              </w:rPr>
              <w:t>8.36</w:t>
            </w:r>
          </w:p>
        </w:tc>
      </w:tr>
      <w:tr w:rsidR="003E7FBC">
        <w:tc>
          <w:tcPr>
            <w:tcW w:w="862" w:type="dxa"/>
            <w:vAlign w:val="center"/>
          </w:tcPr>
          <w:p w:rsidR="003E7FBC" w:rsidRDefault="00205EB6">
            <w:pPr>
              <w:jc w:val="center"/>
            </w:pPr>
            <w:r>
              <w:rPr>
                <w:color w:val="000000"/>
                <w:sz w:val="24"/>
              </w:rPr>
              <w:lastRenderedPageBreak/>
              <w:t>6</w:t>
            </w:r>
          </w:p>
        </w:tc>
        <w:tc>
          <w:tcPr>
            <w:tcW w:w="1346" w:type="dxa"/>
            <w:vAlign w:val="center"/>
          </w:tcPr>
          <w:p w:rsidR="003E7FBC" w:rsidRDefault="00205EB6">
            <w:pPr>
              <w:jc w:val="center"/>
            </w:pPr>
            <w:r>
              <w:rPr>
                <w:color w:val="000000"/>
                <w:sz w:val="24"/>
              </w:rPr>
              <w:t>002027</w:t>
            </w:r>
          </w:p>
        </w:tc>
        <w:tc>
          <w:tcPr>
            <w:tcW w:w="1795" w:type="dxa"/>
            <w:vAlign w:val="center"/>
          </w:tcPr>
          <w:p w:rsidR="003E7FBC" w:rsidRDefault="00205EB6">
            <w:pPr>
              <w:jc w:val="center"/>
            </w:pPr>
            <w:r>
              <w:rPr>
                <w:color w:val="000000"/>
                <w:sz w:val="24"/>
              </w:rPr>
              <w:t>分众传媒</w:t>
            </w:r>
          </w:p>
        </w:tc>
        <w:tc>
          <w:tcPr>
            <w:tcW w:w="1346" w:type="dxa"/>
            <w:vAlign w:val="center"/>
          </w:tcPr>
          <w:p w:rsidR="003E7FBC" w:rsidRDefault="00205EB6">
            <w:pPr>
              <w:jc w:val="right"/>
            </w:pPr>
            <w:r>
              <w:rPr>
                <w:color w:val="000000"/>
                <w:sz w:val="24"/>
              </w:rPr>
              <w:t>1,009,511</w:t>
            </w:r>
          </w:p>
        </w:tc>
        <w:tc>
          <w:tcPr>
            <w:tcW w:w="1944" w:type="dxa"/>
            <w:vAlign w:val="center"/>
          </w:tcPr>
          <w:p w:rsidR="003E7FBC" w:rsidRDefault="00205EB6">
            <w:pPr>
              <w:jc w:val="right"/>
            </w:pPr>
            <w:r>
              <w:rPr>
                <w:color w:val="000000"/>
                <w:sz w:val="24"/>
              </w:rPr>
              <w:t>9,661,020.27</w:t>
            </w:r>
          </w:p>
        </w:tc>
        <w:tc>
          <w:tcPr>
            <w:tcW w:w="1705" w:type="dxa"/>
            <w:vAlign w:val="center"/>
          </w:tcPr>
          <w:p w:rsidR="003E7FBC" w:rsidRDefault="00205EB6">
            <w:pPr>
              <w:jc w:val="right"/>
            </w:pPr>
            <w:r>
              <w:rPr>
                <w:color w:val="000000"/>
                <w:sz w:val="24"/>
              </w:rPr>
              <w:t>6.37</w:t>
            </w:r>
          </w:p>
        </w:tc>
      </w:tr>
      <w:tr w:rsidR="003E7FBC">
        <w:tc>
          <w:tcPr>
            <w:tcW w:w="862" w:type="dxa"/>
            <w:vAlign w:val="center"/>
          </w:tcPr>
          <w:p w:rsidR="003E7FBC" w:rsidRDefault="00205EB6">
            <w:pPr>
              <w:jc w:val="center"/>
            </w:pPr>
            <w:r>
              <w:rPr>
                <w:color w:val="000000"/>
                <w:sz w:val="24"/>
              </w:rPr>
              <w:t>7</w:t>
            </w:r>
          </w:p>
        </w:tc>
        <w:tc>
          <w:tcPr>
            <w:tcW w:w="1346" w:type="dxa"/>
            <w:vAlign w:val="center"/>
          </w:tcPr>
          <w:p w:rsidR="003E7FBC" w:rsidRDefault="00205EB6">
            <w:pPr>
              <w:jc w:val="center"/>
            </w:pPr>
            <w:r>
              <w:rPr>
                <w:color w:val="000000"/>
                <w:sz w:val="24"/>
              </w:rPr>
              <w:t>600048</w:t>
            </w:r>
          </w:p>
        </w:tc>
        <w:tc>
          <w:tcPr>
            <w:tcW w:w="1795" w:type="dxa"/>
            <w:vAlign w:val="center"/>
          </w:tcPr>
          <w:p w:rsidR="003E7FBC" w:rsidRDefault="00205EB6">
            <w:pPr>
              <w:jc w:val="center"/>
            </w:pPr>
            <w:r>
              <w:rPr>
                <w:color w:val="000000"/>
                <w:sz w:val="24"/>
              </w:rPr>
              <w:t>保利地产</w:t>
            </w:r>
          </w:p>
        </w:tc>
        <w:tc>
          <w:tcPr>
            <w:tcW w:w="1346" w:type="dxa"/>
            <w:vAlign w:val="center"/>
          </w:tcPr>
          <w:p w:rsidR="003E7FBC" w:rsidRDefault="00205EB6">
            <w:pPr>
              <w:jc w:val="right"/>
            </w:pPr>
            <w:r>
              <w:rPr>
                <w:color w:val="000000"/>
                <w:sz w:val="24"/>
              </w:rPr>
              <w:t>620,500</w:t>
            </w:r>
          </w:p>
        </w:tc>
        <w:tc>
          <w:tcPr>
            <w:tcW w:w="1944" w:type="dxa"/>
            <w:vAlign w:val="center"/>
          </w:tcPr>
          <w:p w:rsidR="003E7FBC" w:rsidRDefault="00205EB6">
            <w:pPr>
              <w:jc w:val="right"/>
            </w:pPr>
            <w:r>
              <w:rPr>
                <w:color w:val="000000"/>
                <w:sz w:val="24"/>
              </w:rPr>
              <w:t>7,570,100.00</w:t>
            </w:r>
          </w:p>
        </w:tc>
        <w:tc>
          <w:tcPr>
            <w:tcW w:w="1705" w:type="dxa"/>
            <w:vAlign w:val="center"/>
          </w:tcPr>
          <w:p w:rsidR="003E7FBC" w:rsidRDefault="00205EB6">
            <w:pPr>
              <w:jc w:val="right"/>
            </w:pPr>
            <w:r>
              <w:rPr>
                <w:color w:val="000000"/>
                <w:sz w:val="24"/>
              </w:rPr>
              <w:t>4.99</w:t>
            </w:r>
          </w:p>
        </w:tc>
      </w:tr>
      <w:tr w:rsidR="003E7FBC">
        <w:tc>
          <w:tcPr>
            <w:tcW w:w="862" w:type="dxa"/>
            <w:vAlign w:val="center"/>
          </w:tcPr>
          <w:p w:rsidR="003E7FBC" w:rsidRDefault="00205EB6">
            <w:pPr>
              <w:jc w:val="center"/>
            </w:pPr>
            <w:r>
              <w:rPr>
                <w:color w:val="000000"/>
                <w:sz w:val="24"/>
              </w:rPr>
              <w:t>8</w:t>
            </w:r>
          </w:p>
        </w:tc>
        <w:tc>
          <w:tcPr>
            <w:tcW w:w="1346" w:type="dxa"/>
            <w:vAlign w:val="center"/>
          </w:tcPr>
          <w:p w:rsidR="003E7FBC" w:rsidRDefault="00205EB6">
            <w:pPr>
              <w:jc w:val="center"/>
            </w:pPr>
            <w:r>
              <w:rPr>
                <w:color w:val="000000"/>
                <w:sz w:val="24"/>
              </w:rPr>
              <w:t>600559</w:t>
            </w:r>
          </w:p>
        </w:tc>
        <w:tc>
          <w:tcPr>
            <w:tcW w:w="1795" w:type="dxa"/>
            <w:vAlign w:val="center"/>
          </w:tcPr>
          <w:p w:rsidR="003E7FBC" w:rsidRDefault="00205EB6">
            <w:pPr>
              <w:jc w:val="center"/>
            </w:pPr>
            <w:r>
              <w:rPr>
                <w:color w:val="000000"/>
                <w:sz w:val="24"/>
              </w:rPr>
              <w:t>老白干酒</w:t>
            </w:r>
          </w:p>
        </w:tc>
        <w:tc>
          <w:tcPr>
            <w:tcW w:w="1346" w:type="dxa"/>
            <w:vAlign w:val="center"/>
          </w:tcPr>
          <w:p w:rsidR="003E7FBC" w:rsidRDefault="00205EB6">
            <w:pPr>
              <w:jc w:val="right"/>
            </w:pPr>
            <w:r>
              <w:rPr>
                <w:color w:val="000000"/>
                <w:sz w:val="24"/>
              </w:rPr>
              <w:t>322,160</w:t>
            </w:r>
          </w:p>
        </w:tc>
        <w:tc>
          <w:tcPr>
            <w:tcW w:w="1944" w:type="dxa"/>
            <w:vAlign w:val="center"/>
          </w:tcPr>
          <w:p w:rsidR="003E7FBC" w:rsidRDefault="00205EB6">
            <w:pPr>
              <w:jc w:val="right"/>
            </w:pPr>
            <w:r>
              <w:rPr>
                <w:color w:val="000000"/>
                <w:sz w:val="24"/>
              </w:rPr>
              <w:t>6,439,978.40</w:t>
            </w:r>
          </w:p>
        </w:tc>
        <w:tc>
          <w:tcPr>
            <w:tcW w:w="1705" w:type="dxa"/>
            <w:vAlign w:val="center"/>
          </w:tcPr>
          <w:p w:rsidR="003E7FBC" w:rsidRDefault="00205EB6">
            <w:pPr>
              <w:jc w:val="right"/>
            </w:pPr>
            <w:r>
              <w:rPr>
                <w:color w:val="000000"/>
                <w:sz w:val="24"/>
              </w:rPr>
              <w:t>4.25</w:t>
            </w:r>
          </w:p>
        </w:tc>
      </w:tr>
      <w:tr w:rsidR="003E7FBC">
        <w:tc>
          <w:tcPr>
            <w:tcW w:w="862" w:type="dxa"/>
            <w:vAlign w:val="center"/>
          </w:tcPr>
          <w:p w:rsidR="003E7FBC" w:rsidRDefault="00205EB6">
            <w:pPr>
              <w:jc w:val="center"/>
            </w:pPr>
            <w:r>
              <w:rPr>
                <w:color w:val="000000"/>
                <w:sz w:val="24"/>
              </w:rPr>
              <w:t>9</w:t>
            </w:r>
          </w:p>
        </w:tc>
        <w:tc>
          <w:tcPr>
            <w:tcW w:w="1346" w:type="dxa"/>
            <w:vAlign w:val="center"/>
          </w:tcPr>
          <w:p w:rsidR="003E7FBC" w:rsidRDefault="00205EB6">
            <w:pPr>
              <w:jc w:val="center"/>
            </w:pPr>
            <w:r>
              <w:rPr>
                <w:color w:val="000000"/>
                <w:sz w:val="24"/>
              </w:rPr>
              <w:t>600030</w:t>
            </w:r>
          </w:p>
        </w:tc>
        <w:tc>
          <w:tcPr>
            <w:tcW w:w="1795" w:type="dxa"/>
            <w:vAlign w:val="center"/>
          </w:tcPr>
          <w:p w:rsidR="003E7FBC" w:rsidRDefault="00205EB6">
            <w:pPr>
              <w:jc w:val="center"/>
            </w:pPr>
            <w:r>
              <w:rPr>
                <w:color w:val="000000"/>
                <w:sz w:val="24"/>
              </w:rPr>
              <w:t>中信证券</w:t>
            </w:r>
          </w:p>
        </w:tc>
        <w:tc>
          <w:tcPr>
            <w:tcW w:w="1346" w:type="dxa"/>
            <w:vAlign w:val="center"/>
          </w:tcPr>
          <w:p w:rsidR="003E7FBC" w:rsidRDefault="00205EB6">
            <w:pPr>
              <w:jc w:val="right"/>
            </w:pPr>
            <w:r>
              <w:rPr>
                <w:color w:val="000000"/>
                <w:sz w:val="24"/>
              </w:rPr>
              <w:t>292,000</w:t>
            </w:r>
          </w:p>
        </w:tc>
        <w:tc>
          <w:tcPr>
            <w:tcW w:w="1944" w:type="dxa"/>
            <w:vAlign w:val="center"/>
          </w:tcPr>
          <w:p w:rsidR="003E7FBC" w:rsidRDefault="00205EB6">
            <w:pPr>
              <w:jc w:val="right"/>
            </w:pPr>
            <w:r>
              <w:rPr>
                <w:color w:val="000000"/>
                <w:sz w:val="24"/>
              </w:rPr>
              <w:t>4,838,440.00</w:t>
            </w:r>
          </w:p>
        </w:tc>
        <w:tc>
          <w:tcPr>
            <w:tcW w:w="1705" w:type="dxa"/>
            <w:vAlign w:val="center"/>
          </w:tcPr>
          <w:p w:rsidR="003E7FBC" w:rsidRDefault="00205EB6">
            <w:pPr>
              <w:jc w:val="right"/>
            </w:pPr>
            <w:r>
              <w:rPr>
                <w:color w:val="000000"/>
                <w:sz w:val="24"/>
              </w:rPr>
              <w:t>3.19</w:t>
            </w:r>
          </w:p>
        </w:tc>
      </w:tr>
      <w:tr w:rsidR="003E7FBC">
        <w:tc>
          <w:tcPr>
            <w:tcW w:w="862" w:type="dxa"/>
            <w:vAlign w:val="center"/>
          </w:tcPr>
          <w:p w:rsidR="003E7FBC" w:rsidRDefault="00205EB6">
            <w:pPr>
              <w:jc w:val="center"/>
            </w:pPr>
            <w:r>
              <w:rPr>
                <w:color w:val="000000"/>
                <w:sz w:val="24"/>
              </w:rPr>
              <w:t>10</w:t>
            </w:r>
          </w:p>
        </w:tc>
        <w:tc>
          <w:tcPr>
            <w:tcW w:w="1346" w:type="dxa"/>
            <w:vAlign w:val="center"/>
          </w:tcPr>
          <w:p w:rsidR="003E7FBC" w:rsidRDefault="00205EB6">
            <w:pPr>
              <w:jc w:val="center"/>
            </w:pPr>
            <w:r>
              <w:rPr>
                <w:color w:val="000000"/>
                <w:sz w:val="24"/>
              </w:rPr>
              <w:t>600315</w:t>
            </w:r>
          </w:p>
        </w:tc>
        <w:tc>
          <w:tcPr>
            <w:tcW w:w="1795" w:type="dxa"/>
            <w:vAlign w:val="center"/>
          </w:tcPr>
          <w:p w:rsidR="003E7FBC" w:rsidRDefault="00205EB6">
            <w:pPr>
              <w:jc w:val="center"/>
            </w:pPr>
            <w:r>
              <w:rPr>
                <w:color w:val="000000"/>
                <w:sz w:val="24"/>
              </w:rPr>
              <w:t>上海家化</w:t>
            </w:r>
          </w:p>
        </w:tc>
        <w:tc>
          <w:tcPr>
            <w:tcW w:w="1346" w:type="dxa"/>
            <w:vAlign w:val="center"/>
          </w:tcPr>
          <w:p w:rsidR="003E7FBC" w:rsidRDefault="00205EB6">
            <w:pPr>
              <w:jc w:val="right"/>
            </w:pPr>
            <w:r>
              <w:rPr>
                <w:color w:val="000000"/>
                <w:sz w:val="24"/>
              </w:rPr>
              <w:t>119,100</w:t>
            </w:r>
          </w:p>
        </w:tc>
        <w:tc>
          <w:tcPr>
            <w:tcW w:w="1944" w:type="dxa"/>
            <w:vAlign w:val="center"/>
          </w:tcPr>
          <w:p w:rsidR="003E7FBC" w:rsidRDefault="00205EB6">
            <w:pPr>
              <w:jc w:val="right"/>
            </w:pPr>
            <w:r>
              <w:rPr>
                <w:color w:val="000000"/>
                <w:sz w:val="24"/>
              </w:rPr>
              <w:t>4,719,933.00</w:t>
            </w:r>
          </w:p>
        </w:tc>
        <w:tc>
          <w:tcPr>
            <w:tcW w:w="1705" w:type="dxa"/>
            <w:vAlign w:val="center"/>
          </w:tcPr>
          <w:p w:rsidR="003E7FBC" w:rsidRDefault="00205EB6">
            <w:pPr>
              <w:jc w:val="right"/>
            </w:pPr>
            <w:r>
              <w:rPr>
                <w:color w:val="000000"/>
                <w:sz w:val="24"/>
              </w:rPr>
              <w:t>3.11</w:t>
            </w:r>
          </w:p>
        </w:tc>
      </w:tr>
      <w:tr w:rsidR="003E7FBC">
        <w:tc>
          <w:tcPr>
            <w:tcW w:w="862" w:type="dxa"/>
            <w:vAlign w:val="center"/>
          </w:tcPr>
          <w:p w:rsidR="003E7FBC" w:rsidRDefault="00205EB6">
            <w:pPr>
              <w:jc w:val="center"/>
            </w:pPr>
            <w:r>
              <w:rPr>
                <w:color w:val="000000"/>
                <w:sz w:val="24"/>
              </w:rPr>
              <w:t>11</w:t>
            </w:r>
          </w:p>
        </w:tc>
        <w:tc>
          <w:tcPr>
            <w:tcW w:w="1346" w:type="dxa"/>
            <w:vAlign w:val="center"/>
          </w:tcPr>
          <w:p w:rsidR="003E7FBC" w:rsidRDefault="00205EB6">
            <w:pPr>
              <w:jc w:val="center"/>
            </w:pPr>
            <w:r>
              <w:rPr>
                <w:color w:val="000000"/>
                <w:sz w:val="24"/>
              </w:rPr>
              <w:t>002024</w:t>
            </w:r>
          </w:p>
        </w:tc>
        <w:tc>
          <w:tcPr>
            <w:tcW w:w="1795" w:type="dxa"/>
            <w:vAlign w:val="center"/>
          </w:tcPr>
          <w:p w:rsidR="003E7FBC" w:rsidRDefault="00205EB6">
            <w:pPr>
              <w:jc w:val="center"/>
            </w:pPr>
            <w:r>
              <w:rPr>
                <w:color w:val="000000"/>
                <w:sz w:val="24"/>
              </w:rPr>
              <w:t>苏宁易购</w:t>
            </w:r>
          </w:p>
        </w:tc>
        <w:tc>
          <w:tcPr>
            <w:tcW w:w="1346" w:type="dxa"/>
            <w:vAlign w:val="center"/>
          </w:tcPr>
          <w:p w:rsidR="003E7FBC" w:rsidRDefault="00205EB6">
            <w:pPr>
              <w:jc w:val="right"/>
            </w:pPr>
            <w:r>
              <w:rPr>
                <w:color w:val="000000"/>
                <w:sz w:val="24"/>
              </w:rPr>
              <w:t>326,910</w:t>
            </w:r>
          </w:p>
        </w:tc>
        <w:tc>
          <w:tcPr>
            <w:tcW w:w="1944" w:type="dxa"/>
            <w:vAlign w:val="center"/>
          </w:tcPr>
          <w:p w:rsidR="003E7FBC" w:rsidRDefault="00205EB6">
            <w:pPr>
              <w:jc w:val="right"/>
            </w:pPr>
            <w:r>
              <w:rPr>
                <w:color w:val="000000"/>
                <w:sz w:val="24"/>
              </w:rPr>
              <w:t>4,602,892.80</w:t>
            </w:r>
          </w:p>
        </w:tc>
        <w:tc>
          <w:tcPr>
            <w:tcW w:w="1705" w:type="dxa"/>
            <w:vAlign w:val="center"/>
          </w:tcPr>
          <w:p w:rsidR="003E7FBC" w:rsidRDefault="00205EB6">
            <w:pPr>
              <w:jc w:val="right"/>
            </w:pPr>
            <w:r>
              <w:rPr>
                <w:color w:val="000000"/>
                <w:sz w:val="24"/>
              </w:rPr>
              <w:t>3.04</w:t>
            </w:r>
          </w:p>
        </w:tc>
      </w:tr>
      <w:tr w:rsidR="003E7FBC">
        <w:tc>
          <w:tcPr>
            <w:tcW w:w="862" w:type="dxa"/>
            <w:vAlign w:val="center"/>
          </w:tcPr>
          <w:p w:rsidR="003E7FBC" w:rsidRDefault="00205EB6">
            <w:pPr>
              <w:jc w:val="center"/>
            </w:pPr>
            <w:r>
              <w:rPr>
                <w:color w:val="000000"/>
                <w:sz w:val="24"/>
              </w:rPr>
              <w:t>12</w:t>
            </w:r>
          </w:p>
        </w:tc>
        <w:tc>
          <w:tcPr>
            <w:tcW w:w="1346" w:type="dxa"/>
            <w:vAlign w:val="center"/>
          </w:tcPr>
          <w:p w:rsidR="003E7FBC" w:rsidRDefault="00205EB6">
            <w:pPr>
              <w:jc w:val="center"/>
            </w:pPr>
            <w:r>
              <w:rPr>
                <w:color w:val="000000"/>
                <w:sz w:val="24"/>
              </w:rPr>
              <w:t>000002</w:t>
            </w:r>
          </w:p>
        </w:tc>
        <w:tc>
          <w:tcPr>
            <w:tcW w:w="1795" w:type="dxa"/>
            <w:vAlign w:val="center"/>
          </w:tcPr>
          <w:p w:rsidR="003E7FBC" w:rsidRDefault="00205EB6">
            <w:pPr>
              <w:jc w:val="center"/>
            </w:pPr>
            <w:r>
              <w:rPr>
                <w:color w:val="000000"/>
                <w:sz w:val="24"/>
              </w:rPr>
              <w:t>万科</w:t>
            </w:r>
            <w:r>
              <w:rPr>
                <w:color w:val="000000"/>
                <w:sz w:val="24"/>
              </w:rPr>
              <w:t>A</w:t>
            </w:r>
          </w:p>
        </w:tc>
        <w:tc>
          <w:tcPr>
            <w:tcW w:w="1346" w:type="dxa"/>
            <w:vAlign w:val="center"/>
          </w:tcPr>
          <w:p w:rsidR="003E7FBC" w:rsidRDefault="00205EB6">
            <w:pPr>
              <w:jc w:val="right"/>
            </w:pPr>
            <w:r>
              <w:rPr>
                <w:color w:val="000000"/>
                <w:sz w:val="24"/>
              </w:rPr>
              <w:t>184,900</w:t>
            </w:r>
          </w:p>
        </w:tc>
        <w:tc>
          <w:tcPr>
            <w:tcW w:w="1944" w:type="dxa"/>
            <w:vAlign w:val="center"/>
          </w:tcPr>
          <w:p w:rsidR="003E7FBC" w:rsidRDefault="00205EB6">
            <w:pPr>
              <w:jc w:val="right"/>
            </w:pPr>
            <w:r>
              <w:rPr>
                <w:color w:val="000000"/>
                <w:sz w:val="24"/>
              </w:rPr>
              <w:t>4,548,540.00</w:t>
            </w:r>
          </w:p>
        </w:tc>
        <w:tc>
          <w:tcPr>
            <w:tcW w:w="1705" w:type="dxa"/>
            <w:vAlign w:val="center"/>
          </w:tcPr>
          <w:p w:rsidR="003E7FBC" w:rsidRDefault="00205EB6">
            <w:pPr>
              <w:jc w:val="right"/>
            </w:pPr>
            <w:r>
              <w:rPr>
                <w:color w:val="000000"/>
                <w:sz w:val="24"/>
              </w:rPr>
              <w:t>3.00</w:t>
            </w:r>
          </w:p>
        </w:tc>
      </w:tr>
      <w:tr w:rsidR="003E7FBC">
        <w:tc>
          <w:tcPr>
            <w:tcW w:w="862" w:type="dxa"/>
            <w:vAlign w:val="center"/>
          </w:tcPr>
          <w:p w:rsidR="003E7FBC" w:rsidRDefault="00205EB6">
            <w:pPr>
              <w:jc w:val="center"/>
            </w:pPr>
            <w:r>
              <w:rPr>
                <w:color w:val="000000"/>
                <w:sz w:val="24"/>
              </w:rPr>
              <w:t>13</w:t>
            </w:r>
          </w:p>
        </w:tc>
        <w:tc>
          <w:tcPr>
            <w:tcW w:w="1346" w:type="dxa"/>
            <w:vAlign w:val="center"/>
          </w:tcPr>
          <w:p w:rsidR="003E7FBC" w:rsidRDefault="00205EB6">
            <w:pPr>
              <w:jc w:val="center"/>
            </w:pPr>
            <w:r>
              <w:rPr>
                <w:color w:val="000000"/>
                <w:sz w:val="24"/>
              </w:rPr>
              <w:t>000596</w:t>
            </w:r>
          </w:p>
        </w:tc>
        <w:tc>
          <w:tcPr>
            <w:tcW w:w="1795" w:type="dxa"/>
            <w:vAlign w:val="center"/>
          </w:tcPr>
          <w:p w:rsidR="003E7FBC" w:rsidRDefault="00205EB6">
            <w:pPr>
              <w:jc w:val="center"/>
            </w:pPr>
            <w:r>
              <w:rPr>
                <w:color w:val="000000"/>
                <w:sz w:val="24"/>
              </w:rPr>
              <w:t>古井贡酒</w:t>
            </w:r>
          </w:p>
        </w:tc>
        <w:tc>
          <w:tcPr>
            <w:tcW w:w="1346" w:type="dxa"/>
            <w:vAlign w:val="center"/>
          </w:tcPr>
          <w:p w:rsidR="003E7FBC" w:rsidRDefault="00205EB6">
            <w:pPr>
              <w:jc w:val="right"/>
            </w:pPr>
            <w:r>
              <w:rPr>
                <w:color w:val="000000"/>
                <w:sz w:val="24"/>
              </w:rPr>
              <w:t>48,702</w:t>
            </w:r>
          </w:p>
        </w:tc>
        <w:tc>
          <w:tcPr>
            <w:tcW w:w="1944" w:type="dxa"/>
            <w:vAlign w:val="center"/>
          </w:tcPr>
          <w:p w:rsidR="003E7FBC" w:rsidRDefault="00205EB6">
            <w:pPr>
              <w:jc w:val="right"/>
            </w:pPr>
            <w:r>
              <w:rPr>
                <w:color w:val="000000"/>
                <w:sz w:val="24"/>
              </w:rPr>
              <w:t>4,323,763.56</w:t>
            </w:r>
          </w:p>
        </w:tc>
        <w:tc>
          <w:tcPr>
            <w:tcW w:w="1705" w:type="dxa"/>
            <w:vAlign w:val="center"/>
          </w:tcPr>
          <w:p w:rsidR="003E7FBC" w:rsidRDefault="00205EB6">
            <w:pPr>
              <w:jc w:val="right"/>
            </w:pPr>
            <w:r>
              <w:rPr>
                <w:color w:val="000000"/>
                <w:sz w:val="24"/>
              </w:rPr>
              <w:t>2.85</w:t>
            </w:r>
          </w:p>
        </w:tc>
      </w:tr>
      <w:tr w:rsidR="003E7FBC">
        <w:tc>
          <w:tcPr>
            <w:tcW w:w="862" w:type="dxa"/>
            <w:vAlign w:val="center"/>
          </w:tcPr>
          <w:p w:rsidR="003E7FBC" w:rsidRDefault="00205EB6">
            <w:pPr>
              <w:jc w:val="center"/>
            </w:pPr>
            <w:r>
              <w:rPr>
                <w:color w:val="000000"/>
                <w:sz w:val="24"/>
              </w:rPr>
              <w:t>14</w:t>
            </w:r>
          </w:p>
        </w:tc>
        <w:tc>
          <w:tcPr>
            <w:tcW w:w="1346" w:type="dxa"/>
            <w:vAlign w:val="center"/>
          </w:tcPr>
          <w:p w:rsidR="003E7FBC" w:rsidRDefault="00205EB6">
            <w:pPr>
              <w:jc w:val="center"/>
            </w:pPr>
            <w:r>
              <w:rPr>
                <w:color w:val="000000"/>
                <w:sz w:val="24"/>
              </w:rPr>
              <w:t>002094</w:t>
            </w:r>
          </w:p>
        </w:tc>
        <w:tc>
          <w:tcPr>
            <w:tcW w:w="1795" w:type="dxa"/>
            <w:vAlign w:val="center"/>
          </w:tcPr>
          <w:p w:rsidR="003E7FBC" w:rsidRDefault="00205EB6">
            <w:pPr>
              <w:jc w:val="center"/>
            </w:pPr>
            <w:r>
              <w:rPr>
                <w:color w:val="000000"/>
                <w:sz w:val="24"/>
              </w:rPr>
              <w:t>青岛金王</w:t>
            </w:r>
          </w:p>
        </w:tc>
        <w:tc>
          <w:tcPr>
            <w:tcW w:w="1346" w:type="dxa"/>
            <w:vAlign w:val="center"/>
          </w:tcPr>
          <w:p w:rsidR="003E7FBC" w:rsidRDefault="00205EB6">
            <w:pPr>
              <w:jc w:val="right"/>
            </w:pPr>
            <w:r>
              <w:rPr>
                <w:color w:val="000000"/>
                <w:sz w:val="24"/>
              </w:rPr>
              <w:t>424,240</w:t>
            </w:r>
          </w:p>
        </w:tc>
        <w:tc>
          <w:tcPr>
            <w:tcW w:w="1944" w:type="dxa"/>
            <w:vAlign w:val="center"/>
          </w:tcPr>
          <w:p w:rsidR="003E7FBC" w:rsidRDefault="00205EB6">
            <w:pPr>
              <w:jc w:val="right"/>
            </w:pPr>
            <w:r>
              <w:rPr>
                <w:color w:val="000000"/>
                <w:sz w:val="24"/>
              </w:rPr>
              <w:t>3,822,402.40</w:t>
            </w:r>
          </w:p>
        </w:tc>
        <w:tc>
          <w:tcPr>
            <w:tcW w:w="1705" w:type="dxa"/>
            <w:vAlign w:val="center"/>
          </w:tcPr>
          <w:p w:rsidR="003E7FBC" w:rsidRDefault="00205EB6">
            <w:pPr>
              <w:jc w:val="right"/>
            </w:pPr>
            <w:r>
              <w:rPr>
                <w:color w:val="000000"/>
                <w:sz w:val="24"/>
              </w:rPr>
              <w:t>2.52</w:t>
            </w:r>
          </w:p>
        </w:tc>
      </w:tr>
      <w:tr w:rsidR="003E7FBC">
        <w:tc>
          <w:tcPr>
            <w:tcW w:w="862" w:type="dxa"/>
            <w:vAlign w:val="center"/>
          </w:tcPr>
          <w:p w:rsidR="003E7FBC" w:rsidRDefault="00205EB6">
            <w:pPr>
              <w:jc w:val="center"/>
            </w:pPr>
            <w:r>
              <w:rPr>
                <w:color w:val="000000"/>
                <w:sz w:val="24"/>
              </w:rPr>
              <w:t>15</w:t>
            </w:r>
          </w:p>
        </w:tc>
        <w:tc>
          <w:tcPr>
            <w:tcW w:w="1346" w:type="dxa"/>
            <w:vAlign w:val="center"/>
          </w:tcPr>
          <w:p w:rsidR="003E7FBC" w:rsidRDefault="00205EB6">
            <w:pPr>
              <w:jc w:val="center"/>
            </w:pPr>
            <w:r>
              <w:rPr>
                <w:color w:val="000000"/>
                <w:sz w:val="24"/>
              </w:rPr>
              <w:t>600028</w:t>
            </w:r>
          </w:p>
        </w:tc>
        <w:tc>
          <w:tcPr>
            <w:tcW w:w="1795" w:type="dxa"/>
            <w:vAlign w:val="center"/>
          </w:tcPr>
          <w:p w:rsidR="003E7FBC" w:rsidRDefault="00205EB6">
            <w:pPr>
              <w:jc w:val="center"/>
            </w:pPr>
            <w:r>
              <w:rPr>
                <w:color w:val="000000"/>
                <w:sz w:val="24"/>
              </w:rPr>
              <w:t>中国石化</w:t>
            </w:r>
          </w:p>
        </w:tc>
        <w:tc>
          <w:tcPr>
            <w:tcW w:w="1346" w:type="dxa"/>
            <w:vAlign w:val="center"/>
          </w:tcPr>
          <w:p w:rsidR="003E7FBC" w:rsidRDefault="00205EB6">
            <w:pPr>
              <w:jc w:val="right"/>
            </w:pPr>
            <w:r>
              <w:rPr>
                <w:color w:val="000000"/>
                <w:sz w:val="24"/>
              </w:rPr>
              <w:t>503,100</w:t>
            </w:r>
          </w:p>
        </w:tc>
        <w:tc>
          <w:tcPr>
            <w:tcW w:w="1944" w:type="dxa"/>
            <w:vAlign w:val="center"/>
          </w:tcPr>
          <w:p w:rsidR="003E7FBC" w:rsidRDefault="00205EB6">
            <w:pPr>
              <w:jc w:val="right"/>
            </w:pPr>
            <w:r>
              <w:rPr>
                <w:color w:val="000000"/>
                <w:sz w:val="24"/>
              </w:rPr>
              <w:t>3,265,119.00</w:t>
            </w:r>
          </w:p>
        </w:tc>
        <w:tc>
          <w:tcPr>
            <w:tcW w:w="1705" w:type="dxa"/>
            <w:vAlign w:val="center"/>
          </w:tcPr>
          <w:p w:rsidR="003E7FBC" w:rsidRDefault="00205EB6">
            <w:pPr>
              <w:jc w:val="right"/>
            </w:pPr>
            <w:r>
              <w:rPr>
                <w:color w:val="000000"/>
                <w:sz w:val="24"/>
              </w:rPr>
              <w:t>2.15</w:t>
            </w:r>
          </w:p>
        </w:tc>
      </w:tr>
      <w:tr w:rsidR="003E7FBC">
        <w:tc>
          <w:tcPr>
            <w:tcW w:w="862" w:type="dxa"/>
            <w:vAlign w:val="center"/>
          </w:tcPr>
          <w:p w:rsidR="003E7FBC" w:rsidRDefault="00205EB6">
            <w:pPr>
              <w:jc w:val="center"/>
            </w:pPr>
            <w:r>
              <w:rPr>
                <w:color w:val="000000"/>
                <w:sz w:val="24"/>
              </w:rPr>
              <w:t>16</w:t>
            </w:r>
          </w:p>
        </w:tc>
        <w:tc>
          <w:tcPr>
            <w:tcW w:w="1346" w:type="dxa"/>
            <w:vAlign w:val="center"/>
          </w:tcPr>
          <w:p w:rsidR="003E7FBC" w:rsidRDefault="00205EB6">
            <w:pPr>
              <w:jc w:val="center"/>
            </w:pPr>
            <w:r>
              <w:rPr>
                <w:color w:val="000000"/>
                <w:sz w:val="24"/>
              </w:rPr>
              <w:t>300326</w:t>
            </w:r>
          </w:p>
        </w:tc>
        <w:tc>
          <w:tcPr>
            <w:tcW w:w="1795" w:type="dxa"/>
            <w:vAlign w:val="center"/>
          </w:tcPr>
          <w:p w:rsidR="003E7FBC" w:rsidRDefault="00205EB6">
            <w:pPr>
              <w:jc w:val="center"/>
            </w:pPr>
            <w:r>
              <w:rPr>
                <w:color w:val="000000"/>
                <w:sz w:val="24"/>
              </w:rPr>
              <w:t>凯利泰</w:t>
            </w:r>
          </w:p>
        </w:tc>
        <w:tc>
          <w:tcPr>
            <w:tcW w:w="1346" w:type="dxa"/>
            <w:vAlign w:val="center"/>
          </w:tcPr>
          <w:p w:rsidR="003E7FBC" w:rsidRDefault="00205EB6">
            <w:pPr>
              <w:jc w:val="right"/>
            </w:pPr>
            <w:r>
              <w:rPr>
                <w:color w:val="000000"/>
                <w:sz w:val="24"/>
              </w:rPr>
              <w:t>314,661</w:t>
            </w:r>
          </w:p>
        </w:tc>
        <w:tc>
          <w:tcPr>
            <w:tcW w:w="1944" w:type="dxa"/>
            <w:vAlign w:val="center"/>
          </w:tcPr>
          <w:p w:rsidR="003E7FBC" w:rsidRDefault="00205EB6">
            <w:pPr>
              <w:jc w:val="right"/>
            </w:pPr>
            <w:r>
              <w:rPr>
                <w:color w:val="000000"/>
                <w:sz w:val="24"/>
              </w:rPr>
              <w:t>3,089,971.02</w:t>
            </w:r>
          </w:p>
        </w:tc>
        <w:tc>
          <w:tcPr>
            <w:tcW w:w="1705" w:type="dxa"/>
            <w:vAlign w:val="center"/>
          </w:tcPr>
          <w:p w:rsidR="003E7FBC" w:rsidRDefault="00205EB6">
            <w:pPr>
              <w:jc w:val="right"/>
            </w:pPr>
            <w:r>
              <w:rPr>
                <w:color w:val="000000"/>
                <w:sz w:val="24"/>
              </w:rPr>
              <w:t>2.04</w:t>
            </w:r>
          </w:p>
        </w:tc>
      </w:tr>
      <w:tr w:rsidR="003E7FBC">
        <w:tc>
          <w:tcPr>
            <w:tcW w:w="862" w:type="dxa"/>
            <w:vAlign w:val="center"/>
          </w:tcPr>
          <w:p w:rsidR="003E7FBC" w:rsidRDefault="00205EB6">
            <w:pPr>
              <w:jc w:val="center"/>
            </w:pPr>
            <w:r>
              <w:rPr>
                <w:color w:val="000000"/>
                <w:sz w:val="24"/>
              </w:rPr>
              <w:t>17</w:t>
            </w:r>
          </w:p>
        </w:tc>
        <w:tc>
          <w:tcPr>
            <w:tcW w:w="1346" w:type="dxa"/>
            <w:vAlign w:val="center"/>
          </w:tcPr>
          <w:p w:rsidR="003E7FBC" w:rsidRDefault="00205EB6">
            <w:pPr>
              <w:jc w:val="center"/>
            </w:pPr>
            <w:r>
              <w:rPr>
                <w:color w:val="000000"/>
                <w:sz w:val="24"/>
              </w:rPr>
              <w:t>000568</w:t>
            </w:r>
          </w:p>
        </w:tc>
        <w:tc>
          <w:tcPr>
            <w:tcW w:w="1795" w:type="dxa"/>
            <w:vAlign w:val="center"/>
          </w:tcPr>
          <w:p w:rsidR="003E7FBC" w:rsidRDefault="00205EB6">
            <w:pPr>
              <w:jc w:val="center"/>
            </w:pPr>
            <w:r>
              <w:rPr>
                <w:color w:val="000000"/>
                <w:sz w:val="24"/>
              </w:rPr>
              <w:t>泸州老窖</w:t>
            </w:r>
          </w:p>
        </w:tc>
        <w:tc>
          <w:tcPr>
            <w:tcW w:w="1346" w:type="dxa"/>
            <w:vAlign w:val="center"/>
          </w:tcPr>
          <w:p w:rsidR="003E7FBC" w:rsidRDefault="00205EB6">
            <w:pPr>
              <w:jc w:val="right"/>
            </w:pPr>
            <w:r>
              <w:rPr>
                <w:color w:val="000000"/>
                <w:sz w:val="24"/>
              </w:rPr>
              <w:t>50,187</w:t>
            </w:r>
          </w:p>
        </w:tc>
        <w:tc>
          <w:tcPr>
            <w:tcW w:w="1944" w:type="dxa"/>
            <w:vAlign w:val="center"/>
          </w:tcPr>
          <w:p w:rsidR="003E7FBC" w:rsidRDefault="00205EB6">
            <w:pPr>
              <w:jc w:val="right"/>
            </w:pPr>
            <w:r>
              <w:rPr>
                <w:color w:val="000000"/>
                <w:sz w:val="24"/>
              </w:rPr>
              <w:t>3,054,380.82</w:t>
            </w:r>
          </w:p>
        </w:tc>
        <w:tc>
          <w:tcPr>
            <w:tcW w:w="1705" w:type="dxa"/>
            <w:vAlign w:val="center"/>
          </w:tcPr>
          <w:p w:rsidR="003E7FBC" w:rsidRDefault="00205EB6">
            <w:pPr>
              <w:jc w:val="right"/>
            </w:pPr>
            <w:r>
              <w:rPr>
                <w:color w:val="000000"/>
                <w:sz w:val="24"/>
              </w:rPr>
              <w:t>2.01</w:t>
            </w:r>
          </w:p>
        </w:tc>
      </w:tr>
      <w:tr w:rsidR="003E7FBC">
        <w:tc>
          <w:tcPr>
            <w:tcW w:w="862" w:type="dxa"/>
            <w:vAlign w:val="center"/>
          </w:tcPr>
          <w:p w:rsidR="003E7FBC" w:rsidRDefault="00205EB6">
            <w:pPr>
              <w:jc w:val="center"/>
            </w:pPr>
            <w:r>
              <w:rPr>
                <w:color w:val="000000"/>
                <w:sz w:val="24"/>
              </w:rPr>
              <w:t>18</w:t>
            </w:r>
          </w:p>
        </w:tc>
        <w:tc>
          <w:tcPr>
            <w:tcW w:w="1346" w:type="dxa"/>
            <w:vAlign w:val="center"/>
          </w:tcPr>
          <w:p w:rsidR="003E7FBC" w:rsidRDefault="00205EB6">
            <w:pPr>
              <w:jc w:val="center"/>
            </w:pPr>
            <w:r>
              <w:rPr>
                <w:color w:val="000000"/>
                <w:sz w:val="24"/>
              </w:rPr>
              <w:t>600197</w:t>
            </w:r>
          </w:p>
        </w:tc>
        <w:tc>
          <w:tcPr>
            <w:tcW w:w="1795" w:type="dxa"/>
            <w:vAlign w:val="center"/>
          </w:tcPr>
          <w:p w:rsidR="003E7FBC" w:rsidRDefault="00205EB6">
            <w:pPr>
              <w:jc w:val="center"/>
            </w:pPr>
            <w:r>
              <w:rPr>
                <w:color w:val="000000"/>
                <w:sz w:val="24"/>
              </w:rPr>
              <w:t>伊力特</w:t>
            </w:r>
          </w:p>
        </w:tc>
        <w:tc>
          <w:tcPr>
            <w:tcW w:w="1346" w:type="dxa"/>
            <w:vAlign w:val="center"/>
          </w:tcPr>
          <w:p w:rsidR="003E7FBC" w:rsidRDefault="00205EB6">
            <w:pPr>
              <w:jc w:val="right"/>
            </w:pPr>
            <w:r>
              <w:rPr>
                <w:color w:val="000000"/>
                <w:sz w:val="24"/>
              </w:rPr>
              <w:t>129,900</w:t>
            </w:r>
          </w:p>
        </w:tc>
        <w:tc>
          <w:tcPr>
            <w:tcW w:w="1944" w:type="dxa"/>
            <w:vAlign w:val="center"/>
          </w:tcPr>
          <w:p w:rsidR="003E7FBC" w:rsidRDefault="00205EB6">
            <w:pPr>
              <w:jc w:val="right"/>
            </w:pPr>
            <w:r>
              <w:rPr>
                <w:color w:val="000000"/>
                <w:sz w:val="24"/>
              </w:rPr>
              <w:t>2,929,245.00</w:t>
            </w:r>
          </w:p>
        </w:tc>
        <w:tc>
          <w:tcPr>
            <w:tcW w:w="1705" w:type="dxa"/>
            <w:vAlign w:val="center"/>
          </w:tcPr>
          <w:p w:rsidR="003E7FBC" w:rsidRDefault="00205EB6">
            <w:pPr>
              <w:jc w:val="right"/>
            </w:pPr>
            <w:r>
              <w:rPr>
                <w:color w:val="000000"/>
                <w:sz w:val="24"/>
              </w:rPr>
              <w:t>1.93</w:t>
            </w:r>
          </w:p>
        </w:tc>
      </w:tr>
      <w:tr w:rsidR="003E7FBC">
        <w:tc>
          <w:tcPr>
            <w:tcW w:w="862" w:type="dxa"/>
            <w:vAlign w:val="center"/>
          </w:tcPr>
          <w:p w:rsidR="003E7FBC" w:rsidRDefault="00205EB6">
            <w:pPr>
              <w:jc w:val="center"/>
            </w:pPr>
            <w:r>
              <w:rPr>
                <w:color w:val="000000"/>
                <w:sz w:val="24"/>
              </w:rPr>
              <w:t>19</w:t>
            </w:r>
          </w:p>
        </w:tc>
        <w:tc>
          <w:tcPr>
            <w:tcW w:w="1346" w:type="dxa"/>
            <w:vAlign w:val="center"/>
          </w:tcPr>
          <w:p w:rsidR="003E7FBC" w:rsidRDefault="00205EB6">
            <w:pPr>
              <w:jc w:val="center"/>
            </w:pPr>
            <w:r>
              <w:rPr>
                <w:color w:val="000000"/>
                <w:sz w:val="24"/>
              </w:rPr>
              <w:t>002537</w:t>
            </w:r>
          </w:p>
        </w:tc>
        <w:tc>
          <w:tcPr>
            <w:tcW w:w="1795" w:type="dxa"/>
            <w:vAlign w:val="center"/>
          </w:tcPr>
          <w:p w:rsidR="003E7FBC" w:rsidRDefault="00205EB6">
            <w:pPr>
              <w:jc w:val="center"/>
            </w:pPr>
            <w:r>
              <w:rPr>
                <w:color w:val="000000"/>
                <w:sz w:val="24"/>
              </w:rPr>
              <w:t>海联金汇</w:t>
            </w:r>
          </w:p>
        </w:tc>
        <w:tc>
          <w:tcPr>
            <w:tcW w:w="1346" w:type="dxa"/>
            <w:vAlign w:val="center"/>
          </w:tcPr>
          <w:p w:rsidR="003E7FBC" w:rsidRDefault="00205EB6">
            <w:pPr>
              <w:jc w:val="right"/>
            </w:pPr>
            <w:r>
              <w:rPr>
                <w:color w:val="000000"/>
                <w:sz w:val="24"/>
              </w:rPr>
              <w:t>283,320</w:t>
            </w:r>
          </w:p>
        </w:tc>
        <w:tc>
          <w:tcPr>
            <w:tcW w:w="1944" w:type="dxa"/>
            <w:vAlign w:val="center"/>
          </w:tcPr>
          <w:p w:rsidR="003E7FBC" w:rsidRDefault="00205EB6">
            <w:pPr>
              <w:jc w:val="right"/>
            </w:pPr>
            <w:r>
              <w:rPr>
                <w:color w:val="000000"/>
                <w:sz w:val="24"/>
              </w:rPr>
              <w:t>2,674,540.80</w:t>
            </w:r>
          </w:p>
        </w:tc>
        <w:tc>
          <w:tcPr>
            <w:tcW w:w="1705" w:type="dxa"/>
            <w:vAlign w:val="center"/>
          </w:tcPr>
          <w:p w:rsidR="003E7FBC" w:rsidRDefault="00205EB6">
            <w:pPr>
              <w:jc w:val="right"/>
            </w:pPr>
            <w:r>
              <w:rPr>
                <w:color w:val="000000"/>
                <w:sz w:val="24"/>
              </w:rPr>
              <w:t>1.76</w:t>
            </w:r>
          </w:p>
        </w:tc>
      </w:tr>
      <w:tr w:rsidR="003E7FBC">
        <w:tc>
          <w:tcPr>
            <w:tcW w:w="862" w:type="dxa"/>
            <w:vAlign w:val="center"/>
          </w:tcPr>
          <w:p w:rsidR="003E7FBC" w:rsidRDefault="00205EB6">
            <w:pPr>
              <w:jc w:val="center"/>
            </w:pPr>
            <w:r>
              <w:rPr>
                <w:color w:val="000000"/>
                <w:sz w:val="24"/>
              </w:rPr>
              <w:t>20</w:t>
            </w:r>
          </w:p>
        </w:tc>
        <w:tc>
          <w:tcPr>
            <w:tcW w:w="1346" w:type="dxa"/>
            <w:vAlign w:val="center"/>
          </w:tcPr>
          <w:p w:rsidR="003E7FBC" w:rsidRDefault="00205EB6">
            <w:pPr>
              <w:jc w:val="center"/>
            </w:pPr>
            <w:r>
              <w:rPr>
                <w:color w:val="000000"/>
                <w:sz w:val="24"/>
              </w:rPr>
              <w:t>300347</w:t>
            </w:r>
          </w:p>
        </w:tc>
        <w:tc>
          <w:tcPr>
            <w:tcW w:w="1795" w:type="dxa"/>
            <w:vAlign w:val="center"/>
          </w:tcPr>
          <w:p w:rsidR="003E7FBC" w:rsidRDefault="00205EB6">
            <w:pPr>
              <w:jc w:val="center"/>
            </w:pPr>
            <w:r>
              <w:rPr>
                <w:color w:val="000000"/>
                <w:sz w:val="24"/>
              </w:rPr>
              <w:t>泰格医药</w:t>
            </w:r>
          </w:p>
        </w:tc>
        <w:tc>
          <w:tcPr>
            <w:tcW w:w="1346" w:type="dxa"/>
            <w:vAlign w:val="center"/>
          </w:tcPr>
          <w:p w:rsidR="003E7FBC" w:rsidRDefault="00205EB6">
            <w:pPr>
              <w:jc w:val="right"/>
            </w:pPr>
            <w:r>
              <w:rPr>
                <w:color w:val="000000"/>
                <w:sz w:val="24"/>
              </w:rPr>
              <w:t>45,000</w:t>
            </w:r>
          </w:p>
        </w:tc>
        <w:tc>
          <w:tcPr>
            <w:tcW w:w="1944" w:type="dxa"/>
            <w:vAlign w:val="center"/>
          </w:tcPr>
          <w:p w:rsidR="003E7FBC" w:rsidRDefault="00205EB6">
            <w:pPr>
              <w:jc w:val="right"/>
            </w:pPr>
            <w:r>
              <w:rPr>
                <w:color w:val="000000"/>
                <w:sz w:val="24"/>
              </w:rPr>
              <w:t>2,550,150.00</w:t>
            </w:r>
          </w:p>
        </w:tc>
        <w:tc>
          <w:tcPr>
            <w:tcW w:w="1705" w:type="dxa"/>
            <w:vAlign w:val="center"/>
          </w:tcPr>
          <w:p w:rsidR="003E7FBC" w:rsidRDefault="00205EB6">
            <w:pPr>
              <w:jc w:val="right"/>
            </w:pPr>
            <w:r>
              <w:rPr>
                <w:color w:val="000000"/>
                <w:sz w:val="24"/>
              </w:rPr>
              <w:t>1.68</w:t>
            </w:r>
          </w:p>
        </w:tc>
      </w:tr>
      <w:tr w:rsidR="003E7FBC">
        <w:tc>
          <w:tcPr>
            <w:tcW w:w="862" w:type="dxa"/>
            <w:vAlign w:val="center"/>
          </w:tcPr>
          <w:p w:rsidR="003E7FBC" w:rsidRDefault="00205EB6">
            <w:pPr>
              <w:jc w:val="center"/>
            </w:pPr>
            <w:r>
              <w:rPr>
                <w:color w:val="000000"/>
                <w:sz w:val="24"/>
              </w:rPr>
              <w:t>21</w:t>
            </w:r>
          </w:p>
        </w:tc>
        <w:tc>
          <w:tcPr>
            <w:tcW w:w="1346" w:type="dxa"/>
            <w:vAlign w:val="center"/>
          </w:tcPr>
          <w:p w:rsidR="003E7FBC" w:rsidRDefault="00205EB6">
            <w:pPr>
              <w:jc w:val="center"/>
            </w:pPr>
            <w:r>
              <w:rPr>
                <w:color w:val="000000"/>
                <w:sz w:val="24"/>
              </w:rPr>
              <w:t>603108</w:t>
            </w:r>
          </w:p>
        </w:tc>
        <w:tc>
          <w:tcPr>
            <w:tcW w:w="1795" w:type="dxa"/>
            <w:vAlign w:val="center"/>
          </w:tcPr>
          <w:p w:rsidR="003E7FBC" w:rsidRDefault="00205EB6">
            <w:pPr>
              <w:jc w:val="center"/>
            </w:pPr>
            <w:r>
              <w:rPr>
                <w:color w:val="000000"/>
                <w:sz w:val="24"/>
              </w:rPr>
              <w:t>润达医疗</w:t>
            </w:r>
          </w:p>
        </w:tc>
        <w:tc>
          <w:tcPr>
            <w:tcW w:w="1346" w:type="dxa"/>
            <w:vAlign w:val="center"/>
          </w:tcPr>
          <w:p w:rsidR="003E7FBC" w:rsidRDefault="00205EB6">
            <w:pPr>
              <w:jc w:val="right"/>
            </w:pPr>
            <w:r>
              <w:rPr>
                <w:color w:val="000000"/>
                <w:sz w:val="24"/>
              </w:rPr>
              <w:t>195,100</w:t>
            </w:r>
          </w:p>
        </w:tc>
        <w:tc>
          <w:tcPr>
            <w:tcW w:w="1944" w:type="dxa"/>
            <w:vAlign w:val="center"/>
          </w:tcPr>
          <w:p w:rsidR="003E7FBC" w:rsidRDefault="00205EB6">
            <w:pPr>
              <w:jc w:val="right"/>
            </w:pPr>
            <w:r>
              <w:rPr>
                <w:color w:val="000000"/>
                <w:sz w:val="24"/>
              </w:rPr>
              <w:t>2,189,022.00</w:t>
            </w:r>
          </w:p>
        </w:tc>
        <w:tc>
          <w:tcPr>
            <w:tcW w:w="1705" w:type="dxa"/>
            <w:vAlign w:val="center"/>
          </w:tcPr>
          <w:p w:rsidR="003E7FBC" w:rsidRDefault="00205EB6">
            <w:pPr>
              <w:jc w:val="right"/>
            </w:pPr>
            <w:r>
              <w:rPr>
                <w:color w:val="000000"/>
                <w:sz w:val="24"/>
              </w:rPr>
              <w:t>1.44</w:t>
            </w:r>
          </w:p>
        </w:tc>
      </w:tr>
      <w:tr w:rsidR="003E7FBC">
        <w:tc>
          <w:tcPr>
            <w:tcW w:w="862" w:type="dxa"/>
            <w:vAlign w:val="center"/>
          </w:tcPr>
          <w:p w:rsidR="003E7FBC" w:rsidRDefault="00205EB6">
            <w:pPr>
              <w:jc w:val="center"/>
            </w:pPr>
            <w:r>
              <w:rPr>
                <w:color w:val="000000"/>
                <w:sz w:val="24"/>
              </w:rPr>
              <w:t>22</w:t>
            </w:r>
          </w:p>
        </w:tc>
        <w:tc>
          <w:tcPr>
            <w:tcW w:w="1346" w:type="dxa"/>
            <w:vAlign w:val="center"/>
          </w:tcPr>
          <w:p w:rsidR="003E7FBC" w:rsidRDefault="00205EB6">
            <w:pPr>
              <w:jc w:val="center"/>
            </w:pPr>
            <w:r>
              <w:rPr>
                <w:color w:val="000000"/>
                <w:sz w:val="24"/>
              </w:rPr>
              <w:t>000888</w:t>
            </w:r>
          </w:p>
        </w:tc>
        <w:tc>
          <w:tcPr>
            <w:tcW w:w="1795" w:type="dxa"/>
            <w:vAlign w:val="center"/>
          </w:tcPr>
          <w:p w:rsidR="003E7FBC" w:rsidRDefault="00205EB6">
            <w:pPr>
              <w:jc w:val="center"/>
            </w:pPr>
            <w:r>
              <w:rPr>
                <w:color w:val="000000"/>
                <w:sz w:val="24"/>
              </w:rPr>
              <w:t>峨眉山</w:t>
            </w:r>
            <w:r>
              <w:rPr>
                <w:color w:val="000000"/>
                <w:sz w:val="24"/>
              </w:rPr>
              <w:t>A</w:t>
            </w:r>
          </w:p>
        </w:tc>
        <w:tc>
          <w:tcPr>
            <w:tcW w:w="1346" w:type="dxa"/>
            <w:vAlign w:val="center"/>
          </w:tcPr>
          <w:p w:rsidR="003E7FBC" w:rsidRDefault="00205EB6">
            <w:pPr>
              <w:jc w:val="right"/>
            </w:pPr>
            <w:r>
              <w:rPr>
                <w:color w:val="000000"/>
                <w:sz w:val="24"/>
              </w:rPr>
              <w:t>88,888</w:t>
            </w:r>
          </w:p>
        </w:tc>
        <w:tc>
          <w:tcPr>
            <w:tcW w:w="1944" w:type="dxa"/>
            <w:vAlign w:val="center"/>
          </w:tcPr>
          <w:p w:rsidR="003E7FBC" w:rsidRDefault="00205EB6">
            <w:pPr>
              <w:jc w:val="right"/>
            </w:pPr>
            <w:r>
              <w:rPr>
                <w:color w:val="000000"/>
                <w:sz w:val="24"/>
              </w:rPr>
              <w:t>781,325.52</w:t>
            </w:r>
          </w:p>
        </w:tc>
        <w:tc>
          <w:tcPr>
            <w:tcW w:w="1705" w:type="dxa"/>
            <w:vAlign w:val="center"/>
          </w:tcPr>
          <w:p w:rsidR="003E7FBC" w:rsidRDefault="00205EB6">
            <w:pPr>
              <w:jc w:val="right"/>
            </w:pPr>
            <w:r>
              <w:rPr>
                <w:color w:val="000000"/>
                <w:sz w:val="24"/>
              </w:rPr>
              <w:t>0.52</w:t>
            </w:r>
          </w:p>
        </w:tc>
      </w:tr>
      <w:tr w:rsidR="003E7FBC">
        <w:tc>
          <w:tcPr>
            <w:tcW w:w="862" w:type="dxa"/>
            <w:vAlign w:val="center"/>
          </w:tcPr>
          <w:p w:rsidR="003E7FBC" w:rsidRDefault="00205EB6">
            <w:pPr>
              <w:jc w:val="center"/>
            </w:pPr>
            <w:r>
              <w:rPr>
                <w:color w:val="000000"/>
                <w:sz w:val="24"/>
              </w:rPr>
              <w:t>23</w:t>
            </w:r>
          </w:p>
        </w:tc>
        <w:tc>
          <w:tcPr>
            <w:tcW w:w="1346" w:type="dxa"/>
            <w:vAlign w:val="center"/>
          </w:tcPr>
          <w:p w:rsidR="003E7FBC" w:rsidRDefault="00205EB6">
            <w:pPr>
              <w:jc w:val="center"/>
            </w:pPr>
            <w:r>
              <w:rPr>
                <w:color w:val="000000"/>
                <w:sz w:val="24"/>
              </w:rPr>
              <w:t>300747</w:t>
            </w:r>
          </w:p>
        </w:tc>
        <w:tc>
          <w:tcPr>
            <w:tcW w:w="1795" w:type="dxa"/>
            <w:vAlign w:val="center"/>
          </w:tcPr>
          <w:p w:rsidR="003E7FBC" w:rsidRDefault="00205EB6">
            <w:pPr>
              <w:jc w:val="center"/>
            </w:pPr>
            <w:r>
              <w:rPr>
                <w:color w:val="000000"/>
                <w:sz w:val="24"/>
              </w:rPr>
              <w:t>锐科激光</w:t>
            </w:r>
          </w:p>
        </w:tc>
        <w:tc>
          <w:tcPr>
            <w:tcW w:w="1346" w:type="dxa"/>
            <w:vAlign w:val="center"/>
          </w:tcPr>
          <w:p w:rsidR="003E7FBC" w:rsidRDefault="00205EB6">
            <w:pPr>
              <w:jc w:val="right"/>
            </w:pPr>
            <w:r>
              <w:rPr>
                <w:color w:val="000000"/>
                <w:sz w:val="24"/>
              </w:rPr>
              <w:t>1,543</w:t>
            </w:r>
          </w:p>
        </w:tc>
        <w:tc>
          <w:tcPr>
            <w:tcW w:w="1944" w:type="dxa"/>
            <w:vAlign w:val="center"/>
          </w:tcPr>
          <w:p w:rsidR="003E7FBC" w:rsidRDefault="00205EB6">
            <w:pPr>
              <w:jc w:val="right"/>
            </w:pPr>
            <w:r>
              <w:rPr>
                <w:color w:val="000000"/>
                <w:sz w:val="24"/>
              </w:rPr>
              <w:t>123,995.48</w:t>
            </w:r>
          </w:p>
        </w:tc>
        <w:tc>
          <w:tcPr>
            <w:tcW w:w="1705" w:type="dxa"/>
            <w:vAlign w:val="center"/>
          </w:tcPr>
          <w:p w:rsidR="003E7FBC" w:rsidRDefault="00205EB6">
            <w:pPr>
              <w:jc w:val="right"/>
            </w:pPr>
            <w:r>
              <w:rPr>
                <w:color w:val="000000"/>
                <w:sz w:val="24"/>
              </w:rPr>
              <w:t>0.08</w:t>
            </w:r>
          </w:p>
        </w:tc>
      </w:tr>
      <w:tr w:rsidR="003E7FBC">
        <w:tc>
          <w:tcPr>
            <w:tcW w:w="862" w:type="dxa"/>
            <w:vAlign w:val="center"/>
          </w:tcPr>
          <w:p w:rsidR="003E7FBC" w:rsidRDefault="00205EB6">
            <w:pPr>
              <w:jc w:val="center"/>
            </w:pPr>
            <w:r>
              <w:rPr>
                <w:color w:val="000000"/>
                <w:sz w:val="24"/>
              </w:rPr>
              <w:t>24</w:t>
            </w:r>
          </w:p>
        </w:tc>
        <w:tc>
          <w:tcPr>
            <w:tcW w:w="1346" w:type="dxa"/>
            <w:vAlign w:val="center"/>
          </w:tcPr>
          <w:p w:rsidR="003E7FBC" w:rsidRDefault="00205EB6">
            <w:pPr>
              <w:jc w:val="center"/>
            </w:pPr>
            <w:r>
              <w:rPr>
                <w:color w:val="000000"/>
                <w:sz w:val="24"/>
              </w:rPr>
              <w:t>601330</w:t>
            </w:r>
          </w:p>
        </w:tc>
        <w:tc>
          <w:tcPr>
            <w:tcW w:w="1795" w:type="dxa"/>
            <w:vAlign w:val="center"/>
          </w:tcPr>
          <w:p w:rsidR="003E7FBC" w:rsidRDefault="00205EB6">
            <w:pPr>
              <w:jc w:val="center"/>
            </w:pPr>
            <w:r>
              <w:rPr>
                <w:color w:val="000000"/>
                <w:sz w:val="24"/>
              </w:rPr>
              <w:t>绿色动力</w:t>
            </w:r>
          </w:p>
        </w:tc>
        <w:tc>
          <w:tcPr>
            <w:tcW w:w="1346" w:type="dxa"/>
            <w:vAlign w:val="center"/>
          </w:tcPr>
          <w:p w:rsidR="003E7FBC" w:rsidRDefault="00205EB6">
            <w:pPr>
              <w:jc w:val="right"/>
            </w:pPr>
            <w:r>
              <w:rPr>
                <w:color w:val="000000"/>
                <w:sz w:val="24"/>
              </w:rPr>
              <w:t>4,971</w:t>
            </w:r>
          </w:p>
        </w:tc>
        <w:tc>
          <w:tcPr>
            <w:tcW w:w="1944" w:type="dxa"/>
            <w:vAlign w:val="center"/>
          </w:tcPr>
          <w:p w:rsidR="003E7FBC" w:rsidRDefault="00205EB6">
            <w:pPr>
              <w:jc w:val="right"/>
            </w:pPr>
            <w:r>
              <w:rPr>
                <w:color w:val="000000"/>
                <w:sz w:val="24"/>
              </w:rPr>
              <w:t>81,226.14</w:t>
            </w:r>
          </w:p>
        </w:tc>
        <w:tc>
          <w:tcPr>
            <w:tcW w:w="1705" w:type="dxa"/>
            <w:vAlign w:val="center"/>
          </w:tcPr>
          <w:p w:rsidR="003E7FBC" w:rsidRDefault="00205EB6">
            <w:pPr>
              <w:jc w:val="right"/>
            </w:pPr>
            <w:r>
              <w:rPr>
                <w:color w:val="000000"/>
                <w:sz w:val="24"/>
              </w:rPr>
              <w:t>0.05</w:t>
            </w:r>
          </w:p>
        </w:tc>
      </w:tr>
      <w:tr w:rsidR="003E7FBC">
        <w:tc>
          <w:tcPr>
            <w:tcW w:w="862" w:type="dxa"/>
            <w:vAlign w:val="center"/>
          </w:tcPr>
          <w:p w:rsidR="003E7FBC" w:rsidRDefault="00205EB6">
            <w:pPr>
              <w:jc w:val="center"/>
            </w:pPr>
            <w:r>
              <w:rPr>
                <w:color w:val="000000"/>
                <w:sz w:val="24"/>
              </w:rPr>
              <w:t>25</w:t>
            </w:r>
          </w:p>
        </w:tc>
        <w:tc>
          <w:tcPr>
            <w:tcW w:w="1346" w:type="dxa"/>
            <w:vAlign w:val="center"/>
          </w:tcPr>
          <w:p w:rsidR="003E7FBC" w:rsidRDefault="00205EB6">
            <w:pPr>
              <w:jc w:val="center"/>
            </w:pPr>
            <w:r>
              <w:rPr>
                <w:color w:val="000000"/>
                <w:sz w:val="24"/>
              </w:rPr>
              <w:t>603650</w:t>
            </w:r>
          </w:p>
        </w:tc>
        <w:tc>
          <w:tcPr>
            <w:tcW w:w="1795" w:type="dxa"/>
            <w:vAlign w:val="center"/>
          </w:tcPr>
          <w:p w:rsidR="003E7FBC" w:rsidRDefault="00205EB6">
            <w:pPr>
              <w:jc w:val="center"/>
            </w:pPr>
            <w:r>
              <w:rPr>
                <w:color w:val="000000"/>
                <w:sz w:val="24"/>
              </w:rPr>
              <w:t>彤程新材</w:t>
            </w:r>
          </w:p>
        </w:tc>
        <w:tc>
          <w:tcPr>
            <w:tcW w:w="1346" w:type="dxa"/>
            <w:vAlign w:val="center"/>
          </w:tcPr>
          <w:p w:rsidR="003E7FBC" w:rsidRDefault="00205EB6">
            <w:pPr>
              <w:jc w:val="right"/>
            </w:pPr>
            <w:r>
              <w:rPr>
                <w:color w:val="000000"/>
                <w:sz w:val="24"/>
              </w:rPr>
              <w:t>2,376</w:t>
            </w:r>
          </w:p>
        </w:tc>
        <w:tc>
          <w:tcPr>
            <w:tcW w:w="1944" w:type="dxa"/>
            <w:vAlign w:val="center"/>
          </w:tcPr>
          <w:p w:rsidR="003E7FBC" w:rsidRDefault="00205EB6">
            <w:pPr>
              <w:jc w:val="right"/>
            </w:pPr>
            <w:r>
              <w:rPr>
                <w:color w:val="000000"/>
                <w:sz w:val="24"/>
              </w:rPr>
              <w:t>50,988.96</w:t>
            </w:r>
          </w:p>
        </w:tc>
        <w:tc>
          <w:tcPr>
            <w:tcW w:w="1705" w:type="dxa"/>
            <w:vAlign w:val="center"/>
          </w:tcPr>
          <w:p w:rsidR="003E7FBC" w:rsidRDefault="00205EB6">
            <w:pPr>
              <w:jc w:val="right"/>
            </w:pPr>
            <w:r>
              <w:rPr>
                <w:color w:val="000000"/>
                <w:sz w:val="24"/>
              </w:rPr>
              <w:t>0.03</w:t>
            </w:r>
          </w:p>
        </w:tc>
      </w:tr>
      <w:tr w:rsidR="003E7FBC">
        <w:tc>
          <w:tcPr>
            <w:tcW w:w="862" w:type="dxa"/>
            <w:vAlign w:val="center"/>
          </w:tcPr>
          <w:p w:rsidR="003E7FBC" w:rsidRDefault="00205EB6">
            <w:pPr>
              <w:jc w:val="center"/>
            </w:pPr>
            <w:r>
              <w:rPr>
                <w:color w:val="000000"/>
                <w:sz w:val="24"/>
              </w:rPr>
              <w:t>26</w:t>
            </w:r>
          </w:p>
        </w:tc>
        <w:tc>
          <w:tcPr>
            <w:tcW w:w="1346" w:type="dxa"/>
            <w:vAlign w:val="center"/>
          </w:tcPr>
          <w:p w:rsidR="003E7FBC" w:rsidRDefault="00205EB6">
            <w:pPr>
              <w:jc w:val="center"/>
            </w:pPr>
            <w:r>
              <w:rPr>
                <w:color w:val="000000"/>
                <w:sz w:val="24"/>
              </w:rPr>
              <w:t>603693</w:t>
            </w:r>
          </w:p>
        </w:tc>
        <w:tc>
          <w:tcPr>
            <w:tcW w:w="1795" w:type="dxa"/>
            <w:vAlign w:val="center"/>
          </w:tcPr>
          <w:p w:rsidR="003E7FBC" w:rsidRDefault="00205EB6">
            <w:pPr>
              <w:jc w:val="center"/>
            </w:pPr>
            <w:r>
              <w:rPr>
                <w:color w:val="000000"/>
                <w:sz w:val="24"/>
              </w:rPr>
              <w:t>江苏新能</w:t>
            </w:r>
          </w:p>
        </w:tc>
        <w:tc>
          <w:tcPr>
            <w:tcW w:w="1346" w:type="dxa"/>
            <w:vAlign w:val="center"/>
          </w:tcPr>
          <w:p w:rsidR="003E7FBC" w:rsidRDefault="00205EB6">
            <w:pPr>
              <w:jc w:val="right"/>
            </w:pPr>
            <w:r>
              <w:rPr>
                <w:color w:val="000000"/>
                <w:sz w:val="24"/>
              </w:rPr>
              <w:t>5,384</w:t>
            </w:r>
          </w:p>
        </w:tc>
        <w:tc>
          <w:tcPr>
            <w:tcW w:w="1944" w:type="dxa"/>
            <w:vAlign w:val="center"/>
          </w:tcPr>
          <w:p w:rsidR="003E7FBC" w:rsidRDefault="00205EB6">
            <w:pPr>
              <w:jc w:val="right"/>
            </w:pPr>
            <w:r>
              <w:rPr>
                <w:color w:val="000000"/>
                <w:sz w:val="24"/>
              </w:rPr>
              <w:t>48,456.00</w:t>
            </w:r>
          </w:p>
        </w:tc>
        <w:tc>
          <w:tcPr>
            <w:tcW w:w="1705" w:type="dxa"/>
            <w:vAlign w:val="center"/>
          </w:tcPr>
          <w:p w:rsidR="003E7FBC" w:rsidRDefault="00205EB6">
            <w:pPr>
              <w:jc w:val="right"/>
            </w:pPr>
            <w:r>
              <w:rPr>
                <w:color w:val="000000"/>
                <w:sz w:val="24"/>
              </w:rPr>
              <w:t>0.03</w:t>
            </w:r>
          </w:p>
        </w:tc>
      </w:tr>
      <w:tr w:rsidR="003E7FBC">
        <w:tc>
          <w:tcPr>
            <w:tcW w:w="862" w:type="dxa"/>
            <w:vAlign w:val="center"/>
          </w:tcPr>
          <w:p w:rsidR="003E7FBC" w:rsidRDefault="00205EB6">
            <w:pPr>
              <w:jc w:val="center"/>
            </w:pPr>
            <w:r>
              <w:rPr>
                <w:color w:val="000000"/>
                <w:sz w:val="24"/>
              </w:rPr>
              <w:t>27</w:t>
            </w:r>
          </w:p>
        </w:tc>
        <w:tc>
          <w:tcPr>
            <w:tcW w:w="1346" w:type="dxa"/>
            <w:vAlign w:val="center"/>
          </w:tcPr>
          <w:p w:rsidR="003E7FBC" w:rsidRDefault="00205EB6">
            <w:pPr>
              <w:jc w:val="center"/>
            </w:pPr>
            <w:r>
              <w:rPr>
                <w:color w:val="000000"/>
                <w:sz w:val="24"/>
              </w:rPr>
              <w:t>603706</w:t>
            </w:r>
          </w:p>
        </w:tc>
        <w:tc>
          <w:tcPr>
            <w:tcW w:w="1795" w:type="dxa"/>
            <w:vAlign w:val="center"/>
          </w:tcPr>
          <w:p w:rsidR="003E7FBC" w:rsidRDefault="00205EB6">
            <w:pPr>
              <w:jc w:val="center"/>
            </w:pPr>
            <w:r>
              <w:rPr>
                <w:color w:val="000000"/>
                <w:sz w:val="24"/>
              </w:rPr>
              <w:t>东方环宇</w:t>
            </w:r>
          </w:p>
        </w:tc>
        <w:tc>
          <w:tcPr>
            <w:tcW w:w="1346" w:type="dxa"/>
            <w:vAlign w:val="center"/>
          </w:tcPr>
          <w:p w:rsidR="003E7FBC" w:rsidRDefault="00205EB6">
            <w:pPr>
              <w:jc w:val="right"/>
            </w:pPr>
            <w:r>
              <w:rPr>
                <w:color w:val="000000"/>
                <w:sz w:val="24"/>
              </w:rPr>
              <w:t>1,765</w:t>
            </w:r>
          </w:p>
        </w:tc>
        <w:tc>
          <w:tcPr>
            <w:tcW w:w="1944" w:type="dxa"/>
            <w:vAlign w:val="center"/>
          </w:tcPr>
          <w:p w:rsidR="003E7FBC" w:rsidRDefault="00205EB6">
            <w:pPr>
              <w:jc w:val="right"/>
            </w:pPr>
            <w:r>
              <w:rPr>
                <w:color w:val="000000"/>
                <w:sz w:val="24"/>
              </w:rPr>
              <w:t>23,103.85</w:t>
            </w:r>
          </w:p>
        </w:tc>
        <w:tc>
          <w:tcPr>
            <w:tcW w:w="1705" w:type="dxa"/>
            <w:vAlign w:val="center"/>
          </w:tcPr>
          <w:p w:rsidR="003E7FBC" w:rsidRDefault="00205EB6">
            <w:pPr>
              <w:jc w:val="right"/>
            </w:pPr>
            <w:r>
              <w:rPr>
                <w:color w:val="000000"/>
                <w:sz w:val="24"/>
              </w:rPr>
              <w:t>0.02</w:t>
            </w:r>
          </w:p>
        </w:tc>
      </w:tr>
      <w:tr w:rsidR="003E7FBC">
        <w:tc>
          <w:tcPr>
            <w:tcW w:w="862" w:type="dxa"/>
            <w:vAlign w:val="center"/>
          </w:tcPr>
          <w:p w:rsidR="003E7FBC" w:rsidRDefault="00205EB6">
            <w:pPr>
              <w:jc w:val="center"/>
            </w:pPr>
            <w:r>
              <w:rPr>
                <w:color w:val="000000"/>
                <w:sz w:val="24"/>
              </w:rPr>
              <w:t>28</w:t>
            </w:r>
          </w:p>
        </w:tc>
        <w:tc>
          <w:tcPr>
            <w:tcW w:w="1346" w:type="dxa"/>
            <w:vAlign w:val="center"/>
          </w:tcPr>
          <w:p w:rsidR="003E7FBC" w:rsidRDefault="00205EB6">
            <w:pPr>
              <w:jc w:val="center"/>
            </w:pPr>
            <w:r>
              <w:rPr>
                <w:color w:val="000000"/>
                <w:sz w:val="24"/>
              </w:rPr>
              <w:t>603105</w:t>
            </w:r>
          </w:p>
        </w:tc>
        <w:tc>
          <w:tcPr>
            <w:tcW w:w="1795" w:type="dxa"/>
            <w:vAlign w:val="center"/>
          </w:tcPr>
          <w:p w:rsidR="003E7FBC" w:rsidRDefault="00205EB6">
            <w:pPr>
              <w:jc w:val="center"/>
            </w:pPr>
            <w:r>
              <w:rPr>
                <w:color w:val="000000"/>
                <w:sz w:val="24"/>
              </w:rPr>
              <w:t>芯能科技</w:t>
            </w:r>
          </w:p>
        </w:tc>
        <w:tc>
          <w:tcPr>
            <w:tcW w:w="1346" w:type="dxa"/>
            <w:vAlign w:val="center"/>
          </w:tcPr>
          <w:p w:rsidR="003E7FBC" w:rsidRDefault="00205EB6">
            <w:pPr>
              <w:jc w:val="right"/>
            </w:pPr>
            <w:r>
              <w:rPr>
                <w:color w:val="000000"/>
                <w:sz w:val="24"/>
              </w:rPr>
              <w:t>3,410</w:t>
            </w:r>
          </w:p>
        </w:tc>
        <w:tc>
          <w:tcPr>
            <w:tcW w:w="1944" w:type="dxa"/>
            <w:vAlign w:val="center"/>
          </w:tcPr>
          <w:p w:rsidR="003E7FBC" w:rsidRDefault="00205EB6">
            <w:pPr>
              <w:jc w:val="right"/>
            </w:pPr>
            <w:r>
              <w:rPr>
                <w:color w:val="000000"/>
                <w:sz w:val="24"/>
              </w:rPr>
              <w:t>16,470.30</w:t>
            </w:r>
          </w:p>
        </w:tc>
        <w:tc>
          <w:tcPr>
            <w:tcW w:w="1705" w:type="dxa"/>
            <w:vAlign w:val="center"/>
          </w:tcPr>
          <w:p w:rsidR="003E7FBC" w:rsidRDefault="00205EB6">
            <w:pPr>
              <w:jc w:val="right"/>
            </w:pPr>
            <w:r>
              <w:rPr>
                <w:color w:val="000000"/>
                <w:sz w:val="24"/>
              </w:rPr>
              <w:t>0.01</w:t>
            </w:r>
          </w:p>
        </w:tc>
      </w:tr>
    </w:tbl>
    <w:p w:rsidR="00D24C0C" w:rsidRPr="005312D8" w:rsidRDefault="00D24C0C"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69" w:name="_Toc522550923"/>
      <w:r w:rsidRPr="005312D8">
        <w:rPr>
          <w:rFonts w:ascii="Times New Roman" w:hAnsi="Times New Roman"/>
          <w:kern w:val="0"/>
          <w:szCs w:val="24"/>
        </w:rPr>
        <w:t>7.4</w:t>
      </w:r>
      <w:bookmarkStart w:id="70" w:name="_Toc234814103"/>
      <w:r w:rsidRPr="005312D8">
        <w:rPr>
          <w:rFonts w:ascii="Times New Roman" w:hAnsi="Times New Roman"/>
          <w:kern w:val="0"/>
          <w:szCs w:val="24"/>
        </w:rPr>
        <w:t>报告期内股票投资组合的重大变动</w:t>
      </w:r>
      <w:bookmarkEnd w:id="69"/>
      <w:bookmarkEnd w:id="70"/>
    </w:p>
    <w:p w:rsidR="001548F9" w:rsidRPr="005312D8" w:rsidRDefault="001548F9" w:rsidP="0048308E">
      <w:pPr>
        <w:spacing w:before="29" w:line="288" w:lineRule="auto"/>
        <w:rPr>
          <w:b/>
          <w:bCs/>
          <w:color w:val="000000"/>
          <w:sz w:val="24"/>
        </w:rPr>
      </w:pPr>
      <w:r w:rsidRPr="005312D8">
        <w:rPr>
          <w:b/>
          <w:bCs/>
          <w:color w:val="000000"/>
          <w:sz w:val="24"/>
        </w:rPr>
        <w:t xml:space="preserve">7.4.1 </w:t>
      </w:r>
      <w:r w:rsidRPr="005312D8">
        <w:rPr>
          <w:b/>
          <w:bCs/>
          <w:color w:val="000000"/>
          <w:sz w:val="24"/>
        </w:rPr>
        <w:t>累计买入金额超出</w:t>
      </w:r>
      <w:r w:rsidR="0013714D" w:rsidRPr="005312D8">
        <w:rPr>
          <w:b/>
          <w:bCs/>
          <w:color w:val="000000"/>
          <w:sz w:val="24"/>
        </w:rPr>
        <w:t>期初</w:t>
      </w:r>
      <w:r w:rsidRPr="005312D8">
        <w:rPr>
          <w:b/>
          <w:bCs/>
          <w:color w:val="000000"/>
          <w:sz w:val="24"/>
        </w:rPr>
        <w:t>基金资产净值</w:t>
      </w:r>
      <w:r w:rsidR="00AD1469"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3E7FBC">
        <w:tc>
          <w:tcPr>
            <w:tcW w:w="869" w:type="dxa"/>
            <w:vAlign w:val="center"/>
          </w:tcPr>
          <w:p w:rsidR="003E7FBC" w:rsidRDefault="00205EB6">
            <w:pPr>
              <w:jc w:val="center"/>
            </w:pPr>
            <w:r>
              <w:rPr>
                <w:sz w:val="24"/>
              </w:rPr>
              <w:t>1</w:t>
            </w:r>
          </w:p>
        </w:tc>
        <w:tc>
          <w:tcPr>
            <w:tcW w:w="1650" w:type="dxa"/>
            <w:vAlign w:val="center"/>
          </w:tcPr>
          <w:p w:rsidR="003E7FBC" w:rsidRDefault="00205EB6">
            <w:pPr>
              <w:jc w:val="center"/>
            </w:pPr>
            <w:r>
              <w:rPr>
                <w:sz w:val="24"/>
              </w:rPr>
              <w:t>603808</w:t>
            </w:r>
          </w:p>
        </w:tc>
        <w:tc>
          <w:tcPr>
            <w:tcW w:w="1980" w:type="dxa"/>
            <w:vAlign w:val="center"/>
          </w:tcPr>
          <w:p w:rsidR="003E7FBC" w:rsidRDefault="00205EB6">
            <w:pPr>
              <w:jc w:val="center"/>
            </w:pPr>
            <w:r>
              <w:rPr>
                <w:sz w:val="24"/>
              </w:rPr>
              <w:t>歌力思</w:t>
            </w:r>
          </w:p>
        </w:tc>
        <w:tc>
          <w:tcPr>
            <w:tcW w:w="2879" w:type="dxa"/>
            <w:vAlign w:val="center"/>
          </w:tcPr>
          <w:p w:rsidR="003E7FBC" w:rsidRDefault="00205EB6">
            <w:pPr>
              <w:jc w:val="right"/>
            </w:pPr>
            <w:r>
              <w:rPr>
                <w:sz w:val="24"/>
              </w:rPr>
              <w:t>17,528,868.55</w:t>
            </w:r>
          </w:p>
        </w:tc>
        <w:tc>
          <w:tcPr>
            <w:tcW w:w="1620" w:type="dxa"/>
            <w:vAlign w:val="center"/>
          </w:tcPr>
          <w:p w:rsidR="003E7FBC" w:rsidRDefault="00205EB6">
            <w:pPr>
              <w:jc w:val="right"/>
            </w:pPr>
            <w:r>
              <w:rPr>
                <w:sz w:val="24"/>
              </w:rPr>
              <w:t>5.29</w:t>
            </w:r>
          </w:p>
        </w:tc>
      </w:tr>
      <w:tr w:rsidR="003E7FBC">
        <w:tc>
          <w:tcPr>
            <w:tcW w:w="869" w:type="dxa"/>
            <w:vAlign w:val="center"/>
          </w:tcPr>
          <w:p w:rsidR="003E7FBC" w:rsidRDefault="00205EB6">
            <w:pPr>
              <w:jc w:val="center"/>
            </w:pPr>
            <w:r>
              <w:rPr>
                <w:sz w:val="24"/>
              </w:rPr>
              <w:t>2</w:t>
            </w:r>
          </w:p>
        </w:tc>
        <w:tc>
          <w:tcPr>
            <w:tcW w:w="1650" w:type="dxa"/>
            <w:vAlign w:val="center"/>
          </w:tcPr>
          <w:p w:rsidR="003E7FBC" w:rsidRDefault="00205EB6">
            <w:pPr>
              <w:jc w:val="center"/>
            </w:pPr>
            <w:r>
              <w:rPr>
                <w:sz w:val="24"/>
              </w:rPr>
              <w:t>000651</w:t>
            </w:r>
          </w:p>
        </w:tc>
        <w:tc>
          <w:tcPr>
            <w:tcW w:w="1980" w:type="dxa"/>
            <w:vAlign w:val="center"/>
          </w:tcPr>
          <w:p w:rsidR="003E7FBC" w:rsidRDefault="00205EB6">
            <w:pPr>
              <w:jc w:val="center"/>
            </w:pPr>
            <w:r>
              <w:rPr>
                <w:sz w:val="24"/>
              </w:rPr>
              <w:t>格力电器</w:t>
            </w:r>
          </w:p>
        </w:tc>
        <w:tc>
          <w:tcPr>
            <w:tcW w:w="2879" w:type="dxa"/>
            <w:vAlign w:val="center"/>
          </w:tcPr>
          <w:p w:rsidR="003E7FBC" w:rsidRDefault="00205EB6">
            <w:pPr>
              <w:jc w:val="right"/>
            </w:pPr>
            <w:r>
              <w:rPr>
                <w:sz w:val="24"/>
              </w:rPr>
              <w:t>16,105,988.28</w:t>
            </w:r>
          </w:p>
        </w:tc>
        <w:tc>
          <w:tcPr>
            <w:tcW w:w="1620" w:type="dxa"/>
            <w:vAlign w:val="center"/>
          </w:tcPr>
          <w:p w:rsidR="003E7FBC" w:rsidRDefault="00205EB6">
            <w:pPr>
              <w:jc w:val="right"/>
            </w:pPr>
            <w:r>
              <w:rPr>
                <w:sz w:val="24"/>
              </w:rPr>
              <w:t>4.86</w:t>
            </w:r>
          </w:p>
        </w:tc>
      </w:tr>
      <w:tr w:rsidR="003E7FBC">
        <w:tc>
          <w:tcPr>
            <w:tcW w:w="869" w:type="dxa"/>
            <w:vAlign w:val="center"/>
          </w:tcPr>
          <w:p w:rsidR="003E7FBC" w:rsidRDefault="00205EB6">
            <w:pPr>
              <w:jc w:val="center"/>
            </w:pPr>
            <w:r>
              <w:rPr>
                <w:sz w:val="24"/>
              </w:rPr>
              <w:t>3</w:t>
            </w:r>
          </w:p>
        </w:tc>
        <w:tc>
          <w:tcPr>
            <w:tcW w:w="1650" w:type="dxa"/>
            <w:vAlign w:val="center"/>
          </w:tcPr>
          <w:p w:rsidR="003E7FBC" w:rsidRDefault="00205EB6">
            <w:pPr>
              <w:jc w:val="center"/>
            </w:pPr>
            <w:r>
              <w:rPr>
                <w:sz w:val="24"/>
              </w:rPr>
              <w:t>000568</w:t>
            </w:r>
          </w:p>
        </w:tc>
        <w:tc>
          <w:tcPr>
            <w:tcW w:w="1980" w:type="dxa"/>
            <w:vAlign w:val="center"/>
          </w:tcPr>
          <w:p w:rsidR="003E7FBC" w:rsidRDefault="00205EB6">
            <w:pPr>
              <w:jc w:val="center"/>
            </w:pPr>
            <w:r>
              <w:rPr>
                <w:sz w:val="24"/>
              </w:rPr>
              <w:t>泸州老窖</w:t>
            </w:r>
          </w:p>
        </w:tc>
        <w:tc>
          <w:tcPr>
            <w:tcW w:w="2879" w:type="dxa"/>
            <w:vAlign w:val="center"/>
          </w:tcPr>
          <w:p w:rsidR="003E7FBC" w:rsidRDefault="00205EB6">
            <w:pPr>
              <w:jc w:val="right"/>
            </w:pPr>
            <w:r>
              <w:rPr>
                <w:sz w:val="24"/>
              </w:rPr>
              <w:t>12,158,252.40</w:t>
            </w:r>
          </w:p>
        </w:tc>
        <w:tc>
          <w:tcPr>
            <w:tcW w:w="1620" w:type="dxa"/>
            <w:vAlign w:val="center"/>
          </w:tcPr>
          <w:p w:rsidR="003E7FBC" w:rsidRDefault="00205EB6">
            <w:pPr>
              <w:jc w:val="right"/>
            </w:pPr>
            <w:r>
              <w:rPr>
                <w:sz w:val="24"/>
              </w:rPr>
              <w:t>3.67</w:t>
            </w:r>
          </w:p>
        </w:tc>
      </w:tr>
      <w:tr w:rsidR="003E7FBC">
        <w:tc>
          <w:tcPr>
            <w:tcW w:w="869" w:type="dxa"/>
            <w:vAlign w:val="center"/>
          </w:tcPr>
          <w:p w:rsidR="003E7FBC" w:rsidRDefault="00205EB6">
            <w:pPr>
              <w:jc w:val="center"/>
            </w:pPr>
            <w:r>
              <w:rPr>
                <w:sz w:val="24"/>
              </w:rPr>
              <w:t>4</w:t>
            </w:r>
          </w:p>
        </w:tc>
        <w:tc>
          <w:tcPr>
            <w:tcW w:w="1650" w:type="dxa"/>
            <w:vAlign w:val="center"/>
          </w:tcPr>
          <w:p w:rsidR="003E7FBC" w:rsidRDefault="00205EB6">
            <w:pPr>
              <w:jc w:val="center"/>
            </w:pPr>
            <w:r>
              <w:rPr>
                <w:sz w:val="24"/>
              </w:rPr>
              <w:t>600887</w:t>
            </w:r>
          </w:p>
        </w:tc>
        <w:tc>
          <w:tcPr>
            <w:tcW w:w="1980" w:type="dxa"/>
            <w:vAlign w:val="center"/>
          </w:tcPr>
          <w:p w:rsidR="003E7FBC" w:rsidRDefault="00205EB6">
            <w:pPr>
              <w:jc w:val="center"/>
            </w:pPr>
            <w:r>
              <w:rPr>
                <w:sz w:val="24"/>
              </w:rPr>
              <w:t>伊利股份</w:t>
            </w:r>
          </w:p>
        </w:tc>
        <w:tc>
          <w:tcPr>
            <w:tcW w:w="2879" w:type="dxa"/>
            <w:vAlign w:val="center"/>
          </w:tcPr>
          <w:p w:rsidR="003E7FBC" w:rsidRDefault="00205EB6">
            <w:pPr>
              <w:jc w:val="right"/>
            </w:pPr>
            <w:r>
              <w:rPr>
                <w:sz w:val="24"/>
              </w:rPr>
              <w:t>9,528,341.00</w:t>
            </w:r>
          </w:p>
        </w:tc>
        <w:tc>
          <w:tcPr>
            <w:tcW w:w="1620" w:type="dxa"/>
            <w:vAlign w:val="center"/>
          </w:tcPr>
          <w:p w:rsidR="003E7FBC" w:rsidRDefault="00205EB6">
            <w:pPr>
              <w:jc w:val="right"/>
            </w:pPr>
            <w:r>
              <w:rPr>
                <w:sz w:val="24"/>
              </w:rPr>
              <w:t>2.87</w:t>
            </w:r>
          </w:p>
        </w:tc>
      </w:tr>
      <w:tr w:rsidR="003E7FBC">
        <w:tc>
          <w:tcPr>
            <w:tcW w:w="869" w:type="dxa"/>
            <w:vAlign w:val="center"/>
          </w:tcPr>
          <w:p w:rsidR="003E7FBC" w:rsidRDefault="00205EB6">
            <w:pPr>
              <w:jc w:val="center"/>
            </w:pPr>
            <w:r>
              <w:rPr>
                <w:sz w:val="24"/>
              </w:rPr>
              <w:t>5</w:t>
            </w:r>
          </w:p>
        </w:tc>
        <w:tc>
          <w:tcPr>
            <w:tcW w:w="1650" w:type="dxa"/>
            <w:vAlign w:val="center"/>
          </w:tcPr>
          <w:p w:rsidR="003E7FBC" w:rsidRDefault="00205EB6">
            <w:pPr>
              <w:jc w:val="center"/>
            </w:pPr>
            <w:r>
              <w:rPr>
                <w:sz w:val="24"/>
              </w:rPr>
              <w:t>600690</w:t>
            </w:r>
          </w:p>
        </w:tc>
        <w:tc>
          <w:tcPr>
            <w:tcW w:w="1980" w:type="dxa"/>
            <w:vAlign w:val="center"/>
          </w:tcPr>
          <w:p w:rsidR="003E7FBC" w:rsidRDefault="00205EB6">
            <w:pPr>
              <w:jc w:val="center"/>
            </w:pPr>
            <w:r>
              <w:rPr>
                <w:sz w:val="24"/>
              </w:rPr>
              <w:t>青岛海尔</w:t>
            </w:r>
          </w:p>
        </w:tc>
        <w:tc>
          <w:tcPr>
            <w:tcW w:w="2879" w:type="dxa"/>
            <w:vAlign w:val="center"/>
          </w:tcPr>
          <w:p w:rsidR="003E7FBC" w:rsidRDefault="00205EB6">
            <w:pPr>
              <w:jc w:val="right"/>
            </w:pPr>
            <w:r>
              <w:rPr>
                <w:sz w:val="24"/>
              </w:rPr>
              <w:t>9,299,861.00</w:t>
            </w:r>
          </w:p>
        </w:tc>
        <w:tc>
          <w:tcPr>
            <w:tcW w:w="1620" w:type="dxa"/>
            <w:vAlign w:val="center"/>
          </w:tcPr>
          <w:p w:rsidR="003E7FBC" w:rsidRDefault="00205EB6">
            <w:pPr>
              <w:jc w:val="right"/>
            </w:pPr>
            <w:r>
              <w:rPr>
                <w:sz w:val="24"/>
              </w:rPr>
              <w:t>2.81</w:t>
            </w:r>
          </w:p>
        </w:tc>
      </w:tr>
      <w:tr w:rsidR="003E7FBC">
        <w:tc>
          <w:tcPr>
            <w:tcW w:w="869" w:type="dxa"/>
            <w:vAlign w:val="center"/>
          </w:tcPr>
          <w:p w:rsidR="003E7FBC" w:rsidRDefault="00205EB6">
            <w:pPr>
              <w:jc w:val="center"/>
            </w:pPr>
            <w:r>
              <w:rPr>
                <w:sz w:val="24"/>
              </w:rPr>
              <w:t>6</w:t>
            </w:r>
          </w:p>
        </w:tc>
        <w:tc>
          <w:tcPr>
            <w:tcW w:w="1650" w:type="dxa"/>
            <w:vAlign w:val="center"/>
          </w:tcPr>
          <w:p w:rsidR="003E7FBC" w:rsidRDefault="00205EB6">
            <w:pPr>
              <w:jc w:val="center"/>
            </w:pPr>
            <w:r>
              <w:rPr>
                <w:sz w:val="24"/>
              </w:rPr>
              <w:t>600048</w:t>
            </w:r>
          </w:p>
        </w:tc>
        <w:tc>
          <w:tcPr>
            <w:tcW w:w="1980" w:type="dxa"/>
            <w:vAlign w:val="center"/>
          </w:tcPr>
          <w:p w:rsidR="003E7FBC" w:rsidRDefault="00205EB6">
            <w:pPr>
              <w:jc w:val="center"/>
            </w:pPr>
            <w:r>
              <w:rPr>
                <w:sz w:val="24"/>
              </w:rPr>
              <w:t>保利地产</w:t>
            </w:r>
          </w:p>
        </w:tc>
        <w:tc>
          <w:tcPr>
            <w:tcW w:w="2879" w:type="dxa"/>
            <w:vAlign w:val="center"/>
          </w:tcPr>
          <w:p w:rsidR="003E7FBC" w:rsidRDefault="00205EB6">
            <w:pPr>
              <w:jc w:val="right"/>
            </w:pPr>
            <w:r>
              <w:rPr>
                <w:sz w:val="24"/>
              </w:rPr>
              <w:t>7,334,716.00</w:t>
            </w:r>
          </w:p>
        </w:tc>
        <w:tc>
          <w:tcPr>
            <w:tcW w:w="1620" w:type="dxa"/>
            <w:vAlign w:val="center"/>
          </w:tcPr>
          <w:p w:rsidR="003E7FBC" w:rsidRDefault="00205EB6">
            <w:pPr>
              <w:jc w:val="right"/>
            </w:pPr>
            <w:r>
              <w:rPr>
                <w:sz w:val="24"/>
              </w:rPr>
              <w:t>2.21</w:t>
            </w:r>
          </w:p>
        </w:tc>
      </w:tr>
      <w:tr w:rsidR="003E7FBC">
        <w:tc>
          <w:tcPr>
            <w:tcW w:w="869" w:type="dxa"/>
            <w:vAlign w:val="center"/>
          </w:tcPr>
          <w:p w:rsidR="003E7FBC" w:rsidRDefault="00205EB6">
            <w:pPr>
              <w:jc w:val="center"/>
            </w:pPr>
            <w:r>
              <w:rPr>
                <w:sz w:val="24"/>
              </w:rPr>
              <w:t>7</w:t>
            </w:r>
          </w:p>
        </w:tc>
        <w:tc>
          <w:tcPr>
            <w:tcW w:w="1650" w:type="dxa"/>
            <w:vAlign w:val="center"/>
          </w:tcPr>
          <w:p w:rsidR="003E7FBC" w:rsidRDefault="00205EB6">
            <w:pPr>
              <w:jc w:val="center"/>
            </w:pPr>
            <w:r>
              <w:rPr>
                <w:sz w:val="24"/>
              </w:rPr>
              <w:t>002304</w:t>
            </w:r>
          </w:p>
        </w:tc>
        <w:tc>
          <w:tcPr>
            <w:tcW w:w="1980" w:type="dxa"/>
            <w:vAlign w:val="center"/>
          </w:tcPr>
          <w:p w:rsidR="003E7FBC" w:rsidRDefault="00205EB6">
            <w:pPr>
              <w:jc w:val="center"/>
            </w:pPr>
            <w:r>
              <w:rPr>
                <w:sz w:val="24"/>
              </w:rPr>
              <w:t>洋河股份</w:t>
            </w:r>
          </w:p>
        </w:tc>
        <w:tc>
          <w:tcPr>
            <w:tcW w:w="2879" w:type="dxa"/>
            <w:vAlign w:val="center"/>
          </w:tcPr>
          <w:p w:rsidR="003E7FBC" w:rsidRDefault="00205EB6">
            <w:pPr>
              <w:jc w:val="right"/>
            </w:pPr>
            <w:r>
              <w:rPr>
                <w:sz w:val="24"/>
              </w:rPr>
              <w:t>7,036,197.83</w:t>
            </w:r>
          </w:p>
        </w:tc>
        <w:tc>
          <w:tcPr>
            <w:tcW w:w="1620" w:type="dxa"/>
            <w:vAlign w:val="center"/>
          </w:tcPr>
          <w:p w:rsidR="003E7FBC" w:rsidRDefault="00205EB6">
            <w:pPr>
              <w:jc w:val="right"/>
            </w:pPr>
            <w:r>
              <w:rPr>
                <w:sz w:val="24"/>
              </w:rPr>
              <w:t>2.12</w:t>
            </w:r>
          </w:p>
        </w:tc>
      </w:tr>
      <w:tr w:rsidR="003E7FBC">
        <w:tc>
          <w:tcPr>
            <w:tcW w:w="869" w:type="dxa"/>
            <w:vAlign w:val="center"/>
          </w:tcPr>
          <w:p w:rsidR="003E7FBC" w:rsidRDefault="00205EB6">
            <w:pPr>
              <w:jc w:val="center"/>
            </w:pPr>
            <w:r>
              <w:rPr>
                <w:sz w:val="24"/>
              </w:rPr>
              <w:t>8</w:t>
            </w:r>
          </w:p>
        </w:tc>
        <w:tc>
          <w:tcPr>
            <w:tcW w:w="1650" w:type="dxa"/>
            <w:vAlign w:val="center"/>
          </w:tcPr>
          <w:p w:rsidR="003E7FBC" w:rsidRDefault="00205EB6">
            <w:pPr>
              <w:jc w:val="center"/>
            </w:pPr>
            <w:r>
              <w:rPr>
                <w:sz w:val="24"/>
              </w:rPr>
              <w:t>000858</w:t>
            </w:r>
          </w:p>
        </w:tc>
        <w:tc>
          <w:tcPr>
            <w:tcW w:w="1980" w:type="dxa"/>
            <w:vAlign w:val="center"/>
          </w:tcPr>
          <w:p w:rsidR="003E7FBC" w:rsidRDefault="00205EB6">
            <w:pPr>
              <w:jc w:val="center"/>
            </w:pPr>
            <w:r>
              <w:rPr>
                <w:sz w:val="24"/>
              </w:rPr>
              <w:t>五粮液</w:t>
            </w:r>
          </w:p>
        </w:tc>
        <w:tc>
          <w:tcPr>
            <w:tcW w:w="2879" w:type="dxa"/>
            <w:vAlign w:val="center"/>
          </w:tcPr>
          <w:p w:rsidR="003E7FBC" w:rsidRDefault="00205EB6">
            <w:pPr>
              <w:jc w:val="right"/>
            </w:pPr>
            <w:r>
              <w:rPr>
                <w:sz w:val="24"/>
              </w:rPr>
              <w:t>6,309,304.00</w:t>
            </w:r>
          </w:p>
        </w:tc>
        <w:tc>
          <w:tcPr>
            <w:tcW w:w="1620" w:type="dxa"/>
            <w:vAlign w:val="center"/>
          </w:tcPr>
          <w:p w:rsidR="003E7FBC" w:rsidRDefault="00205EB6">
            <w:pPr>
              <w:jc w:val="right"/>
            </w:pPr>
            <w:r>
              <w:rPr>
                <w:sz w:val="24"/>
              </w:rPr>
              <w:t>1.90</w:t>
            </w:r>
          </w:p>
        </w:tc>
      </w:tr>
      <w:tr w:rsidR="003E7FBC">
        <w:tc>
          <w:tcPr>
            <w:tcW w:w="869" w:type="dxa"/>
            <w:vAlign w:val="center"/>
          </w:tcPr>
          <w:p w:rsidR="003E7FBC" w:rsidRDefault="00205EB6">
            <w:pPr>
              <w:jc w:val="center"/>
            </w:pPr>
            <w:r>
              <w:rPr>
                <w:sz w:val="24"/>
              </w:rPr>
              <w:t>9</w:t>
            </w:r>
          </w:p>
        </w:tc>
        <w:tc>
          <w:tcPr>
            <w:tcW w:w="1650" w:type="dxa"/>
            <w:vAlign w:val="center"/>
          </w:tcPr>
          <w:p w:rsidR="003E7FBC" w:rsidRDefault="00205EB6">
            <w:pPr>
              <w:jc w:val="center"/>
            </w:pPr>
            <w:r>
              <w:rPr>
                <w:sz w:val="24"/>
              </w:rPr>
              <w:t>002094</w:t>
            </w:r>
          </w:p>
        </w:tc>
        <w:tc>
          <w:tcPr>
            <w:tcW w:w="1980" w:type="dxa"/>
            <w:vAlign w:val="center"/>
          </w:tcPr>
          <w:p w:rsidR="003E7FBC" w:rsidRDefault="00205EB6">
            <w:pPr>
              <w:jc w:val="center"/>
            </w:pPr>
            <w:r>
              <w:rPr>
                <w:sz w:val="24"/>
              </w:rPr>
              <w:t>青岛金王</w:t>
            </w:r>
          </w:p>
        </w:tc>
        <w:tc>
          <w:tcPr>
            <w:tcW w:w="2879" w:type="dxa"/>
            <w:vAlign w:val="center"/>
          </w:tcPr>
          <w:p w:rsidR="003E7FBC" w:rsidRDefault="00205EB6">
            <w:pPr>
              <w:jc w:val="right"/>
            </w:pPr>
            <w:r>
              <w:rPr>
                <w:sz w:val="24"/>
              </w:rPr>
              <w:t>6,248,899.00</w:t>
            </w:r>
          </w:p>
        </w:tc>
        <w:tc>
          <w:tcPr>
            <w:tcW w:w="1620" w:type="dxa"/>
            <w:vAlign w:val="center"/>
          </w:tcPr>
          <w:p w:rsidR="003E7FBC" w:rsidRDefault="00205EB6">
            <w:pPr>
              <w:jc w:val="right"/>
            </w:pPr>
            <w:r>
              <w:rPr>
                <w:sz w:val="24"/>
              </w:rPr>
              <w:t>1.89</w:t>
            </w:r>
          </w:p>
        </w:tc>
      </w:tr>
      <w:tr w:rsidR="003E7FBC">
        <w:tc>
          <w:tcPr>
            <w:tcW w:w="869" w:type="dxa"/>
            <w:vAlign w:val="center"/>
          </w:tcPr>
          <w:p w:rsidR="003E7FBC" w:rsidRDefault="00205EB6">
            <w:pPr>
              <w:jc w:val="center"/>
            </w:pPr>
            <w:r>
              <w:rPr>
                <w:sz w:val="24"/>
              </w:rPr>
              <w:t>10</w:t>
            </w:r>
          </w:p>
        </w:tc>
        <w:tc>
          <w:tcPr>
            <w:tcW w:w="1650" w:type="dxa"/>
            <w:vAlign w:val="center"/>
          </w:tcPr>
          <w:p w:rsidR="003E7FBC" w:rsidRDefault="00205EB6">
            <w:pPr>
              <w:jc w:val="center"/>
            </w:pPr>
            <w:r>
              <w:rPr>
                <w:sz w:val="24"/>
              </w:rPr>
              <w:t>600030</w:t>
            </w:r>
          </w:p>
        </w:tc>
        <w:tc>
          <w:tcPr>
            <w:tcW w:w="1980" w:type="dxa"/>
            <w:vAlign w:val="center"/>
          </w:tcPr>
          <w:p w:rsidR="003E7FBC" w:rsidRDefault="00205EB6">
            <w:pPr>
              <w:jc w:val="center"/>
            </w:pPr>
            <w:r>
              <w:rPr>
                <w:sz w:val="24"/>
              </w:rPr>
              <w:t>中信证券</w:t>
            </w:r>
          </w:p>
        </w:tc>
        <w:tc>
          <w:tcPr>
            <w:tcW w:w="2879" w:type="dxa"/>
            <w:vAlign w:val="center"/>
          </w:tcPr>
          <w:p w:rsidR="003E7FBC" w:rsidRDefault="00205EB6">
            <w:pPr>
              <w:jc w:val="right"/>
            </w:pPr>
            <w:r>
              <w:rPr>
                <w:sz w:val="24"/>
              </w:rPr>
              <w:t>5,623,947.00</w:t>
            </w:r>
          </w:p>
        </w:tc>
        <w:tc>
          <w:tcPr>
            <w:tcW w:w="1620" w:type="dxa"/>
            <w:vAlign w:val="center"/>
          </w:tcPr>
          <w:p w:rsidR="003E7FBC" w:rsidRDefault="00205EB6">
            <w:pPr>
              <w:jc w:val="right"/>
            </w:pPr>
            <w:r>
              <w:rPr>
                <w:sz w:val="24"/>
              </w:rPr>
              <w:t>1.70</w:t>
            </w:r>
          </w:p>
        </w:tc>
      </w:tr>
      <w:tr w:rsidR="003E7FBC">
        <w:tc>
          <w:tcPr>
            <w:tcW w:w="869" w:type="dxa"/>
            <w:vAlign w:val="center"/>
          </w:tcPr>
          <w:p w:rsidR="003E7FBC" w:rsidRDefault="00205EB6">
            <w:pPr>
              <w:jc w:val="center"/>
            </w:pPr>
            <w:r>
              <w:rPr>
                <w:sz w:val="24"/>
              </w:rPr>
              <w:t>11</w:t>
            </w:r>
          </w:p>
        </w:tc>
        <w:tc>
          <w:tcPr>
            <w:tcW w:w="1650" w:type="dxa"/>
            <w:vAlign w:val="center"/>
          </w:tcPr>
          <w:p w:rsidR="003E7FBC" w:rsidRDefault="00205EB6">
            <w:pPr>
              <w:jc w:val="center"/>
            </w:pPr>
            <w:r>
              <w:rPr>
                <w:sz w:val="24"/>
              </w:rPr>
              <w:t>002027</w:t>
            </w:r>
          </w:p>
        </w:tc>
        <w:tc>
          <w:tcPr>
            <w:tcW w:w="1980" w:type="dxa"/>
            <w:vAlign w:val="center"/>
          </w:tcPr>
          <w:p w:rsidR="003E7FBC" w:rsidRDefault="00205EB6">
            <w:pPr>
              <w:jc w:val="center"/>
            </w:pPr>
            <w:r>
              <w:rPr>
                <w:sz w:val="24"/>
              </w:rPr>
              <w:t>分众传媒</w:t>
            </w:r>
          </w:p>
        </w:tc>
        <w:tc>
          <w:tcPr>
            <w:tcW w:w="2879" w:type="dxa"/>
            <w:vAlign w:val="center"/>
          </w:tcPr>
          <w:p w:rsidR="003E7FBC" w:rsidRDefault="00205EB6">
            <w:pPr>
              <w:jc w:val="right"/>
            </w:pPr>
            <w:r>
              <w:rPr>
                <w:sz w:val="24"/>
              </w:rPr>
              <w:t>5,592,442.00</w:t>
            </w:r>
          </w:p>
        </w:tc>
        <w:tc>
          <w:tcPr>
            <w:tcW w:w="1620" w:type="dxa"/>
            <w:vAlign w:val="center"/>
          </w:tcPr>
          <w:p w:rsidR="003E7FBC" w:rsidRDefault="00205EB6">
            <w:pPr>
              <w:jc w:val="right"/>
            </w:pPr>
            <w:r>
              <w:rPr>
                <w:sz w:val="24"/>
              </w:rPr>
              <w:t>1.69</w:t>
            </w:r>
          </w:p>
        </w:tc>
      </w:tr>
      <w:tr w:rsidR="003E7FBC">
        <w:tc>
          <w:tcPr>
            <w:tcW w:w="869" w:type="dxa"/>
            <w:vAlign w:val="center"/>
          </w:tcPr>
          <w:p w:rsidR="003E7FBC" w:rsidRDefault="00205EB6">
            <w:pPr>
              <w:jc w:val="center"/>
            </w:pPr>
            <w:r>
              <w:rPr>
                <w:sz w:val="24"/>
              </w:rPr>
              <w:t>12</w:t>
            </w:r>
          </w:p>
        </w:tc>
        <w:tc>
          <w:tcPr>
            <w:tcW w:w="1650" w:type="dxa"/>
            <w:vAlign w:val="center"/>
          </w:tcPr>
          <w:p w:rsidR="003E7FBC" w:rsidRDefault="00205EB6">
            <w:pPr>
              <w:jc w:val="center"/>
            </w:pPr>
            <w:r>
              <w:rPr>
                <w:sz w:val="24"/>
              </w:rPr>
              <w:t>600028</w:t>
            </w:r>
          </w:p>
        </w:tc>
        <w:tc>
          <w:tcPr>
            <w:tcW w:w="1980" w:type="dxa"/>
            <w:vAlign w:val="center"/>
          </w:tcPr>
          <w:p w:rsidR="003E7FBC" w:rsidRDefault="00205EB6">
            <w:pPr>
              <w:jc w:val="center"/>
            </w:pPr>
            <w:r>
              <w:rPr>
                <w:sz w:val="24"/>
              </w:rPr>
              <w:t>中国石化</w:t>
            </w:r>
          </w:p>
        </w:tc>
        <w:tc>
          <w:tcPr>
            <w:tcW w:w="2879" w:type="dxa"/>
            <w:vAlign w:val="center"/>
          </w:tcPr>
          <w:p w:rsidR="003E7FBC" w:rsidRDefault="00205EB6">
            <w:pPr>
              <w:jc w:val="right"/>
            </w:pPr>
            <w:r>
              <w:rPr>
                <w:sz w:val="24"/>
              </w:rPr>
              <w:t>5,270,223.00</w:t>
            </w:r>
          </w:p>
        </w:tc>
        <w:tc>
          <w:tcPr>
            <w:tcW w:w="1620" w:type="dxa"/>
            <w:vAlign w:val="center"/>
          </w:tcPr>
          <w:p w:rsidR="003E7FBC" w:rsidRDefault="00205EB6">
            <w:pPr>
              <w:jc w:val="right"/>
            </w:pPr>
            <w:r>
              <w:rPr>
                <w:sz w:val="24"/>
              </w:rPr>
              <w:t>1.59</w:t>
            </w:r>
          </w:p>
        </w:tc>
      </w:tr>
      <w:tr w:rsidR="003E7FBC">
        <w:tc>
          <w:tcPr>
            <w:tcW w:w="869" w:type="dxa"/>
            <w:vAlign w:val="center"/>
          </w:tcPr>
          <w:p w:rsidR="003E7FBC" w:rsidRDefault="00205EB6">
            <w:pPr>
              <w:jc w:val="center"/>
            </w:pPr>
            <w:r>
              <w:rPr>
                <w:sz w:val="24"/>
              </w:rPr>
              <w:t>13</w:t>
            </w:r>
          </w:p>
        </w:tc>
        <w:tc>
          <w:tcPr>
            <w:tcW w:w="1650" w:type="dxa"/>
            <w:vAlign w:val="center"/>
          </w:tcPr>
          <w:p w:rsidR="003E7FBC" w:rsidRDefault="00205EB6">
            <w:pPr>
              <w:jc w:val="center"/>
            </w:pPr>
            <w:r>
              <w:rPr>
                <w:sz w:val="24"/>
              </w:rPr>
              <w:t>002537</w:t>
            </w:r>
          </w:p>
        </w:tc>
        <w:tc>
          <w:tcPr>
            <w:tcW w:w="1980" w:type="dxa"/>
            <w:vAlign w:val="center"/>
          </w:tcPr>
          <w:p w:rsidR="003E7FBC" w:rsidRDefault="00205EB6">
            <w:pPr>
              <w:jc w:val="center"/>
            </w:pPr>
            <w:r>
              <w:rPr>
                <w:sz w:val="24"/>
              </w:rPr>
              <w:t>海联金汇</w:t>
            </w:r>
          </w:p>
        </w:tc>
        <w:tc>
          <w:tcPr>
            <w:tcW w:w="2879" w:type="dxa"/>
            <w:vAlign w:val="center"/>
          </w:tcPr>
          <w:p w:rsidR="003E7FBC" w:rsidRDefault="00205EB6">
            <w:pPr>
              <w:jc w:val="right"/>
            </w:pPr>
            <w:r>
              <w:rPr>
                <w:sz w:val="24"/>
              </w:rPr>
              <w:t>5,226,765.79</w:t>
            </w:r>
          </w:p>
        </w:tc>
        <w:tc>
          <w:tcPr>
            <w:tcW w:w="1620" w:type="dxa"/>
            <w:vAlign w:val="center"/>
          </w:tcPr>
          <w:p w:rsidR="003E7FBC" w:rsidRDefault="00205EB6">
            <w:pPr>
              <w:jc w:val="right"/>
            </w:pPr>
            <w:r>
              <w:rPr>
                <w:sz w:val="24"/>
              </w:rPr>
              <w:t>1.58</w:t>
            </w:r>
          </w:p>
        </w:tc>
      </w:tr>
      <w:tr w:rsidR="003E7FBC">
        <w:tc>
          <w:tcPr>
            <w:tcW w:w="869" w:type="dxa"/>
            <w:vAlign w:val="center"/>
          </w:tcPr>
          <w:p w:rsidR="003E7FBC" w:rsidRDefault="00205EB6">
            <w:pPr>
              <w:jc w:val="center"/>
            </w:pPr>
            <w:r>
              <w:rPr>
                <w:sz w:val="24"/>
              </w:rPr>
              <w:t>14</w:t>
            </w:r>
          </w:p>
        </w:tc>
        <w:tc>
          <w:tcPr>
            <w:tcW w:w="1650" w:type="dxa"/>
            <w:vAlign w:val="center"/>
          </w:tcPr>
          <w:p w:rsidR="003E7FBC" w:rsidRDefault="00205EB6">
            <w:pPr>
              <w:jc w:val="center"/>
            </w:pPr>
            <w:r>
              <w:rPr>
                <w:sz w:val="24"/>
              </w:rPr>
              <w:t>000596</w:t>
            </w:r>
          </w:p>
        </w:tc>
        <w:tc>
          <w:tcPr>
            <w:tcW w:w="1980" w:type="dxa"/>
            <w:vAlign w:val="center"/>
          </w:tcPr>
          <w:p w:rsidR="003E7FBC" w:rsidRDefault="00205EB6">
            <w:pPr>
              <w:jc w:val="center"/>
            </w:pPr>
            <w:r>
              <w:rPr>
                <w:sz w:val="24"/>
              </w:rPr>
              <w:t>古井贡酒</w:t>
            </w:r>
          </w:p>
        </w:tc>
        <w:tc>
          <w:tcPr>
            <w:tcW w:w="2879" w:type="dxa"/>
            <w:vAlign w:val="center"/>
          </w:tcPr>
          <w:p w:rsidR="003E7FBC" w:rsidRDefault="00205EB6">
            <w:pPr>
              <w:jc w:val="right"/>
            </w:pPr>
            <w:r>
              <w:rPr>
                <w:sz w:val="24"/>
              </w:rPr>
              <w:t>5,104,400.76</w:t>
            </w:r>
          </w:p>
        </w:tc>
        <w:tc>
          <w:tcPr>
            <w:tcW w:w="1620" w:type="dxa"/>
            <w:vAlign w:val="center"/>
          </w:tcPr>
          <w:p w:rsidR="003E7FBC" w:rsidRDefault="00205EB6">
            <w:pPr>
              <w:jc w:val="right"/>
            </w:pPr>
            <w:r>
              <w:rPr>
                <w:sz w:val="24"/>
              </w:rPr>
              <w:t>1.54</w:t>
            </w:r>
          </w:p>
        </w:tc>
      </w:tr>
      <w:tr w:rsidR="003E7FBC">
        <w:tc>
          <w:tcPr>
            <w:tcW w:w="869" w:type="dxa"/>
            <w:vAlign w:val="center"/>
          </w:tcPr>
          <w:p w:rsidR="003E7FBC" w:rsidRDefault="00205EB6">
            <w:pPr>
              <w:jc w:val="center"/>
            </w:pPr>
            <w:r>
              <w:rPr>
                <w:sz w:val="24"/>
              </w:rPr>
              <w:t>15</w:t>
            </w:r>
          </w:p>
        </w:tc>
        <w:tc>
          <w:tcPr>
            <w:tcW w:w="1650" w:type="dxa"/>
            <w:vAlign w:val="center"/>
          </w:tcPr>
          <w:p w:rsidR="003E7FBC" w:rsidRDefault="00205EB6">
            <w:pPr>
              <w:jc w:val="center"/>
            </w:pPr>
            <w:r>
              <w:rPr>
                <w:sz w:val="24"/>
              </w:rPr>
              <w:t>002024</w:t>
            </w:r>
          </w:p>
        </w:tc>
        <w:tc>
          <w:tcPr>
            <w:tcW w:w="1980" w:type="dxa"/>
            <w:vAlign w:val="center"/>
          </w:tcPr>
          <w:p w:rsidR="003E7FBC" w:rsidRDefault="00205EB6">
            <w:pPr>
              <w:jc w:val="center"/>
            </w:pPr>
            <w:r>
              <w:rPr>
                <w:sz w:val="24"/>
              </w:rPr>
              <w:t>苏宁易购</w:t>
            </w:r>
          </w:p>
        </w:tc>
        <w:tc>
          <w:tcPr>
            <w:tcW w:w="2879" w:type="dxa"/>
            <w:vAlign w:val="center"/>
          </w:tcPr>
          <w:p w:rsidR="003E7FBC" w:rsidRDefault="00205EB6">
            <w:pPr>
              <w:jc w:val="right"/>
            </w:pPr>
            <w:r>
              <w:rPr>
                <w:sz w:val="24"/>
              </w:rPr>
              <w:t>4,827,106.50</w:t>
            </w:r>
          </w:p>
        </w:tc>
        <w:tc>
          <w:tcPr>
            <w:tcW w:w="1620" w:type="dxa"/>
            <w:vAlign w:val="center"/>
          </w:tcPr>
          <w:p w:rsidR="003E7FBC" w:rsidRDefault="00205EB6">
            <w:pPr>
              <w:jc w:val="right"/>
            </w:pPr>
            <w:r>
              <w:rPr>
                <w:sz w:val="24"/>
              </w:rPr>
              <w:t>1.46</w:t>
            </w:r>
          </w:p>
        </w:tc>
      </w:tr>
      <w:tr w:rsidR="003E7FBC">
        <w:tc>
          <w:tcPr>
            <w:tcW w:w="869" w:type="dxa"/>
            <w:vAlign w:val="center"/>
          </w:tcPr>
          <w:p w:rsidR="003E7FBC" w:rsidRDefault="00205EB6">
            <w:pPr>
              <w:jc w:val="center"/>
            </w:pPr>
            <w:r>
              <w:rPr>
                <w:sz w:val="24"/>
              </w:rPr>
              <w:t>16</w:t>
            </w:r>
          </w:p>
        </w:tc>
        <w:tc>
          <w:tcPr>
            <w:tcW w:w="1650" w:type="dxa"/>
            <w:vAlign w:val="center"/>
          </w:tcPr>
          <w:p w:rsidR="003E7FBC" w:rsidRDefault="00205EB6">
            <w:pPr>
              <w:jc w:val="center"/>
            </w:pPr>
            <w:r>
              <w:rPr>
                <w:sz w:val="24"/>
              </w:rPr>
              <w:t>600315</w:t>
            </w:r>
          </w:p>
        </w:tc>
        <w:tc>
          <w:tcPr>
            <w:tcW w:w="1980" w:type="dxa"/>
            <w:vAlign w:val="center"/>
          </w:tcPr>
          <w:p w:rsidR="003E7FBC" w:rsidRDefault="00205EB6">
            <w:pPr>
              <w:jc w:val="center"/>
            </w:pPr>
            <w:r>
              <w:rPr>
                <w:sz w:val="24"/>
              </w:rPr>
              <w:t>上海家化</w:t>
            </w:r>
          </w:p>
        </w:tc>
        <w:tc>
          <w:tcPr>
            <w:tcW w:w="2879" w:type="dxa"/>
            <w:vAlign w:val="center"/>
          </w:tcPr>
          <w:p w:rsidR="003E7FBC" w:rsidRDefault="00205EB6">
            <w:pPr>
              <w:jc w:val="right"/>
            </w:pPr>
            <w:r>
              <w:rPr>
                <w:sz w:val="24"/>
              </w:rPr>
              <w:t>4,580,280.00</w:t>
            </w:r>
          </w:p>
        </w:tc>
        <w:tc>
          <w:tcPr>
            <w:tcW w:w="1620" w:type="dxa"/>
            <w:vAlign w:val="center"/>
          </w:tcPr>
          <w:p w:rsidR="003E7FBC" w:rsidRDefault="00205EB6">
            <w:pPr>
              <w:jc w:val="right"/>
            </w:pPr>
            <w:r>
              <w:rPr>
                <w:sz w:val="24"/>
              </w:rPr>
              <w:t>1.38</w:t>
            </w:r>
          </w:p>
        </w:tc>
      </w:tr>
      <w:tr w:rsidR="003E7FBC">
        <w:tc>
          <w:tcPr>
            <w:tcW w:w="869" w:type="dxa"/>
            <w:vAlign w:val="center"/>
          </w:tcPr>
          <w:p w:rsidR="003E7FBC" w:rsidRDefault="00205EB6">
            <w:pPr>
              <w:jc w:val="center"/>
            </w:pPr>
            <w:r>
              <w:rPr>
                <w:sz w:val="24"/>
              </w:rPr>
              <w:t>17</w:t>
            </w:r>
          </w:p>
        </w:tc>
        <w:tc>
          <w:tcPr>
            <w:tcW w:w="1650" w:type="dxa"/>
            <w:vAlign w:val="center"/>
          </w:tcPr>
          <w:p w:rsidR="003E7FBC" w:rsidRDefault="00205EB6">
            <w:pPr>
              <w:jc w:val="center"/>
            </w:pPr>
            <w:r>
              <w:rPr>
                <w:sz w:val="24"/>
              </w:rPr>
              <w:t>000002</w:t>
            </w:r>
          </w:p>
        </w:tc>
        <w:tc>
          <w:tcPr>
            <w:tcW w:w="1980" w:type="dxa"/>
            <w:vAlign w:val="center"/>
          </w:tcPr>
          <w:p w:rsidR="003E7FBC" w:rsidRDefault="00205EB6">
            <w:pPr>
              <w:jc w:val="center"/>
            </w:pPr>
            <w:r>
              <w:rPr>
                <w:sz w:val="24"/>
              </w:rPr>
              <w:t>万科</w:t>
            </w:r>
            <w:r>
              <w:rPr>
                <w:sz w:val="24"/>
              </w:rPr>
              <w:t>A</w:t>
            </w:r>
          </w:p>
        </w:tc>
        <w:tc>
          <w:tcPr>
            <w:tcW w:w="2879" w:type="dxa"/>
            <w:vAlign w:val="center"/>
          </w:tcPr>
          <w:p w:rsidR="003E7FBC" w:rsidRDefault="00205EB6">
            <w:pPr>
              <w:jc w:val="right"/>
            </w:pPr>
            <w:r>
              <w:rPr>
                <w:sz w:val="24"/>
              </w:rPr>
              <w:t>4,465,788.00</w:t>
            </w:r>
          </w:p>
        </w:tc>
        <w:tc>
          <w:tcPr>
            <w:tcW w:w="1620" w:type="dxa"/>
            <w:vAlign w:val="center"/>
          </w:tcPr>
          <w:p w:rsidR="003E7FBC" w:rsidRDefault="00205EB6">
            <w:pPr>
              <w:jc w:val="right"/>
            </w:pPr>
            <w:r>
              <w:rPr>
                <w:sz w:val="24"/>
              </w:rPr>
              <w:t>1.35</w:t>
            </w:r>
          </w:p>
        </w:tc>
      </w:tr>
      <w:tr w:rsidR="003E7FBC">
        <w:tc>
          <w:tcPr>
            <w:tcW w:w="869" w:type="dxa"/>
            <w:vAlign w:val="center"/>
          </w:tcPr>
          <w:p w:rsidR="003E7FBC" w:rsidRDefault="00205EB6">
            <w:pPr>
              <w:jc w:val="center"/>
            </w:pPr>
            <w:r>
              <w:rPr>
                <w:sz w:val="24"/>
              </w:rPr>
              <w:t>18</w:t>
            </w:r>
          </w:p>
        </w:tc>
        <w:tc>
          <w:tcPr>
            <w:tcW w:w="1650" w:type="dxa"/>
            <w:vAlign w:val="center"/>
          </w:tcPr>
          <w:p w:rsidR="003E7FBC" w:rsidRDefault="00205EB6">
            <w:pPr>
              <w:jc w:val="center"/>
            </w:pPr>
            <w:r>
              <w:rPr>
                <w:sz w:val="24"/>
              </w:rPr>
              <w:t>601636</w:t>
            </w:r>
          </w:p>
        </w:tc>
        <w:tc>
          <w:tcPr>
            <w:tcW w:w="1980" w:type="dxa"/>
            <w:vAlign w:val="center"/>
          </w:tcPr>
          <w:p w:rsidR="003E7FBC" w:rsidRDefault="00205EB6">
            <w:pPr>
              <w:jc w:val="center"/>
            </w:pPr>
            <w:r>
              <w:rPr>
                <w:sz w:val="24"/>
              </w:rPr>
              <w:t>旗滨集团</w:t>
            </w:r>
          </w:p>
        </w:tc>
        <w:tc>
          <w:tcPr>
            <w:tcW w:w="2879" w:type="dxa"/>
            <w:vAlign w:val="center"/>
          </w:tcPr>
          <w:p w:rsidR="003E7FBC" w:rsidRDefault="00205EB6">
            <w:pPr>
              <w:jc w:val="right"/>
            </w:pPr>
            <w:r>
              <w:rPr>
                <w:sz w:val="24"/>
              </w:rPr>
              <w:t>3,949,088.72</w:t>
            </w:r>
          </w:p>
        </w:tc>
        <w:tc>
          <w:tcPr>
            <w:tcW w:w="1620" w:type="dxa"/>
            <w:vAlign w:val="center"/>
          </w:tcPr>
          <w:p w:rsidR="003E7FBC" w:rsidRDefault="00205EB6">
            <w:pPr>
              <w:jc w:val="right"/>
            </w:pPr>
            <w:r>
              <w:rPr>
                <w:sz w:val="24"/>
              </w:rPr>
              <w:t>1.19</w:t>
            </w:r>
          </w:p>
        </w:tc>
      </w:tr>
      <w:tr w:rsidR="003E7FBC">
        <w:tc>
          <w:tcPr>
            <w:tcW w:w="869" w:type="dxa"/>
            <w:vAlign w:val="center"/>
          </w:tcPr>
          <w:p w:rsidR="003E7FBC" w:rsidRDefault="00205EB6">
            <w:pPr>
              <w:jc w:val="center"/>
            </w:pPr>
            <w:r>
              <w:rPr>
                <w:sz w:val="24"/>
              </w:rPr>
              <w:t>19</w:t>
            </w:r>
          </w:p>
        </w:tc>
        <w:tc>
          <w:tcPr>
            <w:tcW w:w="1650" w:type="dxa"/>
            <w:vAlign w:val="center"/>
          </w:tcPr>
          <w:p w:rsidR="003E7FBC" w:rsidRDefault="00205EB6">
            <w:pPr>
              <w:jc w:val="center"/>
            </w:pPr>
            <w:r>
              <w:rPr>
                <w:sz w:val="24"/>
              </w:rPr>
              <w:t>600585</w:t>
            </w:r>
          </w:p>
        </w:tc>
        <w:tc>
          <w:tcPr>
            <w:tcW w:w="1980" w:type="dxa"/>
            <w:vAlign w:val="center"/>
          </w:tcPr>
          <w:p w:rsidR="003E7FBC" w:rsidRDefault="00205EB6">
            <w:pPr>
              <w:jc w:val="center"/>
            </w:pPr>
            <w:r>
              <w:rPr>
                <w:sz w:val="24"/>
              </w:rPr>
              <w:t>海螺水泥</w:t>
            </w:r>
          </w:p>
        </w:tc>
        <w:tc>
          <w:tcPr>
            <w:tcW w:w="2879" w:type="dxa"/>
            <w:vAlign w:val="center"/>
          </w:tcPr>
          <w:p w:rsidR="003E7FBC" w:rsidRDefault="00205EB6">
            <w:pPr>
              <w:jc w:val="right"/>
            </w:pPr>
            <w:r>
              <w:rPr>
                <w:sz w:val="24"/>
              </w:rPr>
              <w:t>3,945,217.69</w:t>
            </w:r>
          </w:p>
        </w:tc>
        <w:tc>
          <w:tcPr>
            <w:tcW w:w="1620" w:type="dxa"/>
            <w:vAlign w:val="center"/>
          </w:tcPr>
          <w:p w:rsidR="003E7FBC" w:rsidRDefault="00205EB6">
            <w:pPr>
              <w:jc w:val="right"/>
            </w:pPr>
            <w:r>
              <w:rPr>
                <w:sz w:val="24"/>
              </w:rPr>
              <w:t>1.19</w:t>
            </w:r>
          </w:p>
        </w:tc>
      </w:tr>
      <w:tr w:rsidR="003E7FBC">
        <w:tc>
          <w:tcPr>
            <w:tcW w:w="869" w:type="dxa"/>
            <w:vAlign w:val="center"/>
          </w:tcPr>
          <w:p w:rsidR="003E7FBC" w:rsidRDefault="00205EB6">
            <w:pPr>
              <w:jc w:val="center"/>
            </w:pPr>
            <w:r>
              <w:rPr>
                <w:sz w:val="24"/>
              </w:rPr>
              <w:t>20</w:t>
            </w:r>
          </w:p>
        </w:tc>
        <w:tc>
          <w:tcPr>
            <w:tcW w:w="1650" w:type="dxa"/>
            <w:vAlign w:val="center"/>
          </w:tcPr>
          <w:p w:rsidR="003E7FBC" w:rsidRDefault="00205EB6">
            <w:pPr>
              <w:jc w:val="center"/>
            </w:pPr>
            <w:r>
              <w:rPr>
                <w:sz w:val="24"/>
              </w:rPr>
              <w:t>603108</w:t>
            </w:r>
          </w:p>
        </w:tc>
        <w:tc>
          <w:tcPr>
            <w:tcW w:w="1980" w:type="dxa"/>
            <w:vAlign w:val="center"/>
          </w:tcPr>
          <w:p w:rsidR="003E7FBC" w:rsidRDefault="00205EB6">
            <w:pPr>
              <w:jc w:val="center"/>
            </w:pPr>
            <w:r>
              <w:rPr>
                <w:sz w:val="24"/>
              </w:rPr>
              <w:t>润达医疗</w:t>
            </w:r>
          </w:p>
        </w:tc>
        <w:tc>
          <w:tcPr>
            <w:tcW w:w="2879" w:type="dxa"/>
            <w:vAlign w:val="center"/>
          </w:tcPr>
          <w:p w:rsidR="003E7FBC" w:rsidRDefault="00205EB6">
            <w:pPr>
              <w:jc w:val="right"/>
            </w:pPr>
            <w:r>
              <w:rPr>
                <w:sz w:val="24"/>
              </w:rPr>
              <w:t>3,604,982.60</w:t>
            </w:r>
          </w:p>
        </w:tc>
        <w:tc>
          <w:tcPr>
            <w:tcW w:w="1620" w:type="dxa"/>
            <w:vAlign w:val="center"/>
          </w:tcPr>
          <w:p w:rsidR="003E7FBC" w:rsidRDefault="00205EB6">
            <w:pPr>
              <w:jc w:val="right"/>
            </w:pPr>
            <w:r>
              <w:rPr>
                <w:sz w:val="24"/>
              </w:rPr>
              <w:t>1.09</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3E7FBC">
        <w:tc>
          <w:tcPr>
            <w:tcW w:w="869" w:type="dxa"/>
            <w:vAlign w:val="center"/>
          </w:tcPr>
          <w:p w:rsidR="003E7FBC" w:rsidRDefault="00205EB6">
            <w:pPr>
              <w:jc w:val="center"/>
            </w:pPr>
            <w:r>
              <w:rPr>
                <w:color w:val="000000"/>
                <w:sz w:val="24"/>
              </w:rPr>
              <w:t>1</w:t>
            </w:r>
          </w:p>
        </w:tc>
        <w:tc>
          <w:tcPr>
            <w:tcW w:w="1650" w:type="dxa"/>
            <w:vAlign w:val="center"/>
          </w:tcPr>
          <w:p w:rsidR="003E7FBC" w:rsidRDefault="00205EB6">
            <w:pPr>
              <w:jc w:val="center"/>
            </w:pPr>
            <w:r>
              <w:rPr>
                <w:color w:val="000000"/>
                <w:sz w:val="24"/>
              </w:rPr>
              <w:t>002304</w:t>
            </w:r>
          </w:p>
        </w:tc>
        <w:tc>
          <w:tcPr>
            <w:tcW w:w="1980" w:type="dxa"/>
            <w:vAlign w:val="center"/>
          </w:tcPr>
          <w:p w:rsidR="003E7FBC" w:rsidRDefault="00205EB6">
            <w:pPr>
              <w:jc w:val="center"/>
            </w:pPr>
            <w:r>
              <w:rPr>
                <w:color w:val="000000"/>
                <w:sz w:val="24"/>
              </w:rPr>
              <w:t>洋河股份</w:t>
            </w:r>
          </w:p>
        </w:tc>
        <w:tc>
          <w:tcPr>
            <w:tcW w:w="2879" w:type="dxa"/>
            <w:vAlign w:val="center"/>
          </w:tcPr>
          <w:p w:rsidR="003E7FBC" w:rsidRDefault="00205EB6">
            <w:pPr>
              <w:jc w:val="right"/>
            </w:pPr>
            <w:r>
              <w:rPr>
                <w:color w:val="000000"/>
                <w:sz w:val="24"/>
              </w:rPr>
              <w:t>23,123,896.90</w:t>
            </w:r>
          </w:p>
        </w:tc>
        <w:tc>
          <w:tcPr>
            <w:tcW w:w="1620" w:type="dxa"/>
            <w:vAlign w:val="center"/>
          </w:tcPr>
          <w:p w:rsidR="003E7FBC" w:rsidRDefault="00205EB6">
            <w:pPr>
              <w:jc w:val="right"/>
            </w:pPr>
            <w:r>
              <w:rPr>
                <w:color w:val="000000"/>
                <w:sz w:val="24"/>
              </w:rPr>
              <w:t>6.98</w:t>
            </w:r>
          </w:p>
        </w:tc>
      </w:tr>
      <w:tr w:rsidR="003E7FBC">
        <w:tc>
          <w:tcPr>
            <w:tcW w:w="869" w:type="dxa"/>
            <w:vAlign w:val="center"/>
          </w:tcPr>
          <w:p w:rsidR="003E7FBC" w:rsidRDefault="00205EB6">
            <w:pPr>
              <w:jc w:val="center"/>
            </w:pPr>
            <w:r>
              <w:rPr>
                <w:color w:val="000000"/>
                <w:sz w:val="24"/>
              </w:rPr>
              <w:t>2</w:t>
            </w:r>
          </w:p>
        </w:tc>
        <w:tc>
          <w:tcPr>
            <w:tcW w:w="1650" w:type="dxa"/>
            <w:vAlign w:val="center"/>
          </w:tcPr>
          <w:p w:rsidR="003E7FBC" w:rsidRDefault="00205EB6">
            <w:pPr>
              <w:jc w:val="center"/>
            </w:pPr>
            <w:r>
              <w:rPr>
                <w:color w:val="000000"/>
                <w:sz w:val="24"/>
              </w:rPr>
              <w:t>603877</w:t>
            </w:r>
          </w:p>
        </w:tc>
        <w:tc>
          <w:tcPr>
            <w:tcW w:w="1980" w:type="dxa"/>
            <w:vAlign w:val="center"/>
          </w:tcPr>
          <w:p w:rsidR="003E7FBC" w:rsidRDefault="00205EB6">
            <w:pPr>
              <w:jc w:val="center"/>
            </w:pPr>
            <w:r>
              <w:rPr>
                <w:color w:val="000000"/>
                <w:sz w:val="24"/>
              </w:rPr>
              <w:t>太平鸟</w:t>
            </w:r>
          </w:p>
        </w:tc>
        <w:tc>
          <w:tcPr>
            <w:tcW w:w="2879" w:type="dxa"/>
            <w:vAlign w:val="center"/>
          </w:tcPr>
          <w:p w:rsidR="003E7FBC" w:rsidRDefault="00205EB6">
            <w:pPr>
              <w:jc w:val="right"/>
            </w:pPr>
            <w:r>
              <w:rPr>
                <w:color w:val="000000"/>
                <w:sz w:val="24"/>
              </w:rPr>
              <w:t>22,423,697.17</w:t>
            </w:r>
          </w:p>
        </w:tc>
        <w:tc>
          <w:tcPr>
            <w:tcW w:w="1620" w:type="dxa"/>
            <w:vAlign w:val="center"/>
          </w:tcPr>
          <w:p w:rsidR="003E7FBC" w:rsidRDefault="00205EB6">
            <w:pPr>
              <w:jc w:val="right"/>
            </w:pPr>
            <w:r>
              <w:rPr>
                <w:color w:val="000000"/>
                <w:sz w:val="24"/>
              </w:rPr>
              <w:t>6.76</w:t>
            </w:r>
          </w:p>
        </w:tc>
      </w:tr>
      <w:tr w:rsidR="003E7FBC">
        <w:tc>
          <w:tcPr>
            <w:tcW w:w="869" w:type="dxa"/>
            <w:vAlign w:val="center"/>
          </w:tcPr>
          <w:p w:rsidR="003E7FBC" w:rsidRDefault="00205EB6">
            <w:pPr>
              <w:jc w:val="center"/>
            </w:pPr>
            <w:r>
              <w:rPr>
                <w:color w:val="000000"/>
                <w:sz w:val="24"/>
              </w:rPr>
              <w:t>3</w:t>
            </w:r>
          </w:p>
        </w:tc>
        <w:tc>
          <w:tcPr>
            <w:tcW w:w="1650" w:type="dxa"/>
            <w:vAlign w:val="center"/>
          </w:tcPr>
          <w:p w:rsidR="003E7FBC" w:rsidRDefault="00205EB6">
            <w:pPr>
              <w:jc w:val="center"/>
            </w:pPr>
            <w:r>
              <w:rPr>
                <w:color w:val="000000"/>
                <w:sz w:val="24"/>
              </w:rPr>
              <w:t>601398</w:t>
            </w:r>
          </w:p>
        </w:tc>
        <w:tc>
          <w:tcPr>
            <w:tcW w:w="1980" w:type="dxa"/>
            <w:vAlign w:val="center"/>
          </w:tcPr>
          <w:p w:rsidR="003E7FBC" w:rsidRDefault="00205EB6">
            <w:pPr>
              <w:jc w:val="center"/>
            </w:pPr>
            <w:r>
              <w:rPr>
                <w:color w:val="000000"/>
                <w:sz w:val="24"/>
              </w:rPr>
              <w:t>工商银行</w:t>
            </w:r>
          </w:p>
        </w:tc>
        <w:tc>
          <w:tcPr>
            <w:tcW w:w="2879" w:type="dxa"/>
            <w:vAlign w:val="center"/>
          </w:tcPr>
          <w:p w:rsidR="003E7FBC" w:rsidRDefault="00205EB6">
            <w:pPr>
              <w:jc w:val="right"/>
            </w:pPr>
            <w:r>
              <w:rPr>
                <w:color w:val="000000"/>
                <w:sz w:val="24"/>
              </w:rPr>
              <w:t>21,385,135.60</w:t>
            </w:r>
          </w:p>
        </w:tc>
        <w:tc>
          <w:tcPr>
            <w:tcW w:w="1620" w:type="dxa"/>
            <w:vAlign w:val="center"/>
          </w:tcPr>
          <w:p w:rsidR="003E7FBC" w:rsidRDefault="00205EB6">
            <w:pPr>
              <w:jc w:val="right"/>
            </w:pPr>
            <w:r>
              <w:rPr>
                <w:color w:val="000000"/>
                <w:sz w:val="24"/>
              </w:rPr>
              <w:t>6.45</w:t>
            </w:r>
          </w:p>
        </w:tc>
      </w:tr>
      <w:tr w:rsidR="003E7FBC">
        <w:tc>
          <w:tcPr>
            <w:tcW w:w="869" w:type="dxa"/>
            <w:vAlign w:val="center"/>
          </w:tcPr>
          <w:p w:rsidR="003E7FBC" w:rsidRDefault="00205EB6">
            <w:pPr>
              <w:jc w:val="center"/>
            </w:pPr>
            <w:r>
              <w:rPr>
                <w:color w:val="000000"/>
                <w:sz w:val="24"/>
              </w:rPr>
              <w:t>4</w:t>
            </w:r>
          </w:p>
        </w:tc>
        <w:tc>
          <w:tcPr>
            <w:tcW w:w="1650" w:type="dxa"/>
            <w:vAlign w:val="center"/>
          </w:tcPr>
          <w:p w:rsidR="003E7FBC" w:rsidRDefault="00205EB6">
            <w:pPr>
              <w:jc w:val="center"/>
            </w:pPr>
            <w:r>
              <w:rPr>
                <w:color w:val="000000"/>
                <w:sz w:val="24"/>
              </w:rPr>
              <w:t>600036</w:t>
            </w:r>
          </w:p>
        </w:tc>
        <w:tc>
          <w:tcPr>
            <w:tcW w:w="1980" w:type="dxa"/>
            <w:vAlign w:val="center"/>
          </w:tcPr>
          <w:p w:rsidR="003E7FBC" w:rsidRDefault="00205EB6">
            <w:pPr>
              <w:jc w:val="center"/>
            </w:pPr>
            <w:r>
              <w:rPr>
                <w:color w:val="000000"/>
                <w:sz w:val="24"/>
              </w:rPr>
              <w:t>招商银行</w:t>
            </w:r>
          </w:p>
        </w:tc>
        <w:tc>
          <w:tcPr>
            <w:tcW w:w="2879" w:type="dxa"/>
            <w:vAlign w:val="center"/>
          </w:tcPr>
          <w:p w:rsidR="003E7FBC" w:rsidRDefault="00205EB6">
            <w:pPr>
              <w:jc w:val="right"/>
            </w:pPr>
            <w:r>
              <w:rPr>
                <w:color w:val="000000"/>
                <w:sz w:val="24"/>
              </w:rPr>
              <w:t>21,101,526.07</w:t>
            </w:r>
          </w:p>
        </w:tc>
        <w:tc>
          <w:tcPr>
            <w:tcW w:w="1620" w:type="dxa"/>
            <w:vAlign w:val="center"/>
          </w:tcPr>
          <w:p w:rsidR="003E7FBC" w:rsidRDefault="00205EB6">
            <w:pPr>
              <w:jc w:val="right"/>
            </w:pPr>
            <w:r>
              <w:rPr>
                <w:color w:val="000000"/>
                <w:sz w:val="24"/>
              </w:rPr>
              <w:t>6.37</w:t>
            </w:r>
          </w:p>
        </w:tc>
      </w:tr>
      <w:tr w:rsidR="003E7FBC">
        <w:tc>
          <w:tcPr>
            <w:tcW w:w="869" w:type="dxa"/>
            <w:vAlign w:val="center"/>
          </w:tcPr>
          <w:p w:rsidR="003E7FBC" w:rsidRDefault="00205EB6">
            <w:pPr>
              <w:jc w:val="center"/>
            </w:pPr>
            <w:r>
              <w:rPr>
                <w:color w:val="000000"/>
                <w:sz w:val="24"/>
              </w:rPr>
              <w:t>5</w:t>
            </w:r>
          </w:p>
        </w:tc>
        <w:tc>
          <w:tcPr>
            <w:tcW w:w="1650" w:type="dxa"/>
            <w:vAlign w:val="center"/>
          </w:tcPr>
          <w:p w:rsidR="003E7FBC" w:rsidRDefault="00205EB6">
            <w:pPr>
              <w:jc w:val="center"/>
            </w:pPr>
            <w:r>
              <w:rPr>
                <w:color w:val="000000"/>
                <w:sz w:val="24"/>
              </w:rPr>
              <w:t>600887</w:t>
            </w:r>
          </w:p>
        </w:tc>
        <w:tc>
          <w:tcPr>
            <w:tcW w:w="1980" w:type="dxa"/>
            <w:vAlign w:val="center"/>
          </w:tcPr>
          <w:p w:rsidR="003E7FBC" w:rsidRDefault="00205EB6">
            <w:pPr>
              <w:jc w:val="center"/>
            </w:pPr>
            <w:r>
              <w:rPr>
                <w:color w:val="000000"/>
                <w:sz w:val="24"/>
              </w:rPr>
              <w:t>伊利股份</w:t>
            </w:r>
          </w:p>
        </w:tc>
        <w:tc>
          <w:tcPr>
            <w:tcW w:w="2879" w:type="dxa"/>
            <w:vAlign w:val="center"/>
          </w:tcPr>
          <w:p w:rsidR="003E7FBC" w:rsidRDefault="00205EB6">
            <w:pPr>
              <w:jc w:val="right"/>
            </w:pPr>
            <w:r>
              <w:rPr>
                <w:color w:val="000000"/>
                <w:sz w:val="24"/>
              </w:rPr>
              <w:t>20,877,212.80</w:t>
            </w:r>
          </w:p>
        </w:tc>
        <w:tc>
          <w:tcPr>
            <w:tcW w:w="1620" w:type="dxa"/>
            <w:vAlign w:val="center"/>
          </w:tcPr>
          <w:p w:rsidR="003E7FBC" w:rsidRDefault="00205EB6">
            <w:pPr>
              <w:jc w:val="right"/>
            </w:pPr>
            <w:r>
              <w:rPr>
                <w:color w:val="000000"/>
                <w:sz w:val="24"/>
              </w:rPr>
              <w:t>6.30</w:t>
            </w:r>
          </w:p>
        </w:tc>
      </w:tr>
      <w:tr w:rsidR="003E7FBC">
        <w:tc>
          <w:tcPr>
            <w:tcW w:w="869" w:type="dxa"/>
            <w:vAlign w:val="center"/>
          </w:tcPr>
          <w:p w:rsidR="003E7FBC" w:rsidRDefault="00205EB6">
            <w:pPr>
              <w:jc w:val="center"/>
            </w:pPr>
            <w:r>
              <w:rPr>
                <w:color w:val="000000"/>
                <w:sz w:val="24"/>
              </w:rPr>
              <w:t>6</w:t>
            </w:r>
          </w:p>
        </w:tc>
        <w:tc>
          <w:tcPr>
            <w:tcW w:w="1650" w:type="dxa"/>
            <w:vAlign w:val="center"/>
          </w:tcPr>
          <w:p w:rsidR="003E7FBC" w:rsidRDefault="00205EB6">
            <w:pPr>
              <w:jc w:val="center"/>
            </w:pPr>
            <w:r>
              <w:rPr>
                <w:color w:val="000000"/>
                <w:sz w:val="24"/>
              </w:rPr>
              <w:t>002027</w:t>
            </w:r>
          </w:p>
        </w:tc>
        <w:tc>
          <w:tcPr>
            <w:tcW w:w="1980" w:type="dxa"/>
            <w:vAlign w:val="center"/>
          </w:tcPr>
          <w:p w:rsidR="003E7FBC" w:rsidRDefault="00205EB6">
            <w:pPr>
              <w:jc w:val="center"/>
            </w:pPr>
            <w:r>
              <w:rPr>
                <w:color w:val="000000"/>
                <w:sz w:val="24"/>
              </w:rPr>
              <w:t>分众传媒</w:t>
            </w:r>
          </w:p>
        </w:tc>
        <w:tc>
          <w:tcPr>
            <w:tcW w:w="2879" w:type="dxa"/>
            <w:vAlign w:val="center"/>
          </w:tcPr>
          <w:p w:rsidR="003E7FBC" w:rsidRDefault="00205EB6">
            <w:pPr>
              <w:jc w:val="right"/>
            </w:pPr>
            <w:r>
              <w:rPr>
                <w:color w:val="000000"/>
                <w:sz w:val="24"/>
              </w:rPr>
              <w:t>19,388,487.19</w:t>
            </w:r>
          </w:p>
        </w:tc>
        <w:tc>
          <w:tcPr>
            <w:tcW w:w="1620" w:type="dxa"/>
            <w:vAlign w:val="center"/>
          </w:tcPr>
          <w:p w:rsidR="003E7FBC" w:rsidRDefault="00205EB6">
            <w:pPr>
              <w:jc w:val="right"/>
            </w:pPr>
            <w:r>
              <w:rPr>
                <w:color w:val="000000"/>
                <w:sz w:val="24"/>
              </w:rPr>
              <w:t>5.85</w:t>
            </w:r>
          </w:p>
        </w:tc>
      </w:tr>
      <w:tr w:rsidR="003E7FBC">
        <w:tc>
          <w:tcPr>
            <w:tcW w:w="869" w:type="dxa"/>
            <w:vAlign w:val="center"/>
          </w:tcPr>
          <w:p w:rsidR="003E7FBC" w:rsidRDefault="00205EB6">
            <w:pPr>
              <w:jc w:val="center"/>
            </w:pPr>
            <w:r>
              <w:rPr>
                <w:color w:val="000000"/>
                <w:sz w:val="24"/>
              </w:rPr>
              <w:t>7</w:t>
            </w:r>
          </w:p>
        </w:tc>
        <w:tc>
          <w:tcPr>
            <w:tcW w:w="1650" w:type="dxa"/>
            <w:vAlign w:val="center"/>
          </w:tcPr>
          <w:p w:rsidR="003E7FBC" w:rsidRDefault="00205EB6">
            <w:pPr>
              <w:jc w:val="center"/>
            </w:pPr>
            <w:r>
              <w:rPr>
                <w:color w:val="000000"/>
                <w:sz w:val="24"/>
              </w:rPr>
              <w:t>000858</w:t>
            </w:r>
          </w:p>
        </w:tc>
        <w:tc>
          <w:tcPr>
            <w:tcW w:w="1980" w:type="dxa"/>
            <w:vAlign w:val="center"/>
          </w:tcPr>
          <w:p w:rsidR="003E7FBC" w:rsidRDefault="00205EB6">
            <w:pPr>
              <w:jc w:val="center"/>
            </w:pPr>
            <w:r>
              <w:rPr>
                <w:color w:val="000000"/>
                <w:sz w:val="24"/>
              </w:rPr>
              <w:t>五粮液</w:t>
            </w:r>
          </w:p>
        </w:tc>
        <w:tc>
          <w:tcPr>
            <w:tcW w:w="2879" w:type="dxa"/>
            <w:vAlign w:val="center"/>
          </w:tcPr>
          <w:p w:rsidR="003E7FBC" w:rsidRDefault="00205EB6">
            <w:pPr>
              <w:jc w:val="right"/>
            </w:pPr>
            <w:r>
              <w:rPr>
                <w:color w:val="000000"/>
                <w:sz w:val="24"/>
              </w:rPr>
              <w:t>18,956,315.19</w:t>
            </w:r>
          </w:p>
        </w:tc>
        <w:tc>
          <w:tcPr>
            <w:tcW w:w="1620" w:type="dxa"/>
            <w:vAlign w:val="center"/>
          </w:tcPr>
          <w:p w:rsidR="003E7FBC" w:rsidRDefault="00205EB6">
            <w:pPr>
              <w:jc w:val="right"/>
            </w:pPr>
            <w:r>
              <w:rPr>
                <w:color w:val="000000"/>
                <w:sz w:val="24"/>
              </w:rPr>
              <w:t>5.72</w:t>
            </w:r>
          </w:p>
        </w:tc>
      </w:tr>
      <w:tr w:rsidR="003E7FBC">
        <w:tc>
          <w:tcPr>
            <w:tcW w:w="869" w:type="dxa"/>
            <w:vAlign w:val="center"/>
          </w:tcPr>
          <w:p w:rsidR="003E7FBC" w:rsidRDefault="00205EB6">
            <w:pPr>
              <w:jc w:val="center"/>
            </w:pPr>
            <w:r>
              <w:rPr>
                <w:color w:val="000000"/>
                <w:sz w:val="24"/>
              </w:rPr>
              <w:t>8</w:t>
            </w:r>
          </w:p>
        </w:tc>
        <w:tc>
          <w:tcPr>
            <w:tcW w:w="1650" w:type="dxa"/>
            <w:vAlign w:val="center"/>
          </w:tcPr>
          <w:p w:rsidR="003E7FBC" w:rsidRDefault="00205EB6">
            <w:pPr>
              <w:jc w:val="center"/>
            </w:pPr>
            <w:r>
              <w:rPr>
                <w:color w:val="000000"/>
                <w:sz w:val="24"/>
              </w:rPr>
              <w:t>000895</w:t>
            </w:r>
          </w:p>
        </w:tc>
        <w:tc>
          <w:tcPr>
            <w:tcW w:w="1980" w:type="dxa"/>
            <w:vAlign w:val="center"/>
          </w:tcPr>
          <w:p w:rsidR="003E7FBC" w:rsidRDefault="00205EB6">
            <w:pPr>
              <w:jc w:val="center"/>
            </w:pPr>
            <w:r>
              <w:rPr>
                <w:color w:val="000000"/>
                <w:sz w:val="24"/>
              </w:rPr>
              <w:t>双汇发展</w:t>
            </w:r>
          </w:p>
        </w:tc>
        <w:tc>
          <w:tcPr>
            <w:tcW w:w="2879" w:type="dxa"/>
            <w:vAlign w:val="center"/>
          </w:tcPr>
          <w:p w:rsidR="003E7FBC" w:rsidRDefault="00205EB6">
            <w:pPr>
              <w:jc w:val="right"/>
            </w:pPr>
            <w:r>
              <w:rPr>
                <w:color w:val="000000"/>
                <w:sz w:val="24"/>
              </w:rPr>
              <w:t>17,923,001.44</w:t>
            </w:r>
          </w:p>
        </w:tc>
        <w:tc>
          <w:tcPr>
            <w:tcW w:w="1620" w:type="dxa"/>
            <w:vAlign w:val="center"/>
          </w:tcPr>
          <w:p w:rsidR="003E7FBC" w:rsidRDefault="00205EB6">
            <w:pPr>
              <w:jc w:val="right"/>
            </w:pPr>
            <w:r>
              <w:rPr>
                <w:color w:val="000000"/>
                <w:sz w:val="24"/>
              </w:rPr>
              <w:t>5.41</w:t>
            </w:r>
          </w:p>
        </w:tc>
      </w:tr>
      <w:tr w:rsidR="003E7FBC">
        <w:tc>
          <w:tcPr>
            <w:tcW w:w="869" w:type="dxa"/>
            <w:vAlign w:val="center"/>
          </w:tcPr>
          <w:p w:rsidR="003E7FBC" w:rsidRDefault="00205EB6">
            <w:pPr>
              <w:jc w:val="center"/>
            </w:pPr>
            <w:r>
              <w:rPr>
                <w:color w:val="000000"/>
                <w:sz w:val="24"/>
              </w:rPr>
              <w:t>9</w:t>
            </w:r>
          </w:p>
        </w:tc>
        <w:tc>
          <w:tcPr>
            <w:tcW w:w="1650" w:type="dxa"/>
            <w:vAlign w:val="center"/>
          </w:tcPr>
          <w:p w:rsidR="003E7FBC" w:rsidRDefault="00205EB6">
            <w:pPr>
              <w:jc w:val="center"/>
            </w:pPr>
            <w:r>
              <w:rPr>
                <w:color w:val="000000"/>
                <w:sz w:val="24"/>
              </w:rPr>
              <w:t>600519</w:t>
            </w:r>
          </w:p>
        </w:tc>
        <w:tc>
          <w:tcPr>
            <w:tcW w:w="1980" w:type="dxa"/>
            <w:vAlign w:val="center"/>
          </w:tcPr>
          <w:p w:rsidR="003E7FBC" w:rsidRDefault="00205EB6">
            <w:pPr>
              <w:jc w:val="center"/>
            </w:pPr>
            <w:r>
              <w:rPr>
                <w:color w:val="000000"/>
                <w:sz w:val="24"/>
              </w:rPr>
              <w:t>贵州茅台</w:t>
            </w:r>
          </w:p>
        </w:tc>
        <w:tc>
          <w:tcPr>
            <w:tcW w:w="2879" w:type="dxa"/>
            <w:vAlign w:val="center"/>
          </w:tcPr>
          <w:p w:rsidR="003E7FBC" w:rsidRDefault="00205EB6">
            <w:pPr>
              <w:jc w:val="right"/>
            </w:pPr>
            <w:r>
              <w:rPr>
                <w:color w:val="000000"/>
                <w:sz w:val="24"/>
              </w:rPr>
              <w:t>17,519,520.81</w:t>
            </w:r>
          </w:p>
        </w:tc>
        <w:tc>
          <w:tcPr>
            <w:tcW w:w="1620" w:type="dxa"/>
            <w:vAlign w:val="center"/>
          </w:tcPr>
          <w:p w:rsidR="003E7FBC" w:rsidRDefault="00205EB6">
            <w:pPr>
              <w:jc w:val="right"/>
            </w:pPr>
            <w:r>
              <w:rPr>
                <w:color w:val="000000"/>
                <w:sz w:val="24"/>
              </w:rPr>
              <w:t>5.29</w:t>
            </w:r>
          </w:p>
        </w:tc>
      </w:tr>
      <w:tr w:rsidR="003E7FBC">
        <w:tc>
          <w:tcPr>
            <w:tcW w:w="869" w:type="dxa"/>
            <w:vAlign w:val="center"/>
          </w:tcPr>
          <w:p w:rsidR="003E7FBC" w:rsidRDefault="00205EB6">
            <w:pPr>
              <w:jc w:val="center"/>
            </w:pPr>
            <w:r>
              <w:rPr>
                <w:color w:val="000000"/>
                <w:sz w:val="24"/>
              </w:rPr>
              <w:t>10</w:t>
            </w:r>
          </w:p>
        </w:tc>
        <w:tc>
          <w:tcPr>
            <w:tcW w:w="1650" w:type="dxa"/>
            <w:vAlign w:val="center"/>
          </w:tcPr>
          <w:p w:rsidR="003E7FBC" w:rsidRDefault="00205EB6">
            <w:pPr>
              <w:jc w:val="center"/>
            </w:pPr>
            <w:r>
              <w:rPr>
                <w:color w:val="000000"/>
                <w:sz w:val="24"/>
              </w:rPr>
              <w:t>600559</w:t>
            </w:r>
          </w:p>
        </w:tc>
        <w:tc>
          <w:tcPr>
            <w:tcW w:w="1980" w:type="dxa"/>
            <w:vAlign w:val="center"/>
          </w:tcPr>
          <w:p w:rsidR="003E7FBC" w:rsidRDefault="00205EB6">
            <w:pPr>
              <w:jc w:val="center"/>
            </w:pPr>
            <w:r>
              <w:rPr>
                <w:color w:val="000000"/>
                <w:sz w:val="24"/>
              </w:rPr>
              <w:t>老白干酒</w:t>
            </w:r>
          </w:p>
        </w:tc>
        <w:tc>
          <w:tcPr>
            <w:tcW w:w="2879" w:type="dxa"/>
            <w:vAlign w:val="center"/>
          </w:tcPr>
          <w:p w:rsidR="003E7FBC" w:rsidRDefault="00205EB6">
            <w:pPr>
              <w:jc w:val="right"/>
            </w:pPr>
            <w:r>
              <w:rPr>
                <w:color w:val="000000"/>
                <w:sz w:val="24"/>
              </w:rPr>
              <w:t>14,485,269.58</w:t>
            </w:r>
          </w:p>
        </w:tc>
        <w:tc>
          <w:tcPr>
            <w:tcW w:w="1620" w:type="dxa"/>
            <w:vAlign w:val="center"/>
          </w:tcPr>
          <w:p w:rsidR="003E7FBC" w:rsidRDefault="00205EB6">
            <w:pPr>
              <w:jc w:val="right"/>
            </w:pPr>
            <w:r>
              <w:rPr>
                <w:color w:val="000000"/>
                <w:sz w:val="24"/>
              </w:rPr>
              <w:t>4.37</w:t>
            </w:r>
          </w:p>
        </w:tc>
      </w:tr>
      <w:tr w:rsidR="003E7FBC">
        <w:tc>
          <w:tcPr>
            <w:tcW w:w="869" w:type="dxa"/>
            <w:vAlign w:val="center"/>
          </w:tcPr>
          <w:p w:rsidR="003E7FBC" w:rsidRDefault="00205EB6">
            <w:pPr>
              <w:jc w:val="center"/>
            </w:pPr>
            <w:r>
              <w:rPr>
                <w:color w:val="000000"/>
                <w:sz w:val="24"/>
              </w:rPr>
              <w:t>11</w:t>
            </w:r>
          </w:p>
        </w:tc>
        <w:tc>
          <w:tcPr>
            <w:tcW w:w="1650" w:type="dxa"/>
            <w:vAlign w:val="center"/>
          </w:tcPr>
          <w:p w:rsidR="003E7FBC" w:rsidRDefault="00205EB6">
            <w:pPr>
              <w:jc w:val="center"/>
            </w:pPr>
            <w:r>
              <w:rPr>
                <w:color w:val="000000"/>
                <w:sz w:val="24"/>
              </w:rPr>
              <w:t>000651</w:t>
            </w:r>
          </w:p>
        </w:tc>
        <w:tc>
          <w:tcPr>
            <w:tcW w:w="1980" w:type="dxa"/>
            <w:vAlign w:val="center"/>
          </w:tcPr>
          <w:p w:rsidR="003E7FBC" w:rsidRDefault="00205EB6">
            <w:pPr>
              <w:jc w:val="center"/>
            </w:pPr>
            <w:r>
              <w:rPr>
                <w:color w:val="000000"/>
                <w:sz w:val="24"/>
              </w:rPr>
              <w:t>格力电器</w:t>
            </w:r>
          </w:p>
        </w:tc>
        <w:tc>
          <w:tcPr>
            <w:tcW w:w="2879" w:type="dxa"/>
            <w:vAlign w:val="center"/>
          </w:tcPr>
          <w:p w:rsidR="003E7FBC" w:rsidRDefault="00205EB6">
            <w:pPr>
              <w:jc w:val="right"/>
            </w:pPr>
            <w:r>
              <w:rPr>
                <w:color w:val="000000"/>
                <w:sz w:val="24"/>
              </w:rPr>
              <w:t>14,035,181.92</w:t>
            </w:r>
          </w:p>
        </w:tc>
        <w:tc>
          <w:tcPr>
            <w:tcW w:w="1620" w:type="dxa"/>
            <w:vAlign w:val="center"/>
          </w:tcPr>
          <w:p w:rsidR="003E7FBC" w:rsidRDefault="00205EB6">
            <w:pPr>
              <w:jc w:val="right"/>
            </w:pPr>
            <w:r>
              <w:rPr>
                <w:color w:val="000000"/>
                <w:sz w:val="24"/>
              </w:rPr>
              <w:t>4.23</w:t>
            </w:r>
          </w:p>
        </w:tc>
      </w:tr>
      <w:tr w:rsidR="003E7FBC">
        <w:tc>
          <w:tcPr>
            <w:tcW w:w="869" w:type="dxa"/>
            <w:vAlign w:val="center"/>
          </w:tcPr>
          <w:p w:rsidR="003E7FBC" w:rsidRDefault="00205EB6">
            <w:pPr>
              <w:jc w:val="center"/>
            </w:pPr>
            <w:r>
              <w:rPr>
                <w:color w:val="000000"/>
                <w:sz w:val="24"/>
              </w:rPr>
              <w:t>12</w:t>
            </w:r>
          </w:p>
        </w:tc>
        <w:tc>
          <w:tcPr>
            <w:tcW w:w="1650" w:type="dxa"/>
            <w:vAlign w:val="center"/>
          </w:tcPr>
          <w:p w:rsidR="003E7FBC" w:rsidRDefault="00205EB6">
            <w:pPr>
              <w:jc w:val="center"/>
            </w:pPr>
            <w:r>
              <w:rPr>
                <w:color w:val="000000"/>
                <w:sz w:val="24"/>
              </w:rPr>
              <w:t>601288</w:t>
            </w:r>
          </w:p>
        </w:tc>
        <w:tc>
          <w:tcPr>
            <w:tcW w:w="1980" w:type="dxa"/>
            <w:vAlign w:val="center"/>
          </w:tcPr>
          <w:p w:rsidR="003E7FBC" w:rsidRDefault="00205EB6">
            <w:pPr>
              <w:jc w:val="center"/>
            </w:pPr>
            <w:r>
              <w:rPr>
                <w:color w:val="000000"/>
                <w:sz w:val="24"/>
              </w:rPr>
              <w:t>农业银行</w:t>
            </w:r>
          </w:p>
        </w:tc>
        <w:tc>
          <w:tcPr>
            <w:tcW w:w="2879" w:type="dxa"/>
            <w:vAlign w:val="center"/>
          </w:tcPr>
          <w:p w:rsidR="003E7FBC" w:rsidRDefault="00205EB6">
            <w:pPr>
              <w:jc w:val="right"/>
            </w:pPr>
            <w:r>
              <w:rPr>
                <w:color w:val="000000"/>
                <w:sz w:val="24"/>
              </w:rPr>
              <w:t>13,629,404.52</w:t>
            </w:r>
          </w:p>
        </w:tc>
        <w:tc>
          <w:tcPr>
            <w:tcW w:w="1620" w:type="dxa"/>
            <w:vAlign w:val="center"/>
          </w:tcPr>
          <w:p w:rsidR="003E7FBC" w:rsidRDefault="00205EB6">
            <w:pPr>
              <w:jc w:val="right"/>
            </w:pPr>
            <w:r>
              <w:rPr>
                <w:color w:val="000000"/>
                <w:sz w:val="24"/>
              </w:rPr>
              <w:t>4.11</w:t>
            </w:r>
          </w:p>
        </w:tc>
      </w:tr>
      <w:tr w:rsidR="003E7FBC">
        <w:tc>
          <w:tcPr>
            <w:tcW w:w="869" w:type="dxa"/>
            <w:vAlign w:val="center"/>
          </w:tcPr>
          <w:p w:rsidR="003E7FBC" w:rsidRDefault="00205EB6">
            <w:pPr>
              <w:jc w:val="center"/>
            </w:pPr>
            <w:r>
              <w:rPr>
                <w:color w:val="000000"/>
                <w:sz w:val="24"/>
              </w:rPr>
              <w:t>13</w:t>
            </w:r>
          </w:p>
        </w:tc>
        <w:tc>
          <w:tcPr>
            <w:tcW w:w="1650" w:type="dxa"/>
            <w:vAlign w:val="center"/>
          </w:tcPr>
          <w:p w:rsidR="003E7FBC" w:rsidRDefault="00205EB6">
            <w:pPr>
              <w:jc w:val="center"/>
            </w:pPr>
            <w:r>
              <w:rPr>
                <w:color w:val="000000"/>
                <w:sz w:val="24"/>
              </w:rPr>
              <w:t>300482</w:t>
            </w:r>
          </w:p>
        </w:tc>
        <w:tc>
          <w:tcPr>
            <w:tcW w:w="1980" w:type="dxa"/>
            <w:vAlign w:val="center"/>
          </w:tcPr>
          <w:p w:rsidR="003E7FBC" w:rsidRDefault="00205EB6">
            <w:pPr>
              <w:jc w:val="center"/>
            </w:pPr>
            <w:r>
              <w:rPr>
                <w:color w:val="000000"/>
                <w:sz w:val="24"/>
              </w:rPr>
              <w:t>万孚生物</w:t>
            </w:r>
          </w:p>
        </w:tc>
        <w:tc>
          <w:tcPr>
            <w:tcW w:w="2879" w:type="dxa"/>
            <w:vAlign w:val="center"/>
          </w:tcPr>
          <w:p w:rsidR="003E7FBC" w:rsidRDefault="00205EB6">
            <w:pPr>
              <w:jc w:val="right"/>
            </w:pPr>
            <w:r>
              <w:rPr>
                <w:color w:val="000000"/>
                <w:sz w:val="24"/>
              </w:rPr>
              <w:t>9,688,810.46</w:t>
            </w:r>
          </w:p>
        </w:tc>
        <w:tc>
          <w:tcPr>
            <w:tcW w:w="1620" w:type="dxa"/>
            <w:vAlign w:val="center"/>
          </w:tcPr>
          <w:p w:rsidR="003E7FBC" w:rsidRDefault="00205EB6">
            <w:pPr>
              <w:jc w:val="right"/>
            </w:pPr>
            <w:r>
              <w:rPr>
                <w:color w:val="000000"/>
                <w:sz w:val="24"/>
              </w:rPr>
              <w:t>2.92</w:t>
            </w:r>
          </w:p>
        </w:tc>
      </w:tr>
      <w:tr w:rsidR="003E7FBC">
        <w:tc>
          <w:tcPr>
            <w:tcW w:w="869" w:type="dxa"/>
            <w:vAlign w:val="center"/>
          </w:tcPr>
          <w:p w:rsidR="003E7FBC" w:rsidRDefault="00205EB6">
            <w:pPr>
              <w:jc w:val="center"/>
            </w:pPr>
            <w:r>
              <w:rPr>
                <w:color w:val="000000"/>
                <w:sz w:val="24"/>
              </w:rPr>
              <w:t>14</w:t>
            </w:r>
          </w:p>
        </w:tc>
        <w:tc>
          <w:tcPr>
            <w:tcW w:w="1650" w:type="dxa"/>
            <w:vAlign w:val="center"/>
          </w:tcPr>
          <w:p w:rsidR="003E7FBC" w:rsidRDefault="00205EB6">
            <w:pPr>
              <w:jc w:val="center"/>
            </w:pPr>
            <w:r>
              <w:rPr>
                <w:color w:val="000000"/>
                <w:sz w:val="24"/>
              </w:rPr>
              <w:t>600690</w:t>
            </w:r>
          </w:p>
        </w:tc>
        <w:tc>
          <w:tcPr>
            <w:tcW w:w="1980" w:type="dxa"/>
            <w:vAlign w:val="center"/>
          </w:tcPr>
          <w:p w:rsidR="003E7FBC" w:rsidRDefault="00205EB6">
            <w:pPr>
              <w:jc w:val="center"/>
            </w:pPr>
            <w:r>
              <w:rPr>
                <w:color w:val="000000"/>
                <w:sz w:val="24"/>
              </w:rPr>
              <w:t>青岛海尔</w:t>
            </w:r>
          </w:p>
        </w:tc>
        <w:tc>
          <w:tcPr>
            <w:tcW w:w="2879" w:type="dxa"/>
            <w:vAlign w:val="center"/>
          </w:tcPr>
          <w:p w:rsidR="003E7FBC" w:rsidRDefault="00205EB6">
            <w:pPr>
              <w:jc w:val="right"/>
            </w:pPr>
            <w:r>
              <w:rPr>
                <w:color w:val="000000"/>
                <w:sz w:val="24"/>
              </w:rPr>
              <w:t>8,587,309.00</w:t>
            </w:r>
          </w:p>
        </w:tc>
        <w:tc>
          <w:tcPr>
            <w:tcW w:w="1620" w:type="dxa"/>
            <w:vAlign w:val="center"/>
          </w:tcPr>
          <w:p w:rsidR="003E7FBC" w:rsidRDefault="00205EB6">
            <w:pPr>
              <w:jc w:val="right"/>
            </w:pPr>
            <w:r>
              <w:rPr>
                <w:color w:val="000000"/>
                <w:sz w:val="24"/>
              </w:rPr>
              <w:t>2.59</w:t>
            </w:r>
          </w:p>
        </w:tc>
      </w:tr>
      <w:tr w:rsidR="003E7FBC">
        <w:tc>
          <w:tcPr>
            <w:tcW w:w="869" w:type="dxa"/>
            <w:vAlign w:val="center"/>
          </w:tcPr>
          <w:p w:rsidR="003E7FBC" w:rsidRDefault="00205EB6">
            <w:pPr>
              <w:jc w:val="center"/>
            </w:pPr>
            <w:r>
              <w:rPr>
                <w:color w:val="000000"/>
                <w:sz w:val="24"/>
              </w:rPr>
              <w:t>15</w:t>
            </w:r>
          </w:p>
        </w:tc>
        <w:tc>
          <w:tcPr>
            <w:tcW w:w="1650" w:type="dxa"/>
            <w:vAlign w:val="center"/>
          </w:tcPr>
          <w:p w:rsidR="003E7FBC" w:rsidRDefault="00205EB6">
            <w:pPr>
              <w:jc w:val="center"/>
            </w:pPr>
            <w:r>
              <w:rPr>
                <w:color w:val="000000"/>
                <w:sz w:val="24"/>
              </w:rPr>
              <w:t>000568</w:t>
            </w:r>
          </w:p>
        </w:tc>
        <w:tc>
          <w:tcPr>
            <w:tcW w:w="1980" w:type="dxa"/>
            <w:vAlign w:val="center"/>
          </w:tcPr>
          <w:p w:rsidR="003E7FBC" w:rsidRDefault="00205EB6">
            <w:pPr>
              <w:jc w:val="center"/>
            </w:pPr>
            <w:r>
              <w:rPr>
                <w:color w:val="000000"/>
                <w:sz w:val="24"/>
              </w:rPr>
              <w:t>泸州老窖</w:t>
            </w:r>
          </w:p>
        </w:tc>
        <w:tc>
          <w:tcPr>
            <w:tcW w:w="2879" w:type="dxa"/>
            <w:vAlign w:val="center"/>
          </w:tcPr>
          <w:p w:rsidR="003E7FBC" w:rsidRDefault="00205EB6">
            <w:pPr>
              <w:jc w:val="right"/>
            </w:pPr>
            <w:r>
              <w:rPr>
                <w:color w:val="000000"/>
                <w:sz w:val="24"/>
              </w:rPr>
              <w:t>7,408,586.90</w:t>
            </w:r>
          </w:p>
        </w:tc>
        <w:tc>
          <w:tcPr>
            <w:tcW w:w="1620" w:type="dxa"/>
            <w:vAlign w:val="center"/>
          </w:tcPr>
          <w:p w:rsidR="003E7FBC" w:rsidRDefault="00205EB6">
            <w:pPr>
              <w:jc w:val="right"/>
            </w:pPr>
            <w:r>
              <w:rPr>
                <w:color w:val="000000"/>
                <w:sz w:val="24"/>
              </w:rPr>
              <w:t>2.24</w:t>
            </w:r>
          </w:p>
        </w:tc>
      </w:tr>
      <w:tr w:rsidR="003E7FBC">
        <w:tc>
          <w:tcPr>
            <w:tcW w:w="869" w:type="dxa"/>
            <w:vAlign w:val="center"/>
          </w:tcPr>
          <w:p w:rsidR="003E7FBC" w:rsidRDefault="00205EB6">
            <w:pPr>
              <w:jc w:val="center"/>
            </w:pPr>
            <w:r>
              <w:rPr>
                <w:color w:val="000000"/>
                <w:sz w:val="24"/>
              </w:rPr>
              <w:t>16</w:t>
            </w:r>
          </w:p>
        </w:tc>
        <w:tc>
          <w:tcPr>
            <w:tcW w:w="1650" w:type="dxa"/>
            <w:vAlign w:val="center"/>
          </w:tcPr>
          <w:p w:rsidR="003E7FBC" w:rsidRDefault="00205EB6">
            <w:pPr>
              <w:jc w:val="center"/>
            </w:pPr>
            <w:r>
              <w:rPr>
                <w:color w:val="000000"/>
                <w:sz w:val="24"/>
              </w:rPr>
              <w:t>002410</w:t>
            </w:r>
          </w:p>
        </w:tc>
        <w:tc>
          <w:tcPr>
            <w:tcW w:w="1980" w:type="dxa"/>
            <w:vAlign w:val="center"/>
          </w:tcPr>
          <w:p w:rsidR="003E7FBC" w:rsidRDefault="00205EB6">
            <w:pPr>
              <w:jc w:val="center"/>
            </w:pPr>
            <w:r>
              <w:rPr>
                <w:color w:val="000000"/>
                <w:sz w:val="24"/>
              </w:rPr>
              <w:t>广联达</w:t>
            </w:r>
          </w:p>
        </w:tc>
        <w:tc>
          <w:tcPr>
            <w:tcW w:w="2879" w:type="dxa"/>
            <w:vAlign w:val="center"/>
          </w:tcPr>
          <w:p w:rsidR="003E7FBC" w:rsidRDefault="00205EB6">
            <w:pPr>
              <w:jc w:val="right"/>
            </w:pPr>
            <w:r>
              <w:rPr>
                <w:color w:val="000000"/>
                <w:sz w:val="24"/>
              </w:rPr>
              <w:t>7,193,358.79</w:t>
            </w:r>
          </w:p>
        </w:tc>
        <w:tc>
          <w:tcPr>
            <w:tcW w:w="1620" w:type="dxa"/>
            <w:vAlign w:val="center"/>
          </w:tcPr>
          <w:p w:rsidR="003E7FBC" w:rsidRDefault="00205EB6">
            <w:pPr>
              <w:jc w:val="right"/>
            </w:pPr>
            <w:r>
              <w:rPr>
                <w:color w:val="000000"/>
                <w:sz w:val="24"/>
              </w:rPr>
              <w:t>2.17</w:t>
            </w:r>
          </w:p>
        </w:tc>
      </w:tr>
      <w:tr w:rsidR="003E7FBC">
        <w:tc>
          <w:tcPr>
            <w:tcW w:w="869" w:type="dxa"/>
            <w:vAlign w:val="center"/>
          </w:tcPr>
          <w:p w:rsidR="003E7FBC" w:rsidRDefault="00205EB6">
            <w:pPr>
              <w:jc w:val="center"/>
            </w:pPr>
            <w:r>
              <w:rPr>
                <w:color w:val="000000"/>
                <w:sz w:val="24"/>
              </w:rPr>
              <w:t>17</w:t>
            </w:r>
          </w:p>
        </w:tc>
        <w:tc>
          <w:tcPr>
            <w:tcW w:w="1650" w:type="dxa"/>
            <w:vAlign w:val="center"/>
          </w:tcPr>
          <w:p w:rsidR="003E7FBC" w:rsidRDefault="00205EB6">
            <w:pPr>
              <w:jc w:val="center"/>
            </w:pPr>
            <w:r>
              <w:rPr>
                <w:color w:val="000000"/>
                <w:sz w:val="24"/>
              </w:rPr>
              <w:t>002456</w:t>
            </w:r>
          </w:p>
        </w:tc>
        <w:tc>
          <w:tcPr>
            <w:tcW w:w="1980" w:type="dxa"/>
            <w:vAlign w:val="center"/>
          </w:tcPr>
          <w:p w:rsidR="003E7FBC" w:rsidRDefault="00205EB6">
            <w:pPr>
              <w:jc w:val="center"/>
            </w:pPr>
            <w:r>
              <w:rPr>
                <w:color w:val="000000"/>
                <w:sz w:val="24"/>
              </w:rPr>
              <w:t>欧菲科技</w:t>
            </w:r>
          </w:p>
        </w:tc>
        <w:tc>
          <w:tcPr>
            <w:tcW w:w="2879" w:type="dxa"/>
            <w:vAlign w:val="center"/>
          </w:tcPr>
          <w:p w:rsidR="003E7FBC" w:rsidRDefault="00205EB6">
            <w:pPr>
              <w:jc w:val="right"/>
            </w:pPr>
            <w:r>
              <w:rPr>
                <w:color w:val="000000"/>
                <w:sz w:val="24"/>
              </w:rPr>
              <w:t>6,024,489.00</w:t>
            </w:r>
          </w:p>
        </w:tc>
        <w:tc>
          <w:tcPr>
            <w:tcW w:w="1620" w:type="dxa"/>
            <w:vAlign w:val="center"/>
          </w:tcPr>
          <w:p w:rsidR="003E7FBC" w:rsidRDefault="00205EB6">
            <w:pPr>
              <w:jc w:val="right"/>
            </w:pPr>
            <w:r>
              <w:rPr>
                <w:color w:val="000000"/>
                <w:sz w:val="24"/>
              </w:rPr>
              <w:t>1.82</w:t>
            </w:r>
          </w:p>
        </w:tc>
      </w:tr>
      <w:tr w:rsidR="003E7FBC">
        <w:tc>
          <w:tcPr>
            <w:tcW w:w="869" w:type="dxa"/>
            <w:vAlign w:val="center"/>
          </w:tcPr>
          <w:p w:rsidR="003E7FBC" w:rsidRDefault="00205EB6">
            <w:pPr>
              <w:jc w:val="center"/>
            </w:pPr>
            <w:r>
              <w:rPr>
                <w:color w:val="000000"/>
                <w:sz w:val="24"/>
              </w:rPr>
              <w:t>18</w:t>
            </w:r>
          </w:p>
        </w:tc>
        <w:tc>
          <w:tcPr>
            <w:tcW w:w="1650" w:type="dxa"/>
            <w:vAlign w:val="center"/>
          </w:tcPr>
          <w:p w:rsidR="003E7FBC" w:rsidRDefault="00205EB6">
            <w:pPr>
              <w:jc w:val="center"/>
            </w:pPr>
            <w:r>
              <w:rPr>
                <w:color w:val="000000"/>
                <w:sz w:val="24"/>
              </w:rPr>
              <w:t>600132</w:t>
            </w:r>
          </w:p>
        </w:tc>
        <w:tc>
          <w:tcPr>
            <w:tcW w:w="1980" w:type="dxa"/>
            <w:vAlign w:val="center"/>
          </w:tcPr>
          <w:p w:rsidR="003E7FBC" w:rsidRDefault="00205EB6">
            <w:pPr>
              <w:jc w:val="center"/>
            </w:pPr>
            <w:r>
              <w:rPr>
                <w:color w:val="000000"/>
                <w:sz w:val="24"/>
              </w:rPr>
              <w:t>重庆啤酒</w:t>
            </w:r>
          </w:p>
        </w:tc>
        <w:tc>
          <w:tcPr>
            <w:tcW w:w="2879" w:type="dxa"/>
            <w:vAlign w:val="center"/>
          </w:tcPr>
          <w:p w:rsidR="003E7FBC" w:rsidRDefault="00205EB6">
            <w:pPr>
              <w:jc w:val="right"/>
            </w:pPr>
            <w:r>
              <w:rPr>
                <w:color w:val="000000"/>
                <w:sz w:val="24"/>
              </w:rPr>
              <w:t>5,552,296.34</w:t>
            </w:r>
          </w:p>
        </w:tc>
        <w:tc>
          <w:tcPr>
            <w:tcW w:w="1620" w:type="dxa"/>
            <w:vAlign w:val="center"/>
          </w:tcPr>
          <w:p w:rsidR="003E7FBC" w:rsidRDefault="00205EB6">
            <w:pPr>
              <w:jc w:val="right"/>
            </w:pPr>
            <w:r>
              <w:rPr>
                <w:color w:val="000000"/>
                <w:sz w:val="24"/>
              </w:rPr>
              <w:t>1.68</w:t>
            </w:r>
          </w:p>
        </w:tc>
      </w:tr>
      <w:tr w:rsidR="003E7FBC">
        <w:tc>
          <w:tcPr>
            <w:tcW w:w="869" w:type="dxa"/>
            <w:vAlign w:val="center"/>
          </w:tcPr>
          <w:p w:rsidR="003E7FBC" w:rsidRDefault="00205EB6">
            <w:pPr>
              <w:jc w:val="center"/>
            </w:pPr>
            <w:r>
              <w:rPr>
                <w:color w:val="000000"/>
                <w:sz w:val="24"/>
              </w:rPr>
              <w:t>19</w:t>
            </w:r>
          </w:p>
        </w:tc>
        <w:tc>
          <w:tcPr>
            <w:tcW w:w="1650" w:type="dxa"/>
            <w:vAlign w:val="center"/>
          </w:tcPr>
          <w:p w:rsidR="003E7FBC" w:rsidRDefault="00205EB6">
            <w:pPr>
              <w:jc w:val="center"/>
            </w:pPr>
            <w:r>
              <w:rPr>
                <w:color w:val="000000"/>
                <w:sz w:val="24"/>
              </w:rPr>
              <w:t>603900</w:t>
            </w:r>
          </w:p>
        </w:tc>
        <w:tc>
          <w:tcPr>
            <w:tcW w:w="1980" w:type="dxa"/>
            <w:vAlign w:val="center"/>
          </w:tcPr>
          <w:p w:rsidR="003E7FBC" w:rsidRDefault="00205EB6">
            <w:pPr>
              <w:jc w:val="center"/>
            </w:pPr>
            <w:r>
              <w:rPr>
                <w:color w:val="000000"/>
                <w:sz w:val="24"/>
              </w:rPr>
              <w:t>莱绅通灵</w:t>
            </w:r>
          </w:p>
        </w:tc>
        <w:tc>
          <w:tcPr>
            <w:tcW w:w="2879" w:type="dxa"/>
            <w:vAlign w:val="center"/>
          </w:tcPr>
          <w:p w:rsidR="003E7FBC" w:rsidRDefault="00205EB6">
            <w:pPr>
              <w:jc w:val="right"/>
            </w:pPr>
            <w:r>
              <w:rPr>
                <w:color w:val="000000"/>
                <w:sz w:val="24"/>
              </w:rPr>
              <w:t>4,830,001.59</w:t>
            </w:r>
          </w:p>
        </w:tc>
        <w:tc>
          <w:tcPr>
            <w:tcW w:w="1620" w:type="dxa"/>
            <w:vAlign w:val="center"/>
          </w:tcPr>
          <w:p w:rsidR="003E7FBC" w:rsidRDefault="00205EB6">
            <w:pPr>
              <w:jc w:val="right"/>
            </w:pPr>
            <w:r>
              <w:rPr>
                <w:color w:val="000000"/>
                <w:sz w:val="24"/>
              </w:rPr>
              <w:t>1.46</w:t>
            </w:r>
          </w:p>
        </w:tc>
      </w:tr>
      <w:tr w:rsidR="003E7FBC">
        <w:tc>
          <w:tcPr>
            <w:tcW w:w="869" w:type="dxa"/>
            <w:vAlign w:val="center"/>
          </w:tcPr>
          <w:p w:rsidR="003E7FBC" w:rsidRDefault="00205EB6">
            <w:pPr>
              <w:jc w:val="center"/>
            </w:pPr>
            <w:r>
              <w:rPr>
                <w:color w:val="000000"/>
                <w:sz w:val="24"/>
              </w:rPr>
              <w:t>20</w:t>
            </w:r>
          </w:p>
        </w:tc>
        <w:tc>
          <w:tcPr>
            <w:tcW w:w="1650" w:type="dxa"/>
            <w:vAlign w:val="center"/>
          </w:tcPr>
          <w:p w:rsidR="003E7FBC" w:rsidRDefault="00205EB6">
            <w:pPr>
              <w:jc w:val="center"/>
            </w:pPr>
            <w:r>
              <w:rPr>
                <w:color w:val="000000"/>
                <w:sz w:val="24"/>
              </w:rPr>
              <w:t>600673</w:t>
            </w:r>
          </w:p>
        </w:tc>
        <w:tc>
          <w:tcPr>
            <w:tcW w:w="1980" w:type="dxa"/>
            <w:vAlign w:val="center"/>
          </w:tcPr>
          <w:p w:rsidR="003E7FBC" w:rsidRDefault="00205EB6">
            <w:pPr>
              <w:jc w:val="center"/>
            </w:pPr>
            <w:r>
              <w:rPr>
                <w:color w:val="000000"/>
                <w:sz w:val="24"/>
              </w:rPr>
              <w:t>东阳光科</w:t>
            </w:r>
          </w:p>
        </w:tc>
        <w:tc>
          <w:tcPr>
            <w:tcW w:w="2879" w:type="dxa"/>
            <w:vAlign w:val="center"/>
          </w:tcPr>
          <w:p w:rsidR="003E7FBC" w:rsidRDefault="00205EB6">
            <w:pPr>
              <w:jc w:val="right"/>
            </w:pPr>
            <w:r>
              <w:rPr>
                <w:color w:val="000000"/>
                <w:sz w:val="24"/>
              </w:rPr>
              <w:t>4,676,178.20</w:t>
            </w:r>
          </w:p>
        </w:tc>
        <w:tc>
          <w:tcPr>
            <w:tcW w:w="1620" w:type="dxa"/>
            <w:vAlign w:val="center"/>
          </w:tcPr>
          <w:p w:rsidR="003E7FBC" w:rsidRDefault="00205EB6">
            <w:pPr>
              <w:jc w:val="right"/>
            </w:pPr>
            <w:r>
              <w:rPr>
                <w:color w:val="000000"/>
                <w:sz w:val="24"/>
              </w:rPr>
              <w:t>1.41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lastRenderedPageBreak/>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177,438,295.28</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332,670,606.32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1" w:name="_Toc234814104"/>
      <w:bookmarkStart w:id="72" w:name="_Toc522550924"/>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1"/>
      <w:bookmarkEnd w:id="72"/>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本基金本报告期末未持有债券。</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3" w:name="_Toc522550925"/>
      <w:r w:rsidRPr="005312D8">
        <w:rPr>
          <w:rFonts w:ascii="Times New Roman" w:hAnsi="Times New Roman"/>
          <w:kern w:val="0"/>
          <w:szCs w:val="24"/>
        </w:rPr>
        <w:t>7.6</w:t>
      </w:r>
      <w:bookmarkStart w:id="74"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3"/>
      <w:bookmarkEnd w:id="74"/>
    </w:p>
    <w:p w:rsidR="001548F9" w:rsidRPr="005312D8" w:rsidRDefault="001548F9" w:rsidP="0008386C">
      <w:pPr>
        <w:tabs>
          <w:tab w:val="left" w:pos="426"/>
        </w:tabs>
        <w:spacing w:before="29" w:line="288" w:lineRule="auto"/>
        <w:jc w:val="left"/>
        <w:rPr>
          <w:kern w:val="0"/>
          <w:sz w:val="24"/>
        </w:rPr>
      </w:pPr>
      <w:r w:rsidRPr="005312D8">
        <w:rPr>
          <w:kern w:val="0"/>
          <w:sz w:val="24"/>
        </w:rPr>
        <w:t>本基金本报告期末未持有债券。</w:t>
      </w:r>
    </w:p>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5" w:name="_Toc522550926"/>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5"/>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6" w:name="_Toc522550927"/>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6"/>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522550928"/>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8" w:name="_Toc522550929"/>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8"/>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9" w:name="_Toc522550930"/>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9"/>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80" w:name="_Toc522550931"/>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80"/>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123,293.70</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17,425.08</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4,799.78</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199,480.45</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344,999.01</w:t>
            </w:r>
          </w:p>
        </w:tc>
      </w:tr>
    </w:tbl>
    <w:p w:rsidR="001548F9" w:rsidRPr="005312D8" w:rsidRDefault="001548F9" w:rsidP="0048308E">
      <w:pPr>
        <w:pStyle w:val="aff1"/>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3E7FBC" w:rsidRDefault="00205EB6">
      <w:pPr>
        <w:spacing w:before="29" w:line="288" w:lineRule="auto"/>
        <w:rPr>
          <w:color w:val="000000"/>
          <w:sz w:val="24"/>
        </w:rPr>
      </w:pPr>
      <w:r>
        <w:rPr>
          <w:color w:val="000000"/>
          <w:sz w:val="24"/>
        </w:rPr>
        <w:t>1</w:t>
      </w:r>
      <w:r>
        <w:rPr>
          <w:color w:val="000000"/>
          <w:sz w:val="24"/>
        </w:rPr>
        <w:t>、本基金本报告期末未持有处于交换期的可交换债券。</w:t>
      </w:r>
    </w:p>
    <w:p w:rsidR="001548F9" w:rsidRPr="005312D8" w:rsidRDefault="001548F9" w:rsidP="00AA70DB">
      <w:pPr>
        <w:spacing w:before="29" w:line="288" w:lineRule="auto"/>
        <w:rPr>
          <w:color w:val="000000"/>
          <w:sz w:val="24"/>
        </w:rPr>
      </w:pPr>
      <w:r w:rsidRPr="005312D8">
        <w:rPr>
          <w:color w:val="000000"/>
          <w:sz w:val="24"/>
        </w:rPr>
        <w:t>2</w:t>
      </w: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1" w:name="_Toc225500050"/>
      <w:bookmarkStart w:id="82" w:name="_Toc522550932"/>
      <w:r w:rsidRPr="005312D8">
        <w:rPr>
          <w:b/>
          <w:bCs/>
          <w:szCs w:val="24"/>
          <w:lang w:val="en-US"/>
        </w:rPr>
        <w:t xml:space="preserve">§8  </w:t>
      </w:r>
      <w:r w:rsidRPr="005312D8">
        <w:rPr>
          <w:b/>
          <w:bCs/>
          <w:szCs w:val="24"/>
          <w:lang w:val="en-US"/>
        </w:rPr>
        <w:t>基金份额持有人信息</w:t>
      </w:r>
      <w:bookmarkEnd w:id="81"/>
      <w:bookmarkEnd w:id="82"/>
    </w:p>
    <w:p w:rsidR="001548F9" w:rsidRPr="005312D8" w:rsidRDefault="001548F9" w:rsidP="0048308E">
      <w:pPr>
        <w:pStyle w:val="20"/>
        <w:spacing w:before="29" w:after="0" w:line="288" w:lineRule="auto"/>
        <w:rPr>
          <w:rFonts w:ascii="Times New Roman" w:hAnsi="Times New Roman"/>
          <w:kern w:val="0"/>
          <w:szCs w:val="24"/>
        </w:rPr>
      </w:pPr>
      <w:bookmarkStart w:id="83" w:name="_Toc225500051"/>
      <w:bookmarkStart w:id="84" w:name="_Toc522550933"/>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3"/>
      <w:bookmarkEnd w:id="84"/>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722"/>
        <w:gridCol w:w="1437"/>
        <w:gridCol w:w="1203"/>
        <w:gridCol w:w="1585"/>
        <w:gridCol w:w="1716"/>
        <w:gridCol w:w="1603"/>
      </w:tblGrid>
      <w:tr w:rsidR="00381B0C" w:rsidRPr="005312D8" w:rsidTr="00381B0C">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3E7FBC" w:rsidRDefault="00205EB6">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381B0C" w:rsidRPr="005312D8" w:rsidTr="00381B0C">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3E7FBC" w:rsidRDefault="003E7FBC">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381B0C" w:rsidRPr="005312D8" w:rsidTr="00381B0C">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3E7FBC" w:rsidRDefault="003E7FBC">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381B0C" w:rsidRPr="005312D8" w:rsidTr="00381B0C">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3E7FBC" w:rsidRDefault="00205EB6">
            <w:pPr>
              <w:jc w:val="center"/>
            </w:pPr>
            <w:r>
              <w:rPr>
                <w:bCs/>
                <w:color w:val="000000"/>
                <w:sz w:val="24"/>
              </w:rPr>
              <w:t>3,792</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37,056.08</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140,516,638.98</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100.00%</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5" w:name="_Toc522550934"/>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DF5C7F" w:rsidRPr="005312D8" w:rsidRDefault="00DF5C7F" w:rsidP="00381B0C">
            <w:pPr>
              <w:widowControl/>
              <w:spacing w:before="29" w:line="288" w:lineRule="auto"/>
              <w:jc w:val="center"/>
              <w:rPr>
                <w:color w:val="000000"/>
                <w:kern w:val="0"/>
                <w:sz w:val="24"/>
              </w:rPr>
            </w:pPr>
            <w:r w:rsidRPr="005312D8">
              <w:rPr>
                <w:color w:val="000000"/>
                <w:kern w:val="0"/>
                <w:sz w:val="24"/>
              </w:rPr>
              <w:t>项目</w:t>
            </w: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lastRenderedPageBreak/>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59,039.40</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0.04%</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6" w:name="_Toc522550935"/>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6"/>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81B0C">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381B0C">
            <w:pPr>
              <w:widowControl/>
              <w:spacing w:before="29" w:line="288" w:lineRule="auto"/>
              <w:jc w:val="center"/>
              <w:rPr>
                <w:color w:val="000000"/>
                <w:kern w:val="0"/>
                <w:sz w:val="24"/>
              </w:rPr>
            </w:pPr>
            <w:r w:rsidRPr="005312D8">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81B0C">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0~10</w:t>
            </w:r>
          </w:p>
        </w:tc>
      </w:tr>
      <w:tr w:rsidR="004178F9" w:rsidRPr="005312D8" w:rsidTr="00381B0C">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7" w:name="_Toc225500053"/>
      <w:bookmarkStart w:id="88" w:name="_Toc522550936"/>
      <w:r w:rsidRPr="005312D8">
        <w:rPr>
          <w:b/>
          <w:bCs/>
          <w:szCs w:val="24"/>
          <w:lang w:val="en-US"/>
        </w:rPr>
        <w:t>§9</w:t>
      </w:r>
      <w:r w:rsidRPr="005312D8">
        <w:rPr>
          <w:b/>
          <w:bCs/>
          <w:szCs w:val="24"/>
          <w:lang w:val="en-US"/>
        </w:rPr>
        <w:t>开放式基金份额变动</w:t>
      </w:r>
      <w:bookmarkEnd w:id="87"/>
      <w:bookmarkEnd w:id="88"/>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2017</w:t>
            </w:r>
            <w:r w:rsidRPr="005312D8">
              <w:rPr>
                <w:sz w:val="24"/>
              </w:rPr>
              <w:t>年</w:t>
            </w:r>
            <w:r w:rsidRPr="005312D8">
              <w:rPr>
                <w:sz w:val="24"/>
              </w:rPr>
              <w:t>8</w:t>
            </w:r>
            <w:r w:rsidRPr="005312D8">
              <w:rPr>
                <w:sz w:val="24"/>
              </w:rPr>
              <w:t>月</w:t>
            </w:r>
            <w:r w:rsidRPr="005312D8">
              <w:rPr>
                <w:sz w:val="24"/>
              </w:rPr>
              <w:t>25</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872,524,972.27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298,674,513.66</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42,381,423.03</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200,539,297.71</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140,516,638.98</w:t>
            </w:r>
          </w:p>
        </w:tc>
      </w:tr>
    </w:tbl>
    <w:p w:rsidR="003E7FBC" w:rsidRDefault="00205EB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9" w:name="_Toc225500054"/>
      <w:bookmarkStart w:id="90" w:name="_Toc522550937"/>
      <w:r w:rsidRPr="005312D8">
        <w:rPr>
          <w:b/>
          <w:bCs/>
          <w:szCs w:val="24"/>
          <w:lang w:val="en-US"/>
        </w:rPr>
        <w:t xml:space="preserve">§10  </w:t>
      </w:r>
      <w:r w:rsidRPr="005312D8">
        <w:rPr>
          <w:b/>
          <w:bCs/>
          <w:szCs w:val="24"/>
          <w:lang w:val="en-US"/>
        </w:rPr>
        <w:t>重大事件揭示</w:t>
      </w:r>
      <w:bookmarkEnd w:id="89"/>
      <w:bookmarkEnd w:id="90"/>
    </w:p>
    <w:p w:rsidR="001548F9" w:rsidRPr="005312D8" w:rsidRDefault="001548F9" w:rsidP="0048308E">
      <w:pPr>
        <w:pStyle w:val="20"/>
        <w:spacing w:before="29" w:after="0" w:line="288" w:lineRule="auto"/>
        <w:rPr>
          <w:rFonts w:ascii="Times New Roman" w:hAnsi="Times New Roman"/>
          <w:kern w:val="0"/>
          <w:szCs w:val="24"/>
        </w:rPr>
      </w:pPr>
      <w:bookmarkStart w:id="91" w:name="_Toc522550938"/>
      <w:r w:rsidRPr="005312D8">
        <w:rPr>
          <w:rFonts w:ascii="Times New Roman" w:hAnsi="Times New Roman"/>
          <w:kern w:val="0"/>
          <w:szCs w:val="24"/>
        </w:rPr>
        <w:t xml:space="preserve">10.1 </w:t>
      </w:r>
      <w:r w:rsidRPr="005312D8">
        <w:rPr>
          <w:rFonts w:ascii="Times New Roman" w:hAnsi="Times New Roman"/>
          <w:kern w:val="0"/>
          <w:szCs w:val="24"/>
        </w:rPr>
        <w:t>基金份额持有人大会决议</w:t>
      </w:r>
      <w:bookmarkEnd w:id="91"/>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本基金本报告期内未召开基金份额持有人大会。</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2" w:name="_Toc522550939"/>
      <w:r w:rsidRPr="005312D8">
        <w:rPr>
          <w:rFonts w:ascii="Times New Roman" w:hAnsi="Times New Roman"/>
          <w:kern w:val="0"/>
          <w:szCs w:val="24"/>
        </w:rPr>
        <w:t xml:space="preserve">10.2 </w:t>
      </w:r>
      <w:r w:rsidRPr="005312D8">
        <w:rPr>
          <w:rFonts w:ascii="Times New Roman" w:hAnsi="Times New Roman"/>
          <w:kern w:val="0"/>
          <w:szCs w:val="24"/>
        </w:rPr>
        <w:t>基金管理人、基金托管人的专门基金托管部门的重大人事变动</w:t>
      </w:r>
      <w:bookmarkEnd w:id="92"/>
    </w:p>
    <w:p w:rsidR="003E7FBC" w:rsidRDefault="00205EB6">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2</w:t>
      </w:r>
      <w:r w:rsidRPr="005312D8">
        <w:rPr>
          <w:color w:val="000000"/>
          <w:sz w:val="24"/>
        </w:rPr>
        <w:t>、基金托管人的基金托管部门的重大人事变动：本基金托管人的专门基金托管部</w:t>
      </w:r>
      <w:r w:rsidRPr="005312D8">
        <w:rPr>
          <w:color w:val="000000"/>
          <w:sz w:val="24"/>
        </w:rPr>
        <w:lastRenderedPageBreak/>
        <w:t>门本报告期内未发生重大人事变动。</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3" w:name="_Toc522550940"/>
      <w:r w:rsidRPr="005312D8">
        <w:rPr>
          <w:rFonts w:ascii="Times New Roman" w:hAnsi="Times New Roman"/>
          <w:kern w:val="0"/>
          <w:szCs w:val="24"/>
        </w:rPr>
        <w:t xml:space="preserve">10.3 </w:t>
      </w:r>
      <w:r w:rsidRPr="005312D8">
        <w:rPr>
          <w:rFonts w:ascii="Times New Roman" w:hAnsi="Times New Roman"/>
          <w:kern w:val="0"/>
          <w:szCs w:val="24"/>
        </w:rPr>
        <w:t>涉及基金管理人、基金财产、基金托管业务的诉讼</w:t>
      </w:r>
      <w:bookmarkEnd w:id="93"/>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本报告期内未发生涉及本基金管理人、基金财产、基金托管业务的诉讼事项。</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4" w:name="_Toc522550941"/>
      <w:r w:rsidRPr="005312D8">
        <w:rPr>
          <w:rFonts w:ascii="Times New Roman" w:hAnsi="Times New Roman"/>
          <w:kern w:val="0"/>
          <w:szCs w:val="24"/>
        </w:rPr>
        <w:t xml:space="preserve">10.4 </w:t>
      </w:r>
      <w:r w:rsidRPr="005312D8">
        <w:rPr>
          <w:rFonts w:ascii="Times New Roman" w:hAnsi="Times New Roman"/>
          <w:kern w:val="0"/>
          <w:szCs w:val="24"/>
        </w:rPr>
        <w:t>基金投资策略的改变</w:t>
      </w:r>
      <w:bookmarkEnd w:id="94"/>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本基金本报告期内投资策略未发生改变。</w:t>
      </w:r>
    </w:p>
    <w:p w:rsidR="00AA77D4" w:rsidRPr="005312D8" w:rsidRDefault="00AA77D4" w:rsidP="00035D71">
      <w:pPr>
        <w:spacing w:before="29" w:line="288" w:lineRule="auto"/>
        <w:ind w:firstLineChars="200" w:firstLine="480"/>
        <w:rPr>
          <w:color w:val="000000"/>
          <w:sz w:val="24"/>
        </w:rPr>
      </w:pPr>
    </w:p>
    <w:p w:rsidR="0057207F" w:rsidRDefault="0057207F" w:rsidP="0057207F">
      <w:pPr>
        <w:pStyle w:val="20"/>
        <w:spacing w:before="0" w:after="0"/>
        <w:rPr>
          <w:rFonts w:ascii="Times New Roman" w:eastAsiaTheme="minorEastAsia" w:hAnsi="Times New Roman"/>
          <w:szCs w:val="24"/>
        </w:rPr>
      </w:pPr>
      <w:bookmarkStart w:id="95" w:name="_Toc522550942"/>
      <w:r w:rsidRPr="005312D8">
        <w:rPr>
          <w:rFonts w:ascii="Times New Roman" w:eastAsiaTheme="minorEastAsia" w:hAnsi="Times New Roman"/>
          <w:szCs w:val="24"/>
        </w:rPr>
        <w:t>10.5</w:t>
      </w:r>
      <w:r w:rsidRPr="005312D8">
        <w:rPr>
          <w:rFonts w:ascii="Times New Roman" w:eastAsiaTheme="minorEastAsia" w:hAnsi="Times New Roman" w:hint="eastAsia"/>
          <w:szCs w:val="24"/>
        </w:rPr>
        <w:t xml:space="preserve"> </w:t>
      </w:r>
      <w:r w:rsidRPr="005312D8">
        <w:rPr>
          <w:rFonts w:ascii="Times New Roman" w:eastAsiaTheme="minorEastAsia" w:hAnsi="Times New Roman" w:hint="eastAsia"/>
          <w:szCs w:val="24"/>
        </w:rPr>
        <w:t>本报告期持有的基金发生的重大影响事件</w:t>
      </w:r>
      <w:bookmarkEnd w:id="95"/>
    </w:p>
    <w:p w:rsidR="003A62F4" w:rsidRDefault="003A62F4" w:rsidP="003A62F4">
      <w:pPr>
        <w:pStyle w:val="a0"/>
        <w:ind w:firstLine="480"/>
        <w:rPr>
          <w:sz w:val="24"/>
        </w:rPr>
      </w:pPr>
      <w:r>
        <w:rPr>
          <w:rFonts w:hint="eastAsia"/>
          <w:sz w:val="24"/>
        </w:rPr>
        <w:t>无。</w:t>
      </w:r>
    </w:p>
    <w:p w:rsidR="003A62F4" w:rsidRPr="003A62F4" w:rsidRDefault="003A62F4" w:rsidP="003A62F4">
      <w:pPr>
        <w:pStyle w:val="a0"/>
      </w:pPr>
    </w:p>
    <w:p w:rsidR="0057207F" w:rsidRPr="005312D8" w:rsidRDefault="0057207F" w:rsidP="0057207F">
      <w:pPr>
        <w:pStyle w:val="20"/>
        <w:spacing w:before="0" w:after="0"/>
        <w:rPr>
          <w:rFonts w:ascii="Times New Roman" w:eastAsiaTheme="minorEastAsia" w:hAnsi="Times New Roman"/>
          <w:kern w:val="0"/>
          <w:szCs w:val="24"/>
        </w:rPr>
      </w:pPr>
      <w:bookmarkStart w:id="96" w:name="_Toc361324898"/>
      <w:bookmarkStart w:id="97" w:name="_Toc409100466"/>
      <w:bookmarkStart w:id="98" w:name="_Toc409100103"/>
      <w:bookmarkStart w:id="99" w:name="_Toc522550943"/>
      <w:r w:rsidRPr="005312D8">
        <w:rPr>
          <w:rFonts w:ascii="Times New Roman" w:eastAsiaTheme="minorEastAsia" w:hAnsi="Times New Roman"/>
          <w:kern w:val="0"/>
          <w:szCs w:val="24"/>
        </w:rPr>
        <w:t>10.</w:t>
      </w:r>
      <w:bookmarkEnd w:id="96"/>
      <w:r w:rsidRPr="005312D8">
        <w:rPr>
          <w:rFonts w:ascii="Times New Roman" w:eastAsiaTheme="minorEastAsia" w:hAnsi="Times New Roman" w:hint="eastAsia"/>
          <w:kern w:val="0"/>
          <w:szCs w:val="24"/>
        </w:rPr>
        <w:t>6</w:t>
      </w:r>
      <w:r w:rsidRPr="005312D8">
        <w:rPr>
          <w:rFonts w:ascii="Times New Roman" w:eastAsiaTheme="minorEastAsia" w:hAnsi="Times New Roman"/>
          <w:szCs w:val="24"/>
        </w:rPr>
        <w:t>为基金进行审计的会计师事务所情况</w:t>
      </w:r>
      <w:bookmarkEnd w:id="97"/>
      <w:bookmarkEnd w:id="98"/>
      <w:bookmarkEnd w:id="99"/>
    </w:p>
    <w:p w:rsidR="0057207F" w:rsidRPr="005312D8" w:rsidRDefault="0057207F" w:rsidP="0057207F">
      <w:pPr>
        <w:spacing w:line="360" w:lineRule="auto"/>
        <w:ind w:firstLineChars="200" w:firstLine="480"/>
        <w:rPr>
          <w:rFonts w:eastAsiaTheme="minorEastAsia"/>
          <w:sz w:val="24"/>
        </w:rPr>
      </w:pPr>
      <w:bookmarkStart w:id="100" w:name="OLE_LINK3"/>
      <w:r w:rsidRPr="005312D8">
        <w:rPr>
          <w:rFonts w:eastAsiaTheme="minorEastAsia"/>
          <w:sz w:val="24"/>
        </w:rPr>
        <w:t>本基金自基金合同生效日起聘请普华永道中天会计师事务所（特殊普通合伙）为本基金提供审计服务。</w:t>
      </w:r>
    </w:p>
    <w:p w:rsidR="0057207F" w:rsidRPr="005312D8" w:rsidRDefault="0057207F" w:rsidP="0057207F">
      <w:pPr>
        <w:pStyle w:val="20"/>
        <w:spacing w:before="0" w:after="0"/>
        <w:rPr>
          <w:rFonts w:ascii="Times New Roman" w:eastAsiaTheme="minorEastAsia" w:hAnsi="Times New Roman"/>
          <w:kern w:val="0"/>
          <w:szCs w:val="24"/>
        </w:rPr>
      </w:pPr>
      <w:bookmarkStart w:id="101" w:name="_Toc409100104"/>
      <w:bookmarkStart w:id="102" w:name="_Toc409100467"/>
      <w:bookmarkStart w:id="103" w:name="_Toc361324899"/>
      <w:bookmarkStart w:id="104" w:name="_Toc522550944"/>
      <w:bookmarkEnd w:id="100"/>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7</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管理人、托管人及其高级管理人员受稽查或处罚等情况</w:t>
      </w:r>
      <w:bookmarkEnd w:id="101"/>
      <w:bookmarkEnd w:id="102"/>
      <w:bookmarkEnd w:id="103"/>
      <w:bookmarkEnd w:id="104"/>
    </w:p>
    <w:p w:rsidR="003E7FBC" w:rsidRDefault="00205EB6">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3E7FBC" w:rsidRDefault="00205EB6">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3E7FBC" w:rsidRDefault="00205EB6">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57207F" w:rsidRPr="005312D8" w:rsidRDefault="0057207F" w:rsidP="0057207F">
      <w:pPr>
        <w:spacing w:line="360" w:lineRule="auto"/>
        <w:ind w:firstLineChars="200" w:firstLine="480"/>
        <w:rPr>
          <w:rFonts w:eastAsiaTheme="minorEastAsia"/>
          <w:sz w:val="24"/>
        </w:rPr>
      </w:pPr>
      <w:r w:rsidRPr="005312D8">
        <w:rPr>
          <w:rFonts w:eastAsiaTheme="minorEastAsia"/>
          <w:sz w:val="24"/>
        </w:rPr>
        <w:t>基金托管人及其高级管理人员本报告期内未受监管部门稽查或处罚。</w:t>
      </w:r>
    </w:p>
    <w:p w:rsidR="0057207F" w:rsidRPr="005312D8" w:rsidRDefault="0057207F" w:rsidP="0057207F">
      <w:pPr>
        <w:pStyle w:val="20"/>
        <w:spacing w:before="0" w:after="0"/>
        <w:rPr>
          <w:rFonts w:ascii="Times New Roman" w:eastAsiaTheme="minorEastAsia" w:hAnsi="Times New Roman"/>
          <w:kern w:val="0"/>
          <w:szCs w:val="24"/>
        </w:rPr>
      </w:pPr>
      <w:bookmarkStart w:id="105" w:name="_Toc361324900"/>
      <w:bookmarkStart w:id="106" w:name="_Toc409100468"/>
      <w:bookmarkStart w:id="107" w:name="_Toc409100105"/>
      <w:bookmarkStart w:id="108" w:name="_Toc522550945"/>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8</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基金租用证券公司交易单元的有关情况</w:t>
      </w:r>
      <w:bookmarkEnd w:id="105"/>
      <w:bookmarkEnd w:id="106"/>
      <w:bookmarkEnd w:id="107"/>
      <w:bookmarkEnd w:id="108"/>
    </w:p>
    <w:p w:rsidR="0057207F" w:rsidRPr="005312D8" w:rsidRDefault="0057207F" w:rsidP="0057207F">
      <w:pPr>
        <w:spacing w:line="360" w:lineRule="auto"/>
        <w:rPr>
          <w:rFonts w:eastAsiaTheme="minorEastAsia"/>
          <w:b/>
          <w:sz w:val="24"/>
        </w:rPr>
      </w:pPr>
      <w:bookmarkStart w:id="109" w:name="_Toc249760070"/>
      <w:r w:rsidRPr="005312D8">
        <w:rPr>
          <w:rFonts w:eastAsiaTheme="minorEastAsia"/>
          <w:b/>
          <w:sz w:val="24"/>
        </w:rPr>
        <w:t>10.</w:t>
      </w:r>
      <w:r w:rsidRPr="005312D8">
        <w:rPr>
          <w:rFonts w:eastAsiaTheme="minorEastAsia" w:hint="eastAsia"/>
          <w:b/>
          <w:sz w:val="24"/>
        </w:rPr>
        <w:t>8</w:t>
      </w:r>
      <w:r w:rsidRPr="005312D8">
        <w:rPr>
          <w:rFonts w:eastAsiaTheme="minorEastAsia"/>
          <w:b/>
          <w:sz w:val="24"/>
        </w:rPr>
        <w:t>.1</w:t>
      </w:r>
      <w:r w:rsidRPr="005312D8">
        <w:rPr>
          <w:rFonts w:eastAsiaTheme="minorEastAsia"/>
          <w:b/>
          <w:sz w:val="24"/>
        </w:rPr>
        <w:t>基金租用证券公司交易单元进行股票投资及佣金支付情况</w:t>
      </w:r>
      <w:bookmarkEnd w:id="109"/>
    </w:p>
    <w:p w:rsidR="0057207F" w:rsidRPr="005312D8" w:rsidRDefault="0057207F" w:rsidP="0057207F">
      <w:pPr>
        <w:pStyle w:val="a0"/>
        <w:spacing w:line="360" w:lineRule="auto"/>
        <w:ind w:firstLineChars="2600" w:firstLine="6240"/>
        <w:jc w:val="right"/>
        <w:rPr>
          <w:rFonts w:eastAsiaTheme="minorEastAsia"/>
          <w:sz w:val="24"/>
        </w:rPr>
      </w:pPr>
      <w:r w:rsidRPr="005312D8">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3911EB">
        <w:tc>
          <w:tcPr>
            <w:tcW w:w="1560" w:type="dxa"/>
            <w:vMerge w:val="restart"/>
            <w:vAlign w:val="center"/>
          </w:tcPr>
          <w:p w:rsidR="0057207F" w:rsidRPr="005312D8" w:rsidRDefault="0057207F" w:rsidP="003911EB">
            <w:pPr>
              <w:spacing w:line="276" w:lineRule="auto"/>
              <w:jc w:val="center"/>
              <w:rPr>
                <w:rFonts w:eastAsiaTheme="minorEastAsia"/>
                <w:sz w:val="24"/>
              </w:rPr>
            </w:pPr>
            <w:bookmarkStart w:id="110" w:name="_Toc249760071"/>
            <w:r w:rsidRPr="005312D8">
              <w:rPr>
                <w:rFonts w:eastAsiaTheme="minorEastAsia"/>
                <w:sz w:val="24"/>
              </w:rPr>
              <w:t>券商名称</w:t>
            </w:r>
          </w:p>
        </w:tc>
        <w:tc>
          <w:tcPr>
            <w:tcW w:w="780" w:type="dxa"/>
            <w:vMerge w:val="restart"/>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3911EB">
        <w:tc>
          <w:tcPr>
            <w:tcW w:w="1560" w:type="dxa"/>
            <w:vMerge/>
            <w:vAlign w:val="center"/>
          </w:tcPr>
          <w:p w:rsidR="0057207F" w:rsidRPr="005312D8" w:rsidRDefault="0057207F" w:rsidP="003911EB">
            <w:pPr>
              <w:widowControl/>
              <w:spacing w:line="276" w:lineRule="auto"/>
              <w:jc w:val="left"/>
              <w:rPr>
                <w:rFonts w:eastAsiaTheme="minorEastAsia"/>
                <w:sz w:val="24"/>
              </w:rPr>
            </w:pPr>
          </w:p>
        </w:tc>
        <w:tc>
          <w:tcPr>
            <w:tcW w:w="780" w:type="dxa"/>
            <w:vMerge/>
            <w:vAlign w:val="center"/>
          </w:tcPr>
          <w:p w:rsidR="0057207F" w:rsidRPr="005312D8" w:rsidRDefault="0057207F" w:rsidP="003911EB">
            <w:pPr>
              <w:widowControl/>
              <w:spacing w:line="276" w:lineRule="auto"/>
              <w:jc w:val="left"/>
              <w:rPr>
                <w:rFonts w:eastAsiaTheme="minorEastAsia"/>
                <w:sz w:val="24"/>
              </w:rPr>
            </w:pPr>
          </w:p>
        </w:tc>
        <w:tc>
          <w:tcPr>
            <w:tcW w:w="180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3911EB">
            <w:pPr>
              <w:widowControl/>
              <w:spacing w:line="276" w:lineRule="auto"/>
              <w:jc w:val="left"/>
              <w:rPr>
                <w:rFonts w:eastAsiaTheme="minorEastAsia"/>
                <w:kern w:val="0"/>
                <w:sz w:val="24"/>
              </w:rPr>
            </w:pPr>
          </w:p>
        </w:tc>
      </w:tr>
      <w:tr w:rsidR="003E7FBC">
        <w:tc>
          <w:tcPr>
            <w:tcW w:w="1560" w:type="dxa"/>
            <w:vAlign w:val="center"/>
          </w:tcPr>
          <w:p w:rsidR="003E7FBC" w:rsidRDefault="00205EB6">
            <w:pPr>
              <w:jc w:val="left"/>
            </w:pPr>
            <w:r>
              <w:rPr>
                <w:rFonts w:eastAsiaTheme="minorEastAsia"/>
                <w:sz w:val="24"/>
              </w:rPr>
              <w:t>安信证券股份有限公司</w:t>
            </w:r>
          </w:p>
        </w:tc>
        <w:tc>
          <w:tcPr>
            <w:tcW w:w="780" w:type="dxa"/>
            <w:vAlign w:val="center"/>
          </w:tcPr>
          <w:p w:rsidR="003E7FBC" w:rsidRDefault="00205EB6">
            <w:pPr>
              <w:jc w:val="right"/>
            </w:pPr>
            <w:r>
              <w:rPr>
                <w:rFonts w:eastAsiaTheme="minorEastAsia"/>
                <w:sz w:val="24"/>
              </w:rPr>
              <w:t>2</w:t>
            </w:r>
          </w:p>
        </w:tc>
        <w:tc>
          <w:tcPr>
            <w:tcW w:w="1800" w:type="dxa"/>
            <w:vAlign w:val="center"/>
          </w:tcPr>
          <w:p w:rsidR="003E7FBC" w:rsidRDefault="00205EB6">
            <w:pPr>
              <w:jc w:val="right"/>
            </w:pPr>
            <w:r>
              <w:rPr>
                <w:rFonts w:eastAsiaTheme="minorEastAsia"/>
                <w:sz w:val="24"/>
              </w:rPr>
              <w:t>86,984,576.94</w:t>
            </w:r>
          </w:p>
        </w:tc>
        <w:tc>
          <w:tcPr>
            <w:tcW w:w="1080" w:type="dxa"/>
            <w:vAlign w:val="center"/>
          </w:tcPr>
          <w:p w:rsidR="003E7FBC" w:rsidRDefault="00205EB6">
            <w:pPr>
              <w:jc w:val="right"/>
            </w:pPr>
            <w:r>
              <w:rPr>
                <w:rFonts w:eastAsiaTheme="minorEastAsia"/>
                <w:sz w:val="24"/>
              </w:rPr>
              <w:t>17.11%</w:t>
            </w:r>
          </w:p>
        </w:tc>
        <w:tc>
          <w:tcPr>
            <w:tcW w:w="1620" w:type="dxa"/>
            <w:vAlign w:val="center"/>
          </w:tcPr>
          <w:p w:rsidR="003E7FBC" w:rsidRDefault="00205EB6">
            <w:pPr>
              <w:jc w:val="right"/>
            </w:pPr>
            <w:r>
              <w:rPr>
                <w:rFonts w:eastAsiaTheme="minorEastAsia"/>
                <w:sz w:val="24"/>
              </w:rPr>
              <w:t>81,008.75</w:t>
            </w:r>
          </w:p>
        </w:tc>
        <w:tc>
          <w:tcPr>
            <w:tcW w:w="1080" w:type="dxa"/>
            <w:vAlign w:val="center"/>
          </w:tcPr>
          <w:p w:rsidR="003E7FBC" w:rsidRDefault="00205EB6">
            <w:pPr>
              <w:jc w:val="right"/>
            </w:pPr>
            <w:r>
              <w:rPr>
                <w:rFonts w:eastAsiaTheme="minorEastAsia"/>
                <w:sz w:val="24"/>
              </w:rPr>
              <w:t>17.11%</w:t>
            </w:r>
          </w:p>
        </w:tc>
        <w:tc>
          <w:tcPr>
            <w:tcW w:w="1080" w:type="dxa"/>
            <w:vAlign w:val="center"/>
          </w:tcPr>
          <w:p w:rsidR="003E7FBC" w:rsidRDefault="00205EB6">
            <w:pPr>
              <w:jc w:val="left"/>
            </w:pPr>
            <w:r>
              <w:rPr>
                <w:rFonts w:eastAsiaTheme="minorEastAsia"/>
                <w:sz w:val="24"/>
              </w:rPr>
              <w:t>-</w:t>
            </w:r>
          </w:p>
        </w:tc>
      </w:tr>
      <w:tr w:rsidR="003E7FBC">
        <w:tc>
          <w:tcPr>
            <w:tcW w:w="1560" w:type="dxa"/>
            <w:vAlign w:val="center"/>
          </w:tcPr>
          <w:p w:rsidR="003E7FBC" w:rsidRDefault="00205EB6">
            <w:pPr>
              <w:jc w:val="left"/>
            </w:pPr>
            <w:r>
              <w:rPr>
                <w:rFonts w:eastAsiaTheme="minorEastAsia"/>
                <w:sz w:val="24"/>
              </w:rPr>
              <w:t>中国国际金融股份有限公司</w:t>
            </w:r>
          </w:p>
        </w:tc>
        <w:tc>
          <w:tcPr>
            <w:tcW w:w="780" w:type="dxa"/>
            <w:vAlign w:val="center"/>
          </w:tcPr>
          <w:p w:rsidR="003E7FBC" w:rsidRDefault="00205EB6">
            <w:pPr>
              <w:jc w:val="right"/>
            </w:pPr>
            <w:r>
              <w:rPr>
                <w:rFonts w:eastAsiaTheme="minorEastAsia"/>
                <w:sz w:val="24"/>
              </w:rPr>
              <w:t>1</w:t>
            </w:r>
          </w:p>
        </w:tc>
        <w:tc>
          <w:tcPr>
            <w:tcW w:w="1800" w:type="dxa"/>
            <w:vAlign w:val="center"/>
          </w:tcPr>
          <w:p w:rsidR="003E7FBC" w:rsidRDefault="00205EB6">
            <w:pPr>
              <w:jc w:val="right"/>
            </w:pPr>
            <w:r>
              <w:rPr>
                <w:rFonts w:eastAsiaTheme="minorEastAsia"/>
                <w:sz w:val="24"/>
              </w:rPr>
              <w:t>61,906,831.36</w:t>
            </w:r>
          </w:p>
        </w:tc>
        <w:tc>
          <w:tcPr>
            <w:tcW w:w="1080" w:type="dxa"/>
            <w:vAlign w:val="center"/>
          </w:tcPr>
          <w:p w:rsidR="003E7FBC" w:rsidRDefault="00205EB6">
            <w:pPr>
              <w:jc w:val="right"/>
            </w:pPr>
            <w:r>
              <w:rPr>
                <w:rFonts w:eastAsiaTheme="minorEastAsia"/>
                <w:sz w:val="24"/>
              </w:rPr>
              <w:t>12.18%</w:t>
            </w:r>
          </w:p>
        </w:tc>
        <w:tc>
          <w:tcPr>
            <w:tcW w:w="1620" w:type="dxa"/>
            <w:vAlign w:val="center"/>
          </w:tcPr>
          <w:p w:rsidR="003E7FBC" w:rsidRDefault="00205EB6">
            <w:pPr>
              <w:jc w:val="right"/>
            </w:pPr>
            <w:r>
              <w:rPr>
                <w:rFonts w:eastAsiaTheme="minorEastAsia"/>
                <w:sz w:val="24"/>
              </w:rPr>
              <w:t>57,653.73</w:t>
            </w:r>
          </w:p>
        </w:tc>
        <w:tc>
          <w:tcPr>
            <w:tcW w:w="1080" w:type="dxa"/>
            <w:vAlign w:val="center"/>
          </w:tcPr>
          <w:p w:rsidR="003E7FBC" w:rsidRDefault="00205EB6">
            <w:pPr>
              <w:jc w:val="right"/>
            </w:pPr>
            <w:r>
              <w:rPr>
                <w:rFonts w:eastAsiaTheme="minorEastAsia"/>
                <w:sz w:val="24"/>
              </w:rPr>
              <w:t>12.18%</w:t>
            </w:r>
          </w:p>
        </w:tc>
        <w:tc>
          <w:tcPr>
            <w:tcW w:w="1080" w:type="dxa"/>
            <w:vAlign w:val="center"/>
          </w:tcPr>
          <w:p w:rsidR="003E7FBC" w:rsidRDefault="00205EB6">
            <w:pPr>
              <w:jc w:val="left"/>
            </w:pPr>
            <w:r>
              <w:rPr>
                <w:rFonts w:eastAsiaTheme="minorEastAsia"/>
                <w:sz w:val="24"/>
              </w:rPr>
              <w:t>-</w:t>
            </w:r>
          </w:p>
        </w:tc>
      </w:tr>
      <w:tr w:rsidR="003E7FBC">
        <w:tc>
          <w:tcPr>
            <w:tcW w:w="1560" w:type="dxa"/>
            <w:vAlign w:val="center"/>
          </w:tcPr>
          <w:p w:rsidR="003E7FBC" w:rsidRDefault="00205EB6">
            <w:pPr>
              <w:jc w:val="left"/>
            </w:pPr>
            <w:r>
              <w:rPr>
                <w:rFonts w:eastAsiaTheme="minorEastAsia"/>
                <w:sz w:val="24"/>
              </w:rPr>
              <w:t>东兴证券股份有限公司</w:t>
            </w:r>
          </w:p>
        </w:tc>
        <w:tc>
          <w:tcPr>
            <w:tcW w:w="780" w:type="dxa"/>
            <w:vAlign w:val="center"/>
          </w:tcPr>
          <w:p w:rsidR="003E7FBC" w:rsidRDefault="00205EB6">
            <w:pPr>
              <w:jc w:val="right"/>
            </w:pPr>
            <w:r>
              <w:rPr>
                <w:rFonts w:eastAsiaTheme="minorEastAsia"/>
                <w:sz w:val="24"/>
              </w:rPr>
              <w:t>1</w:t>
            </w:r>
          </w:p>
        </w:tc>
        <w:tc>
          <w:tcPr>
            <w:tcW w:w="1800" w:type="dxa"/>
            <w:vAlign w:val="center"/>
          </w:tcPr>
          <w:p w:rsidR="003E7FBC" w:rsidRDefault="00205EB6">
            <w:pPr>
              <w:jc w:val="right"/>
            </w:pPr>
            <w:r>
              <w:rPr>
                <w:rFonts w:eastAsiaTheme="minorEastAsia"/>
                <w:sz w:val="24"/>
              </w:rPr>
              <w:t>58,635,197.29</w:t>
            </w:r>
          </w:p>
        </w:tc>
        <w:tc>
          <w:tcPr>
            <w:tcW w:w="1080" w:type="dxa"/>
            <w:vAlign w:val="center"/>
          </w:tcPr>
          <w:p w:rsidR="003E7FBC" w:rsidRDefault="00205EB6">
            <w:pPr>
              <w:jc w:val="right"/>
            </w:pPr>
            <w:r>
              <w:rPr>
                <w:rFonts w:eastAsiaTheme="minorEastAsia"/>
                <w:sz w:val="24"/>
              </w:rPr>
              <w:t>11.53%</w:t>
            </w:r>
          </w:p>
        </w:tc>
        <w:tc>
          <w:tcPr>
            <w:tcW w:w="1620" w:type="dxa"/>
            <w:vAlign w:val="center"/>
          </w:tcPr>
          <w:p w:rsidR="003E7FBC" w:rsidRDefault="00205EB6">
            <w:pPr>
              <w:jc w:val="right"/>
            </w:pPr>
            <w:r>
              <w:rPr>
                <w:rFonts w:eastAsiaTheme="minorEastAsia"/>
                <w:sz w:val="24"/>
              </w:rPr>
              <w:t>54,607.09</w:t>
            </w:r>
          </w:p>
        </w:tc>
        <w:tc>
          <w:tcPr>
            <w:tcW w:w="1080" w:type="dxa"/>
            <w:vAlign w:val="center"/>
          </w:tcPr>
          <w:p w:rsidR="003E7FBC" w:rsidRDefault="00205EB6">
            <w:pPr>
              <w:jc w:val="right"/>
            </w:pPr>
            <w:r>
              <w:rPr>
                <w:rFonts w:eastAsiaTheme="minorEastAsia"/>
                <w:sz w:val="24"/>
              </w:rPr>
              <w:t>11.53%</w:t>
            </w:r>
          </w:p>
        </w:tc>
        <w:tc>
          <w:tcPr>
            <w:tcW w:w="1080" w:type="dxa"/>
            <w:vAlign w:val="center"/>
          </w:tcPr>
          <w:p w:rsidR="003E7FBC" w:rsidRDefault="00205EB6">
            <w:pPr>
              <w:jc w:val="left"/>
            </w:pPr>
            <w:r>
              <w:rPr>
                <w:rFonts w:eastAsiaTheme="minorEastAsia"/>
                <w:sz w:val="24"/>
              </w:rPr>
              <w:t>-</w:t>
            </w:r>
          </w:p>
        </w:tc>
      </w:tr>
      <w:tr w:rsidR="003E7FBC">
        <w:tc>
          <w:tcPr>
            <w:tcW w:w="1560" w:type="dxa"/>
            <w:vAlign w:val="center"/>
          </w:tcPr>
          <w:p w:rsidR="003E7FBC" w:rsidRDefault="00205EB6">
            <w:pPr>
              <w:jc w:val="left"/>
            </w:pPr>
            <w:r>
              <w:rPr>
                <w:rFonts w:eastAsiaTheme="minorEastAsia"/>
                <w:sz w:val="24"/>
              </w:rPr>
              <w:t>中信建投证券股份有限</w:t>
            </w:r>
            <w:r>
              <w:rPr>
                <w:rFonts w:eastAsiaTheme="minorEastAsia"/>
                <w:sz w:val="24"/>
              </w:rPr>
              <w:lastRenderedPageBreak/>
              <w:t>公司</w:t>
            </w:r>
          </w:p>
        </w:tc>
        <w:tc>
          <w:tcPr>
            <w:tcW w:w="780" w:type="dxa"/>
            <w:vAlign w:val="center"/>
          </w:tcPr>
          <w:p w:rsidR="003E7FBC" w:rsidRDefault="00205EB6">
            <w:pPr>
              <w:jc w:val="right"/>
            </w:pPr>
            <w:r>
              <w:rPr>
                <w:rFonts w:eastAsiaTheme="minorEastAsia"/>
                <w:sz w:val="24"/>
              </w:rPr>
              <w:lastRenderedPageBreak/>
              <w:t>2</w:t>
            </w:r>
          </w:p>
        </w:tc>
        <w:tc>
          <w:tcPr>
            <w:tcW w:w="1800" w:type="dxa"/>
            <w:vAlign w:val="center"/>
          </w:tcPr>
          <w:p w:rsidR="003E7FBC" w:rsidRDefault="00205EB6">
            <w:pPr>
              <w:jc w:val="right"/>
            </w:pPr>
            <w:r>
              <w:rPr>
                <w:rFonts w:eastAsiaTheme="minorEastAsia"/>
                <w:sz w:val="24"/>
              </w:rPr>
              <w:t>5,140,346.74</w:t>
            </w:r>
          </w:p>
        </w:tc>
        <w:tc>
          <w:tcPr>
            <w:tcW w:w="1080" w:type="dxa"/>
            <w:vAlign w:val="center"/>
          </w:tcPr>
          <w:p w:rsidR="003E7FBC" w:rsidRDefault="00205EB6">
            <w:pPr>
              <w:jc w:val="right"/>
            </w:pPr>
            <w:r>
              <w:rPr>
                <w:rFonts w:eastAsiaTheme="minorEastAsia"/>
                <w:sz w:val="24"/>
              </w:rPr>
              <w:t>1.01%</w:t>
            </w:r>
          </w:p>
        </w:tc>
        <w:tc>
          <w:tcPr>
            <w:tcW w:w="1620" w:type="dxa"/>
            <w:vAlign w:val="center"/>
          </w:tcPr>
          <w:p w:rsidR="003E7FBC" w:rsidRDefault="00205EB6">
            <w:pPr>
              <w:jc w:val="right"/>
            </w:pPr>
            <w:r>
              <w:rPr>
                <w:rFonts w:eastAsiaTheme="minorEastAsia"/>
                <w:sz w:val="24"/>
              </w:rPr>
              <w:t>4,787.28</w:t>
            </w:r>
          </w:p>
        </w:tc>
        <w:tc>
          <w:tcPr>
            <w:tcW w:w="1080" w:type="dxa"/>
            <w:vAlign w:val="center"/>
          </w:tcPr>
          <w:p w:rsidR="003E7FBC" w:rsidRDefault="00205EB6">
            <w:pPr>
              <w:jc w:val="right"/>
            </w:pPr>
            <w:r>
              <w:rPr>
                <w:rFonts w:eastAsiaTheme="minorEastAsia"/>
                <w:sz w:val="24"/>
              </w:rPr>
              <w:t>1.01%</w:t>
            </w:r>
          </w:p>
        </w:tc>
        <w:tc>
          <w:tcPr>
            <w:tcW w:w="1080" w:type="dxa"/>
            <w:vAlign w:val="center"/>
          </w:tcPr>
          <w:p w:rsidR="003E7FBC" w:rsidRDefault="00205EB6">
            <w:pPr>
              <w:jc w:val="left"/>
            </w:pPr>
            <w:r>
              <w:rPr>
                <w:rFonts w:eastAsiaTheme="minorEastAsia"/>
                <w:sz w:val="24"/>
              </w:rPr>
              <w:t>-</w:t>
            </w:r>
          </w:p>
        </w:tc>
      </w:tr>
      <w:tr w:rsidR="003E7FBC">
        <w:tc>
          <w:tcPr>
            <w:tcW w:w="1560" w:type="dxa"/>
            <w:vAlign w:val="center"/>
          </w:tcPr>
          <w:p w:rsidR="003E7FBC" w:rsidRDefault="00205EB6">
            <w:pPr>
              <w:jc w:val="left"/>
            </w:pPr>
            <w:r>
              <w:rPr>
                <w:rFonts w:eastAsiaTheme="minorEastAsia"/>
                <w:sz w:val="24"/>
              </w:rPr>
              <w:t>东吴证券股份有限公司</w:t>
            </w:r>
          </w:p>
        </w:tc>
        <w:tc>
          <w:tcPr>
            <w:tcW w:w="780" w:type="dxa"/>
            <w:vAlign w:val="center"/>
          </w:tcPr>
          <w:p w:rsidR="003E7FBC" w:rsidRDefault="00205EB6">
            <w:pPr>
              <w:jc w:val="right"/>
            </w:pPr>
            <w:r>
              <w:rPr>
                <w:rFonts w:eastAsiaTheme="minorEastAsia"/>
                <w:sz w:val="24"/>
              </w:rPr>
              <w:t>1</w:t>
            </w:r>
          </w:p>
        </w:tc>
        <w:tc>
          <w:tcPr>
            <w:tcW w:w="1800" w:type="dxa"/>
            <w:vAlign w:val="center"/>
          </w:tcPr>
          <w:p w:rsidR="003E7FBC" w:rsidRDefault="00205EB6">
            <w:pPr>
              <w:jc w:val="right"/>
            </w:pPr>
            <w:r>
              <w:rPr>
                <w:rFonts w:eastAsiaTheme="minorEastAsia"/>
                <w:sz w:val="24"/>
              </w:rPr>
              <w:t>48,450,872.47</w:t>
            </w:r>
          </w:p>
        </w:tc>
        <w:tc>
          <w:tcPr>
            <w:tcW w:w="1080" w:type="dxa"/>
            <w:vAlign w:val="center"/>
          </w:tcPr>
          <w:p w:rsidR="003E7FBC" w:rsidRDefault="00205EB6">
            <w:pPr>
              <w:jc w:val="right"/>
            </w:pPr>
            <w:r>
              <w:rPr>
                <w:rFonts w:eastAsiaTheme="minorEastAsia"/>
                <w:sz w:val="24"/>
              </w:rPr>
              <w:t>9.53%</w:t>
            </w:r>
          </w:p>
        </w:tc>
        <w:tc>
          <w:tcPr>
            <w:tcW w:w="1620" w:type="dxa"/>
            <w:vAlign w:val="center"/>
          </w:tcPr>
          <w:p w:rsidR="003E7FBC" w:rsidRDefault="00205EB6">
            <w:pPr>
              <w:jc w:val="right"/>
            </w:pPr>
            <w:r>
              <w:rPr>
                <w:rFonts w:eastAsiaTheme="minorEastAsia"/>
                <w:sz w:val="24"/>
              </w:rPr>
              <w:t>45,122.71</w:t>
            </w:r>
          </w:p>
        </w:tc>
        <w:tc>
          <w:tcPr>
            <w:tcW w:w="1080" w:type="dxa"/>
            <w:vAlign w:val="center"/>
          </w:tcPr>
          <w:p w:rsidR="003E7FBC" w:rsidRDefault="00205EB6">
            <w:pPr>
              <w:jc w:val="right"/>
            </w:pPr>
            <w:r>
              <w:rPr>
                <w:rFonts w:eastAsiaTheme="minorEastAsia"/>
                <w:sz w:val="24"/>
              </w:rPr>
              <w:t>9.53%</w:t>
            </w:r>
          </w:p>
        </w:tc>
        <w:tc>
          <w:tcPr>
            <w:tcW w:w="1080" w:type="dxa"/>
            <w:vAlign w:val="center"/>
          </w:tcPr>
          <w:p w:rsidR="003E7FBC" w:rsidRDefault="00205EB6">
            <w:pPr>
              <w:jc w:val="left"/>
            </w:pPr>
            <w:r>
              <w:rPr>
                <w:rFonts w:eastAsiaTheme="minorEastAsia"/>
                <w:sz w:val="24"/>
              </w:rPr>
              <w:t>-</w:t>
            </w:r>
          </w:p>
        </w:tc>
      </w:tr>
      <w:tr w:rsidR="003E7FBC">
        <w:tc>
          <w:tcPr>
            <w:tcW w:w="1560" w:type="dxa"/>
            <w:vAlign w:val="center"/>
          </w:tcPr>
          <w:p w:rsidR="003E7FBC" w:rsidRDefault="00205EB6">
            <w:pPr>
              <w:jc w:val="left"/>
            </w:pPr>
            <w:r>
              <w:rPr>
                <w:rFonts w:eastAsiaTheme="minorEastAsia"/>
                <w:sz w:val="24"/>
              </w:rPr>
              <w:t>中国银河证券股份有限公司</w:t>
            </w:r>
          </w:p>
        </w:tc>
        <w:tc>
          <w:tcPr>
            <w:tcW w:w="780" w:type="dxa"/>
            <w:vAlign w:val="center"/>
          </w:tcPr>
          <w:p w:rsidR="003E7FBC" w:rsidRDefault="00205EB6">
            <w:pPr>
              <w:jc w:val="right"/>
            </w:pPr>
            <w:r>
              <w:rPr>
                <w:rFonts w:eastAsiaTheme="minorEastAsia"/>
                <w:sz w:val="24"/>
              </w:rPr>
              <w:t>1</w:t>
            </w:r>
          </w:p>
        </w:tc>
        <w:tc>
          <w:tcPr>
            <w:tcW w:w="1800" w:type="dxa"/>
            <w:vAlign w:val="center"/>
          </w:tcPr>
          <w:p w:rsidR="003E7FBC" w:rsidRDefault="00205EB6">
            <w:pPr>
              <w:jc w:val="right"/>
            </w:pPr>
            <w:r>
              <w:rPr>
                <w:rFonts w:eastAsiaTheme="minorEastAsia"/>
                <w:sz w:val="24"/>
              </w:rPr>
              <w:t>4,339,350.05</w:t>
            </w:r>
          </w:p>
        </w:tc>
        <w:tc>
          <w:tcPr>
            <w:tcW w:w="1080" w:type="dxa"/>
            <w:vAlign w:val="center"/>
          </w:tcPr>
          <w:p w:rsidR="003E7FBC" w:rsidRDefault="00205EB6">
            <w:pPr>
              <w:jc w:val="right"/>
            </w:pPr>
            <w:r>
              <w:rPr>
                <w:rFonts w:eastAsiaTheme="minorEastAsia"/>
                <w:sz w:val="24"/>
              </w:rPr>
              <w:t>0.85%</w:t>
            </w:r>
          </w:p>
        </w:tc>
        <w:tc>
          <w:tcPr>
            <w:tcW w:w="1620" w:type="dxa"/>
            <w:vAlign w:val="center"/>
          </w:tcPr>
          <w:p w:rsidR="003E7FBC" w:rsidRDefault="00205EB6">
            <w:pPr>
              <w:jc w:val="right"/>
            </w:pPr>
            <w:r>
              <w:rPr>
                <w:rFonts w:eastAsiaTheme="minorEastAsia"/>
                <w:sz w:val="24"/>
              </w:rPr>
              <w:t>4,041.22</w:t>
            </w:r>
          </w:p>
        </w:tc>
        <w:tc>
          <w:tcPr>
            <w:tcW w:w="1080" w:type="dxa"/>
            <w:vAlign w:val="center"/>
          </w:tcPr>
          <w:p w:rsidR="003E7FBC" w:rsidRDefault="00205EB6">
            <w:pPr>
              <w:jc w:val="right"/>
            </w:pPr>
            <w:r>
              <w:rPr>
                <w:rFonts w:eastAsiaTheme="minorEastAsia"/>
                <w:sz w:val="24"/>
              </w:rPr>
              <w:t>0.85%</w:t>
            </w:r>
          </w:p>
        </w:tc>
        <w:tc>
          <w:tcPr>
            <w:tcW w:w="1080" w:type="dxa"/>
            <w:vAlign w:val="center"/>
          </w:tcPr>
          <w:p w:rsidR="003E7FBC" w:rsidRDefault="00205EB6">
            <w:pPr>
              <w:jc w:val="left"/>
            </w:pPr>
            <w:r>
              <w:rPr>
                <w:rFonts w:eastAsiaTheme="minorEastAsia"/>
                <w:sz w:val="24"/>
              </w:rPr>
              <w:t>-</w:t>
            </w:r>
          </w:p>
        </w:tc>
      </w:tr>
      <w:tr w:rsidR="003E7FBC">
        <w:tc>
          <w:tcPr>
            <w:tcW w:w="1560" w:type="dxa"/>
            <w:vAlign w:val="center"/>
          </w:tcPr>
          <w:p w:rsidR="003E7FBC" w:rsidRDefault="00205EB6">
            <w:pPr>
              <w:jc w:val="left"/>
            </w:pPr>
            <w:r>
              <w:rPr>
                <w:rFonts w:eastAsiaTheme="minorEastAsia"/>
                <w:sz w:val="24"/>
              </w:rPr>
              <w:t>申万宏源证券有限公司</w:t>
            </w:r>
          </w:p>
        </w:tc>
        <w:tc>
          <w:tcPr>
            <w:tcW w:w="780" w:type="dxa"/>
            <w:vAlign w:val="center"/>
          </w:tcPr>
          <w:p w:rsidR="003E7FBC" w:rsidRDefault="00205EB6">
            <w:pPr>
              <w:jc w:val="right"/>
            </w:pPr>
            <w:r>
              <w:rPr>
                <w:rFonts w:eastAsiaTheme="minorEastAsia"/>
                <w:sz w:val="24"/>
              </w:rPr>
              <w:t>2</w:t>
            </w:r>
          </w:p>
        </w:tc>
        <w:tc>
          <w:tcPr>
            <w:tcW w:w="1800" w:type="dxa"/>
            <w:vAlign w:val="center"/>
          </w:tcPr>
          <w:p w:rsidR="003E7FBC" w:rsidRDefault="00205EB6">
            <w:pPr>
              <w:jc w:val="right"/>
            </w:pPr>
            <w:r>
              <w:rPr>
                <w:rFonts w:eastAsiaTheme="minorEastAsia"/>
                <w:sz w:val="24"/>
              </w:rPr>
              <w:t>41,826,514.78</w:t>
            </w:r>
          </w:p>
        </w:tc>
        <w:tc>
          <w:tcPr>
            <w:tcW w:w="1080" w:type="dxa"/>
            <w:vAlign w:val="center"/>
          </w:tcPr>
          <w:p w:rsidR="003E7FBC" w:rsidRDefault="00205EB6">
            <w:pPr>
              <w:jc w:val="right"/>
            </w:pPr>
            <w:r>
              <w:rPr>
                <w:rFonts w:eastAsiaTheme="minorEastAsia"/>
                <w:sz w:val="24"/>
              </w:rPr>
              <w:t>8.23%</w:t>
            </w:r>
          </w:p>
        </w:tc>
        <w:tc>
          <w:tcPr>
            <w:tcW w:w="1620" w:type="dxa"/>
            <w:vAlign w:val="center"/>
          </w:tcPr>
          <w:p w:rsidR="003E7FBC" w:rsidRDefault="00205EB6">
            <w:pPr>
              <w:jc w:val="right"/>
            </w:pPr>
            <w:r>
              <w:rPr>
                <w:rFonts w:eastAsiaTheme="minorEastAsia"/>
                <w:sz w:val="24"/>
              </w:rPr>
              <w:t>38,953.30</w:t>
            </w:r>
          </w:p>
        </w:tc>
        <w:tc>
          <w:tcPr>
            <w:tcW w:w="1080" w:type="dxa"/>
            <w:vAlign w:val="center"/>
          </w:tcPr>
          <w:p w:rsidR="003E7FBC" w:rsidRDefault="00205EB6">
            <w:pPr>
              <w:jc w:val="right"/>
            </w:pPr>
            <w:r>
              <w:rPr>
                <w:rFonts w:eastAsiaTheme="minorEastAsia"/>
                <w:sz w:val="24"/>
              </w:rPr>
              <w:t>8.23%</w:t>
            </w:r>
          </w:p>
        </w:tc>
        <w:tc>
          <w:tcPr>
            <w:tcW w:w="1080" w:type="dxa"/>
            <w:vAlign w:val="center"/>
          </w:tcPr>
          <w:p w:rsidR="003E7FBC" w:rsidRDefault="00205EB6">
            <w:pPr>
              <w:jc w:val="left"/>
            </w:pPr>
            <w:r>
              <w:rPr>
                <w:rFonts w:eastAsiaTheme="minorEastAsia"/>
                <w:sz w:val="24"/>
              </w:rPr>
              <w:t>-</w:t>
            </w:r>
          </w:p>
        </w:tc>
      </w:tr>
      <w:tr w:rsidR="003E7FBC">
        <w:tc>
          <w:tcPr>
            <w:tcW w:w="1560" w:type="dxa"/>
            <w:vAlign w:val="center"/>
          </w:tcPr>
          <w:p w:rsidR="003E7FBC" w:rsidRDefault="00205EB6">
            <w:pPr>
              <w:jc w:val="left"/>
            </w:pPr>
            <w:r>
              <w:rPr>
                <w:rFonts w:eastAsiaTheme="minorEastAsia"/>
                <w:sz w:val="24"/>
              </w:rPr>
              <w:t>海通证券股份有限公司</w:t>
            </w:r>
          </w:p>
        </w:tc>
        <w:tc>
          <w:tcPr>
            <w:tcW w:w="780" w:type="dxa"/>
            <w:vAlign w:val="center"/>
          </w:tcPr>
          <w:p w:rsidR="003E7FBC" w:rsidRDefault="00205EB6">
            <w:pPr>
              <w:jc w:val="right"/>
            </w:pPr>
            <w:r>
              <w:rPr>
                <w:rFonts w:eastAsiaTheme="minorEastAsia"/>
                <w:sz w:val="24"/>
              </w:rPr>
              <w:t>2</w:t>
            </w:r>
          </w:p>
        </w:tc>
        <w:tc>
          <w:tcPr>
            <w:tcW w:w="1800" w:type="dxa"/>
            <w:vAlign w:val="center"/>
          </w:tcPr>
          <w:p w:rsidR="003E7FBC" w:rsidRDefault="00205EB6">
            <w:pPr>
              <w:jc w:val="right"/>
            </w:pPr>
            <w:r>
              <w:rPr>
                <w:rFonts w:eastAsiaTheme="minorEastAsia"/>
                <w:sz w:val="24"/>
              </w:rPr>
              <w:t>26,997,713.70</w:t>
            </w:r>
          </w:p>
        </w:tc>
        <w:tc>
          <w:tcPr>
            <w:tcW w:w="1080" w:type="dxa"/>
            <w:vAlign w:val="center"/>
          </w:tcPr>
          <w:p w:rsidR="003E7FBC" w:rsidRDefault="00205EB6">
            <w:pPr>
              <w:jc w:val="right"/>
            </w:pPr>
            <w:r>
              <w:rPr>
                <w:rFonts w:eastAsiaTheme="minorEastAsia"/>
                <w:sz w:val="24"/>
              </w:rPr>
              <w:t>5.31%</w:t>
            </w:r>
          </w:p>
        </w:tc>
        <w:tc>
          <w:tcPr>
            <w:tcW w:w="1620" w:type="dxa"/>
            <w:vAlign w:val="center"/>
          </w:tcPr>
          <w:p w:rsidR="003E7FBC" w:rsidRDefault="00205EB6">
            <w:pPr>
              <w:jc w:val="right"/>
            </w:pPr>
            <w:r>
              <w:rPr>
                <w:rFonts w:eastAsiaTheme="minorEastAsia"/>
                <w:sz w:val="24"/>
              </w:rPr>
              <w:t>25,142.56</w:t>
            </w:r>
          </w:p>
        </w:tc>
        <w:tc>
          <w:tcPr>
            <w:tcW w:w="1080" w:type="dxa"/>
            <w:vAlign w:val="center"/>
          </w:tcPr>
          <w:p w:rsidR="003E7FBC" w:rsidRDefault="00205EB6">
            <w:pPr>
              <w:jc w:val="right"/>
            </w:pPr>
            <w:r>
              <w:rPr>
                <w:rFonts w:eastAsiaTheme="minorEastAsia"/>
                <w:sz w:val="24"/>
              </w:rPr>
              <w:t>5.31%</w:t>
            </w:r>
          </w:p>
        </w:tc>
        <w:tc>
          <w:tcPr>
            <w:tcW w:w="1080" w:type="dxa"/>
            <w:vAlign w:val="center"/>
          </w:tcPr>
          <w:p w:rsidR="003E7FBC" w:rsidRDefault="00205EB6">
            <w:pPr>
              <w:jc w:val="left"/>
            </w:pPr>
            <w:r>
              <w:rPr>
                <w:rFonts w:eastAsiaTheme="minorEastAsia"/>
                <w:sz w:val="24"/>
              </w:rPr>
              <w:t>-</w:t>
            </w:r>
          </w:p>
        </w:tc>
      </w:tr>
      <w:tr w:rsidR="003E7FBC">
        <w:tc>
          <w:tcPr>
            <w:tcW w:w="1560" w:type="dxa"/>
            <w:vAlign w:val="center"/>
          </w:tcPr>
          <w:p w:rsidR="003E7FBC" w:rsidRDefault="00205EB6">
            <w:pPr>
              <w:jc w:val="left"/>
            </w:pPr>
            <w:r>
              <w:rPr>
                <w:rFonts w:eastAsiaTheme="minorEastAsia"/>
                <w:sz w:val="24"/>
              </w:rPr>
              <w:t>东方证券股份有限公司</w:t>
            </w:r>
          </w:p>
        </w:tc>
        <w:tc>
          <w:tcPr>
            <w:tcW w:w="780" w:type="dxa"/>
            <w:vAlign w:val="center"/>
          </w:tcPr>
          <w:p w:rsidR="003E7FBC" w:rsidRDefault="00205EB6">
            <w:pPr>
              <w:jc w:val="right"/>
            </w:pPr>
            <w:r>
              <w:rPr>
                <w:rFonts w:eastAsiaTheme="minorEastAsia"/>
                <w:sz w:val="24"/>
              </w:rPr>
              <w:t>1</w:t>
            </w:r>
          </w:p>
        </w:tc>
        <w:tc>
          <w:tcPr>
            <w:tcW w:w="1800" w:type="dxa"/>
            <w:vAlign w:val="center"/>
          </w:tcPr>
          <w:p w:rsidR="003E7FBC" w:rsidRDefault="00205EB6">
            <w:pPr>
              <w:jc w:val="right"/>
            </w:pPr>
            <w:r>
              <w:rPr>
                <w:rFonts w:eastAsiaTheme="minorEastAsia"/>
                <w:sz w:val="24"/>
              </w:rPr>
              <w:t>26,866,850.56</w:t>
            </w:r>
          </w:p>
        </w:tc>
        <w:tc>
          <w:tcPr>
            <w:tcW w:w="1080" w:type="dxa"/>
            <w:vAlign w:val="center"/>
          </w:tcPr>
          <w:p w:rsidR="003E7FBC" w:rsidRDefault="00205EB6">
            <w:pPr>
              <w:jc w:val="right"/>
            </w:pPr>
            <w:r>
              <w:rPr>
                <w:rFonts w:eastAsiaTheme="minorEastAsia"/>
                <w:sz w:val="24"/>
              </w:rPr>
              <w:t>5.28%</w:t>
            </w:r>
          </w:p>
        </w:tc>
        <w:tc>
          <w:tcPr>
            <w:tcW w:w="1620" w:type="dxa"/>
            <w:vAlign w:val="center"/>
          </w:tcPr>
          <w:p w:rsidR="003E7FBC" w:rsidRDefault="00205EB6">
            <w:pPr>
              <w:jc w:val="right"/>
            </w:pPr>
            <w:r>
              <w:rPr>
                <w:rFonts w:eastAsiaTheme="minorEastAsia"/>
                <w:sz w:val="24"/>
              </w:rPr>
              <w:t>25,021.64</w:t>
            </w:r>
          </w:p>
        </w:tc>
        <w:tc>
          <w:tcPr>
            <w:tcW w:w="1080" w:type="dxa"/>
            <w:vAlign w:val="center"/>
          </w:tcPr>
          <w:p w:rsidR="003E7FBC" w:rsidRDefault="00205EB6">
            <w:pPr>
              <w:jc w:val="right"/>
            </w:pPr>
            <w:r>
              <w:rPr>
                <w:rFonts w:eastAsiaTheme="minorEastAsia"/>
                <w:sz w:val="24"/>
              </w:rPr>
              <w:t>5.28%</w:t>
            </w:r>
          </w:p>
        </w:tc>
        <w:tc>
          <w:tcPr>
            <w:tcW w:w="1080" w:type="dxa"/>
            <w:vAlign w:val="center"/>
          </w:tcPr>
          <w:p w:rsidR="003E7FBC" w:rsidRDefault="00205EB6">
            <w:pPr>
              <w:jc w:val="left"/>
            </w:pPr>
            <w:r>
              <w:rPr>
                <w:rFonts w:eastAsiaTheme="minorEastAsia"/>
                <w:sz w:val="24"/>
              </w:rPr>
              <w:t>-</w:t>
            </w:r>
          </w:p>
        </w:tc>
      </w:tr>
      <w:tr w:rsidR="003E7FBC">
        <w:tc>
          <w:tcPr>
            <w:tcW w:w="1560" w:type="dxa"/>
            <w:vAlign w:val="center"/>
          </w:tcPr>
          <w:p w:rsidR="003E7FBC" w:rsidRDefault="00205EB6">
            <w:pPr>
              <w:jc w:val="left"/>
            </w:pPr>
            <w:r>
              <w:rPr>
                <w:rFonts w:eastAsiaTheme="minorEastAsia"/>
                <w:sz w:val="24"/>
              </w:rPr>
              <w:t>中银国际证券股份有限公司</w:t>
            </w:r>
          </w:p>
        </w:tc>
        <w:tc>
          <w:tcPr>
            <w:tcW w:w="780" w:type="dxa"/>
            <w:vAlign w:val="center"/>
          </w:tcPr>
          <w:p w:rsidR="003E7FBC" w:rsidRDefault="00205EB6">
            <w:pPr>
              <w:jc w:val="right"/>
            </w:pPr>
            <w:r>
              <w:rPr>
                <w:rFonts w:eastAsiaTheme="minorEastAsia"/>
                <w:sz w:val="24"/>
              </w:rPr>
              <w:t>1</w:t>
            </w:r>
          </w:p>
        </w:tc>
        <w:tc>
          <w:tcPr>
            <w:tcW w:w="1800" w:type="dxa"/>
            <w:vAlign w:val="center"/>
          </w:tcPr>
          <w:p w:rsidR="003E7FBC" w:rsidRDefault="00205EB6">
            <w:pPr>
              <w:jc w:val="right"/>
            </w:pPr>
            <w:r>
              <w:rPr>
                <w:rFonts w:eastAsiaTheme="minorEastAsia"/>
                <w:sz w:val="24"/>
              </w:rPr>
              <w:t>2,181,600.00</w:t>
            </w:r>
          </w:p>
        </w:tc>
        <w:tc>
          <w:tcPr>
            <w:tcW w:w="1080" w:type="dxa"/>
            <w:vAlign w:val="center"/>
          </w:tcPr>
          <w:p w:rsidR="003E7FBC" w:rsidRDefault="00205EB6">
            <w:pPr>
              <w:jc w:val="right"/>
            </w:pPr>
            <w:r>
              <w:rPr>
                <w:rFonts w:eastAsiaTheme="minorEastAsia"/>
                <w:sz w:val="24"/>
              </w:rPr>
              <w:t>0.43%</w:t>
            </w:r>
          </w:p>
        </w:tc>
        <w:tc>
          <w:tcPr>
            <w:tcW w:w="1620" w:type="dxa"/>
            <w:vAlign w:val="center"/>
          </w:tcPr>
          <w:p w:rsidR="003E7FBC" w:rsidRDefault="00205EB6">
            <w:pPr>
              <w:jc w:val="right"/>
            </w:pPr>
            <w:r>
              <w:rPr>
                <w:rFonts w:eastAsiaTheme="minorEastAsia"/>
                <w:sz w:val="24"/>
              </w:rPr>
              <w:t>2,063.60</w:t>
            </w:r>
          </w:p>
        </w:tc>
        <w:tc>
          <w:tcPr>
            <w:tcW w:w="1080" w:type="dxa"/>
            <w:vAlign w:val="center"/>
          </w:tcPr>
          <w:p w:rsidR="003E7FBC" w:rsidRDefault="00205EB6">
            <w:pPr>
              <w:jc w:val="right"/>
            </w:pPr>
            <w:r>
              <w:rPr>
                <w:rFonts w:eastAsiaTheme="minorEastAsia"/>
                <w:sz w:val="24"/>
              </w:rPr>
              <w:t>0.44%</w:t>
            </w:r>
          </w:p>
        </w:tc>
        <w:tc>
          <w:tcPr>
            <w:tcW w:w="1080" w:type="dxa"/>
            <w:vAlign w:val="center"/>
          </w:tcPr>
          <w:p w:rsidR="003E7FBC" w:rsidRDefault="00205EB6">
            <w:pPr>
              <w:jc w:val="left"/>
            </w:pPr>
            <w:r>
              <w:rPr>
                <w:rFonts w:eastAsiaTheme="minorEastAsia"/>
                <w:sz w:val="24"/>
              </w:rPr>
              <w:t>-</w:t>
            </w:r>
          </w:p>
        </w:tc>
      </w:tr>
      <w:tr w:rsidR="003E7FBC">
        <w:tc>
          <w:tcPr>
            <w:tcW w:w="1560" w:type="dxa"/>
            <w:vAlign w:val="center"/>
          </w:tcPr>
          <w:p w:rsidR="003E7FBC" w:rsidRDefault="00205EB6">
            <w:pPr>
              <w:jc w:val="left"/>
            </w:pPr>
            <w:r>
              <w:rPr>
                <w:rFonts w:eastAsiaTheme="minorEastAsia"/>
                <w:sz w:val="24"/>
              </w:rPr>
              <w:t>方正证券股份有限公司</w:t>
            </w:r>
          </w:p>
        </w:tc>
        <w:tc>
          <w:tcPr>
            <w:tcW w:w="780" w:type="dxa"/>
            <w:vAlign w:val="center"/>
          </w:tcPr>
          <w:p w:rsidR="003E7FBC" w:rsidRDefault="00205EB6">
            <w:pPr>
              <w:jc w:val="right"/>
            </w:pPr>
            <w:r>
              <w:rPr>
                <w:rFonts w:eastAsiaTheme="minorEastAsia"/>
                <w:sz w:val="24"/>
              </w:rPr>
              <w:t>1</w:t>
            </w:r>
          </w:p>
        </w:tc>
        <w:tc>
          <w:tcPr>
            <w:tcW w:w="1800" w:type="dxa"/>
            <w:vAlign w:val="center"/>
          </w:tcPr>
          <w:p w:rsidR="003E7FBC" w:rsidRDefault="00205EB6">
            <w:pPr>
              <w:jc w:val="right"/>
            </w:pPr>
            <w:r>
              <w:rPr>
                <w:rFonts w:eastAsiaTheme="minorEastAsia"/>
                <w:sz w:val="24"/>
              </w:rPr>
              <w:t>21,275,498.82</w:t>
            </w:r>
          </w:p>
        </w:tc>
        <w:tc>
          <w:tcPr>
            <w:tcW w:w="1080" w:type="dxa"/>
            <w:vAlign w:val="center"/>
          </w:tcPr>
          <w:p w:rsidR="003E7FBC" w:rsidRDefault="00205EB6">
            <w:pPr>
              <w:jc w:val="right"/>
            </w:pPr>
            <w:r>
              <w:rPr>
                <w:rFonts w:eastAsiaTheme="minorEastAsia"/>
                <w:sz w:val="24"/>
              </w:rPr>
              <w:t>4.19%</w:t>
            </w:r>
          </w:p>
        </w:tc>
        <w:tc>
          <w:tcPr>
            <w:tcW w:w="1620" w:type="dxa"/>
            <w:vAlign w:val="center"/>
          </w:tcPr>
          <w:p w:rsidR="003E7FBC" w:rsidRDefault="00205EB6">
            <w:pPr>
              <w:jc w:val="right"/>
            </w:pPr>
            <w:r>
              <w:rPr>
                <w:rFonts w:eastAsiaTheme="minorEastAsia"/>
                <w:sz w:val="24"/>
              </w:rPr>
              <w:t>19,813.87</w:t>
            </w:r>
          </w:p>
        </w:tc>
        <w:tc>
          <w:tcPr>
            <w:tcW w:w="1080" w:type="dxa"/>
            <w:vAlign w:val="center"/>
          </w:tcPr>
          <w:p w:rsidR="003E7FBC" w:rsidRDefault="00205EB6">
            <w:pPr>
              <w:jc w:val="right"/>
            </w:pPr>
            <w:r>
              <w:rPr>
                <w:rFonts w:eastAsiaTheme="minorEastAsia"/>
                <w:sz w:val="24"/>
              </w:rPr>
              <w:t>4.18%</w:t>
            </w:r>
          </w:p>
        </w:tc>
        <w:tc>
          <w:tcPr>
            <w:tcW w:w="1080" w:type="dxa"/>
            <w:vAlign w:val="center"/>
          </w:tcPr>
          <w:p w:rsidR="003E7FBC" w:rsidRDefault="00205EB6">
            <w:pPr>
              <w:jc w:val="left"/>
            </w:pPr>
            <w:r>
              <w:rPr>
                <w:rFonts w:eastAsiaTheme="minorEastAsia"/>
                <w:sz w:val="24"/>
              </w:rPr>
              <w:t>-</w:t>
            </w:r>
          </w:p>
        </w:tc>
      </w:tr>
      <w:tr w:rsidR="003E7FBC">
        <w:tc>
          <w:tcPr>
            <w:tcW w:w="1560" w:type="dxa"/>
            <w:vAlign w:val="center"/>
          </w:tcPr>
          <w:p w:rsidR="003E7FBC" w:rsidRDefault="00205EB6">
            <w:pPr>
              <w:jc w:val="left"/>
            </w:pPr>
            <w:r>
              <w:rPr>
                <w:rFonts w:eastAsiaTheme="minorEastAsia"/>
                <w:sz w:val="24"/>
              </w:rPr>
              <w:t>信达证券股份有限公司</w:t>
            </w:r>
          </w:p>
        </w:tc>
        <w:tc>
          <w:tcPr>
            <w:tcW w:w="780" w:type="dxa"/>
            <w:vAlign w:val="center"/>
          </w:tcPr>
          <w:p w:rsidR="003E7FBC" w:rsidRDefault="00205EB6">
            <w:pPr>
              <w:jc w:val="right"/>
            </w:pPr>
            <w:r>
              <w:rPr>
                <w:rFonts w:eastAsiaTheme="minorEastAsia"/>
                <w:sz w:val="24"/>
              </w:rPr>
              <w:t>1</w:t>
            </w:r>
          </w:p>
        </w:tc>
        <w:tc>
          <w:tcPr>
            <w:tcW w:w="1800" w:type="dxa"/>
            <w:vAlign w:val="center"/>
          </w:tcPr>
          <w:p w:rsidR="003E7FBC" w:rsidRDefault="00205EB6">
            <w:pPr>
              <w:jc w:val="right"/>
            </w:pPr>
            <w:r>
              <w:rPr>
                <w:rFonts w:eastAsiaTheme="minorEastAsia"/>
                <w:sz w:val="24"/>
              </w:rPr>
              <w:t>19,391,287.65</w:t>
            </w:r>
          </w:p>
        </w:tc>
        <w:tc>
          <w:tcPr>
            <w:tcW w:w="1080" w:type="dxa"/>
            <w:vAlign w:val="center"/>
          </w:tcPr>
          <w:p w:rsidR="003E7FBC" w:rsidRDefault="00205EB6">
            <w:pPr>
              <w:jc w:val="right"/>
            </w:pPr>
            <w:r>
              <w:rPr>
                <w:rFonts w:eastAsiaTheme="minorEastAsia"/>
                <w:sz w:val="24"/>
              </w:rPr>
              <w:t>3.81%</w:t>
            </w:r>
          </w:p>
        </w:tc>
        <w:tc>
          <w:tcPr>
            <w:tcW w:w="1620" w:type="dxa"/>
            <w:vAlign w:val="center"/>
          </w:tcPr>
          <w:p w:rsidR="003E7FBC" w:rsidRDefault="00205EB6">
            <w:pPr>
              <w:jc w:val="right"/>
            </w:pPr>
            <w:r>
              <w:rPr>
                <w:rFonts w:eastAsiaTheme="minorEastAsia"/>
                <w:sz w:val="24"/>
              </w:rPr>
              <w:t>18,059.04</w:t>
            </w:r>
          </w:p>
        </w:tc>
        <w:tc>
          <w:tcPr>
            <w:tcW w:w="1080" w:type="dxa"/>
            <w:vAlign w:val="center"/>
          </w:tcPr>
          <w:p w:rsidR="003E7FBC" w:rsidRDefault="00205EB6">
            <w:pPr>
              <w:jc w:val="right"/>
            </w:pPr>
            <w:r>
              <w:rPr>
                <w:rFonts w:eastAsiaTheme="minorEastAsia"/>
                <w:sz w:val="24"/>
              </w:rPr>
              <w:t>3.81%</w:t>
            </w:r>
          </w:p>
        </w:tc>
        <w:tc>
          <w:tcPr>
            <w:tcW w:w="1080" w:type="dxa"/>
            <w:vAlign w:val="center"/>
          </w:tcPr>
          <w:p w:rsidR="003E7FBC" w:rsidRDefault="00205EB6">
            <w:pPr>
              <w:jc w:val="left"/>
            </w:pPr>
            <w:r>
              <w:rPr>
                <w:rFonts w:eastAsiaTheme="minorEastAsia"/>
                <w:sz w:val="24"/>
              </w:rPr>
              <w:t>-</w:t>
            </w:r>
          </w:p>
        </w:tc>
      </w:tr>
      <w:tr w:rsidR="003E7FBC">
        <w:tc>
          <w:tcPr>
            <w:tcW w:w="1560" w:type="dxa"/>
            <w:vAlign w:val="center"/>
          </w:tcPr>
          <w:p w:rsidR="003E7FBC" w:rsidRDefault="00205EB6">
            <w:pPr>
              <w:jc w:val="left"/>
            </w:pPr>
            <w:r>
              <w:rPr>
                <w:rFonts w:eastAsiaTheme="minorEastAsia"/>
                <w:sz w:val="24"/>
              </w:rPr>
              <w:t>西藏东方财富证券股份有限公司</w:t>
            </w:r>
          </w:p>
        </w:tc>
        <w:tc>
          <w:tcPr>
            <w:tcW w:w="780" w:type="dxa"/>
            <w:vAlign w:val="center"/>
          </w:tcPr>
          <w:p w:rsidR="003E7FBC" w:rsidRDefault="00205EB6">
            <w:pPr>
              <w:jc w:val="right"/>
            </w:pPr>
            <w:r>
              <w:rPr>
                <w:rFonts w:eastAsiaTheme="minorEastAsia"/>
                <w:sz w:val="24"/>
              </w:rPr>
              <w:t>1</w:t>
            </w:r>
          </w:p>
        </w:tc>
        <w:tc>
          <w:tcPr>
            <w:tcW w:w="1800" w:type="dxa"/>
            <w:vAlign w:val="center"/>
          </w:tcPr>
          <w:p w:rsidR="003E7FBC" w:rsidRDefault="00205EB6">
            <w:pPr>
              <w:jc w:val="right"/>
            </w:pPr>
            <w:r>
              <w:rPr>
                <w:rFonts w:eastAsiaTheme="minorEastAsia"/>
                <w:sz w:val="24"/>
              </w:rPr>
              <w:t>1,598,292.20</w:t>
            </w:r>
          </w:p>
        </w:tc>
        <w:tc>
          <w:tcPr>
            <w:tcW w:w="1080" w:type="dxa"/>
            <w:vAlign w:val="center"/>
          </w:tcPr>
          <w:p w:rsidR="003E7FBC" w:rsidRDefault="00205EB6">
            <w:pPr>
              <w:jc w:val="right"/>
            </w:pPr>
            <w:r>
              <w:rPr>
                <w:rFonts w:eastAsiaTheme="minorEastAsia"/>
                <w:sz w:val="24"/>
              </w:rPr>
              <w:t>0.31%</w:t>
            </w:r>
          </w:p>
        </w:tc>
        <w:tc>
          <w:tcPr>
            <w:tcW w:w="1620" w:type="dxa"/>
            <w:vAlign w:val="center"/>
          </w:tcPr>
          <w:p w:rsidR="003E7FBC" w:rsidRDefault="00205EB6">
            <w:pPr>
              <w:jc w:val="right"/>
            </w:pPr>
            <w:r>
              <w:rPr>
                <w:rFonts w:eastAsiaTheme="minorEastAsia"/>
                <w:sz w:val="24"/>
              </w:rPr>
              <w:t>1,488.68</w:t>
            </w:r>
          </w:p>
        </w:tc>
        <w:tc>
          <w:tcPr>
            <w:tcW w:w="1080" w:type="dxa"/>
            <w:vAlign w:val="center"/>
          </w:tcPr>
          <w:p w:rsidR="003E7FBC" w:rsidRDefault="00205EB6">
            <w:pPr>
              <w:jc w:val="right"/>
            </w:pPr>
            <w:r>
              <w:rPr>
                <w:rFonts w:eastAsiaTheme="minorEastAsia"/>
                <w:sz w:val="24"/>
              </w:rPr>
              <w:t>0.31%</w:t>
            </w:r>
          </w:p>
        </w:tc>
        <w:tc>
          <w:tcPr>
            <w:tcW w:w="1080" w:type="dxa"/>
            <w:vAlign w:val="center"/>
          </w:tcPr>
          <w:p w:rsidR="003E7FBC" w:rsidRDefault="00205EB6">
            <w:pPr>
              <w:jc w:val="left"/>
            </w:pPr>
            <w:r>
              <w:rPr>
                <w:rFonts w:eastAsiaTheme="minorEastAsia"/>
                <w:sz w:val="24"/>
              </w:rPr>
              <w:t>-</w:t>
            </w:r>
          </w:p>
        </w:tc>
      </w:tr>
      <w:tr w:rsidR="003E7FBC">
        <w:tc>
          <w:tcPr>
            <w:tcW w:w="1560" w:type="dxa"/>
            <w:vAlign w:val="center"/>
          </w:tcPr>
          <w:p w:rsidR="003E7FBC" w:rsidRDefault="00205EB6">
            <w:pPr>
              <w:jc w:val="left"/>
            </w:pPr>
            <w:r>
              <w:rPr>
                <w:rFonts w:eastAsiaTheme="minorEastAsia"/>
                <w:sz w:val="24"/>
              </w:rPr>
              <w:t>长江证券股份有限公司</w:t>
            </w:r>
          </w:p>
        </w:tc>
        <w:tc>
          <w:tcPr>
            <w:tcW w:w="780" w:type="dxa"/>
            <w:vAlign w:val="center"/>
          </w:tcPr>
          <w:p w:rsidR="003E7FBC" w:rsidRDefault="00205EB6">
            <w:pPr>
              <w:jc w:val="right"/>
            </w:pPr>
            <w:r>
              <w:rPr>
                <w:rFonts w:eastAsiaTheme="minorEastAsia"/>
                <w:sz w:val="24"/>
              </w:rPr>
              <w:t>2</w:t>
            </w:r>
          </w:p>
        </w:tc>
        <w:tc>
          <w:tcPr>
            <w:tcW w:w="1800" w:type="dxa"/>
            <w:vAlign w:val="center"/>
          </w:tcPr>
          <w:p w:rsidR="003E7FBC" w:rsidRDefault="00205EB6">
            <w:pPr>
              <w:jc w:val="right"/>
            </w:pPr>
            <w:r>
              <w:rPr>
                <w:rFonts w:eastAsiaTheme="minorEastAsia"/>
                <w:sz w:val="24"/>
              </w:rPr>
              <w:t>102,778,902.86</w:t>
            </w:r>
          </w:p>
        </w:tc>
        <w:tc>
          <w:tcPr>
            <w:tcW w:w="1080" w:type="dxa"/>
            <w:vAlign w:val="center"/>
          </w:tcPr>
          <w:p w:rsidR="003E7FBC" w:rsidRDefault="00205EB6">
            <w:pPr>
              <w:jc w:val="right"/>
            </w:pPr>
            <w:r>
              <w:rPr>
                <w:rFonts w:eastAsiaTheme="minorEastAsia"/>
                <w:sz w:val="24"/>
              </w:rPr>
              <w:t>20.22%</w:t>
            </w:r>
          </w:p>
        </w:tc>
        <w:tc>
          <w:tcPr>
            <w:tcW w:w="1620" w:type="dxa"/>
            <w:vAlign w:val="center"/>
          </w:tcPr>
          <w:p w:rsidR="003E7FBC" w:rsidRDefault="00205EB6">
            <w:pPr>
              <w:jc w:val="right"/>
            </w:pPr>
            <w:r>
              <w:rPr>
                <w:rFonts w:eastAsiaTheme="minorEastAsia"/>
                <w:sz w:val="24"/>
              </w:rPr>
              <w:t>95,718.23</w:t>
            </w:r>
          </w:p>
        </w:tc>
        <w:tc>
          <w:tcPr>
            <w:tcW w:w="1080" w:type="dxa"/>
            <w:vAlign w:val="center"/>
          </w:tcPr>
          <w:p w:rsidR="003E7FBC" w:rsidRDefault="00205EB6">
            <w:pPr>
              <w:jc w:val="right"/>
            </w:pPr>
            <w:r>
              <w:rPr>
                <w:rFonts w:eastAsiaTheme="minorEastAsia"/>
                <w:sz w:val="24"/>
              </w:rPr>
              <w:t>20.22%</w:t>
            </w:r>
          </w:p>
        </w:tc>
        <w:tc>
          <w:tcPr>
            <w:tcW w:w="1080" w:type="dxa"/>
            <w:vAlign w:val="center"/>
          </w:tcPr>
          <w:p w:rsidR="003E7FBC" w:rsidRDefault="00205EB6">
            <w:pPr>
              <w:jc w:val="left"/>
            </w:pPr>
            <w:r>
              <w:rPr>
                <w:rFonts w:eastAsiaTheme="minorEastAsia"/>
                <w:sz w:val="24"/>
              </w:rPr>
              <w:t>-</w:t>
            </w:r>
          </w:p>
        </w:tc>
      </w:tr>
      <w:tr w:rsidR="003E7FBC">
        <w:tc>
          <w:tcPr>
            <w:tcW w:w="1560" w:type="dxa"/>
            <w:vAlign w:val="center"/>
          </w:tcPr>
          <w:p w:rsidR="003E7FBC" w:rsidRDefault="00205EB6">
            <w:pPr>
              <w:jc w:val="left"/>
            </w:pPr>
            <w:r>
              <w:rPr>
                <w:rFonts w:eastAsiaTheme="minorEastAsia"/>
                <w:sz w:val="24"/>
              </w:rPr>
              <w:t>德邦证券股份有限公司</w:t>
            </w:r>
          </w:p>
        </w:tc>
        <w:tc>
          <w:tcPr>
            <w:tcW w:w="780" w:type="dxa"/>
            <w:vAlign w:val="center"/>
          </w:tcPr>
          <w:p w:rsidR="003E7FBC" w:rsidRDefault="00205EB6">
            <w:pPr>
              <w:jc w:val="right"/>
            </w:pPr>
            <w:r>
              <w:rPr>
                <w:rFonts w:eastAsiaTheme="minorEastAsia"/>
                <w:sz w:val="24"/>
              </w:rPr>
              <w:t>1</w:t>
            </w:r>
          </w:p>
        </w:tc>
        <w:tc>
          <w:tcPr>
            <w:tcW w:w="1800" w:type="dxa"/>
            <w:vAlign w:val="center"/>
          </w:tcPr>
          <w:p w:rsidR="003E7FBC" w:rsidRDefault="00205EB6">
            <w:pPr>
              <w:jc w:val="right"/>
            </w:pPr>
            <w:r>
              <w:rPr>
                <w:rFonts w:eastAsiaTheme="minorEastAsia"/>
                <w:sz w:val="24"/>
              </w:rPr>
              <w:t>-</w:t>
            </w:r>
          </w:p>
        </w:tc>
        <w:tc>
          <w:tcPr>
            <w:tcW w:w="1080" w:type="dxa"/>
            <w:vAlign w:val="center"/>
          </w:tcPr>
          <w:p w:rsidR="003E7FBC" w:rsidRDefault="00205EB6">
            <w:pPr>
              <w:jc w:val="right"/>
            </w:pPr>
            <w:r>
              <w:rPr>
                <w:rFonts w:eastAsiaTheme="minorEastAsia"/>
                <w:sz w:val="24"/>
              </w:rPr>
              <w:t>-</w:t>
            </w:r>
          </w:p>
        </w:tc>
        <w:tc>
          <w:tcPr>
            <w:tcW w:w="1620" w:type="dxa"/>
            <w:vAlign w:val="center"/>
          </w:tcPr>
          <w:p w:rsidR="003E7FBC" w:rsidRDefault="00205EB6">
            <w:pPr>
              <w:jc w:val="right"/>
            </w:pPr>
            <w:r>
              <w:rPr>
                <w:rFonts w:eastAsiaTheme="minorEastAsia"/>
                <w:sz w:val="24"/>
              </w:rPr>
              <w:t>-</w:t>
            </w:r>
          </w:p>
        </w:tc>
        <w:tc>
          <w:tcPr>
            <w:tcW w:w="1080" w:type="dxa"/>
            <w:vAlign w:val="center"/>
          </w:tcPr>
          <w:p w:rsidR="003E7FBC" w:rsidRDefault="00205EB6">
            <w:pPr>
              <w:jc w:val="right"/>
            </w:pPr>
            <w:r>
              <w:rPr>
                <w:rFonts w:eastAsiaTheme="minorEastAsia"/>
                <w:sz w:val="24"/>
              </w:rPr>
              <w:t>-</w:t>
            </w:r>
          </w:p>
        </w:tc>
        <w:tc>
          <w:tcPr>
            <w:tcW w:w="1080" w:type="dxa"/>
            <w:vAlign w:val="center"/>
          </w:tcPr>
          <w:p w:rsidR="003E7FBC" w:rsidRDefault="00205EB6">
            <w:pPr>
              <w:jc w:val="left"/>
            </w:pPr>
            <w:r>
              <w:rPr>
                <w:rFonts w:eastAsiaTheme="minorEastAsia"/>
                <w:sz w:val="24"/>
              </w:rPr>
              <w:t>-</w:t>
            </w:r>
          </w:p>
        </w:tc>
      </w:tr>
      <w:tr w:rsidR="003E7FBC">
        <w:tc>
          <w:tcPr>
            <w:tcW w:w="1560" w:type="dxa"/>
            <w:vAlign w:val="center"/>
          </w:tcPr>
          <w:p w:rsidR="003E7FBC" w:rsidRDefault="00205EB6">
            <w:pPr>
              <w:jc w:val="left"/>
            </w:pPr>
            <w:r>
              <w:rPr>
                <w:rFonts w:eastAsiaTheme="minorEastAsia"/>
                <w:sz w:val="24"/>
              </w:rPr>
              <w:t>东莞证券股份有限公司</w:t>
            </w:r>
          </w:p>
        </w:tc>
        <w:tc>
          <w:tcPr>
            <w:tcW w:w="780" w:type="dxa"/>
            <w:vAlign w:val="center"/>
          </w:tcPr>
          <w:p w:rsidR="003E7FBC" w:rsidRDefault="00205EB6">
            <w:pPr>
              <w:jc w:val="right"/>
            </w:pPr>
            <w:r>
              <w:rPr>
                <w:rFonts w:eastAsiaTheme="minorEastAsia"/>
                <w:sz w:val="24"/>
              </w:rPr>
              <w:t>1</w:t>
            </w:r>
          </w:p>
        </w:tc>
        <w:tc>
          <w:tcPr>
            <w:tcW w:w="1800" w:type="dxa"/>
            <w:vAlign w:val="center"/>
          </w:tcPr>
          <w:p w:rsidR="003E7FBC" w:rsidRDefault="00205EB6">
            <w:pPr>
              <w:jc w:val="right"/>
            </w:pPr>
            <w:r>
              <w:rPr>
                <w:rFonts w:eastAsiaTheme="minorEastAsia"/>
                <w:sz w:val="24"/>
              </w:rPr>
              <w:t>-</w:t>
            </w:r>
          </w:p>
        </w:tc>
        <w:tc>
          <w:tcPr>
            <w:tcW w:w="1080" w:type="dxa"/>
            <w:vAlign w:val="center"/>
          </w:tcPr>
          <w:p w:rsidR="003E7FBC" w:rsidRDefault="00205EB6">
            <w:pPr>
              <w:jc w:val="right"/>
            </w:pPr>
            <w:r>
              <w:rPr>
                <w:rFonts w:eastAsiaTheme="minorEastAsia"/>
                <w:sz w:val="24"/>
              </w:rPr>
              <w:t>-</w:t>
            </w:r>
          </w:p>
        </w:tc>
        <w:tc>
          <w:tcPr>
            <w:tcW w:w="1620" w:type="dxa"/>
            <w:vAlign w:val="center"/>
          </w:tcPr>
          <w:p w:rsidR="003E7FBC" w:rsidRDefault="00205EB6">
            <w:pPr>
              <w:jc w:val="right"/>
            </w:pPr>
            <w:r>
              <w:rPr>
                <w:rFonts w:eastAsiaTheme="minorEastAsia"/>
                <w:sz w:val="24"/>
              </w:rPr>
              <w:t>-</w:t>
            </w:r>
          </w:p>
        </w:tc>
        <w:tc>
          <w:tcPr>
            <w:tcW w:w="1080" w:type="dxa"/>
            <w:vAlign w:val="center"/>
          </w:tcPr>
          <w:p w:rsidR="003E7FBC" w:rsidRDefault="00205EB6">
            <w:pPr>
              <w:jc w:val="right"/>
            </w:pPr>
            <w:r>
              <w:rPr>
                <w:rFonts w:eastAsiaTheme="minorEastAsia"/>
                <w:sz w:val="24"/>
              </w:rPr>
              <w:t>-</w:t>
            </w:r>
          </w:p>
        </w:tc>
        <w:tc>
          <w:tcPr>
            <w:tcW w:w="1080" w:type="dxa"/>
            <w:vAlign w:val="center"/>
          </w:tcPr>
          <w:p w:rsidR="003E7FBC" w:rsidRDefault="00205EB6">
            <w:pPr>
              <w:jc w:val="left"/>
            </w:pPr>
            <w:r>
              <w:rPr>
                <w:rFonts w:eastAsiaTheme="minorEastAsia"/>
                <w:sz w:val="24"/>
              </w:rPr>
              <w:t>-</w:t>
            </w:r>
          </w:p>
        </w:tc>
      </w:tr>
      <w:tr w:rsidR="003E7FBC">
        <w:tc>
          <w:tcPr>
            <w:tcW w:w="1560" w:type="dxa"/>
            <w:vAlign w:val="center"/>
          </w:tcPr>
          <w:p w:rsidR="003E7FBC" w:rsidRDefault="00205EB6">
            <w:pPr>
              <w:jc w:val="left"/>
            </w:pPr>
            <w:r>
              <w:rPr>
                <w:rFonts w:eastAsiaTheme="minorEastAsia"/>
                <w:sz w:val="24"/>
              </w:rPr>
              <w:t>北京高华证券有限责任公司</w:t>
            </w:r>
          </w:p>
        </w:tc>
        <w:tc>
          <w:tcPr>
            <w:tcW w:w="780" w:type="dxa"/>
            <w:vAlign w:val="center"/>
          </w:tcPr>
          <w:p w:rsidR="003E7FBC" w:rsidRDefault="00205EB6">
            <w:pPr>
              <w:jc w:val="right"/>
            </w:pPr>
            <w:r>
              <w:rPr>
                <w:rFonts w:eastAsiaTheme="minorEastAsia"/>
                <w:sz w:val="24"/>
              </w:rPr>
              <w:t>1</w:t>
            </w:r>
          </w:p>
        </w:tc>
        <w:tc>
          <w:tcPr>
            <w:tcW w:w="1800" w:type="dxa"/>
            <w:vAlign w:val="center"/>
          </w:tcPr>
          <w:p w:rsidR="003E7FBC" w:rsidRDefault="00205EB6">
            <w:pPr>
              <w:jc w:val="right"/>
            </w:pPr>
            <w:r>
              <w:rPr>
                <w:rFonts w:eastAsiaTheme="minorEastAsia"/>
                <w:sz w:val="24"/>
              </w:rPr>
              <w:t>-</w:t>
            </w:r>
          </w:p>
        </w:tc>
        <w:tc>
          <w:tcPr>
            <w:tcW w:w="1080" w:type="dxa"/>
            <w:vAlign w:val="center"/>
          </w:tcPr>
          <w:p w:rsidR="003E7FBC" w:rsidRDefault="00205EB6">
            <w:pPr>
              <w:jc w:val="right"/>
            </w:pPr>
            <w:r>
              <w:rPr>
                <w:rFonts w:eastAsiaTheme="minorEastAsia"/>
                <w:sz w:val="24"/>
              </w:rPr>
              <w:t>-</w:t>
            </w:r>
          </w:p>
        </w:tc>
        <w:tc>
          <w:tcPr>
            <w:tcW w:w="1620" w:type="dxa"/>
            <w:vAlign w:val="center"/>
          </w:tcPr>
          <w:p w:rsidR="003E7FBC" w:rsidRDefault="00205EB6">
            <w:pPr>
              <w:jc w:val="right"/>
            </w:pPr>
            <w:r>
              <w:rPr>
                <w:rFonts w:eastAsiaTheme="minorEastAsia"/>
                <w:sz w:val="24"/>
              </w:rPr>
              <w:t>-</w:t>
            </w:r>
          </w:p>
        </w:tc>
        <w:tc>
          <w:tcPr>
            <w:tcW w:w="1080" w:type="dxa"/>
            <w:vAlign w:val="center"/>
          </w:tcPr>
          <w:p w:rsidR="003E7FBC" w:rsidRDefault="00205EB6">
            <w:pPr>
              <w:jc w:val="right"/>
            </w:pPr>
            <w:r>
              <w:rPr>
                <w:rFonts w:eastAsiaTheme="minorEastAsia"/>
                <w:sz w:val="24"/>
              </w:rPr>
              <w:t>-</w:t>
            </w:r>
          </w:p>
        </w:tc>
        <w:tc>
          <w:tcPr>
            <w:tcW w:w="1080" w:type="dxa"/>
            <w:vAlign w:val="center"/>
          </w:tcPr>
          <w:p w:rsidR="003E7FBC" w:rsidRDefault="00205EB6">
            <w:pPr>
              <w:jc w:val="left"/>
            </w:pPr>
            <w:r>
              <w:rPr>
                <w:rFonts w:eastAsiaTheme="minorEastAsia"/>
                <w:sz w:val="24"/>
              </w:rPr>
              <w:t>-</w:t>
            </w:r>
          </w:p>
        </w:tc>
      </w:tr>
      <w:tr w:rsidR="003E7FBC">
        <w:tc>
          <w:tcPr>
            <w:tcW w:w="1560" w:type="dxa"/>
            <w:vAlign w:val="center"/>
          </w:tcPr>
          <w:p w:rsidR="003E7FBC" w:rsidRDefault="00205EB6">
            <w:pPr>
              <w:jc w:val="left"/>
            </w:pPr>
            <w:r>
              <w:rPr>
                <w:rFonts w:eastAsiaTheme="minorEastAsia"/>
                <w:sz w:val="24"/>
              </w:rPr>
              <w:t>广发证券股份有限公司</w:t>
            </w:r>
          </w:p>
        </w:tc>
        <w:tc>
          <w:tcPr>
            <w:tcW w:w="780" w:type="dxa"/>
            <w:vAlign w:val="center"/>
          </w:tcPr>
          <w:p w:rsidR="003E7FBC" w:rsidRDefault="00205EB6">
            <w:pPr>
              <w:jc w:val="right"/>
            </w:pPr>
            <w:r>
              <w:rPr>
                <w:rFonts w:eastAsiaTheme="minorEastAsia"/>
                <w:sz w:val="24"/>
              </w:rPr>
              <w:t>1</w:t>
            </w:r>
          </w:p>
        </w:tc>
        <w:tc>
          <w:tcPr>
            <w:tcW w:w="1800" w:type="dxa"/>
            <w:vAlign w:val="center"/>
          </w:tcPr>
          <w:p w:rsidR="003E7FBC" w:rsidRDefault="00205EB6">
            <w:pPr>
              <w:jc w:val="right"/>
            </w:pPr>
            <w:r>
              <w:rPr>
                <w:rFonts w:eastAsiaTheme="minorEastAsia"/>
                <w:sz w:val="24"/>
              </w:rPr>
              <w:t>-</w:t>
            </w:r>
          </w:p>
        </w:tc>
        <w:tc>
          <w:tcPr>
            <w:tcW w:w="1080" w:type="dxa"/>
            <w:vAlign w:val="center"/>
          </w:tcPr>
          <w:p w:rsidR="003E7FBC" w:rsidRDefault="00205EB6">
            <w:pPr>
              <w:jc w:val="right"/>
            </w:pPr>
            <w:r>
              <w:rPr>
                <w:rFonts w:eastAsiaTheme="minorEastAsia"/>
                <w:sz w:val="24"/>
              </w:rPr>
              <w:t>-</w:t>
            </w:r>
          </w:p>
        </w:tc>
        <w:tc>
          <w:tcPr>
            <w:tcW w:w="1620" w:type="dxa"/>
            <w:vAlign w:val="center"/>
          </w:tcPr>
          <w:p w:rsidR="003E7FBC" w:rsidRDefault="00205EB6">
            <w:pPr>
              <w:jc w:val="right"/>
            </w:pPr>
            <w:r>
              <w:rPr>
                <w:rFonts w:eastAsiaTheme="minorEastAsia"/>
                <w:sz w:val="24"/>
              </w:rPr>
              <w:t>-</w:t>
            </w:r>
          </w:p>
        </w:tc>
        <w:tc>
          <w:tcPr>
            <w:tcW w:w="1080" w:type="dxa"/>
            <w:vAlign w:val="center"/>
          </w:tcPr>
          <w:p w:rsidR="003E7FBC" w:rsidRDefault="00205EB6">
            <w:pPr>
              <w:jc w:val="right"/>
            </w:pPr>
            <w:r>
              <w:rPr>
                <w:rFonts w:eastAsiaTheme="minorEastAsia"/>
                <w:sz w:val="24"/>
              </w:rPr>
              <w:t>-</w:t>
            </w:r>
          </w:p>
        </w:tc>
        <w:tc>
          <w:tcPr>
            <w:tcW w:w="1080" w:type="dxa"/>
            <w:vAlign w:val="center"/>
          </w:tcPr>
          <w:p w:rsidR="003E7FBC" w:rsidRDefault="00205EB6">
            <w:pPr>
              <w:jc w:val="left"/>
            </w:pPr>
            <w:r>
              <w:rPr>
                <w:rFonts w:eastAsiaTheme="minorEastAsia"/>
                <w:sz w:val="24"/>
              </w:rPr>
              <w:t>-</w:t>
            </w:r>
          </w:p>
        </w:tc>
      </w:tr>
      <w:tr w:rsidR="003E7FBC">
        <w:tc>
          <w:tcPr>
            <w:tcW w:w="1560" w:type="dxa"/>
            <w:vAlign w:val="center"/>
          </w:tcPr>
          <w:p w:rsidR="003E7FBC" w:rsidRDefault="00205EB6">
            <w:pPr>
              <w:jc w:val="left"/>
            </w:pPr>
            <w:r>
              <w:rPr>
                <w:rFonts w:eastAsiaTheme="minorEastAsia"/>
                <w:sz w:val="24"/>
              </w:rPr>
              <w:t>华安证券股份有限公司</w:t>
            </w:r>
          </w:p>
        </w:tc>
        <w:tc>
          <w:tcPr>
            <w:tcW w:w="780" w:type="dxa"/>
            <w:vAlign w:val="center"/>
          </w:tcPr>
          <w:p w:rsidR="003E7FBC" w:rsidRDefault="00205EB6">
            <w:pPr>
              <w:jc w:val="right"/>
            </w:pPr>
            <w:r>
              <w:rPr>
                <w:rFonts w:eastAsiaTheme="minorEastAsia"/>
                <w:sz w:val="24"/>
              </w:rPr>
              <w:t>1</w:t>
            </w:r>
          </w:p>
        </w:tc>
        <w:tc>
          <w:tcPr>
            <w:tcW w:w="1800" w:type="dxa"/>
            <w:vAlign w:val="center"/>
          </w:tcPr>
          <w:p w:rsidR="003E7FBC" w:rsidRDefault="00205EB6">
            <w:pPr>
              <w:jc w:val="right"/>
            </w:pPr>
            <w:r>
              <w:rPr>
                <w:rFonts w:eastAsiaTheme="minorEastAsia"/>
                <w:sz w:val="24"/>
              </w:rPr>
              <w:t>-</w:t>
            </w:r>
          </w:p>
        </w:tc>
        <w:tc>
          <w:tcPr>
            <w:tcW w:w="1080" w:type="dxa"/>
            <w:vAlign w:val="center"/>
          </w:tcPr>
          <w:p w:rsidR="003E7FBC" w:rsidRDefault="00205EB6">
            <w:pPr>
              <w:jc w:val="right"/>
            </w:pPr>
            <w:r>
              <w:rPr>
                <w:rFonts w:eastAsiaTheme="minorEastAsia"/>
                <w:sz w:val="24"/>
              </w:rPr>
              <w:t>-</w:t>
            </w:r>
          </w:p>
        </w:tc>
        <w:tc>
          <w:tcPr>
            <w:tcW w:w="1620" w:type="dxa"/>
            <w:vAlign w:val="center"/>
          </w:tcPr>
          <w:p w:rsidR="003E7FBC" w:rsidRDefault="00205EB6">
            <w:pPr>
              <w:jc w:val="right"/>
            </w:pPr>
            <w:r>
              <w:rPr>
                <w:rFonts w:eastAsiaTheme="minorEastAsia"/>
                <w:sz w:val="24"/>
              </w:rPr>
              <w:t>-</w:t>
            </w:r>
          </w:p>
        </w:tc>
        <w:tc>
          <w:tcPr>
            <w:tcW w:w="1080" w:type="dxa"/>
            <w:vAlign w:val="center"/>
          </w:tcPr>
          <w:p w:rsidR="003E7FBC" w:rsidRDefault="00205EB6">
            <w:pPr>
              <w:jc w:val="right"/>
            </w:pPr>
            <w:r>
              <w:rPr>
                <w:rFonts w:eastAsiaTheme="minorEastAsia"/>
                <w:sz w:val="24"/>
              </w:rPr>
              <w:t>-</w:t>
            </w:r>
          </w:p>
        </w:tc>
        <w:tc>
          <w:tcPr>
            <w:tcW w:w="1080" w:type="dxa"/>
            <w:vAlign w:val="center"/>
          </w:tcPr>
          <w:p w:rsidR="003E7FBC" w:rsidRDefault="00205EB6">
            <w:pPr>
              <w:jc w:val="left"/>
            </w:pPr>
            <w:r>
              <w:rPr>
                <w:rFonts w:eastAsiaTheme="minorEastAsia"/>
                <w:sz w:val="24"/>
              </w:rPr>
              <w:t>-</w:t>
            </w:r>
          </w:p>
        </w:tc>
      </w:tr>
      <w:tr w:rsidR="003E7FBC">
        <w:tc>
          <w:tcPr>
            <w:tcW w:w="1560" w:type="dxa"/>
            <w:vAlign w:val="center"/>
          </w:tcPr>
          <w:p w:rsidR="003E7FBC" w:rsidRDefault="00205EB6">
            <w:pPr>
              <w:jc w:val="left"/>
            </w:pPr>
            <w:r>
              <w:rPr>
                <w:rFonts w:eastAsiaTheme="minorEastAsia"/>
                <w:sz w:val="24"/>
              </w:rPr>
              <w:t>华泰证券股份有限公司</w:t>
            </w:r>
          </w:p>
        </w:tc>
        <w:tc>
          <w:tcPr>
            <w:tcW w:w="780" w:type="dxa"/>
            <w:vAlign w:val="center"/>
          </w:tcPr>
          <w:p w:rsidR="003E7FBC" w:rsidRDefault="00205EB6">
            <w:pPr>
              <w:jc w:val="right"/>
            </w:pPr>
            <w:r>
              <w:rPr>
                <w:rFonts w:eastAsiaTheme="minorEastAsia"/>
                <w:sz w:val="24"/>
              </w:rPr>
              <w:t>2</w:t>
            </w:r>
          </w:p>
        </w:tc>
        <w:tc>
          <w:tcPr>
            <w:tcW w:w="1800" w:type="dxa"/>
            <w:vAlign w:val="center"/>
          </w:tcPr>
          <w:p w:rsidR="003E7FBC" w:rsidRDefault="00205EB6">
            <w:pPr>
              <w:jc w:val="right"/>
            </w:pPr>
            <w:r>
              <w:rPr>
                <w:rFonts w:eastAsiaTheme="minorEastAsia"/>
                <w:sz w:val="24"/>
              </w:rPr>
              <w:t>-</w:t>
            </w:r>
          </w:p>
        </w:tc>
        <w:tc>
          <w:tcPr>
            <w:tcW w:w="1080" w:type="dxa"/>
            <w:vAlign w:val="center"/>
          </w:tcPr>
          <w:p w:rsidR="003E7FBC" w:rsidRDefault="00205EB6">
            <w:pPr>
              <w:jc w:val="right"/>
            </w:pPr>
            <w:r>
              <w:rPr>
                <w:rFonts w:eastAsiaTheme="minorEastAsia"/>
                <w:sz w:val="24"/>
              </w:rPr>
              <w:t>-</w:t>
            </w:r>
          </w:p>
        </w:tc>
        <w:tc>
          <w:tcPr>
            <w:tcW w:w="1620" w:type="dxa"/>
            <w:vAlign w:val="center"/>
          </w:tcPr>
          <w:p w:rsidR="003E7FBC" w:rsidRDefault="00205EB6">
            <w:pPr>
              <w:jc w:val="right"/>
            </w:pPr>
            <w:r>
              <w:rPr>
                <w:rFonts w:eastAsiaTheme="minorEastAsia"/>
                <w:sz w:val="24"/>
              </w:rPr>
              <w:t>-</w:t>
            </w:r>
          </w:p>
        </w:tc>
        <w:tc>
          <w:tcPr>
            <w:tcW w:w="1080" w:type="dxa"/>
            <w:vAlign w:val="center"/>
          </w:tcPr>
          <w:p w:rsidR="003E7FBC" w:rsidRDefault="00205EB6">
            <w:pPr>
              <w:jc w:val="right"/>
            </w:pPr>
            <w:r>
              <w:rPr>
                <w:rFonts w:eastAsiaTheme="minorEastAsia"/>
                <w:sz w:val="24"/>
              </w:rPr>
              <w:t>-</w:t>
            </w:r>
          </w:p>
        </w:tc>
        <w:tc>
          <w:tcPr>
            <w:tcW w:w="1080" w:type="dxa"/>
            <w:vAlign w:val="center"/>
          </w:tcPr>
          <w:p w:rsidR="003E7FBC" w:rsidRDefault="00205EB6">
            <w:pPr>
              <w:jc w:val="left"/>
            </w:pPr>
            <w:r>
              <w:rPr>
                <w:rFonts w:eastAsiaTheme="minorEastAsia"/>
                <w:sz w:val="24"/>
              </w:rPr>
              <w:t>-</w:t>
            </w:r>
          </w:p>
        </w:tc>
      </w:tr>
      <w:tr w:rsidR="003E7FBC">
        <w:tc>
          <w:tcPr>
            <w:tcW w:w="1560" w:type="dxa"/>
            <w:vAlign w:val="center"/>
          </w:tcPr>
          <w:p w:rsidR="003E7FBC" w:rsidRDefault="00205EB6">
            <w:pPr>
              <w:jc w:val="left"/>
            </w:pPr>
            <w:r>
              <w:rPr>
                <w:rFonts w:eastAsiaTheme="minorEastAsia"/>
                <w:sz w:val="24"/>
              </w:rPr>
              <w:t>平安证券股份有限公司</w:t>
            </w:r>
          </w:p>
        </w:tc>
        <w:tc>
          <w:tcPr>
            <w:tcW w:w="780" w:type="dxa"/>
            <w:vAlign w:val="center"/>
          </w:tcPr>
          <w:p w:rsidR="003E7FBC" w:rsidRDefault="00205EB6">
            <w:pPr>
              <w:jc w:val="right"/>
            </w:pPr>
            <w:r>
              <w:rPr>
                <w:rFonts w:eastAsiaTheme="minorEastAsia"/>
                <w:sz w:val="24"/>
              </w:rPr>
              <w:t>1</w:t>
            </w:r>
          </w:p>
        </w:tc>
        <w:tc>
          <w:tcPr>
            <w:tcW w:w="1800" w:type="dxa"/>
            <w:vAlign w:val="center"/>
          </w:tcPr>
          <w:p w:rsidR="003E7FBC" w:rsidRDefault="00205EB6">
            <w:pPr>
              <w:jc w:val="right"/>
            </w:pPr>
            <w:r>
              <w:rPr>
                <w:rFonts w:eastAsiaTheme="minorEastAsia"/>
                <w:sz w:val="24"/>
              </w:rPr>
              <w:t>-</w:t>
            </w:r>
          </w:p>
        </w:tc>
        <w:tc>
          <w:tcPr>
            <w:tcW w:w="1080" w:type="dxa"/>
            <w:vAlign w:val="center"/>
          </w:tcPr>
          <w:p w:rsidR="003E7FBC" w:rsidRDefault="00205EB6">
            <w:pPr>
              <w:jc w:val="right"/>
            </w:pPr>
            <w:r>
              <w:rPr>
                <w:rFonts w:eastAsiaTheme="minorEastAsia"/>
                <w:sz w:val="24"/>
              </w:rPr>
              <w:t>-</w:t>
            </w:r>
          </w:p>
        </w:tc>
        <w:tc>
          <w:tcPr>
            <w:tcW w:w="1620" w:type="dxa"/>
            <w:vAlign w:val="center"/>
          </w:tcPr>
          <w:p w:rsidR="003E7FBC" w:rsidRDefault="00205EB6">
            <w:pPr>
              <w:jc w:val="right"/>
            </w:pPr>
            <w:r>
              <w:rPr>
                <w:rFonts w:eastAsiaTheme="minorEastAsia"/>
                <w:sz w:val="24"/>
              </w:rPr>
              <w:t>-</w:t>
            </w:r>
          </w:p>
        </w:tc>
        <w:tc>
          <w:tcPr>
            <w:tcW w:w="1080" w:type="dxa"/>
            <w:vAlign w:val="center"/>
          </w:tcPr>
          <w:p w:rsidR="003E7FBC" w:rsidRDefault="00205EB6">
            <w:pPr>
              <w:jc w:val="right"/>
            </w:pPr>
            <w:r>
              <w:rPr>
                <w:rFonts w:eastAsiaTheme="minorEastAsia"/>
                <w:sz w:val="24"/>
              </w:rPr>
              <w:t>-</w:t>
            </w:r>
          </w:p>
        </w:tc>
        <w:tc>
          <w:tcPr>
            <w:tcW w:w="1080" w:type="dxa"/>
            <w:vAlign w:val="center"/>
          </w:tcPr>
          <w:p w:rsidR="003E7FBC" w:rsidRDefault="00205EB6">
            <w:pPr>
              <w:jc w:val="left"/>
            </w:pPr>
            <w:r>
              <w:rPr>
                <w:rFonts w:eastAsiaTheme="minorEastAsia"/>
                <w:sz w:val="24"/>
              </w:rPr>
              <w:t>-</w:t>
            </w:r>
          </w:p>
        </w:tc>
      </w:tr>
      <w:tr w:rsidR="003E7FBC">
        <w:tc>
          <w:tcPr>
            <w:tcW w:w="1560" w:type="dxa"/>
            <w:vAlign w:val="center"/>
          </w:tcPr>
          <w:p w:rsidR="003E7FBC" w:rsidRDefault="00205EB6">
            <w:pPr>
              <w:jc w:val="left"/>
            </w:pPr>
            <w:r>
              <w:rPr>
                <w:rFonts w:eastAsiaTheme="minorEastAsia"/>
                <w:sz w:val="24"/>
              </w:rPr>
              <w:t>中泰证券股份有限公司</w:t>
            </w:r>
          </w:p>
        </w:tc>
        <w:tc>
          <w:tcPr>
            <w:tcW w:w="780" w:type="dxa"/>
            <w:vAlign w:val="center"/>
          </w:tcPr>
          <w:p w:rsidR="003E7FBC" w:rsidRDefault="00205EB6">
            <w:pPr>
              <w:jc w:val="right"/>
            </w:pPr>
            <w:r>
              <w:rPr>
                <w:rFonts w:eastAsiaTheme="minorEastAsia"/>
                <w:sz w:val="24"/>
              </w:rPr>
              <w:t>2</w:t>
            </w:r>
          </w:p>
        </w:tc>
        <w:tc>
          <w:tcPr>
            <w:tcW w:w="1800" w:type="dxa"/>
            <w:vAlign w:val="center"/>
          </w:tcPr>
          <w:p w:rsidR="003E7FBC" w:rsidRDefault="00205EB6">
            <w:pPr>
              <w:jc w:val="right"/>
            </w:pPr>
            <w:r>
              <w:rPr>
                <w:rFonts w:eastAsiaTheme="minorEastAsia"/>
                <w:sz w:val="24"/>
              </w:rPr>
              <w:t>-</w:t>
            </w:r>
          </w:p>
        </w:tc>
        <w:tc>
          <w:tcPr>
            <w:tcW w:w="1080" w:type="dxa"/>
            <w:vAlign w:val="center"/>
          </w:tcPr>
          <w:p w:rsidR="003E7FBC" w:rsidRDefault="00205EB6">
            <w:pPr>
              <w:jc w:val="right"/>
            </w:pPr>
            <w:r>
              <w:rPr>
                <w:rFonts w:eastAsiaTheme="minorEastAsia"/>
                <w:sz w:val="24"/>
              </w:rPr>
              <w:t>-</w:t>
            </w:r>
          </w:p>
        </w:tc>
        <w:tc>
          <w:tcPr>
            <w:tcW w:w="1620" w:type="dxa"/>
            <w:vAlign w:val="center"/>
          </w:tcPr>
          <w:p w:rsidR="003E7FBC" w:rsidRDefault="00205EB6">
            <w:pPr>
              <w:jc w:val="right"/>
            </w:pPr>
            <w:r>
              <w:rPr>
                <w:rFonts w:eastAsiaTheme="minorEastAsia"/>
                <w:sz w:val="24"/>
              </w:rPr>
              <w:t>-</w:t>
            </w:r>
          </w:p>
        </w:tc>
        <w:tc>
          <w:tcPr>
            <w:tcW w:w="1080" w:type="dxa"/>
            <w:vAlign w:val="center"/>
          </w:tcPr>
          <w:p w:rsidR="003E7FBC" w:rsidRDefault="00205EB6">
            <w:pPr>
              <w:jc w:val="right"/>
            </w:pPr>
            <w:r>
              <w:rPr>
                <w:rFonts w:eastAsiaTheme="minorEastAsia"/>
                <w:sz w:val="24"/>
              </w:rPr>
              <w:t>-</w:t>
            </w:r>
          </w:p>
        </w:tc>
        <w:tc>
          <w:tcPr>
            <w:tcW w:w="1080" w:type="dxa"/>
            <w:vAlign w:val="center"/>
          </w:tcPr>
          <w:p w:rsidR="003E7FBC" w:rsidRDefault="00205EB6">
            <w:pPr>
              <w:jc w:val="left"/>
            </w:pPr>
            <w:r>
              <w:rPr>
                <w:rFonts w:eastAsiaTheme="minorEastAsia"/>
                <w:sz w:val="24"/>
              </w:rPr>
              <w:t>-</w:t>
            </w:r>
          </w:p>
        </w:tc>
      </w:tr>
      <w:tr w:rsidR="003E7FBC">
        <w:tc>
          <w:tcPr>
            <w:tcW w:w="1560" w:type="dxa"/>
            <w:vAlign w:val="center"/>
          </w:tcPr>
          <w:p w:rsidR="003E7FBC" w:rsidRDefault="00205EB6">
            <w:pPr>
              <w:jc w:val="left"/>
            </w:pPr>
            <w:r>
              <w:rPr>
                <w:rFonts w:eastAsiaTheme="minorEastAsia"/>
                <w:sz w:val="24"/>
              </w:rPr>
              <w:t>中国中投证券有限责任公司</w:t>
            </w:r>
          </w:p>
        </w:tc>
        <w:tc>
          <w:tcPr>
            <w:tcW w:w="780" w:type="dxa"/>
            <w:vAlign w:val="center"/>
          </w:tcPr>
          <w:p w:rsidR="003E7FBC" w:rsidRDefault="00205EB6">
            <w:pPr>
              <w:jc w:val="right"/>
            </w:pPr>
            <w:r>
              <w:rPr>
                <w:rFonts w:eastAsiaTheme="minorEastAsia"/>
                <w:sz w:val="24"/>
              </w:rPr>
              <w:t>1</w:t>
            </w:r>
          </w:p>
        </w:tc>
        <w:tc>
          <w:tcPr>
            <w:tcW w:w="1800" w:type="dxa"/>
            <w:vAlign w:val="center"/>
          </w:tcPr>
          <w:p w:rsidR="003E7FBC" w:rsidRDefault="00205EB6">
            <w:pPr>
              <w:jc w:val="right"/>
            </w:pPr>
            <w:r>
              <w:rPr>
                <w:rFonts w:eastAsiaTheme="minorEastAsia"/>
                <w:sz w:val="24"/>
              </w:rPr>
              <w:t>-</w:t>
            </w:r>
          </w:p>
        </w:tc>
        <w:tc>
          <w:tcPr>
            <w:tcW w:w="1080" w:type="dxa"/>
            <w:vAlign w:val="center"/>
          </w:tcPr>
          <w:p w:rsidR="003E7FBC" w:rsidRDefault="00205EB6">
            <w:pPr>
              <w:jc w:val="right"/>
            </w:pPr>
            <w:r>
              <w:rPr>
                <w:rFonts w:eastAsiaTheme="minorEastAsia"/>
                <w:sz w:val="24"/>
              </w:rPr>
              <w:t>-</w:t>
            </w:r>
          </w:p>
        </w:tc>
        <w:tc>
          <w:tcPr>
            <w:tcW w:w="1620" w:type="dxa"/>
            <w:vAlign w:val="center"/>
          </w:tcPr>
          <w:p w:rsidR="003E7FBC" w:rsidRDefault="00205EB6">
            <w:pPr>
              <w:jc w:val="right"/>
            </w:pPr>
            <w:r>
              <w:rPr>
                <w:rFonts w:eastAsiaTheme="minorEastAsia"/>
                <w:sz w:val="24"/>
              </w:rPr>
              <w:t>-</w:t>
            </w:r>
          </w:p>
        </w:tc>
        <w:tc>
          <w:tcPr>
            <w:tcW w:w="1080" w:type="dxa"/>
            <w:vAlign w:val="center"/>
          </w:tcPr>
          <w:p w:rsidR="003E7FBC" w:rsidRDefault="00205EB6">
            <w:pPr>
              <w:jc w:val="right"/>
            </w:pPr>
            <w:r>
              <w:rPr>
                <w:rFonts w:eastAsiaTheme="minorEastAsia"/>
                <w:sz w:val="24"/>
              </w:rPr>
              <w:t>-</w:t>
            </w:r>
          </w:p>
        </w:tc>
        <w:tc>
          <w:tcPr>
            <w:tcW w:w="1080" w:type="dxa"/>
            <w:vAlign w:val="center"/>
          </w:tcPr>
          <w:p w:rsidR="003E7FBC" w:rsidRDefault="00205EB6">
            <w:pPr>
              <w:jc w:val="left"/>
            </w:pPr>
            <w:r>
              <w:rPr>
                <w:rFonts w:eastAsiaTheme="minorEastAsia"/>
                <w:sz w:val="24"/>
              </w:rPr>
              <w:t>-</w:t>
            </w:r>
          </w:p>
        </w:tc>
      </w:tr>
      <w:tr w:rsidR="003E7FBC">
        <w:tc>
          <w:tcPr>
            <w:tcW w:w="1560" w:type="dxa"/>
            <w:vAlign w:val="center"/>
          </w:tcPr>
          <w:p w:rsidR="003E7FBC" w:rsidRDefault="00205EB6">
            <w:pPr>
              <w:jc w:val="left"/>
            </w:pPr>
            <w:r>
              <w:rPr>
                <w:rFonts w:eastAsiaTheme="minorEastAsia"/>
                <w:sz w:val="24"/>
              </w:rPr>
              <w:lastRenderedPageBreak/>
              <w:t>中信证券股份有限公司</w:t>
            </w:r>
          </w:p>
        </w:tc>
        <w:tc>
          <w:tcPr>
            <w:tcW w:w="780" w:type="dxa"/>
            <w:vAlign w:val="center"/>
          </w:tcPr>
          <w:p w:rsidR="003E7FBC" w:rsidRDefault="00205EB6">
            <w:pPr>
              <w:jc w:val="right"/>
            </w:pPr>
            <w:r>
              <w:rPr>
                <w:rFonts w:eastAsiaTheme="minorEastAsia"/>
                <w:sz w:val="24"/>
              </w:rPr>
              <w:t>2</w:t>
            </w:r>
          </w:p>
        </w:tc>
        <w:tc>
          <w:tcPr>
            <w:tcW w:w="1800" w:type="dxa"/>
            <w:vAlign w:val="center"/>
          </w:tcPr>
          <w:p w:rsidR="003E7FBC" w:rsidRDefault="00205EB6">
            <w:pPr>
              <w:jc w:val="right"/>
            </w:pPr>
            <w:r>
              <w:rPr>
                <w:rFonts w:eastAsiaTheme="minorEastAsia"/>
                <w:sz w:val="24"/>
              </w:rPr>
              <w:t>-</w:t>
            </w:r>
          </w:p>
        </w:tc>
        <w:tc>
          <w:tcPr>
            <w:tcW w:w="1080" w:type="dxa"/>
            <w:vAlign w:val="center"/>
          </w:tcPr>
          <w:p w:rsidR="003E7FBC" w:rsidRDefault="00205EB6">
            <w:pPr>
              <w:jc w:val="right"/>
            </w:pPr>
            <w:r>
              <w:rPr>
                <w:rFonts w:eastAsiaTheme="minorEastAsia"/>
                <w:sz w:val="24"/>
              </w:rPr>
              <w:t>-</w:t>
            </w:r>
          </w:p>
        </w:tc>
        <w:tc>
          <w:tcPr>
            <w:tcW w:w="1620" w:type="dxa"/>
            <w:vAlign w:val="center"/>
          </w:tcPr>
          <w:p w:rsidR="003E7FBC" w:rsidRDefault="00205EB6">
            <w:pPr>
              <w:jc w:val="right"/>
            </w:pPr>
            <w:r>
              <w:rPr>
                <w:rFonts w:eastAsiaTheme="minorEastAsia"/>
                <w:sz w:val="24"/>
              </w:rPr>
              <w:t>-</w:t>
            </w:r>
          </w:p>
        </w:tc>
        <w:tc>
          <w:tcPr>
            <w:tcW w:w="1080" w:type="dxa"/>
            <w:vAlign w:val="center"/>
          </w:tcPr>
          <w:p w:rsidR="003E7FBC" w:rsidRDefault="00205EB6">
            <w:pPr>
              <w:jc w:val="right"/>
            </w:pPr>
            <w:r>
              <w:rPr>
                <w:rFonts w:eastAsiaTheme="minorEastAsia"/>
                <w:sz w:val="24"/>
              </w:rPr>
              <w:t>-</w:t>
            </w:r>
          </w:p>
        </w:tc>
        <w:tc>
          <w:tcPr>
            <w:tcW w:w="1080" w:type="dxa"/>
            <w:vAlign w:val="center"/>
          </w:tcPr>
          <w:p w:rsidR="003E7FBC" w:rsidRDefault="00205EB6">
            <w:pPr>
              <w:jc w:val="left"/>
            </w:pPr>
            <w:r>
              <w:rPr>
                <w:rFonts w:eastAsiaTheme="minorEastAsia"/>
                <w:sz w:val="24"/>
              </w:rPr>
              <w:t>-</w:t>
            </w:r>
          </w:p>
        </w:tc>
      </w:tr>
      <w:tr w:rsidR="003E7FBC">
        <w:tc>
          <w:tcPr>
            <w:tcW w:w="1560" w:type="dxa"/>
            <w:vAlign w:val="center"/>
          </w:tcPr>
          <w:p w:rsidR="003E7FBC" w:rsidRDefault="00205EB6">
            <w:pPr>
              <w:jc w:val="left"/>
            </w:pPr>
            <w:r>
              <w:rPr>
                <w:rFonts w:eastAsiaTheme="minorEastAsia"/>
                <w:sz w:val="24"/>
              </w:rPr>
              <w:t>西部证券股份有限公司</w:t>
            </w:r>
          </w:p>
        </w:tc>
        <w:tc>
          <w:tcPr>
            <w:tcW w:w="780" w:type="dxa"/>
            <w:vAlign w:val="center"/>
          </w:tcPr>
          <w:p w:rsidR="003E7FBC" w:rsidRDefault="00205EB6">
            <w:pPr>
              <w:jc w:val="right"/>
            </w:pPr>
            <w:r>
              <w:rPr>
                <w:rFonts w:eastAsiaTheme="minorEastAsia"/>
                <w:sz w:val="24"/>
              </w:rPr>
              <w:t>1</w:t>
            </w:r>
          </w:p>
        </w:tc>
        <w:tc>
          <w:tcPr>
            <w:tcW w:w="1800" w:type="dxa"/>
            <w:vAlign w:val="center"/>
          </w:tcPr>
          <w:p w:rsidR="003E7FBC" w:rsidRDefault="00205EB6">
            <w:pPr>
              <w:jc w:val="right"/>
            </w:pPr>
            <w:r>
              <w:rPr>
                <w:rFonts w:eastAsiaTheme="minorEastAsia"/>
                <w:sz w:val="24"/>
              </w:rPr>
              <w:t>-</w:t>
            </w:r>
          </w:p>
        </w:tc>
        <w:tc>
          <w:tcPr>
            <w:tcW w:w="1080" w:type="dxa"/>
            <w:vAlign w:val="center"/>
          </w:tcPr>
          <w:p w:rsidR="003E7FBC" w:rsidRDefault="00205EB6">
            <w:pPr>
              <w:jc w:val="right"/>
            </w:pPr>
            <w:r>
              <w:rPr>
                <w:rFonts w:eastAsiaTheme="minorEastAsia"/>
                <w:sz w:val="24"/>
              </w:rPr>
              <w:t>-</w:t>
            </w:r>
          </w:p>
        </w:tc>
        <w:tc>
          <w:tcPr>
            <w:tcW w:w="1620" w:type="dxa"/>
            <w:vAlign w:val="center"/>
          </w:tcPr>
          <w:p w:rsidR="003E7FBC" w:rsidRDefault="00205EB6">
            <w:pPr>
              <w:jc w:val="right"/>
            </w:pPr>
            <w:r>
              <w:rPr>
                <w:rFonts w:eastAsiaTheme="minorEastAsia"/>
                <w:sz w:val="24"/>
              </w:rPr>
              <w:t>-</w:t>
            </w:r>
          </w:p>
        </w:tc>
        <w:tc>
          <w:tcPr>
            <w:tcW w:w="1080" w:type="dxa"/>
            <w:vAlign w:val="center"/>
          </w:tcPr>
          <w:p w:rsidR="003E7FBC" w:rsidRDefault="00205EB6">
            <w:pPr>
              <w:jc w:val="right"/>
            </w:pPr>
            <w:r>
              <w:rPr>
                <w:rFonts w:eastAsiaTheme="minorEastAsia"/>
                <w:sz w:val="24"/>
              </w:rPr>
              <w:t>-</w:t>
            </w:r>
          </w:p>
        </w:tc>
        <w:tc>
          <w:tcPr>
            <w:tcW w:w="1080" w:type="dxa"/>
            <w:vAlign w:val="center"/>
          </w:tcPr>
          <w:p w:rsidR="003E7FBC" w:rsidRDefault="00205EB6">
            <w:pPr>
              <w:jc w:val="left"/>
            </w:pPr>
            <w:r>
              <w:rPr>
                <w:rFonts w:eastAsiaTheme="minorEastAsia"/>
                <w:sz w:val="24"/>
              </w:rPr>
              <w:t>-</w:t>
            </w:r>
          </w:p>
        </w:tc>
      </w:tr>
    </w:tbl>
    <w:p w:rsidR="003E7FBC" w:rsidRDefault="00205EB6">
      <w:pPr>
        <w:autoSpaceDE w:val="0"/>
        <w:autoSpaceDN w:val="0"/>
        <w:adjustRightInd w:val="0"/>
        <w:spacing w:line="360" w:lineRule="auto"/>
        <w:ind w:firstLineChars="200" w:firstLine="480"/>
        <w:jc w:val="left"/>
        <w:rPr>
          <w:rFonts w:eastAsiaTheme="minorEastAsia"/>
          <w:sz w:val="24"/>
        </w:rPr>
      </w:pPr>
      <w:r>
        <w:rPr>
          <w:rFonts w:eastAsiaTheme="minorEastAsia"/>
          <w:sz w:val="24"/>
        </w:rPr>
        <w:t>注：</w:t>
      </w:r>
      <w:r>
        <w:rPr>
          <w:rFonts w:eastAsiaTheme="minorEastAsia"/>
          <w:sz w:val="24"/>
        </w:rPr>
        <w:t>1</w:t>
      </w:r>
      <w:r>
        <w:rPr>
          <w:rFonts w:eastAsiaTheme="minorEastAsia"/>
          <w:sz w:val="24"/>
        </w:rPr>
        <w:t>、</w:t>
      </w:r>
      <w:r w:rsidR="00D71434" w:rsidRPr="00D71434">
        <w:rPr>
          <w:rFonts w:eastAsiaTheme="minorEastAsia" w:hint="eastAsia"/>
          <w:sz w:val="24"/>
        </w:rPr>
        <w:t>报告期内，本基金新增加交易单元为西部证券股份有限公司，其它交易单元未发生变化；</w:t>
      </w:r>
    </w:p>
    <w:p w:rsidR="003E7FBC" w:rsidRDefault="00205EB6">
      <w:pPr>
        <w:autoSpaceDE w:val="0"/>
        <w:autoSpaceDN w:val="0"/>
        <w:adjustRightInd w:val="0"/>
        <w:spacing w:line="360" w:lineRule="auto"/>
        <w:ind w:firstLineChars="200" w:firstLine="480"/>
        <w:jc w:val="left"/>
        <w:rPr>
          <w:rFonts w:eastAsiaTheme="minorEastAsia"/>
          <w:sz w:val="24"/>
        </w:rPr>
      </w:pPr>
      <w:r>
        <w:rPr>
          <w:rFonts w:eastAsiaTheme="minorEastAsia"/>
          <w:sz w:val="24"/>
        </w:rPr>
        <w:t xml:space="preserve">    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sz w:val="24"/>
        </w:rPr>
      </w:pPr>
      <w:r w:rsidRPr="005312D8">
        <w:rPr>
          <w:rFonts w:eastAsiaTheme="minorEastAsia"/>
          <w:sz w:val="24"/>
        </w:rPr>
        <w:t xml:space="preserve">    3</w:t>
      </w:r>
      <w:r w:rsidRPr="005312D8">
        <w:rPr>
          <w:rFonts w:eastAsiaTheme="minorEastAsia"/>
          <w:sz w:val="24"/>
        </w:rPr>
        <w:t>、租用证券公司交易单元的程序：首先根据租用证券公司交易单元的选择标准进行综合评价，然后根据评价选择基金交易单元。研究部提交方案，并上报公司批准。</w:t>
      </w:r>
    </w:p>
    <w:p w:rsidR="0057207F" w:rsidRPr="006C628C" w:rsidRDefault="0057207F" w:rsidP="006C628C">
      <w:pPr>
        <w:spacing w:beforeLines="100" w:before="312" w:line="360" w:lineRule="auto"/>
        <w:rPr>
          <w:rFonts w:eastAsiaTheme="minorEastAsia"/>
          <w:b/>
          <w:sz w:val="24"/>
        </w:rPr>
      </w:pPr>
      <w:r w:rsidRPr="005312D8">
        <w:rPr>
          <w:rFonts w:eastAsiaTheme="minorEastAsia"/>
          <w:b/>
          <w:sz w:val="24"/>
        </w:rPr>
        <w:t xml:space="preserve">10.8.2 </w:t>
      </w:r>
      <w:r w:rsidRPr="005312D8">
        <w:rPr>
          <w:rFonts w:eastAsiaTheme="minorEastAsia"/>
          <w:b/>
          <w:sz w:val="24"/>
        </w:rPr>
        <w:t>基金租用证券公司交易单元进行其他证券投资的情况</w:t>
      </w:r>
      <w:bookmarkEnd w:id="110"/>
    </w:p>
    <w:p w:rsidR="001548F9" w:rsidRDefault="006C628C" w:rsidP="0048308E">
      <w:pPr>
        <w:spacing w:before="29" w:line="288" w:lineRule="auto"/>
        <w:rPr>
          <w:color w:val="000000"/>
          <w:sz w:val="24"/>
        </w:rPr>
      </w:pPr>
      <w:r>
        <w:rPr>
          <w:rFonts w:hint="eastAsia"/>
          <w:color w:val="000000"/>
          <w:sz w:val="24"/>
        </w:rPr>
        <w:t>无</w:t>
      </w:r>
      <w:r>
        <w:rPr>
          <w:color w:val="000000"/>
          <w:sz w:val="24"/>
        </w:rPr>
        <w:t>。</w:t>
      </w:r>
    </w:p>
    <w:p w:rsidR="006C628C" w:rsidRPr="005312D8" w:rsidRDefault="006C628C"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1" w:name="_Toc522550946"/>
      <w:r w:rsidRPr="005312D8">
        <w:rPr>
          <w:rFonts w:ascii="Times New Roman" w:hAnsi="Times New Roman"/>
          <w:szCs w:val="24"/>
        </w:rPr>
        <w:t xml:space="preserve">10.9 </w:t>
      </w:r>
      <w:r w:rsidRPr="005312D8">
        <w:rPr>
          <w:rFonts w:ascii="Times New Roman" w:hAnsi="Times New Roman"/>
          <w:kern w:val="0"/>
          <w:szCs w:val="24"/>
        </w:rPr>
        <w:t>其他重大事件</w:t>
      </w:r>
      <w:bookmarkEnd w:id="1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3E7FBC">
        <w:tc>
          <w:tcPr>
            <w:tcW w:w="720" w:type="dxa"/>
            <w:vAlign w:val="center"/>
          </w:tcPr>
          <w:p w:rsidR="003E7FBC" w:rsidRDefault="00205EB6">
            <w:pPr>
              <w:jc w:val="center"/>
            </w:pPr>
            <w:r>
              <w:rPr>
                <w:color w:val="000000"/>
                <w:sz w:val="24"/>
              </w:rPr>
              <w:t>1</w:t>
            </w:r>
          </w:p>
        </w:tc>
        <w:tc>
          <w:tcPr>
            <w:tcW w:w="4319" w:type="dxa"/>
            <w:vAlign w:val="center"/>
          </w:tcPr>
          <w:p w:rsidR="003E7FBC" w:rsidRDefault="00205EB6">
            <w:r>
              <w:rPr>
                <w:color w:val="000000"/>
                <w:sz w:val="24"/>
              </w:rPr>
              <w:t>交银施罗德基金管理有限公司关于旗下基金缴纳增值税的提示性公告</w:t>
            </w:r>
          </w:p>
        </w:tc>
        <w:tc>
          <w:tcPr>
            <w:tcW w:w="2519" w:type="dxa"/>
            <w:vAlign w:val="center"/>
          </w:tcPr>
          <w:p w:rsidR="003E7FBC" w:rsidRDefault="00205EB6">
            <w:r>
              <w:rPr>
                <w:color w:val="000000"/>
                <w:sz w:val="24"/>
              </w:rPr>
              <w:t>中国证券报、上海证券报、证券时报</w:t>
            </w:r>
          </w:p>
        </w:tc>
        <w:tc>
          <w:tcPr>
            <w:tcW w:w="1440" w:type="dxa"/>
            <w:vAlign w:val="center"/>
          </w:tcPr>
          <w:p w:rsidR="003E7FBC" w:rsidRDefault="00205EB6">
            <w:pPr>
              <w:jc w:val="center"/>
            </w:pPr>
            <w:r>
              <w:rPr>
                <w:color w:val="000000"/>
                <w:sz w:val="24"/>
              </w:rPr>
              <w:t>2018-01-03</w:t>
            </w:r>
          </w:p>
        </w:tc>
      </w:tr>
      <w:tr w:rsidR="003E7FBC">
        <w:tc>
          <w:tcPr>
            <w:tcW w:w="720" w:type="dxa"/>
            <w:vAlign w:val="center"/>
          </w:tcPr>
          <w:p w:rsidR="003E7FBC" w:rsidRDefault="00205EB6">
            <w:pPr>
              <w:jc w:val="center"/>
            </w:pPr>
            <w:r>
              <w:rPr>
                <w:color w:val="000000"/>
                <w:sz w:val="24"/>
              </w:rPr>
              <w:t>2</w:t>
            </w:r>
          </w:p>
        </w:tc>
        <w:tc>
          <w:tcPr>
            <w:tcW w:w="4319" w:type="dxa"/>
            <w:vAlign w:val="center"/>
          </w:tcPr>
          <w:p w:rsidR="003E7FBC" w:rsidRDefault="00205EB6">
            <w:r>
              <w:rPr>
                <w:color w:val="000000"/>
                <w:sz w:val="24"/>
              </w:rPr>
              <w:t>交银施罗德股息优化混合型证券投资基金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rsidR="003E7FBC" w:rsidRDefault="00205EB6">
            <w:r>
              <w:rPr>
                <w:color w:val="000000"/>
                <w:sz w:val="24"/>
              </w:rPr>
              <w:t>中国证券报、上海证券报、证券时报</w:t>
            </w:r>
          </w:p>
        </w:tc>
        <w:tc>
          <w:tcPr>
            <w:tcW w:w="1440" w:type="dxa"/>
            <w:vAlign w:val="center"/>
          </w:tcPr>
          <w:p w:rsidR="003E7FBC" w:rsidRDefault="00205EB6">
            <w:pPr>
              <w:jc w:val="center"/>
            </w:pPr>
            <w:r>
              <w:rPr>
                <w:color w:val="000000"/>
                <w:sz w:val="24"/>
              </w:rPr>
              <w:t>2018-01-22</w:t>
            </w:r>
          </w:p>
        </w:tc>
      </w:tr>
      <w:tr w:rsidR="003E7FBC">
        <w:tc>
          <w:tcPr>
            <w:tcW w:w="720" w:type="dxa"/>
            <w:vAlign w:val="center"/>
          </w:tcPr>
          <w:p w:rsidR="003E7FBC" w:rsidRDefault="00205EB6">
            <w:pPr>
              <w:jc w:val="center"/>
            </w:pPr>
            <w:r>
              <w:rPr>
                <w:color w:val="000000"/>
                <w:sz w:val="24"/>
              </w:rPr>
              <w:t>3</w:t>
            </w:r>
          </w:p>
        </w:tc>
        <w:tc>
          <w:tcPr>
            <w:tcW w:w="4319" w:type="dxa"/>
            <w:vAlign w:val="center"/>
          </w:tcPr>
          <w:p w:rsidR="003E7FBC" w:rsidRDefault="00205EB6">
            <w:r>
              <w:rPr>
                <w:color w:val="000000"/>
                <w:sz w:val="24"/>
              </w:rPr>
              <w:t>交银施罗德基金管理有限公司关于旗下基金所持停牌股票估值调整的公告</w:t>
            </w:r>
          </w:p>
        </w:tc>
        <w:tc>
          <w:tcPr>
            <w:tcW w:w="2519" w:type="dxa"/>
            <w:vAlign w:val="center"/>
          </w:tcPr>
          <w:p w:rsidR="003E7FBC" w:rsidRDefault="00205EB6">
            <w:r>
              <w:rPr>
                <w:color w:val="000000"/>
                <w:sz w:val="24"/>
              </w:rPr>
              <w:t>中国证券报、上海证券报、证券时报</w:t>
            </w:r>
          </w:p>
        </w:tc>
        <w:tc>
          <w:tcPr>
            <w:tcW w:w="1440" w:type="dxa"/>
            <w:vAlign w:val="center"/>
          </w:tcPr>
          <w:p w:rsidR="003E7FBC" w:rsidRDefault="00205EB6">
            <w:pPr>
              <w:jc w:val="center"/>
            </w:pPr>
            <w:r>
              <w:rPr>
                <w:color w:val="000000"/>
                <w:sz w:val="24"/>
              </w:rPr>
              <w:t>2018-01-30</w:t>
            </w:r>
          </w:p>
        </w:tc>
      </w:tr>
      <w:tr w:rsidR="003E7FBC">
        <w:tc>
          <w:tcPr>
            <w:tcW w:w="720" w:type="dxa"/>
            <w:vAlign w:val="center"/>
          </w:tcPr>
          <w:p w:rsidR="003E7FBC" w:rsidRDefault="00205EB6">
            <w:pPr>
              <w:jc w:val="center"/>
            </w:pPr>
            <w:r>
              <w:rPr>
                <w:color w:val="000000"/>
                <w:sz w:val="24"/>
              </w:rPr>
              <w:t>4</w:t>
            </w:r>
          </w:p>
        </w:tc>
        <w:tc>
          <w:tcPr>
            <w:tcW w:w="4319" w:type="dxa"/>
            <w:vAlign w:val="center"/>
          </w:tcPr>
          <w:p w:rsidR="003E7FBC" w:rsidRDefault="00205EB6">
            <w:r>
              <w:rPr>
                <w:color w:val="000000"/>
                <w:sz w:val="24"/>
              </w:rPr>
              <w:t>交银施罗德基金管理有限公司关于增加嘉实财富管理有限公司为旗下部分基金的场外销售机构并参与其基金前端申购（含定期定额投资）费率优惠活动的公告</w:t>
            </w:r>
          </w:p>
        </w:tc>
        <w:tc>
          <w:tcPr>
            <w:tcW w:w="2519" w:type="dxa"/>
            <w:vAlign w:val="center"/>
          </w:tcPr>
          <w:p w:rsidR="003E7FBC" w:rsidRDefault="00205EB6">
            <w:r>
              <w:rPr>
                <w:color w:val="000000"/>
                <w:sz w:val="24"/>
              </w:rPr>
              <w:t>中国证券报、上海证券报、证券时报</w:t>
            </w:r>
          </w:p>
        </w:tc>
        <w:tc>
          <w:tcPr>
            <w:tcW w:w="1440" w:type="dxa"/>
            <w:vAlign w:val="center"/>
          </w:tcPr>
          <w:p w:rsidR="003E7FBC" w:rsidRDefault="00205EB6">
            <w:pPr>
              <w:jc w:val="center"/>
            </w:pPr>
            <w:r>
              <w:rPr>
                <w:color w:val="000000"/>
                <w:sz w:val="24"/>
              </w:rPr>
              <w:t>2018-01-31</w:t>
            </w:r>
          </w:p>
        </w:tc>
      </w:tr>
      <w:tr w:rsidR="003E7FBC">
        <w:tc>
          <w:tcPr>
            <w:tcW w:w="720" w:type="dxa"/>
            <w:vAlign w:val="center"/>
          </w:tcPr>
          <w:p w:rsidR="003E7FBC" w:rsidRDefault="00205EB6">
            <w:pPr>
              <w:jc w:val="center"/>
            </w:pPr>
            <w:r>
              <w:rPr>
                <w:color w:val="000000"/>
                <w:sz w:val="24"/>
              </w:rPr>
              <w:t>5</w:t>
            </w:r>
          </w:p>
        </w:tc>
        <w:tc>
          <w:tcPr>
            <w:tcW w:w="4319" w:type="dxa"/>
            <w:vAlign w:val="center"/>
          </w:tcPr>
          <w:p w:rsidR="003E7FBC" w:rsidRDefault="00205EB6">
            <w:r>
              <w:rPr>
                <w:color w:val="000000"/>
                <w:sz w:val="24"/>
              </w:rPr>
              <w:t>交银施罗德基金管理有限公司关于交银施罗德股息优化混合型证券投资基金修改基金合同的公告</w:t>
            </w:r>
          </w:p>
        </w:tc>
        <w:tc>
          <w:tcPr>
            <w:tcW w:w="2519" w:type="dxa"/>
            <w:vAlign w:val="center"/>
          </w:tcPr>
          <w:p w:rsidR="003E7FBC" w:rsidRDefault="00205EB6">
            <w:r>
              <w:rPr>
                <w:color w:val="000000"/>
                <w:sz w:val="24"/>
              </w:rPr>
              <w:t>中国证券报、上海证券报、证券时报</w:t>
            </w:r>
          </w:p>
        </w:tc>
        <w:tc>
          <w:tcPr>
            <w:tcW w:w="1440" w:type="dxa"/>
            <w:vAlign w:val="center"/>
          </w:tcPr>
          <w:p w:rsidR="003E7FBC" w:rsidRDefault="00205EB6">
            <w:pPr>
              <w:jc w:val="center"/>
            </w:pPr>
            <w:r>
              <w:rPr>
                <w:color w:val="000000"/>
                <w:sz w:val="24"/>
              </w:rPr>
              <w:t>2018-03-22</w:t>
            </w:r>
          </w:p>
        </w:tc>
      </w:tr>
      <w:tr w:rsidR="003E7FBC">
        <w:tc>
          <w:tcPr>
            <w:tcW w:w="720" w:type="dxa"/>
            <w:vAlign w:val="center"/>
          </w:tcPr>
          <w:p w:rsidR="003E7FBC" w:rsidRDefault="00205EB6">
            <w:pPr>
              <w:jc w:val="center"/>
            </w:pPr>
            <w:r>
              <w:rPr>
                <w:color w:val="000000"/>
                <w:sz w:val="24"/>
              </w:rPr>
              <w:t>6</w:t>
            </w:r>
          </w:p>
        </w:tc>
        <w:tc>
          <w:tcPr>
            <w:tcW w:w="4319" w:type="dxa"/>
            <w:vAlign w:val="center"/>
          </w:tcPr>
          <w:p w:rsidR="003E7FBC" w:rsidRDefault="00205EB6">
            <w:r>
              <w:rPr>
                <w:color w:val="000000"/>
                <w:sz w:val="24"/>
              </w:rPr>
              <w:t>交银施罗德股息优化混合型证券投资基金</w:t>
            </w:r>
            <w:r>
              <w:rPr>
                <w:color w:val="000000"/>
                <w:sz w:val="24"/>
              </w:rPr>
              <w:t>2017</w:t>
            </w:r>
            <w:r>
              <w:rPr>
                <w:color w:val="000000"/>
                <w:sz w:val="24"/>
              </w:rPr>
              <w:t>年年度报告摘要</w:t>
            </w:r>
          </w:p>
        </w:tc>
        <w:tc>
          <w:tcPr>
            <w:tcW w:w="2519" w:type="dxa"/>
            <w:vAlign w:val="center"/>
          </w:tcPr>
          <w:p w:rsidR="003E7FBC" w:rsidRDefault="00205EB6">
            <w:r>
              <w:rPr>
                <w:color w:val="000000"/>
                <w:sz w:val="24"/>
              </w:rPr>
              <w:t>中国证券报、上海证券报、证券时报</w:t>
            </w:r>
          </w:p>
        </w:tc>
        <w:tc>
          <w:tcPr>
            <w:tcW w:w="1440" w:type="dxa"/>
            <w:vAlign w:val="center"/>
          </w:tcPr>
          <w:p w:rsidR="003E7FBC" w:rsidRDefault="00205EB6">
            <w:pPr>
              <w:jc w:val="center"/>
            </w:pPr>
            <w:r>
              <w:rPr>
                <w:color w:val="000000"/>
                <w:sz w:val="24"/>
              </w:rPr>
              <w:t>2018-03-28</w:t>
            </w:r>
          </w:p>
        </w:tc>
      </w:tr>
      <w:tr w:rsidR="003E7FBC">
        <w:tc>
          <w:tcPr>
            <w:tcW w:w="720" w:type="dxa"/>
            <w:vAlign w:val="center"/>
          </w:tcPr>
          <w:p w:rsidR="003E7FBC" w:rsidRDefault="00205EB6">
            <w:pPr>
              <w:jc w:val="center"/>
            </w:pPr>
            <w:r>
              <w:rPr>
                <w:color w:val="000000"/>
                <w:sz w:val="24"/>
              </w:rPr>
              <w:t>7</w:t>
            </w:r>
          </w:p>
        </w:tc>
        <w:tc>
          <w:tcPr>
            <w:tcW w:w="4319" w:type="dxa"/>
            <w:vAlign w:val="center"/>
          </w:tcPr>
          <w:p w:rsidR="003E7FBC" w:rsidRDefault="00205EB6">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3E7FBC" w:rsidRDefault="00205EB6">
            <w:r>
              <w:rPr>
                <w:color w:val="000000"/>
                <w:sz w:val="24"/>
              </w:rPr>
              <w:t>中国证券报、上海证券报、证券时报</w:t>
            </w:r>
          </w:p>
        </w:tc>
        <w:tc>
          <w:tcPr>
            <w:tcW w:w="1440" w:type="dxa"/>
            <w:vAlign w:val="center"/>
          </w:tcPr>
          <w:p w:rsidR="003E7FBC" w:rsidRDefault="00205EB6">
            <w:pPr>
              <w:jc w:val="center"/>
            </w:pPr>
            <w:r>
              <w:rPr>
                <w:color w:val="000000"/>
                <w:sz w:val="24"/>
              </w:rPr>
              <w:t>2018-03-30</w:t>
            </w:r>
          </w:p>
        </w:tc>
      </w:tr>
      <w:tr w:rsidR="003E7FBC">
        <w:tc>
          <w:tcPr>
            <w:tcW w:w="720" w:type="dxa"/>
            <w:vAlign w:val="center"/>
          </w:tcPr>
          <w:p w:rsidR="003E7FBC" w:rsidRDefault="00205EB6">
            <w:pPr>
              <w:jc w:val="center"/>
            </w:pPr>
            <w:r>
              <w:rPr>
                <w:color w:val="000000"/>
                <w:sz w:val="24"/>
              </w:rPr>
              <w:t>8</w:t>
            </w:r>
          </w:p>
        </w:tc>
        <w:tc>
          <w:tcPr>
            <w:tcW w:w="4319" w:type="dxa"/>
            <w:vAlign w:val="center"/>
          </w:tcPr>
          <w:p w:rsidR="003E7FBC" w:rsidRDefault="00205EB6">
            <w:r>
              <w:rPr>
                <w:color w:val="000000"/>
                <w:sz w:val="24"/>
              </w:rPr>
              <w:t>交银施罗德股息优化混合型证券投资基</w:t>
            </w:r>
            <w:r>
              <w:rPr>
                <w:color w:val="000000"/>
                <w:sz w:val="24"/>
              </w:rPr>
              <w:lastRenderedPageBreak/>
              <w:t>金（更新）招募说明书摘要（</w:t>
            </w:r>
            <w:r>
              <w:rPr>
                <w:color w:val="000000"/>
                <w:sz w:val="24"/>
              </w:rPr>
              <w:t>2018</w:t>
            </w:r>
            <w:r>
              <w:rPr>
                <w:color w:val="000000"/>
                <w:sz w:val="24"/>
              </w:rPr>
              <w:t>年第</w:t>
            </w:r>
            <w:r>
              <w:rPr>
                <w:color w:val="000000"/>
                <w:sz w:val="24"/>
              </w:rPr>
              <w:t>1</w:t>
            </w:r>
            <w:r>
              <w:rPr>
                <w:color w:val="000000"/>
                <w:sz w:val="24"/>
              </w:rPr>
              <w:t>号）</w:t>
            </w:r>
          </w:p>
        </w:tc>
        <w:tc>
          <w:tcPr>
            <w:tcW w:w="2519" w:type="dxa"/>
            <w:vAlign w:val="center"/>
          </w:tcPr>
          <w:p w:rsidR="003E7FBC" w:rsidRDefault="00205EB6">
            <w:r>
              <w:rPr>
                <w:color w:val="000000"/>
                <w:sz w:val="24"/>
              </w:rPr>
              <w:lastRenderedPageBreak/>
              <w:t>中国证券报、上海证券</w:t>
            </w:r>
            <w:r>
              <w:rPr>
                <w:color w:val="000000"/>
                <w:sz w:val="24"/>
              </w:rPr>
              <w:lastRenderedPageBreak/>
              <w:t>报、证券时报</w:t>
            </w:r>
          </w:p>
        </w:tc>
        <w:tc>
          <w:tcPr>
            <w:tcW w:w="1440" w:type="dxa"/>
            <w:vAlign w:val="center"/>
          </w:tcPr>
          <w:p w:rsidR="003E7FBC" w:rsidRDefault="00205EB6">
            <w:pPr>
              <w:jc w:val="center"/>
            </w:pPr>
            <w:r>
              <w:rPr>
                <w:color w:val="000000"/>
                <w:sz w:val="24"/>
              </w:rPr>
              <w:lastRenderedPageBreak/>
              <w:t>2018-04-11</w:t>
            </w:r>
          </w:p>
        </w:tc>
      </w:tr>
      <w:tr w:rsidR="003E7FBC">
        <w:tc>
          <w:tcPr>
            <w:tcW w:w="720" w:type="dxa"/>
            <w:vAlign w:val="center"/>
          </w:tcPr>
          <w:p w:rsidR="003E7FBC" w:rsidRDefault="00205EB6">
            <w:pPr>
              <w:jc w:val="center"/>
            </w:pPr>
            <w:r>
              <w:rPr>
                <w:color w:val="000000"/>
                <w:sz w:val="24"/>
              </w:rPr>
              <w:t>9</w:t>
            </w:r>
          </w:p>
        </w:tc>
        <w:tc>
          <w:tcPr>
            <w:tcW w:w="4319" w:type="dxa"/>
            <w:vAlign w:val="center"/>
          </w:tcPr>
          <w:p w:rsidR="003E7FBC" w:rsidRDefault="00205EB6">
            <w:r>
              <w:rPr>
                <w:color w:val="000000"/>
                <w:sz w:val="24"/>
              </w:rPr>
              <w:t>交银施罗德基金管理有限公司关于旗下基金所持停牌股票估值调整的公告</w:t>
            </w:r>
          </w:p>
        </w:tc>
        <w:tc>
          <w:tcPr>
            <w:tcW w:w="2519" w:type="dxa"/>
            <w:vAlign w:val="center"/>
          </w:tcPr>
          <w:p w:rsidR="003E7FBC" w:rsidRDefault="00205EB6">
            <w:r>
              <w:rPr>
                <w:color w:val="000000"/>
                <w:sz w:val="24"/>
              </w:rPr>
              <w:t>中国证券报、上海证券报、证券时报</w:t>
            </w:r>
          </w:p>
        </w:tc>
        <w:tc>
          <w:tcPr>
            <w:tcW w:w="1440" w:type="dxa"/>
            <w:vAlign w:val="center"/>
          </w:tcPr>
          <w:p w:rsidR="003E7FBC" w:rsidRDefault="00205EB6">
            <w:pPr>
              <w:jc w:val="center"/>
            </w:pPr>
            <w:r>
              <w:rPr>
                <w:color w:val="000000"/>
                <w:sz w:val="24"/>
              </w:rPr>
              <w:t>2018-04-21</w:t>
            </w:r>
          </w:p>
        </w:tc>
      </w:tr>
      <w:tr w:rsidR="003E7FBC">
        <w:tc>
          <w:tcPr>
            <w:tcW w:w="720" w:type="dxa"/>
            <w:vAlign w:val="center"/>
          </w:tcPr>
          <w:p w:rsidR="003E7FBC" w:rsidRDefault="00205EB6">
            <w:pPr>
              <w:jc w:val="center"/>
            </w:pPr>
            <w:r>
              <w:rPr>
                <w:color w:val="000000"/>
                <w:sz w:val="24"/>
              </w:rPr>
              <w:t>10</w:t>
            </w:r>
          </w:p>
        </w:tc>
        <w:tc>
          <w:tcPr>
            <w:tcW w:w="4319" w:type="dxa"/>
            <w:vAlign w:val="center"/>
          </w:tcPr>
          <w:p w:rsidR="003E7FBC" w:rsidRDefault="00205EB6">
            <w:r>
              <w:rPr>
                <w:color w:val="000000"/>
                <w:sz w:val="24"/>
              </w:rPr>
              <w:t>交银施罗德股息优化混合型证券投资基金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rsidR="003E7FBC" w:rsidRDefault="00205EB6">
            <w:r>
              <w:rPr>
                <w:color w:val="000000"/>
                <w:sz w:val="24"/>
              </w:rPr>
              <w:t>中国证券报、上海证券报、证券时报</w:t>
            </w:r>
          </w:p>
        </w:tc>
        <w:tc>
          <w:tcPr>
            <w:tcW w:w="1440" w:type="dxa"/>
            <w:vAlign w:val="center"/>
          </w:tcPr>
          <w:p w:rsidR="003E7FBC" w:rsidRDefault="00205EB6">
            <w:pPr>
              <w:jc w:val="center"/>
            </w:pPr>
            <w:r>
              <w:rPr>
                <w:color w:val="000000"/>
                <w:sz w:val="24"/>
              </w:rPr>
              <w:t>2018-04-21</w:t>
            </w:r>
          </w:p>
        </w:tc>
      </w:tr>
      <w:tr w:rsidR="003E7FBC">
        <w:tc>
          <w:tcPr>
            <w:tcW w:w="720" w:type="dxa"/>
            <w:vAlign w:val="center"/>
          </w:tcPr>
          <w:p w:rsidR="003E7FBC" w:rsidRDefault="00205EB6">
            <w:pPr>
              <w:jc w:val="center"/>
            </w:pPr>
            <w:r>
              <w:rPr>
                <w:color w:val="000000"/>
                <w:sz w:val="24"/>
              </w:rPr>
              <w:t>11</w:t>
            </w:r>
          </w:p>
        </w:tc>
        <w:tc>
          <w:tcPr>
            <w:tcW w:w="4319" w:type="dxa"/>
            <w:vAlign w:val="center"/>
          </w:tcPr>
          <w:p w:rsidR="003E7FBC" w:rsidRDefault="00205EB6">
            <w:r>
              <w:rPr>
                <w:color w:val="000000"/>
                <w:sz w:val="24"/>
              </w:rPr>
              <w:t>交银施罗德基金管理有限公司关于旗下部分基金参与中国银河证券股份有限公司基金前端申购（含定期定额投资）费率优惠活动的公告</w:t>
            </w:r>
          </w:p>
        </w:tc>
        <w:tc>
          <w:tcPr>
            <w:tcW w:w="2519" w:type="dxa"/>
            <w:vAlign w:val="center"/>
          </w:tcPr>
          <w:p w:rsidR="003E7FBC" w:rsidRDefault="00205EB6">
            <w:r>
              <w:rPr>
                <w:color w:val="000000"/>
                <w:sz w:val="24"/>
              </w:rPr>
              <w:t>中国证券报、上海证券报、证券时报</w:t>
            </w:r>
          </w:p>
        </w:tc>
        <w:tc>
          <w:tcPr>
            <w:tcW w:w="1440" w:type="dxa"/>
            <w:vAlign w:val="center"/>
          </w:tcPr>
          <w:p w:rsidR="003E7FBC" w:rsidRDefault="00205EB6">
            <w:pPr>
              <w:jc w:val="center"/>
            </w:pPr>
            <w:r>
              <w:rPr>
                <w:color w:val="000000"/>
                <w:sz w:val="24"/>
              </w:rPr>
              <w:t>2018-06-01</w:t>
            </w:r>
          </w:p>
        </w:tc>
      </w:tr>
      <w:tr w:rsidR="003E7FBC">
        <w:tc>
          <w:tcPr>
            <w:tcW w:w="720" w:type="dxa"/>
            <w:vAlign w:val="center"/>
          </w:tcPr>
          <w:p w:rsidR="003E7FBC" w:rsidRDefault="00205EB6">
            <w:pPr>
              <w:jc w:val="center"/>
            </w:pPr>
            <w:r>
              <w:rPr>
                <w:color w:val="000000"/>
                <w:sz w:val="24"/>
              </w:rPr>
              <w:t>12</w:t>
            </w:r>
          </w:p>
        </w:tc>
        <w:tc>
          <w:tcPr>
            <w:tcW w:w="4319" w:type="dxa"/>
            <w:vAlign w:val="center"/>
          </w:tcPr>
          <w:p w:rsidR="003E7FBC" w:rsidRDefault="00205EB6">
            <w:r>
              <w:rPr>
                <w:color w:val="000000"/>
                <w:sz w:val="24"/>
              </w:rPr>
              <w:t>交银施罗德基金管理有限公司关于高级管理人员变更的公告</w:t>
            </w:r>
          </w:p>
        </w:tc>
        <w:tc>
          <w:tcPr>
            <w:tcW w:w="2519" w:type="dxa"/>
            <w:vAlign w:val="center"/>
          </w:tcPr>
          <w:p w:rsidR="003E7FBC" w:rsidRDefault="00205EB6">
            <w:r>
              <w:rPr>
                <w:color w:val="000000"/>
                <w:sz w:val="24"/>
              </w:rPr>
              <w:t>中国证券报、上海证券报、证券时报</w:t>
            </w:r>
          </w:p>
        </w:tc>
        <w:tc>
          <w:tcPr>
            <w:tcW w:w="1440" w:type="dxa"/>
            <w:vAlign w:val="center"/>
          </w:tcPr>
          <w:p w:rsidR="003E7FBC" w:rsidRDefault="00205EB6">
            <w:pPr>
              <w:jc w:val="center"/>
            </w:pPr>
            <w:r>
              <w:rPr>
                <w:color w:val="000000"/>
                <w:sz w:val="24"/>
              </w:rPr>
              <w:t>2018-06-30</w:t>
            </w:r>
          </w:p>
        </w:tc>
      </w:tr>
      <w:tr w:rsidR="003E7FBC">
        <w:tc>
          <w:tcPr>
            <w:tcW w:w="720" w:type="dxa"/>
            <w:vAlign w:val="center"/>
          </w:tcPr>
          <w:p w:rsidR="003E7FBC" w:rsidRDefault="00205EB6">
            <w:pPr>
              <w:jc w:val="center"/>
            </w:pPr>
            <w:r>
              <w:rPr>
                <w:color w:val="000000"/>
                <w:sz w:val="24"/>
              </w:rPr>
              <w:t>13</w:t>
            </w:r>
          </w:p>
        </w:tc>
        <w:tc>
          <w:tcPr>
            <w:tcW w:w="4319" w:type="dxa"/>
            <w:vAlign w:val="center"/>
          </w:tcPr>
          <w:p w:rsidR="003E7FBC" w:rsidRDefault="00205EB6">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519" w:type="dxa"/>
            <w:vAlign w:val="center"/>
          </w:tcPr>
          <w:p w:rsidR="003E7FBC" w:rsidRDefault="00205EB6">
            <w:r>
              <w:rPr>
                <w:color w:val="000000"/>
                <w:sz w:val="24"/>
              </w:rPr>
              <w:t>中国证券报、上海证券报、证券时报</w:t>
            </w:r>
          </w:p>
        </w:tc>
        <w:tc>
          <w:tcPr>
            <w:tcW w:w="1440" w:type="dxa"/>
            <w:vAlign w:val="center"/>
          </w:tcPr>
          <w:p w:rsidR="003E7FBC" w:rsidRDefault="00205EB6">
            <w:pPr>
              <w:jc w:val="center"/>
            </w:pPr>
            <w:r>
              <w:rPr>
                <w:color w:val="000000"/>
                <w:sz w:val="24"/>
              </w:rPr>
              <w:t>2018-06-30</w:t>
            </w:r>
          </w:p>
        </w:tc>
      </w:tr>
    </w:tbl>
    <w:p w:rsidR="0039076D" w:rsidRPr="005312D8" w:rsidRDefault="0039076D" w:rsidP="0048308E">
      <w:pPr>
        <w:tabs>
          <w:tab w:val="left" w:pos="426"/>
        </w:tabs>
        <w:spacing w:before="29" w:line="288" w:lineRule="auto"/>
        <w:jc w:val="left"/>
        <w:rPr>
          <w:kern w:val="0"/>
          <w:sz w:val="24"/>
        </w:rPr>
      </w:pPr>
    </w:p>
    <w:p w:rsidR="00484419" w:rsidRPr="005312D8" w:rsidRDefault="000347FC" w:rsidP="005312D8">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522550947"/>
      <w:r w:rsidRPr="005312D8">
        <w:rPr>
          <w:b/>
          <w:bCs/>
          <w:szCs w:val="24"/>
          <w:lang w:val="en-US"/>
        </w:rPr>
        <w:t>§</w:t>
      </w:r>
      <w:r w:rsidR="00484419" w:rsidRPr="005312D8">
        <w:rPr>
          <w:rFonts w:eastAsiaTheme="minorEastAsia"/>
          <w:b/>
          <w:bCs/>
          <w:sz w:val="21"/>
          <w:szCs w:val="21"/>
          <w:lang w:val="en-US"/>
        </w:rPr>
        <w:t xml:space="preserve">11 </w:t>
      </w:r>
      <w:r w:rsidR="00484419" w:rsidRPr="005312D8">
        <w:rPr>
          <w:rFonts w:eastAsiaTheme="minorEastAsia"/>
          <w:b/>
          <w:bCs/>
          <w:sz w:val="21"/>
          <w:szCs w:val="21"/>
          <w:lang w:val="en-US"/>
        </w:rPr>
        <w:t>影响投资者决策的其他重要信息</w:t>
      </w:r>
      <w:bookmarkEnd w:id="112"/>
    </w:p>
    <w:p w:rsidR="00484419" w:rsidRPr="005312D8" w:rsidRDefault="00484419" w:rsidP="000347FC">
      <w:pPr>
        <w:pStyle w:val="20"/>
        <w:spacing w:before="29" w:after="0" w:line="288" w:lineRule="auto"/>
        <w:rPr>
          <w:rFonts w:ascii="宋体" w:hAnsi="宋体"/>
          <w:b w:val="0"/>
          <w:bCs w:val="0"/>
          <w:color w:val="000000"/>
          <w:kern w:val="0"/>
          <w:szCs w:val="21"/>
        </w:rPr>
      </w:pPr>
      <w:bookmarkStart w:id="113" w:name="_Toc522550948"/>
      <w:r w:rsidRPr="005312D8">
        <w:rPr>
          <w:rFonts w:ascii="宋体" w:hAnsi="宋体" w:hint="eastAsia"/>
          <w:color w:val="000000"/>
          <w:kern w:val="0"/>
          <w:szCs w:val="21"/>
        </w:rPr>
        <w:t>11.1 影响投资者决策的其他重要信息</w:t>
      </w:r>
      <w:bookmarkEnd w:id="113"/>
    </w:p>
    <w:p w:rsidR="003E7FBC" w:rsidRDefault="00205EB6">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BF7B93" w:rsidRPr="005312D8" w:rsidRDefault="00BF7B9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14" w:name="_Toc225500055"/>
      <w:bookmarkStart w:id="115" w:name="_Toc522550949"/>
      <w:r w:rsidRPr="005312D8">
        <w:rPr>
          <w:b/>
          <w:bCs/>
          <w:szCs w:val="24"/>
          <w:lang w:val="en-US"/>
        </w:rPr>
        <w:t xml:space="preserve">§12  </w:t>
      </w:r>
      <w:r w:rsidRPr="005312D8">
        <w:rPr>
          <w:b/>
          <w:bCs/>
          <w:szCs w:val="24"/>
          <w:lang w:val="en-US"/>
        </w:rPr>
        <w:t>备查文件目录</w:t>
      </w:r>
      <w:bookmarkEnd w:id="114"/>
      <w:bookmarkEnd w:id="115"/>
    </w:p>
    <w:p w:rsidR="001548F9" w:rsidRPr="005312D8" w:rsidRDefault="001548F9" w:rsidP="0048308E">
      <w:pPr>
        <w:pStyle w:val="20"/>
        <w:spacing w:before="29" w:after="0" w:line="288" w:lineRule="auto"/>
        <w:rPr>
          <w:rFonts w:ascii="Times New Roman" w:hAnsi="Times New Roman"/>
          <w:kern w:val="0"/>
          <w:szCs w:val="24"/>
        </w:rPr>
      </w:pPr>
      <w:bookmarkStart w:id="116" w:name="_Toc522550950"/>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16"/>
    </w:p>
    <w:p w:rsidR="003E7FBC" w:rsidRDefault="00205EB6">
      <w:pPr>
        <w:spacing w:before="29" w:line="288" w:lineRule="auto"/>
        <w:ind w:firstLineChars="200" w:firstLine="480"/>
        <w:rPr>
          <w:color w:val="000000"/>
          <w:sz w:val="24"/>
        </w:rPr>
      </w:pPr>
      <w:r>
        <w:rPr>
          <w:color w:val="000000"/>
          <w:sz w:val="24"/>
        </w:rPr>
        <w:t>1</w:t>
      </w:r>
      <w:r>
        <w:rPr>
          <w:color w:val="000000"/>
          <w:sz w:val="24"/>
        </w:rPr>
        <w:t>、中国证监会准予交银施罗德股息优化混合型证券投资基金募集注册的文件；</w:t>
      </w:r>
      <w:r>
        <w:rPr>
          <w:color w:val="000000"/>
          <w:sz w:val="24"/>
        </w:rPr>
        <w:t xml:space="preserve"> </w:t>
      </w:r>
    </w:p>
    <w:p w:rsidR="003E7FBC" w:rsidRDefault="00205EB6">
      <w:pPr>
        <w:spacing w:before="29" w:line="288" w:lineRule="auto"/>
        <w:ind w:firstLineChars="200" w:firstLine="480"/>
        <w:rPr>
          <w:color w:val="000000"/>
          <w:sz w:val="24"/>
        </w:rPr>
      </w:pPr>
      <w:r>
        <w:rPr>
          <w:color w:val="000000"/>
          <w:sz w:val="24"/>
        </w:rPr>
        <w:t>2</w:t>
      </w:r>
      <w:r>
        <w:rPr>
          <w:color w:val="000000"/>
          <w:sz w:val="24"/>
        </w:rPr>
        <w:t>、《交银施罗德股息优化混合型证券投资基金基金合同》；</w:t>
      </w:r>
      <w:r>
        <w:rPr>
          <w:color w:val="000000"/>
          <w:sz w:val="24"/>
        </w:rPr>
        <w:t xml:space="preserve"> </w:t>
      </w:r>
    </w:p>
    <w:p w:rsidR="003E7FBC" w:rsidRDefault="00205EB6">
      <w:pPr>
        <w:spacing w:before="29" w:line="288" w:lineRule="auto"/>
        <w:ind w:firstLineChars="200" w:firstLine="480"/>
        <w:rPr>
          <w:color w:val="000000"/>
          <w:sz w:val="24"/>
        </w:rPr>
      </w:pPr>
      <w:r>
        <w:rPr>
          <w:color w:val="000000"/>
          <w:sz w:val="24"/>
        </w:rPr>
        <w:t>3</w:t>
      </w:r>
      <w:r>
        <w:rPr>
          <w:color w:val="000000"/>
          <w:sz w:val="24"/>
        </w:rPr>
        <w:t>、《交银施罗德股息优化混合型证券投资基金招募说明书》；</w:t>
      </w:r>
      <w:r>
        <w:rPr>
          <w:color w:val="000000"/>
          <w:sz w:val="24"/>
        </w:rPr>
        <w:t xml:space="preserve"> </w:t>
      </w:r>
    </w:p>
    <w:p w:rsidR="003E7FBC" w:rsidRDefault="00205EB6">
      <w:pPr>
        <w:spacing w:before="29" w:line="288" w:lineRule="auto"/>
        <w:ind w:firstLineChars="200" w:firstLine="480"/>
        <w:rPr>
          <w:color w:val="000000"/>
          <w:sz w:val="24"/>
        </w:rPr>
      </w:pPr>
      <w:r>
        <w:rPr>
          <w:color w:val="000000"/>
          <w:sz w:val="24"/>
        </w:rPr>
        <w:lastRenderedPageBreak/>
        <w:t>4</w:t>
      </w:r>
      <w:r>
        <w:rPr>
          <w:color w:val="000000"/>
          <w:sz w:val="24"/>
        </w:rPr>
        <w:t>、《交银施罗德股息优化混合型证券投资基金托管协议》；</w:t>
      </w:r>
      <w:r>
        <w:rPr>
          <w:color w:val="000000"/>
          <w:sz w:val="24"/>
        </w:rPr>
        <w:t xml:space="preserve"> </w:t>
      </w:r>
    </w:p>
    <w:p w:rsidR="003E7FBC" w:rsidRDefault="00205EB6">
      <w:pPr>
        <w:spacing w:before="29" w:line="288" w:lineRule="auto"/>
        <w:ind w:firstLineChars="200" w:firstLine="480"/>
        <w:rPr>
          <w:color w:val="000000"/>
          <w:sz w:val="24"/>
        </w:rPr>
      </w:pPr>
      <w:r>
        <w:rPr>
          <w:color w:val="000000"/>
          <w:sz w:val="24"/>
        </w:rPr>
        <w:t>5</w:t>
      </w:r>
      <w:r>
        <w:rPr>
          <w:color w:val="000000"/>
          <w:sz w:val="24"/>
        </w:rPr>
        <w:t>、关于申请募集注册交银施罗德股息优化混合型证券投资基金的法律意见书；</w:t>
      </w:r>
      <w:r>
        <w:rPr>
          <w:color w:val="000000"/>
          <w:sz w:val="24"/>
        </w:rPr>
        <w:t xml:space="preserve"> </w:t>
      </w:r>
    </w:p>
    <w:p w:rsidR="003E7FBC" w:rsidRDefault="00205EB6">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3E7FBC" w:rsidRDefault="00205EB6">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、报告期内交银施罗德股息优化混合型证券投资基金在指定报刊上各项公告的原稿。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7" w:name="_Toc522550951"/>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17"/>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8" w:name="_Toc522550952"/>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18"/>
    </w:p>
    <w:p w:rsidR="003E7FBC" w:rsidRDefault="00205EB6">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84F" w:rsidRDefault="0028184F">
      <w:r>
        <w:separator/>
      </w:r>
    </w:p>
  </w:endnote>
  <w:endnote w:type="continuationSeparator" w:id="0">
    <w:p w:rsidR="0028184F" w:rsidRDefault="0028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1A" w:rsidRDefault="001F051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1A" w:rsidRDefault="001F051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1A" w:rsidRDefault="001F051A">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09" w:rsidRDefault="001A60F0" w:rsidP="00C03B3A">
    <w:pPr>
      <w:pStyle w:val="a8"/>
      <w:framePr w:wrap="around" w:vAnchor="text" w:hAnchor="margin" w:xAlign="right" w:y="1"/>
      <w:rPr>
        <w:rStyle w:val="aa"/>
      </w:rPr>
    </w:pPr>
    <w:r>
      <w:rPr>
        <w:rStyle w:val="aa"/>
      </w:rPr>
      <w:fldChar w:fldCharType="begin"/>
    </w:r>
    <w:r w:rsidR="009D2609">
      <w:rPr>
        <w:rStyle w:val="aa"/>
      </w:rPr>
      <w:instrText xml:space="preserve">PAGE  </w:instrText>
    </w:r>
    <w:r>
      <w:rPr>
        <w:rStyle w:val="aa"/>
      </w:rPr>
      <w:fldChar w:fldCharType="end"/>
    </w:r>
  </w:p>
  <w:p w:rsidR="009D2609" w:rsidRDefault="009D2609" w:rsidP="00C03B3A">
    <w:pPr>
      <w:pStyle w:val="a8"/>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09" w:rsidRDefault="009D2609" w:rsidP="00C03B3A">
    <w:pPr>
      <w:pStyle w:val="a8"/>
      <w:ind w:right="360"/>
      <w:jc w:val="center"/>
    </w:pPr>
    <w:r>
      <w:rPr>
        <w:rFonts w:hint="eastAsia"/>
        <w:kern w:val="0"/>
        <w:szCs w:val="21"/>
      </w:rPr>
      <w:t>第</w:t>
    </w:r>
    <w:r w:rsidR="001A60F0">
      <w:rPr>
        <w:kern w:val="0"/>
        <w:szCs w:val="21"/>
      </w:rPr>
      <w:fldChar w:fldCharType="begin"/>
    </w:r>
    <w:r>
      <w:rPr>
        <w:kern w:val="0"/>
        <w:szCs w:val="21"/>
      </w:rPr>
      <w:instrText xml:space="preserve"> PAGE </w:instrText>
    </w:r>
    <w:r w:rsidR="001A60F0">
      <w:rPr>
        <w:kern w:val="0"/>
        <w:szCs w:val="21"/>
      </w:rPr>
      <w:fldChar w:fldCharType="separate"/>
    </w:r>
    <w:r w:rsidR="000347FC">
      <w:rPr>
        <w:noProof/>
        <w:kern w:val="0"/>
        <w:szCs w:val="21"/>
      </w:rPr>
      <w:t>3</w:t>
    </w:r>
    <w:r w:rsidR="001A60F0">
      <w:rPr>
        <w:kern w:val="0"/>
        <w:szCs w:val="21"/>
      </w:rPr>
      <w:fldChar w:fldCharType="end"/>
    </w:r>
    <w:r>
      <w:rPr>
        <w:rFonts w:hint="eastAsia"/>
        <w:kern w:val="0"/>
        <w:szCs w:val="21"/>
      </w:rPr>
      <w:t>页共</w:t>
    </w:r>
    <w:r w:rsidR="001A60F0">
      <w:rPr>
        <w:kern w:val="0"/>
        <w:szCs w:val="21"/>
      </w:rPr>
      <w:fldChar w:fldCharType="begin"/>
    </w:r>
    <w:r>
      <w:rPr>
        <w:kern w:val="0"/>
        <w:szCs w:val="21"/>
      </w:rPr>
      <w:instrText xml:space="preserve"> NUMPAGES </w:instrText>
    </w:r>
    <w:r w:rsidR="001A60F0">
      <w:rPr>
        <w:kern w:val="0"/>
        <w:szCs w:val="21"/>
      </w:rPr>
      <w:fldChar w:fldCharType="separate"/>
    </w:r>
    <w:r w:rsidR="000347FC">
      <w:rPr>
        <w:noProof/>
        <w:kern w:val="0"/>
        <w:szCs w:val="21"/>
      </w:rPr>
      <w:t>44</w:t>
    </w:r>
    <w:r w:rsidR="001A60F0">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84F" w:rsidRDefault="0028184F">
      <w:r>
        <w:separator/>
      </w:r>
    </w:p>
  </w:footnote>
  <w:footnote w:type="continuationSeparator" w:id="0">
    <w:p w:rsidR="0028184F" w:rsidRDefault="00281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1A" w:rsidRDefault="001F051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09" w:rsidRPr="0095518D" w:rsidRDefault="005A738D" w:rsidP="0095518D">
    <w:pPr>
      <w:spacing w:before="29" w:line="288" w:lineRule="auto"/>
      <w:jc w:val="right"/>
      <w:rPr>
        <w:rFonts w:eastAsiaTheme="minorEastAsia"/>
        <w:sz w:val="24"/>
      </w:rPr>
    </w:pPr>
    <w:r w:rsidRPr="00D3445F">
      <w:rPr>
        <w:rFonts w:eastAsiaTheme="minorEastAsia"/>
        <w:sz w:val="24"/>
      </w:rPr>
      <w:t>交银施罗德股息优化混合型证券投资基金</w:t>
    </w:r>
    <w:r w:rsidRPr="00D3445F">
      <w:rPr>
        <w:rFonts w:eastAsiaTheme="minorEastAsia"/>
        <w:sz w:val="24"/>
      </w:rPr>
      <w:t>2018</w:t>
    </w:r>
    <w:r w:rsidRPr="00D3445F">
      <w:rPr>
        <w:rFonts w:eastAsiaTheme="minorEastAsia"/>
        <w:sz w:val="24"/>
      </w:rPr>
      <w:t>年半年度报告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4C0" w:rsidRPr="007F74C0" w:rsidRDefault="007F74C0"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7FC"/>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70C"/>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784"/>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5EB6"/>
    <w:rsid w:val="00207A46"/>
    <w:rsid w:val="002101B3"/>
    <w:rsid w:val="002101B9"/>
    <w:rsid w:val="002103D8"/>
    <w:rsid w:val="00211A26"/>
    <w:rsid w:val="00212249"/>
    <w:rsid w:val="002125F7"/>
    <w:rsid w:val="0021397C"/>
    <w:rsid w:val="00214418"/>
    <w:rsid w:val="00214463"/>
    <w:rsid w:val="00214756"/>
    <w:rsid w:val="00214A08"/>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184F"/>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6B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77F91"/>
    <w:rsid w:val="00380033"/>
    <w:rsid w:val="00380D36"/>
    <w:rsid w:val="00380F49"/>
    <w:rsid w:val="00381B0C"/>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62F4"/>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BBE"/>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E7FBC"/>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6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2DEF"/>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28C"/>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0C8A"/>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5FA"/>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2A7"/>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3BA9"/>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48AA"/>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496D"/>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4CCF"/>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3B2"/>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0B66"/>
    <w:rsid w:val="00BE10D8"/>
    <w:rsid w:val="00BE12BB"/>
    <w:rsid w:val="00BE16E9"/>
    <w:rsid w:val="00BE1E6F"/>
    <w:rsid w:val="00BE2730"/>
    <w:rsid w:val="00BE2A17"/>
    <w:rsid w:val="00BE31BE"/>
    <w:rsid w:val="00BE3A1D"/>
    <w:rsid w:val="00BE3B92"/>
    <w:rsid w:val="00BE3F38"/>
    <w:rsid w:val="00BE4399"/>
    <w:rsid w:val="00BE45F1"/>
    <w:rsid w:val="00BE487E"/>
    <w:rsid w:val="00BE53A4"/>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34"/>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4F1"/>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07EA"/>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1DA"/>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2BC5"/>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1E8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73A25B"/>
  <w15:docId w15:val="{55BE6E46-A7F5-4C33-8400-89609881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2A3F46"/>
    <w:pPr>
      <w:tabs>
        <w:tab w:val="right" w:leader="dot" w:pos="9072"/>
      </w:tabs>
    </w:pPr>
  </w:style>
  <w:style w:type="paragraph" w:styleId="34">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C1748"/>
    <w:pPr>
      <w:ind w:firstLineChars="200" w:firstLine="420"/>
    </w:pPr>
  </w:style>
  <w:style w:type="character" w:styleId="aff4">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28351681">
      <w:bodyDiv w:val="1"/>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76738719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0EC4A-73C2-41BB-847D-5D0A6190D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1</Pages>
  <Words>5553</Words>
  <Characters>31655</Characters>
  <Application>Microsoft Office Word</Application>
  <DocSecurity>0</DocSecurity>
  <Lines>263</Lines>
  <Paragraphs>74</Paragraphs>
  <ScaleCrop>false</ScaleCrop>
  <Company/>
  <LinksUpToDate>false</LinksUpToDate>
  <CharactersWithSpaces>37134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3261</cp:revision>
  <cp:lastPrinted>2007-07-19T00:46:00Z</cp:lastPrinted>
  <dcterms:created xsi:type="dcterms:W3CDTF">2013-08-19T07:44:00Z</dcterms:created>
  <dcterms:modified xsi:type="dcterms:W3CDTF">2018-08-20T09:54:00Z</dcterms:modified>
</cp:coreProperties>
</file>