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交银施罗德境尚收益债券型证券投资基金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066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5066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110BEF" w:rsidRDefault="0020786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10BEF" w:rsidRDefault="00207866">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10BEF" w:rsidRDefault="0020786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10BEF" w:rsidRDefault="0020786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10BEF" w:rsidRDefault="0020786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80289" w:rsidRPr="00380289" w:rsidRDefault="003D4B2E" w:rsidP="00380289">
      <w:pPr>
        <w:pStyle w:val="12"/>
        <w:spacing w:line="288" w:lineRule="auto"/>
        <w:rPr>
          <w:rFonts w:eastAsiaTheme="minorEastAsia" w:cstheme="minorBidi"/>
          <w:noProof/>
          <w:sz w:val="24"/>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50667" w:history="1">
        <w:r w:rsidR="00380289" w:rsidRPr="00380289">
          <w:rPr>
            <w:rStyle w:val="ab"/>
            <w:b/>
            <w:noProof/>
            <w:sz w:val="24"/>
          </w:rPr>
          <w:t xml:space="preserve">§1  </w:t>
        </w:r>
        <w:r w:rsidR="00380289" w:rsidRPr="00380289">
          <w:rPr>
            <w:rStyle w:val="ab"/>
            <w:b/>
            <w:noProof/>
            <w:sz w:val="24"/>
          </w:rPr>
          <w:t>重要提示及目录</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_Toc522550667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68" w:history="1">
        <w:r w:rsidR="00380289" w:rsidRPr="00380289">
          <w:rPr>
            <w:rStyle w:val="ab"/>
            <w:noProof/>
            <w:sz w:val="24"/>
          </w:rPr>
          <w:t xml:space="preserve">1.1 </w:t>
        </w:r>
        <w:r w:rsidR="00380289" w:rsidRPr="00380289">
          <w:rPr>
            <w:rStyle w:val="ab"/>
            <w:noProof/>
            <w:sz w:val="24"/>
          </w:rPr>
          <w:t>重要提示</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_Toc522550668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2</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669" w:history="1">
        <w:r w:rsidR="00380289" w:rsidRPr="00380289">
          <w:rPr>
            <w:rStyle w:val="ab"/>
            <w:b/>
            <w:noProof/>
            <w:sz w:val="24"/>
          </w:rPr>
          <w:t xml:space="preserve">§2  </w:t>
        </w:r>
        <w:r w:rsidR="00380289" w:rsidRPr="00380289">
          <w:rPr>
            <w:rStyle w:val="ab"/>
            <w:b/>
            <w:noProof/>
            <w:sz w:val="24"/>
          </w:rPr>
          <w:t>基金简介</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_Toc522550669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5</w:t>
        </w:r>
        <w:r w:rsidR="00380289" w:rsidRPr="00380289">
          <w:rPr>
            <w:noProof/>
            <w:webHidden/>
            <w:sz w:val="24"/>
          </w:rPr>
          <w:fldChar w:fldCharType="end"/>
        </w:r>
      </w:hyperlink>
    </w:p>
    <w:p w:rsidR="00380289" w:rsidRPr="00380289" w:rsidRDefault="006A4DFC" w:rsidP="003E18C7">
      <w:pPr>
        <w:pStyle w:val="24"/>
        <w:tabs>
          <w:tab w:val="left" w:pos="810"/>
        </w:tabs>
        <w:spacing w:line="288" w:lineRule="auto"/>
        <w:rPr>
          <w:rFonts w:eastAsiaTheme="minorEastAsia" w:cstheme="minorBidi"/>
          <w:noProof/>
          <w:kern w:val="2"/>
          <w:sz w:val="24"/>
          <w:szCs w:val="22"/>
        </w:rPr>
      </w:pPr>
      <w:hyperlink w:anchor="_Toc522550670" w:history="1">
        <w:r w:rsidR="00380289" w:rsidRPr="00380289">
          <w:rPr>
            <w:rStyle w:val="ab"/>
            <w:noProof/>
            <w:sz w:val="24"/>
          </w:rPr>
          <w:t>2.1</w:t>
        </w:r>
        <w:r w:rsidR="00380289" w:rsidRPr="00380289">
          <w:rPr>
            <w:rFonts w:eastAsiaTheme="minorEastAsia" w:cstheme="minorBidi"/>
            <w:noProof/>
            <w:kern w:val="2"/>
            <w:sz w:val="24"/>
            <w:szCs w:val="22"/>
          </w:rPr>
          <w:tab/>
        </w:r>
        <w:r w:rsidR="00380289" w:rsidRPr="00380289">
          <w:rPr>
            <w:rStyle w:val="ab"/>
            <w:noProof/>
            <w:sz w:val="24"/>
          </w:rPr>
          <w:t>基金基本情况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_Toc522550670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5</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1" w:history="1">
        <w:r w:rsidR="00380289" w:rsidRPr="00380289">
          <w:rPr>
            <w:rStyle w:val="ab"/>
            <w:noProof/>
            <w:sz w:val="24"/>
          </w:rPr>
          <w:t>2.2</w:t>
        </w:r>
        <w:r w:rsidR="00380289" w:rsidRPr="00380289">
          <w:rPr>
            <w:rStyle w:val="ab"/>
            <w:noProof/>
            <w:sz w:val="24"/>
          </w:rPr>
          <w:t>基金产品说明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5</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2" w:history="1">
        <w:r w:rsidR="00380289" w:rsidRPr="00380289">
          <w:rPr>
            <w:rStyle w:val="ab"/>
            <w:noProof/>
            <w:sz w:val="24"/>
          </w:rPr>
          <w:t xml:space="preserve">2.3 </w:t>
        </w:r>
        <w:r w:rsidR="00380289" w:rsidRPr="00380289">
          <w:rPr>
            <w:rStyle w:val="ab"/>
            <w:noProof/>
            <w:sz w:val="24"/>
          </w:rPr>
          <w:t>基金管理人和基金托管人</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_Toc522550672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6</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3" w:history="1">
        <w:r w:rsidR="00380289" w:rsidRPr="00380289">
          <w:rPr>
            <w:rStyle w:val="ab"/>
            <w:noProof/>
            <w:sz w:val="24"/>
          </w:rPr>
          <w:t xml:space="preserve">2.4 </w:t>
        </w:r>
        <w:r w:rsidR="00380289" w:rsidRPr="00380289">
          <w:rPr>
            <w:rStyle w:val="ab"/>
            <w:noProof/>
            <w:sz w:val="24"/>
          </w:rPr>
          <w:t>信息披露方式</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_Toc522550673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6</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4" w:history="1">
        <w:r w:rsidR="00380289" w:rsidRPr="00380289">
          <w:rPr>
            <w:rStyle w:val="ab"/>
            <w:noProof/>
            <w:sz w:val="24"/>
          </w:rPr>
          <w:t xml:space="preserve">2.5 </w:t>
        </w:r>
        <w:r w:rsidR="00380289" w:rsidRPr="00380289">
          <w:rPr>
            <w:rStyle w:val="ab"/>
            <w:noProof/>
            <w:sz w:val="24"/>
          </w:rPr>
          <w:t>其他相关资料</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_Toc522550674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6</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675" w:history="1">
        <w:r w:rsidR="00380289" w:rsidRPr="00380289">
          <w:rPr>
            <w:rStyle w:val="ab"/>
            <w:b/>
            <w:noProof/>
            <w:sz w:val="24"/>
          </w:rPr>
          <w:t xml:space="preserve">§3  </w:t>
        </w:r>
        <w:r w:rsidR="00380289" w:rsidRPr="00380289">
          <w:rPr>
            <w:rStyle w:val="ab"/>
            <w:b/>
            <w:noProof/>
            <w:sz w:val="24"/>
          </w:rPr>
          <w:t>主要财务指标和基金净值表现</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_Toc522550675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6</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6" w:history="1">
        <w:r w:rsidR="00380289" w:rsidRPr="00380289">
          <w:rPr>
            <w:rStyle w:val="ab"/>
            <w:noProof/>
            <w:sz w:val="24"/>
          </w:rPr>
          <w:t xml:space="preserve">3.1 </w:t>
        </w:r>
        <w:r w:rsidR="00380289" w:rsidRPr="00380289">
          <w:rPr>
            <w:rStyle w:val="ab"/>
            <w:noProof/>
            <w:sz w:val="24"/>
          </w:rPr>
          <w:t>主要会计数据和财务指标</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_Toc522550676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6</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7" w:history="1">
        <w:r w:rsidR="00380289" w:rsidRPr="00380289">
          <w:rPr>
            <w:rStyle w:val="ab"/>
            <w:noProof/>
            <w:sz w:val="24"/>
          </w:rPr>
          <w:t xml:space="preserve">3.2 </w:t>
        </w:r>
        <w:r w:rsidR="00380289" w:rsidRPr="00380289">
          <w:rPr>
            <w:rStyle w:val="ab"/>
            <w:noProof/>
            <w:sz w:val="24"/>
          </w:rPr>
          <w:t>基金净值表现</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7</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678" w:history="1">
        <w:r w:rsidR="00380289" w:rsidRPr="00380289">
          <w:rPr>
            <w:rStyle w:val="ab"/>
            <w:b/>
            <w:noProof/>
            <w:sz w:val="24"/>
          </w:rPr>
          <w:t xml:space="preserve">§4  </w:t>
        </w:r>
        <w:r w:rsidR="00380289" w:rsidRPr="00380289">
          <w:rPr>
            <w:rStyle w:val="ab"/>
            <w:b/>
            <w:noProof/>
            <w:sz w:val="24"/>
          </w:rPr>
          <w:t>管理人报告</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10</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79" w:history="1">
        <w:r w:rsidR="00380289" w:rsidRPr="00380289">
          <w:rPr>
            <w:rStyle w:val="ab"/>
            <w:noProof/>
            <w:sz w:val="24"/>
          </w:rPr>
          <w:t xml:space="preserve">4.1 </w:t>
        </w:r>
        <w:r w:rsidR="00380289" w:rsidRPr="00380289">
          <w:rPr>
            <w:rStyle w:val="ab"/>
            <w:noProof/>
            <w:sz w:val="24"/>
          </w:rPr>
          <w:t>基金管理人及基金经理情况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_Toc522550679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10</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0" w:history="1">
        <w:r w:rsidR="00380289" w:rsidRPr="00380289">
          <w:rPr>
            <w:rStyle w:val="ab"/>
            <w:noProof/>
            <w:sz w:val="24"/>
          </w:rPr>
          <w:t xml:space="preserve">4.2 </w:t>
        </w:r>
        <w:r w:rsidR="00380289" w:rsidRPr="00380289">
          <w:rPr>
            <w:rStyle w:val="ab"/>
            <w:noProof/>
            <w:sz w:val="24"/>
          </w:rPr>
          <w:t>管理人对报告期内本基金运作遵规守信情况的说明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_Toc522550680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11</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1" w:history="1">
        <w:r w:rsidR="00380289" w:rsidRPr="00380289">
          <w:rPr>
            <w:rStyle w:val="ab"/>
            <w:noProof/>
            <w:sz w:val="24"/>
          </w:rPr>
          <w:t xml:space="preserve">4.3 </w:t>
        </w:r>
        <w:r w:rsidR="00380289" w:rsidRPr="00380289">
          <w:rPr>
            <w:rStyle w:val="ab"/>
            <w:noProof/>
            <w:sz w:val="24"/>
          </w:rPr>
          <w:t>管理人对报告期内公平交易情况的专项说明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2" w:history="1">
        <w:r w:rsidR="00380289" w:rsidRPr="00380289">
          <w:rPr>
            <w:rStyle w:val="ab"/>
            <w:noProof/>
            <w:sz w:val="24"/>
          </w:rPr>
          <w:t xml:space="preserve">4.4 </w:t>
        </w:r>
        <w:r w:rsidR="00380289" w:rsidRPr="00380289">
          <w:rPr>
            <w:rStyle w:val="ab"/>
            <w:noProof/>
            <w:sz w:val="24"/>
          </w:rPr>
          <w:t>管理人对报告期内基金的投资策略和业绩表现的说明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_Toc522550682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3" w:history="1">
        <w:r w:rsidR="00380289" w:rsidRPr="00380289">
          <w:rPr>
            <w:rStyle w:val="ab"/>
            <w:noProof/>
            <w:sz w:val="24"/>
          </w:rPr>
          <w:t xml:space="preserve">4.5 </w:t>
        </w:r>
        <w:r w:rsidR="00380289" w:rsidRPr="00380289">
          <w:rPr>
            <w:rStyle w:val="ab"/>
            <w:noProof/>
            <w:sz w:val="24"/>
          </w:rPr>
          <w:t>管理人对宏观经济、证券市场及行业走势的简要展望</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_Toc522550683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4" w:history="1">
        <w:r w:rsidR="00380289" w:rsidRPr="00380289">
          <w:rPr>
            <w:rStyle w:val="ab"/>
            <w:noProof/>
            <w:sz w:val="24"/>
          </w:rPr>
          <w:t xml:space="preserve">4.6 </w:t>
        </w:r>
        <w:r w:rsidR="00380289" w:rsidRPr="00380289">
          <w:rPr>
            <w:rStyle w:val="ab"/>
            <w:noProof/>
            <w:sz w:val="24"/>
          </w:rPr>
          <w:t>管理人对报告期内基金估值程序等事项的说明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_Toc522550684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5" w:history="1">
        <w:r w:rsidR="00380289" w:rsidRPr="00380289">
          <w:rPr>
            <w:rStyle w:val="ab"/>
            <w:noProof/>
            <w:sz w:val="24"/>
          </w:rPr>
          <w:t xml:space="preserve">4.7 </w:t>
        </w:r>
        <w:r w:rsidR="00380289" w:rsidRPr="00380289">
          <w:rPr>
            <w:rStyle w:val="ab"/>
            <w:noProof/>
            <w:sz w:val="24"/>
          </w:rPr>
          <w:t>管理人对报告期内基金利润分配情况的说明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_Toc522550685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6" w:history="1">
        <w:r w:rsidR="00380289" w:rsidRPr="00380289">
          <w:rPr>
            <w:rStyle w:val="ab"/>
            <w:noProof/>
            <w:sz w:val="24"/>
          </w:rPr>
          <w:t xml:space="preserve">4.8 </w:t>
        </w:r>
        <w:r w:rsidR="00380289" w:rsidRPr="00380289">
          <w:rPr>
            <w:rStyle w:val="ab"/>
            <w:noProof/>
            <w:sz w:val="24"/>
          </w:rPr>
          <w:t>报告期内管理人对本基金持有人数或基金资产净值预警情形的说明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_Toc522550686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687" w:history="1">
        <w:r w:rsidR="00380289" w:rsidRPr="00380289">
          <w:rPr>
            <w:rStyle w:val="ab"/>
            <w:b/>
            <w:noProof/>
            <w:sz w:val="24"/>
          </w:rPr>
          <w:t xml:space="preserve">§5  </w:t>
        </w:r>
        <w:r w:rsidR="00380289" w:rsidRPr="00380289">
          <w:rPr>
            <w:rStyle w:val="ab"/>
            <w:b/>
            <w:noProof/>
            <w:sz w:val="24"/>
          </w:rPr>
          <w:t>托管人报告</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8" w:history="1">
        <w:r w:rsidR="00380289" w:rsidRPr="00380289">
          <w:rPr>
            <w:rStyle w:val="ab"/>
            <w:noProof/>
            <w:sz w:val="24"/>
          </w:rPr>
          <w:t xml:space="preserve">5.1 </w:t>
        </w:r>
        <w:r w:rsidR="00380289" w:rsidRPr="00380289">
          <w:rPr>
            <w:rStyle w:val="ab"/>
            <w:noProof/>
            <w:sz w:val="24"/>
          </w:rPr>
          <w:t>报告期内本基金托管人遵规守信情况声明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89" w:history="1">
        <w:r w:rsidR="00380289" w:rsidRPr="00380289">
          <w:rPr>
            <w:rStyle w:val="ab"/>
            <w:noProof/>
            <w:sz w:val="24"/>
          </w:rPr>
          <w:t xml:space="preserve">5.2 </w:t>
        </w:r>
        <w:r w:rsidR="00380289" w:rsidRPr="00380289">
          <w:rPr>
            <w:rStyle w:val="ab"/>
            <w:noProof/>
            <w:sz w:val="24"/>
          </w:rPr>
          <w:t>托管人对报告期内本基金投资运作遵规守信、净值计算、利润分配等情况的说明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_Toc522550689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0" w:history="1">
        <w:r w:rsidR="00380289" w:rsidRPr="00380289">
          <w:rPr>
            <w:rStyle w:val="ab"/>
            <w:noProof/>
            <w:sz w:val="24"/>
          </w:rPr>
          <w:t xml:space="preserve">5.3 </w:t>
        </w:r>
        <w:r w:rsidR="00380289" w:rsidRPr="00380289">
          <w:rPr>
            <w:rStyle w:val="ab"/>
            <w:noProof/>
            <w:sz w:val="24"/>
          </w:rPr>
          <w:t>托管人对本半年度报告中财务信息等内容的真实、准确和完整发表意见</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_Toc522550690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12"/>
        <w:tabs>
          <w:tab w:val="left" w:pos="480"/>
        </w:tabs>
        <w:spacing w:line="288" w:lineRule="auto"/>
        <w:rPr>
          <w:rFonts w:eastAsiaTheme="minorEastAsia" w:cstheme="minorBidi"/>
          <w:noProof/>
          <w:sz w:val="24"/>
          <w:szCs w:val="22"/>
        </w:rPr>
      </w:pPr>
      <w:hyperlink w:anchor="_Toc522550691" w:history="1">
        <w:r w:rsidR="00380289" w:rsidRPr="00380289">
          <w:rPr>
            <w:rStyle w:val="ab"/>
            <w:b/>
            <w:noProof/>
            <w:sz w:val="24"/>
          </w:rPr>
          <w:t>§6</w:t>
        </w:r>
        <w:r w:rsidR="00380289" w:rsidRPr="00380289">
          <w:rPr>
            <w:rFonts w:eastAsiaTheme="minorEastAsia" w:cstheme="minorBidi"/>
            <w:b/>
            <w:noProof/>
            <w:sz w:val="24"/>
            <w:szCs w:val="22"/>
          </w:rPr>
          <w:tab/>
        </w:r>
        <w:r w:rsidR="00380289" w:rsidRPr="00380289">
          <w:rPr>
            <w:rStyle w:val="ab"/>
            <w:b/>
            <w:noProof/>
            <w:sz w:val="24"/>
          </w:rPr>
          <w:t>半年度财务会计报告（未经审计）</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2" w:history="1">
        <w:r w:rsidR="00380289" w:rsidRPr="00380289">
          <w:rPr>
            <w:rStyle w:val="ab"/>
            <w:noProof/>
            <w:sz w:val="24"/>
          </w:rPr>
          <w:t xml:space="preserve">6.1 </w:t>
        </w:r>
        <w:r w:rsidR="00380289" w:rsidRPr="00380289">
          <w:rPr>
            <w:rStyle w:val="ab"/>
            <w:noProof/>
            <w:sz w:val="24"/>
          </w:rPr>
          <w:t>资产负债表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_Toc522550692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14</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3" w:history="1">
        <w:r w:rsidR="00380289" w:rsidRPr="00380289">
          <w:rPr>
            <w:rStyle w:val="ab"/>
            <w:noProof/>
            <w:sz w:val="24"/>
          </w:rPr>
          <w:t xml:space="preserve">6.2 </w:t>
        </w:r>
        <w:r w:rsidR="00380289" w:rsidRPr="00380289">
          <w:rPr>
            <w:rStyle w:val="ab"/>
            <w:noProof/>
            <w:sz w:val="24"/>
          </w:rPr>
          <w:t>利润表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_Toc522550693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16</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4" w:history="1">
        <w:r w:rsidR="00380289" w:rsidRPr="00380289">
          <w:rPr>
            <w:rStyle w:val="ab"/>
            <w:noProof/>
            <w:sz w:val="24"/>
          </w:rPr>
          <w:t xml:space="preserve">6.3 </w:t>
        </w:r>
        <w:r w:rsidR="00380289" w:rsidRPr="00380289">
          <w:rPr>
            <w:rStyle w:val="ab"/>
            <w:noProof/>
            <w:sz w:val="24"/>
          </w:rPr>
          <w:t>所有者权益（基金净值）变动表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_Toc522550694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17</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5" w:history="1">
        <w:r w:rsidR="00380289" w:rsidRPr="00380289">
          <w:rPr>
            <w:rStyle w:val="ab"/>
            <w:noProof/>
            <w:sz w:val="24"/>
          </w:rPr>
          <w:t>6.4</w:t>
        </w:r>
        <w:r w:rsidR="00380289" w:rsidRPr="00380289">
          <w:rPr>
            <w:rStyle w:val="ab"/>
            <w:noProof/>
            <w:sz w:val="24"/>
          </w:rPr>
          <w:t>报表附注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_Toc522550695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19</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696" w:history="1">
        <w:r w:rsidR="00380289" w:rsidRPr="00380289">
          <w:rPr>
            <w:rStyle w:val="ab"/>
            <w:b/>
            <w:noProof/>
            <w:sz w:val="24"/>
          </w:rPr>
          <w:t xml:space="preserve">§7  </w:t>
        </w:r>
        <w:r w:rsidR="00380289" w:rsidRPr="00380289">
          <w:rPr>
            <w:rStyle w:val="ab"/>
            <w:b/>
            <w:noProof/>
            <w:sz w:val="24"/>
          </w:rPr>
          <w:t>投资组合报告</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_Toc522550696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37</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7" w:history="1">
        <w:r w:rsidR="00380289" w:rsidRPr="00380289">
          <w:rPr>
            <w:rStyle w:val="ab"/>
            <w:noProof/>
            <w:sz w:val="24"/>
          </w:rPr>
          <w:t xml:space="preserve">7.1 </w:t>
        </w:r>
        <w:r w:rsidR="00380289" w:rsidRPr="00380289">
          <w:rPr>
            <w:rStyle w:val="ab"/>
            <w:noProof/>
            <w:sz w:val="24"/>
          </w:rPr>
          <w:t>期末基金资产组合情况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37</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698" w:history="1">
        <w:r w:rsidR="00380289" w:rsidRPr="00380289">
          <w:rPr>
            <w:rStyle w:val="ab"/>
            <w:noProof/>
            <w:sz w:val="24"/>
          </w:rPr>
          <w:t xml:space="preserve">7.2 </w:t>
        </w:r>
        <w:r w:rsidR="00380289" w:rsidRPr="00380289">
          <w:rPr>
            <w:rStyle w:val="ab"/>
            <w:noProof/>
            <w:sz w:val="24"/>
          </w:rPr>
          <w:t>期末按行业分类的股票投资组合</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_Toc522550698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38</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1" w:history="1">
        <w:r w:rsidR="00380289" w:rsidRPr="00380289">
          <w:rPr>
            <w:rStyle w:val="ab"/>
            <w:noProof/>
            <w:sz w:val="24"/>
          </w:rPr>
          <w:t xml:space="preserve">7.3 </w:t>
        </w:r>
        <w:r w:rsidR="00380289" w:rsidRPr="00380289">
          <w:rPr>
            <w:rStyle w:val="ab"/>
            <w:noProof/>
            <w:sz w:val="24"/>
          </w:rPr>
          <w:t>期末按公允价值占基金资产净值比例大小排序的所有股票投资明细</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38</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2" w:history="1">
        <w:r w:rsidR="00380289" w:rsidRPr="00380289">
          <w:rPr>
            <w:rStyle w:val="ab"/>
            <w:noProof/>
            <w:sz w:val="24"/>
          </w:rPr>
          <w:t>7.4</w:t>
        </w:r>
        <w:r w:rsidR="00380289" w:rsidRPr="00380289">
          <w:rPr>
            <w:rStyle w:val="ab"/>
            <w:noProof/>
            <w:sz w:val="24"/>
          </w:rPr>
          <w:t>报告期内股票投资组合的重大变动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_Toc522550702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38</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3" w:history="1">
        <w:r w:rsidR="00380289" w:rsidRPr="00380289">
          <w:rPr>
            <w:rStyle w:val="ab"/>
            <w:noProof/>
            <w:sz w:val="24"/>
          </w:rPr>
          <w:t xml:space="preserve">7.5 </w:t>
        </w:r>
        <w:r w:rsidR="00380289" w:rsidRPr="00380289">
          <w:rPr>
            <w:rStyle w:val="ab"/>
            <w:noProof/>
            <w:sz w:val="24"/>
          </w:rPr>
          <w:t>期末按债券品种分类的债券投资组合</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_Toc522550703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38</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4" w:history="1">
        <w:r w:rsidR="00380289" w:rsidRPr="00380289">
          <w:rPr>
            <w:rStyle w:val="ab"/>
            <w:noProof/>
            <w:sz w:val="24"/>
          </w:rPr>
          <w:t>7.6</w:t>
        </w:r>
        <w:r w:rsidR="00380289" w:rsidRPr="00380289">
          <w:rPr>
            <w:rStyle w:val="ab"/>
            <w:noProof/>
            <w:sz w:val="24"/>
          </w:rPr>
          <w:t>期末按公允价值占基金资产净值比例大小排序的前五名债券投资明细</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_Toc522550704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39</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5" w:history="1">
        <w:r w:rsidR="00380289" w:rsidRPr="00380289">
          <w:rPr>
            <w:rStyle w:val="ab"/>
            <w:noProof/>
            <w:sz w:val="24"/>
          </w:rPr>
          <w:t xml:space="preserve">7.7 </w:t>
        </w:r>
        <w:r w:rsidR="00380289" w:rsidRPr="00380289">
          <w:rPr>
            <w:rStyle w:val="ab"/>
            <w:noProof/>
            <w:sz w:val="24"/>
          </w:rPr>
          <w:t>期末按公允价值占基金资产净值比例大小排序的所有资产支持证券投资明细</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_Toc522550705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39</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6" w:history="1">
        <w:r w:rsidR="00380289" w:rsidRPr="00380289">
          <w:rPr>
            <w:rStyle w:val="ab"/>
            <w:noProof/>
            <w:sz w:val="24"/>
          </w:rPr>
          <w:t xml:space="preserve">7.8 </w:t>
        </w:r>
        <w:r w:rsidR="00380289" w:rsidRPr="00380289">
          <w:rPr>
            <w:rStyle w:val="ab"/>
            <w:noProof/>
            <w:sz w:val="24"/>
          </w:rPr>
          <w:t>报告期末按公允价值占基金资产净值比例大小排序的前五名贵金属投资明细</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_Toc522550706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39</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7" w:history="1">
        <w:r w:rsidR="00380289" w:rsidRPr="00380289">
          <w:rPr>
            <w:rStyle w:val="ab"/>
            <w:noProof/>
            <w:sz w:val="24"/>
          </w:rPr>
          <w:t xml:space="preserve">7.9 </w:t>
        </w:r>
        <w:r w:rsidR="00380289" w:rsidRPr="00380289">
          <w:rPr>
            <w:rStyle w:val="ab"/>
            <w:noProof/>
            <w:sz w:val="24"/>
          </w:rPr>
          <w:t>期末按公允价值占基金资产净值比例大小排序的前五名权证投资明细</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39</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8" w:history="1">
        <w:r w:rsidR="00380289" w:rsidRPr="00380289">
          <w:rPr>
            <w:rStyle w:val="ab"/>
            <w:noProof/>
            <w:sz w:val="24"/>
          </w:rPr>
          <w:t xml:space="preserve">7.10 </w:t>
        </w:r>
        <w:r w:rsidR="00380289" w:rsidRPr="00380289">
          <w:rPr>
            <w:rStyle w:val="ab"/>
            <w:noProof/>
            <w:sz w:val="24"/>
          </w:rPr>
          <w:t>报告期末本基金投资的股指期货交易情况说明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40</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09" w:history="1">
        <w:r w:rsidR="00380289" w:rsidRPr="00380289">
          <w:rPr>
            <w:rStyle w:val="ab"/>
            <w:noProof/>
            <w:sz w:val="24"/>
          </w:rPr>
          <w:t>7.11</w:t>
        </w:r>
        <w:r w:rsidR="00380289" w:rsidRPr="00380289">
          <w:rPr>
            <w:rStyle w:val="ab"/>
            <w:noProof/>
            <w:sz w:val="24"/>
          </w:rPr>
          <w:t>报告期末本基金投资的国债期货交易情况说明</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_Toc522550709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40</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0" w:history="1">
        <w:r w:rsidR="00380289" w:rsidRPr="00380289">
          <w:rPr>
            <w:rStyle w:val="ab"/>
            <w:noProof/>
            <w:sz w:val="24"/>
          </w:rPr>
          <w:t xml:space="preserve">7.12 </w:t>
        </w:r>
        <w:r w:rsidR="00380289" w:rsidRPr="00380289">
          <w:rPr>
            <w:rStyle w:val="ab"/>
            <w:noProof/>
            <w:sz w:val="24"/>
          </w:rPr>
          <w:t>投资组合报告附注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_Toc522550710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40</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711" w:history="1">
        <w:r w:rsidR="00380289" w:rsidRPr="00380289">
          <w:rPr>
            <w:rStyle w:val="ab"/>
            <w:b/>
            <w:noProof/>
            <w:sz w:val="24"/>
          </w:rPr>
          <w:t xml:space="preserve">§8  </w:t>
        </w:r>
        <w:r w:rsidR="00380289" w:rsidRPr="00380289">
          <w:rPr>
            <w:rStyle w:val="ab"/>
            <w:b/>
            <w:noProof/>
            <w:sz w:val="24"/>
          </w:rPr>
          <w:t>基金份额持有人信息</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41</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2" w:history="1">
        <w:r w:rsidR="00380289" w:rsidRPr="00380289">
          <w:rPr>
            <w:rStyle w:val="ab"/>
            <w:noProof/>
            <w:sz w:val="24"/>
          </w:rPr>
          <w:t xml:space="preserve">8.1 </w:t>
        </w:r>
        <w:r w:rsidR="00380289" w:rsidRPr="00380289">
          <w:rPr>
            <w:rStyle w:val="ab"/>
            <w:noProof/>
            <w:sz w:val="24"/>
          </w:rPr>
          <w:t>期末基金份额持有人户数及持有人结构</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_Toc522550712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41</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3" w:history="1">
        <w:r w:rsidR="00380289" w:rsidRPr="00380289">
          <w:rPr>
            <w:rStyle w:val="ab"/>
            <w:noProof/>
            <w:sz w:val="24"/>
          </w:rPr>
          <w:t xml:space="preserve">8.2 </w:t>
        </w:r>
        <w:r w:rsidR="00380289" w:rsidRPr="00380289">
          <w:rPr>
            <w:rStyle w:val="ab"/>
            <w:noProof/>
            <w:sz w:val="24"/>
          </w:rPr>
          <w:t>期末基金管理人的从业人员持有本基金的情况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_Toc522550713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41</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4" w:history="1">
        <w:r w:rsidR="00380289" w:rsidRPr="00380289">
          <w:rPr>
            <w:rStyle w:val="ab"/>
            <w:noProof/>
            <w:sz w:val="24"/>
          </w:rPr>
          <w:t>8.3</w:t>
        </w:r>
        <w:r w:rsidR="00380289" w:rsidRPr="00380289">
          <w:rPr>
            <w:rStyle w:val="ab"/>
            <w:noProof/>
            <w:sz w:val="24"/>
          </w:rPr>
          <w:t>期末基金管理人的从业人员持有本开放式基金份额总量区间的情况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_Toc522550714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41</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715" w:history="1">
        <w:r w:rsidR="00380289" w:rsidRPr="00380289">
          <w:rPr>
            <w:rStyle w:val="ab"/>
            <w:b/>
            <w:noProof/>
            <w:sz w:val="24"/>
          </w:rPr>
          <w:t xml:space="preserve">§9  </w:t>
        </w:r>
        <w:r w:rsidR="00380289" w:rsidRPr="00380289">
          <w:rPr>
            <w:rStyle w:val="ab"/>
            <w:b/>
            <w:noProof/>
            <w:sz w:val="24"/>
          </w:rPr>
          <w:t>开放式基金份额变动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_Toc522550715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42</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716" w:history="1">
        <w:r w:rsidR="00380289">
          <w:rPr>
            <w:rStyle w:val="ab"/>
            <w:b/>
            <w:noProof/>
            <w:sz w:val="24"/>
          </w:rPr>
          <w:t xml:space="preserve">§10 </w:t>
        </w:r>
        <w:r w:rsidR="00380289" w:rsidRPr="00380289">
          <w:rPr>
            <w:rStyle w:val="ab"/>
            <w:b/>
            <w:noProof/>
            <w:sz w:val="24"/>
          </w:rPr>
          <w:t>重大事件揭示</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_Toc522550716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7" w:history="1">
        <w:r w:rsidR="00380289" w:rsidRPr="00380289">
          <w:rPr>
            <w:rStyle w:val="ab"/>
            <w:noProof/>
            <w:sz w:val="24"/>
          </w:rPr>
          <w:t xml:space="preserve">10.1 </w:t>
        </w:r>
        <w:r w:rsidR="00380289" w:rsidRPr="00380289">
          <w:rPr>
            <w:rStyle w:val="ab"/>
            <w:noProof/>
            <w:sz w:val="24"/>
          </w:rPr>
          <w:t>基金份额持有人大会决议</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8" w:history="1">
        <w:r w:rsidR="00380289" w:rsidRPr="00380289">
          <w:rPr>
            <w:rStyle w:val="ab"/>
            <w:noProof/>
            <w:sz w:val="24"/>
          </w:rPr>
          <w:t xml:space="preserve">10.2 </w:t>
        </w:r>
        <w:r w:rsidR="00380289" w:rsidRPr="00380289">
          <w:rPr>
            <w:rStyle w:val="ab"/>
            <w:noProof/>
            <w:sz w:val="24"/>
          </w:rPr>
          <w:t>基金管理人、基金托管人的专门基金托管部门的重大人事变动</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19" w:history="1">
        <w:r w:rsidR="00380289" w:rsidRPr="00380289">
          <w:rPr>
            <w:rStyle w:val="ab"/>
            <w:noProof/>
            <w:sz w:val="24"/>
          </w:rPr>
          <w:t xml:space="preserve">10.3 </w:t>
        </w:r>
        <w:r w:rsidR="00380289" w:rsidRPr="00380289">
          <w:rPr>
            <w:rStyle w:val="ab"/>
            <w:noProof/>
            <w:sz w:val="24"/>
          </w:rPr>
          <w:t>涉及基金管理人、基金财产、基金托管业务的诉讼</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_Toc522550719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42</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0" w:history="1">
        <w:r w:rsidR="00380289" w:rsidRPr="00380289">
          <w:rPr>
            <w:rStyle w:val="ab"/>
            <w:noProof/>
            <w:sz w:val="24"/>
          </w:rPr>
          <w:t xml:space="preserve">10.4 </w:t>
        </w:r>
        <w:r w:rsidR="00380289" w:rsidRPr="00380289">
          <w:rPr>
            <w:rStyle w:val="ab"/>
            <w:noProof/>
            <w:sz w:val="24"/>
          </w:rPr>
          <w:t>基金投资策略的改变</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_Toc522550720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1" w:history="1">
        <w:r w:rsidR="00380289" w:rsidRPr="00380289">
          <w:rPr>
            <w:rStyle w:val="ab"/>
            <w:noProof/>
            <w:sz w:val="24"/>
          </w:rPr>
          <w:t xml:space="preserve">10.5 </w:t>
        </w:r>
        <w:r w:rsidR="00380289" w:rsidRPr="00380289">
          <w:rPr>
            <w:rStyle w:val="ab"/>
            <w:noProof/>
            <w:sz w:val="24"/>
          </w:rPr>
          <w:t>本报告期持有的基金发生的重大影响事件</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2" w:history="1">
        <w:r w:rsidR="00380289" w:rsidRPr="00380289">
          <w:rPr>
            <w:rStyle w:val="ab"/>
            <w:noProof/>
            <w:sz w:val="24"/>
          </w:rPr>
          <w:t>10.6</w:t>
        </w:r>
        <w:r w:rsidR="00380289" w:rsidRPr="00380289">
          <w:rPr>
            <w:rStyle w:val="ab"/>
            <w:noProof/>
            <w:sz w:val="24"/>
          </w:rPr>
          <w:t>为基金进行审计的会计师事务所情况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_Toc522550722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3" w:history="1">
        <w:r w:rsidR="00380289" w:rsidRPr="00380289">
          <w:rPr>
            <w:rStyle w:val="ab"/>
            <w:noProof/>
            <w:sz w:val="24"/>
          </w:rPr>
          <w:t xml:space="preserve">10.7 </w:t>
        </w:r>
        <w:r w:rsidR="00380289" w:rsidRPr="00380289">
          <w:rPr>
            <w:rStyle w:val="ab"/>
            <w:noProof/>
            <w:sz w:val="24"/>
          </w:rPr>
          <w:t>管理人、托管人及其高级管理人员受稽查或处罚等情况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_Toc522550723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4" w:history="1">
        <w:r w:rsidR="00380289" w:rsidRPr="00380289">
          <w:rPr>
            <w:rStyle w:val="ab"/>
            <w:noProof/>
            <w:sz w:val="24"/>
          </w:rPr>
          <w:t xml:space="preserve">10.8 </w:t>
        </w:r>
        <w:r w:rsidR="00380289" w:rsidRPr="00380289">
          <w:rPr>
            <w:rStyle w:val="ab"/>
            <w:noProof/>
            <w:sz w:val="24"/>
          </w:rPr>
          <w:t>基金租用证券公司交易单元的有关情况</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_Toc522550724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43</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5" w:history="1">
        <w:r w:rsidR="00380289" w:rsidRPr="00380289">
          <w:rPr>
            <w:rStyle w:val="ab"/>
            <w:noProof/>
            <w:sz w:val="24"/>
          </w:rPr>
          <w:t xml:space="preserve">10.9 </w:t>
        </w:r>
        <w:r w:rsidR="00380289" w:rsidRPr="00380289">
          <w:rPr>
            <w:rStyle w:val="ab"/>
            <w:noProof/>
            <w:sz w:val="24"/>
          </w:rPr>
          <w:t>其他重大事件</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_Toc522550725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44</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726" w:history="1">
        <w:r w:rsidR="00380289" w:rsidRPr="00380289">
          <w:rPr>
            <w:rStyle w:val="ab"/>
            <w:b/>
            <w:noProof/>
            <w:sz w:val="24"/>
          </w:rPr>
          <w:t xml:space="preserve">§11  </w:t>
        </w:r>
        <w:r w:rsidR="00380289" w:rsidRPr="00380289">
          <w:rPr>
            <w:rStyle w:val="ab"/>
            <w:b/>
            <w:noProof/>
            <w:sz w:val="24"/>
          </w:rPr>
          <w:t>影响投资者决策的其他重要信息</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_Toc522550726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45</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7" w:history="1">
        <w:r w:rsidR="00380289" w:rsidRPr="00380289">
          <w:rPr>
            <w:rStyle w:val="ab"/>
            <w:noProof/>
            <w:sz w:val="24"/>
          </w:rPr>
          <w:t xml:space="preserve">11.1 </w:t>
        </w:r>
        <w:r w:rsidR="00380289" w:rsidRPr="00380289">
          <w:rPr>
            <w:rStyle w:val="ab"/>
            <w:noProof/>
            <w:sz w:val="24"/>
          </w:rPr>
          <w:t>影响投资者决策的其他重要信息</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_Toc522550727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45</w:t>
        </w:r>
        <w:r w:rsidR="00380289" w:rsidRPr="00380289">
          <w:rPr>
            <w:noProof/>
            <w:webHidden/>
            <w:sz w:val="24"/>
          </w:rPr>
          <w:fldChar w:fldCharType="end"/>
        </w:r>
      </w:hyperlink>
    </w:p>
    <w:p w:rsidR="00380289" w:rsidRPr="00380289" w:rsidRDefault="006A4DFC" w:rsidP="00380289">
      <w:pPr>
        <w:pStyle w:val="12"/>
        <w:spacing w:line="288" w:lineRule="auto"/>
        <w:rPr>
          <w:rFonts w:eastAsiaTheme="minorEastAsia" w:cstheme="minorBidi"/>
          <w:noProof/>
          <w:sz w:val="24"/>
          <w:szCs w:val="22"/>
        </w:rPr>
      </w:pPr>
      <w:hyperlink w:anchor="_Toc522550728" w:history="1">
        <w:r w:rsidR="00380289" w:rsidRPr="00380289">
          <w:rPr>
            <w:rStyle w:val="ab"/>
            <w:b/>
            <w:noProof/>
            <w:sz w:val="24"/>
          </w:rPr>
          <w:t xml:space="preserve">§12  </w:t>
        </w:r>
        <w:r w:rsidR="00380289" w:rsidRPr="00380289">
          <w:rPr>
            <w:rStyle w:val="ab"/>
            <w:b/>
            <w:noProof/>
            <w:sz w:val="24"/>
          </w:rPr>
          <w:t>备查文件目录</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_Toc522550728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45</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29" w:history="1">
        <w:r w:rsidR="00380289" w:rsidRPr="00380289">
          <w:rPr>
            <w:rStyle w:val="ab"/>
            <w:noProof/>
            <w:sz w:val="24"/>
          </w:rPr>
          <w:t xml:space="preserve">12.1 </w:t>
        </w:r>
        <w:r w:rsidR="00380289" w:rsidRPr="00380289">
          <w:rPr>
            <w:rStyle w:val="ab"/>
            <w:noProof/>
            <w:sz w:val="24"/>
          </w:rPr>
          <w:t>备查文件目录</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_Toc522550729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45</w:t>
        </w:r>
        <w:r w:rsidR="00380289" w:rsidRPr="00380289">
          <w:rPr>
            <w:noProof/>
            <w:webHidden/>
            <w:sz w:val="24"/>
          </w:rPr>
          <w:fldChar w:fldCharType="end"/>
        </w:r>
      </w:hyperlink>
    </w:p>
    <w:p w:rsidR="00380289" w:rsidRPr="00380289" w:rsidRDefault="006A4DFC" w:rsidP="00380289">
      <w:pPr>
        <w:pStyle w:val="24"/>
        <w:spacing w:line="288" w:lineRule="auto"/>
        <w:rPr>
          <w:rFonts w:eastAsiaTheme="minorEastAsia" w:cstheme="minorBidi"/>
          <w:noProof/>
          <w:kern w:val="2"/>
          <w:sz w:val="24"/>
          <w:szCs w:val="22"/>
        </w:rPr>
      </w:pPr>
      <w:hyperlink w:anchor="_Toc522550730" w:history="1">
        <w:r w:rsidR="00380289" w:rsidRPr="00380289">
          <w:rPr>
            <w:rStyle w:val="ab"/>
            <w:noProof/>
            <w:sz w:val="24"/>
          </w:rPr>
          <w:t xml:space="preserve">12.2 </w:t>
        </w:r>
        <w:r w:rsidR="00380289" w:rsidRPr="00380289">
          <w:rPr>
            <w:rStyle w:val="ab"/>
            <w:noProof/>
            <w:sz w:val="24"/>
          </w:rPr>
          <w:t>存放地点</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_Toc522550730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45</w:t>
        </w:r>
        <w:r w:rsidR="00380289" w:rsidRPr="00380289">
          <w:rPr>
            <w:noProof/>
            <w:webHidden/>
            <w:sz w:val="24"/>
          </w:rPr>
          <w:fldChar w:fldCharType="end"/>
        </w:r>
      </w:hyperlink>
    </w:p>
    <w:p w:rsidR="00380289" w:rsidRDefault="006A4DFC" w:rsidP="00380289">
      <w:pPr>
        <w:pStyle w:val="24"/>
        <w:spacing w:line="288" w:lineRule="auto"/>
        <w:rPr>
          <w:rFonts w:asciiTheme="minorHAnsi" w:eastAsiaTheme="minorEastAsia" w:hAnsiTheme="minorHAnsi" w:cstheme="minorBidi"/>
          <w:noProof/>
          <w:kern w:val="2"/>
          <w:szCs w:val="22"/>
        </w:rPr>
      </w:pPr>
      <w:hyperlink w:anchor="_Toc522550731" w:history="1">
        <w:r w:rsidR="00380289" w:rsidRPr="00380289">
          <w:rPr>
            <w:rStyle w:val="ab"/>
            <w:noProof/>
            <w:sz w:val="24"/>
          </w:rPr>
          <w:t xml:space="preserve">12.3 </w:t>
        </w:r>
        <w:r w:rsidR="00380289" w:rsidRPr="00380289">
          <w:rPr>
            <w:rStyle w:val="ab"/>
            <w:noProof/>
            <w:sz w:val="24"/>
          </w:rPr>
          <w:t>查阅方式</w:t>
        </w:r>
        <w:r w:rsidR="00380289" w:rsidRPr="00380289">
          <w:rPr>
            <w:noProof/>
            <w:webHidden/>
            <w:sz w:val="24"/>
          </w:rPr>
          <w:tab/>
        </w:r>
        <w:r w:rsidR="00380289" w:rsidRPr="00380289">
          <w:rPr>
            <w:noProof/>
            <w:webHidden/>
            <w:sz w:val="24"/>
          </w:rPr>
          <w:fldChar w:fldCharType="begin"/>
        </w:r>
        <w:r w:rsidR="00380289" w:rsidRPr="00380289">
          <w:rPr>
            <w:noProof/>
            <w:webHidden/>
            <w:sz w:val="24"/>
          </w:rPr>
          <w:instrText xml:space="preserve"> PAGEREF _Toc522550731 \h </w:instrText>
        </w:r>
        <w:r w:rsidR="00380289" w:rsidRPr="00380289">
          <w:rPr>
            <w:noProof/>
            <w:webHidden/>
            <w:sz w:val="24"/>
          </w:rPr>
        </w:r>
        <w:r w:rsidR="00380289" w:rsidRPr="00380289">
          <w:rPr>
            <w:noProof/>
            <w:webHidden/>
            <w:sz w:val="24"/>
          </w:rPr>
          <w:fldChar w:fldCharType="separate"/>
        </w:r>
        <w:r w:rsidR="00380289" w:rsidRPr="00380289">
          <w:rPr>
            <w:noProof/>
            <w:webHidden/>
            <w:sz w:val="24"/>
          </w:rPr>
          <w:t>45</w:t>
        </w:r>
        <w:r w:rsidR="00380289" w:rsidRPr="00380289">
          <w:rPr>
            <w:noProof/>
            <w:webHidden/>
            <w:sz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550669"/>
      <w:r w:rsidRPr="001B7979">
        <w:rPr>
          <w:b/>
          <w:bCs/>
          <w:szCs w:val="24"/>
          <w:lang w:val="en-US"/>
        </w:rPr>
        <w:lastRenderedPageBreak/>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55067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交银施罗德境尚收益债券型证券投资基金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交银境尚收益债券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519784</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519784</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2017</w:t>
            </w:r>
            <w:r w:rsidRPr="001B7979">
              <w:rPr>
                <w:sz w:val="24"/>
              </w:rPr>
              <w:t>年</w:t>
            </w:r>
            <w:r w:rsidRPr="001B7979">
              <w:rPr>
                <w:sz w:val="24"/>
              </w:rPr>
              <w:t>3</w:t>
            </w:r>
            <w:r w:rsidRPr="001B7979">
              <w:rPr>
                <w:sz w:val="24"/>
              </w:rPr>
              <w:t>月</w:t>
            </w:r>
            <w:r w:rsidRPr="001B7979">
              <w:rPr>
                <w:sz w:val="24"/>
              </w:rPr>
              <w:t>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886,762,743.75</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交银境尚收益债券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交银境尚收益债券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519784</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867,171,268.37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19,591,475.38</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55067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在严格控制风险的前提下</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两年期银行定期存款税后收益率</w:t>
            </w:r>
            <w:r w:rsidRPr="001B7979">
              <w:rPr>
                <w:sz w:val="24"/>
              </w:rPr>
              <w:t>+1.25%</w:t>
            </w:r>
            <w:r w:rsidRPr="001B7979">
              <w:rPr>
                <w:sz w:val="24"/>
              </w:rPr>
              <w:t>。</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550672"/>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ED5504" w:rsidRPr="005312D8" w:rsidTr="008D404C">
        <w:tc>
          <w:tcPr>
            <w:tcW w:w="2706" w:type="dxa"/>
            <w:gridSpan w:val="2"/>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146" w:type="dxa"/>
            <w:vAlign w:val="center"/>
          </w:tcPr>
          <w:p w:rsidR="00ED5504" w:rsidRPr="005312D8" w:rsidRDefault="00ED5504" w:rsidP="008D404C">
            <w:pPr>
              <w:spacing w:before="29" w:line="288" w:lineRule="auto"/>
              <w:jc w:val="center"/>
              <w:rPr>
                <w:color w:val="000000"/>
                <w:sz w:val="24"/>
              </w:rPr>
            </w:pPr>
            <w:r w:rsidRPr="005312D8">
              <w:rPr>
                <w:color w:val="000000"/>
                <w:sz w:val="24"/>
              </w:rPr>
              <w:t>基金管理人</w:t>
            </w:r>
          </w:p>
        </w:tc>
        <w:tc>
          <w:tcPr>
            <w:tcW w:w="3146" w:type="dxa"/>
            <w:vAlign w:val="center"/>
          </w:tcPr>
          <w:p w:rsidR="00ED5504" w:rsidRPr="005312D8" w:rsidRDefault="00ED5504" w:rsidP="008D404C">
            <w:pPr>
              <w:spacing w:before="29" w:line="288" w:lineRule="auto"/>
              <w:jc w:val="center"/>
              <w:rPr>
                <w:color w:val="000000"/>
                <w:sz w:val="24"/>
              </w:rPr>
            </w:pPr>
            <w:r w:rsidRPr="005312D8">
              <w:rPr>
                <w:color w:val="000000"/>
                <w:sz w:val="24"/>
              </w:rPr>
              <w:t>基金托管人</w:t>
            </w:r>
          </w:p>
        </w:tc>
      </w:tr>
      <w:tr w:rsidR="00ED5504" w:rsidRPr="005312D8" w:rsidTr="008D404C">
        <w:tc>
          <w:tcPr>
            <w:tcW w:w="2706" w:type="dxa"/>
            <w:gridSpan w:val="2"/>
            <w:vAlign w:val="center"/>
          </w:tcPr>
          <w:p w:rsidR="00ED5504" w:rsidRPr="005312D8" w:rsidRDefault="00ED5504" w:rsidP="008D404C">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ED5504" w:rsidRPr="005312D8" w:rsidTr="008D404C">
        <w:tc>
          <w:tcPr>
            <w:tcW w:w="1296" w:type="dxa"/>
            <w:vMerge w:val="restart"/>
            <w:vAlign w:val="center"/>
          </w:tcPr>
          <w:p w:rsidR="00ED5504" w:rsidRPr="005312D8" w:rsidRDefault="00ED5504" w:rsidP="008D404C">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ED5504" w:rsidRPr="005312D8" w:rsidRDefault="00ED5504" w:rsidP="008D404C">
            <w:pPr>
              <w:spacing w:before="29" w:line="288" w:lineRule="auto"/>
              <w:jc w:val="center"/>
              <w:rPr>
                <w:color w:val="000000"/>
                <w:sz w:val="24"/>
              </w:rPr>
            </w:pPr>
            <w:r w:rsidRPr="005312D8">
              <w:rPr>
                <w:color w:val="000000"/>
                <w:sz w:val="24"/>
              </w:rPr>
              <w:t>姓名</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Pr>
                <w:rFonts w:ascii="宋体" w:hAnsi="宋体" w:hint="eastAsia"/>
                <w:kern w:val="0"/>
                <w:sz w:val="24"/>
              </w:rPr>
              <w:t>张燕</w:t>
            </w:r>
          </w:p>
        </w:tc>
      </w:tr>
      <w:tr w:rsidR="00ED5504" w:rsidTr="008D404C">
        <w:tc>
          <w:tcPr>
            <w:tcW w:w="1296" w:type="dxa"/>
            <w:vMerge/>
            <w:vAlign w:val="center"/>
          </w:tcPr>
          <w:p w:rsidR="00ED5504" w:rsidRPr="005312D8" w:rsidRDefault="00ED5504" w:rsidP="008D404C">
            <w:pPr>
              <w:widowControl/>
              <w:spacing w:before="29" w:line="288" w:lineRule="auto"/>
              <w:jc w:val="left"/>
              <w:rPr>
                <w:color w:val="000000"/>
                <w:kern w:val="0"/>
                <w:sz w:val="24"/>
              </w:rPr>
            </w:pPr>
          </w:p>
        </w:tc>
        <w:tc>
          <w:tcPr>
            <w:tcW w:w="1410"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tcPr>
          <w:p w:rsidR="00ED5504" w:rsidRPr="00ED5504" w:rsidRDefault="00ED5504" w:rsidP="00ED5504">
            <w:pPr>
              <w:jc w:val="center"/>
              <w:rPr>
                <w:color w:val="000000"/>
                <w:kern w:val="0"/>
                <w:sz w:val="24"/>
              </w:rPr>
            </w:pPr>
            <w:r w:rsidRPr="00ED5504">
              <w:rPr>
                <w:rFonts w:hint="eastAsia"/>
                <w:color w:val="000000"/>
                <w:kern w:val="0"/>
                <w:sz w:val="24"/>
              </w:rPr>
              <w:t>0755-83199084</w:t>
            </w:r>
          </w:p>
        </w:tc>
      </w:tr>
      <w:tr w:rsidR="00ED5504" w:rsidTr="008D404C">
        <w:tc>
          <w:tcPr>
            <w:tcW w:w="1296" w:type="dxa"/>
            <w:vMerge/>
            <w:vAlign w:val="center"/>
          </w:tcPr>
          <w:p w:rsidR="00ED5504" w:rsidRPr="005312D8" w:rsidRDefault="00ED5504" w:rsidP="008D404C">
            <w:pPr>
              <w:widowControl/>
              <w:spacing w:before="29" w:line="288" w:lineRule="auto"/>
              <w:jc w:val="left"/>
              <w:rPr>
                <w:color w:val="000000"/>
                <w:kern w:val="0"/>
                <w:sz w:val="24"/>
              </w:rPr>
            </w:pPr>
          </w:p>
        </w:tc>
        <w:tc>
          <w:tcPr>
            <w:tcW w:w="1410"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tcPr>
          <w:p w:rsidR="00ED5504" w:rsidRPr="00ED5504" w:rsidRDefault="00ED5504" w:rsidP="008D404C">
            <w:pPr>
              <w:rPr>
                <w:sz w:val="24"/>
              </w:rPr>
            </w:pPr>
            <w:r w:rsidRPr="00ED5504">
              <w:rPr>
                <w:rFonts w:hint="eastAsia"/>
                <w:sz w:val="24"/>
              </w:rPr>
              <w:t>yan_zhang@cmbchina.com</w:t>
            </w:r>
          </w:p>
        </w:tc>
      </w:tr>
      <w:tr w:rsidR="00ED5504" w:rsidRPr="005312D8" w:rsidTr="008D404C">
        <w:tc>
          <w:tcPr>
            <w:tcW w:w="2706" w:type="dxa"/>
            <w:gridSpan w:val="2"/>
            <w:vAlign w:val="center"/>
          </w:tcPr>
          <w:p w:rsidR="00ED5504" w:rsidRPr="005312D8" w:rsidRDefault="00ED5504" w:rsidP="008D404C">
            <w:pPr>
              <w:spacing w:before="29" w:line="288" w:lineRule="auto"/>
              <w:rPr>
                <w:color w:val="000000"/>
                <w:sz w:val="24"/>
              </w:rPr>
            </w:pPr>
            <w:r w:rsidRPr="005312D8">
              <w:rPr>
                <w:color w:val="000000"/>
                <w:sz w:val="24"/>
              </w:rPr>
              <w:t>客户服务电话</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ED5504" w:rsidRPr="00C54D1A" w:rsidTr="008D404C">
        <w:tc>
          <w:tcPr>
            <w:tcW w:w="2706" w:type="dxa"/>
            <w:gridSpan w:val="2"/>
            <w:vAlign w:val="center"/>
          </w:tcPr>
          <w:p w:rsidR="00ED5504" w:rsidRPr="005312D8" w:rsidRDefault="00ED5504" w:rsidP="008D404C">
            <w:pPr>
              <w:spacing w:before="29" w:line="288" w:lineRule="auto"/>
              <w:rPr>
                <w:color w:val="000000"/>
                <w:sz w:val="24"/>
              </w:rPr>
            </w:pPr>
            <w:r w:rsidRPr="005312D8">
              <w:rPr>
                <w:color w:val="000000"/>
                <w:sz w:val="24"/>
              </w:rPr>
              <w:t>传真</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tcPr>
          <w:p w:rsidR="00ED5504" w:rsidRPr="00C54D1A" w:rsidRDefault="00ED5504" w:rsidP="008D404C">
            <w:pPr>
              <w:autoSpaceDE w:val="0"/>
              <w:autoSpaceDN w:val="0"/>
              <w:adjustRightInd w:val="0"/>
              <w:spacing w:before="29" w:line="288" w:lineRule="auto"/>
              <w:ind w:left="15"/>
              <w:jc w:val="center"/>
              <w:rPr>
                <w:color w:val="000000"/>
                <w:kern w:val="0"/>
                <w:sz w:val="24"/>
              </w:rPr>
            </w:pPr>
            <w:r w:rsidRPr="00C54D1A">
              <w:rPr>
                <w:color w:val="000000"/>
                <w:kern w:val="0"/>
                <w:sz w:val="24"/>
              </w:rPr>
              <w:t>0755-83195201</w:t>
            </w:r>
          </w:p>
        </w:tc>
      </w:tr>
      <w:tr w:rsidR="00ED5504" w:rsidRPr="00C54D1A" w:rsidTr="008D404C">
        <w:tc>
          <w:tcPr>
            <w:tcW w:w="2706" w:type="dxa"/>
            <w:gridSpan w:val="2"/>
            <w:vAlign w:val="center"/>
          </w:tcPr>
          <w:p w:rsidR="00ED5504" w:rsidRPr="005312D8" w:rsidRDefault="00ED5504" w:rsidP="008D404C">
            <w:pPr>
              <w:spacing w:before="29" w:line="288" w:lineRule="auto"/>
              <w:rPr>
                <w:color w:val="000000"/>
                <w:sz w:val="24"/>
              </w:rPr>
            </w:pPr>
            <w:r w:rsidRPr="005312D8">
              <w:rPr>
                <w:color w:val="000000"/>
                <w:sz w:val="24"/>
              </w:rPr>
              <w:t>注册地址</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146" w:type="dxa"/>
          </w:tcPr>
          <w:p w:rsidR="00ED5504" w:rsidRPr="00C54D1A" w:rsidRDefault="00ED5504" w:rsidP="008D404C">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深圳市深南大道</w:t>
            </w:r>
            <w:r w:rsidRPr="00C54D1A">
              <w:rPr>
                <w:rFonts w:hint="eastAsia"/>
                <w:color w:val="000000"/>
                <w:kern w:val="0"/>
                <w:sz w:val="24"/>
              </w:rPr>
              <w:t>7088</w:t>
            </w:r>
            <w:r w:rsidRPr="00C54D1A">
              <w:rPr>
                <w:rFonts w:hint="eastAsia"/>
                <w:color w:val="000000"/>
                <w:kern w:val="0"/>
                <w:sz w:val="24"/>
              </w:rPr>
              <w:t>号招商银行大厦</w:t>
            </w:r>
          </w:p>
        </w:tc>
      </w:tr>
      <w:tr w:rsidR="00ED5504" w:rsidRPr="00C54D1A" w:rsidTr="008D404C">
        <w:tc>
          <w:tcPr>
            <w:tcW w:w="2706" w:type="dxa"/>
            <w:gridSpan w:val="2"/>
            <w:vAlign w:val="center"/>
          </w:tcPr>
          <w:p w:rsidR="00ED5504" w:rsidRPr="005312D8" w:rsidRDefault="00ED5504" w:rsidP="008D404C">
            <w:pPr>
              <w:spacing w:before="29" w:line="288" w:lineRule="auto"/>
              <w:rPr>
                <w:color w:val="000000"/>
                <w:sz w:val="24"/>
              </w:rPr>
            </w:pPr>
            <w:r w:rsidRPr="005312D8">
              <w:rPr>
                <w:color w:val="000000"/>
                <w:sz w:val="24"/>
              </w:rPr>
              <w:t>办公地址</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tcPr>
          <w:p w:rsidR="00ED5504" w:rsidRPr="00C54D1A" w:rsidRDefault="00ED5504" w:rsidP="008D404C">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深圳市深南大道</w:t>
            </w:r>
            <w:r w:rsidRPr="00C54D1A">
              <w:rPr>
                <w:rFonts w:hint="eastAsia"/>
                <w:color w:val="000000"/>
                <w:kern w:val="0"/>
                <w:sz w:val="24"/>
              </w:rPr>
              <w:t>7088</w:t>
            </w:r>
            <w:r w:rsidRPr="00C54D1A">
              <w:rPr>
                <w:rFonts w:hint="eastAsia"/>
                <w:color w:val="000000"/>
                <w:kern w:val="0"/>
                <w:sz w:val="24"/>
              </w:rPr>
              <w:t>号招商银行大厦</w:t>
            </w:r>
          </w:p>
        </w:tc>
      </w:tr>
      <w:tr w:rsidR="00ED5504" w:rsidRPr="00C54D1A" w:rsidTr="008D404C">
        <w:tc>
          <w:tcPr>
            <w:tcW w:w="2706" w:type="dxa"/>
            <w:gridSpan w:val="2"/>
            <w:vAlign w:val="center"/>
          </w:tcPr>
          <w:p w:rsidR="00ED5504" w:rsidRPr="005312D8" w:rsidRDefault="00ED5504" w:rsidP="008D404C">
            <w:pPr>
              <w:spacing w:before="29" w:line="288" w:lineRule="auto"/>
              <w:rPr>
                <w:color w:val="000000"/>
                <w:sz w:val="24"/>
              </w:rPr>
            </w:pPr>
            <w:r w:rsidRPr="005312D8">
              <w:rPr>
                <w:color w:val="000000"/>
                <w:sz w:val="24"/>
              </w:rPr>
              <w:t>邮政编码</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tcPr>
          <w:p w:rsidR="00ED5504" w:rsidRPr="00C54D1A" w:rsidRDefault="00ED5504" w:rsidP="008D404C">
            <w:pPr>
              <w:autoSpaceDE w:val="0"/>
              <w:autoSpaceDN w:val="0"/>
              <w:adjustRightInd w:val="0"/>
              <w:spacing w:before="29" w:line="288" w:lineRule="auto"/>
              <w:ind w:left="15"/>
              <w:jc w:val="center"/>
              <w:rPr>
                <w:color w:val="000000"/>
                <w:kern w:val="0"/>
                <w:sz w:val="24"/>
              </w:rPr>
            </w:pPr>
            <w:r w:rsidRPr="00C54D1A">
              <w:rPr>
                <w:color w:val="000000"/>
                <w:kern w:val="0"/>
                <w:sz w:val="24"/>
              </w:rPr>
              <w:t>518040</w:t>
            </w:r>
          </w:p>
        </w:tc>
      </w:tr>
      <w:tr w:rsidR="00ED5504" w:rsidRPr="00C54D1A" w:rsidTr="008D404C">
        <w:tc>
          <w:tcPr>
            <w:tcW w:w="2706" w:type="dxa"/>
            <w:gridSpan w:val="2"/>
            <w:vAlign w:val="center"/>
          </w:tcPr>
          <w:p w:rsidR="00ED5504" w:rsidRPr="005312D8" w:rsidRDefault="00ED5504" w:rsidP="008D404C">
            <w:pPr>
              <w:spacing w:before="29" w:line="288" w:lineRule="auto"/>
              <w:rPr>
                <w:color w:val="000000"/>
                <w:sz w:val="24"/>
              </w:rPr>
            </w:pPr>
            <w:r w:rsidRPr="005312D8">
              <w:rPr>
                <w:color w:val="000000"/>
                <w:sz w:val="24"/>
              </w:rPr>
              <w:t>法定代表人</w:t>
            </w:r>
          </w:p>
        </w:tc>
        <w:tc>
          <w:tcPr>
            <w:tcW w:w="3146" w:type="dxa"/>
            <w:vAlign w:val="center"/>
          </w:tcPr>
          <w:p w:rsidR="00ED5504" w:rsidRPr="005312D8" w:rsidRDefault="00ED5504" w:rsidP="008D404C">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146" w:type="dxa"/>
          </w:tcPr>
          <w:p w:rsidR="00ED5504" w:rsidRPr="00C54D1A" w:rsidRDefault="00ED5504" w:rsidP="008D404C">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55067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55067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50675"/>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55067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B16141">
        <w:trPr>
          <w:trHeight w:val="487"/>
        </w:trPr>
        <w:tc>
          <w:tcPr>
            <w:tcW w:w="422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lastRenderedPageBreak/>
              <w:t>3.1.1</w:t>
            </w:r>
            <w:r w:rsidRPr="001B7979">
              <w:rPr>
                <w:b/>
                <w:color w:val="000000"/>
                <w:sz w:val="24"/>
              </w:rPr>
              <w:t>期间数据和指标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B16141">
        <w:trPr>
          <w:trHeight w:val="487"/>
        </w:trPr>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A</w:t>
            </w:r>
          </w:p>
        </w:tc>
        <w:tc>
          <w:tcPr>
            <w:tcW w:w="2458"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C</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本期已实现收益</w:t>
            </w:r>
          </w:p>
        </w:tc>
        <w:tc>
          <w:tcPr>
            <w:tcW w:w="2316" w:type="dxa"/>
            <w:vAlign w:val="center"/>
          </w:tcPr>
          <w:p w:rsidR="001548F9" w:rsidRPr="001B7979" w:rsidRDefault="001548F9" w:rsidP="00571B8A">
            <w:pPr>
              <w:spacing w:before="29" w:line="288" w:lineRule="auto"/>
              <w:jc w:val="right"/>
              <w:rPr>
                <w:sz w:val="24"/>
              </w:rPr>
            </w:pPr>
            <w:r w:rsidRPr="001B7979">
              <w:rPr>
                <w:sz w:val="24"/>
              </w:rPr>
              <w:t>17,322,306.20</w:t>
            </w:r>
          </w:p>
        </w:tc>
        <w:tc>
          <w:tcPr>
            <w:tcW w:w="2458" w:type="dxa"/>
            <w:vAlign w:val="center"/>
          </w:tcPr>
          <w:p w:rsidR="001548F9" w:rsidRPr="001B7979" w:rsidRDefault="001548F9" w:rsidP="00571B8A">
            <w:pPr>
              <w:spacing w:before="29" w:line="288" w:lineRule="auto"/>
              <w:jc w:val="right"/>
              <w:rPr>
                <w:sz w:val="24"/>
              </w:rPr>
            </w:pPr>
            <w:r w:rsidRPr="001B7979">
              <w:rPr>
                <w:sz w:val="24"/>
              </w:rPr>
              <w:t>331,149.93</w:t>
            </w:r>
          </w:p>
        </w:tc>
      </w:tr>
      <w:tr w:rsidR="001548F9" w:rsidRPr="001B7979" w:rsidTr="00B16141">
        <w:trPr>
          <w:trHeight w:val="754"/>
        </w:trPr>
        <w:tc>
          <w:tcPr>
            <w:tcW w:w="4224" w:type="dxa"/>
            <w:vAlign w:val="center"/>
          </w:tcPr>
          <w:p w:rsidR="001548F9" w:rsidRPr="001B7979" w:rsidRDefault="001548F9" w:rsidP="00571B8A">
            <w:pPr>
              <w:spacing w:before="29" w:line="288" w:lineRule="auto"/>
              <w:rPr>
                <w:sz w:val="24"/>
              </w:rPr>
            </w:pPr>
            <w:r w:rsidRPr="001B7979">
              <w:rPr>
                <w:sz w:val="24"/>
              </w:rPr>
              <w:t>本期利润</w:t>
            </w:r>
          </w:p>
        </w:tc>
        <w:tc>
          <w:tcPr>
            <w:tcW w:w="2316" w:type="dxa"/>
            <w:vAlign w:val="center"/>
          </w:tcPr>
          <w:p w:rsidR="001548F9" w:rsidRPr="001B7979" w:rsidRDefault="001548F9" w:rsidP="00571B8A">
            <w:pPr>
              <w:spacing w:before="29" w:line="288" w:lineRule="auto"/>
              <w:jc w:val="right"/>
              <w:rPr>
                <w:sz w:val="24"/>
              </w:rPr>
            </w:pPr>
            <w:r w:rsidRPr="001B7979">
              <w:rPr>
                <w:sz w:val="24"/>
              </w:rPr>
              <w:t>32,144,402.63</w:t>
            </w:r>
          </w:p>
        </w:tc>
        <w:tc>
          <w:tcPr>
            <w:tcW w:w="2458" w:type="dxa"/>
            <w:vAlign w:val="center"/>
          </w:tcPr>
          <w:p w:rsidR="001548F9" w:rsidRPr="001B7979" w:rsidRDefault="001548F9" w:rsidP="00571B8A">
            <w:pPr>
              <w:spacing w:before="29" w:line="288" w:lineRule="auto"/>
              <w:jc w:val="right"/>
              <w:rPr>
                <w:sz w:val="24"/>
              </w:rPr>
            </w:pPr>
            <w:r w:rsidRPr="001B7979">
              <w:rPr>
                <w:sz w:val="24"/>
              </w:rPr>
              <w:t>665,445.35</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316" w:type="dxa"/>
            <w:vAlign w:val="center"/>
          </w:tcPr>
          <w:p w:rsidR="001548F9" w:rsidRPr="001B7979" w:rsidRDefault="001548F9" w:rsidP="00571B8A">
            <w:pPr>
              <w:spacing w:before="29" w:line="288" w:lineRule="auto"/>
              <w:jc w:val="right"/>
              <w:rPr>
                <w:sz w:val="24"/>
              </w:rPr>
            </w:pPr>
            <w:r w:rsidRPr="001B7979">
              <w:rPr>
                <w:sz w:val="24"/>
              </w:rPr>
              <w:t>0.0371</w:t>
            </w:r>
          </w:p>
        </w:tc>
        <w:tc>
          <w:tcPr>
            <w:tcW w:w="2458" w:type="dxa"/>
            <w:vAlign w:val="center"/>
          </w:tcPr>
          <w:p w:rsidR="001548F9" w:rsidRPr="001B7979" w:rsidRDefault="001548F9" w:rsidP="00571B8A">
            <w:pPr>
              <w:spacing w:before="29" w:line="288" w:lineRule="auto"/>
              <w:jc w:val="right"/>
              <w:rPr>
                <w:sz w:val="24"/>
              </w:rPr>
            </w:pPr>
            <w:r w:rsidRPr="001B7979">
              <w:rPr>
                <w:sz w:val="24"/>
              </w:rPr>
              <w:t>0.0340</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316" w:type="dxa"/>
            <w:vAlign w:val="center"/>
          </w:tcPr>
          <w:p w:rsidR="001548F9" w:rsidRPr="001B7979" w:rsidRDefault="001548F9" w:rsidP="00571B8A">
            <w:pPr>
              <w:spacing w:before="29" w:line="288" w:lineRule="auto"/>
              <w:jc w:val="right"/>
              <w:rPr>
                <w:sz w:val="24"/>
              </w:rPr>
            </w:pPr>
            <w:r w:rsidRPr="001B7979">
              <w:rPr>
                <w:sz w:val="24"/>
              </w:rPr>
              <w:t>3.62%</w:t>
            </w:r>
          </w:p>
        </w:tc>
        <w:tc>
          <w:tcPr>
            <w:tcW w:w="2458" w:type="dxa"/>
            <w:vAlign w:val="center"/>
          </w:tcPr>
          <w:p w:rsidR="001548F9" w:rsidRPr="001B7979" w:rsidRDefault="001548F9" w:rsidP="00571B8A">
            <w:pPr>
              <w:spacing w:before="29" w:line="288" w:lineRule="auto"/>
              <w:jc w:val="right"/>
              <w:rPr>
                <w:sz w:val="24"/>
              </w:rPr>
            </w:pPr>
            <w:r w:rsidRPr="001B7979">
              <w:rPr>
                <w:sz w:val="24"/>
              </w:rPr>
              <w:t>3.33%</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316" w:type="dxa"/>
            <w:vAlign w:val="center"/>
          </w:tcPr>
          <w:p w:rsidR="001548F9" w:rsidRPr="001B7979" w:rsidRDefault="001548F9" w:rsidP="00571B8A">
            <w:pPr>
              <w:spacing w:before="29" w:line="288" w:lineRule="auto"/>
              <w:jc w:val="right"/>
              <w:rPr>
                <w:sz w:val="24"/>
              </w:rPr>
            </w:pPr>
            <w:r w:rsidRPr="001B7979">
              <w:rPr>
                <w:sz w:val="24"/>
              </w:rPr>
              <w:t>3.70%</w:t>
            </w:r>
          </w:p>
        </w:tc>
        <w:tc>
          <w:tcPr>
            <w:tcW w:w="2458" w:type="dxa"/>
            <w:vAlign w:val="center"/>
          </w:tcPr>
          <w:p w:rsidR="001548F9" w:rsidRPr="001B7979" w:rsidRDefault="001548F9" w:rsidP="00571B8A">
            <w:pPr>
              <w:spacing w:before="29" w:line="288" w:lineRule="auto"/>
              <w:jc w:val="right"/>
              <w:rPr>
                <w:sz w:val="24"/>
              </w:rPr>
            </w:pPr>
            <w:r w:rsidRPr="001B7979">
              <w:rPr>
                <w:sz w:val="24"/>
              </w:rPr>
              <w:t>3.39%</w:t>
            </w:r>
          </w:p>
        </w:tc>
      </w:tr>
      <w:tr w:rsidR="001548F9" w:rsidRPr="001B7979" w:rsidTr="00B16141">
        <w:tc>
          <w:tcPr>
            <w:tcW w:w="422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B16141">
        <w:trPr>
          <w:trHeight w:val="373"/>
        </w:trPr>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交银境尚收益债券</w:t>
            </w:r>
            <w:r w:rsidRPr="001B7979">
              <w:rPr>
                <w:color w:val="000000"/>
                <w:sz w:val="24"/>
              </w:rPr>
              <w:t>A</w:t>
            </w:r>
          </w:p>
        </w:tc>
        <w:tc>
          <w:tcPr>
            <w:tcW w:w="24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交银境尚收益债券</w:t>
            </w:r>
            <w:r w:rsidRPr="001B7979">
              <w:rPr>
                <w:color w:val="000000"/>
                <w:sz w:val="24"/>
              </w:rPr>
              <w:t>C</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期末可供分配利润</w:t>
            </w:r>
          </w:p>
        </w:tc>
        <w:tc>
          <w:tcPr>
            <w:tcW w:w="2316" w:type="dxa"/>
            <w:vAlign w:val="center"/>
          </w:tcPr>
          <w:p w:rsidR="001548F9" w:rsidRPr="001B7979" w:rsidRDefault="001548F9" w:rsidP="00571B8A">
            <w:pPr>
              <w:spacing w:before="29" w:line="288" w:lineRule="auto"/>
              <w:jc w:val="right"/>
              <w:rPr>
                <w:sz w:val="24"/>
              </w:rPr>
            </w:pPr>
            <w:r w:rsidRPr="001B7979">
              <w:rPr>
                <w:sz w:val="24"/>
              </w:rPr>
              <w:t>32,210,446.18</w:t>
            </w:r>
          </w:p>
        </w:tc>
        <w:tc>
          <w:tcPr>
            <w:tcW w:w="2458" w:type="dxa"/>
            <w:vAlign w:val="center"/>
          </w:tcPr>
          <w:p w:rsidR="001548F9" w:rsidRPr="001B7979" w:rsidRDefault="001548F9" w:rsidP="00571B8A">
            <w:pPr>
              <w:spacing w:before="29" w:line="288" w:lineRule="auto"/>
              <w:jc w:val="right"/>
              <w:rPr>
                <w:sz w:val="24"/>
              </w:rPr>
            </w:pPr>
            <w:r w:rsidRPr="001B7979">
              <w:rPr>
                <w:sz w:val="24"/>
              </w:rPr>
              <w:t>666,829.72</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316" w:type="dxa"/>
            <w:vAlign w:val="center"/>
          </w:tcPr>
          <w:p w:rsidR="001548F9" w:rsidRPr="001B7979" w:rsidRDefault="001548F9" w:rsidP="00571B8A">
            <w:pPr>
              <w:spacing w:before="29" w:line="288" w:lineRule="auto"/>
              <w:jc w:val="right"/>
              <w:rPr>
                <w:sz w:val="24"/>
              </w:rPr>
            </w:pPr>
            <w:r w:rsidRPr="001B7979">
              <w:rPr>
                <w:sz w:val="24"/>
              </w:rPr>
              <w:t>0.0371</w:t>
            </w:r>
          </w:p>
        </w:tc>
        <w:tc>
          <w:tcPr>
            <w:tcW w:w="2458" w:type="dxa"/>
            <w:vAlign w:val="center"/>
          </w:tcPr>
          <w:p w:rsidR="001548F9" w:rsidRPr="001B7979" w:rsidRDefault="001548F9" w:rsidP="00571B8A">
            <w:pPr>
              <w:spacing w:before="29" w:line="288" w:lineRule="auto"/>
              <w:jc w:val="right"/>
              <w:rPr>
                <w:sz w:val="24"/>
              </w:rPr>
            </w:pPr>
            <w:r w:rsidRPr="001B7979">
              <w:rPr>
                <w:sz w:val="24"/>
              </w:rPr>
              <w:t>0.0340</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期末基金资产净值</w:t>
            </w:r>
          </w:p>
        </w:tc>
        <w:tc>
          <w:tcPr>
            <w:tcW w:w="2316" w:type="dxa"/>
            <w:vAlign w:val="center"/>
          </w:tcPr>
          <w:p w:rsidR="001548F9" w:rsidRPr="001B7979" w:rsidRDefault="001548F9" w:rsidP="00571B8A">
            <w:pPr>
              <w:spacing w:before="29" w:line="288" w:lineRule="auto"/>
              <w:jc w:val="right"/>
              <w:rPr>
                <w:sz w:val="24"/>
              </w:rPr>
            </w:pPr>
            <w:r w:rsidRPr="001B7979">
              <w:rPr>
                <w:sz w:val="24"/>
              </w:rPr>
              <w:t>899,381,714.55</w:t>
            </w:r>
          </w:p>
        </w:tc>
        <w:tc>
          <w:tcPr>
            <w:tcW w:w="2458" w:type="dxa"/>
            <w:vAlign w:val="center"/>
          </w:tcPr>
          <w:p w:rsidR="001548F9" w:rsidRPr="001B7979" w:rsidRDefault="001548F9" w:rsidP="00571B8A">
            <w:pPr>
              <w:spacing w:before="29" w:line="288" w:lineRule="auto"/>
              <w:jc w:val="right"/>
              <w:rPr>
                <w:sz w:val="24"/>
              </w:rPr>
            </w:pPr>
            <w:r w:rsidRPr="001B7979">
              <w:rPr>
                <w:sz w:val="24"/>
              </w:rPr>
              <w:t>20,258,305.10</w:t>
            </w:r>
          </w:p>
        </w:tc>
      </w:tr>
      <w:tr w:rsidR="001548F9" w:rsidRPr="001B7979" w:rsidTr="00B16141">
        <w:tc>
          <w:tcPr>
            <w:tcW w:w="4224" w:type="dxa"/>
            <w:vAlign w:val="center"/>
          </w:tcPr>
          <w:p w:rsidR="001548F9" w:rsidRPr="001B7979" w:rsidRDefault="001548F9" w:rsidP="00571B8A">
            <w:pPr>
              <w:spacing w:before="29" w:line="288" w:lineRule="auto"/>
              <w:rPr>
                <w:sz w:val="24"/>
              </w:rPr>
            </w:pPr>
            <w:r w:rsidRPr="001B7979">
              <w:rPr>
                <w:sz w:val="24"/>
              </w:rPr>
              <w:t>期末基金份额净值</w:t>
            </w:r>
          </w:p>
        </w:tc>
        <w:tc>
          <w:tcPr>
            <w:tcW w:w="2316" w:type="dxa"/>
            <w:vAlign w:val="center"/>
          </w:tcPr>
          <w:p w:rsidR="001548F9" w:rsidRPr="001B7979" w:rsidRDefault="001548F9" w:rsidP="00571B8A">
            <w:pPr>
              <w:spacing w:before="29" w:line="288" w:lineRule="auto"/>
              <w:jc w:val="right"/>
              <w:rPr>
                <w:sz w:val="24"/>
              </w:rPr>
            </w:pPr>
            <w:r w:rsidRPr="001B7979">
              <w:rPr>
                <w:sz w:val="24"/>
              </w:rPr>
              <w:t>1.0371</w:t>
            </w:r>
          </w:p>
        </w:tc>
        <w:tc>
          <w:tcPr>
            <w:tcW w:w="2458" w:type="dxa"/>
            <w:vAlign w:val="center"/>
          </w:tcPr>
          <w:p w:rsidR="001548F9" w:rsidRPr="001B7979" w:rsidRDefault="001548F9" w:rsidP="00571B8A">
            <w:pPr>
              <w:spacing w:before="29" w:line="288" w:lineRule="auto"/>
              <w:jc w:val="right"/>
              <w:rPr>
                <w:sz w:val="24"/>
              </w:rPr>
            </w:pPr>
            <w:r w:rsidRPr="001B7979">
              <w:rPr>
                <w:sz w:val="24"/>
              </w:rPr>
              <w:t>1.0340</w:t>
            </w:r>
          </w:p>
        </w:tc>
      </w:tr>
      <w:tr w:rsidR="001548F9" w:rsidRPr="001B7979" w:rsidTr="00B16141">
        <w:tc>
          <w:tcPr>
            <w:tcW w:w="422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B16141">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A</w:t>
            </w:r>
          </w:p>
        </w:tc>
        <w:tc>
          <w:tcPr>
            <w:tcW w:w="2458"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C</w:t>
            </w:r>
          </w:p>
        </w:tc>
      </w:tr>
      <w:tr w:rsidR="00B16141" w:rsidRPr="001B7979" w:rsidTr="00B16141">
        <w:tc>
          <w:tcPr>
            <w:tcW w:w="4224" w:type="dxa"/>
            <w:vAlign w:val="center"/>
          </w:tcPr>
          <w:p w:rsidR="00B16141" w:rsidRPr="001B7979" w:rsidRDefault="00B16141" w:rsidP="00B16141">
            <w:pPr>
              <w:spacing w:before="29" w:line="288" w:lineRule="auto"/>
              <w:rPr>
                <w:sz w:val="24"/>
              </w:rPr>
            </w:pPr>
            <w:r w:rsidRPr="001B7979">
              <w:rPr>
                <w:sz w:val="24"/>
              </w:rPr>
              <w:t>基金份额累计净值增长率</w:t>
            </w:r>
          </w:p>
        </w:tc>
        <w:tc>
          <w:tcPr>
            <w:tcW w:w="2316" w:type="dxa"/>
            <w:vAlign w:val="center"/>
          </w:tcPr>
          <w:p w:rsidR="00B16141" w:rsidRPr="001B7979" w:rsidRDefault="00B16141" w:rsidP="00B16141">
            <w:pPr>
              <w:spacing w:before="29" w:line="288" w:lineRule="auto"/>
              <w:jc w:val="right"/>
              <w:rPr>
                <w:sz w:val="24"/>
              </w:rPr>
            </w:pPr>
            <w:r w:rsidRPr="001B7979">
              <w:rPr>
                <w:sz w:val="24"/>
              </w:rPr>
              <w:t>4.47%</w:t>
            </w:r>
          </w:p>
        </w:tc>
        <w:tc>
          <w:tcPr>
            <w:tcW w:w="2458" w:type="dxa"/>
            <w:vAlign w:val="center"/>
          </w:tcPr>
          <w:p w:rsidR="00B16141" w:rsidRPr="001B7979" w:rsidRDefault="00B16141" w:rsidP="00B16141">
            <w:pPr>
              <w:spacing w:before="29" w:line="288" w:lineRule="auto"/>
              <w:jc w:val="right"/>
              <w:rPr>
                <w:sz w:val="24"/>
              </w:rPr>
            </w:pPr>
            <w:r w:rsidRPr="001B7979">
              <w:rPr>
                <w:sz w:val="24"/>
              </w:rPr>
              <w:t>3.65%</w:t>
            </w:r>
          </w:p>
        </w:tc>
      </w:tr>
    </w:tbl>
    <w:p w:rsidR="00110BEF" w:rsidRDefault="0020786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55067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B16141" w:rsidRPr="001B7979" w:rsidTr="008D404C">
        <w:tc>
          <w:tcPr>
            <w:tcW w:w="1620" w:type="dxa"/>
            <w:vAlign w:val="center"/>
          </w:tcPr>
          <w:p w:rsidR="00B16141" w:rsidRPr="001B7979" w:rsidRDefault="00B16141" w:rsidP="008D404C">
            <w:pPr>
              <w:spacing w:before="29" w:line="288" w:lineRule="auto"/>
              <w:jc w:val="center"/>
              <w:rPr>
                <w:color w:val="000000"/>
                <w:sz w:val="24"/>
              </w:rPr>
            </w:pPr>
            <w:r w:rsidRPr="001B7979">
              <w:rPr>
                <w:color w:val="000000"/>
                <w:sz w:val="24"/>
              </w:rPr>
              <w:t>阶段</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B16141" w:rsidRPr="001B7979" w:rsidRDefault="00B16141" w:rsidP="008D404C">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B16141" w:rsidRPr="001B7979" w:rsidRDefault="00B16141" w:rsidP="008D404C">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16141" w:rsidTr="008D404C">
        <w:tc>
          <w:tcPr>
            <w:tcW w:w="1497" w:type="dxa"/>
            <w:vAlign w:val="center"/>
          </w:tcPr>
          <w:p w:rsidR="00B16141" w:rsidRDefault="00B16141" w:rsidP="008D404C">
            <w:pPr>
              <w:jc w:val="left"/>
            </w:pPr>
            <w:r>
              <w:rPr>
                <w:color w:val="000000"/>
                <w:sz w:val="24"/>
              </w:rPr>
              <w:t>过去一个月</w:t>
            </w:r>
          </w:p>
        </w:tc>
        <w:tc>
          <w:tcPr>
            <w:tcW w:w="1251" w:type="dxa"/>
            <w:vAlign w:val="center"/>
          </w:tcPr>
          <w:p w:rsidR="00B16141" w:rsidRDefault="00B16141" w:rsidP="008D404C">
            <w:pPr>
              <w:jc w:val="center"/>
            </w:pPr>
            <w:r>
              <w:rPr>
                <w:color w:val="000000"/>
                <w:sz w:val="24"/>
              </w:rPr>
              <w:t>0.22%</w:t>
            </w:r>
          </w:p>
        </w:tc>
        <w:tc>
          <w:tcPr>
            <w:tcW w:w="1250" w:type="dxa"/>
            <w:vAlign w:val="center"/>
          </w:tcPr>
          <w:p w:rsidR="00B16141" w:rsidRDefault="00B16141" w:rsidP="008D404C">
            <w:pPr>
              <w:jc w:val="center"/>
            </w:pPr>
            <w:r>
              <w:rPr>
                <w:color w:val="000000"/>
                <w:sz w:val="24"/>
              </w:rPr>
              <w:t>0.04%</w:t>
            </w:r>
          </w:p>
        </w:tc>
        <w:tc>
          <w:tcPr>
            <w:tcW w:w="1250" w:type="dxa"/>
            <w:vAlign w:val="center"/>
          </w:tcPr>
          <w:p w:rsidR="00B16141" w:rsidRDefault="00B16141" w:rsidP="008D404C">
            <w:pPr>
              <w:jc w:val="center"/>
            </w:pPr>
            <w:r>
              <w:rPr>
                <w:color w:val="000000"/>
                <w:sz w:val="24"/>
              </w:rPr>
              <w:t>0.28%</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0.03%</w:t>
            </w:r>
          </w:p>
        </w:tc>
      </w:tr>
      <w:tr w:rsidR="00B16141" w:rsidTr="008D404C">
        <w:tc>
          <w:tcPr>
            <w:tcW w:w="1497" w:type="dxa"/>
            <w:vAlign w:val="center"/>
          </w:tcPr>
          <w:p w:rsidR="00B16141" w:rsidRDefault="00B16141" w:rsidP="008D404C">
            <w:pPr>
              <w:jc w:val="left"/>
            </w:pPr>
            <w:r>
              <w:rPr>
                <w:color w:val="000000"/>
                <w:sz w:val="24"/>
              </w:rPr>
              <w:t>过去三个月</w:t>
            </w:r>
          </w:p>
        </w:tc>
        <w:tc>
          <w:tcPr>
            <w:tcW w:w="1251" w:type="dxa"/>
            <w:vAlign w:val="center"/>
          </w:tcPr>
          <w:p w:rsidR="00B16141" w:rsidRDefault="00B16141" w:rsidP="008D404C">
            <w:pPr>
              <w:jc w:val="center"/>
            </w:pPr>
            <w:r>
              <w:rPr>
                <w:color w:val="000000"/>
                <w:sz w:val="24"/>
              </w:rPr>
              <w:t>1.21%</w:t>
            </w:r>
          </w:p>
        </w:tc>
        <w:tc>
          <w:tcPr>
            <w:tcW w:w="1250" w:type="dxa"/>
            <w:vAlign w:val="center"/>
          </w:tcPr>
          <w:p w:rsidR="00B16141" w:rsidRDefault="00B16141" w:rsidP="008D404C">
            <w:pPr>
              <w:jc w:val="center"/>
            </w:pPr>
            <w:r>
              <w:rPr>
                <w:color w:val="000000"/>
                <w:sz w:val="24"/>
              </w:rPr>
              <w:t>0.07%</w:t>
            </w:r>
          </w:p>
        </w:tc>
        <w:tc>
          <w:tcPr>
            <w:tcW w:w="1250" w:type="dxa"/>
            <w:vAlign w:val="center"/>
          </w:tcPr>
          <w:p w:rsidR="00B16141" w:rsidRDefault="00B16141" w:rsidP="008D404C">
            <w:pPr>
              <w:jc w:val="center"/>
            </w:pPr>
            <w:r>
              <w:rPr>
                <w:color w:val="000000"/>
                <w:sz w:val="24"/>
              </w:rPr>
              <w:t>0.84%</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0.37%</w:t>
            </w:r>
          </w:p>
        </w:tc>
        <w:tc>
          <w:tcPr>
            <w:tcW w:w="1250" w:type="dxa"/>
            <w:vAlign w:val="center"/>
          </w:tcPr>
          <w:p w:rsidR="00B16141" w:rsidRDefault="00B16141" w:rsidP="008D404C">
            <w:pPr>
              <w:jc w:val="center"/>
            </w:pPr>
            <w:r>
              <w:rPr>
                <w:color w:val="000000"/>
                <w:sz w:val="24"/>
              </w:rPr>
              <w:t>0.06%</w:t>
            </w:r>
          </w:p>
        </w:tc>
      </w:tr>
      <w:tr w:rsidR="00B16141" w:rsidTr="008D404C">
        <w:tc>
          <w:tcPr>
            <w:tcW w:w="1497" w:type="dxa"/>
            <w:vAlign w:val="center"/>
          </w:tcPr>
          <w:p w:rsidR="00B16141" w:rsidRDefault="00B16141" w:rsidP="008D404C">
            <w:pPr>
              <w:jc w:val="left"/>
            </w:pPr>
            <w:r>
              <w:rPr>
                <w:color w:val="000000"/>
                <w:sz w:val="24"/>
              </w:rPr>
              <w:lastRenderedPageBreak/>
              <w:t>过去六个月</w:t>
            </w:r>
          </w:p>
        </w:tc>
        <w:tc>
          <w:tcPr>
            <w:tcW w:w="1251" w:type="dxa"/>
            <w:vAlign w:val="center"/>
          </w:tcPr>
          <w:p w:rsidR="00B16141" w:rsidRDefault="00B16141" w:rsidP="008D404C">
            <w:pPr>
              <w:jc w:val="center"/>
            </w:pPr>
            <w:r>
              <w:rPr>
                <w:color w:val="000000"/>
                <w:sz w:val="24"/>
              </w:rPr>
              <w:t>3.70%</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1.67%</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26341B" w:rsidP="008D404C">
            <w:pPr>
              <w:jc w:val="center"/>
            </w:pPr>
            <w:r>
              <w:rPr>
                <w:color w:val="000000"/>
                <w:sz w:val="24"/>
              </w:rPr>
              <w:t>2.03</w:t>
            </w:r>
            <w:r w:rsidR="00B16141">
              <w:rPr>
                <w:color w:val="000000"/>
                <w:sz w:val="24"/>
              </w:rPr>
              <w:t>%</w:t>
            </w:r>
          </w:p>
        </w:tc>
        <w:tc>
          <w:tcPr>
            <w:tcW w:w="1250" w:type="dxa"/>
            <w:vAlign w:val="center"/>
          </w:tcPr>
          <w:p w:rsidR="00B16141" w:rsidRDefault="00B16141" w:rsidP="008D404C">
            <w:pPr>
              <w:jc w:val="center"/>
            </w:pPr>
            <w:r>
              <w:rPr>
                <w:color w:val="000000"/>
                <w:sz w:val="24"/>
              </w:rPr>
              <w:t>0.05%</w:t>
            </w:r>
          </w:p>
        </w:tc>
      </w:tr>
      <w:tr w:rsidR="00B16141" w:rsidTr="008D404C">
        <w:tc>
          <w:tcPr>
            <w:tcW w:w="1497" w:type="dxa"/>
            <w:vAlign w:val="center"/>
          </w:tcPr>
          <w:p w:rsidR="00B16141" w:rsidRDefault="00B16141" w:rsidP="008D404C">
            <w:pPr>
              <w:jc w:val="left"/>
            </w:pPr>
            <w:r>
              <w:rPr>
                <w:color w:val="000000"/>
                <w:sz w:val="24"/>
              </w:rPr>
              <w:t>过去一年</w:t>
            </w:r>
          </w:p>
        </w:tc>
        <w:tc>
          <w:tcPr>
            <w:tcW w:w="1251" w:type="dxa"/>
            <w:vAlign w:val="center"/>
          </w:tcPr>
          <w:p w:rsidR="00B16141" w:rsidRDefault="00B16141" w:rsidP="008D404C">
            <w:pPr>
              <w:jc w:val="center"/>
            </w:pPr>
            <w:r>
              <w:rPr>
                <w:color w:val="000000"/>
                <w:sz w:val="24"/>
              </w:rPr>
              <w:t>3.53%</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3.41%</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0.12%</w:t>
            </w:r>
          </w:p>
        </w:tc>
        <w:tc>
          <w:tcPr>
            <w:tcW w:w="1250" w:type="dxa"/>
            <w:vAlign w:val="center"/>
          </w:tcPr>
          <w:p w:rsidR="00B16141" w:rsidRDefault="00B16141" w:rsidP="008D404C">
            <w:pPr>
              <w:jc w:val="center"/>
            </w:pPr>
            <w:r>
              <w:rPr>
                <w:color w:val="000000"/>
                <w:sz w:val="24"/>
              </w:rPr>
              <w:t>0.05%</w:t>
            </w:r>
          </w:p>
        </w:tc>
      </w:tr>
      <w:tr w:rsidR="00B16141" w:rsidTr="008D404C">
        <w:tc>
          <w:tcPr>
            <w:tcW w:w="1497" w:type="dxa"/>
            <w:vAlign w:val="center"/>
          </w:tcPr>
          <w:p w:rsidR="00B16141" w:rsidRDefault="00B16141" w:rsidP="008D404C">
            <w:pPr>
              <w:jc w:val="left"/>
            </w:pPr>
            <w:r>
              <w:rPr>
                <w:color w:val="000000"/>
                <w:sz w:val="24"/>
              </w:rPr>
              <w:t>自基金合同生效起至今</w:t>
            </w:r>
          </w:p>
        </w:tc>
        <w:tc>
          <w:tcPr>
            <w:tcW w:w="1251" w:type="dxa"/>
            <w:vAlign w:val="center"/>
          </w:tcPr>
          <w:p w:rsidR="00B16141" w:rsidRDefault="00B16141" w:rsidP="008D404C">
            <w:pPr>
              <w:jc w:val="center"/>
            </w:pPr>
            <w:r>
              <w:rPr>
                <w:color w:val="000000"/>
                <w:sz w:val="24"/>
              </w:rPr>
              <w:t>4.47%</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4.55%</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-0.08%</w:t>
            </w:r>
          </w:p>
        </w:tc>
        <w:tc>
          <w:tcPr>
            <w:tcW w:w="1250" w:type="dxa"/>
            <w:vAlign w:val="center"/>
          </w:tcPr>
          <w:p w:rsidR="00B16141" w:rsidRDefault="00B16141" w:rsidP="008D404C">
            <w:pPr>
              <w:jc w:val="center"/>
            </w:pPr>
            <w:r>
              <w:rPr>
                <w:color w:val="000000"/>
                <w:sz w:val="24"/>
              </w:rPr>
              <w:t>0.05%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注：本基金的业绩比较基准为两年期银行定期存款税后收益率</w:t>
      </w:r>
      <w:r w:rsidRPr="001B7979">
        <w:rPr>
          <w:kern w:val="0"/>
          <w:sz w:val="24"/>
        </w:rPr>
        <w:t>+1.25%</w:t>
      </w:r>
      <w:r w:rsidRPr="001B7979">
        <w:rPr>
          <w:kern w:val="0"/>
          <w:sz w:val="24"/>
        </w:rPr>
        <w:t>。</w:t>
      </w:r>
    </w:p>
    <w:p w:rsidR="00B43429" w:rsidRPr="001B7979" w:rsidRDefault="00B43429" w:rsidP="00571B8A">
      <w:pPr>
        <w:tabs>
          <w:tab w:val="left" w:pos="426"/>
        </w:tabs>
        <w:spacing w:before="29" w:line="288" w:lineRule="auto"/>
        <w:jc w:val="left"/>
        <w:rPr>
          <w:kern w:val="0"/>
          <w:sz w:val="24"/>
        </w:rPr>
      </w:pPr>
    </w:p>
    <w:p w:rsidR="001548F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B16141" w:rsidRPr="001B7979" w:rsidTr="008D404C">
        <w:tc>
          <w:tcPr>
            <w:tcW w:w="1620" w:type="dxa"/>
            <w:vAlign w:val="center"/>
          </w:tcPr>
          <w:p w:rsidR="00B16141" w:rsidRPr="001B7979" w:rsidRDefault="00B16141" w:rsidP="008D404C">
            <w:pPr>
              <w:spacing w:before="29" w:line="288" w:lineRule="auto"/>
              <w:jc w:val="center"/>
              <w:rPr>
                <w:color w:val="000000"/>
                <w:sz w:val="24"/>
              </w:rPr>
            </w:pPr>
            <w:r w:rsidRPr="001B7979">
              <w:rPr>
                <w:color w:val="000000"/>
                <w:sz w:val="24"/>
              </w:rPr>
              <w:t>阶段</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B16141" w:rsidRPr="001B7979" w:rsidRDefault="00B16141" w:rsidP="008D404C">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B16141" w:rsidRPr="001B7979" w:rsidRDefault="00B16141" w:rsidP="008D404C">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B16141" w:rsidRPr="001B7979" w:rsidRDefault="00B16141" w:rsidP="008D404C">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16141" w:rsidTr="008D404C">
        <w:tc>
          <w:tcPr>
            <w:tcW w:w="1497" w:type="dxa"/>
            <w:vAlign w:val="center"/>
          </w:tcPr>
          <w:p w:rsidR="00B16141" w:rsidRDefault="00B16141" w:rsidP="008D404C">
            <w:pPr>
              <w:jc w:val="left"/>
            </w:pPr>
            <w:r>
              <w:rPr>
                <w:color w:val="000000"/>
                <w:sz w:val="24"/>
              </w:rPr>
              <w:t>过去一个月</w:t>
            </w:r>
          </w:p>
        </w:tc>
        <w:tc>
          <w:tcPr>
            <w:tcW w:w="1251" w:type="dxa"/>
            <w:vAlign w:val="center"/>
          </w:tcPr>
          <w:p w:rsidR="00B16141" w:rsidRDefault="00B16141" w:rsidP="008D404C">
            <w:pPr>
              <w:jc w:val="center"/>
            </w:pPr>
            <w:r>
              <w:rPr>
                <w:color w:val="000000"/>
                <w:sz w:val="24"/>
              </w:rPr>
              <w:t>0.17%</w:t>
            </w:r>
          </w:p>
        </w:tc>
        <w:tc>
          <w:tcPr>
            <w:tcW w:w="1250" w:type="dxa"/>
            <w:vAlign w:val="center"/>
          </w:tcPr>
          <w:p w:rsidR="00B16141" w:rsidRDefault="00B16141" w:rsidP="008D404C">
            <w:pPr>
              <w:jc w:val="center"/>
            </w:pPr>
            <w:r>
              <w:rPr>
                <w:color w:val="000000"/>
                <w:sz w:val="24"/>
              </w:rPr>
              <w:t>0.04%</w:t>
            </w:r>
          </w:p>
        </w:tc>
        <w:tc>
          <w:tcPr>
            <w:tcW w:w="1250" w:type="dxa"/>
            <w:vAlign w:val="center"/>
          </w:tcPr>
          <w:p w:rsidR="00B16141" w:rsidRDefault="00B16141" w:rsidP="008D404C">
            <w:pPr>
              <w:jc w:val="center"/>
            </w:pPr>
            <w:r>
              <w:rPr>
                <w:color w:val="000000"/>
                <w:sz w:val="24"/>
              </w:rPr>
              <w:t>0.28%</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-0.11%</w:t>
            </w:r>
          </w:p>
        </w:tc>
        <w:tc>
          <w:tcPr>
            <w:tcW w:w="1250" w:type="dxa"/>
            <w:vAlign w:val="center"/>
          </w:tcPr>
          <w:p w:rsidR="00B16141" w:rsidRDefault="00B16141" w:rsidP="008D404C">
            <w:pPr>
              <w:jc w:val="center"/>
            </w:pPr>
            <w:r>
              <w:rPr>
                <w:color w:val="000000"/>
                <w:sz w:val="24"/>
              </w:rPr>
              <w:t>0.03%</w:t>
            </w:r>
          </w:p>
        </w:tc>
      </w:tr>
      <w:tr w:rsidR="00B16141" w:rsidTr="008D404C">
        <w:tc>
          <w:tcPr>
            <w:tcW w:w="1497" w:type="dxa"/>
            <w:vAlign w:val="center"/>
          </w:tcPr>
          <w:p w:rsidR="00B16141" w:rsidRDefault="00B16141" w:rsidP="008D404C">
            <w:pPr>
              <w:jc w:val="left"/>
            </w:pPr>
            <w:r>
              <w:rPr>
                <w:color w:val="000000"/>
                <w:sz w:val="24"/>
              </w:rPr>
              <w:t>过去三个月</w:t>
            </w:r>
          </w:p>
        </w:tc>
        <w:tc>
          <w:tcPr>
            <w:tcW w:w="1251" w:type="dxa"/>
            <w:vAlign w:val="center"/>
          </w:tcPr>
          <w:p w:rsidR="00B16141" w:rsidRDefault="00B16141" w:rsidP="008D404C">
            <w:pPr>
              <w:jc w:val="center"/>
            </w:pPr>
            <w:r>
              <w:rPr>
                <w:color w:val="000000"/>
                <w:sz w:val="24"/>
              </w:rPr>
              <w:t>1.06%</w:t>
            </w:r>
          </w:p>
        </w:tc>
        <w:tc>
          <w:tcPr>
            <w:tcW w:w="1250" w:type="dxa"/>
            <w:vAlign w:val="center"/>
          </w:tcPr>
          <w:p w:rsidR="00B16141" w:rsidRDefault="00B16141" w:rsidP="00C76499">
            <w:pPr>
              <w:jc w:val="center"/>
            </w:pPr>
            <w:r>
              <w:rPr>
                <w:color w:val="000000"/>
                <w:sz w:val="24"/>
              </w:rPr>
              <w:t>0.0</w:t>
            </w:r>
            <w:r w:rsidR="00C76499">
              <w:rPr>
                <w:color w:val="000000"/>
                <w:sz w:val="24"/>
              </w:rPr>
              <w:t>7</w:t>
            </w:r>
            <w:r>
              <w:rPr>
                <w:color w:val="000000"/>
                <w:sz w:val="24"/>
              </w:rPr>
              <w:t>%</w:t>
            </w:r>
          </w:p>
        </w:tc>
        <w:tc>
          <w:tcPr>
            <w:tcW w:w="1250" w:type="dxa"/>
            <w:vAlign w:val="center"/>
          </w:tcPr>
          <w:p w:rsidR="00B16141" w:rsidRDefault="00B16141" w:rsidP="008D404C">
            <w:pPr>
              <w:jc w:val="center"/>
            </w:pPr>
            <w:r>
              <w:rPr>
                <w:color w:val="000000"/>
                <w:sz w:val="24"/>
              </w:rPr>
              <w:t>0.84%</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0.22%</w:t>
            </w:r>
          </w:p>
        </w:tc>
        <w:tc>
          <w:tcPr>
            <w:tcW w:w="1250" w:type="dxa"/>
            <w:vAlign w:val="center"/>
          </w:tcPr>
          <w:p w:rsidR="00B16141" w:rsidRDefault="00B16141" w:rsidP="00C76499">
            <w:pPr>
              <w:jc w:val="center"/>
            </w:pPr>
            <w:r>
              <w:rPr>
                <w:color w:val="000000"/>
                <w:sz w:val="24"/>
              </w:rPr>
              <w:t>0.0</w:t>
            </w:r>
            <w:r w:rsidR="00C76499">
              <w:rPr>
                <w:color w:val="000000"/>
                <w:sz w:val="24"/>
              </w:rPr>
              <w:t>6</w:t>
            </w:r>
            <w:r>
              <w:rPr>
                <w:color w:val="000000"/>
                <w:sz w:val="24"/>
              </w:rPr>
              <w:t>%</w:t>
            </w:r>
          </w:p>
        </w:tc>
      </w:tr>
      <w:tr w:rsidR="00B16141" w:rsidTr="008D404C">
        <w:tc>
          <w:tcPr>
            <w:tcW w:w="1497" w:type="dxa"/>
            <w:vAlign w:val="center"/>
          </w:tcPr>
          <w:p w:rsidR="00B16141" w:rsidRDefault="00B16141" w:rsidP="008D404C">
            <w:pPr>
              <w:jc w:val="left"/>
            </w:pPr>
            <w:r>
              <w:rPr>
                <w:color w:val="000000"/>
                <w:sz w:val="24"/>
              </w:rPr>
              <w:t>过去六个月</w:t>
            </w:r>
          </w:p>
        </w:tc>
        <w:tc>
          <w:tcPr>
            <w:tcW w:w="1251" w:type="dxa"/>
            <w:vAlign w:val="center"/>
          </w:tcPr>
          <w:p w:rsidR="00B16141" w:rsidRDefault="00B16141" w:rsidP="008D404C">
            <w:pPr>
              <w:jc w:val="center"/>
            </w:pPr>
            <w:r>
              <w:rPr>
                <w:color w:val="000000"/>
                <w:sz w:val="24"/>
              </w:rPr>
              <w:t>3.39%</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1.67%</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1.72%</w:t>
            </w:r>
          </w:p>
        </w:tc>
        <w:tc>
          <w:tcPr>
            <w:tcW w:w="1250" w:type="dxa"/>
            <w:vAlign w:val="center"/>
          </w:tcPr>
          <w:p w:rsidR="00B16141" w:rsidRDefault="00B16141" w:rsidP="008D404C">
            <w:pPr>
              <w:jc w:val="center"/>
            </w:pPr>
            <w:r>
              <w:rPr>
                <w:color w:val="000000"/>
                <w:sz w:val="24"/>
              </w:rPr>
              <w:t>0.05%</w:t>
            </w:r>
          </w:p>
        </w:tc>
      </w:tr>
      <w:tr w:rsidR="00B16141" w:rsidTr="008D404C">
        <w:tc>
          <w:tcPr>
            <w:tcW w:w="1497" w:type="dxa"/>
            <w:vAlign w:val="center"/>
          </w:tcPr>
          <w:p w:rsidR="00B16141" w:rsidRDefault="00B16141" w:rsidP="008D404C">
            <w:pPr>
              <w:jc w:val="left"/>
            </w:pPr>
            <w:r>
              <w:rPr>
                <w:color w:val="000000"/>
                <w:sz w:val="24"/>
              </w:rPr>
              <w:t>过去一年</w:t>
            </w:r>
          </w:p>
        </w:tc>
        <w:tc>
          <w:tcPr>
            <w:tcW w:w="1251" w:type="dxa"/>
            <w:vAlign w:val="center"/>
          </w:tcPr>
          <w:p w:rsidR="00B16141" w:rsidRDefault="00B16141" w:rsidP="008D404C">
            <w:pPr>
              <w:jc w:val="center"/>
            </w:pPr>
            <w:r>
              <w:rPr>
                <w:color w:val="000000"/>
                <w:sz w:val="24"/>
              </w:rPr>
              <w:t>2.92%</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3.41%</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B16141" w:rsidP="008D404C">
            <w:pPr>
              <w:jc w:val="center"/>
            </w:pPr>
            <w:r>
              <w:rPr>
                <w:color w:val="000000"/>
                <w:sz w:val="24"/>
              </w:rPr>
              <w:t>-0.49%</w:t>
            </w:r>
          </w:p>
        </w:tc>
        <w:tc>
          <w:tcPr>
            <w:tcW w:w="1250" w:type="dxa"/>
            <w:vAlign w:val="center"/>
          </w:tcPr>
          <w:p w:rsidR="00B16141" w:rsidRDefault="00B16141" w:rsidP="008D404C">
            <w:pPr>
              <w:jc w:val="center"/>
            </w:pPr>
            <w:r>
              <w:rPr>
                <w:color w:val="000000"/>
                <w:sz w:val="24"/>
              </w:rPr>
              <w:t>0.05%</w:t>
            </w:r>
          </w:p>
        </w:tc>
      </w:tr>
      <w:tr w:rsidR="00B16141" w:rsidTr="008D404C">
        <w:tc>
          <w:tcPr>
            <w:tcW w:w="1497" w:type="dxa"/>
            <w:vAlign w:val="center"/>
          </w:tcPr>
          <w:p w:rsidR="00B16141" w:rsidRDefault="00B16141" w:rsidP="008D404C">
            <w:pPr>
              <w:jc w:val="left"/>
            </w:pPr>
            <w:r>
              <w:rPr>
                <w:color w:val="000000"/>
                <w:sz w:val="24"/>
              </w:rPr>
              <w:t>自基金合同生效起至今</w:t>
            </w:r>
          </w:p>
        </w:tc>
        <w:tc>
          <w:tcPr>
            <w:tcW w:w="1251" w:type="dxa"/>
            <w:vAlign w:val="center"/>
          </w:tcPr>
          <w:p w:rsidR="00B16141" w:rsidRDefault="00B16141" w:rsidP="008D404C">
            <w:pPr>
              <w:jc w:val="center"/>
            </w:pPr>
            <w:r>
              <w:rPr>
                <w:color w:val="000000"/>
                <w:sz w:val="24"/>
              </w:rPr>
              <w:t>3.65%</w:t>
            </w:r>
          </w:p>
        </w:tc>
        <w:tc>
          <w:tcPr>
            <w:tcW w:w="1250" w:type="dxa"/>
            <w:vAlign w:val="center"/>
          </w:tcPr>
          <w:p w:rsidR="00B16141" w:rsidRDefault="00B16141" w:rsidP="008D404C">
            <w:pPr>
              <w:jc w:val="center"/>
            </w:pPr>
            <w:r>
              <w:rPr>
                <w:color w:val="000000"/>
                <w:sz w:val="24"/>
              </w:rPr>
              <w:t>0.06%</w:t>
            </w:r>
          </w:p>
        </w:tc>
        <w:tc>
          <w:tcPr>
            <w:tcW w:w="1250" w:type="dxa"/>
            <w:vAlign w:val="center"/>
          </w:tcPr>
          <w:p w:rsidR="00B16141" w:rsidRDefault="00B16141" w:rsidP="008D404C">
            <w:pPr>
              <w:jc w:val="center"/>
            </w:pPr>
            <w:r>
              <w:rPr>
                <w:color w:val="000000"/>
                <w:sz w:val="24"/>
              </w:rPr>
              <w:t>4.55%</w:t>
            </w:r>
          </w:p>
        </w:tc>
        <w:tc>
          <w:tcPr>
            <w:tcW w:w="1250" w:type="dxa"/>
            <w:vAlign w:val="center"/>
          </w:tcPr>
          <w:p w:rsidR="00B16141" w:rsidRDefault="00B16141" w:rsidP="008D404C">
            <w:pPr>
              <w:jc w:val="center"/>
            </w:pPr>
            <w:r>
              <w:rPr>
                <w:color w:val="000000"/>
                <w:sz w:val="24"/>
              </w:rPr>
              <w:t>0.01%</w:t>
            </w:r>
          </w:p>
        </w:tc>
        <w:tc>
          <w:tcPr>
            <w:tcW w:w="1250" w:type="dxa"/>
            <w:vAlign w:val="center"/>
          </w:tcPr>
          <w:p w:rsidR="00B16141" w:rsidRDefault="0026341B" w:rsidP="008D404C">
            <w:pPr>
              <w:jc w:val="center"/>
            </w:pPr>
            <w:r>
              <w:rPr>
                <w:color w:val="000000"/>
                <w:sz w:val="24"/>
              </w:rPr>
              <w:t>-0.90</w:t>
            </w:r>
            <w:r w:rsidR="00B16141">
              <w:rPr>
                <w:color w:val="000000"/>
                <w:sz w:val="24"/>
              </w:rPr>
              <w:t>%</w:t>
            </w:r>
          </w:p>
        </w:tc>
        <w:tc>
          <w:tcPr>
            <w:tcW w:w="1250" w:type="dxa"/>
            <w:vAlign w:val="center"/>
          </w:tcPr>
          <w:p w:rsidR="00B16141" w:rsidRDefault="00B16141" w:rsidP="008D404C">
            <w:pPr>
              <w:jc w:val="center"/>
            </w:pPr>
            <w:r>
              <w:rPr>
                <w:color w:val="000000"/>
                <w:sz w:val="24"/>
              </w:rPr>
              <w:t>0.05%</w:t>
            </w:r>
          </w:p>
        </w:tc>
      </w:tr>
    </w:tbl>
    <w:p w:rsidR="00B16141" w:rsidRPr="001B7979" w:rsidRDefault="00B16141" w:rsidP="00571B8A">
      <w:pPr>
        <w:pStyle w:val="22"/>
        <w:spacing w:before="29" w:line="288" w:lineRule="auto"/>
        <w:ind w:firstLineChars="0" w:firstLine="0"/>
        <w:rPr>
          <w:rFonts w:ascii="Times New Roman" w:hAnsi="Times New Roman"/>
          <w:color w:val="auto"/>
        </w:rPr>
      </w:pPr>
    </w:p>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注：本基金的业绩比较基准为两年期银行定期存款税后收益率</w:t>
      </w:r>
      <w:r w:rsidRPr="001B7979">
        <w:rPr>
          <w:kern w:val="0"/>
          <w:sz w:val="24"/>
        </w:rPr>
        <w:t>+1.25%</w:t>
      </w:r>
      <w:r w:rsidRPr="001B7979">
        <w:rPr>
          <w:kern w:val="0"/>
          <w:sz w:val="24"/>
        </w:rPr>
        <w:t>。</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交银施罗德境尚收益债券型证券投资基金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2017</w:t>
      </w:r>
      <w:r w:rsidR="001548F9" w:rsidRPr="001B7979">
        <w:rPr>
          <w:rFonts w:ascii="Times New Roman" w:hAnsi="Times New Roman"/>
          <w:sz w:val="24"/>
          <w:szCs w:val="24"/>
        </w:rPr>
        <w:t>年</w:t>
      </w:r>
      <w:r w:rsidR="001548F9" w:rsidRPr="001B7979">
        <w:rPr>
          <w:rFonts w:ascii="Times New Roman" w:hAnsi="Times New Roman"/>
          <w:sz w:val="24"/>
          <w:szCs w:val="24"/>
        </w:rPr>
        <w:t>3</w:t>
      </w:r>
      <w:r w:rsidR="001548F9" w:rsidRPr="001B7979">
        <w:rPr>
          <w:rFonts w:ascii="Times New Roman" w:hAnsi="Times New Roman"/>
          <w:sz w:val="24"/>
          <w:szCs w:val="24"/>
        </w:rPr>
        <w:t>月</w:t>
      </w:r>
      <w:r w:rsidR="001548F9" w:rsidRPr="001B7979">
        <w:rPr>
          <w:rFonts w:ascii="Times New Roman" w:hAnsi="Times New Roman"/>
          <w:sz w:val="24"/>
          <w:szCs w:val="24"/>
        </w:rPr>
        <w:t>3</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A</w:t>
      </w:r>
    </w:p>
    <w:p w:rsidR="001548F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E22D7B" w:rsidRPr="001B7979" w:rsidRDefault="00E22D7B" w:rsidP="00E22D7B">
      <w:pPr>
        <w:spacing w:before="29" w:line="288" w:lineRule="auto"/>
        <w:rPr>
          <w:color w:val="000000"/>
          <w:sz w:val="24"/>
        </w:rPr>
      </w:pPr>
      <w:bookmarkStart w:id="21" w:name="_Hlk522524856"/>
      <w:r>
        <w:rPr>
          <w:rFonts w:hint="eastAsia"/>
          <w:color w:val="000000"/>
          <w:sz w:val="24"/>
        </w:rPr>
        <w:t>注：</w:t>
      </w:r>
      <w:r w:rsidRPr="00E22D7B">
        <w:rPr>
          <w:rFonts w:hint="eastAsia"/>
          <w:color w:val="000000"/>
          <w:sz w:val="24"/>
        </w:rPr>
        <w:t>本基金基金合同生效日为</w:t>
      </w:r>
      <w:r w:rsidRPr="00E22D7B">
        <w:rPr>
          <w:rFonts w:hint="eastAsia"/>
          <w:color w:val="000000"/>
          <w:sz w:val="24"/>
        </w:rPr>
        <w:t>2017</w:t>
      </w:r>
      <w:r w:rsidRPr="00E22D7B">
        <w:rPr>
          <w:rFonts w:hint="eastAsia"/>
          <w:color w:val="000000"/>
          <w:sz w:val="24"/>
        </w:rPr>
        <w:t>年</w:t>
      </w:r>
      <w:r w:rsidRPr="00E22D7B">
        <w:rPr>
          <w:rFonts w:hint="eastAsia"/>
          <w:color w:val="000000"/>
          <w:sz w:val="24"/>
        </w:rPr>
        <w:t>3</w:t>
      </w:r>
      <w:r w:rsidRPr="00E22D7B">
        <w:rPr>
          <w:rFonts w:hint="eastAsia"/>
          <w:color w:val="000000"/>
          <w:sz w:val="24"/>
        </w:rPr>
        <w:t>月</w:t>
      </w:r>
      <w:r w:rsidRPr="00E22D7B">
        <w:rPr>
          <w:rFonts w:hint="eastAsia"/>
          <w:color w:val="000000"/>
          <w:sz w:val="24"/>
        </w:rPr>
        <w:t>3</w:t>
      </w:r>
      <w:r w:rsidRPr="00E22D7B">
        <w:rPr>
          <w:rFonts w:hint="eastAsia"/>
          <w:color w:val="000000"/>
          <w:sz w:val="24"/>
        </w:rPr>
        <w:t>日，截至报告期期末，本基金已完成建仓但报告期期末距建仓结束未满一年。本基金建仓期为自基金合同生效日起的</w:t>
      </w:r>
      <w:r w:rsidRPr="00E22D7B">
        <w:rPr>
          <w:rFonts w:hint="eastAsia"/>
          <w:color w:val="000000"/>
          <w:sz w:val="24"/>
        </w:rPr>
        <w:t>6</w:t>
      </w:r>
      <w:r w:rsidRPr="00E22D7B">
        <w:rPr>
          <w:rFonts w:hint="eastAsia"/>
          <w:color w:val="000000"/>
          <w:sz w:val="24"/>
        </w:rPr>
        <w:t>个月。截至建仓期结束，本基金各项资产配置比例符合基金合同及招募说明书有关投资比例的约定。</w:t>
      </w:r>
    </w:p>
    <w:bookmarkEnd w:id="21"/>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E22D7B" w:rsidRPr="001B7979" w:rsidRDefault="00E22D7B" w:rsidP="00E22D7B">
      <w:pPr>
        <w:spacing w:before="29" w:line="288" w:lineRule="auto"/>
        <w:rPr>
          <w:color w:val="000000"/>
          <w:sz w:val="24"/>
        </w:rPr>
      </w:pPr>
      <w:r>
        <w:rPr>
          <w:rFonts w:hint="eastAsia"/>
          <w:color w:val="000000"/>
          <w:sz w:val="24"/>
        </w:rPr>
        <w:t>注：</w:t>
      </w:r>
      <w:r w:rsidRPr="00E22D7B">
        <w:rPr>
          <w:rFonts w:hint="eastAsia"/>
          <w:color w:val="000000"/>
          <w:sz w:val="24"/>
        </w:rPr>
        <w:t>本基金基金合同生效日为</w:t>
      </w:r>
      <w:r w:rsidRPr="00E22D7B">
        <w:rPr>
          <w:rFonts w:hint="eastAsia"/>
          <w:color w:val="000000"/>
          <w:sz w:val="24"/>
        </w:rPr>
        <w:t>2017</w:t>
      </w:r>
      <w:r w:rsidRPr="00E22D7B">
        <w:rPr>
          <w:rFonts w:hint="eastAsia"/>
          <w:color w:val="000000"/>
          <w:sz w:val="24"/>
        </w:rPr>
        <w:t>年</w:t>
      </w:r>
      <w:r w:rsidRPr="00E22D7B">
        <w:rPr>
          <w:rFonts w:hint="eastAsia"/>
          <w:color w:val="000000"/>
          <w:sz w:val="24"/>
        </w:rPr>
        <w:t>3</w:t>
      </w:r>
      <w:r w:rsidRPr="00E22D7B">
        <w:rPr>
          <w:rFonts w:hint="eastAsia"/>
          <w:color w:val="000000"/>
          <w:sz w:val="24"/>
        </w:rPr>
        <w:t>月</w:t>
      </w:r>
      <w:r w:rsidRPr="00E22D7B">
        <w:rPr>
          <w:rFonts w:hint="eastAsia"/>
          <w:color w:val="000000"/>
          <w:sz w:val="24"/>
        </w:rPr>
        <w:t>3</w:t>
      </w:r>
      <w:r w:rsidRPr="00E22D7B">
        <w:rPr>
          <w:rFonts w:hint="eastAsia"/>
          <w:color w:val="000000"/>
          <w:sz w:val="24"/>
        </w:rPr>
        <w:t>日，截至报告期期末，本基金已完成建仓但报告期期末距建仓结束未满一年。本基金建仓期为自基金合同生效日起的</w:t>
      </w:r>
      <w:r w:rsidRPr="00E22D7B">
        <w:rPr>
          <w:rFonts w:hint="eastAsia"/>
          <w:color w:val="000000"/>
          <w:sz w:val="24"/>
        </w:rPr>
        <w:t>6</w:t>
      </w:r>
      <w:r w:rsidRPr="00E22D7B">
        <w:rPr>
          <w:rFonts w:hint="eastAsia"/>
          <w:color w:val="000000"/>
          <w:sz w:val="24"/>
        </w:rPr>
        <w:t>个月。截</w:t>
      </w:r>
      <w:r w:rsidRPr="00E22D7B">
        <w:rPr>
          <w:rFonts w:hint="eastAsia"/>
          <w:color w:val="000000"/>
          <w:sz w:val="24"/>
        </w:rPr>
        <w:lastRenderedPageBreak/>
        <w:t>至建仓期结束，本基金各项资产配置比例符合基金合同及招募说明书有关投资比例的约定。</w:t>
      </w:r>
    </w:p>
    <w:p w:rsidR="00E90926" w:rsidRPr="00E22D7B"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50678"/>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55067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110BEF" w:rsidRDefault="0020786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110BEF">
        <w:tc>
          <w:tcPr>
            <w:tcW w:w="1033" w:type="dxa"/>
            <w:vAlign w:val="center"/>
          </w:tcPr>
          <w:p w:rsidR="00110BEF" w:rsidRDefault="00207866">
            <w:pPr>
              <w:jc w:val="center"/>
            </w:pPr>
            <w:r>
              <w:rPr>
                <w:color w:val="000000"/>
                <w:sz w:val="24"/>
              </w:rPr>
              <w:t>黄莹洁</w:t>
            </w:r>
          </w:p>
        </w:tc>
        <w:tc>
          <w:tcPr>
            <w:tcW w:w="1416" w:type="dxa"/>
            <w:vAlign w:val="center"/>
          </w:tcPr>
          <w:p w:rsidR="00110BEF" w:rsidRDefault="00207866">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w:t>
            </w:r>
            <w:r>
              <w:rPr>
                <w:color w:val="000000"/>
                <w:sz w:val="24"/>
              </w:rPr>
              <w:lastRenderedPageBreak/>
              <w:t>券的基金经理</w:t>
            </w:r>
          </w:p>
        </w:tc>
        <w:tc>
          <w:tcPr>
            <w:tcW w:w="1275" w:type="dxa"/>
            <w:vAlign w:val="center"/>
          </w:tcPr>
          <w:p w:rsidR="00110BEF" w:rsidRDefault="00207866">
            <w:pPr>
              <w:jc w:val="center"/>
            </w:pPr>
            <w:r>
              <w:rPr>
                <w:color w:val="000000"/>
                <w:sz w:val="24"/>
              </w:rPr>
              <w:lastRenderedPageBreak/>
              <w:t>2017-03-03</w:t>
            </w:r>
          </w:p>
        </w:tc>
        <w:tc>
          <w:tcPr>
            <w:tcW w:w="1276" w:type="dxa"/>
            <w:vAlign w:val="center"/>
          </w:tcPr>
          <w:p w:rsidR="00110BEF" w:rsidRDefault="00207866">
            <w:pPr>
              <w:jc w:val="center"/>
            </w:pPr>
            <w:r>
              <w:rPr>
                <w:color w:val="000000"/>
                <w:sz w:val="24"/>
              </w:rPr>
              <w:t>-</w:t>
            </w:r>
          </w:p>
        </w:tc>
        <w:tc>
          <w:tcPr>
            <w:tcW w:w="992" w:type="dxa"/>
            <w:vAlign w:val="center"/>
          </w:tcPr>
          <w:p w:rsidR="00110BEF" w:rsidRDefault="00207866">
            <w:pPr>
              <w:jc w:val="center"/>
            </w:pPr>
            <w:r>
              <w:rPr>
                <w:color w:val="000000"/>
                <w:sz w:val="24"/>
              </w:rPr>
              <w:t>10</w:t>
            </w:r>
            <w:r>
              <w:rPr>
                <w:color w:val="000000"/>
                <w:sz w:val="24"/>
              </w:rPr>
              <w:t>年</w:t>
            </w:r>
          </w:p>
        </w:tc>
        <w:tc>
          <w:tcPr>
            <w:tcW w:w="3006" w:type="dxa"/>
            <w:vAlign w:val="center"/>
          </w:tcPr>
          <w:p w:rsidR="00110BEF" w:rsidRDefault="0020786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110BEF">
        <w:tc>
          <w:tcPr>
            <w:tcW w:w="1033" w:type="dxa"/>
            <w:vAlign w:val="center"/>
          </w:tcPr>
          <w:p w:rsidR="00110BEF" w:rsidRDefault="00207866">
            <w:pPr>
              <w:jc w:val="center"/>
            </w:pPr>
            <w:r>
              <w:rPr>
                <w:color w:val="000000"/>
                <w:sz w:val="24"/>
              </w:rPr>
              <w:t>连端清</w:t>
            </w:r>
          </w:p>
        </w:tc>
        <w:tc>
          <w:tcPr>
            <w:tcW w:w="1416" w:type="dxa"/>
            <w:vAlign w:val="center"/>
          </w:tcPr>
          <w:p w:rsidR="00110BEF" w:rsidRDefault="0020786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75" w:type="dxa"/>
            <w:vAlign w:val="center"/>
          </w:tcPr>
          <w:p w:rsidR="00110BEF" w:rsidRDefault="00207866">
            <w:pPr>
              <w:jc w:val="center"/>
            </w:pPr>
            <w:r>
              <w:rPr>
                <w:color w:val="000000"/>
                <w:sz w:val="24"/>
              </w:rPr>
              <w:t>2017-03-03</w:t>
            </w:r>
          </w:p>
        </w:tc>
        <w:tc>
          <w:tcPr>
            <w:tcW w:w="1276" w:type="dxa"/>
            <w:vAlign w:val="center"/>
          </w:tcPr>
          <w:p w:rsidR="00110BEF" w:rsidRDefault="00207866">
            <w:pPr>
              <w:jc w:val="center"/>
            </w:pPr>
            <w:r>
              <w:rPr>
                <w:color w:val="000000"/>
                <w:sz w:val="24"/>
              </w:rPr>
              <w:t>-</w:t>
            </w:r>
          </w:p>
        </w:tc>
        <w:tc>
          <w:tcPr>
            <w:tcW w:w="992" w:type="dxa"/>
            <w:vAlign w:val="center"/>
          </w:tcPr>
          <w:p w:rsidR="00110BEF" w:rsidRDefault="00207866">
            <w:pPr>
              <w:jc w:val="center"/>
            </w:pPr>
            <w:r>
              <w:rPr>
                <w:color w:val="000000"/>
                <w:sz w:val="24"/>
              </w:rPr>
              <w:t>5</w:t>
            </w:r>
            <w:r>
              <w:rPr>
                <w:color w:val="000000"/>
                <w:sz w:val="24"/>
              </w:rPr>
              <w:t>年</w:t>
            </w:r>
          </w:p>
        </w:tc>
        <w:tc>
          <w:tcPr>
            <w:tcW w:w="3006" w:type="dxa"/>
            <w:vAlign w:val="center"/>
          </w:tcPr>
          <w:p w:rsidR="00110BEF" w:rsidRDefault="0020786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110BEF" w:rsidRDefault="0020786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10BEF" w:rsidRDefault="0020786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55068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10BEF" w:rsidRDefault="00207866">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w:t>
      </w:r>
      <w:r w:rsidRPr="001B7979">
        <w:rPr>
          <w:kern w:val="0"/>
          <w:sz w:val="24"/>
        </w:rPr>
        <w:lastRenderedPageBreak/>
        <w:t>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55068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110BEF" w:rsidRDefault="0020786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0BEF" w:rsidRDefault="0020786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10BEF" w:rsidRDefault="0020786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55068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110BEF" w:rsidRDefault="00207866">
      <w:pPr>
        <w:spacing w:before="29" w:line="288" w:lineRule="auto"/>
        <w:ind w:firstLineChars="200" w:firstLine="480"/>
        <w:rPr>
          <w:kern w:val="0"/>
          <w:sz w:val="24"/>
        </w:rPr>
      </w:pPr>
      <w:r>
        <w:rPr>
          <w:kern w:val="0"/>
          <w:sz w:val="24"/>
        </w:rPr>
        <w:t>本报告期内，经济增长及市场预期在内部监管政策从严执行和外部中美贸易战深化的双重影响下呈现趋缓态势。</w:t>
      </w:r>
      <w:r>
        <w:rPr>
          <w:kern w:val="0"/>
          <w:sz w:val="24"/>
        </w:rPr>
        <w:t>PPP</w:t>
      </w:r>
      <w:r>
        <w:rPr>
          <w:kern w:val="0"/>
          <w:sz w:val="24"/>
        </w:rPr>
        <w:t>模式和房地产为主导的固定资产投资走低，增速从二月份的</w:t>
      </w:r>
      <w:r>
        <w:rPr>
          <w:kern w:val="0"/>
          <w:sz w:val="24"/>
        </w:rPr>
        <w:t>7.9%</w:t>
      </w:r>
      <w:r>
        <w:rPr>
          <w:kern w:val="0"/>
          <w:sz w:val="24"/>
        </w:rPr>
        <w:t>回落至六月的</w:t>
      </w:r>
      <w:r>
        <w:rPr>
          <w:kern w:val="0"/>
          <w:sz w:val="24"/>
        </w:rPr>
        <w:t>6.0%</w:t>
      </w:r>
      <w:r>
        <w:rPr>
          <w:kern w:val="0"/>
          <w:sz w:val="24"/>
        </w:rPr>
        <w:t>。社会融资总量增速在五月和六月持续走低，表外融资在资管新规出台后基本停滞，金融信贷数据的走弱增强了市场对未来经济放缓的预期。然而中国经济的韧性仍有些许表征，一方面是工业品价格企稳回升带动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w:t>
      </w:r>
      <w:r>
        <w:rPr>
          <w:kern w:val="0"/>
          <w:sz w:val="24"/>
        </w:rPr>
        <w:lastRenderedPageBreak/>
        <w:t>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kern w:val="0"/>
          <w:sz w:val="24"/>
        </w:rPr>
        <w:t>10</w:t>
      </w:r>
      <w:r>
        <w:rPr>
          <w:kern w:val="0"/>
          <w:sz w:val="24"/>
        </w:rPr>
        <w:t>年期国债收益率下行至</w:t>
      </w:r>
      <w:r>
        <w:rPr>
          <w:kern w:val="0"/>
          <w:sz w:val="24"/>
        </w:rPr>
        <w:t>3.48%</w:t>
      </w:r>
      <w:r>
        <w:rPr>
          <w:kern w:val="0"/>
          <w:sz w:val="24"/>
        </w:rPr>
        <w:t>，</w:t>
      </w:r>
      <w:r>
        <w:rPr>
          <w:kern w:val="0"/>
          <w:sz w:val="24"/>
        </w:rPr>
        <w:t>10</w:t>
      </w:r>
      <w:r>
        <w:rPr>
          <w:kern w:val="0"/>
          <w:sz w:val="24"/>
        </w:rPr>
        <w:t>年期国开债收益率下行到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基金操作方面，本基金以与封闭期适度匹配的债券配置进行杠杆套息操作，报告期内运作稳健。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55068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战引发人民币持续贬值的担忧，同时国际原油价格在美伊核协议的不确定性下高位波动，两者可能会带来下半年的输入性通胀风险。在货币政策结构性宽松的影响下，长端债券收益率的下行获得了基本面和政策面双重支撑，信用风险的次第发生使得低评级信用利差扩大。我们将密切关注低评级信用债风险的演化、中美贸易战推进、境内外货币政策变化等因素对市场的影响。在保持组合流动性的前提下积极关注交易窗口，把握适度久期，同时继续关注信用风险。</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55068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110BEF" w:rsidRDefault="0020786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10BEF" w:rsidRDefault="0020786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55068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10BEF" w:rsidRDefault="00207866">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1548F9" w:rsidRPr="001B7979" w:rsidRDefault="001548F9" w:rsidP="00571B8A">
      <w:pPr>
        <w:spacing w:before="29" w:line="288" w:lineRule="auto"/>
        <w:ind w:firstLineChars="200" w:firstLine="480"/>
        <w:rPr>
          <w:kern w:val="0"/>
          <w:sz w:val="24"/>
        </w:rPr>
      </w:pPr>
      <w:r w:rsidRPr="001B7979">
        <w:rPr>
          <w:kern w:val="0"/>
          <w:sz w:val="24"/>
        </w:rPr>
        <w:t>本基金未对本报告期内利润进行分配。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55068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5068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55068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托管人声明，在本报告期内，基金托管人</w:t>
      </w:r>
      <w:r w:rsidRPr="001B7979">
        <w:rPr>
          <w:kern w:val="0"/>
          <w:sz w:val="24"/>
        </w:rPr>
        <w:t>——</w:t>
      </w:r>
      <w:r w:rsidRPr="001B7979">
        <w:rPr>
          <w:kern w:val="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55068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550690"/>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本半年度报告中财务指标、净值表现、财务会计报告、利润分配、投资组合报告等内容真实、准确和完整，不存在虚假记载、误导性陈述或者重大遗漏。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55069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55069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会计主体：交银施罗德境尚收益债券型证券投资基金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554343">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银行存款</w:t>
            </w:r>
          </w:p>
        </w:tc>
        <w:tc>
          <w:tcPr>
            <w:tcW w:w="1080" w:type="dxa"/>
            <w:vAlign w:val="center"/>
          </w:tcPr>
          <w:p w:rsidR="00C019BC" w:rsidRPr="001B7979" w:rsidRDefault="00C019BC" w:rsidP="00554343">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1,182,679.20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303,714.54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53,537,671.93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52,647,959.90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4,533.43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1,725,074,500.00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1,673,712,500.00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1,725,074,500.00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1,673,712,500.00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554343">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204,564.96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24,713,057.76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32,481,741.28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1,804,512,442.32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1,759,350,480.68</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882,814,820.94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864,896,203.65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1,000,606.13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106,520.98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603,395.79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607,498.24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113,136.71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113,905.90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9,971.41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10,019.88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31,371.53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37,725.21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197,536.39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-57,102.55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-35,653.86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递延所得税负债</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158,686.32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320,000.00</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554343">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884,872,422.67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866,056,220.00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886,762,743.75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886,762,743.75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32,877,275.90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6,531,516.93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919,640,019.65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893,294,260.68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554343">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1,804,512,442.32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1,759,350,480.68</w:t>
            </w:r>
          </w:p>
        </w:tc>
      </w:tr>
    </w:tbl>
    <w:p w:rsidR="001548F9" w:rsidRPr="001B7979" w:rsidRDefault="00207866" w:rsidP="00571B8A">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w:t>
      </w:r>
      <w:r>
        <w:rPr>
          <w:kern w:val="0"/>
          <w:sz w:val="24"/>
        </w:rPr>
        <w:t>A</w:t>
      </w:r>
      <w:r>
        <w:rPr>
          <w:kern w:val="0"/>
          <w:sz w:val="24"/>
        </w:rPr>
        <w:t>类基金份额净值</w:t>
      </w:r>
      <w:r>
        <w:rPr>
          <w:kern w:val="0"/>
          <w:sz w:val="24"/>
        </w:rPr>
        <w:t>1.0371</w:t>
      </w:r>
      <w:r>
        <w:rPr>
          <w:kern w:val="0"/>
          <w:sz w:val="24"/>
        </w:rPr>
        <w:t>元，</w:t>
      </w:r>
      <w:r>
        <w:rPr>
          <w:kern w:val="0"/>
          <w:sz w:val="24"/>
        </w:rPr>
        <w:t>C</w:t>
      </w:r>
      <w:r>
        <w:rPr>
          <w:kern w:val="0"/>
          <w:sz w:val="24"/>
        </w:rPr>
        <w:t>类基金份额净值</w:t>
      </w:r>
      <w:r>
        <w:rPr>
          <w:kern w:val="0"/>
          <w:sz w:val="24"/>
        </w:rPr>
        <w:t>1.0340</w:t>
      </w:r>
      <w:r>
        <w:rPr>
          <w:kern w:val="0"/>
          <w:sz w:val="24"/>
        </w:rPr>
        <w:t>元，基金份额总额</w:t>
      </w:r>
      <w:r>
        <w:rPr>
          <w:kern w:val="0"/>
          <w:sz w:val="24"/>
        </w:rPr>
        <w:t>886,762,743.75</w:t>
      </w:r>
      <w:r>
        <w:rPr>
          <w:kern w:val="0"/>
          <w:sz w:val="24"/>
        </w:rPr>
        <w:t>份，其中</w:t>
      </w:r>
      <w:r>
        <w:rPr>
          <w:kern w:val="0"/>
          <w:sz w:val="24"/>
        </w:rPr>
        <w:t>A</w:t>
      </w:r>
      <w:r>
        <w:rPr>
          <w:kern w:val="0"/>
          <w:sz w:val="24"/>
        </w:rPr>
        <w:t>类基金份额</w:t>
      </w:r>
      <w:r>
        <w:rPr>
          <w:kern w:val="0"/>
          <w:sz w:val="24"/>
        </w:rPr>
        <w:t>867,171,268.37</w:t>
      </w:r>
      <w:r>
        <w:rPr>
          <w:kern w:val="0"/>
          <w:sz w:val="24"/>
        </w:rPr>
        <w:t>份，</w:t>
      </w:r>
      <w:r>
        <w:rPr>
          <w:kern w:val="0"/>
          <w:sz w:val="24"/>
        </w:rPr>
        <w:t>C</w:t>
      </w:r>
      <w:r>
        <w:rPr>
          <w:kern w:val="0"/>
          <w:sz w:val="24"/>
        </w:rPr>
        <w:t>类基金份额</w:t>
      </w:r>
      <w:r>
        <w:rPr>
          <w:kern w:val="0"/>
          <w:sz w:val="24"/>
        </w:rPr>
        <w:t>19,591,475.38</w:t>
      </w:r>
      <w:r>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55069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交银施罗德境尚收益债券型证券投资基金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3</w:t>
            </w:r>
            <w:r w:rsidRPr="001B7979">
              <w:rPr>
                <w:rFonts w:ascii="Times New Roman" w:hAnsi="Times New Roman"/>
                <w:color w:val="000000"/>
              </w:rPr>
              <w:t>月</w:t>
            </w:r>
            <w:r w:rsidRPr="001B7979">
              <w:rPr>
                <w:rFonts w:ascii="Times New Roman" w:hAnsi="Times New Roman"/>
                <w:color w:val="000000"/>
              </w:rPr>
              <w:t>3</w:t>
            </w:r>
            <w:r w:rsidRPr="001B7979">
              <w:rPr>
                <w:rFonts w:ascii="Times New Roman" w:hAnsi="Times New Roman"/>
                <w:color w:val="000000"/>
              </w:rPr>
              <w:t>日（基金合同生效日）至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554343">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52,397,633.12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14,788,134.40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37,045,533.74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17,082,607.69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435,766.80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2,331,323.20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36,609,766.94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14,612,439.69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138,844.80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195,707.53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195,707.53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1,290.00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554343">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lastRenderedPageBreak/>
              <w:t>股利收益</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15,156,391.85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-2,295,763.29</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554343">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19,587,785.14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6,757,116.45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3,599,060.53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2,303,554.74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674,823.85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431,916.49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59,529.17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38,133.64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6,423.91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14,946,019.25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3,843,920.26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554343">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14,946,019.25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3,843,920.26</w:t>
            </w:r>
          </w:p>
        </w:tc>
      </w:tr>
      <w:tr w:rsidR="002C2316" w:rsidRPr="001B7979" w:rsidTr="00554343">
        <w:tc>
          <w:tcPr>
            <w:tcW w:w="3420" w:type="dxa"/>
            <w:vAlign w:val="center"/>
          </w:tcPr>
          <w:p w:rsidR="002C2316" w:rsidRPr="001B7979" w:rsidRDefault="002C2316" w:rsidP="00554343">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554343">
            <w:pPr>
              <w:rPr>
                <w:rFonts w:eastAsiaTheme="minorEastAsia"/>
                <w:color w:val="000000"/>
                <w:szCs w:val="21"/>
              </w:rPr>
            </w:pPr>
          </w:p>
        </w:tc>
        <w:tc>
          <w:tcPr>
            <w:tcW w:w="2250" w:type="dxa"/>
            <w:vAlign w:val="bottom"/>
          </w:tcPr>
          <w:p w:rsidR="002C2316" w:rsidRPr="00A93B32" w:rsidRDefault="00A93B32" w:rsidP="00A93B32">
            <w:pPr>
              <w:spacing w:before="29" w:line="288" w:lineRule="auto"/>
              <w:jc w:val="right"/>
              <w:rPr>
                <w:color w:val="000000"/>
                <w:sz w:val="24"/>
              </w:rPr>
            </w:pPr>
            <w:r w:rsidRPr="00A93B32">
              <w:rPr>
                <w:color w:val="000000"/>
                <w:sz w:val="24"/>
              </w:rPr>
              <w:t>126</w:t>
            </w:r>
            <w:r>
              <w:rPr>
                <w:rFonts w:hint="eastAsia"/>
                <w:color w:val="000000"/>
                <w:sz w:val="24"/>
              </w:rPr>
              <w:t>,</w:t>
            </w:r>
            <w:r w:rsidRPr="00A93B32">
              <w:rPr>
                <w:color w:val="000000"/>
                <w:sz w:val="24"/>
              </w:rPr>
              <w:t>081.69</w:t>
            </w:r>
          </w:p>
        </w:tc>
        <w:tc>
          <w:tcPr>
            <w:tcW w:w="2250" w:type="dxa"/>
            <w:vAlign w:val="bottom"/>
          </w:tcPr>
          <w:p w:rsidR="002C2316" w:rsidRPr="001B7979" w:rsidRDefault="002C2316" w:rsidP="00554343">
            <w:pPr>
              <w:jc w:val="right"/>
              <w:rPr>
                <w:rFonts w:eastAsiaTheme="minorEastAsia"/>
                <w:color w:val="000000"/>
                <w:szCs w:val="21"/>
              </w:rPr>
            </w:pPr>
            <w:r w:rsidRPr="001B7979">
              <w:rPr>
                <w:rFonts w:eastAsiaTheme="minorEastAsia"/>
                <w:color w:val="000000"/>
                <w:szCs w:val="21"/>
              </w:rPr>
              <w:t>-</w:t>
            </w:r>
          </w:p>
        </w:tc>
      </w:tr>
      <w:tr w:rsidR="002C2316" w:rsidRPr="001B7979" w:rsidTr="00554343">
        <w:tc>
          <w:tcPr>
            <w:tcW w:w="3420" w:type="dxa"/>
            <w:vAlign w:val="center"/>
          </w:tcPr>
          <w:p w:rsidR="002C2316" w:rsidRPr="001B7979" w:rsidRDefault="002C2316" w:rsidP="00554343">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554343">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A93B32" w:rsidRDefault="00A93B32" w:rsidP="00A93B32">
            <w:pPr>
              <w:spacing w:before="29" w:line="288" w:lineRule="auto"/>
              <w:jc w:val="right"/>
              <w:rPr>
                <w:color w:val="000000"/>
                <w:sz w:val="24"/>
              </w:rPr>
            </w:pPr>
            <w:r w:rsidRPr="00A93B32">
              <w:rPr>
                <w:color w:val="000000"/>
                <w:sz w:val="24"/>
              </w:rPr>
              <w:t>181</w:t>
            </w:r>
            <w:r>
              <w:rPr>
                <w:rFonts w:hint="eastAsia"/>
                <w:color w:val="000000"/>
                <w:sz w:val="24"/>
              </w:rPr>
              <w:t>,</w:t>
            </w:r>
            <w:r w:rsidRPr="00A93B32">
              <w:rPr>
                <w:color w:val="000000"/>
                <w:sz w:val="24"/>
              </w:rPr>
              <w:t>459.84</w:t>
            </w:r>
          </w:p>
        </w:tc>
        <w:tc>
          <w:tcPr>
            <w:tcW w:w="2250" w:type="dxa"/>
            <w:vAlign w:val="bottom"/>
          </w:tcPr>
          <w:p w:rsidR="002C2316" w:rsidRPr="001B7979" w:rsidRDefault="002C2316" w:rsidP="00554343">
            <w:pPr>
              <w:jc w:val="right"/>
              <w:rPr>
                <w:rFonts w:eastAsiaTheme="minorEastAsia"/>
                <w:color w:val="000000"/>
                <w:szCs w:val="21"/>
              </w:rPr>
            </w:pPr>
            <w:r w:rsidRPr="001B7979">
              <w:rPr>
                <w:rFonts w:eastAsiaTheme="minorEastAsia"/>
                <w:color w:val="000000"/>
                <w:szCs w:val="21"/>
              </w:rPr>
              <w:t>133,167.41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54343">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32,809,847.98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8,031,017.95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554343">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32,809,847.98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8,031,017.95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55069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交银施罗德境尚收益债券型证券投资基金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6,531,516.93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893,294,260.68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32,809,847.98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32,809,847.98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w:t>
            </w:r>
            <w:r w:rsidRPr="001B7979">
              <w:rPr>
                <w:color w:val="000000"/>
                <w:sz w:val="24"/>
              </w:rPr>
              <w:lastRenderedPageBreak/>
              <w:t>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-6,464,089.01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-6,464,089.01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32,877,275.90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919,640,019.65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3</w:t>
            </w:r>
            <w:r w:rsidRPr="001B7979">
              <w:rPr>
                <w:rFonts w:ascii="Times New Roman" w:hAnsi="Times New Roman"/>
                <w:color w:val="000000"/>
              </w:rPr>
              <w:t>月</w:t>
            </w:r>
            <w:r w:rsidRPr="001B7979">
              <w:rPr>
                <w:rFonts w:ascii="Times New Roman" w:hAnsi="Times New Roman"/>
                <w:color w:val="000000"/>
              </w:rPr>
              <w:t>3</w:t>
            </w:r>
            <w:r w:rsidRPr="001B7979">
              <w:rPr>
                <w:rFonts w:ascii="Times New Roman" w:hAnsi="Times New Roman"/>
                <w:color w:val="000000"/>
              </w:rPr>
              <w:t>日（基金合同生效日）至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8,031,017.95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8,031,017.95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8,031,017.95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894,793,761.70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550695"/>
      <w:r w:rsidRPr="001B7979">
        <w:rPr>
          <w:rFonts w:ascii="Times New Roman" w:hAnsi="Times New Roman"/>
          <w:kern w:val="0"/>
          <w:szCs w:val="24"/>
        </w:rPr>
        <w:lastRenderedPageBreak/>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110BEF" w:rsidRDefault="00207866">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含两年）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rsidR="00110BEF" w:rsidRDefault="00110BEF">
      <w:pPr>
        <w:spacing w:before="29" w:line="288" w:lineRule="auto"/>
        <w:ind w:firstLineChars="200" w:firstLine="480"/>
        <w:rPr>
          <w:kern w:val="0"/>
          <w:sz w:val="24"/>
        </w:rPr>
      </w:pPr>
    </w:p>
    <w:p w:rsidR="00110BEF" w:rsidRDefault="00207866">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10BEF" w:rsidRDefault="00110BEF">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如法律法规或监管机构以后允许基金投资其他品种，基金管理人在履行适当程序后，可以将其纳入投资范围。本基金的投资组合比例为投资于债券资产的比例不低于基金资产的</w:t>
      </w:r>
      <w:r w:rsidRPr="001B7979">
        <w:rPr>
          <w:kern w:val="0"/>
          <w:sz w:val="24"/>
        </w:rPr>
        <w:t>80%</w:t>
      </w:r>
      <w:r w:rsidRPr="001B7979">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sidRPr="001B7979">
        <w:rPr>
          <w:kern w:val="0"/>
          <w:sz w:val="24"/>
        </w:rPr>
        <w:t>5%</w:t>
      </w:r>
      <w:r w:rsidRPr="001B7979">
        <w:rPr>
          <w:kern w:val="0"/>
          <w:sz w:val="24"/>
        </w:rPr>
        <w:t>。本基金封闭期内的业绩比较基准为两年期银行定期存款税后收益率</w:t>
      </w:r>
      <w:r w:rsidRPr="001B7979">
        <w:rPr>
          <w:kern w:val="0"/>
          <w:sz w:val="24"/>
        </w:rPr>
        <w:t>+1.25%</w:t>
      </w:r>
      <w:r w:rsidRPr="001B7979">
        <w:rPr>
          <w:kern w:val="0"/>
          <w:sz w:val="24"/>
        </w:rPr>
        <w:t>，转为开放式运作后的业绩比较基准为中债综合全价指数收益率。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颁布的《证券投资基金会计核算业务指引》、《交银施罗德境尚收益债券型证券投资基金基金合同》和在财务报表附注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8D404C" w:rsidRDefault="001548F9" w:rsidP="008D404C">
      <w:pPr>
        <w:autoSpaceDE w:val="0"/>
        <w:autoSpaceDN w:val="0"/>
        <w:adjustRightInd w:val="0"/>
        <w:snapToGrid w:val="0"/>
        <w:spacing w:before="29" w:line="288" w:lineRule="auto"/>
        <w:jc w:val="left"/>
        <w:rPr>
          <w:b/>
          <w:kern w:val="0"/>
          <w:sz w:val="24"/>
        </w:rPr>
      </w:pPr>
      <w:r w:rsidRPr="001B7979">
        <w:rPr>
          <w:b/>
          <w:bCs/>
          <w:color w:val="000000"/>
          <w:kern w:val="0"/>
          <w:sz w:val="24"/>
        </w:rPr>
        <w:t>6.4.4</w:t>
      </w:r>
      <w:r w:rsidR="008D404C">
        <w:rPr>
          <w:b/>
          <w:bCs/>
          <w:color w:val="000000"/>
          <w:kern w:val="0"/>
          <w:sz w:val="24"/>
        </w:rPr>
        <w:t xml:space="preserve"> </w:t>
      </w:r>
      <w:r w:rsidR="008D404C" w:rsidRPr="008D404C">
        <w:rPr>
          <w:rFonts w:hint="eastAsia"/>
          <w:b/>
          <w:kern w:val="0"/>
          <w:sz w:val="24"/>
        </w:rPr>
        <w:t>本报告期所采用的会计政策、会计估计与最近一期年度报告相一致的说明</w:t>
      </w:r>
    </w:p>
    <w:p w:rsidR="001548F9" w:rsidRPr="001B7979" w:rsidRDefault="001548F9" w:rsidP="008D404C">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CB726C" w:rsidRPr="00CB726C" w:rsidRDefault="00CB726C" w:rsidP="00CE20A0">
      <w:pPr>
        <w:spacing w:before="29" w:line="288" w:lineRule="auto"/>
        <w:ind w:firstLineChars="200" w:firstLine="480"/>
        <w:rPr>
          <w:kern w:val="0"/>
          <w:sz w:val="24"/>
        </w:rPr>
      </w:pPr>
      <w:r w:rsidRPr="00CB726C">
        <w:rPr>
          <w:kern w:val="0"/>
          <w:sz w:val="24"/>
        </w:rPr>
        <w:t>根据财政部、国家税务总局财税</w:t>
      </w:r>
      <w:r w:rsidRPr="00CB726C">
        <w:rPr>
          <w:kern w:val="0"/>
          <w:sz w:val="24"/>
        </w:rPr>
        <w:t>[2008]1</w:t>
      </w:r>
      <w:r w:rsidRPr="00CB726C">
        <w:rPr>
          <w:kern w:val="0"/>
          <w:sz w:val="24"/>
        </w:rPr>
        <w:t>号《关于企业所得税若干优惠政策的通知》、财税</w:t>
      </w:r>
      <w:r w:rsidRPr="00CB726C">
        <w:rPr>
          <w:kern w:val="0"/>
          <w:sz w:val="24"/>
        </w:rPr>
        <w:t>[2012]85</w:t>
      </w:r>
      <w:r w:rsidRPr="00CB726C">
        <w:rPr>
          <w:kern w:val="0"/>
          <w:sz w:val="24"/>
        </w:rPr>
        <w:t>号《关于实施上市公司股息红利差别化个人所得税政策有关问题的通知》、财税</w:t>
      </w:r>
      <w:r w:rsidRPr="00CB726C">
        <w:rPr>
          <w:kern w:val="0"/>
          <w:sz w:val="24"/>
        </w:rPr>
        <w:t>[2015]101</w:t>
      </w:r>
      <w:r w:rsidRPr="00CB726C">
        <w:rPr>
          <w:kern w:val="0"/>
          <w:sz w:val="24"/>
        </w:rPr>
        <w:t>号《关于上市公司股息红利差别化个人所得税政策有关问题的通知》、财税</w:t>
      </w:r>
      <w:r w:rsidRPr="00CB726C">
        <w:rPr>
          <w:kern w:val="0"/>
          <w:sz w:val="24"/>
        </w:rPr>
        <w:t>[2016]36</w:t>
      </w:r>
      <w:r w:rsidRPr="00CB726C">
        <w:rPr>
          <w:kern w:val="0"/>
          <w:sz w:val="24"/>
        </w:rPr>
        <w:t>号《关于全面推开营业税改征增值税试点的通知》、财税</w:t>
      </w:r>
      <w:r w:rsidRPr="00CB726C">
        <w:rPr>
          <w:kern w:val="0"/>
          <w:sz w:val="24"/>
        </w:rPr>
        <w:t>[2016]46</w:t>
      </w:r>
      <w:r w:rsidRPr="00CB726C">
        <w:rPr>
          <w:kern w:val="0"/>
          <w:sz w:val="24"/>
        </w:rPr>
        <w:t>号《关于进一步明确全面推开营改增试点金融业有关政策的通知》、财税</w:t>
      </w:r>
      <w:r w:rsidRPr="00CB726C">
        <w:rPr>
          <w:kern w:val="0"/>
          <w:sz w:val="24"/>
        </w:rPr>
        <w:t>[2016]70</w:t>
      </w:r>
      <w:r w:rsidRPr="00CB726C">
        <w:rPr>
          <w:kern w:val="0"/>
          <w:sz w:val="24"/>
        </w:rPr>
        <w:t>号《关于金融机构同业往来等增值税政策的补充通知》、财税</w:t>
      </w:r>
      <w:r w:rsidRPr="00CB726C">
        <w:rPr>
          <w:kern w:val="0"/>
          <w:sz w:val="24"/>
        </w:rPr>
        <w:t>[2016]140</w:t>
      </w:r>
      <w:r w:rsidRPr="00CB726C">
        <w:rPr>
          <w:kern w:val="0"/>
          <w:sz w:val="24"/>
        </w:rPr>
        <w:t>号</w:t>
      </w:r>
      <w:r w:rsidRPr="00CB726C">
        <w:rPr>
          <w:rFonts w:hint="eastAsia"/>
          <w:kern w:val="0"/>
          <w:sz w:val="24"/>
        </w:rPr>
        <w:t>《关于明确金融</w:t>
      </w:r>
      <w:r w:rsidRPr="00CB726C">
        <w:rPr>
          <w:rFonts w:hint="eastAsia"/>
          <w:kern w:val="0"/>
          <w:sz w:val="24"/>
        </w:rPr>
        <w:t xml:space="preserve"> </w:t>
      </w:r>
      <w:r w:rsidRPr="00CB726C">
        <w:rPr>
          <w:rFonts w:hint="eastAsia"/>
          <w:kern w:val="0"/>
          <w:sz w:val="24"/>
        </w:rPr>
        <w:t>房地产开发</w:t>
      </w:r>
      <w:r w:rsidRPr="00CB726C">
        <w:rPr>
          <w:rFonts w:hint="eastAsia"/>
          <w:kern w:val="0"/>
          <w:sz w:val="24"/>
        </w:rPr>
        <w:t xml:space="preserve"> </w:t>
      </w:r>
      <w:r w:rsidRPr="00CB726C">
        <w:rPr>
          <w:rFonts w:hint="eastAsia"/>
          <w:kern w:val="0"/>
          <w:sz w:val="24"/>
        </w:rPr>
        <w:t>教育辅助服务等增值税政策的通知》</w:t>
      </w:r>
      <w:r w:rsidRPr="00CB726C">
        <w:rPr>
          <w:kern w:val="0"/>
          <w:sz w:val="24"/>
        </w:rPr>
        <w:t>、财税</w:t>
      </w:r>
      <w:r w:rsidRPr="00CB726C">
        <w:rPr>
          <w:kern w:val="0"/>
          <w:sz w:val="24"/>
        </w:rPr>
        <w:t>[2017]2</w:t>
      </w:r>
      <w:r w:rsidRPr="00CB726C">
        <w:rPr>
          <w:kern w:val="0"/>
          <w:sz w:val="24"/>
        </w:rPr>
        <w:t>号《关于资管产品增值税政策有关问题的补充通知》、财税</w:t>
      </w:r>
      <w:r w:rsidRPr="00CB726C">
        <w:rPr>
          <w:kern w:val="0"/>
          <w:sz w:val="24"/>
        </w:rPr>
        <w:t>[2017]56</w:t>
      </w:r>
      <w:r w:rsidRPr="00CB726C">
        <w:rPr>
          <w:kern w:val="0"/>
          <w:sz w:val="24"/>
        </w:rPr>
        <w:t>号《关于资管产品增值税有关问题的通知》、财税</w:t>
      </w:r>
      <w:r w:rsidRPr="00CB726C">
        <w:rPr>
          <w:kern w:val="0"/>
          <w:sz w:val="24"/>
        </w:rPr>
        <w:t>[2017]90</w:t>
      </w:r>
      <w:r w:rsidRPr="00CB726C">
        <w:rPr>
          <w:kern w:val="0"/>
          <w:sz w:val="24"/>
        </w:rPr>
        <w:t>号《关于租入固定资产</w:t>
      </w:r>
      <w:r w:rsidRPr="00CB726C">
        <w:rPr>
          <w:rFonts w:hint="eastAsia"/>
          <w:kern w:val="0"/>
          <w:sz w:val="24"/>
        </w:rPr>
        <w:t>进项</w:t>
      </w:r>
      <w:r w:rsidRPr="00CB726C">
        <w:rPr>
          <w:kern w:val="0"/>
          <w:sz w:val="24"/>
        </w:rPr>
        <w:t>税额抵扣等增值税政策的通知》及其他相关财税</w:t>
      </w:r>
      <w:r w:rsidRPr="00CB726C">
        <w:rPr>
          <w:kern w:val="0"/>
          <w:sz w:val="24"/>
        </w:rPr>
        <w:lastRenderedPageBreak/>
        <w:t>法规和实务操作，主要税项列示如下：</w:t>
      </w:r>
    </w:p>
    <w:p w:rsidR="00CB726C" w:rsidRPr="00CB726C" w:rsidRDefault="00CB726C" w:rsidP="00CE20A0">
      <w:pPr>
        <w:spacing w:before="29" w:line="288" w:lineRule="auto"/>
        <w:ind w:firstLineChars="200" w:firstLine="480"/>
        <w:rPr>
          <w:kern w:val="0"/>
          <w:sz w:val="24"/>
        </w:rPr>
      </w:pPr>
      <w:r w:rsidRPr="00CB726C">
        <w:rPr>
          <w:kern w:val="0"/>
          <w:sz w:val="24"/>
        </w:rPr>
        <w:t>(1)</w:t>
      </w:r>
      <w:r w:rsidRPr="00CB726C">
        <w:rPr>
          <w:kern w:val="0"/>
          <w:sz w:val="24"/>
        </w:rPr>
        <w:tab/>
      </w:r>
      <w:r w:rsidRPr="00CB726C">
        <w:rPr>
          <w:kern w:val="0"/>
          <w:sz w:val="24"/>
        </w:rPr>
        <w:t>资管产品运营过程中发生的增值税应税行为，以资管产品管理人为增值税纳税人。资管产品管理人运营资管产品过程中发生的增值税应税行为，暂适用简易计税方法，按照</w:t>
      </w:r>
      <w:r w:rsidRPr="00CB726C">
        <w:rPr>
          <w:kern w:val="0"/>
          <w:sz w:val="24"/>
        </w:rPr>
        <w:t>3%</w:t>
      </w:r>
      <w:r w:rsidRPr="00CB726C">
        <w:rPr>
          <w:kern w:val="0"/>
          <w:sz w:val="24"/>
        </w:rPr>
        <w:t>的征收率缴纳增值税。对资管产品在</w:t>
      </w:r>
      <w:r w:rsidRPr="00CB726C">
        <w:rPr>
          <w:kern w:val="0"/>
          <w:sz w:val="24"/>
        </w:rPr>
        <w:t>2018</w:t>
      </w:r>
      <w:r w:rsidRPr="00CB726C">
        <w:rPr>
          <w:kern w:val="0"/>
          <w:sz w:val="24"/>
        </w:rPr>
        <w:t>年</w:t>
      </w:r>
      <w:r w:rsidRPr="00CB726C">
        <w:rPr>
          <w:kern w:val="0"/>
          <w:sz w:val="24"/>
        </w:rPr>
        <w:t>1</w:t>
      </w:r>
      <w:r w:rsidRPr="00CB726C">
        <w:rPr>
          <w:kern w:val="0"/>
          <w:sz w:val="24"/>
        </w:rPr>
        <w:t>月</w:t>
      </w:r>
      <w:r w:rsidRPr="00CB726C">
        <w:rPr>
          <w:kern w:val="0"/>
          <w:sz w:val="24"/>
        </w:rPr>
        <w:t>1</w:t>
      </w:r>
      <w:r w:rsidRPr="00CB726C">
        <w:rPr>
          <w:kern w:val="0"/>
          <w:sz w:val="24"/>
        </w:rPr>
        <w:t>日前运营过程中发生的增值税应税行为，未缴纳增值税的，不再缴纳；已缴纳增值税的，已纳税额从资管产品管理人以后月份的增值税应纳税额中抵减。</w:t>
      </w:r>
    </w:p>
    <w:p w:rsidR="00CB726C" w:rsidRPr="00CB726C" w:rsidRDefault="00CB726C" w:rsidP="00CE20A0">
      <w:pPr>
        <w:spacing w:before="29" w:line="288" w:lineRule="auto"/>
        <w:ind w:firstLineChars="200" w:firstLine="480"/>
        <w:rPr>
          <w:kern w:val="0"/>
          <w:sz w:val="24"/>
        </w:rPr>
      </w:pPr>
      <w:r w:rsidRPr="00CB726C">
        <w:rPr>
          <w:kern w:val="0"/>
          <w:sz w:val="24"/>
        </w:rPr>
        <w:t>对证券投资基金管理人运用基金买卖股票、债券的转让收入免征增值税，对国债、地方政府债以及金融同业往来利息收入亦免征增值税。资管产品管理人运营资管产品提供的贷款服务，以</w:t>
      </w:r>
      <w:r w:rsidRPr="00CB726C">
        <w:rPr>
          <w:kern w:val="0"/>
          <w:sz w:val="24"/>
        </w:rPr>
        <w:t>2018</w:t>
      </w:r>
      <w:r w:rsidRPr="00CB726C">
        <w:rPr>
          <w:kern w:val="0"/>
          <w:sz w:val="24"/>
        </w:rPr>
        <w:t>年</w:t>
      </w:r>
      <w:r w:rsidRPr="00CB726C">
        <w:rPr>
          <w:kern w:val="0"/>
          <w:sz w:val="24"/>
        </w:rPr>
        <w:t>1</w:t>
      </w:r>
      <w:r w:rsidRPr="00CB726C">
        <w:rPr>
          <w:kern w:val="0"/>
          <w:sz w:val="24"/>
        </w:rPr>
        <w:t>月</w:t>
      </w:r>
      <w:r w:rsidRPr="00CB726C">
        <w:rPr>
          <w:kern w:val="0"/>
          <w:sz w:val="24"/>
        </w:rPr>
        <w:t>1</w:t>
      </w:r>
      <w:r w:rsidRPr="00CB726C">
        <w:rPr>
          <w:kern w:val="0"/>
          <w:sz w:val="24"/>
        </w:rPr>
        <w:t>日起产生的利息及利息性质的收入为销售额。资管产品管理人运营资管产品转让</w:t>
      </w:r>
      <w:r w:rsidRPr="00CB726C">
        <w:rPr>
          <w:kern w:val="0"/>
          <w:sz w:val="24"/>
        </w:rPr>
        <w:t>2017</w:t>
      </w:r>
      <w:r w:rsidRPr="00CB726C">
        <w:rPr>
          <w:kern w:val="0"/>
          <w:sz w:val="24"/>
        </w:rPr>
        <w:t>年</w:t>
      </w:r>
      <w:r w:rsidRPr="00CB726C">
        <w:rPr>
          <w:kern w:val="0"/>
          <w:sz w:val="24"/>
        </w:rPr>
        <w:t>12</w:t>
      </w:r>
      <w:r w:rsidRPr="00CB726C">
        <w:rPr>
          <w:kern w:val="0"/>
          <w:sz w:val="24"/>
        </w:rPr>
        <w:t>月</w:t>
      </w:r>
      <w:r w:rsidRPr="00CB726C">
        <w:rPr>
          <w:kern w:val="0"/>
          <w:sz w:val="24"/>
        </w:rPr>
        <w:t>31</w:t>
      </w:r>
      <w:r w:rsidRPr="00CB726C">
        <w:rPr>
          <w:kern w:val="0"/>
          <w:sz w:val="24"/>
        </w:rPr>
        <w:t>日前取得的基金、非货物期货，可以选择按照实际买入价计算销售额，或者以</w:t>
      </w:r>
      <w:r w:rsidRPr="00CB726C">
        <w:rPr>
          <w:kern w:val="0"/>
          <w:sz w:val="24"/>
        </w:rPr>
        <w:t>2017</w:t>
      </w:r>
      <w:r w:rsidRPr="00CB726C">
        <w:rPr>
          <w:kern w:val="0"/>
          <w:sz w:val="24"/>
        </w:rPr>
        <w:t>年最后一个交易日的基金份额净值、非货物期货结算价格作为买入价计算销售额。</w:t>
      </w:r>
    </w:p>
    <w:p w:rsidR="00CB726C" w:rsidRPr="00CB726C" w:rsidRDefault="00CB726C" w:rsidP="00CE20A0">
      <w:pPr>
        <w:spacing w:before="29" w:line="288" w:lineRule="auto"/>
        <w:ind w:firstLineChars="200" w:firstLine="480"/>
        <w:rPr>
          <w:kern w:val="0"/>
          <w:sz w:val="24"/>
        </w:rPr>
      </w:pPr>
      <w:r w:rsidRPr="00CB726C">
        <w:rPr>
          <w:kern w:val="0"/>
          <w:sz w:val="24"/>
        </w:rPr>
        <w:t>(2)</w:t>
      </w:r>
      <w:r w:rsidRPr="00CB726C">
        <w:rPr>
          <w:kern w:val="0"/>
          <w:sz w:val="24"/>
        </w:rPr>
        <w:tab/>
      </w:r>
      <w:r w:rsidRPr="00CB726C">
        <w:rPr>
          <w:kern w:val="0"/>
          <w:sz w:val="24"/>
        </w:rPr>
        <w:t>对基金从证券市场中取得的收入，包括买卖股票、债券的差价收入，股票的股息、红利收入，债券的利息收入及其他收入，暂不征收企业所得税。</w:t>
      </w:r>
    </w:p>
    <w:p w:rsidR="00CB726C" w:rsidRPr="00CB726C" w:rsidRDefault="00CB726C" w:rsidP="00CE20A0">
      <w:pPr>
        <w:spacing w:before="29" w:line="288" w:lineRule="auto"/>
        <w:ind w:firstLineChars="200" w:firstLine="480"/>
        <w:rPr>
          <w:kern w:val="0"/>
          <w:sz w:val="24"/>
        </w:rPr>
      </w:pPr>
      <w:r w:rsidRPr="00CB726C">
        <w:rPr>
          <w:kern w:val="0"/>
          <w:sz w:val="24"/>
        </w:rPr>
        <w:t>(3)</w:t>
      </w:r>
      <w:r w:rsidRPr="00CB726C">
        <w:rPr>
          <w:kern w:val="0"/>
          <w:sz w:val="24"/>
        </w:rPr>
        <w:tab/>
      </w:r>
      <w:r w:rsidRPr="00CB726C">
        <w:rPr>
          <w:kern w:val="0"/>
          <w:sz w:val="24"/>
        </w:rPr>
        <w:t>对基金取得的企业债券利息收入，应由发行债券的企业在向基金支付利息时代扣代缴</w:t>
      </w:r>
      <w:r w:rsidRPr="00CB726C">
        <w:rPr>
          <w:kern w:val="0"/>
          <w:sz w:val="24"/>
        </w:rPr>
        <w:t>20%</w:t>
      </w:r>
      <w:r w:rsidRPr="00CB726C">
        <w:rPr>
          <w:kern w:val="0"/>
          <w:sz w:val="24"/>
        </w:rPr>
        <w:t>的个人所得税。对基金从上市公司取得的股息红利所得，持股期限在</w:t>
      </w:r>
      <w:r w:rsidRPr="00CB726C">
        <w:rPr>
          <w:kern w:val="0"/>
          <w:sz w:val="24"/>
        </w:rPr>
        <w:t>1</w:t>
      </w:r>
      <w:r w:rsidRPr="00CB726C">
        <w:rPr>
          <w:kern w:val="0"/>
          <w:sz w:val="24"/>
        </w:rPr>
        <w:t>个月以内</w:t>
      </w:r>
      <w:r w:rsidRPr="00CB726C">
        <w:rPr>
          <w:kern w:val="0"/>
          <w:sz w:val="24"/>
        </w:rPr>
        <w:t>(</w:t>
      </w:r>
      <w:r w:rsidRPr="00CB726C">
        <w:rPr>
          <w:kern w:val="0"/>
          <w:sz w:val="24"/>
        </w:rPr>
        <w:t>含</w:t>
      </w:r>
      <w:r w:rsidRPr="00CB726C">
        <w:rPr>
          <w:kern w:val="0"/>
          <w:sz w:val="24"/>
        </w:rPr>
        <w:t>1</w:t>
      </w:r>
      <w:r w:rsidRPr="00CB726C">
        <w:rPr>
          <w:kern w:val="0"/>
          <w:sz w:val="24"/>
        </w:rPr>
        <w:t>个月</w:t>
      </w:r>
      <w:r w:rsidRPr="00CB726C">
        <w:rPr>
          <w:kern w:val="0"/>
          <w:sz w:val="24"/>
        </w:rPr>
        <w:t>)</w:t>
      </w:r>
      <w:r w:rsidRPr="00CB726C">
        <w:rPr>
          <w:kern w:val="0"/>
          <w:sz w:val="24"/>
        </w:rPr>
        <w:t>的，其股息红利所得全额计入应纳税所得额；持股期限在</w:t>
      </w:r>
      <w:r w:rsidRPr="00CB726C">
        <w:rPr>
          <w:kern w:val="0"/>
          <w:sz w:val="24"/>
        </w:rPr>
        <w:t>1</w:t>
      </w:r>
      <w:r w:rsidRPr="00CB726C">
        <w:rPr>
          <w:kern w:val="0"/>
          <w:sz w:val="24"/>
        </w:rPr>
        <w:t>个月以上至</w:t>
      </w:r>
      <w:r w:rsidRPr="00CB726C">
        <w:rPr>
          <w:kern w:val="0"/>
          <w:sz w:val="24"/>
        </w:rPr>
        <w:t>1</w:t>
      </w:r>
      <w:r w:rsidRPr="00CB726C">
        <w:rPr>
          <w:kern w:val="0"/>
          <w:sz w:val="24"/>
        </w:rPr>
        <w:t>年</w:t>
      </w:r>
      <w:r w:rsidRPr="00CB726C">
        <w:rPr>
          <w:kern w:val="0"/>
          <w:sz w:val="24"/>
        </w:rPr>
        <w:t>(</w:t>
      </w:r>
      <w:r w:rsidRPr="00CB726C">
        <w:rPr>
          <w:kern w:val="0"/>
          <w:sz w:val="24"/>
        </w:rPr>
        <w:t>含</w:t>
      </w:r>
      <w:r w:rsidRPr="00CB726C">
        <w:rPr>
          <w:kern w:val="0"/>
          <w:sz w:val="24"/>
        </w:rPr>
        <w:t>1</w:t>
      </w:r>
      <w:r w:rsidRPr="00CB726C">
        <w:rPr>
          <w:kern w:val="0"/>
          <w:sz w:val="24"/>
        </w:rPr>
        <w:t>年</w:t>
      </w:r>
      <w:r w:rsidRPr="00CB726C">
        <w:rPr>
          <w:kern w:val="0"/>
          <w:sz w:val="24"/>
        </w:rPr>
        <w:t>)</w:t>
      </w:r>
      <w:r w:rsidRPr="00CB726C">
        <w:rPr>
          <w:kern w:val="0"/>
          <w:sz w:val="24"/>
        </w:rPr>
        <w:t>的，暂减按</w:t>
      </w:r>
      <w:r w:rsidRPr="00CB726C">
        <w:rPr>
          <w:kern w:val="0"/>
          <w:sz w:val="24"/>
        </w:rPr>
        <w:t>50%</w:t>
      </w:r>
      <w:r w:rsidRPr="00CB726C">
        <w:rPr>
          <w:kern w:val="0"/>
          <w:sz w:val="24"/>
        </w:rPr>
        <w:t>计入应纳税所得额；持股期限超过</w:t>
      </w:r>
      <w:r w:rsidRPr="00CB726C">
        <w:rPr>
          <w:kern w:val="0"/>
          <w:sz w:val="24"/>
        </w:rPr>
        <w:t>1</w:t>
      </w:r>
      <w:r w:rsidRPr="00CB726C">
        <w:rPr>
          <w:kern w:val="0"/>
          <w:sz w:val="24"/>
        </w:rPr>
        <w:t>年的，暂免征收个人所得税。对基金持有的上市公司限售股，解禁后取得的股息、红利收入，按照上述规定计算纳税，持股时间自解禁日起计算；解禁前取得的股息、红利收入继续暂减按</w:t>
      </w:r>
      <w:r w:rsidRPr="00CB726C">
        <w:rPr>
          <w:kern w:val="0"/>
          <w:sz w:val="24"/>
        </w:rPr>
        <w:t>50%</w:t>
      </w:r>
      <w:r w:rsidRPr="00CB726C">
        <w:rPr>
          <w:kern w:val="0"/>
          <w:sz w:val="24"/>
        </w:rPr>
        <w:t>计入应纳税所得额。上述所得统一适用</w:t>
      </w:r>
      <w:r w:rsidRPr="00CB726C">
        <w:rPr>
          <w:kern w:val="0"/>
          <w:sz w:val="24"/>
        </w:rPr>
        <w:t>20%</w:t>
      </w:r>
      <w:r w:rsidRPr="00CB726C">
        <w:rPr>
          <w:kern w:val="0"/>
          <w:sz w:val="24"/>
        </w:rPr>
        <w:t>的税率计征个人所得税。</w:t>
      </w:r>
    </w:p>
    <w:p w:rsidR="00CB726C" w:rsidRPr="00CB726C" w:rsidRDefault="00CB726C" w:rsidP="00CE20A0">
      <w:pPr>
        <w:spacing w:before="29" w:line="288" w:lineRule="auto"/>
        <w:ind w:firstLineChars="200" w:firstLine="480"/>
        <w:rPr>
          <w:kern w:val="0"/>
          <w:sz w:val="24"/>
        </w:rPr>
      </w:pPr>
      <w:r w:rsidRPr="00CB726C">
        <w:rPr>
          <w:kern w:val="0"/>
          <w:sz w:val="24"/>
        </w:rPr>
        <w:t>(4)</w:t>
      </w:r>
      <w:r w:rsidRPr="00CB726C">
        <w:rPr>
          <w:kern w:val="0"/>
          <w:sz w:val="24"/>
        </w:rPr>
        <w:tab/>
      </w:r>
      <w:r w:rsidRPr="00CB726C">
        <w:rPr>
          <w:kern w:val="0"/>
          <w:sz w:val="24"/>
        </w:rPr>
        <w:t>基金卖出股票按</w:t>
      </w:r>
      <w:r w:rsidRPr="00CB726C">
        <w:rPr>
          <w:kern w:val="0"/>
          <w:sz w:val="24"/>
        </w:rPr>
        <w:t>0.1%</w:t>
      </w:r>
      <w:r w:rsidRPr="00CB726C">
        <w:rPr>
          <w:kern w:val="0"/>
          <w:sz w:val="24"/>
        </w:rPr>
        <w:t>的税率缴纳股票交易印花税，买入股票不征收股票交易印花税。</w:t>
      </w:r>
    </w:p>
    <w:p w:rsidR="00CB726C" w:rsidRPr="00CB726C" w:rsidRDefault="00CB726C" w:rsidP="00CE20A0">
      <w:pPr>
        <w:spacing w:before="29" w:line="288" w:lineRule="auto"/>
        <w:ind w:firstLineChars="200" w:firstLine="480"/>
        <w:rPr>
          <w:kern w:val="0"/>
          <w:sz w:val="24"/>
        </w:rPr>
      </w:pPr>
      <w:r w:rsidRPr="00CB726C">
        <w:rPr>
          <w:kern w:val="0"/>
          <w:sz w:val="24"/>
        </w:rPr>
        <w:t>(5)</w:t>
      </w:r>
      <w:r w:rsidRPr="00CB726C">
        <w:rPr>
          <w:kern w:val="0"/>
          <w:sz w:val="24"/>
        </w:rPr>
        <w:tab/>
      </w:r>
      <w:r w:rsidRPr="00CB726C">
        <w:rPr>
          <w:kern w:val="0"/>
          <w:sz w:val="24"/>
        </w:rPr>
        <w:t>本基金</w:t>
      </w:r>
      <w:r w:rsidRPr="00CB726C">
        <w:rPr>
          <w:rFonts w:hint="eastAsia"/>
          <w:kern w:val="0"/>
          <w:sz w:val="24"/>
        </w:rPr>
        <w:t>的</w:t>
      </w:r>
      <w:r w:rsidRPr="00CB726C">
        <w:rPr>
          <w:kern w:val="0"/>
          <w:sz w:val="24"/>
        </w:rPr>
        <w:t>城市维护建设税、教育费附加和地方教育费附加</w:t>
      </w:r>
      <w:r w:rsidRPr="00CB726C">
        <w:rPr>
          <w:rFonts w:hint="eastAsia"/>
          <w:kern w:val="0"/>
          <w:sz w:val="24"/>
        </w:rPr>
        <w:t>等税费按照实际缴纳增值税额的适用比例计算缴纳</w:t>
      </w:r>
      <w:r w:rsidRPr="00CB726C">
        <w:rPr>
          <w:kern w:val="0"/>
          <w:sz w:val="24"/>
        </w:rPr>
        <w:t>。</w:t>
      </w:r>
    </w:p>
    <w:p w:rsidR="001548F9" w:rsidRPr="00CB726C"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1,182,679.20</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1,182,679.20</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784,101,255.49</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785,373,500.00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1,272,244.51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942,904,839.72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939,701,000.00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-3,203,839.72</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1,727,006,095.21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1,725,074,500.00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-1,931,595.21</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1,727,006,095.21</w:t>
            </w:r>
          </w:p>
        </w:tc>
        <w:tc>
          <w:tcPr>
            <w:tcW w:w="2264" w:type="dxa"/>
            <w:vAlign w:val="center"/>
          </w:tcPr>
          <w:p w:rsidR="00DE2112" w:rsidRPr="001B7979" w:rsidRDefault="00DE2112" w:rsidP="00571B8A">
            <w:pPr>
              <w:spacing w:before="29" w:line="288" w:lineRule="auto"/>
              <w:jc w:val="right"/>
              <w:rPr>
                <w:sz w:val="24"/>
              </w:rPr>
            </w:pPr>
            <w:r w:rsidRPr="001B7979">
              <w:rPr>
                <w:sz w:val="24"/>
              </w:rPr>
              <w:t>1,725,074,500.00</w:t>
            </w:r>
          </w:p>
        </w:tc>
        <w:tc>
          <w:tcPr>
            <w:tcW w:w="2265" w:type="dxa"/>
            <w:vAlign w:val="center"/>
          </w:tcPr>
          <w:p w:rsidR="00DE2112" w:rsidRPr="001B7979" w:rsidRDefault="00DE2112" w:rsidP="00571B8A">
            <w:pPr>
              <w:spacing w:before="29" w:line="288" w:lineRule="auto"/>
              <w:jc w:val="right"/>
              <w:rPr>
                <w:sz w:val="24"/>
              </w:rPr>
            </w:pPr>
            <w:r w:rsidRPr="001B7979">
              <w:rPr>
                <w:sz w:val="24"/>
              </w:rPr>
              <w:t>-1,931,595.21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87.02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24,092.00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24,688,876.74</w:t>
            </w:r>
          </w:p>
        </w:tc>
      </w:tr>
      <w:tr w:rsidR="002C2316" w:rsidRPr="001B7979" w:rsidTr="00554343">
        <w:trPr>
          <w:trHeight w:val="287"/>
        </w:trPr>
        <w:tc>
          <w:tcPr>
            <w:tcW w:w="3610" w:type="dxa"/>
            <w:tcMar>
              <w:left w:w="108" w:type="dxa"/>
              <w:right w:w="108" w:type="dxa"/>
            </w:tcMar>
            <w:vAlign w:val="bottom"/>
          </w:tcPr>
          <w:p w:rsidR="002C2316" w:rsidRPr="001B7979" w:rsidRDefault="002C2316" w:rsidP="00554343">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lastRenderedPageBreak/>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24,713,057.76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31,371.53</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31,371.53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10BEF">
        <w:tc>
          <w:tcPr>
            <w:tcW w:w="3610" w:type="dxa"/>
            <w:vAlign w:val="center"/>
          </w:tcPr>
          <w:p w:rsidR="00110BEF" w:rsidRDefault="00207866">
            <w:pPr>
              <w:jc w:val="left"/>
            </w:pPr>
            <w:r>
              <w:rPr>
                <w:sz w:val="24"/>
              </w:rPr>
              <w:t>预提信息披露费</w:t>
            </w:r>
          </w:p>
        </w:tc>
        <w:tc>
          <w:tcPr>
            <w:tcW w:w="5388" w:type="dxa"/>
            <w:vAlign w:val="center"/>
          </w:tcPr>
          <w:p w:rsidR="00110BEF" w:rsidRDefault="00207866">
            <w:pPr>
              <w:jc w:val="right"/>
            </w:pPr>
            <w:r>
              <w:rPr>
                <w:sz w:val="24"/>
              </w:rPr>
              <w:t>119,014.74</w:t>
            </w:r>
          </w:p>
        </w:tc>
      </w:tr>
      <w:tr w:rsidR="00110BEF">
        <w:tc>
          <w:tcPr>
            <w:tcW w:w="3610" w:type="dxa"/>
            <w:vAlign w:val="center"/>
          </w:tcPr>
          <w:p w:rsidR="00110BEF" w:rsidRDefault="00207866">
            <w:pPr>
              <w:jc w:val="left"/>
            </w:pPr>
            <w:r>
              <w:rPr>
                <w:sz w:val="24"/>
              </w:rPr>
              <w:t>预提审计费</w:t>
            </w:r>
          </w:p>
        </w:tc>
        <w:tc>
          <w:tcPr>
            <w:tcW w:w="5388" w:type="dxa"/>
            <w:vAlign w:val="center"/>
          </w:tcPr>
          <w:p w:rsidR="00110BEF" w:rsidRDefault="00207866">
            <w:pPr>
              <w:jc w:val="right"/>
            </w:pPr>
            <w:r>
              <w:rPr>
                <w:sz w:val="24"/>
              </w:rPr>
              <w:t>39,671.58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158,686.32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交银境尚收益债券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867,171,268.37</w:t>
            </w:r>
          </w:p>
        </w:tc>
        <w:tc>
          <w:tcPr>
            <w:tcW w:w="3120" w:type="dxa"/>
            <w:vAlign w:val="center"/>
          </w:tcPr>
          <w:p w:rsidR="001548F9" w:rsidRPr="001B7979" w:rsidRDefault="001548F9" w:rsidP="00571B8A">
            <w:pPr>
              <w:spacing w:before="29" w:line="288" w:lineRule="auto"/>
              <w:jc w:val="right"/>
              <w:rPr>
                <w:sz w:val="24"/>
              </w:rPr>
            </w:pPr>
            <w:r w:rsidRPr="001B7979">
              <w:rPr>
                <w:sz w:val="24"/>
              </w:rPr>
              <w:t>867,171,268.37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867,171,268.37</w:t>
            </w:r>
          </w:p>
        </w:tc>
        <w:tc>
          <w:tcPr>
            <w:tcW w:w="3120" w:type="dxa"/>
            <w:vAlign w:val="center"/>
          </w:tcPr>
          <w:p w:rsidR="001548F9" w:rsidRPr="001B7979" w:rsidRDefault="001548F9" w:rsidP="00571B8A">
            <w:pPr>
              <w:spacing w:before="29" w:line="288" w:lineRule="auto"/>
              <w:jc w:val="right"/>
              <w:rPr>
                <w:sz w:val="24"/>
              </w:rPr>
            </w:pPr>
            <w:r w:rsidRPr="001B7979">
              <w:rPr>
                <w:sz w:val="24"/>
              </w:rPr>
              <w:t>867,171,268.37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交银境尚收益债券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19,591,475.38</w:t>
            </w:r>
          </w:p>
        </w:tc>
        <w:tc>
          <w:tcPr>
            <w:tcW w:w="3120" w:type="dxa"/>
            <w:vAlign w:val="center"/>
          </w:tcPr>
          <w:p w:rsidR="001548F9" w:rsidRPr="001B7979" w:rsidRDefault="001548F9" w:rsidP="00571B8A">
            <w:pPr>
              <w:spacing w:before="29" w:line="288" w:lineRule="auto"/>
              <w:jc w:val="right"/>
              <w:rPr>
                <w:sz w:val="24"/>
              </w:rPr>
            </w:pPr>
            <w:r w:rsidRPr="001B7979">
              <w:rPr>
                <w:sz w:val="24"/>
              </w:rPr>
              <w:t>19,591,475.38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19,591,475.38</w:t>
            </w:r>
          </w:p>
        </w:tc>
        <w:tc>
          <w:tcPr>
            <w:tcW w:w="3120" w:type="dxa"/>
            <w:vAlign w:val="center"/>
          </w:tcPr>
          <w:p w:rsidR="001548F9" w:rsidRPr="001B7979" w:rsidRDefault="001548F9" w:rsidP="00571B8A">
            <w:pPr>
              <w:spacing w:before="29" w:line="288" w:lineRule="auto"/>
              <w:jc w:val="right"/>
              <w:rPr>
                <w:sz w:val="24"/>
              </w:rPr>
            </w:pPr>
            <w:r w:rsidRPr="001B7979">
              <w:rPr>
                <w:sz w:val="24"/>
              </w:rPr>
              <w:t>19,591,475.38</w:t>
            </w:r>
          </w:p>
        </w:tc>
      </w:tr>
    </w:tbl>
    <w:p w:rsidR="00110BEF" w:rsidRDefault="00207866">
      <w:pPr>
        <w:widowControl/>
        <w:spacing w:before="29" w:line="288" w:lineRule="auto"/>
        <w:jc w:val="left"/>
        <w:rPr>
          <w:kern w:val="0"/>
          <w:sz w:val="24"/>
        </w:rPr>
      </w:pPr>
      <w:r>
        <w:rPr>
          <w:kern w:val="0"/>
          <w:sz w:val="24"/>
        </w:rPr>
        <w:t>注：</w:t>
      </w:r>
      <w:r>
        <w:rPr>
          <w:kern w:val="0"/>
          <w:sz w:val="24"/>
        </w:rPr>
        <w:t>1.</w:t>
      </w:r>
      <w:r>
        <w:rPr>
          <w:kern w:val="0"/>
          <w:sz w:val="24"/>
        </w:rPr>
        <w:t>本基金于</w:t>
      </w:r>
      <w:r>
        <w:rPr>
          <w:kern w:val="0"/>
          <w:sz w:val="24"/>
        </w:rPr>
        <w:t>2017</w:t>
      </w:r>
      <w:r>
        <w:rPr>
          <w:kern w:val="0"/>
          <w:sz w:val="24"/>
        </w:rPr>
        <w:t>年</w:t>
      </w:r>
      <w:r>
        <w:rPr>
          <w:kern w:val="0"/>
          <w:sz w:val="24"/>
        </w:rPr>
        <w:t>2</w:t>
      </w:r>
      <w:r>
        <w:rPr>
          <w:kern w:val="0"/>
          <w:sz w:val="24"/>
        </w:rPr>
        <w:t>月</w:t>
      </w:r>
      <w:r>
        <w:rPr>
          <w:kern w:val="0"/>
          <w:sz w:val="24"/>
        </w:rPr>
        <w:t>10</w:t>
      </w:r>
      <w:r>
        <w:rPr>
          <w:kern w:val="0"/>
          <w:sz w:val="24"/>
        </w:rPr>
        <w:t>日至</w:t>
      </w:r>
      <w:r>
        <w:rPr>
          <w:kern w:val="0"/>
          <w:sz w:val="24"/>
        </w:rPr>
        <w:t>2017</w:t>
      </w:r>
      <w:r>
        <w:rPr>
          <w:kern w:val="0"/>
          <w:sz w:val="24"/>
        </w:rPr>
        <w:t>年</w:t>
      </w:r>
      <w:r>
        <w:rPr>
          <w:kern w:val="0"/>
          <w:sz w:val="24"/>
        </w:rPr>
        <w:t>2</w:t>
      </w:r>
      <w:r>
        <w:rPr>
          <w:kern w:val="0"/>
          <w:sz w:val="24"/>
        </w:rPr>
        <w:t>月</w:t>
      </w:r>
      <w:r>
        <w:rPr>
          <w:kern w:val="0"/>
          <w:sz w:val="24"/>
        </w:rPr>
        <w:t>27</w:t>
      </w:r>
      <w:r>
        <w:rPr>
          <w:kern w:val="0"/>
          <w:sz w:val="24"/>
        </w:rPr>
        <w:t>日止期间公开发售，共募集有效净认购资金</w:t>
      </w:r>
      <w:r>
        <w:rPr>
          <w:kern w:val="0"/>
          <w:sz w:val="24"/>
        </w:rPr>
        <w:t>886,367,114.88</w:t>
      </w:r>
      <w:r>
        <w:rPr>
          <w:kern w:val="0"/>
          <w:sz w:val="24"/>
        </w:rPr>
        <w:t>元。根据《交银施罗德境尚收益债券型证券投资基金招募说明书》的规定，本基金设立募集期内认购资金产生的利息收入</w:t>
      </w:r>
      <w:r>
        <w:rPr>
          <w:kern w:val="0"/>
          <w:sz w:val="24"/>
        </w:rPr>
        <w:t>395,628.87</w:t>
      </w:r>
      <w:r>
        <w:rPr>
          <w:kern w:val="0"/>
          <w:sz w:val="24"/>
        </w:rPr>
        <w:t>元在本基金成立后，折算为</w:t>
      </w:r>
      <w:r>
        <w:rPr>
          <w:kern w:val="0"/>
          <w:sz w:val="24"/>
        </w:rPr>
        <w:t>395,628.87</w:t>
      </w:r>
      <w:r>
        <w:rPr>
          <w:kern w:val="0"/>
          <w:sz w:val="24"/>
        </w:rPr>
        <w:t>份基金份额，划入基金份额持有人账户。</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根据《交银施罗德境尚收益债券型证券投资基金基金合同》及《交银施罗德境尚收益债券型证券投资基金招募说明书》的相关规定，本基金自</w:t>
      </w:r>
      <w:r w:rsidRPr="001B7979">
        <w:rPr>
          <w:kern w:val="0"/>
          <w:sz w:val="24"/>
        </w:rPr>
        <w:t>2017</w:t>
      </w:r>
      <w:r w:rsidRPr="001B7979">
        <w:rPr>
          <w:kern w:val="0"/>
          <w:sz w:val="24"/>
        </w:rPr>
        <w:t>年</w:t>
      </w:r>
      <w:r w:rsidRPr="001B7979">
        <w:rPr>
          <w:kern w:val="0"/>
          <w:sz w:val="24"/>
        </w:rPr>
        <w:t>3</w:t>
      </w:r>
      <w:r w:rsidRPr="001B7979">
        <w:rPr>
          <w:kern w:val="0"/>
          <w:sz w:val="24"/>
        </w:rPr>
        <w:t>月</w:t>
      </w:r>
      <w:r w:rsidRPr="001B7979">
        <w:rPr>
          <w:kern w:val="0"/>
          <w:sz w:val="24"/>
        </w:rPr>
        <w:t>3</w:t>
      </w:r>
      <w:r w:rsidRPr="001B7979">
        <w:rPr>
          <w:kern w:val="0"/>
          <w:sz w:val="24"/>
        </w:rPr>
        <w:t>日起两年（含两年）内封闭运作，封闭期结束后转为开放式运作。</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交银境尚收益债券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23,194,636.26</w:t>
            </w:r>
          </w:p>
        </w:tc>
        <w:tc>
          <w:tcPr>
            <w:tcW w:w="2236" w:type="dxa"/>
            <w:vAlign w:val="center"/>
          </w:tcPr>
          <w:p w:rsidR="001548F9" w:rsidRPr="001B7979" w:rsidRDefault="001548F9" w:rsidP="00571B8A">
            <w:pPr>
              <w:spacing w:before="29" w:line="288" w:lineRule="auto"/>
              <w:jc w:val="right"/>
              <w:rPr>
                <w:sz w:val="24"/>
              </w:rPr>
            </w:pPr>
            <w:r w:rsidRPr="001B7979">
              <w:rPr>
                <w:sz w:val="24"/>
              </w:rPr>
              <w:t>-16,711,523.20</w:t>
            </w:r>
          </w:p>
        </w:tc>
        <w:tc>
          <w:tcPr>
            <w:tcW w:w="2237" w:type="dxa"/>
            <w:vAlign w:val="center"/>
          </w:tcPr>
          <w:p w:rsidR="001548F9" w:rsidRPr="001B7979" w:rsidRDefault="001548F9" w:rsidP="00571B8A">
            <w:pPr>
              <w:spacing w:before="29" w:line="288" w:lineRule="auto"/>
              <w:jc w:val="right"/>
              <w:rPr>
                <w:sz w:val="24"/>
              </w:rPr>
            </w:pPr>
            <w:r w:rsidRPr="001B7979">
              <w:rPr>
                <w:sz w:val="24"/>
              </w:rPr>
              <w:t>6,483,113.06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17,322,306.20</w:t>
            </w:r>
          </w:p>
        </w:tc>
        <w:tc>
          <w:tcPr>
            <w:tcW w:w="2236" w:type="dxa"/>
            <w:vAlign w:val="center"/>
          </w:tcPr>
          <w:p w:rsidR="001548F9" w:rsidRPr="001B7979" w:rsidRDefault="001548F9" w:rsidP="00571B8A">
            <w:pPr>
              <w:spacing w:before="29" w:line="288" w:lineRule="auto"/>
              <w:jc w:val="right"/>
              <w:rPr>
                <w:sz w:val="24"/>
              </w:rPr>
            </w:pPr>
            <w:r w:rsidRPr="001B7979">
              <w:rPr>
                <w:sz w:val="24"/>
              </w:rPr>
              <w:t>14,822,096.43</w:t>
            </w:r>
          </w:p>
        </w:tc>
        <w:tc>
          <w:tcPr>
            <w:tcW w:w="2237" w:type="dxa"/>
            <w:vAlign w:val="center"/>
          </w:tcPr>
          <w:p w:rsidR="001548F9" w:rsidRPr="001B7979" w:rsidRDefault="001548F9" w:rsidP="00571B8A">
            <w:pPr>
              <w:spacing w:before="29" w:line="288" w:lineRule="auto"/>
              <w:jc w:val="right"/>
              <w:rPr>
                <w:sz w:val="24"/>
              </w:rPr>
            </w:pPr>
            <w:r w:rsidRPr="001B7979">
              <w:rPr>
                <w:sz w:val="24"/>
              </w:rPr>
              <w:t>32,144,402.63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-6,417,069.51</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-6,417,069.51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34,099,872.95</w:t>
            </w:r>
          </w:p>
        </w:tc>
        <w:tc>
          <w:tcPr>
            <w:tcW w:w="2236" w:type="dxa"/>
            <w:vAlign w:val="center"/>
          </w:tcPr>
          <w:p w:rsidR="001548F9" w:rsidRPr="001B7979" w:rsidRDefault="001548F9" w:rsidP="00571B8A">
            <w:pPr>
              <w:spacing w:before="29" w:line="288" w:lineRule="auto"/>
              <w:jc w:val="right"/>
              <w:rPr>
                <w:sz w:val="24"/>
              </w:rPr>
            </w:pPr>
            <w:r w:rsidRPr="001B7979">
              <w:rPr>
                <w:sz w:val="24"/>
              </w:rPr>
              <w:t>-1,889,426.77</w:t>
            </w:r>
          </w:p>
        </w:tc>
        <w:tc>
          <w:tcPr>
            <w:tcW w:w="2237" w:type="dxa"/>
            <w:vAlign w:val="center"/>
          </w:tcPr>
          <w:p w:rsidR="001548F9" w:rsidRPr="001B7979" w:rsidRDefault="001548F9" w:rsidP="00571B8A">
            <w:pPr>
              <w:spacing w:before="29" w:line="288" w:lineRule="auto"/>
              <w:jc w:val="right"/>
              <w:rPr>
                <w:sz w:val="24"/>
              </w:rPr>
            </w:pPr>
            <w:r w:rsidRPr="001B7979">
              <w:rPr>
                <w:sz w:val="24"/>
              </w:rPr>
              <w:t>32,210,446.18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424,867.73</w:t>
            </w:r>
          </w:p>
        </w:tc>
        <w:tc>
          <w:tcPr>
            <w:tcW w:w="2138" w:type="dxa"/>
            <w:vAlign w:val="center"/>
          </w:tcPr>
          <w:p w:rsidR="001548F9" w:rsidRPr="001B7979" w:rsidRDefault="001548F9" w:rsidP="00571B8A">
            <w:pPr>
              <w:spacing w:before="29" w:line="288" w:lineRule="auto"/>
              <w:jc w:val="right"/>
              <w:rPr>
                <w:sz w:val="24"/>
              </w:rPr>
            </w:pPr>
            <w:r w:rsidRPr="001B7979">
              <w:rPr>
                <w:sz w:val="24"/>
              </w:rPr>
              <w:t>-376,463.86</w:t>
            </w:r>
          </w:p>
        </w:tc>
        <w:tc>
          <w:tcPr>
            <w:tcW w:w="2138" w:type="dxa"/>
            <w:vAlign w:val="center"/>
          </w:tcPr>
          <w:p w:rsidR="001548F9" w:rsidRPr="001B7979" w:rsidRDefault="001548F9" w:rsidP="00571B8A">
            <w:pPr>
              <w:spacing w:before="29" w:line="288" w:lineRule="auto"/>
              <w:jc w:val="right"/>
              <w:rPr>
                <w:sz w:val="24"/>
              </w:rPr>
            </w:pPr>
            <w:r w:rsidRPr="001B7979">
              <w:rPr>
                <w:sz w:val="24"/>
              </w:rPr>
              <w:t>48,403.87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331,149.93</w:t>
            </w:r>
          </w:p>
        </w:tc>
        <w:tc>
          <w:tcPr>
            <w:tcW w:w="2138" w:type="dxa"/>
            <w:vAlign w:val="center"/>
          </w:tcPr>
          <w:p w:rsidR="001548F9" w:rsidRPr="001B7979" w:rsidRDefault="001548F9" w:rsidP="00571B8A">
            <w:pPr>
              <w:spacing w:before="29" w:line="288" w:lineRule="auto"/>
              <w:jc w:val="right"/>
              <w:rPr>
                <w:sz w:val="24"/>
              </w:rPr>
            </w:pPr>
            <w:r w:rsidRPr="001B7979">
              <w:rPr>
                <w:sz w:val="24"/>
              </w:rPr>
              <w:t>334,295.42</w:t>
            </w:r>
          </w:p>
        </w:tc>
        <w:tc>
          <w:tcPr>
            <w:tcW w:w="2138" w:type="dxa"/>
            <w:vAlign w:val="center"/>
          </w:tcPr>
          <w:p w:rsidR="001548F9" w:rsidRPr="001B7979" w:rsidRDefault="001548F9" w:rsidP="00571B8A">
            <w:pPr>
              <w:spacing w:before="29" w:line="288" w:lineRule="auto"/>
              <w:jc w:val="right"/>
              <w:rPr>
                <w:sz w:val="24"/>
              </w:rPr>
            </w:pPr>
            <w:r w:rsidRPr="001B7979">
              <w:rPr>
                <w:sz w:val="24"/>
              </w:rPr>
              <w:t>665,445.35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-47,019.50</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-47,019.50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708,998.16</w:t>
            </w:r>
          </w:p>
        </w:tc>
        <w:tc>
          <w:tcPr>
            <w:tcW w:w="2138" w:type="dxa"/>
            <w:vAlign w:val="center"/>
          </w:tcPr>
          <w:p w:rsidR="001548F9" w:rsidRPr="001B7979" w:rsidRDefault="001548F9" w:rsidP="00571B8A">
            <w:pPr>
              <w:spacing w:before="29" w:line="288" w:lineRule="auto"/>
              <w:jc w:val="right"/>
              <w:rPr>
                <w:sz w:val="24"/>
              </w:rPr>
            </w:pPr>
            <w:r w:rsidRPr="001B7979">
              <w:rPr>
                <w:sz w:val="24"/>
              </w:rPr>
              <w:t>-42,168.44</w:t>
            </w:r>
          </w:p>
        </w:tc>
        <w:tc>
          <w:tcPr>
            <w:tcW w:w="2138" w:type="dxa"/>
            <w:vAlign w:val="center"/>
          </w:tcPr>
          <w:p w:rsidR="001548F9" w:rsidRPr="001B7979" w:rsidRDefault="001548F9" w:rsidP="00571B8A">
            <w:pPr>
              <w:spacing w:before="29" w:line="288" w:lineRule="auto"/>
              <w:jc w:val="right"/>
              <w:rPr>
                <w:sz w:val="24"/>
              </w:rPr>
            </w:pPr>
            <w:r w:rsidRPr="001B7979">
              <w:rPr>
                <w:sz w:val="24"/>
              </w:rPr>
              <w:t>666,829.72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3,183.31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432,557.81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25.68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435,766.80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554343">
        <w:trPr>
          <w:trHeight w:val="315"/>
        </w:trPr>
        <w:tc>
          <w:tcPr>
            <w:tcW w:w="3725" w:type="dxa"/>
            <w:vAlign w:val="center"/>
          </w:tcPr>
          <w:p w:rsidR="00F168D1" w:rsidRPr="001B7979" w:rsidRDefault="00F168D1" w:rsidP="00554343">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554343">
            <w:pPr>
              <w:spacing w:before="29" w:line="288" w:lineRule="auto"/>
              <w:jc w:val="center"/>
              <w:rPr>
                <w:kern w:val="0"/>
                <w:sz w:val="24"/>
              </w:rPr>
            </w:pPr>
            <w:r w:rsidRPr="001B7979">
              <w:rPr>
                <w:kern w:val="0"/>
                <w:sz w:val="24"/>
              </w:rPr>
              <w:t>本期</w:t>
            </w:r>
          </w:p>
          <w:p w:rsidR="00F168D1" w:rsidRPr="001B7979" w:rsidRDefault="00F168D1" w:rsidP="00554343">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55434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75,964,045.15</w:t>
            </w:r>
          </w:p>
        </w:tc>
      </w:tr>
      <w:tr w:rsidR="00F168D1" w:rsidRPr="001B7979" w:rsidTr="0055434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73,019,295.00</w:t>
            </w:r>
          </w:p>
        </w:tc>
      </w:tr>
      <w:tr w:rsidR="00F168D1" w:rsidRPr="001B7979" w:rsidTr="0055434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2,749,042.62</w:t>
            </w:r>
          </w:p>
        </w:tc>
      </w:tr>
      <w:tr w:rsidR="00F168D1" w:rsidRPr="001B7979" w:rsidTr="0055434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195,707.53</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15,156,391.85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15,156,391.85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554343">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554343">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15,156,391.85</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D25C53">
      <w:pPr>
        <w:widowControl/>
        <w:spacing w:before="29" w:line="288" w:lineRule="auto"/>
        <w:jc w:val="left"/>
        <w:rPr>
          <w:kern w:val="0"/>
          <w:sz w:val="24"/>
        </w:rPr>
      </w:pPr>
      <w:r w:rsidRPr="001B7979">
        <w:rPr>
          <w:kern w:val="0"/>
          <w:sz w:val="24"/>
        </w:rPr>
        <w:t>本基金本报告期内无其他收入。</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55434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554343">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55434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jc w:val="right"/>
              <w:rPr>
                <w:rFonts w:eastAsiaTheme="minorEastAsia"/>
                <w:color w:val="000000" w:themeColor="text1"/>
                <w:sz w:val="24"/>
              </w:rPr>
            </w:pPr>
            <w:r w:rsidRPr="001B7979">
              <w:rPr>
                <w:rFonts w:eastAsiaTheme="minorEastAsia"/>
                <w:color w:val="000000" w:themeColor="text1"/>
                <w:sz w:val="24"/>
              </w:rPr>
              <w:t>60.81</w:t>
            </w:r>
          </w:p>
        </w:tc>
      </w:tr>
      <w:tr w:rsidR="0057174E" w:rsidRPr="001B7979" w:rsidTr="0055434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jc w:val="right"/>
              <w:rPr>
                <w:rFonts w:eastAsiaTheme="minorEastAsia"/>
                <w:color w:val="000000" w:themeColor="text1"/>
                <w:sz w:val="24"/>
              </w:rPr>
            </w:pPr>
            <w:r w:rsidRPr="001B7979">
              <w:rPr>
                <w:rFonts w:eastAsiaTheme="minorEastAsia"/>
                <w:color w:val="000000" w:themeColor="text1"/>
                <w:sz w:val="24"/>
              </w:rPr>
              <w:t>750.00</w:t>
            </w:r>
          </w:p>
        </w:tc>
      </w:tr>
      <w:tr w:rsidR="0057174E" w:rsidRPr="001B7979" w:rsidTr="00554343">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rPr>
                <w:rFonts w:eastAsiaTheme="minorEastAsia"/>
                <w:color w:val="000000" w:themeColor="text1"/>
                <w:sz w:val="24"/>
              </w:rPr>
            </w:pPr>
            <w:r w:rsidRPr="001B7979">
              <w:rPr>
                <w:rFonts w:eastAsiaTheme="minorEastAsia" w:hint="eastAsia"/>
                <w:color w:val="000000" w:themeColor="text1"/>
                <w:sz w:val="24"/>
                <w:lang w:val="en-AU"/>
              </w:rPr>
              <w:lastRenderedPageBreak/>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54343">
            <w:pPr>
              <w:spacing w:line="360" w:lineRule="auto"/>
              <w:jc w:val="right"/>
              <w:rPr>
                <w:rFonts w:eastAsiaTheme="minorEastAsia"/>
                <w:color w:val="000000" w:themeColor="text1"/>
                <w:sz w:val="24"/>
              </w:rPr>
            </w:pPr>
            <w:r w:rsidRPr="001B7979">
              <w:rPr>
                <w:rFonts w:eastAsiaTheme="minorEastAsia"/>
                <w:color w:val="000000" w:themeColor="text1"/>
                <w:sz w:val="24"/>
              </w:rPr>
              <w:t>810.81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39,671.58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110BEF">
        <w:tc>
          <w:tcPr>
            <w:tcW w:w="3689" w:type="dxa"/>
            <w:vAlign w:val="center"/>
          </w:tcPr>
          <w:p w:rsidR="00110BEF" w:rsidRDefault="00207866">
            <w:pPr>
              <w:jc w:val="left"/>
            </w:pPr>
            <w:r>
              <w:rPr>
                <w:sz w:val="24"/>
              </w:rPr>
              <w:t>银行费用</w:t>
            </w:r>
          </w:p>
        </w:tc>
        <w:tc>
          <w:tcPr>
            <w:tcW w:w="5309" w:type="dxa"/>
            <w:vAlign w:val="center"/>
          </w:tcPr>
          <w:p w:rsidR="00110BEF" w:rsidRDefault="00207866">
            <w:pPr>
              <w:jc w:val="right"/>
            </w:pPr>
            <w:r>
              <w:rPr>
                <w:sz w:val="24"/>
              </w:rPr>
              <w:t>4,173.52</w:t>
            </w:r>
          </w:p>
        </w:tc>
      </w:tr>
      <w:tr w:rsidR="00110BEF">
        <w:tc>
          <w:tcPr>
            <w:tcW w:w="3689" w:type="dxa"/>
            <w:vAlign w:val="center"/>
          </w:tcPr>
          <w:p w:rsidR="00110BEF" w:rsidRDefault="00207866">
            <w:pPr>
              <w:jc w:val="left"/>
            </w:pPr>
            <w:r>
              <w:rPr>
                <w:sz w:val="24"/>
              </w:rPr>
              <w:t>债券账户费用</w:t>
            </w:r>
          </w:p>
        </w:tc>
        <w:tc>
          <w:tcPr>
            <w:tcW w:w="5309" w:type="dxa"/>
            <w:vAlign w:val="center"/>
          </w:tcPr>
          <w:p w:rsidR="00110BEF" w:rsidRDefault="0020786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A93B32" w:rsidP="00A93B32">
            <w:pPr>
              <w:jc w:val="right"/>
              <w:rPr>
                <w:sz w:val="24"/>
              </w:rPr>
            </w:pPr>
            <w:r w:rsidRPr="00A93B32">
              <w:rPr>
                <w:sz w:val="24"/>
              </w:rPr>
              <w:t>181</w:t>
            </w:r>
            <w:r>
              <w:rPr>
                <w:sz w:val="24"/>
              </w:rPr>
              <w:t>,</w:t>
            </w:r>
            <w:r w:rsidRPr="00A93B32">
              <w:rPr>
                <w:sz w:val="24"/>
              </w:rPr>
              <w:t>459.84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110BEF">
        <w:tc>
          <w:tcPr>
            <w:tcW w:w="5219" w:type="dxa"/>
            <w:vAlign w:val="center"/>
          </w:tcPr>
          <w:p w:rsidR="00110BEF" w:rsidRDefault="0020786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10BEF" w:rsidRDefault="00207866">
            <w:pPr>
              <w:jc w:val="left"/>
            </w:pPr>
            <w:r>
              <w:rPr>
                <w:color w:val="000000"/>
                <w:sz w:val="24"/>
              </w:rPr>
              <w:t>基金管理人、基金销售机构</w:t>
            </w:r>
          </w:p>
        </w:tc>
      </w:tr>
      <w:tr w:rsidR="00110BEF">
        <w:tc>
          <w:tcPr>
            <w:tcW w:w="5219" w:type="dxa"/>
            <w:vAlign w:val="center"/>
          </w:tcPr>
          <w:p w:rsidR="00110BEF" w:rsidRDefault="00207866">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110BEF" w:rsidRDefault="00207866">
            <w:pPr>
              <w:jc w:val="left"/>
            </w:pPr>
            <w:r>
              <w:rPr>
                <w:color w:val="000000"/>
                <w:sz w:val="24"/>
              </w:rPr>
              <w:t>基金托管人、基金销售机构</w:t>
            </w:r>
          </w:p>
        </w:tc>
      </w:tr>
      <w:tr w:rsidR="00110BEF">
        <w:tc>
          <w:tcPr>
            <w:tcW w:w="5219" w:type="dxa"/>
            <w:vAlign w:val="center"/>
          </w:tcPr>
          <w:p w:rsidR="00110BEF" w:rsidRDefault="0020786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10BEF" w:rsidRDefault="0020786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注：下述关联方交易均在正常业务范围内按一般商业条款订立。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w:t>
      </w:r>
      <w:r w:rsidR="008D404C" w:rsidRPr="008D404C">
        <w:rPr>
          <w:rFonts w:hint="eastAsia"/>
          <w:kern w:val="0"/>
          <w:sz w:val="24"/>
        </w:rPr>
        <w:t>及上年度可比期间</w:t>
      </w:r>
      <w:r w:rsidRPr="001B7979">
        <w:rPr>
          <w:kern w:val="0"/>
          <w:sz w:val="24"/>
        </w:rPr>
        <w:t>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3</w:t>
            </w:r>
            <w:r w:rsidRPr="001B7979">
              <w:rPr>
                <w:color w:val="000000"/>
                <w:sz w:val="24"/>
              </w:rPr>
              <w:t>月</w:t>
            </w:r>
            <w:r w:rsidRPr="001B7979">
              <w:rPr>
                <w:color w:val="000000"/>
                <w:sz w:val="24"/>
              </w:rPr>
              <w:t>3</w:t>
            </w:r>
            <w:r w:rsidRPr="001B7979">
              <w:rPr>
                <w:color w:val="000000"/>
                <w:sz w:val="24"/>
              </w:rPr>
              <w:t>日（基金合同生效日）至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3,599,060.53</w:t>
            </w:r>
          </w:p>
        </w:tc>
        <w:tc>
          <w:tcPr>
            <w:tcW w:w="2656" w:type="dxa"/>
            <w:vAlign w:val="center"/>
          </w:tcPr>
          <w:p w:rsidR="001548F9" w:rsidRPr="001B7979" w:rsidRDefault="001548F9" w:rsidP="00571B8A">
            <w:pPr>
              <w:spacing w:before="29" w:line="288" w:lineRule="auto"/>
              <w:jc w:val="right"/>
              <w:rPr>
                <w:sz w:val="24"/>
              </w:rPr>
            </w:pPr>
            <w:r w:rsidRPr="001B7979">
              <w:rPr>
                <w:sz w:val="24"/>
              </w:rPr>
              <w:t>2,303,554.74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1,445,566.15</w:t>
            </w:r>
          </w:p>
        </w:tc>
        <w:tc>
          <w:tcPr>
            <w:tcW w:w="2656" w:type="dxa"/>
            <w:vAlign w:val="center"/>
          </w:tcPr>
          <w:p w:rsidR="001548F9" w:rsidRPr="001B7979" w:rsidRDefault="001548F9" w:rsidP="00571B8A">
            <w:pPr>
              <w:spacing w:before="29" w:line="288" w:lineRule="auto"/>
              <w:jc w:val="right"/>
              <w:rPr>
                <w:sz w:val="24"/>
              </w:rPr>
            </w:pPr>
            <w:r w:rsidRPr="001B7979">
              <w:rPr>
                <w:sz w:val="24"/>
              </w:rPr>
              <w:t>952,248.08</w:t>
            </w:r>
          </w:p>
        </w:tc>
      </w:tr>
    </w:tbl>
    <w:p w:rsidR="00110BEF" w:rsidRDefault="00207866">
      <w:pPr>
        <w:widowControl/>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110BEF" w:rsidRDefault="00207866">
      <w:pPr>
        <w:widowControl/>
        <w:spacing w:before="29" w:line="288" w:lineRule="auto"/>
        <w:jc w:val="left"/>
        <w:rPr>
          <w:kern w:val="0"/>
          <w:sz w:val="24"/>
        </w:rPr>
      </w:pPr>
      <w:r>
        <w:rPr>
          <w:kern w:val="0"/>
          <w:sz w:val="24"/>
        </w:rPr>
        <w:t>日管理人报酬＝前一日基金资产净值</w:t>
      </w:r>
      <w:r>
        <w:rPr>
          <w:kern w:val="0"/>
          <w:sz w:val="24"/>
        </w:rPr>
        <w:t>×0.8%÷</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3</w:t>
            </w:r>
            <w:r w:rsidRPr="001B7979">
              <w:rPr>
                <w:color w:val="000000"/>
                <w:sz w:val="24"/>
              </w:rPr>
              <w:t>月</w:t>
            </w:r>
            <w:r w:rsidRPr="001B7979">
              <w:rPr>
                <w:color w:val="000000"/>
                <w:sz w:val="24"/>
              </w:rPr>
              <w:t>3</w:t>
            </w:r>
            <w:r w:rsidRPr="001B7979">
              <w:rPr>
                <w:color w:val="000000"/>
                <w:sz w:val="24"/>
              </w:rPr>
              <w:t>日（基金合同生效日）至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674,823.85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431,916.49</w:t>
            </w:r>
          </w:p>
        </w:tc>
      </w:tr>
    </w:tbl>
    <w:p w:rsidR="00110BEF" w:rsidRDefault="00207866">
      <w:pPr>
        <w:widowControl/>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10BEF" w:rsidRDefault="00207866">
      <w:pPr>
        <w:widowControl/>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55434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554343">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554343">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ind w:leftChars="-51" w:left="-107" w:rightChars="-51" w:right="-107"/>
              <w:jc w:val="center"/>
              <w:rPr>
                <w:sz w:val="24"/>
              </w:rPr>
            </w:pPr>
            <w:r w:rsidRPr="001B7979">
              <w:rPr>
                <w:sz w:val="24"/>
              </w:rPr>
              <w:t>交银境尚收益债券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ind w:leftChars="-51" w:left="-107" w:rightChars="-51" w:right="-107"/>
              <w:jc w:val="center"/>
              <w:rPr>
                <w:sz w:val="24"/>
              </w:rPr>
            </w:pPr>
            <w:r w:rsidRPr="001B7979">
              <w:rPr>
                <w:sz w:val="24"/>
              </w:rPr>
              <w:t>交银境尚收益债券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ind w:leftChars="-51" w:left="-107" w:rightChars="-51" w:right="-107"/>
              <w:jc w:val="center"/>
              <w:rPr>
                <w:sz w:val="24"/>
              </w:rPr>
            </w:pPr>
            <w:r w:rsidRPr="001B7979">
              <w:rPr>
                <w:sz w:val="24"/>
              </w:rPr>
              <w:t>合计</w:t>
            </w:r>
          </w:p>
        </w:tc>
      </w:tr>
      <w:tr w:rsidR="00110BEF">
        <w:tc>
          <w:tcPr>
            <w:tcW w:w="2000" w:type="dxa"/>
            <w:vAlign w:val="center"/>
          </w:tcPr>
          <w:p w:rsidR="00110BEF" w:rsidRDefault="00207866">
            <w:pPr>
              <w:jc w:val="left"/>
            </w:pPr>
            <w:r>
              <w:rPr>
                <w:sz w:val="24"/>
              </w:rPr>
              <w:t>交银施罗德基金公司</w:t>
            </w:r>
          </w:p>
        </w:tc>
        <w:tc>
          <w:tcPr>
            <w:tcW w:w="1766" w:type="dxa"/>
            <w:vAlign w:val="center"/>
          </w:tcPr>
          <w:p w:rsidR="00110BEF" w:rsidRDefault="00207866">
            <w:pPr>
              <w:jc w:val="right"/>
            </w:pPr>
            <w:r>
              <w:rPr>
                <w:sz w:val="24"/>
              </w:rPr>
              <w:t>-</w:t>
            </w:r>
          </w:p>
        </w:tc>
        <w:tc>
          <w:tcPr>
            <w:tcW w:w="2162" w:type="dxa"/>
            <w:vAlign w:val="center"/>
          </w:tcPr>
          <w:p w:rsidR="00110BEF" w:rsidRDefault="00207866">
            <w:pPr>
              <w:jc w:val="right"/>
            </w:pPr>
            <w:r>
              <w:rPr>
                <w:sz w:val="24"/>
              </w:rPr>
              <w:t>-</w:t>
            </w:r>
          </w:p>
        </w:tc>
        <w:tc>
          <w:tcPr>
            <w:tcW w:w="3070" w:type="dxa"/>
            <w:vAlign w:val="center"/>
          </w:tcPr>
          <w:p w:rsidR="00110BEF" w:rsidRDefault="00207866">
            <w:pPr>
              <w:jc w:val="right"/>
            </w:pPr>
            <w:r>
              <w:rPr>
                <w:sz w:val="24"/>
              </w:rPr>
              <w:t>-</w:t>
            </w:r>
          </w:p>
        </w:tc>
      </w:tr>
      <w:tr w:rsidR="00110BEF">
        <w:tc>
          <w:tcPr>
            <w:tcW w:w="2000" w:type="dxa"/>
            <w:vAlign w:val="center"/>
          </w:tcPr>
          <w:p w:rsidR="00110BEF" w:rsidRDefault="00207866">
            <w:pPr>
              <w:jc w:val="left"/>
            </w:pPr>
            <w:r>
              <w:rPr>
                <w:sz w:val="24"/>
              </w:rPr>
              <w:t>交通银行</w:t>
            </w:r>
          </w:p>
        </w:tc>
        <w:tc>
          <w:tcPr>
            <w:tcW w:w="1766" w:type="dxa"/>
            <w:vAlign w:val="center"/>
          </w:tcPr>
          <w:p w:rsidR="00110BEF" w:rsidRDefault="00207866">
            <w:pPr>
              <w:jc w:val="right"/>
            </w:pPr>
            <w:r>
              <w:rPr>
                <w:sz w:val="24"/>
              </w:rPr>
              <w:t>-</w:t>
            </w:r>
          </w:p>
        </w:tc>
        <w:tc>
          <w:tcPr>
            <w:tcW w:w="2162" w:type="dxa"/>
            <w:vAlign w:val="center"/>
          </w:tcPr>
          <w:p w:rsidR="00110BEF" w:rsidRDefault="00207866">
            <w:pPr>
              <w:jc w:val="right"/>
            </w:pPr>
            <w:r>
              <w:rPr>
                <w:sz w:val="24"/>
              </w:rPr>
              <w:t>1,110.04</w:t>
            </w:r>
          </w:p>
        </w:tc>
        <w:tc>
          <w:tcPr>
            <w:tcW w:w="3070" w:type="dxa"/>
            <w:vAlign w:val="center"/>
          </w:tcPr>
          <w:p w:rsidR="00110BEF" w:rsidRDefault="00207866">
            <w:pPr>
              <w:jc w:val="right"/>
            </w:pPr>
            <w:r>
              <w:rPr>
                <w:sz w:val="24"/>
              </w:rPr>
              <w:t>1,110.04</w:t>
            </w:r>
          </w:p>
        </w:tc>
      </w:tr>
      <w:tr w:rsidR="00110BEF">
        <w:tc>
          <w:tcPr>
            <w:tcW w:w="2000" w:type="dxa"/>
            <w:vAlign w:val="center"/>
          </w:tcPr>
          <w:p w:rsidR="00110BEF" w:rsidRDefault="00207866">
            <w:pPr>
              <w:jc w:val="left"/>
            </w:pPr>
            <w:r>
              <w:rPr>
                <w:sz w:val="24"/>
              </w:rPr>
              <w:t>招商银行</w:t>
            </w:r>
          </w:p>
        </w:tc>
        <w:tc>
          <w:tcPr>
            <w:tcW w:w="1766" w:type="dxa"/>
            <w:vAlign w:val="center"/>
          </w:tcPr>
          <w:p w:rsidR="00110BEF" w:rsidRDefault="00207866">
            <w:pPr>
              <w:jc w:val="right"/>
            </w:pPr>
            <w:r>
              <w:rPr>
                <w:sz w:val="24"/>
              </w:rPr>
              <w:t>-</w:t>
            </w:r>
          </w:p>
        </w:tc>
        <w:tc>
          <w:tcPr>
            <w:tcW w:w="2162" w:type="dxa"/>
            <w:vAlign w:val="center"/>
          </w:tcPr>
          <w:p w:rsidR="00110BEF" w:rsidRDefault="00207866">
            <w:pPr>
              <w:jc w:val="right"/>
            </w:pPr>
            <w:r>
              <w:rPr>
                <w:sz w:val="24"/>
              </w:rPr>
              <w:t>58,393.28</w:t>
            </w:r>
          </w:p>
        </w:tc>
        <w:tc>
          <w:tcPr>
            <w:tcW w:w="3070" w:type="dxa"/>
            <w:vAlign w:val="center"/>
          </w:tcPr>
          <w:p w:rsidR="00110BEF" w:rsidRDefault="00207866">
            <w:pPr>
              <w:jc w:val="right"/>
            </w:pPr>
            <w:r>
              <w:rPr>
                <w:sz w:val="24"/>
              </w:rPr>
              <w:t>58,393.28</w:t>
            </w:r>
          </w:p>
        </w:tc>
      </w:tr>
      <w:tr w:rsidR="003667CC" w:rsidRPr="001B7979" w:rsidTr="00554343">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jc w:val="right"/>
              <w:rPr>
                <w:sz w:val="24"/>
              </w:rPr>
            </w:pPr>
            <w:r w:rsidRPr="001B7979">
              <w:rPr>
                <w:sz w:val="24"/>
              </w:rPr>
              <w:t>59,503.32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jc w:val="right"/>
              <w:rPr>
                <w:sz w:val="24"/>
              </w:rPr>
            </w:pPr>
            <w:r w:rsidRPr="001B7979">
              <w:rPr>
                <w:sz w:val="24"/>
              </w:rPr>
              <w:t>59,503.32</w:t>
            </w:r>
          </w:p>
        </w:tc>
      </w:tr>
      <w:tr w:rsidR="003667CC" w:rsidRPr="001B7979" w:rsidTr="0055434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3</w:t>
            </w:r>
            <w:r w:rsidRPr="001B7979">
              <w:rPr>
                <w:sz w:val="24"/>
              </w:rPr>
              <w:t>月</w:t>
            </w:r>
            <w:r w:rsidRPr="001B7979">
              <w:rPr>
                <w:sz w:val="24"/>
              </w:rPr>
              <w:t>3</w:t>
            </w:r>
            <w:r w:rsidRPr="001B7979">
              <w:rPr>
                <w:sz w:val="24"/>
              </w:rPr>
              <w:t>日（基金合同生效日）至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554343">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554343">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交银境尚收益债券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交银境尚收益债券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autoSpaceDE w:val="0"/>
              <w:autoSpaceDN w:val="0"/>
              <w:ind w:leftChars="-51" w:left="-107" w:rightChars="-51" w:right="-107"/>
              <w:jc w:val="center"/>
              <w:textAlignment w:val="bottom"/>
              <w:rPr>
                <w:sz w:val="24"/>
              </w:rPr>
            </w:pPr>
            <w:r w:rsidRPr="001B7979">
              <w:rPr>
                <w:sz w:val="24"/>
              </w:rPr>
              <w:t>合计</w:t>
            </w:r>
          </w:p>
        </w:tc>
      </w:tr>
      <w:tr w:rsidR="00110BEF">
        <w:tc>
          <w:tcPr>
            <w:tcW w:w="2000" w:type="dxa"/>
            <w:vAlign w:val="center"/>
          </w:tcPr>
          <w:p w:rsidR="00110BEF" w:rsidRDefault="00207866">
            <w:pPr>
              <w:jc w:val="left"/>
            </w:pPr>
            <w:r>
              <w:rPr>
                <w:sz w:val="24"/>
              </w:rPr>
              <w:t>招商银行</w:t>
            </w:r>
          </w:p>
        </w:tc>
        <w:tc>
          <w:tcPr>
            <w:tcW w:w="1766" w:type="dxa"/>
            <w:vAlign w:val="center"/>
          </w:tcPr>
          <w:p w:rsidR="00110BEF" w:rsidRDefault="00207866">
            <w:pPr>
              <w:jc w:val="right"/>
            </w:pPr>
            <w:r>
              <w:rPr>
                <w:sz w:val="24"/>
              </w:rPr>
              <w:t>-</w:t>
            </w:r>
          </w:p>
        </w:tc>
        <w:tc>
          <w:tcPr>
            <w:tcW w:w="2162" w:type="dxa"/>
            <w:vAlign w:val="center"/>
          </w:tcPr>
          <w:p w:rsidR="00110BEF" w:rsidRDefault="00207866">
            <w:pPr>
              <w:jc w:val="right"/>
            </w:pPr>
            <w:r>
              <w:rPr>
                <w:sz w:val="24"/>
              </w:rPr>
              <w:t>37,414.86</w:t>
            </w:r>
          </w:p>
        </w:tc>
        <w:tc>
          <w:tcPr>
            <w:tcW w:w="3070" w:type="dxa"/>
            <w:vAlign w:val="center"/>
          </w:tcPr>
          <w:p w:rsidR="00110BEF" w:rsidRDefault="00207866">
            <w:pPr>
              <w:jc w:val="right"/>
            </w:pPr>
            <w:r>
              <w:rPr>
                <w:sz w:val="24"/>
              </w:rPr>
              <w:t>37,414.86</w:t>
            </w:r>
          </w:p>
        </w:tc>
      </w:tr>
      <w:tr w:rsidR="00110BEF">
        <w:tc>
          <w:tcPr>
            <w:tcW w:w="2000" w:type="dxa"/>
            <w:vAlign w:val="center"/>
          </w:tcPr>
          <w:p w:rsidR="00110BEF" w:rsidRDefault="00207866">
            <w:pPr>
              <w:jc w:val="left"/>
            </w:pPr>
            <w:r>
              <w:rPr>
                <w:sz w:val="24"/>
              </w:rPr>
              <w:t>交通银行</w:t>
            </w:r>
          </w:p>
        </w:tc>
        <w:tc>
          <w:tcPr>
            <w:tcW w:w="1766" w:type="dxa"/>
            <w:vAlign w:val="center"/>
          </w:tcPr>
          <w:p w:rsidR="00110BEF" w:rsidRDefault="00207866">
            <w:pPr>
              <w:jc w:val="right"/>
            </w:pPr>
            <w:r>
              <w:rPr>
                <w:sz w:val="24"/>
              </w:rPr>
              <w:t>-</w:t>
            </w:r>
          </w:p>
        </w:tc>
        <w:tc>
          <w:tcPr>
            <w:tcW w:w="2162" w:type="dxa"/>
            <w:vAlign w:val="center"/>
          </w:tcPr>
          <w:p w:rsidR="00110BEF" w:rsidRDefault="00207866">
            <w:pPr>
              <w:jc w:val="right"/>
            </w:pPr>
            <w:r>
              <w:rPr>
                <w:sz w:val="24"/>
              </w:rPr>
              <w:t>711.13</w:t>
            </w:r>
          </w:p>
        </w:tc>
        <w:tc>
          <w:tcPr>
            <w:tcW w:w="3070" w:type="dxa"/>
            <w:vAlign w:val="center"/>
          </w:tcPr>
          <w:p w:rsidR="00110BEF" w:rsidRDefault="00207866">
            <w:pPr>
              <w:jc w:val="right"/>
            </w:pPr>
            <w:r>
              <w:rPr>
                <w:sz w:val="24"/>
              </w:rPr>
              <w:t>711.13</w:t>
            </w:r>
          </w:p>
        </w:tc>
      </w:tr>
      <w:tr w:rsidR="003667CC" w:rsidRPr="001B7979" w:rsidTr="00554343">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jc w:val="right"/>
              <w:rPr>
                <w:sz w:val="24"/>
              </w:rPr>
            </w:pPr>
            <w:r w:rsidRPr="001B7979">
              <w:rPr>
                <w:sz w:val="24"/>
              </w:rPr>
              <w:t>38,125.99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554343">
            <w:pPr>
              <w:jc w:val="right"/>
              <w:rPr>
                <w:sz w:val="24"/>
              </w:rPr>
            </w:pPr>
            <w:r w:rsidRPr="001B7979">
              <w:rPr>
                <w:sz w:val="24"/>
              </w:rPr>
              <w:t>38,125.99</w:t>
            </w:r>
          </w:p>
        </w:tc>
      </w:tr>
    </w:tbl>
    <w:p w:rsidR="00110BEF" w:rsidRDefault="00207866">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w:t>
      </w:r>
      <w:r w:rsidR="008D404C" w:rsidRPr="008D404C">
        <w:rPr>
          <w:rFonts w:hint="eastAsia"/>
          <w:kern w:val="0"/>
          <w:sz w:val="24"/>
        </w:rPr>
        <w:t>及上年度可比期间</w:t>
      </w:r>
      <w:r w:rsidRPr="001B7979">
        <w:rPr>
          <w:kern w:val="0"/>
          <w:sz w:val="24"/>
        </w:rPr>
        <w:t>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3</w:t>
            </w:r>
            <w:r w:rsidRPr="001B7979">
              <w:rPr>
                <w:color w:val="000000"/>
                <w:sz w:val="24"/>
              </w:rPr>
              <w:t>月</w:t>
            </w:r>
            <w:r w:rsidRPr="001B7979">
              <w:rPr>
                <w:color w:val="000000"/>
                <w:sz w:val="24"/>
              </w:rPr>
              <w:t>3</w:t>
            </w:r>
            <w:r w:rsidRPr="001B7979">
              <w:rPr>
                <w:color w:val="000000"/>
                <w:sz w:val="24"/>
              </w:rPr>
              <w:t>日（基金合同生效日）至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110BEF">
        <w:tc>
          <w:tcPr>
            <w:tcW w:w="1843" w:type="dxa"/>
            <w:vAlign w:val="center"/>
          </w:tcPr>
          <w:p w:rsidR="00110BEF" w:rsidRDefault="00207866">
            <w:pPr>
              <w:jc w:val="left"/>
            </w:pPr>
            <w:r>
              <w:rPr>
                <w:sz w:val="24"/>
              </w:rPr>
              <w:t>招商银行股份有限公司</w:t>
            </w:r>
          </w:p>
        </w:tc>
        <w:tc>
          <w:tcPr>
            <w:tcW w:w="1843" w:type="dxa"/>
            <w:vAlign w:val="center"/>
          </w:tcPr>
          <w:p w:rsidR="00110BEF" w:rsidRDefault="00207866">
            <w:pPr>
              <w:jc w:val="right"/>
            </w:pPr>
            <w:r>
              <w:rPr>
                <w:sz w:val="24"/>
              </w:rPr>
              <w:t>1,182,679.20</w:t>
            </w:r>
          </w:p>
        </w:tc>
        <w:tc>
          <w:tcPr>
            <w:tcW w:w="1701" w:type="dxa"/>
            <w:vAlign w:val="center"/>
          </w:tcPr>
          <w:p w:rsidR="00110BEF" w:rsidRDefault="00207866">
            <w:pPr>
              <w:jc w:val="right"/>
            </w:pPr>
            <w:r>
              <w:rPr>
                <w:sz w:val="24"/>
              </w:rPr>
              <w:t>3,183.31</w:t>
            </w:r>
          </w:p>
        </w:tc>
        <w:tc>
          <w:tcPr>
            <w:tcW w:w="1701" w:type="dxa"/>
            <w:vAlign w:val="center"/>
          </w:tcPr>
          <w:p w:rsidR="00110BEF" w:rsidRDefault="00207866">
            <w:pPr>
              <w:jc w:val="right"/>
            </w:pPr>
            <w:r>
              <w:rPr>
                <w:sz w:val="24"/>
              </w:rPr>
              <w:t>1,035,709.14</w:t>
            </w:r>
          </w:p>
        </w:tc>
        <w:tc>
          <w:tcPr>
            <w:tcW w:w="1910" w:type="dxa"/>
            <w:vAlign w:val="center"/>
          </w:tcPr>
          <w:p w:rsidR="00110BEF" w:rsidRDefault="00207866">
            <w:pPr>
              <w:jc w:val="right"/>
            </w:pPr>
            <w:r>
              <w:rPr>
                <w:sz w:val="24"/>
              </w:rPr>
              <w:t>107,620.60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lastRenderedPageBreak/>
        <w:t>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3C67F9" w:rsidRDefault="003C67F9" w:rsidP="005C1132">
      <w:pPr>
        <w:adjustRightInd w:val="0"/>
        <w:snapToGrid w:val="0"/>
        <w:spacing w:before="29" w:line="288" w:lineRule="auto"/>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8"/>
        <w:gridCol w:w="1417"/>
        <w:gridCol w:w="1030"/>
        <w:gridCol w:w="1325"/>
        <w:gridCol w:w="1325"/>
        <w:gridCol w:w="1325"/>
        <w:gridCol w:w="948"/>
      </w:tblGrid>
      <w:tr w:rsidR="004B2485" w:rsidRPr="001B7979" w:rsidTr="008D404C">
        <w:trPr>
          <w:trHeight w:val="2656"/>
          <w:jc w:val="center"/>
        </w:trPr>
        <w:tc>
          <w:tcPr>
            <w:tcW w:w="853"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序号</w:t>
            </w:r>
          </w:p>
        </w:tc>
        <w:tc>
          <w:tcPr>
            <w:tcW w:w="1418"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权益登记日</w:t>
            </w:r>
          </w:p>
        </w:tc>
        <w:tc>
          <w:tcPr>
            <w:tcW w:w="1417"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除息日</w:t>
            </w:r>
          </w:p>
          <w:p w:rsidR="004B2485" w:rsidRPr="001B7979" w:rsidRDefault="006A4DFC" w:rsidP="004B2485">
            <w:pPr>
              <w:widowControl/>
              <w:autoSpaceDE w:val="0"/>
              <w:autoSpaceDN w:val="0"/>
              <w:spacing w:before="29" w:line="288" w:lineRule="auto"/>
              <w:ind w:right="-15"/>
              <w:jc w:val="center"/>
              <w:textAlignment w:val="bottom"/>
              <w:rPr>
                <w:color w:val="000000"/>
                <w:sz w:val="24"/>
              </w:rPr>
            </w:pPr>
            <w:hyperlink r:id="rId12" w:anchor="_{word_merger_special}{word_delete_s" w:history="1"/>
            <w:hyperlink r:id="rId13" w:anchor="_{word_merger_special}{word_delete_s" w:history="1"/>
          </w:p>
        </w:tc>
        <w:tc>
          <w:tcPr>
            <w:tcW w:w="1030"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备注</w:t>
            </w:r>
          </w:p>
        </w:tc>
      </w:tr>
      <w:tr w:rsidR="003C67F9" w:rsidTr="003C67F9">
        <w:trPr>
          <w:jc w:val="center"/>
        </w:trPr>
        <w:tc>
          <w:tcPr>
            <w:tcW w:w="853" w:type="dxa"/>
            <w:vAlign w:val="center"/>
          </w:tcPr>
          <w:p w:rsidR="003C67F9" w:rsidRDefault="003C67F9">
            <w:pPr>
              <w:jc w:val="center"/>
            </w:pPr>
            <w:r>
              <w:rPr>
                <w:sz w:val="24"/>
              </w:rPr>
              <w:t>1</w:t>
            </w:r>
          </w:p>
        </w:tc>
        <w:tc>
          <w:tcPr>
            <w:tcW w:w="1418" w:type="dxa"/>
            <w:vAlign w:val="center"/>
          </w:tcPr>
          <w:p w:rsidR="003C67F9" w:rsidRDefault="003C67F9">
            <w:pPr>
              <w:jc w:val="center"/>
            </w:pPr>
            <w:r>
              <w:rPr>
                <w:sz w:val="24"/>
              </w:rPr>
              <w:t>2018-01-12</w:t>
            </w:r>
          </w:p>
        </w:tc>
        <w:tc>
          <w:tcPr>
            <w:tcW w:w="1417" w:type="dxa"/>
            <w:vAlign w:val="center"/>
          </w:tcPr>
          <w:p w:rsidR="003C67F9" w:rsidRDefault="003C67F9" w:rsidP="003C67F9">
            <w:pPr>
              <w:jc w:val="center"/>
            </w:pPr>
            <w:r>
              <w:rPr>
                <w:sz w:val="24"/>
              </w:rPr>
              <w:t>2018-01-12</w:t>
            </w:r>
          </w:p>
        </w:tc>
        <w:tc>
          <w:tcPr>
            <w:tcW w:w="1030" w:type="dxa"/>
            <w:vAlign w:val="center"/>
          </w:tcPr>
          <w:p w:rsidR="003C67F9" w:rsidRDefault="003C67F9">
            <w:pPr>
              <w:jc w:val="right"/>
            </w:pPr>
            <w:r>
              <w:rPr>
                <w:sz w:val="24"/>
              </w:rPr>
              <w:t>0.074</w:t>
            </w:r>
          </w:p>
        </w:tc>
        <w:tc>
          <w:tcPr>
            <w:tcW w:w="1325" w:type="dxa"/>
            <w:vAlign w:val="center"/>
          </w:tcPr>
          <w:p w:rsidR="003C67F9" w:rsidRDefault="003C67F9">
            <w:pPr>
              <w:jc w:val="right"/>
            </w:pPr>
            <w:r>
              <w:rPr>
                <w:sz w:val="24"/>
              </w:rPr>
              <w:t>6,417,069.51</w:t>
            </w:r>
          </w:p>
        </w:tc>
        <w:tc>
          <w:tcPr>
            <w:tcW w:w="1325" w:type="dxa"/>
            <w:vAlign w:val="center"/>
          </w:tcPr>
          <w:p w:rsidR="003C67F9" w:rsidRDefault="003C67F9">
            <w:pPr>
              <w:jc w:val="right"/>
            </w:pPr>
            <w:r>
              <w:rPr>
                <w:sz w:val="24"/>
              </w:rPr>
              <w:t>-</w:t>
            </w:r>
          </w:p>
        </w:tc>
        <w:tc>
          <w:tcPr>
            <w:tcW w:w="1325" w:type="dxa"/>
            <w:vAlign w:val="center"/>
          </w:tcPr>
          <w:p w:rsidR="003C67F9" w:rsidRDefault="003C67F9">
            <w:pPr>
              <w:jc w:val="right"/>
            </w:pPr>
            <w:r>
              <w:rPr>
                <w:sz w:val="24"/>
              </w:rPr>
              <w:t>6,417,069.51</w:t>
            </w:r>
          </w:p>
        </w:tc>
        <w:tc>
          <w:tcPr>
            <w:tcW w:w="948" w:type="dxa"/>
            <w:vAlign w:val="center"/>
          </w:tcPr>
          <w:p w:rsidR="003C67F9" w:rsidRDefault="003C67F9">
            <w:pPr>
              <w:jc w:val="left"/>
            </w:pPr>
            <w:r>
              <w:rPr>
                <w:sz w:val="24"/>
              </w:rPr>
              <w:t>-</w:t>
            </w:r>
          </w:p>
        </w:tc>
      </w:tr>
      <w:tr w:rsidR="009B57C3" w:rsidRPr="001B7979" w:rsidTr="003C67F9">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418" w:type="dxa"/>
            <w:shd w:val="clear" w:color="auto" w:fill="auto"/>
            <w:vAlign w:val="center"/>
          </w:tcPr>
          <w:p w:rsidR="009B57C3" w:rsidRPr="001B7979" w:rsidRDefault="009B57C3" w:rsidP="00636984">
            <w:pPr>
              <w:spacing w:before="29" w:line="288" w:lineRule="auto"/>
              <w:jc w:val="center"/>
              <w:rPr>
                <w:sz w:val="24"/>
              </w:rPr>
            </w:pPr>
          </w:p>
        </w:tc>
        <w:tc>
          <w:tcPr>
            <w:tcW w:w="1417" w:type="dxa"/>
            <w:shd w:val="clear" w:color="auto" w:fill="auto"/>
            <w:vAlign w:val="center"/>
          </w:tcPr>
          <w:p w:rsidR="009B57C3" w:rsidRPr="001B7979" w:rsidRDefault="009B57C3" w:rsidP="00636984">
            <w:pPr>
              <w:spacing w:before="29" w:line="288" w:lineRule="auto"/>
              <w:jc w:val="center"/>
              <w:rPr>
                <w:sz w:val="24"/>
              </w:rPr>
            </w:pPr>
          </w:p>
        </w:tc>
        <w:tc>
          <w:tcPr>
            <w:tcW w:w="1030" w:type="dxa"/>
            <w:shd w:val="clear" w:color="auto" w:fill="auto"/>
            <w:vAlign w:val="center"/>
          </w:tcPr>
          <w:p w:rsidR="009B57C3" w:rsidRPr="001B7979" w:rsidRDefault="009B57C3" w:rsidP="00636984">
            <w:pPr>
              <w:spacing w:before="29" w:line="288" w:lineRule="auto"/>
              <w:jc w:val="center"/>
              <w:rPr>
                <w:sz w:val="24"/>
              </w:rPr>
            </w:pPr>
            <w:r w:rsidRPr="001B7979">
              <w:rPr>
                <w:sz w:val="24"/>
              </w:rPr>
              <w:t>0.074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6,417,069.51</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6,417,069.51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8"/>
        <w:gridCol w:w="1417"/>
        <w:gridCol w:w="1030"/>
        <w:gridCol w:w="1325"/>
        <w:gridCol w:w="1325"/>
        <w:gridCol w:w="1325"/>
        <w:gridCol w:w="948"/>
      </w:tblGrid>
      <w:tr w:rsidR="004B2485" w:rsidRPr="001B7979" w:rsidTr="008D404C">
        <w:trPr>
          <w:trHeight w:val="2656"/>
          <w:jc w:val="center"/>
        </w:trPr>
        <w:tc>
          <w:tcPr>
            <w:tcW w:w="853"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序号</w:t>
            </w:r>
          </w:p>
        </w:tc>
        <w:tc>
          <w:tcPr>
            <w:tcW w:w="1418"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权益登记日</w:t>
            </w:r>
          </w:p>
        </w:tc>
        <w:tc>
          <w:tcPr>
            <w:tcW w:w="1417"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除息日</w:t>
            </w:r>
          </w:p>
          <w:p w:rsidR="004B2485" w:rsidRPr="001B7979" w:rsidRDefault="006A4DFC" w:rsidP="004B2485">
            <w:pPr>
              <w:spacing w:line="360" w:lineRule="auto"/>
              <w:rPr>
                <w:color w:val="000000"/>
                <w:sz w:val="24"/>
              </w:rPr>
            </w:pPr>
            <w:hyperlink r:id="rId14" w:anchor="_{word_merger_special}{word_delete_s" w:history="1"/>
          </w:p>
        </w:tc>
        <w:tc>
          <w:tcPr>
            <w:tcW w:w="1030"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4B2485" w:rsidRPr="001B7979" w:rsidRDefault="004B2485" w:rsidP="00BC75CA">
            <w:pPr>
              <w:spacing w:line="288" w:lineRule="auto"/>
              <w:ind w:leftChars="50" w:left="105"/>
              <w:jc w:val="center"/>
              <w:rPr>
                <w:color w:val="000000"/>
                <w:sz w:val="24"/>
              </w:rPr>
            </w:pPr>
            <w:r w:rsidRPr="001B7979">
              <w:rPr>
                <w:color w:val="000000"/>
                <w:sz w:val="24"/>
              </w:rPr>
              <w:t>备注</w:t>
            </w:r>
          </w:p>
        </w:tc>
      </w:tr>
      <w:tr w:rsidR="003C67F9" w:rsidTr="003C67F9">
        <w:trPr>
          <w:jc w:val="center"/>
        </w:trPr>
        <w:tc>
          <w:tcPr>
            <w:tcW w:w="853" w:type="dxa"/>
            <w:vAlign w:val="center"/>
          </w:tcPr>
          <w:p w:rsidR="003C67F9" w:rsidRDefault="003C67F9">
            <w:pPr>
              <w:jc w:val="center"/>
            </w:pPr>
            <w:r>
              <w:rPr>
                <w:sz w:val="24"/>
              </w:rPr>
              <w:t>1</w:t>
            </w:r>
          </w:p>
        </w:tc>
        <w:tc>
          <w:tcPr>
            <w:tcW w:w="1418" w:type="dxa"/>
            <w:vAlign w:val="center"/>
          </w:tcPr>
          <w:p w:rsidR="003C67F9" w:rsidRDefault="003C67F9">
            <w:pPr>
              <w:jc w:val="center"/>
            </w:pPr>
            <w:r>
              <w:rPr>
                <w:sz w:val="24"/>
              </w:rPr>
              <w:t>2018-01-12</w:t>
            </w:r>
          </w:p>
        </w:tc>
        <w:tc>
          <w:tcPr>
            <w:tcW w:w="1417" w:type="dxa"/>
            <w:vAlign w:val="center"/>
          </w:tcPr>
          <w:p w:rsidR="003C67F9" w:rsidRDefault="003C67F9">
            <w:pPr>
              <w:jc w:val="center"/>
            </w:pPr>
            <w:r>
              <w:rPr>
                <w:sz w:val="24"/>
              </w:rPr>
              <w:t>2018-01-12</w:t>
            </w:r>
          </w:p>
        </w:tc>
        <w:tc>
          <w:tcPr>
            <w:tcW w:w="1030" w:type="dxa"/>
            <w:vAlign w:val="center"/>
          </w:tcPr>
          <w:p w:rsidR="003C67F9" w:rsidRDefault="003C67F9">
            <w:pPr>
              <w:jc w:val="right"/>
            </w:pPr>
            <w:r>
              <w:rPr>
                <w:sz w:val="24"/>
              </w:rPr>
              <w:t>0.024</w:t>
            </w:r>
          </w:p>
        </w:tc>
        <w:tc>
          <w:tcPr>
            <w:tcW w:w="1325" w:type="dxa"/>
            <w:vAlign w:val="center"/>
          </w:tcPr>
          <w:p w:rsidR="003C67F9" w:rsidRDefault="003C67F9">
            <w:pPr>
              <w:jc w:val="right"/>
            </w:pPr>
            <w:r>
              <w:rPr>
                <w:sz w:val="24"/>
              </w:rPr>
              <w:t>47,019.50</w:t>
            </w:r>
          </w:p>
        </w:tc>
        <w:tc>
          <w:tcPr>
            <w:tcW w:w="1325" w:type="dxa"/>
            <w:vAlign w:val="center"/>
          </w:tcPr>
          <w:p w:rsidR="003C67F9" w:rsidRDefault="003C67F9">
            <w:pPr>
              <w:jc w:val="right"/>
            </w:pPr>
            <w:r>
              <w:rPr>
                <w:sz w:val="24"/>
              </w:rPr>
              <w:t>-</w:t>
            </w:r>
          </w:p>
        </w:tc>
        <w:tc>
          <w:tcPr>
            <w:tcW w:w="1325" w:type="dxa"/>
            <w:vAlign w:val="center"/>
          </w:tcPr>
          <w:p w:rsidR="003C67F9" w:rsidRDefault="003C67F9">
            <w:pPr>
              <w:jc w:val="right"/>
            </w:pPr>
            <w:r>
              <w:rPr>
                <w:sz w:val="24"/>
              </w:rPr>
              <w:t>47,019.50</w:t>
            </w:r>
          </w:p>
        </w:tc>
        <w:tc>
          <w:tcPr>
            <w:tcW w:w="948" w:type="dxa"/>
            <w:vAlign w:val="center"/>
          </w:tcPr>
          <w:p w:rsidR="003C67F9" w:rsidRDefault="003C67F9">
            <w:pPr>
              <w:jc w:val="left"/>
            </w:pPr>
            <w:r>
              <w:rPr>
                <w:sz w:val="24"/>
              </w:rPr>
              <w:t>-</w:t>
            </w:r>
          </w:p>
        </w:tc>
      </w:tr>
      <w:tr w:rsidR="009B57C3" w:rsidRPr="001B7979" w:rsidTr="003C67F9">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418" w:type="dxa"/>
            <w:shd w:val="clear" w:color="auto" w:fill="auto"/>
            <w:vAlign w:val="center"/>
          </w:tcPr>
          <w:p w:rsidR="009B57C3" w:rsidRPr="001B7979" w:rsidRDefault="009B57C3" w:rsidP="00636984">
            <w:pPr>
              <w:spacing w:before="29" w:line="288" w:lineRule="auto"/>
              <w:jc w:val="center"/>
              <w:rPr>
                <w:sz w:val="24"/>
              </w:rPr>
            </w:pPr>
          </w:p>
        </w:tc>
        <w:tc>
          <w:tcPr>
            <w:tcW w:w="1417" w:type="dxa"/>
            <w:shd w:val="clear" w:color="auto" w:fill="auto"/>
            <w:vAlign w:val="center"/>
          </w:tcPr>
          <w:p w:rsidR="009B57C3" w:rsidRPr="001B7979" w:rsidRDefault="009B57C3" w:rsidP="00636984">
            <w:pPr>
              <w:spacing w:before="29" w:line="288" w:lineRule="auto"/>
              <w:jc w:val="center"/>
              <w:rPr>
                <w:sz w:val="24"/>
              </w:rPr>
            </w:pPr>
          </w:p>
        </w:tc>
        <w:tc>
          <w:tcPr>
            <w:tcW w:w="1030" w:type="dxa"/>
            <w:shd w:val="clear" w:color="auto" w:fill="auto"/>
            <w:vAlign w:val="center"/>
          </w:tcPr>
          <w:p w:rsidR="009B57C3" w:rsidRPr="001B7979" w:rsidRDefault="009B57C3" w:rsidP="00636984">
            <w:pPr>
              <w:spacing w:before="29" w:line="288" w:lineRule="auto"/>
              <w:jc w:val="center"/>
              <w:rPr>
                <w:sz w:val="24"/>
              </w:rPr>
            </w:pPr>
            <w:r w:rsidRPr="001B7979">
              <w:rPr>
                <w:sz w:val="24"/>
              </w:rPr>
              <w:t>0.024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47,019.50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47,019.50</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9B57C3" w:rsidRDefault="009B57C3" w:rsidP="00571B8A">
      <w:pPr>
        <w:spacing w:before="29" w:line="288" w:lineRule="auto"/>
        <w:rPr>
          <w:kern w:val="0"/>
          <w:sz w:val="24"/>
        </w:rPr>
      </w:pPr>
    </w:p>
    <w:p w:rsidR="003C67F9" w:rsidRPr="001B7979" w:rsidRDefault="003C67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r w:rsidRPr="001B7979">
        <w:rPr>
          <w:kern w:val="0"/>
          <w:sz w:val="24"/>
        </w:rPr>
        <w:t xml:space="preserve"> </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本基金本报告期末未持有暂时停牌等流通受限的股票。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00B03012" w:rsidRPr="00B03012">
        <w:rPr>
          <w:rFonts w:hint="eastAsia"/>
          <w:kern w:val="0"/>
          <w:sz w:val="24"/>
        </w:rPr>
        <w:t>2018</w:t>
      </w:r>
      <w:r w:rsidR="00B03012" w:rsidRPr="00B03012">
        <w:rPr>
          <w:rFonts w:hint="eastAsia"/>
          <w:kern w:val="0"/>
          <w:sz w:val="24"/>
        </w:rPr>
        <w:t>年</w:t>
      </w:r>
      <w:r w:rsidR="00B03012" w:rsidRPr="00B03012">
        <w:rPr>
          <w:rFonts w:hint="eastAsia"/>
          <w:kern w:val="0"/>
          <w:sz w:val="24"/>
        </w:rPr>
        <w:t>6</w:t>
      </w:r>
      <w:r w:rsidR="00B03012" w:rsidRPr="00B03012">
        <w:rPr>
          <w:rFonts w:hint="eastAsia"/>
          <w:kern w:val="0"/>
          <w:sz w:val="24"/>
        </w:rPr>
        <w:t>月</w:t>
      </w:r>
      <w:r w:rsidR="00B03012" w:rsidRPr="00B03012">
        <w:rPr>
          <w:rFonts w:hint="eastAsia"/>
          <w:kern w:val="0"/>
          <w:sz w:val="24"/>
        </w:rPr>
        <w:t>30</w:t>
      </w:r>
      <w:r w:rsidR="00B03012" w:rsidRPr="00B03012">
        <w:rPr>
          <w:rFonts w:hint="eastAsia"/>
          <w:kern w:val="0"/>
          <w:sz w:val="24"/>
        </w:rPr>
        <w:t>日止</w:t>
      </w:r>
      <w:r w:rsidRPr="001B7979">
        <w:rPr>
          <w:kern w:val="0"/>
          <w:sz w:val="24"/>
        </w:rPr>
        <w:t>，本基金从事银行间市场债券正回购交易形成的卖出回购证券款余额</w:t>
      </w:r>
      <w:r w:rsidRPr="001B7979">
        <w:rPr>
          <w:kern w:val="0"/>
          <w:sz w:val="24"/>
        </w:rPr>
        <w:t>349,214,820.94</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B16141" w:rsidRPr="001B7979" w:rsidTr="008D404C">
        <w:tc>
          <w:tcPr>
            <w:tcW w:w="1276" w:type="dxa"/>
            <w:vAlign w:val="center"/>
          </w:tcPr>
          <w:p w:rsidR="00B16141" w:rsidRPr="001B7979" w:rsidRDefault="00B16141" w:rsidP="008D404C">
            <w:pPr>
              <w:spacing w:before="29" w:line="288" w:lineRule="auto"/>
              <w:jc w:val="center"/>
              <w:rPr>
                <w:color w:val="000000"/>
                <w:sz w:val="24"/>
              </w:rPr>
            </w:pPr>
            <w:r w:rsidRPr="001B7979">
              <w:rPr>
                <w:color w:val="000000"/>
                <w:sz w:val="24"/>
              </w:rPr>
              <w:t>债券代码</w:t>
            </w:r>
          </w:p>
        </w:tc>
        <w:tc>
          <w:tcPr>
            <w:tcW w:w="1711" w:type="dxa"/>
            <w:vAlign w:val="center"/>
          </w:tcPr>
          <w:p w:rsidR="00B16141" w:rsidRPr="001B7979" w:rsidRDefault="00B16141" w:rsidP="008D404C">
            <w:pPr>
              <w:spacing w:before="29" w:line="288" w:lineRule="auto"/>
              <w:jc w:val="center"/>
              <w:rPr>
                <w:color w:val="000000"/>
                <w:sz w:val="24"/>
              </w:rPr>
            </w:pPr>
            <w:r w:rsidRPr="001B7979">
              <w:rPr>
                <w:color w:val="000000"/>
                <w:sz w:val="24"/>
              </w:rPr>
              <w:t>债券名称</w:t>
            </w:r>
          </w:p>
        </w:tc>
        <w:tc>
          <w:tcPr>
            <w:tcW w:w="1494" w:type="dxa"/>
            <w:vAlign w:val="center"/>
          </w:tcPr>
          <w:p w:rsidR="00B16141" w:rsidRPr="001B7979" w:rsidRDefault="00B16141" w:rsidP="008D404C">
            <w:pPr>
              <w:spacing w:before="29" w:line="288" w:lineRule="auto"/>
              <w:jc w:val="center"/>
              <w:rPr>
                <w:color w:val="000000"/>
                <w:sz w:val="24"/>
              </w:rPr>
            </w:pPr>
            <w:r w:rsidRPr="001B7979">
              <w:rPr>
                <w:color w:val="000000"/>
                <w:sz w:val="24"/>
              </w:rPr>
              <w:t>回购到期日</w:t>
            </w:r>
          </w:p>
        </w:tc>
        <w:tc>
          <w:tcPr>
            <w:tcW w:w="1255" w:type="dxa"/>
            <w:vAlign w:val="center"/>
          </w:tcPr>
          <w:p w:rsidR="00B16141" w:rsidRPr="001B7979" w:rsidRDefault="00B16141" w:rsidP="008D404C">
            <w:pPr>
              <w:spacing w:before="29" w:line="288" w:lineRule="auto"/>
              <w:jc w:val="center"/>
              <w:rPr>
                <w:color w:val="000000"/>
                <w:sz w:val="24"/>
              </w:rPr>
            </w:pPr>
            <w:r w:rsidRPr="001B7979">
              <w:rPr>
                <w:color w:val="000000"/>
                <w:sz w:val="24"/>
              </w:rPr>
              <w:t>期末估值单价</w:t>
            </w:r>
          </w:p>
        </w:tc>
        <w:tc>
          <w:tcPr>
            <w:tcW w:w="1434" w:type="dxa"/>
            <w:vAlign w:val="center"/>
          </w:tcPr>
          <w:p w:rsidR="00B16141" w:rsidRPr="001B7979" w:rsidRDefault="00B16141" w:rsidP="008D404C">
            <w:pPr>
              <w:spacing w:before="29" w:line="288" w:lineRule="auto"/>
              <w:jc w:val="center"/>
              <w:rPr>
                <w:color w:val="000000"/>
                <w:sz w:val="24"/>
              </w:rPr>
            </w:pPr>
            <w:r w:rsidRPr="001B7979">
              <w:rPr>
                <w:color w:val="000000"/>
                <w:sz w:val="24"/>
              </w:rPr>
              <w:t>数量（张）</w:t>
            </w:r>
          </w:p>
        </w:tc>
        <w:tc>
          <w:tcPr>
            <w:tcW w:w="1828" w:type="dxa"/>
            <w:vAlign w:val="center"/>
          </w:tcPr>
          <w:p w:rsidR="00B16141" w:rsidRPr="001B7979" w:rsidRDefault="00B16141" w:rsidP="008D404C">
            <w:pPr>
              <w:spacing w:before="29" w:line="288" w:lineRule="auto"/>
              <w:jc w:val="center"/>
              <w:rPr>
                <w:color w:val="000000"/>
                <w:sz w:val="24"/>
              </w:rPr>
            </w:pPr>
            <w:r w:rsidRPr="001B7979">
              <w:rPr>
                <w:color w:val="000000"/>
                <w:sz w:val="24"/>
              </w:rPr>
              <w:t>期末估值总额</w:t>
            </w:r>
          </w:p>
        </w:tc>
      </w:tr>
      <w:tr w:rsidR="00B16141" w:rsidTr="008D404C">
        <w:tc>
          <w:tcPr>
            <w:tcW w:w="1276" w:type="dxa"/>
            <w:vAlign w:val="center"/>
          </w:tcPr>
          <w:p w:rsidR="00B16141" w:rsidRDefault="00B16141" w:rsidP="008D404C">
            <w:pPr>
              <w:jc w:val="center"/>
            </w:pPr>
            <w:r>
              <w:rPr>
                <w:color w:val="000000"/>
                <w:kern w:val="0"/>
                <w:sz w:val="24"/>
              </w:rPr>
              <w:t>101455017</w:t>
            </w:r>
          </w:p>
        </w:tc>
        <w:tc>
          <w:tcPr>
            <w:tcW w:w="1711" w:type="dxa"/>
            <w:vAlign w:val="center"/>
          </w:tcPr>
          <w:p w:rsidR="00B16141" w:rsidRDefault="00B16141" w:rsidP="008D404C">
            <w:pPr>
              <w:jc w:val="center"/>
            </w:pPr>
            <w:r>
              <w:rPr>
                <w:color w:val="000000"/>
                <w:kern w:val="0"/>
                <w:sz w:val="24"/>
              </w:rPr>
              <w:t>14</w:t>
            </w:r>
            <w:r>
              <w:rPr>
                <w:color w:val="000000"/>
                <w:kern w:val="0"/>
                <w:sz w:val="24"/>
              </w:rPr>
              <w:t>北部湾投</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2018-07-02</w:t>
            </w:r>
          </w:p>
        </w:tc>
        <w:tc>
          <w:tcPr>
            <w:tcW w:w="1255" w:type="dxa"/>
            <w:vAlign w:val="center"/>
          </w:tcPr>
          <w:p w:rsidR="00B16141" w:rsidRDefault="00B16141" w:rsidP="008D404C">
            <w:pPr>
              <w:jc w:val="right"/>
            </w:pPr>
            <w:r>
              <w:rPr>
                <w:color w:val="000000"/>
                <w:kern w:val="0"/>
                <w:sz w:val="24"/>
              </w:rPr>
              <w:t>100.52</w:t>
            </w:r>
          </w:p>
        </w:tc>
        <w:tc>
          <w:tcPr>
            <w:tcW w:w="1434" w:type="dxa"/>
            <w:vAlign w:val="center"/>
          </w:tcPr>
          <w:p w:rsidR="00B16141" w:rsidRDefault="00B16141" w:rsidP="008D404C">
            <w:pPr>
              <w:jc w:val="right"/>
            </w:pPr>
            <w:r>
              <w:rPr>
                <w:color w:val="000000"/>
                <w:kern w:val="0"/>
                <w:sz w:val="24"/>
              </w:rPr>
              <w:t>105,000</w:t>
            </w:r>
          </w:p>
        </w:tc>
        <w:tc>
          <w:tcPr>
            <w:tcW w:w="1828" w:type="dxa"/>
            <w:vAlign w:val="center"/>
          </w:tcPr>
          <w:p w:rsidR="00B16141" w:rsidRDefault="00B16141" w:rsidP="008D404C">
            <w:pPr>
              <w:jc w:val="right"/>
            </w:pPr>
            <w:r>
              <w:rPr>
                <w:color w:val="000000"/>
                <w:kern w:val="0"/>
                <w:sz w:val="24"/>
              </w:rPr>
              <w:t>10,554,600.00</w:t>
            </w:r>
          </w:p>
        </w:tc>
      </w:tr>
      <w:tr w:rsidR="00B16141" w:rsidTr="008D404C">
        <w:tc>
          <w:tcPr>
            <w:tcW w:w="1276" w:type="dxa"/>
            <w:vAlign w:val="center"/>
          </w:tcPr>
          <w:p w:rsidR="00B16141" w:rsidRDefault="00B16141" w:rsidP="008D404C">
            <w:pPr>
              <w:jc w:val="center"/>
            </w:pPr>
            <w:r>
              <w:rPr>
                <w:color w:val="000000"/>
                <w:kern w:val="0"/>
                <w:sz w:val="24"/>
              </w:rPr>
              <w:t>101454018</w:t>
            </w:r>
          </w:p>
        </w:tc>
        <w:tc>
          <w:tcPr>
            <w:tcW w:w="1711" w:type="dxa"/>
            <w:vAlign w:val="center"/>
          </w:tcPr>
          <w:p w:rsidR="00B16141" w:rsidRDefault="00B16141" w:rsidP="008D404C">
            <w:pPr>
              <w:jc w:val="center"/>
            </w:pPr>
            <w:r>
              <w:rPr>
                <w:color w:val="000000"/>
                <w:kern w:val="0"/>
                <w:sz w:val="24"/>
              </w:rPr>
              <w:t>14</w:t>
            </w:r>
            <w:r>
              <w:rPr>
                <w:color w:val="000000"/>
                <w:kern w:val="0"/>
                <w:sz w:val="24"/>
              </w:rPr>
              <w:t>粤珠江</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2018-07-02</w:t>
            </w:r>
          </w:p>
        </w:tc>
        <w:tc>
          <w:tcPr>
            <w:tcW w:w="1255" w:type="dxa"/>
            <w:vAlign w:val="center"/>
          </w:tcPr>
          <w:p w:rsidR="00B16141" w:rsidRDefault="00B16141" w:rsidP="008D404C">
            <w:pPr>
              <w:jc w:val="right"/>
            </w:pPr>
            <w:r>
              <w:rPr>
                <w:color w:val="000000"/>
                <w:kern w:val="0"/>
                <w:sz w:val="24"/>
              </w:rPr>
              <w:t>102.07</w:t>
            </w:r>
          </w:p>
        </w:tc>
        <w:tc>
          <w:tcPr>
            <w:tcW w:w="1434" w:type="dxa"/>
            <w:vAlign w:val="center"/>
          </w:tcPr>
          <w:p w:rsidR="00B16141" w:rsidRDefault="00B16141" w:rsidP="008D404C">
            <w:pPr>
              <w:jc w:val="right"/>
            </w:pPr>
            <w:r>
              <w:rPr>
                <w:color w:val="000000"/>
                <w:kern w:val="0"/>
                <w:sz w:val="24"/>
              </w:rPr>
              <w:t>500,000</w:t>
            </w:r>
          </w:p>
        </w:tc>
        <w:tc>
          <w:tcPr>
            <w:tcW w:w="1828" w:type="dxa"/>
            <w:vAlign w:val="center"/>
          </w:tcPr>
          <w:p w:rsidR="00B16141" w:rsidRDefault="00B16141" w:rsidP="008D404C">
            <w:pPr>
              <w:jc w:val="right"/>
            </w:pPr>
            <w:r>
              <w:rPr>
                <w:color w:val="000000"/>
                <w:kern w:val="0"/>
                <w:sz w:val="24"/>
              </w:rPr>
              <w:t>51,035,000.00</w:t>
            </w:r>
          </w:p>
        </w:tc>
      </w:tr>
      <w:tr w:rsidR="00B16141" w:rsidTr="008D404C">
        <w:tc>
          <w:tcPr>
            <w:tcW w:w="1276" w:type="dxa"/>
            <w:vAlign w:val="center"/>
          </w:tcPr>
          <w:p w:rsidR="00B16141" w:rsidRDefault="00B16141" w:rsidP="008D404C">
            <w:pPr>
              <w:jc w:val="center"/>
            </w:pPr>
            <w:r>
              <w:rPr>
                <w:color w:val="000000"/>
                <w:kern w:val="0"/>
                <w:sz w:val="24"/>
              </w:rPr>
              <w:t>101560062</w:t>
            </w:r>
          </w:p>
        </w:tc>
        <w:tc>
          <w:tcPr>
            <w:tcW w:w="1711" w:type="dxa"/>
            <w:vAlign w:val="center"/>
          </w:tcPr>
          <w:p w:rsidR="00B16141" w:rsidRDefault="00B16141" w:rsidP="008D404C">
            <w:pPr>
              <w:jc w:val="center"/>
            </w:pPr>
            <w:r>
              <w:rPr>
                <w:color w:val="000000"/>
                <w:kern w:val="0"/>
                <w:sz w:val="24"/>
              </w:rPr>
              <w:t>15</w:t>
            </w:r>
            <w:r>
              <w:rPr>
                <w:color w:val="000000"/>
                <w:kern w:val="0"/>
                <w:sz w:val="24"/>
              </w:rPr>
              <w:t>芜湖建投</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2018-07-02</w:t>
            </w:r>
          </w:p>
        </w:tc>
        <w:tc>
          <w:tcPr>
            <w:tcW w:w="1255" w:type="dxa"/>
            <w:vAlign w:val="center"/>
          </w:tcPr>
          <w:p w:rsidR="00B16141" w:rsidRDefault="00B16141" w:rsidP="008D404C">
            <w:pPr>
              <w:jc w:val="right"/>
            </w:pPr>
            <w:r>
              <w:rPr>
                <w:color w:val="000000"/>
                <w:kern w:val="0"/>
                <w:sz w:val="24"/>
              </w:rPr>
              <w:t>100.34</w:t>
            </w:r>
          </w:p>
        </w:tc>
        <w:tc>
          <w:tcPr>
            <w:tcW w:w="1434" w:type="dxa"/>
            <w:vAlign w:val="center"/>
          </w:tcPr>
          <w:p w:rsidR="00B16141" w:rsidRDefault="00B16141" w:rsidP="008D404C">
            <w:pPr>
              <w:jc w:val="right"/>
            </w:pPr>
            <w:r>
              <w:rPr>
                <w:color w:val="000000"/>
                <w:kern w:val="0"/>
                <w:sz w:val="24"/>
              </w:rPr>
              <w:t>500,000</w:t>
            </w:r>
          </w:p>
        </w:tc>
        <w:tc>
          <w:tcPr>
            <w:tcW w:w="1828" w:type="dxa"/>
            <w:vAlign w:val="center"/>
          </w:tcPr>
          <w:p w:rsidR="00B16141" w:rsidRDefault="00B16141" w:rsidP="008D404C">
            <w:pPr>
              <w:jc w:val="right"/>
            </w:pPr>
            <w:r>
              <w:rPr>
                <w:color w:val="000000"/>
                <w:kern w:val="0"/>
                <w:sz w:val="24"/>
              </w:rPr>
              <w:t>50,170,000.00</w:t>
            </w:r>
          </w:p>
        </w:tc>
      </w:tr>
      <w:tr w:rsidR="00B16141" w:rsidTr="008D404C">
        <w:tc>
          <w:tcPr>
            <w:tcW w:w="1276" w:type="dxa"/>
            <w:vAlign w:val="center"/>
          </w:tcPr>
          <w:p w:rsidR="00B16141" w:rsidRDefault="00B16141" w:rsidP="008D404C">
            <w:pPr>
              <w:jc w:val="center"/>
            </w:pPr>
            <w:r>
              <w:rPr>
                <w:color w:val="000000"/>
                <w:kern w:val="0"/>
                <w:sz w:val="24"/>
              </w:rPr>
              <w:t>101558055</w:t>
            </w:r>
          </w:p>
        </w:tc>
        <w:tc>
          <w:tcPr>
            <w:tcW w:w="1711" w:type="dxa"/>
            <w:vAlign w:val="center"/>
          </w:tcPr>
          <w:p w:rsidR="00B16141" w:rsidRDefault="00B16141" w:rsidP="008D404C">
            <w:pPr>
              <w:jc w:val="center"/>
            </w:pPr>
            <w:r>
              <w:rPr>
                <w:color w:val="000000"/>
                <w:kern w:val="0"/>
                <w:sz w:val="24"/>
              </w:rPr>
              <w:t>15</w:t>
            </w:r>
            <w:r>
              <w:rPr>
                <w:color w:val="000000"/>
                <w:kern w:val="0"/>
                <w:sz w:val="24"/>
              </w:rPr>
              <w:t>雨花国投</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2018-07-06</w:t>
            </w:r>
          </w:p>
        </w:tc>
        <w:tc>
          <w:tcPr>
            <w:tcW w:w="1255" w:type="dxa"/>
            <w:vAlign w:val="center"/>
          </w:tcPr>
          <w:p w:rsidR="00B16141" w:rsidRDefault="00B16141" w:rsidP="008D404C">
            <w:pPr>
              <w:jc w:val="right"/>
            </w:pPr>
            <w:r>
              <w:rPr>
                <w:color w:val="000000"/>
                <w:kern w:val="0"/>
                <w:sz w:val="24"/>
              </w:rPr>
              <w:t>99.97</w:t>
            </w:r>
          </w:p>
        </w:tc>
        <w:tc>
          <w:tcPr>
            <w:tcW w:w="1434" w:type="dxa"/>
            <w:vAlign w:val="center"/>
          </w:tcPr>
          <w:p w:rsidR="00B16141" w:rsidRDefault="00B16141" w:rsidP="008D404C">
            <w:pPr>
              <w:jc w:val="right"/>
            </w:pPr>
            <w:r>
              <w:rPr>
                <w:color w:val="000000"/>
                <w:kern w:val="0"/>
                <w:sz w:val="24"/>
              </w:rPr>
              <w:t>600,000</w:t>
            </w:r>
          </w:p>
        </w:tc>
        <w:tc>
          <w:tcPr>
            <w:tcW w:w="1828" w:type="dxa"/>
            <w:vAlign w:val="center"/>
          </w:tcPr>
          <w:p w:rsidR="00B16141" w:rsidRDefault="00B16141" w:rsidP="008D404C">
            <w:pPr>
              <w:jc w:val="right"/>
            </w:pPr>
            <w:r>
              <w:rPr>
                <w:color w:val="000000"/>
                <w:kern w:val="0"/>
                <w:sz w:val="24"/>
              </w:rPr>
              <w:t>59,982,000.00</w:t>
            </w:r>
          </w:p>
        </w:tc>
      </w:tr>
      <w:tr w:rsidR="00B16141" w:rsidTr="008D404C">
        <w:tc>
          <w:tcPr>
            <w:tcW w:w="1276" w:type="dxa"/>
            <w:vAlign w:val="center"/>
          </w:tcPr>
          <w:p w:rsidR="00B16141" w:rsidRDefault="00B16141" w:rsidP="008D404C">
            <w:pPr>
              <w:jc w:val="center"/>
            </w:pPr>
            <w:r>
              <w:rPr>
                <w:color w:val="000000"/>
                <w:kern w:val="0"/>
                <w:sz w:val="24"/>
              </w:rPr>
              <w:t>101652028</w:t>
            </w:r>
          </w:p>
        </w:tc>
        <w:tc>
          <w:tcPr>
            <w:tcW w:w="1711" w:type="dxa"/>
            <w:vAlign w:val="center"/>
          </w:tcPr>
          <w:p w:rsidR="00B16141" w:rsidRDefault="00B16141" w:rsidP="008D404C">
            <w:pPr>
              <w:jc w:val="center"/>
            </w:pPr>
            <w:r>
              <w:rPr>
                <w:color w:val="000000"/>
                <w:kern w:val="0"/>
                <w:sz w:val="24"/>
              </w:rPr>
              <w:t>16</w:t>
            </w:r>
            <w:r>
              <w:rPr>
                <w:color w:val="000000"/>
                <w:kern w:val="0"/>
                <w:sz w:val="24"/>
              </w:rPr>
              <w:t>河钢集</w:t>
            </w:r>
            <w:r>
              <w:rPr>
                <w:color w:val="000000"/>
                <w:kern w:val="0"/>
                <w:sz w:val="24"/>
              </w:rPr>
              <w:t>MTN002</w:t>
            </w:r>
          </w:p>
        </w:tc>
        <w:tc>
          <w:tcPr>
            <w:tcW w:w="1494" w:type="dxa"/>
            <w:vAlign w:val="center"/>
          </w:tcPr>
          <w:p w:rsidR="00B16141" w:rsidRDefault="00B16141" w:rsidP="008D404C">
            <w:pPr>
              <w:jc w:val="center"/>
            </w:pPr>
            <w:r>
              <w:rPr>
                <w:color w:val="000000"/>
                <w:kern w:val="0"/>
                <w:sz w:val="24"/>
              </w:rPr>
              <w:t>2018-07-02</w:t>
            </w:r>
          </w:p>
        </w:tc>
        <w:tc>
          <w:tcPr>
            <w:tcW w:w="1255" w:type="dxa"/>
            <w:vAlign w:val="center"/>
          </w:tcPr>
          <w:p w:rsidR="00B16141" w:rsidRDefault="00B16141" w:rsidP="008D404C">
            <w:pPr>
              <w:jc w:val="right"/>
            </w:pPr>
            <w:r>
              <w:rPr>
                <w:color w:val="000000"/>
                <w:kern w:val="0"/>
                <w:sz w:val="24"/>
              </w:rPr>
              <w:t>100.94</w:t>
            </w:r>
          </w:p>
        </w:tc>
        <w:tc>
          <w:tcPr>
            <w:tcW w:w="1434" w:type="dxa"/>
            <w:vAlign w:val="center"/>
          </w:tcPr>
          <w:p w:rsidR="00B16141" w:rsidRDefault="00B16141" w:rsidP="008D404C">
            <w:pPr>
              <w:jc w:val="right"/>
            </w:pPr>
            <w:r>
              <w:rPr>
                <w:color w:val="000000"/>
                <w:kern w:val="0"/>
                <w:sz w:val="24"/>
              </w:rPr>
              <w:t>500,000</w:t>
            </w:r>
          </w:p>
        </w:tc>
        <w:tc>
          <w:tcPr>
            <w:tcW w:w="1828" w:type="dxa"/>
            <w:vAlign w:val="center"/>
          </w:tcPr>
          <w:p w:rsidR="00B16141" w:rsidRDefault="00B16141" w:rsidP="008D404C">
            <w:pPr>
              <w:jc w:val="right"/>
            </w:pPr>
            <w:r>
              <w:rPr>
                <w:color w:val="000000"/>
                <w:kern w:val="0"/>
                <w:sz w:val="24"/>
              </w:rPr>
              <w:t>50,470,000.00</w:t>
            </w:r>
          </w:p>
        </w:tc>
      </w:tr>
      <w:tr w:rsidR="00B16141" w:rsidTr="008D404C">
        <w:tc>
          <w:tcPr>
            <w:tcW w:w="1276" w:type="dxa"/>
            <w:vAlign w:val="center"/>
          </w:tcPr>
          <w:p w:rsidR="00B16141" w:rsidRDefault="00B16141" w:rsidP="008D404C">
            <w:pPr>
              <w:jc w:val="center"/>
            </w:pPr>
            <w:r>
              <w:rPr>
                <w:color w:val="000000"/>
                <w:kern w:val="0"/>
                <w:sz w:val="24"/>
              </w:rPr>
              <w:t>101652041</w:t>
            </w:r>
          </w:p>
        </w:tc>
        <w:tc>
          <w:tcPr>
            <w:tcW w:w="1711" w:type="dxa"/>
            <w:vAlign w:val="center"/>
          </w:tcPr>
          <w:p w:rsidR="00B16141" w:rsidRDefault="00B16141" w:rsidP="008D404C">
            <w:pPr>
              <w:jc w:val="center"/>
            </w:pPr>
            <w:r>
              <w:rPr>
                <w:color w:val="000000"/>
                <w:kern w:val="0"/>
                <w:sz w:val="24"/>
              </w:rPr>
              <w:t>16</w:t>
            </w:r>
            <w:r>
              <w:rPr>
                <w:color w:val="000000"/>
                <w:kern w:val="0"/>
                <w:sz w:val="24"/>
              </w:rPr>
              <w:t>思明国控</w:t>
            </w:r>
            <w:r>
              <w:rPr>
                <w:color w:val="000000"/>
                <w:kern w:val="0"/>
                <w:sz w:val="24"/>
              </w:rPr>
              <w:t>MTN002</w:t>
            </w:r>
          </w:p>
        </w:tc>
        <w:tc>
          <w:tcPr>
            <w:tcW w:w="1494" w:type="dxa"/>
            <w:vAlign w:val="center"/>
          </w:tcPr>
          <w:p w:rsidR="00B16141" w:rsidRDefault="00B16141" w:rsidP="008D404C">
            <w:pPr>
              <w:jc w:val="center"/>
            </w:pPr>
            <w:r>
              <w:rPr>
                <w:color w:val="000000"/>
                <w:kern w:val="0"/>
                <w:sz w:val="24"/>
              </w:rPr>
              <w:t>2018-07-06</w:t>
            </w:r>
          </w:p>
        </w:tc>
        <w:tc>
          <w:tcPr>
            <w:tcW w:w="1255" w:type="dxa"/>
            <w:vAlign w:val="center"/>
          </w:tcPr>
          <w:p w:rsidR="00B16141" w:rsidRDefault="00B16141" w:rsidP="008D404C">
            <w:pPr>
              <w:jc w:val="right"/>
            </w:pPr>
            <w:r>
              <w:rPr>
                <w:color w:val="000000"/>
                <w:kern w:val="0"/>
                <w:sz w:val="24"/>
              </w:rPr>
              <w:t>97.01</w:t>
            </w:r>
          </w:p>
        </w:tc>
        <w:tc>
          <w:tcPr>
            <w:tcW w:w="1434" w:type="dxa"/>
            <w:vAlign w:val="center"/>
          </w:tcPr>
          <w:p w:rsidR="00B16141" w:rsidRDefault="00B16141" w:rsidP="008D404C">
            <w:pPr>
              <w:jc w:val="right"/>
            </w:pPr>
            <w:r>
              <w:rPr>
                <w:color w:val="000000"/>
                <w:kern w:val="0"/>
                <w:sz w:val="24"/>
              </w:rPr>
              <w:t>11,000</w:t>
            </w:r>
          </w:p>
        </w:tc>
        <w:tc>
          <w:tcPr>
            <w:tcW w:w="1828" w:type="dxa"/>
            <w:vAlign w:val="center"/>
          </w:tcPr>
          <w:p w:rsidR="00B16141" w:rsidRDefault="00B16141" w:rsidP="008D404C">
            <w:pPr>
              <w:jc w:val="right"/>
            </w:pPr>
            <w:r>
              <w:rPr>
                <w:color w:val="000000"/>
                <w:kern w:val="0"/>
                <w:sz w:val="24"/>
              </w:rPr>
              <w:t>1,067,110.00</w:t>
            </w:r>
          </w:p>
        </w:tc>
      </w:tr>
      <w:tr w:rsidR="00B16141" w:rsidTr="008D404C">
        <w:tc>
          <w:tcPr>
            <w:tcW w:w="1276" w:type="dxa"/>
            <w:vAlign w:val="center"/>
          </w:tcPr>
          <w:p w:rsidR="00B16141" w:rsidRDefault="00B16141" w:rsidP="008D404C">
            <w:pPr>
              <w:jc w:val="center"/>
            </w:pPr>
            <w:r>
              <w:rPr>
                <w:color w:val="000000"/>
                <w:kern w:val="0"/>
                <w:sz w:val="24"/>
              </w:rPr>
              <w:t>101659003</w:t>
            </w:r>
          </w:p>
        </w:tc>
        <w:tc>
          <w:tcPr>
            <w:tcW w:w="1711" w:type="dxa"/>
            <w:vAlign w:val="center"/>
          </w:tcPr>
          <w:p w:rsidR="00B16141" w:rsidRDefault="00B16141" w:rsidP="008D404C">
            <w:pPr>
              <w:jc w:val="center"/>
            </w:pPr>
            <w:r>
              <w:rPr>
                <w:color w:val="000000"/>
                <w:kern w:val="0"/>
                <w:sz w:val="24"/>
              </w:rPr>
              <w:t>16</w:t>
            </w:r>
            <w:r>
              <w:rPr>
                <w:color w:val="000000"/>
                <w:kern w:val="0"/>
                <w:sz w:val="24"/>
              </w:rPr>
              <w:t>苏国泰</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2018-07-06</w:t>
            </w:r>
          </w:p>
        </w:tc>
        <w:tc>
          <w:tcPr>
            <w:tcW w:w="1255" w:type="dxa"/>
            <w:vAlign w:val="center"/>
          </w:tcPr>
          <w:p w:rsidR="00B16141" w:rsidRDefault="00B16141" w:rsidP="008D404C">
            <w:pPr>
              <w:jc w:val="right"/>
            </w:pPr>
            <w:r>
              <w:rPr>
                <w:color w:val="000000"/>
                <w:kern w:val="0"/>
                <w:sz w:val="24"/>
              </w:rPr>
              <w:t>99.51</w:t>
            </w:r>
          </w:p>
        </w:tc>
        <w:tc>
          <w:tcPr>
            <w:tcW w:w="1434" w:type="dxa"/>
            <w:vAlign w:val="center"/>
          </w:tcPr>
          <w:p w:rsidR="00B16141" w:rsidRDefault="00B16141" w:rsidP="008D404C">
            <w:pPr>
              <w:jc w:val="right"/>
            </w:pPr>
            <w:r>
              <w:rPr>
                <w:color w:val="000000"/>
                <w:kern w:val="0"/>
                <w:sz w:val="24"/>
              </w:rPr>
              <w:t>400,000</w:t>
            </w:r>
          </w:p>
        </w:tc>
        <w:tc>
          <w:tcPr>
            <w:tcW w:w="1828" w:type="dxa"/>
            <w:vAlign w:val="center"/>
          </w:tcPr>
          <w:p w:rsidR="00B16141" w:rsidRDefault="00B16141" w:rsidP="008D404C">
            <w:pPr>
              <w:jc w:val="right"/>
            </w:pPr>
            <w:r>
              <w:rPr>
                <w:color w:val="000000"/>
                <w:kern w:val="0"/>
                <w:sz w:val="24"/>
              </w:rPr>
              <w:t>39,804,000.00</w:t>
            </w:r>
          </w:p>
        </w:tc>
      </w:tr>
      <w:tr w:rsidR="00B16141" w:rsidTr="008D404C">
        <w:tc>
          <w:tcPr>
            <w:tcW w:w="1276" w:type="dxa"/>
            <w:vAlign w:val="center"/>
          </w:tcPr>
          <w:p w:rsidR="00B16141" w:rsidRDefault="00B16141" w:rsidP="008D404C">
            <w:pPr>
              <w:jc w:val="center"/>
            </w:pPr>
            <w:r>
              <w:rPr>
                <w:color w:val="000000"/>
                <w:kern w:val="0"/>
                <w:sz w:val="24"/>
              </w:rPr>
              <w:t>101753006</w:t>
            </w:r>
          </w:p>
        </w:tc>
        <w:tc>
          <w:tcPr>
            <w:tcW w:w="1711" w:type="dxa"/>
            <w:vAlign w:val="center"/>
          </w:tcPr>
          <w:p w:rsidR="00B16141" w:rsidRDefault="00B16141" w:rsidP="008D404C">
            <w:pPr>
              <w:jc w:val="center"/>
            </w:pPr>
            <w:r>
              <w:rPr>
                <w:color w:val="000000"/>
                <w:kern w:val="0"/>
                <w:sz w:val="24"/>
              </w:rPr>
              <w:t>17</w:t>
            </w:r>
            <w:r>
              <w:rPr>
                <w:color w:val="000000"/>
                <w:kern w:val="0"/>
                <w:sz w:val="24"/>
              </w:rPr>
              <w:t>金茂控股</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2018-07-02</w:t>
            </w:r>
          </w:p>
        </w:tc>
        <w:tc>
          <w:tcPr>
            <w:tcW w:w="1255" w:type="dxa"/>
            <w:vAlign w:val="center"/>
          </w:tcPr>
          <w:p w:rsidR="00B16141" w:rsidRDefault="00B16141" w:rsidP="008D404C">
            <w:pPr>
              <w:jc w:val="right"/>
            </w:pPr>
            <w:r>
              <w:rPr>
                <w:color w:val="000000"/>
                <w:kern w:val="0"/>
                <w:sz w:val="24"/>
              </w:rPr>
              <w:t>99.75</w:t>
            </w:r>
          </w:p>
        </w:tc>
        <w:tc>
          <w:tcPr>
            <w:tcW w:w="1434" w:type="dxa"/>
            <w:vAlign w:val="center"/>
          </w:tcPr>
          <w:p w:rsidR="00B16141" w:rsidRDefault="00B16141" w:rsidP="008D404C">
            <w:pPr>
              <w:jc w:val="right"/>
            </w:pPr>
            <w:r>
              <w:rPr>
                <w:color w:val="000000"/>
                <w:kern w:val="0"/>
                <w:sz w:val="24"/>
              </w:rPr>
              <w:t>300,000</w:t>
            </w:r>
          </w:p>
        </w:tc>
        <w:tc>
          <w:tcPr>
            <w:tcW w:w="1828" w:type="dxa"/>
            <w:vAlign w:val="center"/>
          </w:tcPr>
          <w:p w:rsidR="00B16141" w:rsidRDefault="00B16141" w:rsidP="008D404C">
            <w:pPr>
              <w:jc w:val="right"/>
            </w:pPr>
            <w:r>
              <w:rPr>
                <w:color w:val="000000"/>
                <w:kern w:val="0"/>
                <w:sz w:val="24"/>
              </w:rPr>
              <w:t>29,925,000.00</w:t>
            </w:r>
          </w:p>
        </w:tc>
      </w:tr>
      <w:tr w:rsidR="00B16141" w:rsidTr="008D404C">
        <w:tc>
          <w:tcPr>
            <w:tcW w:w="1276" w:type="dxa"/>
            <w:vAlign w:val="center"/>
          </w:tcPr>
          <w:p w:rsidR="00B16141" w:rsidRDefault="00B16141" w:rsidP="008D404C">
            <w:pPr>
              <w:jc w:val="center"/>
            </w:pPr>
            <w:r>
              <w:rPr>
                <w:color w:val="000000"/>
                <w:kern w:val="0"/>
                <w:sz w:val="24"/>
              </w:rPr>
              <w:t>101753008</w:t>
            </w:r>
          </w:p>
        </w:tc>
        <w:tc>
          <w:tcPr>
            <w:tcW w:w="1711" w:type="dxa"/>
            <w:vAlign w:val="center"/>
          </w:tcPr>
          <w:p w:rsidR="00B16141" w:rsidRDefault="00B16141" w:rsidP="008D404C">
            <w:pPr>
              <w:jc w:val="center"/>
            </w:pPr>
            <w:r>
              <w:rPr>
                <w:color w:val="000000"/>
                <w:kern w:val="0"/>
                <w:sz w:val="24"/>
              </w:rPr>
              <w:t>17</w:t>
            </w:r>
            <w:r>
              <w:rPr>
                <w:color w:val="000000"/>
                <w:kern w:val="0"/>
                <w:sz w:val="24"/>
              </w:rPr>
              <w:t>皖投集</w:t>
            </w:r>
            <w:r>
              <w:rPr>
                <w:color w:val="000000"/>
                <w:kern w:val="0"/>
                <w:sz w:val="24"/>
              </w:rPr>
              <w:t>MTN001</w:t>
            </w:r>
          </w:p>
        </w:tc>
        <w:tc>
          <w:tcPr>
            <w:tcW w:w="1494" w:type="dxa"/>
            <w:vAlign w:val="center"/>
          </w:tcPr>
          <w:p w:rsidR="00B16141" w:rsidRDefault="00B16141" w:rsidP="008D404C">
            <w:pPr>
              <w:jc w:val="center"/>
            </w:pPr>
            <w:r>
              <w:rPr>
                <w:color w:val="000000"/>
                <w:kern w:val="0"/>
                <w:sz w:val="24"/>
              </w:rPr>
              <w:t>2018-07-02</w:t>
            </w:r>
          </w:p>
        </w:tc>
        <w:tc>
          <w:tcPr>
            <w:tcW w:w="1255" w:type="dxa"/>
            <w:vAlign w:val="center"/>
          </w:tcPr>
          <w:p w:rsidR="00B16141" w:rsidRDefault="00B16141" w:rsidP="008D404C">
            <w:pPr>
              <w:jc w:val="right"/>
            </w:pPr>
            <w:r>
              <w:rPr>
                <w:color w:val="000000"/>
                <w:kern w:val="0"/>
                <w:sz w:val="24"/>
              </w:rPr>
              <w:t>100.14</w:t>
            </w:r>
          </w:p>
        </w:tc>
        <w:tc>
          <w:tcPr>
            <w:tcW w:w="1434" w:type="dxa"/>
            <w:vAlign w:val="center"/>
          </w:tcPr>
          <w:p w:rsidR="00B16141" w:rsidRDefault="00B16141" w:rsidP="008D404C">
            <w:pPr>
              <w:jc w:val="right"/>
            </w:pPr>
            <w:r>
              <w:rPr>
                <w:color w:val="000000"/>
                <w:kern w:val="0"/>
                <w:sz w:val="24"/>
              </w:rPr>
              <w:t>300,000</w:t>
            </w:r>
          </w:p>
        </w:tc>
        <w:tc>
          <w:tcPr>
            <w:tcW w:w="1828" w:type="dxa"/>
            <w:vAlign w:val="center"/>
          </w:tcPr>
          <w:p w:rsidR="00B16141" w:rsidRDefault="00B16141" w:rsidP="008D404C">
            <w:pPr>
              <w:jc w:val="right"/>
            </w:pPr>
            <w:r>
              <w:rPr>
                <w:color w:val="000000"/>
                <w:kern w:val="0"/>
                <w:sz w:val="24"/>
              </w:rPr>
              <w:t>30,042,000.00</w:t>
            </w:r>
          </w:p>
        </w:tc>
      </w:tr>
      <w:tr w:rsidR="00B16141" w:rsidTr="008D404C">
        <w:tc>
          <w:tcPr>
            <w:tcW w:w="1276" w:type="dxa"/>
            <w:vAlign w:val="center"/>
          </w:tcPr>
          <w:p w:rsidR="00B16141" w:rsidRDefault="00B16141" w:rsidP="008D404C">
            <w:pPr>
              <w:jc w:val="center"/>
            </w:pPr>
            <w:r>
              <w:rPr>
                <w:color w:val="000000"/>
                <w:kern w:val="0"/>
                <w:sz w:val="24"/>
              </w:rPr>
              <w:t>041760057</w:t>
            </w:r>
          </w:p>
        </w:tc>
        <w:tc>
          <w:tcPr>
            <w:tcW w:w="1711" w:type="dxa"/>
            <w:vAlign w:val="center"/>
          </w:tcPr>
          <w:p w:rsidR="00B16141" w:rsidRDefault="00B16141" w:rsidP="008D404C">
            <w:pPr>
              <w:jc w:val="center"/>
            </w:pPr>
            <w:r>
              <w:rPr>
                <w:color w:val="000000"/>
                <w:kern w:val="0"/>
                <w:sz w:val="24"/>
              </w:rPr>
              <w:t>17</w:t>
            </w:r>
            <w:r>
              <w:rPr>
                <w:color w:val="000000"/>
                <w:kern w:val="0"/>
                <w:sz w:val="24"/>
              </w:rPr>
              <w:t>西安高新</w:t>
            </w:r>
            <w:r>
              <w:rPr>
                <w:color w:val="000000"/>
                <w:kern w:val="0"/>
                <w:sz w:val="24"/>
              </w:rPr>
              <w:t>CP002</w:t>
            </w:r>
          </w:p>
        </w:tc>
        <w:tc>
          <w:tcPr>
            <w:tcW w:w="1494" w:type="dxa"/>
            <w:vAlign w:val="center"/>
          </w:tcPr>
          <w:p w:rsidR="00B16141" w:rsidRDefault="00B16141" w:rsidP="00C76499">
            <w:pPr>
              <w:jc w:val="center"/>
            </w:pPr>
            <w:r>
              <w:rPr>
                <w:color w:val="000000"/>
                <w:kern w:val="0"/>
                <w:sz w:val="24"/>
              </w:rPr>
              <w:t>2018-0</w:t>
            </w:r>
            <w:r w:rsidR="00C76499">
              <w:rPr>
                <w:color w:val="000000"/>
                <w:kern w:val="0"/>
                <w:sz w:val="24"/>
              </w:rPr>
              <w:t>7</w:t>
            </w:r>
            <w:r>
              <w:rPr>
                <w:color w:val="000000"/>
                <w:kern w:val="0"/>
                <w:sz w:val="24"/>
              </w:rPr>
              <w:t>-02</w:t>
            </w:r>
          </w:p>
        </w:tc>
        <w:tc>
          <w:tcPr>
            <w:tcW w:w="1255" w:type="dxa"/>
            <w:vAlign w:val="center"/>
          </w:tcPr>
          <w:p w:rsidR="00B16141" w:rsidRDefault="00B16141" w:rsidP="008D404C">
            <w:pPr>
              <w:jc w:val="right"/>
            </w:pPr>
            <w:r>
              <w:rPr>
                <w:color w:val="000000"/>
                <w:kern w:val="0"/>
                <w:sz w:val="24"/>
              </w:rPr>
              <w:t>100.81</w:t>
            </w:r>
          </w:p>
        </w:tc>
        <w:tc>
          <w:tcPr>
            <w:tcW w:w="1434" w:type="dxa"/>
            <w:vAlign w:val="center"/>
          </w:tcPr>
          <w:p w:rsidR="00B16141" w:rsidRDefault="00B16141" w:rsidP="008D404C">
            <w:pPr>
              <w:jc w:val="right"/>
            </w:pPr>
            <w:r>
              <w:rPr>
                <w:color w:val="000000"/>
                <w:kern w:val="0"/>
                <w:sz w:val="24"/>
              </w:rPr>
              <w:t>370,000</w:t>
            </w:r>
          </w:p>
        </w:tc>
        <w:tc>
          <w:tcPr>
            <w:tcW w:w="1828" w:type="dxa"/>
            <w:vAlign w:val="center"/>
          </w:tcPr>
          <w:p w:rsidR="00B16141" w:rsidRDefault="00B16141" w:rsidP="008D404C">
            <w:pPr>
              <w:jc w:val="right"/>
            </w:pPr>
            <w:r>
              <w:rPr>
                <w:color w:val="000000"/>
                <w:kern w:val="0"/>
                <w:sz w:val="24"/>
              </w:rPr>
              <w:t>37,299,700.00</w:t>
            </w:r>
          </w:p>
        </w:tc>
      </w:tr>
      <w:tr w:rsidR="00B16141" w:rsidRPr="001B7979" w:rsidTr="008D404C">
        <w:tc>
          <w:tcPr>
            <w:tcW w:w="1276" w:type="dxa"/>
            <w:vAlign w:val="center"/>
          </w:tcPr>
          <w:p w:rsidR="00B16141" w:rsidRPr="001B7979" w:rsidRDefault="00B16141" w:rsidP="008D404C">
            <w:pPr>
              <w:spacing w:before="29" w:line="288" w:lineRule="auto"/>
              <w:jc w:val="center"/>
              <w:rPr>
                <w:color w:val="000000"/>
                <w:kern w:val="0"/>
                <w:sz w:val="24"/>
              </w:rPr>
            </w:pPr>
            <w:r w:rsidRPr="001B7979">
              <w:rPr>
                <w:sz w:val="24"/>
              </w:rPr>
              <w:t>合计</w:t>
            </w:r>
          </w:p>
        </w:tc>
        <w:tc>
          <w:tcPr>
            <w:tcW w:w="1711" w:type="dxa"/>
            <w:vAlign w:val="center"/>
          </w:tcPr>
          <w:p w:rsidR="00B16141" w:rsidRPr="001B7979" w:rsidRDefault="00B16141" w:rsidP="008D404C">
            <w:pPr>
              <w:autoSpaceDE w:val="0"/>
              <w:autoSpaceDN w:val="0"/>
              <w:adjustRightInd w:val="0"/>
              <w:spacing w:before="29" w:line="288" w:lineRule="auto"/>
              <w:ind w:left="15"/>
              <w:jc w:val="center"/>
              <w:rPr>
                <w:color w:val="000000"/>
                <w:kern w:val="0"/>
                <w:sz w:val="24"/>
              </w:rPr>
            </w:pPr>
          </w:p>
        </w:tc>
        <w:tc>
          <w:tcPr>
            <w:tcW w:w="1494" w:type="dxa"/>
            <w:vAlign w:val="center"/>
          </w:tcPr>
          <w:p w:rsidR="00B16141" w:rsidRPr="001B7979" w:rsidRDefault="00B16141" w:rsidP="008D404C">
            <w:pPr>
              <w:autoSpaceDE w:val="0"/>
              <w:autoSpaceDN w:val="0"/>
              <w:adjustRightInd w:val="0"/>
              <w:spacing w:before="29" w:line="288" w:lineRule="auto"/>
              <w:ind w:left="15"/>
              <w:jc w:val="center"/>
              <w:rPr>
                <w:color w:val="000000"/>
                <w:kern w:val="0"/>
                <w:sz w:val="24"/>
              </w:rPr>
            </w:pPr>
          </w:p>
        </w:tc>
        <w:tc>
          <w:tcPr>
            <w:tcW w:w="1255" w:type="dxa"/>
            <w:vAlign w:val="center"/>
          </w:tcPr>
          <w:p w:rsidR="00B16141" w:rsidRPr="001B7979" w:rsidRDefault="00B16141" w:rsidP="008D404C">
            <w:pPr>
              <w:autoSpaceDE w:val="0"/>
              <w:autoSpaceDN w:val="0"/>
              <w:adjustRightInd w:val="0"/>
              <w:spacing w:before="29" w:line="288" w:lineRule="auto"/>
              <w:ind w:left="15"/>
              <w:jc w:val="right"/>
              <w:rPr>
                <w:color w:val="000000"/>
                <w:kern w:val="0"/>
                <w:sz w:val="24"/>
              </w:rPr>
            </w:pPr>
          </w:p>
        </w:tc>
        <w:tc>
          <w:tcPr>
            <w:tcW w:w="1434" w:type="dxa"/>
            <w:vAlign w:val="center"/>
          </w:tcPr>
          <w:p w:rsidR="00B16141" w:rsidRPr="001B7979" w:rsidRDefault="00B16141" w:rsidP="008D404C">
            <w:pPr>
              <w:spacing w:before="29" w:line="288" w:lineRule="auto"/>
              <w:jc w:val="right"/>
              <w:rPr>
                <w:sz w:val="24"/>
              </w:rPr>
            </w:pPr>
            <w:r w:rsidRPr="001B7979">
              <w:rPr>
                <w:sz w:val="24"/>
              </w:rPr>
              <w:t>3,586,000</w:t>
            </w:r>
          </w:p>
        </w:tc>
        <w:tc>
          <w:tcPr>
            <w:tcW w:w="1828" w:type="dxa"/>
            <w:vAlign w:val="center"/>
          </w:tcPr>
          <w:p w:rsidR="00B16141" w:rsidRPr="001B7979" w:rsidRDefault="00B16141" w:rsidP="008D404C">
            <w:pPr>
              <w:spacing w:before="29" w:line="288" w:lineRule="auto"/>
              <w:jc w:val="right"/>
              <w:rPr>
                <w:sz w:val="24"/>
              </w:rPr>
            </w:pPr>
            <w:r w:rsidRPr="001B7979">
              <w:rPr>
                <w:sz w:val="24"/>
              </w:rPr>
              <w:t>360,349,410.00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日止，基金从事证券交易所债券正回购交易形成的卖出回购证券款余额</w:t>
      </w:r>
      <w:r w:rsidRPr="001B7979">
        <w:rPr>
          <w:kern w:val="0"/>
          <w:sz w:val="24"/>
        </w:rPr>
        <w:t>533,600,000.00</w:t>
      </w:r>
      <w:r w:rsidRPr="001B7979">
        <w:rPr>
          <w:kern w:val="0"/>
          <w:sz w:val="24"/>
        </w:rPr>
        <w:t>元，于</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2</w:t>
      </w:r>
      <w:r w:rsidRPr="001B7979">
        <w:rPr>
          <w:kern w:val="0"/>
          <w:sz w:val="24"/>
        </w:rPr>
        <w:t>日（先后）到期。该类交易要求本基金在回购期内持有的证券交易所交易的债券和</w:t>
      </w:r>
      <w:r w:rsidRPr="001B7979">
        <w:rPr>
          <w:kern w:val="0"/>
          <w:sz w:val="24"/>
        </w:rPr>
        <w:t>/</w:t>
      </w:r>
      <w:r w:rsidRPr="001B7979">
        <w:rPr>
          <w:kern w:val="0"/>
          <w:sz w:val="24"/>
        </w:rPr>
        <w:t>或在新质押式回购下转入质押库的债券，按证券交易所规定的比例折算为标准券后，不低于债券回购交易的余额。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110BEF" w:rsidRDefault="00207866">
      <w:pPr>
        <w:spacing w:before="29" w:line="288" w:lineRule="auto"/>
        <w:ind w:firstLineChars="200" w:firstLine="480"/>
        <w:rPr>
          <w:kern w:val="0"/>
          <w:sz w:val="24"/>
        </w:rPr>
      </w:pPr>
      <w:r>
        <w:rPr>
          <w:kern w:val="0"/>
          <w:sz w:val="24"/>
        </w:rPr>
        <w:t>本基金是一只债券型基金，其风险与预期收益高于货币市场基金，低于混合型基金</w:t>
      </w:r>
      <w:r>
        <w:rPr>
          <w:kern w:val="0"/>
          <w:sz w:val="24"/>
        </w:rPr>
        <w:lastRenderedPageBreak/>
        <w:t>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110BEF" w:rsidRDefault="0020786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10BEF" w:rsidRDefault="0020786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110BEF" w:rsidRDefault="0020786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10BEF" w:rsidRDefault="0020786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w:t>
      </w:r>
      <w:r w:rsidRPr="001B7979">
        <w:rPr>
          <w:kern w:val="0"/>
          <w:sz w:val="24"/>
        </w:rPr>
        <w:lastRenderedPageBreak/>
        <w:t>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40,324,000.00</w:t>
            </w:r>
          </w:p>
        </w:tc>
        <w:tc>
          <w:tcPr>
            <w:tcW w:w="3247" w:type="dxa"/>
            <w:vAlign w:val="center"/>
          </w:tcPr>
          <w:p w:rsidR="001548F9" w:rsidRPr="001B7979" w:rsidRDefault="001548F9" w:rsidP="00571B8A">
            <w:pPr>
              <w:spacing w:before="29" w:line="288" w:lineRule="auto"/>
              <w:jc w:val="right"/>
              <w:rPr>
                <w:sz w:val="24"/>
              </w:rPr>
            </w:pPr>
            <w:r w:rsidRPr="001B7979">
              <w:rPr>
                <w:sz w:val="24"/>
              </w:rPr>
              <w:t>39,896,000.00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80,126,000.00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120,450,000.00</w:t>
            </w:r>
          </w:p>
        </w:tc>
        <w:tc>
          <w:tcPr>
            <w:tcW w:w="3247" w:type="dxa"/>
            <w:vAlign w:val="center"/>
          </w:tcPr>
          <w:p w:rsidR="001548F9" w:rsidRPr="001B7979" w:rsidRDefault="001548F9" w:rsidP="00571B8A">
            <w:pPr>
              <w:spacing w:before="29" w:line="288" w:lineRule="auto"/>
              <w:jc w:val="right"/>
              <w:rPr>
                <w:sz w:val="24"/>
              </w:rPr>
            </w:pPr>
            <w:r w:rsidRPr="001B7979">
              <w:rPr>
                <w:sz w:val="24"/>
              </w:rPr>
              <w:t>39,896,000.00</w:t>
            </w:r>
          </w:p>
        </w:tc>
      </w:tr>
    </w:tbl>
    <w:p w:rsidR="001548F9" w:rsidRPr="001B7979" w:rsidRDefault="001548F9" w:rsidP="00571B8A">
      <w:pPr>
        <w:spacing w:before="29" w:line="288" w:lineRule="auto"/>
        <w:jc w:val="left"/>
        <w:rPr>
          <w:kern w:val="0"/>
          <w:sz w:val="24"/>
        </w:rPr>
      </w:pPr>
      <w:r w:rsidRPr="001B7979">
        <w:rPr>
          <w:kern w:val="0"/>
          <w:sz w:val="24"/>
        </w:rPr>
        <w:t>注：未评级部分为企业超短期融资券。</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554343">
        <w:tc>
          <w:tcPr>
            <w:tcW w:w="2552" w:type="dxa"/>
            <w:vAlign w:val="center"/>
          </w:tcPr>
          <w:p w:rsidR="00EF7653" w:rsidRPr="001B7979" w:rsidRDefault="00EF7653" w:rsidP="00554343">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554343">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554343">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554343">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554343">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554343">
        <w:tc>
          <w:tcPr>
            <w:tcW w:w="2552" w:type="dxa"/>
          </w:tcPr>
          <w:p w:rsidR="00EF7653" w:rsidRPr="001B7979" w:rsidRDefault="00EF7653" w:rsidP="00554343">
            <w:pPr>
              <w:rPr>
                <w:rFonts w:eastAsiaTheme="minorEastAsia"/>
                <w:szCs w:val="21"/>
              </w:rPr>
            </w:pPr>
            <w:r w:rsidRPr="001B7979">
              <w:rPr>
                <w:rFonts w:eastAsiaTheme="minorEastAsia"/>
                <w:szCs w:val="21"/>
              </w:rPr>
              <w:t>A-1</w:t>
            </w:r>
          </w:p>
        </w:tc>
        <w:tc>
          <w:tcPr>
            <w:tcW w:w="2841" w:type="dxa"/>
          </w:tcPr>
          <w:p w:rsidR="00EF7653" w:rsidRPr="001B7979" w:rsidRDefault="00EF7653" w:rsidP="00554343">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554343">
            <w:pPr>
              <w:jc w:val="right"/>
              <w:rPr>
                <w:rFonts w:eastAsiaTheme="minorEastAsia"/>
                <w:szCs w:val="21"/>
              </w:rPr>
            </w:pPr>
            <w:r w:rsidRPr="001B7979">
              <w:rPr>
                <w:rFonts w:eastAsiaTheme="minorEastAsia"/>
                <w:szCs w:val="21"/>
              </w:rPr>
              <w:t>-</w:t>
            </w:r>
          </w:p>
        </w:tc>
      </w:tr>
      <w:tr w:rsidR="00EF7653" w:rsidRPr="001B7979" w:rsidTr="00554343">
        <w:tc>
          <w:tcPr>
            <w:tcW w:w="2552" w:type="dxa"/>
          </w:tcPr>
          <w:p w:rsidR="00EF7653" w:rsidRPr="001B7979" w:rsidRDefault="00EF7653" w:rsidP="00554343">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554343">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554343">
            <w:pPr>
              <w:jc w:val="right"/>
              <w:rPr>
                <w:rFonts w:eastAsiaTheme="minorEastAsia"/>
                <w:szCs w:val="21"/>
              </w:rPr>
            </w:pPr>
            <w:r w:rsidRPr="001B7979">
              <w:rPr>
                <w:rFonts w:eastAsiaTheme="minorEastAsia"/>
                <w:szCs w:val="21"/>
              </w:rPr>
              <w:t>-</w:t>
            </w:r>
          </w:p>
        </w:tc>
      </w:tr>
      <w:tr w:rsidR="00EF7653" w:rsidRPr="001B7979" w:rsidTr="00554343">
        <w:tc>
          <w:tcPr>
            <w:tcW w:w="2552" w:type="dxa"/>
            <w:vAlign w:val="center"/>
          </w:tcPr>
          <w:p w:rsidR="00EF7653" w:rsidRPr="001B7979" w:rsidRDefault="00EF7653" w:rsidP="00554343">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554343">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554343">
            <w:pPr>
              <w:jc w:val="right"/>
              <w:rPr>
                <w:rFonts w:eastAsiaTheme="minorEastAsia"/>
                <w:szCs w:val="21"/>
              </w:rPr>
            </w:pPr>
            <w:r w:rsidRPr="001B7979">
              <w:rPr>
                <w:rFonts w:eastAsiaTheme="minorEastAsia"/>
                <w:szCs w:val="21"/>
              </w:rPr>
              <w:t>42,916,500.00</w:t>
            </w:r>
          </w:p>
        </w:tc>
      </w:tr>
      <w:tr w:rsidR="00EF7653" w:rsidRPr="001B7979" w:rsidTr="00554343">
        <w:tc>
          <w:tcPr>
            <w:tcW w:w="2552" w:type="dxa"/>
            <w:vAlign w:val="center"/>
          </w:tcPr>
          <w:p w:rsidR="00EF7653" w:rsidRPr="001B7979" w:rsidRDefault="00EF7653" w:rsidP="00554343">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554343">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554343">
            <w:pPr>
              <w:jc w:val="right"/>
              <w:rPr>
                <w:rFonts w:eastAsiaTheme="minorEastAsia"/>
                <w:szCs w:val="21"/>
              </w:rPr>
            </w:pPr>
            <w:r w:rsidRPr="001B7979">
              <w:rPr>
                <w:rFonts w:eastAsiaTheme="minorEastAsia"/>
                <w:szCs w:val="21"/>
              </w:rPr>
              <w:t>42,916,500.00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1,115,387,500.00</w:t>
            </w:r>
          </w:p>
        </w:tc>
        <w:tc>
          <w:tcPr>
            <w:tcW w:w="3247" w:type="dxa"/>
            <w:vAlign w:val="center"/>
          </w:tcPr>
          <w:p w:rsidR="001548F9" w:rsidRPr="001B7979" w:rsidRDefault="001548F9" w:rsidP="00571B8A">
            <w:pPr>
              <w:spacing w:before="29" w:line="288" w:lineRule="auto"/>
              <w:jc w:val="right"/>
              <w:rPr>
                <w:sz w:val="24"/>
              </w:rPr>
            </w:pPr>
            <w:r w:rsidRPr="001B7979">
              <w:rPr>
                <w:sz w:val="24"/>
              </w:rPr>
              <w:t>1,000,484,000.00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489,237,000.00</w:t>
            </w:r>
          </w:p>
        </w:tc>
        <w:tc>
          <w:tcPr>
            <w:tcW w:w="3247" w:type="dxa"/>
            <w:vAlign w:val="center"/>
          </w:tcPr>
          <w:p w:rsidR="001548F9" w:rsidRPr="001B7979" w:rsidRDefault="001548F9" w:rsidP="00571B8A">
            <w:pPr>
              <w:spacing w:before="29" w:line="288" w:lineRule="auto"/>
              <w:jc w:val="right"/>
              <w:rPr>
                <w:sz w:val="24"/>
              </w:rPr>
            </w:pPr>
            <w:r w:rsidRPr="001B7979">
              <w:rPr>
                <w:sz w:val="24"/>
              </w:rPr>
              <w:t>590,416,000.00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1,604,624,500.00</w:t>
            </w:r>
          </w:p>
        </w:tc>
        <w:tc>
          <w:tcPr>
            <w:tcW w:w="3247" w:type="dxa"/>
            <w:vAlign w:val="center"/>
          </w:tcPr>
          <w:p w:rsidR="001548F9" w:rsidRPr="001B7979" w:rsidRDefault="001548F9" w:rsidP="00571B8A">
            <w:pPr>
              <w:spacing w:before="29" w:line="288" w:lineRule="auto"/>
              <w:jc w:val="right"/>
              <w:rPr>
                <w:sz w:val="24"/>
              </w:rPr>
            </w:pPr>
            <w:r w:rsidRPr="001B7979">
              <w:rPr>
                <w:sz w:val="24"/>
              </w:rPr>
              <w:t>1,590,900,000.00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110BEF" w:rsidRDefault="0020786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110BEF" w:rsidRDefault="00207866">
      <w:pPr>
        <w:spacing w:before="29" w:line="288" w:lineRule="auto"/>
        <w:ind w:firstLineChars="200" w:firstLine="480"/>
        <w:rPr>
          <w:kern w:val="0"/>
          <w:sz w:val="24"/>
        </w:rPr>
      </w:pPr>
      <w:r>
        <w:rPr>
          <w:kern w:val="0"/>
          <w:sz w:val="24"/>
        </w:rPr>
        <w:lastRenderedPageBreak/>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882,814,820.94</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110BEF" w:rsidRDefault="0020786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10BEF" w:rsidRDefault="0020786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10BEF" w:rsidRDefault="0020786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10BEF" w:rsidRDefault="0020786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于封闭期结束后，本基金的基金管理人每日对基金组合资产中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10BEF" w:rsidRDefault="0020786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110BEF" w:rsidRDefault="0020786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10BEF" w:rsidRDefault="00207866">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10BEF">
        <w:tc>
          <w:tcPr>
            <w:tcW w:w="1518" w:type="dxa"/>
            <w:vAlign w:val="center"/>
          </w:tcPr>
          <w:p w:rsidR="00110BEF" w:rsidRDefault="00207866">
            <w:pPr>
              <w:jc w:val="left"/>
            </w:pPr>
            <w:r>
              <w:rPr>
                <w:color w:val="000000"/>
                <w:sz w:val="18"/>
                <w:szCs w:val="18"/>
              </w:rPr>
              <w:t>银行存款</w:t>
            </w:r>
          </w:p>
        </w:tc>
        <w:tc>
          <w:tcPr>
            <w:tcW w:w="1627" w:type="dxa"/>
            <w:vAlign w:val="center"/>
          </w:tcPr>
          <w:p w:rsidR="00110BEF" w:rsidRDefault="00207866">
            <w:pPr>
              <w:jc w:val="left"/>
            </w:pPr>
            <w:r>
              <w:rPr>
                <w:color w:val="000000"/>
                <w:sz w:val="18"/>
                <w:szCs w:val="18"/>
              </w:rPr>
              <w:t>1,182,679.20</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1,182,679.20</w:t>
            </w:r>
          </w:p>
        </w:tc>
      </w:tr>
      <w:tr w:rsidR="00110BEF">
        <w:tc>
          <w:tcPr>
            <w:tcW w:w="1518" w:type="dxa"/>
            <w:vAlign w:val="center"/>
          </w:tcPr>
          <w:p w:rsidR="00110BEF" w:rsidRDefault="00207866">
            <w:pPr>
              <w:jc w:val="left"/>
            </w:pPr>
            <w:r>
              <w:rPr>
                <w:color w:val="000000"/>
                <w:sz w:val="18"/>
                <w:szCs w:val="18"/>
              </w:rPr>
              <w:t>结算备付金</w:t>
            </w:r>
          </w:p>
        </w:tc>
        <w:tc>
          <w:tcPr>
            <w:tcW w:w="1627" w:type="dxa"/>
            <w:vAlign w:val="center"/>
          </w:tcPr>
          <w:p w:rsidR="00110BEF" w:rsidRDefault="00207866">
            <w:pPr>
              <w:jc w:val="left"/>
            </w:pPr>
            <w:r>
              <w:rPr>
                <w:color w:val="000000"/>
                <w:sz w:val="18"/>
                <w:szCs w:val="18"/>
              </w:rPr>
              <w:t>53,537,671.93</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53,537,671.93</w:t>
            </w:r>
          </w:p>
        </w:tc>
      </w:tr>
      <w:tr w:rsidR="00110BEF">
        <w:tc>
          <w:tcPr>
            <w:tcW w:w="1518" w:type="dxa"/>
            <w:vAlign w:val="center"/>
          </w:tcPr>
          <w:p w:rsidR="00110BEF" w:rsidRDefault="00207866">
            <w:pPr>
              <w:jc w:val="left"/>
            </w:pPr>
            <w:r>
              <w:rPr>
                <w:color w:val="000000"/>
                <w:sz w:val="18"/>
                <w:szCs w:val="18"/>
              </w:rPr>
              <w:t>存出保证金</w:t>
            </w:r>
          </w:p>
        </w:tc>
        <w:tc>
          <w:tcPr>
            <w:tcW w:w="1627" w:type="dxa"/>
            <w:vAlign w:val="center"/>
          </w:tcPr>
          <w:p w:rsidR="00110BEF" w:rsidRDefault="00207866">
            <w:pPr>
              <w:jc w:val="left"/>
            </w:pPr>
            <w:r>
              <w:rPr>
                <w:color w:val="000000"/>
                <w:sz w:val="18"/>
                <w:szCs w:val="18"/>
              </w:rPr>
              <w:t>4,533.43</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4,533.43</w:t>
            </w:r>
          </w:p>
        </w:tc>
      </w:tr>
      <w:tr w:rsidR="00110BEF">
        <w:tc>
          <w:tcPr>
            <w:tcW w:w="1518" w:type="dxa"/>
            <w:vAlign w:val="center"/>
          </w:tcPr>
          <w:p w:rsidR="00110BEF" w:rsidRDefault="00207866">
            <w:pPr>
              <w:jc w:val="left"/>
            </w:pPr>
            <w:r>
              <w:rPr>
                <w:color w:val="000000"/>
                <w:sz w:val="18"/>
                <w:szCs w:val="18"/>
              </w:rPr>
              <w:t>交易性金融资产</w:t>
            </w:r>
          </w:p>
        </w:tc>
        <w:tc>
          <w:tcPr>
            <w:tcW w:w="1627" w:type="dxa"/>
            <w:vAlign w:val="center"/>
          </w:tcPr>
          <w:p w:rsidR="00110BEF" w:rsidRDefault="00207866">
            <w:pPr>
              <w:jc w:val="left"/>
            </w:pPr>
            <w:r>
              <w:rPr>
                <w:color w:val="000000"/>
                <w:sz w:val="18"/>
                <w:szCs w:val="18"/>
              </w:rPr>
              <w:t>1,130,214,500.00</w:t>
            </w:r>
          </w:p>
        </w:tc>
        <w:tc>
          <w:tcPr>
            <w:tcW w:w="1627" w:type="dxa"/>
            <w:vAlign w:val="center"/>
          </w:tcPr>
          <w:p w:rsidR="00110BEF" w:rsidRDefault="00207866">
            <w:pPr>
              <w:jc w:val="left"/>
            </w:pPr>
            <w:r>
              <w:rPr>
                <w:color w:val="000000"/>
                <w:sz w:val="18"/>
                <w:szCs w:val="18"/>
              </w:rPr>
              <w:t>594,860,000.00</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1,725,074,500.00</w:t>
            </w:r>
          </w:p>
        </w:tc>
      </w:tr>
      <w:tr w:rsidR="00110BEF">
        <w:tc>
          <w:tcPr>
            <w:tcW w:w="1518" w:type="dxa"/>
            <w:vAlign w:val="center"/>
          </w:tcPr>
          <w:p w:rsidR="00110BEF" w:rsidRDefault="00207866">
            <w:pPr>
              <w:jc w:val="left"/>
            </w:pPr>
            <w:r>
              <w:rPr>
                <w:color w:val="000000"/>
                <w:sz w:val="18"/>
                <w:szCs w:val="18"/>
              </w:rPr>
              <w:t>应收利息</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24,713,057.76</w:t>
            </w:r>
          </w:p>
        </w:tc>
        <w:tc>
          <w:tcPr>
            <w:tcW w:w="1446" w:type="dxa"/>
            <w:vAlign w:val="center"/>
          </w:tcPr>
          <w:p w:rsidR="00110BEF" w:rsidRDefault="00207866">
            <w:pPr>
              <w:jc w:val="left"/>
            </w:pPr>
            <w:r>
              <w:rPr>
                <w:color w:val="000000"/>
                <w:sz w:val="18"/>
                <w:szCs w:val="18"/>
              </w:rPr>
              <w:t>24,713,057.76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1,184,939,384.56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594,860,000.00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24,713,057.76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1,804,512,442.32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10BEF">
        <w:tc>
          <w:tcPr>
            <w:tcW w:w="1518" w:type="dxa"/>
            <w:vAlign w:val="center"/>
          </w:tcPr>
          <w:p w:rsidR="00110BEF" w:rsidRDefault="00207866">
            <w:pPr>
              <w:jc w:val="left"/>
            </w:pPr>
            <w:r>
              <w:rPr>
                <w:color w:val="000000"/>
                <w:sz w:val="18"/>
                <w:szCs w:val="18"/>
              </w:rPr>
              <w:lastRenderedPageBreak/>
              <w:t>卖出回购金融资产款</w:t>
            </w:r>
          </w:p>
        </w:tc>
        <w:tc>
          <w:tcPr>
            <w:tcW w:w="1627" w:type="dxa"/>
            <w:vAlign w:val="center"/>
          </w:tcPr>
          <w:p w:rsidR="00110BEF" w:rsidRDefault="00207866">
            <w:pPr>
              <w:jc w:val="left"/>
            </w:pPr>
            <w:r>
              <w:rPr>
                <w:color w:val="000000"/>
                <w:sz w:val="18"/>
                <w:szCs w:val="18"/>
              </w:rPr>
              <w:t>882,814,820.94</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882,814,820.94</w:t>
            </w:r>
          </w:p>
        </w:tc>
      </w:tr>
      <w:tr w:rsidR="00110BEF">
        <w:tc>
          <w:tcPr>
            <w:tcW w:w="1518" w:type="dxa"/>
            <w:vAlign w:val="center"/>
          </w:tcPr>
          <w:p w:rsidR="00110BEF" w:rsidRDefault="00207866">
            <w:pPr>
              <w:jc w:val="left"/>
            </w:pPr>
            <w:r>
              <w:rPr>
                <w:color w:val="000000"/>
                <w:sz w:val="18"/>
                <w:szCs w:val="18"/>
              </w:rPr>
              <w:t>应付证券清算款</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1,000,606.13</w:t>
            </w:r>
          </w:p>
        </w:tc>
        <w:tc>
          <w:tcPr>
            <w:tcW w:w="1446" w:type="dxa"/>
            <w:vAlign w:val="center"/>
          </w:tcPr>
          <w:p w:rsidR="00110BEF" w:rsidRDefault="00207866">
            <w:pPr>
              <w:jc w:val="left"/>
            </w:pPr>
            <w:r>
              <w:rPr>
                <w:color w:val="000000"/>
                <w:sz w:val="18"/>
                <w:szCs w:val="18"/>
              </w:rPr>
              <w:t>1,000,606.13</w:t>
            </w:r>
          </w:p>
        </w:tc>
      </w:tr>
      <w:tr w:rsidR="00110BEF">
        <w:tc>
          <w:tcPr>
            <w:tcW w:w="1518" w:type="dxa"/>
            <w:vAlign w:val="center"/>
          </w:tcPr>
          <w:p w:rsidR="00110BEF" w:rsidRDefault="00207866">
            <w:pPr>
              <w:jc w:val="left"/>
            </w:pPr>
            <w:r>
              <w:rPr>
                <w:color w:val="000000"/>
                <w:sz w:val="18"/>
                <w:szCs w:val="18"/>
              </w:rPr>
              <w:t>应付管理人报酬</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603,395.79</w:t>
            </w:r>
          </w:p>
        </w:tc>
        <w:tc>
          <w:tcPr>
            <w:tcW w:w="1446" w:type="dxa"/>
            <w:vAlign w:val="center"/>
          </w:tcPr>
          <w:p w:rsidR="00110BEF" w:rsidRDefault="00207866">
            <w:pPr>
              <w:jc w:val="left"/>
            </w:pPr>
            <w:r>
              <w:rPr>
                <w:color w:val="000000"/>
                <w:sz w:val="18"/>
                <w:szCs w:val="18"/>
              </w:rPr>
              <w:t>603,395.79</w:t>
            </w:r>
          </w:p>
        </w:tc>
      </w:tr>
      <w:tr w:rsidR="00110BEF">
        <w:tc>
          <w:tcPr>
            <w:tcW w:w="1518" w:type="dxa"/>
            <w:vAlign w:val="center"/>
          </w:tcPr>
          <w:p w:rsidR="00110BEF" w:rsidRDefault="00207866">
            <w:pPr>
              <w:jc w:val="left"/>
            </w:pPr>
            <w:r>
              <w:rPr>
                <w:color w:val="000000"/>
                <w:sz w:val="18"/>
                <w:szCs w:val="18"/>
              </w:rPr>
              <w:t>应付托管费</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113,136.71</w:t>
            </w:r>
          </w:p>
        </w:tc>
        <w:tc>
          <w:tcPr>
            <w:tcW w:w="1446" w:type="dxa"/>
            <w:vAlign w:val="center"/>
          </w:tcPr>
          <w:p w:rsidR="00110BEF" w:rsidRDefault="00207866">
            <w:pPr>
              <w:jc w:val="left"/>
            </w:pPr>
            <w:r>
              <w:rPr>
                <w:color w:val="000000"/>
                <w:sz w:val="18"/>
                <w:szCs w:val="18"/>
              </w:rPr>
              <w:t>113,136.71</w:t>
            </w:r>
          </w:p>
        </w:tc>
      </w:tr>
      <w:tr w:rsidR="00110BEF">
        <w:tc>
          <w:tcPr>
            <w:tcW w:w="1518" w:type="dxa"/>
            <w:vAlign w:val="center"/>
          </w:tcPr>
          <w:p w:rsidR="00110BEF" w:rsidRDefault="00207866">
            <w:pPr>
              <w:jc w:val="left"/>
            </w:pPr>
            <w:r>
              <w:rPr>
                <w:color w:val="000000"/>
                <w:sz w:val="18"/>
                <w:szCs w:val="18"/>
              </w:rPr>
              <w:t>应付销售服务费</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9,971.41</w:t>
            </w:r>
          </w:p>
        </w:tc>
        <w:tc>
          <w:tcPr>
            <w:tcW w:w="1446" w:type="dxa"/>
            <w:vAlign w:val="center"/>
          </w:tcPr>
          <w:p w:rsidR="00110BEF" w:rsidRDefault="00207866">
            <w:pPr>
              <w:jc w:val="left"/>
            </w:pPr>
            <w:r>
              <w:rPr>
                <w:color w:val="000000"/>
                <w:sz w:val="18"/>
                <w:szCs w:val="18"/>
              </w:rPr>
              <w:t>9,971.41</w:t>
            </w:r>
          </w:p>
        </w:tc>
      </w:tr>
      <w:tr w:rsidR="00110BEF">
        <w:tc>
          <w:tcPr>
            <w:tcW w:w="1518" w:type="dxa"/>
            <w:vAlign w:val="center"/>
          </w:tcPr>
          <w:p w:rsidR="00110BEF" w:rsidRDefault="00207866">
            <w:pPr>
              <w:jc w:val="left"/>
            </w:pPr>
            <w:r>
              <w:rPr>
                <w:color w:val="000000"/>
                <w:sz w:val="18"/>
                <w:szCs w:val="18"/>
              </w:rPr>
              <w:t>应付交易费用</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31,371.53</w:t>
            </w:r>
          </w:p>
        </w:tc>
        <w:tc>
          <w:tcPr>
            <w:tcW w:w="1446" w:type="dxa"/>
            <w:vAlign w:val="center"/>
          </w:tcPr>
          <w:p w:rsidR="00110BEF" w:rsidRDefault="00207866">
            <w:pPr>
              <w:jc w:val="left"/>
            </w:pPr>
            <w:r>
              <w:rPr>
                <w:color w:val="000000"/>
                <w:sz w:val="18"/>
                <w:szCs w:val="18"/>
              </w:rPr>
              <w:t>31,371.53</w:t>
            </w:r>
          </w:p>
        </w:tc>
      </w:tr>
      <w:tr w:rsidR="00110BEF">
        <w:tc>
          <w:tcPr>
            <w:tcW w:w="1518" w:type="dxa"/>
            <w:vAlign w:val="center"/>
          </w:tcPr>
          <w:p w:rsidR="00110BEF" w:rsidRDefault="00207866">
            <w:pPr>
              <w:jc w:val="left"/>
            </w:pPr>
            <w:r>
              <w:rPr>
                <w:color w:val="000000"/>
                <w:sz w:val="18"/>
                <w:szCs w:val="18"/>
              </w:rPr>
              <w:t>应交税费</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197,536.39</w:t>
            </w:r>
          </w:p>
        </w:tc>
        <w:tc>
          <w:tcPr>
            <w:tcW w:w="1446" w:type="dxa"/>
            <w:vAlign w:val="center"/>
          </w:tcPr>
          <w:p w:rsidR="00110BEF" w:rsidRDefault="00207866">
            <w:pPr>
              <w:jc w:val="left"/>
            </w:pPr>
            <w:r>
              <w:rPr>
                <w:color w:val="000000"/>
                <w:sz w:val="18"/>
                <w:szCs w:val="18"/>
              </w:rPr>
              <w:t>197,536.39</w:t>
            </w:r>
          </w:p>
        </w:tc>
      </w:tr>
      <w:tr w:rsidR="00110BEF">
        <w:tc>
          <w:tcPr>
            <w:tcW w:w="1518" w:type="dxa"/>
            <w:vAlign w:val="center"/>
          </w:tcPr>
          <w:p w:rsidR="00110BEF" w:rsidRDefault="00207866">
            <w:pPr>
              <w:jc w:val="left"/>
            </w:pPr>
            <w:r>
              <w:rPr>
                <w:color w:val="000000"/>
                <w:sz w:val="18"/>
                <w:szCs w:val="18"/>
              </w:rPr>
              <w:t>应付利息</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-57,102.55</w:t>
            </w:r>
          </w:p>
        </w:tc>
        <w:tc>
          <w:tcPr>
            <w:tcW w:w="1446" w:type="dxa"/>
            <w:vAlign w:val="center"/>
          </w:tcPr>
          <w:p w:rsidR="00110BEF" w:rsidRDefault="00207866">
            <w:pPr>
              <w:jc w:val="left"/>
            </w:pPr>
            <w:r>
              <w:rPr>
                <w:color w:val="000000"/>
                <w:sz w:val="18"/>
                <w:szCs w:val="18"/>
              </w:rPr>
              <w:t>-57,102.55</w:t>
            </w:r>
          </w:p>
        </w:tc>
      </w:tr>
      <w:tr w:rsidR="00110BEF">
        <w:tc>
          <w:tcPr>
            <w:tcW w:w="1518" w:type="dxa"/>
            <w:vAlign w:val="center"/>
          </w:tcPr>
          <w:p w:rsidR="00110BEF" w:rsidRDefault="00207866">
            <w:pPr>
              <w:jc w:val="left"/>
            </w:pPr>
            <w:r>
              <w:rPr>
                <w:color w:val="000000"/>
                <w:sz w:val="18"/>
                <w:szCs w:val="18"/>
              </w:rPr>
              <w:t>其他负债</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158,686.32</w:t>
            </w:r>
          </w:p>
        </w:tc>
        <w:tc>
          <w:tcPr>
            <w:tcW w:w="1446" w:type="dxa"/>
            <w:vAlign w:val="center"/>
          </w:tcPr>
          <w:p w:rsidR="00110BEF" w:rsidRDefault="00207866">
            <w:pPr>
              <w:jc w:val="left"/>
            </w:pPr>
            <w:r>
              <w:rPr>
                <w:color w:val="000000"/>
                <w:sz w:val="18"/>
                <w:szCs w:val="18"/>
              </w:rPr>
              <w:t>158,686.32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882,814,820.94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2,057,601.73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884,872,422.67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302,124,563.62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594,860,000.00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22,655,456.03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919,640,019.65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10BEF">
        <w:tc>
          <w:tcPr>
            <w:tcW w:w="1518" w:type="dxa"/>
            <w:vAlign w:val="center"/>
          </w:tcPr>
          <w:p w:rsidR="00110BEF" w:rsidRDefault="00207866">
            <w:pPr>
              <w:jc w:val="left"/>
            </w:pPr>
            <w:r>
              <w:rPr>
                <w:color w:val="000000"/>
                <w:sz w:val="18"/>
                <w:szCs w:val="18"/>
              </w:rPr>
              <w:t>银行存款</w:t>
            </w:r>
          </w:p>
        </w:tc>
        <w:tc>
          <w:tcPr>
            <w:tcW w:w="1627" w:type="dxa"/>
            <w:vAlign w:val="center"/>
          </w:tcPr>
          <w:p w:rsidR="00110BEF" w:rsidRDefault="00207866">
            <w:pPr>
              <w:jc w:val="left"/>
            </w:pPr>
            <w:r>
              <w:rPr>
                <w:color w:val="000000"/>
                <w:sz w:val="18"/>
                <w:szCs w:val="18"/>
              </w:rPr>
              <w:t>303,714.54</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303,714.54</w:t>
            </w:r>
          </w:p>
        </w:tc>
      </w:tr>
      <w:tr w:rsidR="00110BEF">
        <w:tc>
          <w:tcPr>
            <w:tcW w:w="1518" w:type="dxa"/>
            <w:vAlign w:val="center"/>
          </w:tcPr>
          <w:p w:rsidR="00110BEF" w:rsidRDefault="00207866">
            <w:pPr>
              <w:jc w:val="left"/>
            </w:pPr>
            <w:r>
              <w:rPr>
                <w:color w:val="000000"/>
                <w:sz w:val="18"/>
                <w:szCs w:val="18"/>
              </w:rPr>
              <w:t>结算备付金</w:t>
            </w:r>
          </w:p>
        </w:tc>
        <w:tc>
          <w:tcPr>
            <w:tcW w:w="1627" w:type="dxa"/>
            <w:vAlign w:val="center"/>
          </w:tcPr>
          <w:p w:rsidR="00110BEF" w:rsidRDefault="00207866">
            <w:pPr>
              <w:jc w:val="left"/>
            </w:pPr>
            <w:r>
              <w:rPr>
                <w:color w:val="000000"/>
                <w:sz w:val="18"/>
                <w:szCs w:val="18"/>
              </w:rPr>
              <w:t>52,647,959.90</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52,647,959.90</w:t>
            </w:r>
          </w:p>
        </w:tc>
      </w:tr>
      <w:tr w:rsidR="00110BEF">
        <w:tc>
          <w:tcPr>
            <w:tcW w:w="1518" w:type="dxa"/>
            <w:vAlign w:val="center"/>
          </w:tcPr>
          <w:p w:rsidR="00110BEF" w:rsidRDefault="00207866">
            <w:pPr>
              <w:jc w:val="left"/>
            </w:pPr>
            <w:r>
              <w:rPr>
                <w:color w:val="000000"/>
                <w:sz w:val="18"/>
                <w:szCs w:val="18"/>
              </w:rPr>
              <w:t>交易性金融资产</w:t>
            </w:r>
          </w:p>
        </w:tc>
        <w:tc>
          <w:tcPr>
            <w:tcW w:w="1627" w:type="dxa"/>
            <w:vAlign w:val="center"/>
          </w:tcPr>
          <w:p w:rsidR="00110BEF" w:rsidRDefault="00207866">
            <w:pPr>
              <w:jc w:val="left"/>
            </w:pPr>
            <w:r>
              <w:rPr>
                <w:color w:val="000000"/>
                <w:sz w:val="18"/>
                <w:szCs w:val="18"/>
              </w:rPr>
              <w:t>290,443,500.00</w:t>
            </w:r>
          </w:p>
        </w:tc>
        <w:tc>
          <w:tcPr>
            <w:tcW w:w="1627" w:type="dxa"/>
            <w:vAlign w:val="center"/>
          </w:tcPr>
          <w:p w:rsidR="00110BEF" w:rsidRDefault="00207866">
            <w:pPr>
              <w:jc w:val="left"/>
            </w:pPr>
            <w:r>
              <w:rPr>
                <w:color w:val="000000"/>
                <w:sz w:val="18"/>
                <w:szCs w:val="18"/>
              </w:rPr>
              <w:t>1,383,269,000.00</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w:t>
            </w:r>
          </w:p>
        </w:tc>
        <w:tc>
          <w:tcPr>
            <w:tcW w:w="1446" w:type="dxa"/>
            <w:vAlign w:val="center"/>
          </w:tcPr>
          <w:p w:rsidR="00110BEF" w:rsidRDefault="00207866">
            <w:pPr>
              <w:jc w:val="left"/>
            </w:pPr>
            <w:r>
              <w:rPr>
                <w:color w:val="000000"/>
                <w:sz w:val="18"/>
                <w:szCs w:val="18"/>
              </w:rPr>
              <w:t>1,673,712,500.00</w:t>
            </w:r>
          </w:p>
        </w:tc>
      </w:tr>
      <w:tr w:rsidR="00110BEF">
        <w:tc>
          <w:tcPr>
            <w:tcW w:w="1518" w:type="dxa"/>
            <w:vAlign w:val="center"/>
          </w:tcPr>
          <w:p w:rsidR="00110BEF" w:rsidRDefault="00207866">
            <w:pPr>
              <w:jc w:val="left"/>
            </w:pPr>
            <w:r>
              <w:rPr>
                <w:color w:val="000000"/>
                <w:sz w:val="18"/>
                <w:szCs w:val="18"/>
              </w:rPr>
              <w:t>应收证券清算款</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204,564.96</w:t>
            </w:r>
          </w:p>
        </w:tc>
        <w:tc>
          <w:tcPr>
            <w:tcW w:w="1446" w:type="dxa"/>
            <w:vAlign w:val="center"/>
          </w:tcPr>
          <w:p w:rsidR="00110BEF" w:rsidRDefault="00207866">
            <w:pPr>
              <w:jc w:val="left"/>
            </w:pPr>
            <w:r>
              <w:rPr>
                <w:color w:val="000000"/>
                <w:sz w:val="18"/>
                <w:szCs w:val="18"/>
              </w:rPr>
              <w:t>204,564.96</w:t>
            </w:r>
          </w:p>
        </w:tc>
      </w:tr>
      <w:tr w:rsidR="00110BEF">
        <w:tc>
          <w:tcPr>
            <w:tcW w:w="1518" w:type="dxa"/>
            <w:vAlign w:val="center"/>
          </w:tcPr>
          <w:p w:rsidR="00110BEF" w:rsidRDefault="00207866">
            <w:pPr>
              <w:jc w:val="left"/>
            </w:pPr>
            <w:r>
              <w:rPr>
                <w:color w:val="000000"/>
                <w:sz w:val="18"/>
                <w:szCs w:val="18"/>
              </w:rPr>
              <w:t>应收利息</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left"/>
            </w:pPr>
            <w:r>
              <w:rPr>
                <w:color w:val="000000"/>
                <w:sz w:val="18"/>
                <w:szCs w:val="18"/>
              </w:rPr>
              <w:t>32,481,741.28</w:t>
            </w:r>
          </w:p>
        </w:tc>
        <w:tc>
          <w:tcPr>
            <w:tcW w:w="1446" w:type="dxa"/>
            <w:vAlign w:val="center"/>
          </w:tcPr>
          <w:p w:rsidR="00110BEF" w:rsidRDefault="00207866">
            <w:pPr>
              <w:jc w:val="left"/>
            </w:pPr>
            <w:r>
              <w:rPr>
                <w:color w:val="000000"/>
                <w:sz w:val="18"/>
                <w:szCs w:val="18"/>
              </w:rPr>
              <w:t>32,481,741.28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343,395,174.44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1,383,269,000.00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32,686,306.24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1,759,350,480.68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10BEF">
        <w:tc>
          <w:tcPr>
            <w:tcW w:w="1518" w:type="dxa"/>
            <w:vAlign w:val="center"/>
          </w:tcPr>
          <w:p w:rsidR="00110BEF" w:rsidRDefault="00207866">
            <w:pPr>
              <w:jc w:val="left"/>
            </w:pPr>
            <w:r>
              <w:rPr>
                <w:color w:val="000000"/>
                <w:sz w:val="18"/>
                <w:szCs w:val="18"/>
              </w:rPr>
              <w:t>卖出回购金融资产款</w:t>
            </w:r>
          </w:p>
        </w:tc>
        <w:tc>
          <w:tcPr>
            <w:tcW w:w="1627" w:type="dxa"/>
            <w:vAlign w:val="center"/>
          </w:tcPr>
          <w:p w:rsidR="00110BEF" w:rsidRDefault="00207866">
            <w:pPr>
              <w:jc w:val="left"/>
            </w:pPr>
            <w:r>
              <w:rPr>
                <w:color w:val="000000"/>
                <w:sz w:val="18"/>
                <w:szCs w:val="18"/>
              </w:rPr>
              <w:t>864,896,203.65</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w:t>
            </w:r>
          </w:p>
        </w:tc>
        <w:tc>
          <w:tcPr>
            <w:tcW w:w="1446" w:type="dxa"/>
            <w:vAlign w:val="center"/>
          </w:tcPr>
          <w:p w:rsidR="00110BEF" w:rsidRDefault="00207866">
            <w:pPr>
              <w:jc w:val="left"/>
            </w:pPr>
            <w:r>
              <w:rPr>
                <w:color w:val="000000"/>
                <w:sz w:val="18"/>
                <w:szCs w:val="18"/>
              </w:rPr>
              <w:t>864,896,203.65</w:t>
            </w:r>
          </w:p>
        </w:tc>
      </w:tr>
      <w:tr w:rsidR="00110BEF">
        <w:tc>
          <w:tcPr>
            <w:tcW w:w="1518" w:type="dxa"/>
            <w:vAlign w:val="center"/>
          </w:tcPr>
          <w:p w:rsidR="00110BEF" w:rsidRDefault="00207866">
            <w:pPr>
              <w:jc w:val="left"/>
            </w:pPr>
            <w:r>
              <w:rPr>
                <w:color w:val="000000"/>
                <w:sz w:val="18"/>
                <w:szCs w:val="18"/>
              </w:rPr>
              <w:t>应付证券清算款</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106,520.98</w:t>
            </w:r>
          </w:p>
        </w:tc>
        <w:tc>
          <w:tcPr>
            <w:tcW w:w="1446" w:type="dxa"/>
            <w:vAlign w:val="center"/>
          </w:tcPr>
          <w:p w:rsidR="00110BEF" w:rsidRDefault="00207866">
            <w:pPr>
              <w:jc w:val="left"/>
            </w:pPr>
            <w:r>
              <w:rPr>
                <w:color w:val="000000"/>
                <w:sz w:val="18"/>
                <w:szCs w:val="18"/>
              </w:rPr>
              <w:t>106,520.98</w:t>
            </w:r>
          </w:p>
        </w:tc>
      </w:tr>
      <w:tr w:rsidR="00110BEF">
        <w:tc>
          <w:tcPr>
            <w:tcW w:w="1518" w:type="dxa"/>
            <w:vAlign w:val="center"/>
          </w:tcPr>
          <w:p w:rsidR="00110BEF" w:rsidRDefault="00207866">
            <w:pPr>
              <w:jc w:val="left"/>
            </w:pPr>
            <w:r>
              <w:rPr>
                <w:color w:val="000000"/>
                <w:sz w:val="18"/>
                <w:szCs w:val="18"/>
              </w:rPr>
              <w:t>应付管理人报酬</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607,498.24</w:t>
            </w:r>
          </w:p>
        </w:tc>
        <w:tc>
          <w:tcPr>
            <w:tcW w:w="1446" w:type="dxa"/>
            <w:vAlign w:val="center"/>
          </w:tcPr>
          <w:p w:rsidR="00110BEF" w:rsidRDefault="00207866">
            <w:pPr>
              <w:jc w:val="left"/>
            </w:pPr>
            <w:r>
              <w:rPr>
                <w:color w:val="000000"/>
                <w:sz w:val="18"/>
                <w:szCs w:val="18"/>
              </w:rPr>
              <w:t>607,498.24</w:t>
            </w:r>
          </w:p>
        </w:tc>
      </w:tr>
      <w:tr w:rsidR="00110BEF">
        <w:tc>
          <w:tcPr>
            <w:tcW w:w="1518" w:type="dxa"/>
            <w:vAlign w:val="center"/>
          </w:tcPr>
          <w:p w:rsidR="00110BEF" w:rsidRDefault="00207866">
            <w:pPr>
              <w:jc w:val="left"/>
            </w:pPr>
            <w:r>
              <w:rPr>
                <w:color w:val="000000"/>
                <w:sz w:val="18"/>
                <w:szCs w:val="18"/>
              </w:rPr>
              <w:t>应付托管费</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113,905.90</w:t>
            </w:r>
          </w:p>
        </w:tc>
        <w:tc>
          <w:tcPr>
            <w:tcW w:w="1446" w:type="dxa"/>
            <w:vAlign w:val="center"/>
          </w:tcPr>
          <w:p w:rsidR="00110BEF" w:rsidRDefault="00207866">
            <w:pPr>
              <w:jc w:val="left"/>
            </w:pPr>
            <w:r>
              <w:rPr>
                <w:color w:val="000000"/>
                <w:sz w:val="18"/>
                <w:szCs w:val="18"/>
              </w:rPr>
              <w:t>113,905.90</w:t>
            </w:r>
          </w:p>
        </w:tc>
      </w:tr>
      <w:tr w:rsidR="00110BEF">
        <w:tc>
          <w:tcPr>
            <w:tcW w:w="1518" w:type="dxa"/>
            <w:vAlign w:val="center"/>
          </w:tcPr>
          <w:p w:rsidR="00110BEF" w:rsidRDefault="00207866">
            <w:pPr>
              <w:jc w:val="left"/>
            </w:pPr>
            <w:r>
              <w:rPr>
                <w:color w:val="000000"/>
                <w:sz w:val="18"/>
                <w:szCs w:val="18"/>
              </w:rPr>
              <w:t>应付销售服务费</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10,019.88</w:t>
            </w:r>
          </w:p>
        </w:tc>
        <w:tc>
          <w:tcPr>
            <w:tcW w:w="1446" w:type="dxa"/>
            <w:vAlign w:val="center"/>
          </w:tcPr>
          <w:p w:rsidR="00110BEF" w:rsidRDefault="00207866">
            <w:pPr>
              <w:jc w:val="left"/>
            </w:pPr>
            <w:r>
              <w:rPr>
                <w:color w:val="000000"/>
                <w:sz w:val="18"/>
                <w:szCs w:val="18"/>
              </w:rPr>
              <w:t>10,019.88</w:t>
            </w:r>
          </w:p>
        </w:tc>
      </w:tr>
      <w:tr w:rsidR="00110BEF">
        <w:tc>
          <w:tcPr>
            <w:tcW w:w="1518" w:type="dxa"/>
            <w:vAlign w:val="center"/>
          </w:tcPr>
          <w:p w:rsidR="00110BEF" w:rsidRDefault="00207866">
            <w:pPr>
              <w:jc w:val="left"/>
            </w:pPr>
            <w:r>
              <w:rPr>
                <w:color w:val="000000"/>
                <w:sz w:val="18"/>
                <w:szCs w:val="18"/>
              </w:rPr>
              <w:t>应付交易费用</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37,725.21</w:t>
            </w:r>
          </w:p>
        </w:tc>
        <w:tc>
          <w:tcPr>
            <w:tcW w:w="1446" w:type="dxa"/>
            <w:vAlign w:val="center"/>
          </w:tcPr>
          <w:p w:rsidR="00110BEF" w:rsidRDefault="00207866">
            <w:pPr>
              <w:jc w:val="left"/>
            </w:pPr>
            <w:r>
              <w:rPr>
                <w:color w:val="000000"/>
                <w:sz w:val="18"/>
                <w:szCs w:val="18"/>
              </w:rPr>
              <w:t>37,725.21</w:t>
            </w:r>
          </w:p>
        </w:tc>
      </w:tr>
      <w:tr w:rsidR="00110BEF">
        <w:tc>
          <w:tcPr>
            <w:tcW w:w="1518" w:type="dxa"/>
            <w:vAlign w:val="center"/>
          </w:tcPr>
          <w:p w:rsidR="00110BEF" w:rsidRDefault="00207866">
            <w:pPr>
              <w:jc w:val="left"/>
            </w:pPr>
            <w:r>
              <w:rPr>
                <w:color w:val="000000"/>
                <w:sz w:val="18"/>
                <w:szCs w:val="18"/>
              </w:rPr>
              <w:t>应付利息</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-35,653.86</w:t>
            </w:r>
          </w:p>
        </w:tc>
        <w:tc>
          <w:tcPr>
            <w:tcW w:w="1446" w:type="dxa"/>
            <w:vAlign w:val="center"/>
          </w:tcPr>
          <w:p w:rsidR="00110BEF" w:rsidRDefault="00207866">
            <w:pPr>
              <w:jc w:val="left"/>
            </w:pPr>
            <w:r>
              <w:rPr>
                <w:color w:val="000000"/>
                <w:sz w:val="18"/>
                <w:szCs w:val="18"/>
              </w:rPr>
              <w:t>-35,653.86</w:t>
            </w:r>
          </w:p>
        </w:tc>
      </w:tr>
      <w:tr w:rsidR="00110BEF">
        <w:tc>
          <w:tcPr>
            <w:tcW w:w="1518" w:type="dxa"/>
            <w:vAlign w:val="center"/>
          </w:tcPr>
          <w:p w:rsidR="00110BEF" w:rsidRDefault="00207866">
            <w:pPr>
              <w:jc w:val="left"/>
            </w:pPr>
            <w:r>
              <w:rPr>
                <w:color w:val="000000"/>
                <w:sz w:val="18"/>
                <w:szCs w:val="18"/>
              </w:rPr>
              <w:t>其他负债</w:t>
            </w:r>
          </w:p>
        </w:tc>
        <w:tc>
          <w:tcPr>
            <w:tcW w:w="1627" w:type="dxa"/>
            <w:vAlign w:val="center"/>
          </w:tcPr>
          <w:p w:rsidR="00110BEF" w:rsidRDefault="00207866">
            <w:pPr>
              <w:jc w:val="left"/>
            </w:pPr>
            <w:r>
              <w:rPr>
                <w:color w:val="000000"/>
                <w:sz w:val="18"/>
                <w:szCs w:val="18"/>
              </w:rPr>
              <w:t>-</w:t>
            </w:r>
          </w:p>
        </w:tc>
        <w:tc>
          <w:tcPr>
            <w:tcW w:w="1627" w:type="dxa"/>
            <w:vAlign w:val="center"/>
          </w:tcPr>
          <w:p w:rsidR="00110BEF" w:rsidRDefault="00207866">
            <w:pPr>
              <w:jc w:val="left"/>
            </w:pPr>
            <w:r>
              <w:rPr>
                <w:color w:val="000000"/>
                <w:sz w:val="18"/>
                <w:szCs w:val="18"/>
              </w:rPr>
              <w:t>-</w:t>
            </w:r>
          </w:p>
        </w:tc>
        <w:tc>
          <w:tcPr>
            <w:tcW w:w="1491" w:type="dxa"/>
            <w:vAlign w:val="center"/>
          </w:tcPr>
          <w:p w:rsidR="00110BEF" w:rsidRDefault="00207866">
            <w:pPr>
              <w:jc w:val="left"/>
            </w:pPr>
            <w:r>
              <w:rPr>
                <w:color w:val="000000"/>
                <w:sz w:val="18"/>
                <w:szCs w:val="18"/>
              </w:rPr>
              <w:t>-</w:t>
            </w:r>
          </w:p>
        </w:tc>
        <w:tc>
          <w:tcPr>
            <w:tcW w:w="1289" w:type="dxa"/>
            <w:vAlign w:val="center"/>
          </w:tcPr>
          <w:p w:rsidR="00110BEF" w:rsidRDefault="00207866">
            <w:pPr>
              <w:jc w:val="center"/>
            </w:pPr>
            <w:r>
              <w:rPr>
                <w:color w:val="000000"/>
                <w:sz w:val="18"/>
                <w:szCs w:val="18"/>
              </w:rPr>
              <w:t>320,000.00</w:t>
            </w:r>
          </w:p>
        </w:tc>
        <w:tc>
          <w:tcPr>
            <w:tcW w:w="1446" w:type="dxa"/>
            <w:vAlign w:val="center"/>
          </w:tcPr>
          <w:p w:rsidR="00110BEF" w:rsidRDefault="00207866">
            <w:pPr>
              <w:jc w:val="left"/>
            </w:pPr>
            <w:r>
              <w:rPr>
                <w:color w:val="000000"/>
                <w:sz w:val="18"/>
                <w:szCs w:val="18"/>
              </w:rPr>
              <w:t>320,000.00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lastRenderedPageBreak/>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864,896,203.65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1,160,016.35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866,056,220.00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-521,501,029.21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1,383,269,000.00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31,526,289.89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893,294,260.68</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10BEF">
        <w:tc>
          <w:tcPr>
            <w:tcW w:w="851" w:type="dxa"/>
            <w:vAlign w:val="center"/>
          </w:tcPr>
          <w:p w:rsidR="00110BEF" w:rsidRDefault="00207866">
            <w:pPr>
              <w:jc w:val="left"/>
            </w:pPr>
            <w:r>
              <w:rPr>
                <w:color w:val="000000"/>
                <w:sz w:val="24"/>
              </w:rPr>
              <w:t>假设</w:t>
            </w:r>
          </w:p>
        </w:tc>
        <w:tc>
          <w:tcPr>
            <w:tcW w:w="8147" w:type="dxa"/>
            <w:gridSpan w:val="3"/>
            <w:vAlign w:val="center"/>
          </w:tcPr>
          <w:p w:rsidR="00110BEF" w:rsidRDefault="0020786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110BEF">
        <w:tc>
          <w:tcPr>
            <w:tcW w:w="852" w:type="dxa"/>
            <w:vMerge/>
          </w:tcPr>
          <w:p w:rsidR="00110BEF" w:rsidRDefault="00110BEF"/>
        </w:tc>
        <w:tc>
          <w:tcPr>
            <w:tcW w:w="2550" w:type="dxa"/>
            <w:vAlign w:val="center"/>
          </w:tcPr>
          <w:p w:rsidR="00110BEF" w:rsidRDefault="00207866">
            <w:pPr>
              <w:jc w:val="left"/>
            </w:pPr>
            <w:r>
              <w:rPr>
                <w:color w:val="000000"/>
                <w:sz w:val="24"/>
              </w:rPr>
              <w:t>市场利率下降</w:t>
            </w:r>
            <w:r>
              <w:rPr>
                <w:color w:val="000000"/>
                <w:sz w:val="24"/>
              </w:rPr>
              <w:t>25</w:t>
            </w:r>
            <w:r>
              <w:rPr>
                <w:color w:val="000000"/>
                <w:sz w:val="24"/>
              </w:rPr>
              <w:t>个基点</w:t>
            </w:r>
          </w:p>
        </w:tc>
        <w:tc>
          <w:tcPr>
            <w:tcW w:w="2693" w:type="dxa"/>
            <w:vAlign w:val="center"/>
          </w:tcPr>
          <w:p w:rsidR="00110BEF" w:rsidRDefault="00207866">
            <w:pPr>
              <w:jc w:val="right"/>
            </w:pPr>
            <w:r>
              <w:rPr>
                <w:color w:val="000000"/>
                <w:sz w:val="24"/>
              </w:rPr>
              <w:t>增加约</w:t>
            </w:r>
            <w:r>
              <w:rPr>
                <w:color w:val="000000"/>
                <w:sz w:val="24"/>
              </w:rPr>
              <w:t>370</w:t>
            </w:r>
          </w:p>
        </w:tc>
        <w:tc>
          <w:tcPr>
            <w:tcW w:w="2903" w:type="dxa"/>
            <w:vAlign w:val="center"/>
          </w:tcPr>
          <w:p w:rsidR="00110BEF" w:rsidRDefault="00207866">
            <w:pPr>
              <w:jc w:val="right"/>
            </w:pPr>
            <w:r>
              <w:rPr>
                <w:color w:val="000000"/>
                <w:sz w:val="24"/>
              </w:rPr>
              <w:t>增加约</w:t>
            </w:r>
            <w:r>
              <w:rPr>
                <w:color w:val="000000"/>
                <w:sz w:val="24"/>
              </w:rPr>
              <w:t>787</w:t>
            </w:r>
          </w:p>
        </w:tc>
      </w:tr>
      <w:tr w:rsidR="00110BEF">
        <w:tc>
          <w:tcPr>
            <w:tcW w:w="852" w:type="dxa"/>
            <w:vMerge/>
          </w:tcPr>
          <w:p w:rsidR="00110BEF" w:rsidRDefault="00110BEF"/>
        </w:tc>
        <w:tc>
          <w:tcPr>
            <w:tcW w:w="2550" w:type="dxa"/>
            <w:vAlign w:val="center"/>
          </w:tcPr>
          <w:p w:rsidR="00110BEF" w:rsidRDefault="00207866">
            <w:pPr>
              <w:jc w:val="left"/>
            </w:pPr>
            <w:r>
              <w:rPr>
                <w:color w:val="000000"/>
                <w:sz w:val="24"/>
              </w:rPr>
              <w:t>市场利率上升</w:t>
            </w:r>
            <w:r>
              <w:rPr>
                <w:color w:val="000000"/>
                <w:sz w:val="24"/>
              </w:rPr>
              <w:t>25</w:t>
            </w:r>
            <w:r>
              <w:rPr>
                <w:color w:val="000000"/>
                <w:sz w:val="24"/>
              </w:rPr>
              <w:t>个基点</w:t>
            </w:r>
          </w:p>
        </w:tc>
        <w:tc>
          <w:tcPr>
            <w:tcW w:w="2693" w:type="dxa"/>
            <w:vAlign w:val="center"/>
          </w:tcPr>
          <w:p w:rsidR="00110BEF" w:rsidRDefault="00207866">
            <w:pPr>
              <w:jc w:val="right"/>
            </w:pPr>
            <w:r>
              <w:rPr>
                <w:color w:val="000000"/>
                <w:sz w:val="24"/>
              </w:rPr>
              <w:t>减少约</w:t>
            </w:r>
            <w:r>
              <w:rPr>
                <w:color w:val="000000"/>
                <w:sz w:val="24"/>
              </w:rPr>
              <w:t>369</w:t>
            </w:r>
          </w:p>
        </w:tc>
        <w:tc>
          <w:tcPr>
            <w:tcW w:w="2903" w:type="dxa"/>
            <w:vAlign w:val="center"/>
          </w:tcPr>
          <w:p w:rsidR="00110BEF" w:rsidRDefault="00207866">
            <w:pPr>
              <w:jc w:val="right"/>
            </w:pPr>
            <w:r>
              <w:rPr>
                <w:color w:val="000000"/>
                <w:sz w:val="24"/>
              </w:rPr>
              <w:t>减少约</w:t>
            </w:r>
            <w:r>
              <w:rPr>
                <w:color w:val="000000"/>
                <w:sz w:val="24"/>
              </w:rPr>
              <w:t>780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50696"/>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5069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序号</w:t>
            </w:r>
          </w:p>
        </w:tc>
        <w:tc>
          <w:tcPr>
            <w:tcW w:w="2748"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1,725,074,500.00</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95.60</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1,725,074,500.00</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95.60</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p>
        </w:tc>
        <w:tc>
          <w:tcPr>
            <w:tcW w:w="2748" w:type="dxa"/>
            <w:vAlign w:val="center"/>
          </w:tcPr>
          <w:p w:rsidR="009E1FA6" w:rsidRPr="001B7979" w:rsidRDefault="009E1FA6" w:rsidP="00554343">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54343">
        <w:tc>
          <w:tcPr>
            <w:tcW w:w="1080" w:type="dxa"/>
            <w:vAlign w:val="center"/>
          </w:tcPr>
          <w:p w:rsidR="009E1FA6" w:rsidRPr="001B7979" w:rsidRDefault="009E1FA6" w:rsidP="00554343">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54,720,351.13</w:t>
            </w:r>
          </w:p>
        </w:tc>
        <w:tc>
          <w:tcPr>
            <w:tcW w:w="2621" w:type="dxa"/>
            <w:vAlign w:val="center"/>
          </w:tcPr>
          <w:p w:rsidR="009E1FA6" w:rsidRPr="001B7979" w:rsidRDefault="009E1FA6" w:rsidP="00554343">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3.03</w:t>
            </w:r>
          </w:p>
        </w:tc>
      </w:tr>
      <w:tr w:rsidR="009E1FA6" w:rsidRPr="001B7979" w:rsidTr="00554343">
        <w:tc>
          <w:tcPr>
            <w:tcW w:w="1080" w:type="dxa"/>
            <w:vAlign w:val="center"/>
          </w:tcPr>
          <w:p w:rsidR="009E1FA6" w:rsidRPr="001B7979" w:rsidRDefault="009E1FA6" w:rsidP="00554343">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554343">
            <w:pPr>
              <w:spacing w:line="276" w:lineRule="auto"/>
              <w:jc w:val="right"/>
              <w:rPr>
                <w:rFonts w:eastAsiaTheme="minorEastAsia"/>
                <w:color w:val="000000" w:themeColor="text1"/>
                <w:sz w:val="24"/>
              </w:rPr>
            </w:pPr>
            <w:r w:rsidRPr="001B7979">
              <w:rPr>
                <w:rFonts w:eastAsiaTheme="minorEastAsia"/>
                <w:color w:val="000000" w:themeColor="text1"/>
                <w:sz w:val="24"/>
              </w:rPr>
              <w:t>24,717,591.19</w:t>
            </w:r>
          </w:p>
        </w:tc>
        <w:tc>
          <w:tcPr>
            <w:tcW w:w="2621" w:type="dxa"/>
            <w:vAlign w:val="center"/>
          </w:tcPr>
          <w:p w:rsidR="009E1FA6" w:rsidRPr="001B7979" w:rsidRDefault="009E1FA6" w:rsidP="00554343">
            <w:pPr>
              <w:spacing w:line="276" w:lineRule="auto"/>
              <w:jc w:val="right"/>
              <w:rPr>
                <w:rFonts w:eastAsiaTheme="minorEastAsia"/>
                <w:color w:val="000000" w:themeColor="text1"/>
                <w:sz w:val="24"/>
              </w:rPr>
            </w:pPr>
            <w:r w:rsidRPr="001B7979">
              <w:rPr>
                <w:rFonts w:eastAsiaTheme="minorEastAsia"/>
                <w:color w:val="000000" w:themeColor="text1"/>
                <w:sz w:val="24"/>
              </w:rPr>
              <w:t>1.37</w:t>
            </w:r>
          </w:p>
        </w:tc>
      </w:tr>
      <w:tr w:rsidR="009E1FA6" w:rsidRPr="001B7979" w:rsidTr="00554343">
        <w:tc>
          <w:tcPr>
            <w:tcW w:w="1080" w:type="dxa"/>
            <w:vAlign w:val="center"/>
          </w:tcPr>
          <w:p w:rsidR="009E1FA6" w:rsidRPr="001B7979" w:rsidRDefault="009E1FA6" w:rsidP="00554343">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554343">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554343">
            <w:pPr>
              <w:spacing w:line="276" w:lineRule="auto"/>
              <w:jc w:val="right"/>
              <w:rPr>
                <w:rFonts w:eastAsiaTheme="minorEastAsia"/>
                <w:color w:val="000000" w:themeColor="text1"/>
                <w:sz w:val="24"/>
              </w:rPr>
            </w:pPr>
            <w:r w:rsidRPr="001B7979">
              <w:rPr>
                <w:rFonts w:eastAsiaTheme="minorEastAsia"/>
                <w:color w:val="000000" w:themeColor="text1"/>
                <w:sz w:val="24"/>
              </w:rPr>
              <w:t>1,804,512,442.32</w:t>
            </w:r>
          </w:p>
        </w:tc>
        <w:tc>
          <w:tcPr>
            <w:tcW w:w="2621" w:type="dxa"/>
            <w:vAlign w:val="center"/>
          </w:tcPr>
          <w:p w:rsidR="009E1FA6" w:rsidRPr="001B7979" w:rsidRDefault="009E1FA6" w:rsidP="00554343">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55069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55069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52255070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52255070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522550702"/>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52255070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785,373,500.00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85.40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120,450,000.00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819,251,000.00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89.08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554343">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554343">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554343">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554343">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1,725,074,500.00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187.58</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550704"/>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110BEF">
        <w:tc>
          <w:tcPr>
            <w:tcW w:w="1320" w:type="dxa"/>
            <w:vAlign w:val="center"/>
          </w:tcPr>
          <w:p w:rsidR="00110BEF" w:rsidRDefault="00207866">
            <w:pPr>
              <w:jc w:val="center"/>
            </w:pPr>
            <w:r>
              <w:rPr>
                <w:color w:val="000000"/>
                <w:sz w:val="24"/>
              </w:rPr>
              <w:t>1</w:t>
            </w:r>
          </w:p>
        </w:tc>
        <w:tc>
          <w:tcPr>
            <w:tcW w:w="1382" w:type="dxa"/>
            <w:vAlign w:val="center"/>
          </w:tcPr>
          <w:p w:rsidR="00110BEF" w:rsidRDefault="00207866">
            <w:pPr>
              <w:jc w:val="center"/>
            </w:pPr>
            <w:r>
              <w:rPr>
                <w:color w:val="000000"/>
                <w:sz w:val="24"/>
              </w:rPr>
              <w:t>101655011</w:t>
            </w:r>
          </w:p>
        </w:tc>
        <w:tc>
          <w:tcPr>
            <w:tcW w:w="1353" w:type="dxa"/>
            <w:vAlign w:val="center"/>
          </w:tcPr>
          <w:p w:rsidR="00110BEF" w:rsidRDefault="00207866">
            <w:pPr>
              <w:jc w:val="center"/>
            </w:pPr>
            <w:r>
              <w:rPr>
                <w:color w:val="000000"/>
                <w:sz w:val="24"/>
              </w:rPr>
              <w:t>16</w:t>
            </w:r>
            <w:r>
              <w:rPr>
                <w:color w:val="000000"/>
                <w:sz w:val="24"/>
              </w:rPr>
              <w:t>南京奥体</w:t>
            </w:r>
            <w:r>
              <w:rPr>
                <w:color w:val="000000"/>
                <w:sz w:val="24"/>
              </w:rPr>
              <w:t>MTN002</w:t>
            </w:r>
          </w:p>
        </w:tc>
        <w:tc>
          <w:tcPr>
            <w:tcW w:w="1505" w:type="dxa"/>
            <w:vAlign w:val="center"/>
          </w:tcPr>
          <w:p w:rsidR="00110BEF" w:rsidRDefault="00207866">
            <w:pPr>
              <w:jc w:val="right"/>
            </w:pPr>
            <w:r>
              <w:rPr>
                <w:color w:val="000000"/>
                <w:sz w:val="24"/>
              </w:rPr>
              <w:t>800,000</w:t>
            </w:r>
          </w:p>
        </w:tc>
        <w:tc>
          <w:tcPr>
            <w:tcW w:w="1737" w:type="dxa"/>
            <w:vAlign w:val="center"/>
          </w:tcPr>
          <w:p w:rsidR="00110BEF" w:rsidRDefault="00207866">
            <w:pPr>
              <w:jc w:val="right"/>
            </w:pPr>
            <w:r>
              <w:rPr>
                <w:color w:val="000000"/>
                <w:sz w:val="24"/>
              </w:rPr>
              <w:t>78,520,000.00</w:t>
            </w:r>
          </w:p>
        </w:tc>
        <w:tc>
          <w:tcPr>
            <w:tcW w:w="1701" w:type="dxa"/>
            <w:vAlign w:val="center"/>
          </w:tcPr>
          <w:p w:rsidR="00110BEF" w:rsidRDefault="00207866">
            <w:pPr>
              <w:jc w:val="right"/>
            </w:pPr>
            <w:r>
              <w:rPr>
                <w:color w:val="000000"/>
                <w:sz w:val="24"/>
              </w:rPr>
              <w:t>8.54</w:t>
            </w:r>
          </w:p>
        </w:tc>
      </w:tr>
      <w:tr w:rsidR="00110BEF">
        <w:tc>
          <w:tcPr>
            <w:tcW w:w="1320" w:type="dxa"/>
            <w:vAlign w:val="center"/>
          </w:tcPr>
          <w:p w:rsidR="00110BEF" w:rsidRDefault="00207866">
            <w:pPr>
              <w:jc w:val="center"/>
            </w:pPr>
            <w:r>
              <w:rPr>
                <w:color w:val="000000"/>
                <w:sz w:val="24"/>
              </w:rPr>
              <w:t>2</w:t>
            </w:r>
          </w:p>
        </w:tc>
        <w:tc>
          <w:tcPr>
            <w:tcW w:w="1382" w:type="dxa"/>
            <w:vAlign w:val="center"/>
          </w:tcPr>
          <w:p w:rsidR="00110BEF" w:rsidRDefault="00207866">
            <w:pPr>
              <w:jc w:val="center"/>
            </w:pPr>
            <w:r>
              <w:rPr>
                <w:color w:val="000000"/>
                <w:sz w:val="24"/>
              </w:rPr>
              <w:t>136304</w:t>
            </w:r>
          </w:p>
        </w:tc>
        <w:tc>
          <w:tcPr>
            <w:tcW w:w="1353" w:type="dxa"/>
            <w:vAlign w:val="center"/>
          </w:tcPr>
          <w:p w:rsidR="00110BEF" w:rsidRDefault="00207866">
            <w:pPr>
              <w:jc w:val="center"/>
            </w:pPr>
            <w:r>
              <w:rPr>
                <w:color w:val="000000"/>
                <w:sz w:val="24"/>
              </w:rPr>
              <w:t>16</w:t>
            </w:r>
            <w:r>
              <w:rPr>
                <w:color w:val="000000"/>
                <w:sz w:val="24"/>
              </w:rPr>
              <w:t>紫金</w:t>
            </w:r>
            <w:r>
              <w:rPr>
                <w:color w:val="000000"/>
                <w:sz w:val="24"/>
              </w:rPr>
              <w:t>01</w:t>
            </w:r>
          </w:p>
        </w:tc>
        <w:tc>
          <w:tcPr>
            <w:tcW w:w="1505" w:type="dxa"/>
            <w:vAlign w:val="center"/>
          </w:tcPr>
          <w:p w:rsidR="00110BEF" w:rsidRDefault="00207866">
            <w:pPr>
              <w:jc w:val="right"/>
            </w:pPr>
            <w:r>
              <w:rPr>
                <w:color w:val="000000"/>
                <w:sz w:val="24"/>
              </w:rPr>
              <w:t>700,000</w:t>
            </w:r>
          </w:p>
        </w:tc>
        <w:tc>
          <w:tcPr>
            <w:tcW w:w="1737" w:type="dxa"/>
            <w:vAlign w:val="center"/>
          </w:tcPr>
          <w:p w:rsidR="00110BEF" w:rsidRDefault="00207866">
            <w:pPr>
              <w:jc w:val="right"/>
            </w:pPr>
            <w:r>
              <w:rPr>
                <w:color w:val="000000"/>
                <w:sz w:val="24"/>
              </w:rPr>
              <w:t>69,013,000.00</w:t>
            </w:r>
          </w:p>
        </w:tc>
        <w:tc>
          <w:tcPr>
            <w:tcW w:w="1701" w:type="dxa"/>
            <w:vAlign w:val="center"/>
          </w:tcPr>
          <w:p w:rsidR="00110BEF" w:rsidRDefault="00207866">
            <w:pPr>
              <w:jc w:val="right"/>
            </w:pPr>
            <w:r>
              <w:rPr>
                <w:color w:val="000000"/>
                <w:sz w:val="24"/>
              </w:rPr>
              <w:t>7.50</w:t>
            </w:r>
          </w:p>
        </w:tc>
      </w:tr>
      <w:tr w:rsidR="00110BEF">
        <w:tc>
          <w:tcPr>
            <w:tcW w:w="1320" w:type="dxa"/>
            <w:vAlign w:val="center"/>
          </w:tcPr>
          <w:p w:rsidR="00110BEF" w:rsidRDefault="00207866">
            <w:pPr>
              <w:jc w:val="center"/>
            </w:pPr>
            <w:r>
              <w:rPr>
                <w:color w:val="000000"/>
                <w:sz w:val="24"/>
              </w:rPr>
              <w:t>3</w:t>
            </w:r>
          </w:p>
        </w:tc>
        <w:tc>
          <w:tcPr>
            <w:tcW w:w="1382" w:type="dxa"/>
            <w:vAlign w:val="center"/>
          </w:tcPr>
          <w:p w:rsidR="00110BEF" w:rsidRDefault="00207866">
            <w:pPr>
              <w:jc w:val="center"/>
            </w:pPr>
            <w:r>
              <w:rPr>
                <w:color w:val="000000"/>
                <w:sz w:val="24"/>
              </w:rPr>
              <w:t>101558055</w:t>
            </w:r>
          </w:p>
        </w:tc>
        <w:tc>
          <w:tcPr>
            <w:tcW w:w="1353" w:type="dxa"/>
            <w:vAlign w:val="center"/>
          </w:tcPr>
          <w:p w:rsidR="00110BEF" w:rsidRDefault="00207866">
            <w:pPr>
              <w:jc w:val="center"/>
            </w:pPr>
            <w:r>
              <w:rPr>
                <w:color w:val="000000"/>
                <w:sz w:val="24"/>
              </w:rPr>
              <w:t>15</w:t>
            </w:r>
            <w:r>
              <w:rPr>
                <w:color w:val="000000"/>
                <w:sz w:val="24"/>
              </w:rPr>
              <w:t>雨花国投</w:t>
            </w:r>
            <w:r>
              <w:rPr>
                <w:color w:val="000000"/>
                <w:sz w:val="24"/>
              </w:rPr>
              <w:t>MTN001</w:t>
            </w:r>
          </w:p>
        </w:tc>
        <w:tc>
          <w:tcPr>
            <w:tcW w:w="1505" w:type="dxa"/>
            <w:vAlign w:val="center"/>
          </w:tcPr>
          <w:p w:rsidR="00110BEF" w:rsidRDefault="00207866">
            <w:pPr>
              <w:jc w:val="right"/>
            </w:pPr>
            <w:r>
              <w:rPr>
                <w:color w:val="000000"/>
                <w:sz w:val="24"/>
              </w:rPr>
              <w:t>600,000</w:t>
            </w:r>
          </w:p>
        </w:tc>
        <w:tc>
          <w:tcPr>
            <w:tcW w:w="1737" w:type="dxa"/>
            <w:vAlign w:val="center"/>
          </w:tcPr>
          <w:p w:rsidR="00110BEF" w:rsidRDefault="00207866">
            <w:pPr>
              <w:jc w:val="right"/>
            </w:pPr>
            <w:r>
              <w:rPr>
                <w:color w:val="000000"/>
                <w:sz w:val="24"/>
              </w:rPr>
              <w:t>59,982,000.00</w:t>
            </w:r>
          </w:p>
        </w:tc>
        <w:tc>
          <w:tcPr>
            <w:tcW w:w="1701" w:type="dxa"/>
            <w:vAlign w:val="center"/>
          </w:tcPr>
          <w:p w:rsidR="00110BEF" w:rsidRDefault="00207866">
            <w:pPr>
              <w:jc w:val="right"/>
            </w:pPr>
            <w:r>
              <w:rPr>
                <w:color w:val="000000"/>
                <w:sz w:val="24"/>
              </w:rPr>
              <w:t>6.52</w:t>
            </w:r>
          </w:p>
        </w:tc>
      </w:tr>
      <w:tr w:rsidR="00110BEF">
        <w:tc>
          <w:tcPr>
            <w:tcW w:w="1320" w:type="dxa"/>
            <w:vAlign w:val="center"/>
          </w:tcPr>
          <w:p w:rsidR="00110BEF" w:rsidRDefault="00207866">
            <w:pPr>
              <w:jc w:val="center"/>
            </w:pPr>
            <w:r>
              <w:rPr>
                <w:color w:val="000000"/>
                <w:sz w:val="24"/>
              </w:rPr>
              <w:t>4</w:t>
            </w:r>
          </w:p>
        </w:tc>
        <w:tc>
          <w:tcPr>
            <w:tcW w:w="1382" w:type="dxa"/>
            <w:vAlign w:val="center"/>
          </w:tcPr>
          <w:p w:rsidR="00110BEF" w:rsidRDefault="00207866">
            <w:pPr>
              <w:jc w:val="center"/>
            </w:pPr>
            <w:r>
              <w:rPr>
                <w:color w:val="000000"/>
                <w:sz w:val="24"/>
              </w:rPr>
              <w:t>136141</w:t>
            </w:r>
          </w:p>
        </w:tc>
        <w:tc>
          <w:tcPr>
            <w:tcW w:w="1353" w:type="dxa"/>
            <w:vAlign w:val="center"/>
          </w:tcPr>
          <w:p w:rsidR="00110BEF" w:rsidRDefault="00207866">
            <w:pPr>
              <w:jc w:val="center"/>
            </w:pPr>
            <w:r>
              <w:rPr>
                <w:color w:val="000000"/>
                <w:sz w:val="24"/>
              </w:rPr>
              <w:t>16</w:t>
            </w:r>
            <w:r>
              <w:rPr>
                <w:color w:val="000000"/>
                <w:sz w:val="24"/>
              </w:rPr>
              <w:t>邦信</w:t>
            </w:r>
            <w:r>
              <w:rPr>
                <w:color w:val="000000"/>
                <w:sz w:val="24"/>
              </w:rPr>
              <w:t>01</w:t>
            </w:r>
          </w:p>
        </w:tc>
        <w:tc>
          <w:tcPr>
            <w:tcW w:w="1505" w:type="dxa"/>
            <w:vAlign w:val="center"/>
          </w:tcPr>
          <w:p w:rsidR="00110BEF" w:rsidRDefault="00207866">
            <w:pPr>
              <w:jc w:val="right"/>
            </w:pPr>
            <w:r>
              <w:rPr>
                <w:color w:val="000000"/>
                <w:sz w:val="24"/>
              </w:rPr>
              <w:t>600,000</w:t>
            </w:r>
          </w:p>
        </w:tc>
        <w:tc>
          <w:tcPr>
            <w:tcW w:w="1737" w:type="dxa"/>
            <w:vAlign w:val="center"/>
          </w:tcPr>
          <w:p w:rsidR="00110BEF" w:rsidRDefault="00207866">
            <w:pPr>
              <w:jc w:val="right"/>
            </w:pPr>
            <w:r>
              <w:rPr>
                <w:color w:val="000000"/>
                <w:sz w:val="24"/>
              </w:rPr>
              <w:t>59,196,000.00</w:t>
            </w:r>
          </w:p>
        </w:tc>
        <w:tc>
          <w:tcPr>
            <w:tcW w:w="1701" w:type="dxa"/>
            <w:vAlign w:val="center"/>
          </w:tcPr>
          <w:p w:rsidR="00110BEF" w:rsidRDefault="00207866">
            <w:pPr>
              <w:jc w:val="right"/>
            </w:pPr>
            <w:r>
              <w:rPr>
                <w:color w:val="000000"/>
                <w:sz w:val="24"/>
              </w:rPr>
              <w:t>6.44</w:t>
            </w:r>
          </w:p>
        </w:tc>
      </w:tr>
      <w:tr w:rsidR="00110BEF">
        <w:tc>
          <w:tcPr>
            <w:tcW w:w="1320" w:type="dxa"/>
            <w:vAlign w:val="center"/>
          </w:tcPr>
          <w:p w:rsidR="00110BEF" w:rsidRDefault="00207866">
            <w:pPr>
              <w:jc w:val="center"/>
            </w:pPr>
            <w:r>
              <w:rPr>
                <w:color w:val="000000"/>
                <w:sz w:val="24"/>
              </w:rPr>
              <w:t>5</w:t>
            </w:r>
          </w:p>
        </w:tc>
        <w:tc>
          <w:tcPr>
            <w:tcW w:w="1382" w:type="dxa"/>
            <w:vAlign w:val="center"/>
          </w:tcPr>
          <w:p w:rsidR="00110BEF" w:rsidRDefault="00207866">
            <w:pPr>
              <w:jc w:val="center"/>
            </w:pPr>
            <w:r>
              <w:rPr>
                <w:color w:val="000000"/>
                <w:sz w:val="24"/>
              </w:rPr>
              <w:t>101454018</w:t>
            </w:r>
          </w:p>
        </w:tc>
        <w:tc>
          <w:tcPr>
            <w:tcW w:w="1353" w:type="dxa"/>
            <w:vAlign w:val="center"/>
          </w:tcPr>
          <w:p w:rsidR="00110BEF" w:rsidRDefault="00207866">
            <w:pPr>
              <w:jc w:val="center"/>
            </w:pPr>
            <w:r>
              <w:rPr>
                <w:color w:val="000000"/>
                <w:sz w:val="24"/>
              </w:rPr>
              <w:t>14</w:t>
            </w:r>
            <w:r>
              <w:rPr>
                <w:color w:val="000000"/>
                <w:sz w:val="24"/>
              </w:rPr>
              <w:t>粤珠江</w:t>
            </w:r>
            <w:r>
              <w:rPr>
                <w:color w:val="000000"/>
                <w:sz w:val="24"/>
              </w:rPr>
              <w:t>MTN001</w:t>
            </w:r>
          </w:p>
        </w:tc>
        <w:tc>
          <w:tcPr>
            <w:tcW w:w="1505" w:type="dxa"/>
            <w:vAlign w:val="center"/>
          </w:tcPr>
          <w:p w:rsidR="00110BEF" w:rsidRDefault="00207866">
            <w:pPr>
              <w:jc w:val="right"/>
            </w:pPr>
            <w:r>
              <w:rPr>
                <w:color w:val="000000"/>
                <w:sz w:val="24"/>
              </w:rPr>
              <w:t>500,000</w:t>
            </w:r>
          </w:p>
        </w:tc>
        <w:tc>
          <w:tcPr>
            <w:tcW w:w="1737" w:type="dxa"/>
            <w:vAlign w:val="center"/>
          </w:tcPr>
          <w:p w:rsidR="00110BEF" w:rsidRDefault="00207866">
            <w:pPr>
              <w:jc w:val="right"/>
            </w:pPr>
            <w:r>
              <w:rPr>
                <w:color w:val="000000"/>
                <w:sz w:val="24"/>
              </w:rPr>
              <w:t>51,035,000.00</w:t>
            </w:r>
          </w:p>
        </w:tc>
        <w:tc>
          <w:tcPr>
            <w:tcW w:w="1701" w:type="dxa"/>
            <w:vAlign w:val="center"/>
          </w:tcPr>
          <w:p w:rsidR="00110BEF" w:rsidRDefault="00207866">
            <w:pPr>
              <w:jc w:val="right"/>
            </w:pPr>
            <w:r>
              <w:rPr>
                <w:color w:val="000000"/>
                <w:sz w:val="24"/>
              </w:rPr>
              <w:t>5.55</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5070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52255070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5070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550708"/>
      <w:r w:rsidRPr="001B7979">
        <w:rPr>
          <w:rFonts w:ascii="Times New Roman" w:hAnsi="Times New Roman"/>
          <w:kern w:val="0"/>
          <w:szCs w:val="24"/>
        </w:rPr>
        <w:lastRenderedPageBreak/>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52255070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55071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4,533.43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24,713,057.76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24,717,591.19</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10BEF" w:rsidRDefault="00207866">
      <w:pPr>
        <w:spacing w:before="29" w:line="288" w:lineRule="auto"/>
        <w:rPr>
          <w:kern w:val="0"/>
          <w:sz w:val="24"/>
        </w:rPr>
      </w:pPr>
      <w:r>
        <w:rPr>
          <w:kern w:val="0"/>
          <w:sz w:val="24"/>
        </w:rPr>
        <w:t>由于四舍五入的原因，分项之和与合计项之间可能存在尾差。</w:t>
      </w:r>
    </w:p>
    <w:p w:rsidR="001548F9" w:rsidRPr="001B7979" w:rsidRDefault="001548F9" w:rsidP="0013569F">
      <w:pPr>
        <w:spacing w:before="29" w:line="288" w:lineRule="auto"/>
        <w:rPr>
          <w:kern w:val="0"/>
          <w:sz w:val="24"/>
        </w:rPr>
      </w:pP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50711"/>
      <w:r w:rsidRPr="001B7979">
        <w:rPr>
          <w:b/>
          <w:bCs/>
          <w:szCs w:val="24"/>
          <w:lang w:val="en-US"/>
        </w:rPr>
        <w:lastRenderedPageBreak/>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52255071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交银境尚收益债券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4,952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175,115.36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交银境尚收益债券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210,661.03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19,591,475.38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5,045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175,770.61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52255071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C12C34">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C12C34">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C12C34">
            <w:pPr>
              <w:spacing w:before="29" w:line="288" w:lineRule="auto"/>
              <w:jc w:val="center"/>
              <w:rPr>
                <w:color w:val="000000"/>
                <w:kern w:val="0"/>
                <w:sz w:val="24"/>
              </w:rPr>
            </w:pPr>
            <w:r w:rsidRPr="001B7979">
              <w:rPr>
                <w:sz w:val="24"/>
              </w:rPr>
              <w:t>交银境尚收益债券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128.81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C12C34">
            <w:pPr>
              <w:spacing w:before="29" w:line="288" w:lineRule="auto"/>
              <w:jc w:val="center"/>
              <w:rPr>
                <w:color w:val="000000"/>
                <w:kern w:val="0"/>
                <w:sz w:val="24"/>
              </w:rPr>
            </w:pPr>
            <w:r w:rsidRPr="001B7979">
              <w:rPr>
                <w:sz w:val="24"/>
              </w:rPr>
              <w:t>交银境尚收益债券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110.02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C12C34">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238.83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52255071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C12C34">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C12C34">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12C34">
        <w:trPr>
          <w:trHeight w:val="285"/>
        </w:trPr>
        <w:tc>
          <w:tcPr>
            <w:tcW w:w="2548" w:type="dxa"/>
            <w:vMerge/>
            <w:shd w:val="clear" w:color="auto" w:fill="auto"/>
            <w:vAlign w:val="center"/>
            <w:hideMark/>
          </w:tcPr>
          <w:p w:rsidR="00D87B6B" w:rsidRPr="001B7979" w:rsidRDefault="00D87B6B" w:rsidP="0055434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12C34">
        <w:trPr>
          <w:trHeight w:val="285"/>
        </w:trPr>
        <w:tc>
          <w:tcPr>
            <w:tcW w:w="2548" w:type="dxa"/>
            <w:vMerge/>
            <w:shd w:val="clear" w:color="auto" w:fill="auto"/>
            <w:vAlign w:val="center"/>
            <w:hideMark/>
          </w:tcPr>
          <w:p w:rsidR="00D87B6B" w:rsidRPr="001B7979" w:rsidRDefault="00D87B6B" w:rsidP="0055434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12C34">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12C34">
        <w:trPr>
          <w:trHeight w:val="525"/>
        </w:trPr>
        <w:tc>
          <w:tcPr>
            <w:tcW w:w="2548" w:type="dxa"/>
            <w:vMerge/>
            <w:shd w:val="clear" w:color="auto" w:fill="auto"/>
            <w:vAlign w:val="center"/>
            <w:hideMark/>
          </w:tcPr>
          <w:p w:rsidR="00D87B6B" w:rsidRPr="001B7979" w:rsidRDefault="00D87B6B" w:rsidP="0055434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12C34">
        <w:trPr>
          <w:trHeight w:val="653"/>
        </w:trPr>
        <w:tc>
          <w:tcPr>
            <w:tcW w:w="2548" w:type="dxa"/>
            <w:vMerge/>
            <w:shd w:val="clear" w:color="auto" w:fill="auto"/>
            <w:vAlign w:val="center"/>
            <w:hideMark/>
          </w:tcPr>
          <w:p w:rsidR="00D87B6B" w:rsidRPr="001B7979" w:rsidRDefault="00D87B6B" w:rsidP="0055434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50715"/>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交银境尚收益债券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交银境尚收益债券</w:t>
            </w:r>
            <w:r w:rsidRPr="001B7979">
              <w:rPr>
                <w:sz w:val="24"/>
              </w:rPr>
              <w:t>C</w:t>
            </w:r>
          </w:p>
        </w:tc>
      </w:tr>
      <w:tr w:rsidR="00B03012" w:rsidRPr="001B7979" w:rsidTr="002A3E05">
        <w:tc>
          <w:tcPr>
            <w:tcW w:w="1812" w:type="pct"/>
          </w:tcPr>
          <w:p w:rsidR="00B03012" w:rsidRPr="00292E13" w:rsidRDefault="00B03012" w:rsidP="00B03012">
            <w:pPr>
              <w:spacing w:before="29" w:line="288" w:lineRule="auto"/>
            </w:pPr>
            <w:r w:rsidRPr="00B03012">
              <w:rPr>
                <w:rFonts w:hint="eastAsia"/>
                <w:sz w:val="24"/>
              </w:rPr>
              <w:t>基金合同生效日</w:t>
            </w:r>
            <w:r w:rsidR="006A4DFC" w:rsidRPr="006A4DFC">
              <w:rPr>
                <w:rFonts w:hint="eastAsia"/>
                <w:sz w:val="24"/>
              </w:rPr>
              <w:t>（</w:t>
            </w:r>
            <w:r w:rsidR="006A4DFC" w:rsidRPr="006A4DFC">
              <w:rPr>
                <w:rFonts w:hint="eastAsia"/>
                <w:sz w:val="24"/>
              </w:rPr>
              <w:t>2017</w:t>
            </w:r>
            <w:r w:rsidR="006A4DFC" w:rsidRPr="006A4DFC">
              <w:rPr>
                <w:rFonts w:hint="eastAsia"/>
                <w:sz w:val="24"/>
              </w:rPr>
              <w:t>年</w:t>
            </w:r>
            <w:r w:rsidR="006A4DFC" w:rsidRPr="006A4DFC">
              <w:rPr>
                <w:rFonts w:hint="eastAsia"/>
                <w:sz w:val="24"/>
              </w:rPr>
              <w:t>3</w:t>
            </w:r>
            <w:r w:rsidR="006A4DFC" w:rsidRPr="006A4DFC">
              <w:rPr>
                <w:rFonts w:hint="eastAsia"/>
                <w:sz w:val="24"/>
              </w:rPr>
              <w:t>月</w:t>
            </w:r>
            <w:r w:rsidR="006A4DFC" w:rsidRPr="006A4DFC">
              <w:rPr>
                <w:rFonts w:hint="eastAsia"/>
                <w:sz w:val="24"/>
              </w:rPr>
              <w:t>3</w:t>
            </w:r>
            <w:r w:rsidR="006A4DFC" w:rsidRPr="006A4DFC">
              <w:rPr>
                <w:rFonts w:hint="eastAsia"/>
                <w:sz w:val="24"/>
              </w:rPr>
              <w:t>日）</w:t>
            </w:r>
            <w:bookmarkStart w:id="88" w:name="_GoBack"/>
            <w:bookmarkEnd w:id="88"/>
            <w:r w:rsidRPr="00B03012">
              <w:rPr>
                <w:rFonts w:hint="eastAsia"/>
                <w:sz w:val="24"/>
              </w:rPr>
              <w:t>基金份额总额</w:t>
            </w:r>
          </w:p>
        </w:tc>
        <w:tc>
          <w:tcPr>
            <w:tcW w:w="1573" w:type="pct"/>
          </w:tcPr>
          <w:p w:rsidR="00B03012" w:rsidRPr="00B03012" w:rsidRDefault="00B03012" w:rsidP="00B03012">
            <w:pPr>
              <w:spacing w:before="29" w:line="288" w:lineRule="auto"/>
              <w:jc w:val="right"/>
              <w:rPr>
                <w:sz w:val="24"/>
              </w:rPr>
            </w:pPr>
            <w:r w:rsidRPr="00B03012">
              <w:rPr>
                <w:rFonts w:hint="eastAsia"/>
                <w:sz w:val="24"/>
              </w:rPr>
              <w:t>867,171,268.37</w:t>
            </w:r>
          </w:p>
        </w:tc>
        <w:tc>
          <w:tcPr>
            <w:tcW w:w="1615" w:type="pct"/>
          </w:tcPr>
          <w:p w:rsidR="00B03012" w:rsidRPr="00B03012" w:rsidRDefault="00B03012" w:rsidP="00B03012">
            <w:pPr>
              <w:spacing w:before="29" w:line="288" w:lineRule="auto"/>
              <w:jc w:val="right"/>
              <w:rPr>
                <w:sz w:val="24"/>
              </w:rPr>
            </w:pPr>
            <w:r w:rsidRPr="00B03012">
              <w:rPr>
                <w:rFonts w:hint="eastAsia"/>
                <w:sz w:val="24"/>
              </w:rPr>
              <w:t>19,591,475.38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867,171,268.37</w:t>
            </w:r>
          </w:p>
        </w:tc>
        <w:tc>
          <w:tcPr>
            <w:tcW w:w="1615" w:type="pct"/>
            <w:vAlign w:val="center"/>
          </w:tcPr>
          <w:p w:rsidR="001548F9" w:rsidRPr="001B7979" w:rsidRDefault="001548F9" w:rsidP="00571B8A">
            <w:pPr>
              <w:spacing w:before="29" w:line="288" w:lineRule="auto"/>
              <w:jc w:val="right"/>
              <w:rPr>
                <w:sz w:val="24"/>
              </w:rPr>
            </w:pPr>
            <w:r w:rsidRPr="001B7979">
              <w:rPr>
                <w:sz w:val="24"/>
              </w:rPr>
              <w:t>19,591,475.38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867,171,268.37</w:t>
            </w:r>
          </w:p>
        </w:tc>
        <w:tc>
          <w:tcPr>
            <w:tcW w:w="1615" w:type="pct"/>
            <w:vAlign w:val="center"/>
          </w:tcPr>
          <w:p w:rsidR="001548F9" w:rsidRPr="001B7979" w:rsidRDefault="001548F9" w:rsidP="00571B8A">
            <w:pPr>
              <w:spacing w:before="29" w:line="288" w:lineRule="auto"/>
              <w:jc w:val="right"/>
              <w:rPr>
                <w:sz w:val="24"/>
              </w:rPr>
            </w:pPr>
            <w:r w:rsidRPr="001B7979">
              <w:rPr>
                <w:sz w:val="24"/>
              </w:rPr>
              <w:t>19,591,475.38</w:t>
            </w:r>
          </w:p>
        </w:tc>
      </w:tr>
    </w:tbl>
    <w:p w:rsidR="00110BEF" w:rsidRDefault="0020786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550716"/>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52255071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55071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110BEF" w:rsidRDefault="00207866">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55071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522550720"/>
      <w:r w:rsidRPr="001B7979">
        <w:rPr>
          <w:rFonts w:ascii="Times New Roman" w:hAnsi="Times New Roman"/>
          <w:kern w:val="0"/>
          <w:szCs w:val="24"/>
        </w:rPr>
        <w:lastRenderedPageBreak/>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5" w:name="_Toc522550721"/>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5"/>
    </w:p>
    <w:p w:rsidR="002B60F9" w:rsidRDefault="002B60F9" w:rsidP="002B60F9">
      <w:pPr>
        <w:pStyle w:val="a0"/>
        <w:ind w:firstLine="480"/>
        <w:rPr>
          <w:sz w:val="24"/>
        </w:rPr>
      </w:pPr>
      <w:r>
        <w:rPr>
          <w:rFonts w:hint="eastAsia"/>
          <w:sz w:val="24"/>
        </w:rPr>
        <w:t>无。</w:t>
      </w:r>
    </w:p>
    <w:p w:rsidR="002B60F9" w:rsidRPr="002B60F9" w:rsidRDefault="002B60F9" w:rsidP="002B60F9">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550722"/>
      <w:r w:rsidRPr="001B7979">
        <w:rPr>
          <w:rFonts w:ascii="Times New Roman" w:eastAsiaTheme="minorEastAsia" w:hAnsi="Times New Roman"/>
          <w:kern w:val="0"/>
          <w:szCs w:val="24"/>
        </w:rPr>
        <w:t>10.</w:t>
      </w:r>
      <w:bookmarkEnd w:id="96"/>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550723"/>
      <w:bookmarkEnd w:id="1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110BEF" w:rsidRDefault="0020786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10BEF" w:rsidRDefault="0020786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10BEF" w:rsidRDefault="0020786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55072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554343">
        <w:tc>
          <w:tcPr>
            <w:tcW w:w="1560" w:type="dxa"/>
            <w:vMerge w:val="restart"/>
            <w:vAlign w:val="center"/>
          </w:tcPr>
          <w:p w:rsidR="00BB7DC7" w:rsidRPr="001B7979" w:rsidRDefault="00BB7DC7" w:rsidP="00554343">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554343">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554343">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554343">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554343">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554343">
        <w:tc>
          <w:tcPr>
            <w:tcW w:w="1560" w:type="dxa"/>
            <w:vMerge/>
            <w:vAlign w:val="center"/>
          </w:tcPr>
          <w:p w:rsidR="00BB7DC7" w:rsidRPr="001B7979" w:rsidRDefault="00BB7DC7" w:rsidP="00554343">
            <w:pPr>
              <w:widowControl/>
              <w:spacing w:line="276" w:lineRule="auto"/>
              <w:jc w:val="left"/>
              <w:rPr>
                <w:rFonts w:eastAsiaTheme="minorEastAsia"/>
                <w:sz w:val="24"/>
              </w:rPr>
            </w:pPr>
          </w:p>
        </w:tc>
        <w:tc>
          <w:tcPr>
            <w:tcW w:w="780" w:type="dxa"/>
            <w:vMerge/>
            <w:vAlign w:val="center"/>
          </w:tcPr>
          <w:p w:rsidR="00BB7DC7" w:rsidRPr="001B7979" w:rsidRDefault="00BB7DC7" w:rsidP="00554343">
            <w:pPr>
              <w:widowControl/>
              <w:spacing w:line="276" w:lineRule="auto"/>
              <w:jc w:val="left"/>
              <w:rPr>
                <w:rFonts w:eastAsiaTheme="minorEastAsia"/>
                <w:sz w:val="24"/>
              </w:rPr>
            </w:pPr>
          </w:p>
        </w:tc>
        <w:tc>
          <w:tcPr>
            <w:tcW w:w="1800" w:type="dxa"/>
            <w:vAlign w:val="center"/>
          </w:tcPr>
          <w:p w:rsidR="00BB7DC7" w:rsidRPr="001B7979" w:rsidRDefault="00BB7DC7" w:rsidP="00554343">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554343">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554343">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554343">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554343">
            <w:pPr>
              <w:widowControl/>
              <w:spacing w:line="276" w:lineRule="auto"/>
              <w:jc w:val="left"/>
              <w:rPr>
                <w:rFonts w:eastAsiaTheme="minorEastAsia"/>
                <w:kern w:val="0"/>
                <w:sz w:val="24"/>
              </w:rPr>
            </w:pPr>
          </w:p>
        </w:tc>
      </w:tr>
      <w:tr w:rsidR="00110BEF">
        <w:tc>
          <w:tcPr>
            <w:tcW w:w="1560" w:type="dxa"/>
            <w:vAlign w:val="center"/>
          </w:tcPr>
          <w:p w:rsidR="00110BEF" w:rsidRDefault="00207866">
            <w:pPr>
              <w:jc w:val="left"/>
            </w:pPr>
            <w:r>
              <w:rPr>
                <w:rFonts w:eastAsiaTheme="minorEastAsia"/>
                <w:sz w:val="24"/>
              </w:rPr>
              <w:t>国盛证券有限责任公司</w:t>
            </w:r>
          </w:p>
        </w:tc>
        <w:tc>
          <w:tcPr>
            <w:tcW w:w="780" w:type="dxa"/>
            <w:vAlign w:val="center"/>
          </w:tcPr>
          <w:p w:rsidR="00110BEF" w:rsidRDefault="00207866">
            <w:pPr>
              <w:jc w:val="right"/>
            </w:pPr>
            <w:r>
              <w:rPr>
                <w:rFonts w:eastAsiaTheme="minorEastAsia"/>
                <w:sz w:val="24"/>
              </w:rPr>
              <w:t>1</w:t>
            </w:r>
          </w:p>
        </w:tc>
        <w:tc>
          <w:tcPr>
            <w:tcW w:w="180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right"/>
            </w:pPr>
            <w:r>
              <w:rPr>
                <w:rFonts w:eastAsiaTheme="minorEastAsia"/>
                <w:sz w:val="24"/>
              </w:rPr>
              <w:t>-</w:t>
            </w:r>
          </w:p>
        </w:tc>
        <w:tc>
          <w:tcPr>
            <w:tcW w:w="162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left"/>
            </w:pPr>
            <w:r>
              <w:rPr>
                <w:rFonts w:eastAsiaTheme="minorEastAsia"/>
                <w:sz w:val="24"/>
              </w:rPr>
              <w:t>-</w:t>
            </w:r>
          </w:p>
        </w:tc>
      </w:tr>
      <w:tr w:rsidR="00110BEF">
        <w:tc>
          <w:tcPr>
            <w:tcW w:w="1560" w:type="dxa"/>
            <w:vAlign w:val="center"/>
          </w:tcPr>
          <w:p w:rsidR="00110BEF" w:rsidRDefault="00207866">
            <w:pPr>
              <w:jc w:val="left"/>
            </w:pPr>
            <w:r>
              <w:rPr>
                <w:rFonts w:eastAsiaTheme="minorEastAsia"/>
                <w:sz w:val="24"/>
              </w:rPr>
              <w:t>中信证券股份有限公司</w:t>
            </w:r>
          </w:p>
        </w:tc>
        <w:tc>
          <w:tcPr>
            <w:tcW w:w="780" w:type="dxa"/>
            <w:vAlign w:val="center"/>
          </w:tcPr>
          <w:p w:rsidR="00110BEF" w:rsidRDefault="00207866">
            <w:pPr>
              <w:jc w:val="right"/>
            </w:pPr>
            <w:r>
              <w:rPr>
                <w:rFonts w:eastAsiaTheme="minorEastAsia"/>
                <w:sz w:val="24"/>
              </w:rPr>
              <w:t>1</w:t>
            </w:r>
          </w:p>
        </w:tc>
        <w:tc>
          <w:tcPr>
            <w:tcW w:w="180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right"/>
            </w:pPr>
            <w:r>
              <w:rPr>
                <w:rFonts w:eastAsiaTheme="minorEastAsia"/>
                <w:sz w:val="24"/>
              </w:rPr>
              <w:t>-</w:t>
            </w:r>
          </w:p>
        </w:tc>
        <w:tc>
          <w:tcPr>
            <w:tcW w:w="162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left"/>
            </w:pPr>
            <w:r>
              <w:rPr>
                <w:rFonts w:eastAsiaTheme="minorEastAsia"/>
                <w:sz w:val="24"/>
              </w:rPr>
              <w:t>-</w:t>
            </w:r>
          </w:p>
        </w:tc>
      </w:tr>
      <w:tr w:rsidR="00110BEF">
        <w:tc>
          <w:tcPr>
            <w:tcW w:w="1560" w:type="dxa"/>
            <w:vAlign w:val="center"/>
          </w:tcPr>
          <w:p w:rsidR="00110BEF" w:rsidRDefault="00207866">
            <w:pPr>
              <w:jc w:val="left"/>
            </w:pPr>
            <w:r>
              <w:rPr>
                <w:rFonts w:eastAsiaTheme="minorEastAsia"/>
                <w:sz w:val="24"/>
              </w:rPr>
              <w:t>海通证券股份有限公司</w:t>
            </w:r>
          </w:p>
        </w:tc>
        <w:tc>
          <w:tcPr>
            <w:tcW w:w="780" w:type="dxa"/>
            <w:vAlign w:val="center"/>
          </w:tcPr>
          <w:p w:rsidR="00110BEF" w:rsidRDefault="00207866">
            <w:pPr>
              <w:jc w:val="right"/>
            </w:pPr>
            <w:r>
              <w:rPr>
                <w:rFonts w:eastAsiaTheme="minorEastAsia"/>
                <w:sz w:val="24"/>
              </w:rPr>
              <w:t>1</w:t>
            </w:r>
          </w:p>
        </w:tc>
        <w:tc>
          <w:tcPr>
            <w:tcW w:w="180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right"/>
            </w:pPr>
            <w:r>
              <w:rPr>
                <w:rFonts w:eastAsiaTheme="minorEastAsia"/>
                <w:sz w:val="24"/>
              </w:rPr>
              <w:t>-</w:t>
            </w:r>
          </w:p>
        </w:tc>
        <w:tc>
          <w:tcPr>
            <w:tcW w:w="162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right"/>
            </w:pPr>
            <w:r>
              <w:rPr>
                <w:rFonts w:eastAsiaTheme="minorEastAsia"/>
                <w:sz w:val="24"/>
              </w:rPr>
              <w:t>-</w:t>
            </w:r>
          </w:p>
        </w:tc>
        <w:tc>
          <w:tcPr>
            <w:tcW w:w="1080" w:type="dxa"/>
            <w:vAlign w:val="center"/>
          </w:tcPr>
          <w:p w:rsidR="00110BEF" w:rsidRDefault="00207866">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03012" w:rsidRPr="001B7979" w:rsidRDefault="00B03012" w:rsidP="00B03012">
      <w:pPr>
        <w:spacing w:line="360" w:lineRule="auto"/>
        <w:ind w:firstLine="420"/>
        <w:jc w:val="right"/>
        <w:rPr>
          <w:sz w:val="24"/>
        </w:rPr>
      </w:pPr>
      <w:bookmarkStart w:id="111" w:name="_Toc249707408"/>
      <w:r w:rsidRPr="001B7979">
        <w:rPr>
          <w:sz w:val="24"/>
        </w:rPr>
        <w:t>金额单位</w:t>
      </w:r>
      <w:r w:rsidRPr="001B7979">
        <w:rPr>
          <w:kern w:val="0"/>
          <w:sz w:val="24"/>
        </w:rPr>
        <w:t>：</w:t>
      </w:r>
      <w:r w:rsidRPr="001B7979">
        <w:rPr>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03012" w:rsidRPr="001B7979" w:rsidTr="00041F04">
        <w:tc>
          <w:tcPr>
            <w:tcW w:w="1560" w:type="dxa"/>
            <w:vMerge w:val="restart"/>
            <w:vAlign w:val="center"/>
          </w:tcPr>
          <w:p w:rsidR="00B03012" w:rsidRPr="001B7979" w:rsidRDefault="00B03012" w:rsidP="00041F04">
            <w:pPr>
              <w:spacing w:line="276" w:lineRule="auto"/>
              <w:jc w:val="center"/>
              <w:rPr>
                <w:kern w:val="0"/>
                <w:sz w:val="24"/>
              </w:rPr>
            </w:pPr>
            <w:r w:rsidRPr="001B7979">
              <w:rPr>
                <w:sz w:val="24"/>
              </w:rPr>
              <w:t>券商名称</w:t>
            </w:r>
          </w:p>
        </w:tc>
        <w:tc>
          <w:tcPr>
            <w:tcW w:w="2400" w:type="dxa"/>
            <w:gridSpan w:val="2"/>
            <w:vAlign w:val="center"/>
          </w:tcPr>
          <w:p w:rsidR="00B03012" w:rsidRPr="001B7979" w:rsidRDefault="00B03012" w:rsidP="00041F04">
            <w:pPr>
              <w:spacing w:line="276" w:lineRule="auto"/>
              <w:jc w:val="center"/>
              <w:rPr>
                <w:sz w:val="24"/>
              </w:rPr>
            </w:pPr>
            <w:r w:rsidRPr="001B7979">
              <w:rPr>
                <w:sz w:val="24"/>
              </w:rPr>
              <w:t>债券交易</w:t>
            </w:r>
          </w:p>
        </w:tc>
        <w:tc>
          <w:tcPr>
            <w:tcW w:w="2340" w:type="dxa"/>
            <w:gridSpan w:val="2"/>
            <w:vAlign w:val="center"/>
          </w:tcPr>
          <w:p w:rsidR="00B03012" w:rsidRPr="001B7979" w:rsidRDefault="00B03012" w:rsidP="00041F04">
            <w:pPr>
              <w:spacing w:line="276" w:lineRule="auto"/>
              <w:jc w:val="center"/>
              <w:rPr>
                <w:sz w:val="24"/>
              </w:rPr>
            </w:pPr>
            <w:r w:rsidRPr="001B7979">
              <w:rPr>
                <w:sz w:val="24"/>
              </w:rPr>
              <w:t>回购交易</w:t>
            </w:r>
          </w:p>
        </w:tc>
        <w:tc>
          <w:tcPr>
            <w:tcW w:w="2700" w:type="dxa"/>
            <w:gridSpan w:val="2"/>
            <w:vAlign w:val="center"/>
          </w:tcPr>
          <w:p w:rsidR="00B03012" w:rsidRPr="001B7979" w:rsidRDefault="00B03012" w:rsidP="00041F04">
            <w:pPr>
              <w:spacing w:line="276" w:lineRule="auto"/>
              <w:jc w:val="center"/>
              <w:rPr>
                <w:sz w:val="24"/>
              </w:rPr>
            </w:pPr>
            <w:r w:rsidRPr="001B7979">
              <w:rPr>
                <w:sz w:val="24"/>
              </w:rPr>
              <w:t>权证交易</w:t>
            </w:r>
          </w:p>
        </w:tc>
      </w:tr>
      <w:tr w:rsidR="00B03012" w:rsidRPr="001B7979" w:rsidTr="00041F04">
        <w:tc>
          <w:tcPr>
            <w:tcW w:w="1560" w:type="dxa"/>
            <w:vMerge/>
            <w:vAlign w:val="center"/>
          </w:tcPr>
          <w:p w:rsidR="00B03012" w:rsidRPr="001B7979" w:rsidRDefault="00B03012" w:rsidP="00041F04">
            <w:pPr>
              <w:widowControl/>
              <w:spacing w:line="276" w:lineRule="auto"/>
              <w:jc w:val="left"/>
              <w:rPr>
                <w:kern w:val="0"/>
                <w:sz w:val="24"/>
              </w:rPr>
            </w:pPr>
          </w:p>
        </w:tc>
        <w:tc>
          <w:tcPr>
            <w:tcW w:w="1320" w:type="dxa"/>
            <w:vAlign w:val="center"/>
          </w:tcPr>
          <w:p w:rsidR="00B03012" w:rsidRPr="001B7979" w:rsidRDefault="00B03012" w:rsidP="00041F04">
            <w:pPr>
              <w:spacing w:line="276" w:lineRule="auto"/>
              <w:jc w:val="center"/>
              <w:rPr>
                <w:sz w:val="24"/>
              </w:rPr>
            </w:pPr>
            <w:r w:rsidRPr="001B7979">
              <w:rPr>
                <w:sz w:val="24"/>
              </w:rPr>
              <w:t>成交金额</w:t>
            </w:r>
          </w:p>
        </w:tc>
        <w:tc>
          <w:tcPr>
            <w:tcW w:w="1080" w:type="dxa"/>
            <w:vAlign w:val="center"/>
          </w:tcPr>
          <w:p w:rsidR="00B03012" w:rsidRPr="001B7979" w:rsidRDefault="00B03012" w:rsidP="00041F04">
            <w:pPr>
              <w:spacing w:line="276" w:lineRule="auto"/>
              <w:jc w:val="center"/>
              <w:rPr>
                <w:sz w:val="24"/>
              </w:rPr>
            </w:pPr>
            <w:r w:rsidRPr="001B7979">
              <w:rPr>
                <w:sz w:val="24"/>
              </w:rPr>
              <w:t>占当期债券成交总额</w:t>
            </w:r>
            <w:r w:rsidRPr="001B7979">
              <w:rPr>
                <w:sz w:val="24"/>
              </w:rPr>
              <w:lastRenderedPageBreak/>
              <w:t>的比例</w:t>
            </w:r>
          </w:p>
        </w:tc>
        <w:tc>
          <w:tcPr>
            <w:tcW w:w="1143" w:type="dxa"/>
            <w:vAlign w:val="center"/>
          </w:tcPr>
          <w:p w:rsidR="00B03012" w:rsidRPr="001B7979" w:rsidRDefault="00B03012" w:rsidP="00041F04">
            <w:pPr>
              <w:spacing w:line="276" w:lineRule="auto"/>
              <w:jc w:val="center"/>
              <w:rPr>
                <w:sz w:val="24"/>
              </w:rPr>
            </w:pPr>
            <w:r w:rsidRPr="001B7979">
              <w:rPr>
                <w:sz w:val="24"/>
              </w:rPr>
              <w:lastRenderedPageBreak/>
              <w:t>成交金额</w:t>
            </w:r>
          </w:p>
        </w:tc>
        <w:tc>
          <w:tcPr>
            <w:tcW w:w="1197" w:type="dxa"/>
            <w:vAlign w:val="center"/>
          </w:tcPr>
          <w:p w:rsidR="00B03012" w:rsidRPr="001B7979" w:rsidRDefault="00B03012" w:rsidP="00041F04">
            <w:pPr>
              <w:spacing w:line="276" w:lineRule="auto"/>
              <w:jc w:val="center"/>
              <w:rPr>
                <w:sz w:val="24"/>
              </w:rPr>
            </w:pPr>
            <w:r w:rsidRPr="001B7979">
              <w:rPr>
                <w:sz w:val="24"/>
              </w:rPr>
              <w:t>占当期回购成交总额的比例</w:t>
            </w:r>
          </w:p>
        </w:tc>
        <w:tc>
          <w:tcPr>
            <w:tcW w:w="1497" w:type="dxa"/>
            <w:vAlign w:val="center"/>
          </w:tcPr>
          <w:p w:rsidR="00B03012" w:rsidRPr="001B7979" w:rsidRDefault="00B03012" w:rsidP="00041F04">
            <w:pPr>
              <w:spacing w:line="276" w:lineRule="auto"/>
              <w:jc w:val="center"/>
              <w:rPr>
                <w:sz w:val="24"/>
              </w:rPr>
            </w:pPr>
            <w:r w:rsidRPr="001B7979">
              <w:rPr>
                <w:sz w:val="24"/>
              </w:rPr>
              <w:t>成交金额</w:t>
            </w:r>
          </w:p>
        </w:tc>
        <w:tc>
          <w:tcPr>
            <w:tcW w:w="1203" w:type="dxa"/>
            <w:vAlign w:val="center"/>
          </w:tcPr>
          <w:p w:rsidR="00B03012" w:rsidRPr="001B7979" w:rsidRDefault="00B03012" w:rsidP="00041F04">
            <w:pPr>
              <w:spacing w:line="276" w:lineRule="auto"/>
              <w:jc w:val="center"/>
              <w:rPr>
                <w:sz w:val="24"/>
              </w:rPr>
            </w:pPr>
            <w:r w:rsidRPr="001B7979">
              <w:rPr>
                <w:sz w:val="24"/>
              </w:rPr>
              <w:t>占当期权证成交总额的比例</w:t>
            </w:r>
          </w:p>
        </w:tc>
      </w:tr>
      <w:tr w:rsidR="00B03012" w:rsidTr="00041F04">
        <w:tc>
          <w:tcPr>
            <w:tcW w:w="1560" w:type="dxa"/>
            <w:vAlign w:val="center"/>
          </w:tcPr>
          <w:p w:rsidR="00B03012" w:rsidRDefault="00B03012" w:rsidP="00041F04">
            <w:pPr>
              <w:jc w:val="left"/>
            </w:pPr>
            <w:r>
              <w:rPr>
                <w:sz w:val="24"/>
              </w:rPr>
              <w:t>中信证券股份有限公司</w:t>
            </w:r>
          </w:p>
        </w:tc>
        <w:tc>
          <w:tcPr>
            <w:tcW w:w="1320" w:type="dxa"/>
            <w:vAlign w:val="center"/>
          </w:tcPr>
          <w:p w:rsidR="00B03012" w:rsidRDefault="00B03012" w:rsidP="00041F04">
            <w:pPr>
              <w:jc w:val="right"/>
            </w:pPr>
            <w:r>
              <w:rPr>
                <w:sz w:val="24"/>
              </w:rPr>
              <w:t>59,322,584.38</w:t>
            </w:r>
          </w:p>
        </w:tc>
        <w:tc>
          <w:tcPr>
            <w:tcW w:w="1080" w:type="dxa"/>
            <w:vAlign w:val="center"/>
          </w:tcPr>
          <w:p w:rsidR="00B03012" w:rsidRDefault="00B03012" w:rsidP="00041F04">
            <w:pPr>
              <w:jc w:val="right"/>
            </w:pPr>
            <w:r>
              <w:rPr>
                <w:sz w:val="24"/>
              </w:rPr>
              <w:t>100.00%</w:t>
            </w:r>
          </w:p>
        </w:tc>
        <w:tc>
          <w:tcPr>
            <w:tcW w:w="1143" w:type="dxa"/>
            <w:vAlign w:val="center"/>
          </w:tcPr>
          <w:p w:rsidR="00B03012" w:rsidRDefault="00B03012" w:rsidP="00041F04">
            <w:pPr>
              <w:jc w:val="right"/>
            </w:pPr>
            <w:r>
              <w:rPr>
                <w:sz w:val="24"/>
              </w:rPr>
              <w:t>63,250,600,000.00</w:t>
            </w:r>
          </w:p>
        </w:tc>
        <w:tc>
          <w:tcPr>
            <w:tcW w:w="1197" w:type="dxa"/>
            <w:vAlign w:val="center"/>
          </w:tcPr>
          <w:p w:rsidR="00B03012" w:rsidRDefault="00B03012" w:rsidP="00041F04">
            <w:pPr>
              <w:jc w:val="right"/>
            </w:pPr>
            <w:r>
              <w:rPr>
                <w:sz w:val="24"/>
              </w:rPr>
              <w:t>99.74%</w:t>
            </w:r>
          </w:p>
        </w:tc>
        <w:tc>
          <w:tcPr>
            <w:tcW w:w="1497" w:type="dxa"/>
            <w:vAlign w:val="center"/>
          </w:tcPr>
          <w:p w:rsidR="00B03012" w:rsidRDefault="00B03012" w:rsidP="00041F04">
            <w:pPr>
              <w:jc w:val="right"/>
            </w:pPr>
            <w:r>
              <w:rPr>
                <w:sz w:val="24"/>
              </w:rPr>
              <w:t>-</w:t>
            </w:r>
          </w:p>
        </w:tc>
        <w:tc>
          <w:tcPr>
            <w:tcW w:w="1203" w:type="dxa"/>
            <w:vAlign w:val="center"/>
          </w:tcPr>
          <w:p w:rsidR="00B03012" w:rsidRDefault="00B03012" w:rsidP="00041F04">
            <w:pPr>
              <w:jc w:val="right"/>
            </w:pPr>
            <w:r>
              <w:rPr>
                <w:sz w:val="24"/>
              </w:rPr>
              <w:t>-</w:t>
            </w:r>
          </w:p>
        </w:tc>
      </w:tr>
      <w:tr w:rsidR="00B03012" w:rsidTr="00041F04">
        <w:tc>
          <w:tcPr>
            <w:tcW w:w="1560" w:type="dxa"/>
            <w:vAlign w:val="center"/>
          </w:tcPr>
          <w:p w:rsidR="00B03012" w:rsidRDefault="00B03012" w:rsidP="00041F04">
            <w:pPr>
              <w:jc w:val="left"/>
            </w:pPr>
            <w:r>
              <w:rPr>
                <w:sz w:val="24"/>
              </w:rPr>
              <w:t>国盛证券有限责任公司</w:t>
            </w:r>
          </w:p>
        </w:tc>
        <w:tc>
          <w:tcPr>
            <w:tcW w:w="1320" w:type="dxa"/>
            <w:vAlign w:val="center"/>
          </w:tcPr>
          <w:p w:rsidR="00B03012" w:rsidRDefault="00B03012" w:rsidP="00041F04">
            <w:pPr>
              <w:jc w:val="right"/>
            </w:pPr>
            <w:r>
              <w:rPr>
                <w:sz w:val="24"/>
              </w:rPr>
              <w:t>-</w:t>
            </w:r>
          </w:p>
        </w:tc>
        <w:tc>
          <w:tcPr>
            <w:tcW w:w="1080" w:type="dxa"/>
            <w:vAlign w:val="center"/>
          </w:tcPr>
          <w:p w:rsidR="00B03012" w:rsidRDefault="00B03012" w:rsidP="00041F04">
            <w:pPr>
              <w:jc w:val="right"/>
            </w:pPr>
            <w:r>
              <w:rPr>
                <w:sz w:val="24"/>
              </w:rPr>
              <w:t>-</w:t>
            </w:r>
          </w:p>
        </w:tc>
        <w:tc>
          <w:tcPr>
            <w:tcW w:w="1143" w:type="dxa"/>
            <w:vAlign w:val="center"/>
          </w:tcPr>
          <w:p w:rsidR="00B03012" w:rsidRDefault="00B03012" w:rsidP="00041F04">
            <w:pPr>
              <w:jc w:val="right"/>
            </w:pPr>
            <w:r>
              <w:rPr>
                <w:sz w:val="24"/>
              </w:rPr>
              <w:t>-</w:t>
            </w:r>
          </w:p>
        </w:tc>
        <w:tc>
          <w:tcPr>
            <w:tcW w:w="1197" w:type="dxa"/>
            <w:vAlign w:val="center"/>
          </w:tcPr>
          <w:p w:rsidR="00B03012" w:rsidRDefault="00B03012" w:rsidP="00041F04">
            <w:pPr>
              <w:jc w:val="right"/>
            </w:pPr>
            <w:r>
              <w:rPr>
                <w:sz w:val="24"/>
              </w:rPr>
              <w:t>-</w:t>
            </w:r>
          </w:p>
        </w:tc>
        <w:tc>
          <w:tcPr>
            <w:tcW w:w="1497" w:type="dxa"/>
            <w:vAlign w:val="center"/>
          </w:tcPr>
          <w:p w:rsidR="00B03012" w:rsidRDefault="00B03012" w:rsidP="00041F04">
            <w:pPr>
              <w:jc w:val="right"/>
            </w:pPr>
            <w:r>
              <w:rPr>
                <w:sz w:val="24"/>
              </w:rPr>
              <w:t>-</w:t>
            </w:r>
          </w:p>
        </w:tc>
        <w:tc>
          <w:tcPr>
            <w:tcW w:w="1203" w:type="dxa"/>
            <w:vAlign w:val="center"/>
          </w:tcPr>
          <w:p w:rsidR="00B03012" w:rsidRDefault="00B03012" w:rsidP="00041F04">
            <w:pPr>
              <w:jc w:val="right"/>
            </w:pPr>
            <w:r>
              <w:rPr>
                <w:sz w:val="24"/>
              </w:rPr>
              <w:t>-</w:t>
            </w:r>
          </w:p>
        </w:tc>
      </w:tr>
      <w:tr w:rsidR="00B03012" w:rsidTr="00041F04">
        <w:tc>
          <w:tcPr>
            <w:tcW w:w="1560" w:type="dxa"/>
            <w:vAlign w:val="center"/>
          </w:tcPr>
          <w:p w:rsidR="00B03012" w:rsidRDefault="00B03012" w:rsidP="00041F04">
            <w:pPr>
              <w:jc w:val="left"/>
            </w:pPr>
            <w:r>
              <w:rPr>
                <w:sz w:val="24"/>
              </w:rPr>
              <w:t>海通证券股份有限公司</w:t>
            </w:r>
          </w:p>
        </w:tc>
        <w:tc>
          <w:tcPr>
            <w:tcW w:w="1320" w:type="dxa"/>
            <w:vAlign w:val="center"/>
          </w:tcPr>
          <w:p w:rsidR="00B03012" w:rsidRDefault="00B03012" w:rsidP="00041F04">
            <w:pPr>
              <w:jc w:val="right"/>
            </w:pPr>
            <w:r>
              <w:rPr>
                <w:sz w:val="24"/>
              </w:rPr>
              <w:t>-</w:t>
            </w:r>
          </w:p>
        </w:tc>
        <w:tc>
          <w:tcPr>
            <w:tcW w:w="1080" w:type="dxa"/>
            <w:vAlign w:val="center"/>
          </w:tcPr>
          <w:p w:rsidR="00B03012" w:rsidRDefault="00B03012" w:rsidP="00041F04">
            <w:pPr>
              <w:jc w:val="right"/>
            </w:pPr>
            <w:r>
              <w:rPr>
                <w:sz w:val="24"/>
              </w:rPr>
              <w:t>-</w:t>
            </w:r>
          </w:p>
        </w:tc>
        <w:tc>
          <w:tcPr>
            <w:tcW w:w="1143" w:type="dxa"/>
            <w:vAlign w:val="center"/>
          </w:tcPr>
          <w:p w:rsidR="00B03012" w:rsidRDefault="00B03012" w:rsidP="00041F04">
            <w:pPr>
              <w:jc w:val="right"/>
            </w:pPr>
            <w:r>
              <w:rPr>
                <w:sz w:val="24"/>
              </w:rPr>
              <w:t>162,000,000.00</w:t>
            </w:r>
          </w:p>
        </w:tc>
        <w:tc>
          <w:tcPr>
            <w:tcW w:w="1197" w:type="dxa"/>
            <w:vAlign w:val="center"/>
          </w:tcPr>
          <w:p w:rsidR="00B03012" w:rsidRDefault="00B03012" w:rsidP="00041F04">
            <w:pPr>
              <w:jc w:val="right"/>
            </w:pPr>
            <w:r>
              <w:rPr>
                <w:sz w:val="24"/>
              </w:rPr>
              <w:t>0.26%</w:t>
            </w:r>
          </w:p>
        </w:tc>
        <w:tc>
          <w:tcPr>
            <w:tcW w:w="1497" w:type="dxa"/>
            <w:vAlign w:val="center"/>
          </w:tcPr>
          <w:p w:rsidR="00B03012" w:rsidRDefault="00B03012" w:rsidP="00041F04">
            <w:pPr>
              <w:jc w:val="right"/>
            </w:pPr>
            <w:r>
              <w:rPr>
                <w:sz w:val="24"/>
              </w:rPr>
              <w:t>-</w:t>
            </w:r>
          </w:p>
        </w:tc>
        <w:tc>
          <w:tcPr>
            <w:tcW w:w="1203" w:type="dxa"/>
            <w:vAlign w:val="center"/>
          </w:tcPr>
          <w:p w:rsidR="00B03012" w:rsidRDefault="00B03012" w:rsidP="00041F04">
            <w:pPr>
              <w:jc w:val="right"/>
            </w:pPr>
            <w:r>
              <w:rPr>
                <w:sz w:val="24"/>
              </w:rPr>
              <w:t>-</w:t>
            </w:r>
          </w:p>
        </w:tc>
      </w:tr>
    </w:tbl>
    <w:p w:rsidR="00B03012" w:rsidRPr="00B03012" w:rsidRDefault="00B03012" w:rsidP="00B03012">
      <w:pPr>
        <w:autoSpaceDE w:val="0"/>
        <w:autoSpaceDN w:val="0"/>
        <w:adjustRightInd w:val="0"/>
        <w:spacing w:line="360" w:lineRule="auto"/>
        <w:jc w:val="left"/>
        <w:rPr>
          <w:color w:val="000000" w:themeColor="text1"/>
          <w:sz w:val="24"/>
        </w:rPr>
      </w:pPr>
      <w:r>
        <w:rPr>
          <w:color w:val="000000" w:themeColor="text1"/>
          <w:sz w:val="24"/>
        </w:rPr>
        <w:t>注：</w:t>
      </w:r>
      <w:r>
        <w:rPr>
          <w:color w:val="000000" w:themeColor="text1"/>
          <w:sz w:val="24"/>
        </w:rPr>
        <w:t>1</w:t>
      </w:r>
      <w:r>
        <w:rPr>
          <w:color w:val="000000" w:themeColor="text1"/>
          <w:sz w:val="24"/>
        </w:rPr>
        <w:t>、报告期内，本基金新增加交易单元为国盛证券有限责任公司，其它交易单元未发生变化；</w:t>
      </w:r>
    </w:p>
    <w:p w:rsidR="00110BEF" w:rsidRDefault="00207866" w:rsidP="00B03012">
      <w:pPr>
        <w:autoSpaceDE w:val="0"/>
        <w:autoSpaceDN w:val="0"/>
        <w:adjustRightInd w:val="0"/>
        <w:spacing w:line="360" w:lineRule="auto"/>
        <w:ind w:firstLineChars="100" w:firstLine="24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03012">
      <w:pPr>
        <w:autoSpaceDE w:val="0"/>
        <w:autoSpaceDN w:val="0"/>
        <w:adjustRightInd w:val="0"/>
        <w:spacing w:line="360" w:lineRule="auto"/>
        <w:ind w:firstLineChars="100" w:firstLine="24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522550725"/>
      <w:r w:rsidRPr="001B7979">
        <w:rPr>
          <w:rFonts w:ascii="Times New Roman" w:hAnsi="Times New Roman"/>
          <w:szCs w:val="24"/>
        </w:rPr>
        <w:t xml:space="preserve">10.9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110BEF">
        <w:tc>
          <w:tcPr>
            <w:tcW w:w="720" w:type="dxa"/>
            <w:vAlign w:val="center"/>
          </w:tcPr>
          <w:p w:rsidR="00110BEF" w:rsidRDefault="00207866">
            <w:pPr>
              <w:jc w:val="center"/>
            </w:pPr>
            <w:r>
              <w:rPr>
                <w:color w:val="000000"/>
                <w:sz w:val="24"/>
              </w:rPr>
              <w:t>1</w:t>
            </w:r>
          </w:p>
        </w:tc>
        <w:tc>
          <w:tcPr>
            <w:tcW w:w="4319" w:type="dxa"/>
            <w:vAlign w:val="center"/>
          </w:tcPr>
          <w:p w:rsidR="00110BEF" w:rsidRDefault="00207866">
            <w:r>
              <w:rPr>
                <w:color w:val="000000"/>
                <w:sz w:val="24"/>
              </w:rPr>
              <w:t>交银施罗德基金管理有限公司关于旗下基金缴纳增值税的提示性公告</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2018-01-03</w:t>
            </w:r>
          </w:p>
        </w:tc>
      </w:tr>
      <w:tr w:rsidR="00110BEF">
        <w:tc>
          <w:tcPr>
            <w:tcW w:w="720" w:type="dxa"/>
            <w:vAlign w:val="center"/>
          </w:tcPr>
          <w:p w:rsidR="00110BEF" w:rsidRDefault="00207866">
            <w:pPr>
              <w:jc w:val="center"/>
            </w:pPr>
            <w:r>
              <w:rPr>
                <w:color w:val="000000"/>
                <w:sz w:val="24"/>
              </w:rPr>
              <w:t>2</w:t>
            </w:r>
          </w:p>
        </w:tc>
        <w:tc>
          <w:tcPr>
            <w:tcW w:w="4319" w:type="dxa"/>
            <w:vAlign w:val="center"/>
          </w:tcPr>
          <w:p w:rsidR="00110BEF" w:rsidRDefault="00207866">
            <w:r>
              <w:rPr>
                <w:color w:val="000000"/>
                <w:sz w:val="24"/>
              </w:rPr>
              <w:t>交银施罗德基金管理有限公司关于交银施罗德境尚收益债券型证券投资基金分红的公告</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2018-01-10</w:t>
            </w:r>
          </w:p>
        </w:tc>
      </w:tr>
      <w:tr w:rsidR="00110BEF">
        <w:tc>
          <w:tcPr>
            <w:tcW w:w="720" w:type="dxa"/>
            <w:vAlign w:val="center"/>
          </w:tcPr>
          <w:p w:rsidR="00110BEF" w:rsidRDefault="00207866">
            <w:pPr>
              <w:jc w:val="center"/>
            </w:pPr>
            <w:r>
              <w:rPr>
                <w:color w:val="000000"/>
                <w:sz w:val="24"/>
              </w:rPr>
              <w:t>3</w:t>
            </w:r>
          </w:p>
        </w:tc>
        <w:tc>
          <w:tcPr>
            <w:tcW w:w="4319" w:type="dxa"/>
            <w:vAlign w:val="center"/>
          </w:tcPr>
          <w:p w:rsidR="00110BEF" w:rsidRDefault="00207866">
            <w:r>
              <w:rPr>
                <w:color w:val="000000"/>
                <w:sz w:val="24"/>
              </w:rPr>
              <w:t>交银施罗德境尚收益债券型证券投资基金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2018-01-22</w:t>
            </w:r>
          </w:p>
        </w:tc>
      </w:tr>
      <w:tr w:rsidR="00110BEF">
        <w:tc>
          <w:tcPr>
            <w:tcW w:w="720" w:type="dxa"/>
            <w:vAlign w:val="center"/>
          </w:tcPr>
          <w:p w:rsidR="00110BEF" w:rsidRDefault="00207866">
            <w:pPr>
              <w:jc w:val="center"/>
            </w:pPr>
            <w:r>
              <w:rPr>
                <w:color w:val="000000"/>
                <w:sz w:val="24"/>
              </w:rPr>
              <w:t>4</w:t>
            </w:r>
          </w:p>
        </w:tc>
        <w:tc>
          <w:tcPr>
            <w:tcW w:w="4319" w:type="dxa"/>
            <w:vAlign w:val="center"/>
          </w:tcPr>
          <w:p w:rsidR="00110BEF" w:rsidRDefault="00207866">
            <w:r>
              <w:rPr>
                <w:color w:val="000000"/>
                <w:sz w:val="24"/>
              </w:rPr>
              <w:t>交银施罗德基金管理有限公司关于交银施罗德境尚收益债券型证券投资基金修改基金合同的公告</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2018-03-22</w:t>
            </w:r>
          </w:p>
        </w:tc>
      </w:tr>
      <w:tr w:rsidR="00110BEF">
        <w:tc>
          <w:tcPr>
            <w:tcW w:w="720" w:type="dxa"/>
            <w:vAlign w:val="center"/>
          </w:tcPr>
          <w:p w:rsidR="00110BEF" w:rsidRDefault="00207866">
            <w:pPr>
              <w:jc w:val="center"/>
            </w:pPr>
            <w:r>
              <w:rPr>
                <w:color w:val="000000"/>
                <w:sz w:val="24"/>
              </w:rPr>
              <w:t>5</w:t>
            </w:r>
          </w:p>
        </w:tc>
        <w:tc>
          <w:tcPr>
            <w:tcW w:w="4319" w:type="dxa"/>
            <w:vAlign w:val="center"/>
          </w:tcPr>
          <w:p w:rsidR="00110BEF" w:rsidRDefault="00207866">
            <w:r>
              <w:rPr>
                <w:color w:val="000000"/>
                <w:sz w:val="24"/>
              </w:rPr>
              <w:t>交银施罗德境尚收益债券型证券投资基金</w:t>
            </w:r>
            <w:r>
              <w:rPr>
                <w:color w:val="000000"/>
                <w:sz w:val="24"/>
              </w:rPr>
              <w:t>2017</w:t>
            </w:r>
            <w:r>
              <w:rPr>
                <w:color w:val="000000"/>
                <w:sz w:val="24"/>
              </w:rPr>
              <w:t>年年度报告摘要</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2018-03-28</w:t>
            </w:r>
          </w:p>
        </w:tc>
      </w:tr>
      <w:tr w:rsidR="00110BEF">
        <w:tc>
          <w:tcPr>
            <w:tcW w:w="720" w:type="dxa"/>
            <w:vAlign w:val="center"/>
          </w:tcPr>
          <w:p w:rsidR="00110BEF" w:rsidRDefault="00207866">
            <w:pPr>
              <w:jc w:val="center"/>
            </w:pPr>
            <w:r>
              <w:rPr>
                <w:color w:val="000000"/>
                <w:sz w:val="24"/>
              </w:rPr>
              <w:t>6</w:t>
            </w:r>
          </w:p>
        </w:tc>
        <w:tc>
          <w:tcPr>
            <w:tcW w:w="4319" w:type="dxa"/>
            <w:vAlign w:val="center"/>
          </w:tcPr>
          <w:p w:rsidR="00110BEF" w:rsidRDefault="00207866">
            <w:r>
              <w:rPr>
                <w:color w:val="000000"/>
                <w:sz w:val="24"/>
              </w:rPr>
              <w:t>交银施罗德境尚收益债券型证券投资基金（更新）招募说明书摘要（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2018-04-17</w:t>
            </w:r>
          </w:p>
        </w:tc>
      </w:tr>
      <w:tr w:rsidR="00110BEF">
        <w:tc>
          <w:tcPr>
            <w:tcW w:w="720" w:type="dxa"/>
            <w:vAlign w:val="center"/>
          </w:tcPr>
          <w:p w:rsidR="00110BEF" w:rsidRDefault="00207866">
            <w:pPr>
              <w:jc w:val="center"/>
            </w:pPr>
            <w:r>
              <w:rPr>
                <w:color w:val="000000"/>
                <w:sz w:val="24"/>
              </w:rPr>
              <w:t>7</w:t>
            </w:r>
          </w:p>
        </w:tc>
        <w:tc>
          <w:tcPr>
            <w:tcW w:w="4319" w:type="dxa"/>
            <w:vAlign w:val="center"/>
          </w:tcPr>
          <w:p w:rsidR="00110BEF" w:rsidRDefault="00207866">
            <w:r>
              <w:rPr>
                <w:color w:val="000000"/>
                <w:sz w:val="24"/>
              </w:rPr>
              <w:t>交银施罗德境尚收益债券型证券投资基金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2018-04-21</w:t>
            </w:r>
          </w:p>
        </w:tc>
      </w:tr>
      <w:tr w:rsidR="00110BEF">
        <w:tc>
          <w:tcPr>
            <w:tcW w:w="720" w:type="dxa"/>
            <w:vAlign w:val="center"/>
          </w:tcPr>
          <w:p w:rsidR="00110BEF" w:rsidRDefault="00207866">
            <w:pPr>
              <w:jc w:val="center"/>
            </w:pPr>
            <w:r>
              <w:rPr>
                <w:color w:val="000000"/>
                <w:sz w:val="24"/>
              </w:rPr>
              <w:t>8</w:t>
            </w:r>
          </w:p>
        </w:tc>
        <w:tc>
          <w:tcPr>
            <w:tcW w:w="4319" w:type="dxa"/>
            <w:vAlign w:val="center"/>
          </w:tcPr>
          <w:p w:rsidR="00110BEF" w:rsidRDefault="00207866">
            <w:r>
              <w:rPr>
                <w:color w:val="000000"/>
                <w:sz w:val="24"/>
              </w:rPr>
              <w:t>交银施罗德基金管理有限公司关于高级管理人员变更的公告</w:t>
            </w:r>
          </w:p>
        </w:tc>
        <w:tc>
          <w:tcPr>
            <w:tcW w:w="2519" w:type="dxa"/>
            <w:vAlign w:val="center"/>
          </w:tcPr>
          <w:p w:rsidR="00110BEF" w:rsidRDefault="00207866">
            <w:r>
              <w:rPr>
                <w:color w:val="000000"/>
                <w:sz w:val="24"/>
              </w:rPr>
              <w:t>中国证券报、上海证券报、证券时报</w:t>
            </w:r>
          </w:p>
        </w:tc>
        <w:tc>
          <w:tcPr>
            <w:tcW w:w="1440" w:type="dxa"/>
            <w:vAlign w:val="center"/>
          </w:tcPr>
          <w:p w:rsidR="00110BEF" w:rsidRDefault="00207866">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380289" w:rsidP="002C2316">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50726"/>
      <w:r w:rsidRPr="001B7979">
        <w:rPr>
          <w:b/>
          <w:bCs/>
          <w:szCs w:val="24"/>
          <w:lang w:val="en-US"/>
        </w:rPr>
        <w:lastRenderedPageBreak/>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3"/>
    </w:p>
    <w:p w:rsidR="00F26E25" w:rsidRPr="001B7979" w:rsidRDefault="00F26E25" w:rsidP="00380289">
      <w:pPr>
        <w:pStyle w:val="20"/>
        <w:spacing w:before="29" w:after="0" w:line="288" w:lineRule="auto"/>
        <w:rPr>
          <w:rFonts w:ascii="宋体" w:hAnsi="宋体"/>
          <w:b w:val="0"/>
          <w:bCs w:val="0"/>
          <w:color w:val="000000"/>
          <w:kern w:val="0"/>
          <w:szCs w:val="21"/>
        </w:rPr>
      </w:pPr>
      <w:bookmarkStart w:id="114" w:name="_Toc522550727"/>
      <w:r w:rsidRPr="001B7979">
        <w:rPr>
          <w:rFonts w:ascii="宋体" w:hAnsi="宋体" w:hint="eastAsia"/>
          <w:color w:val="000000"/>
          <w:kern w:val="0"/>
          <w:szCs w:val="21"/>
        </w:rPr>
        <w:t>11.1 影响投资者决策的其他重要信息</w:t>
      </w:r>
      <w:bookmarkEnd w:id="114"/>
    </w:p>
    <w:p w:rsidR="00110BEF" w:rsidRDefault="0020786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50728"/>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52255072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110BEF" w:rsidRDefault="00207866">
      <w:pPr>
        <w:spacing w:before="29" w:line="288" w:lineRule="auto"/>
        <w:ind w:firstLineChars="200" w:firstLine="480"/>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rsidR="00110BEF" w:rsidRDefault="00207866">
      <w:pPr>
        <w:spacing w:before="29" w:line="288" w:lineRule="auto"/>
        <w:ind w:firstLineChars="200" w:firstLine="480"/>
        <w:rPr>
          <w:kern w:val="0"/>
          <w:sz w:val="24"/>
        </w:rPr>
      </w:pPr>
      <w:r>
        <w:rPr>
          <w:kern w:val="0"/>
          <w:sz w:val="24"/>
        </w:rPr>
        <w:t>2</w:t>
      </w:r>
      <w:r>
        <w:rPr>
          <w:kern w:val="0"/>
          <w:sz w:val="24"/>
        </w:rPr>
        <w:t>、《交银施罗德境尚收益债券型证券投资基金基金合同》；</w:t>
      </w:r>
      <w:r>
        <w:rPr>
          <w:kern w:val="0"/>
          <w:sz w:val="24"/>
        </w:rPr>
        <w:t xml:space="preserve"> </w:t>
      </w:r>
    </w:p>
    <w:p w:rsidR="00110BEF" w:rsidRDefault="00207866">
      <w:pPr>
        <w:spacing w:before="29" w:line="288" w:lineRule="auto"/>
        <w:ind w:firstLineChars="200" w:firstLine="480"/>
        <w:rPr>
          <w:kern w:val="0"/>
          <w:sz w:val="24"/>
        </w:rPr>
      </w:pPr>
      <w:r>
        <w:rPr>
          <w:kern w:val="0"/>
          <w:sz w:val="24"/>
        </w:rPr>
        <w:t>3</w:t>
      </w:r>
      <w:r>
        <w:rPr>
          <w:kern w:val="0"/>
          <w:sz w:val="24"/>
        </w:rPr>
        <w:t>、《交银施罗德境尚收益债券型证券投资基金招募说明书》；</w:t>
      </w:r>
      <w:r>
        <w:rPr>
          <w:kern w:val="0"/>
          <w:sz w:val="24"/>
        </w:rPr>
        <w:t xml:space="preserve"> </w:t>
      </w:r>
    </w:p>
    <w:p w:rsidR="00110BEF" w:rsidRDefault="00207866">
      <w:pPr>
        <w:spacing w:before="29" w:line="288" w:lineRule="auto"/>
        <w:ind w:firstLineChars="200" w:firstLine="480"/>
        <w:rPr>
          <w:kern w:val="0"/>
          <w:sz w:val="24"/>
        </w:rPr>
      </w:pPr>
      <w:r>
        <w:rPr>
          <w:kern w:val="0"/>
          <w:sz w:val="24"/>
        </w:rPr>
        <w:t>4</w:t>
      </w:r>
      <w:r>
        <w:rPr>
          <w:kern w:val="0"/>
          <w:sz w:val="24"/>
        </w:rPr>
        <w:t>、《交银施罗德境尚收益债券型证券投资基金托管协议》；</w:t>
      </w:r>
      <w:r>
        <w:rPr>
          <w:kern w:val="0"/>
          <w:sz w:val="24"/>
        </w:rPr>
        <w:t xml:space="preserve"> </w:t>
      </w:r>
    </w:p>
    <w:p w:rsidR="00110BEF" w:rsidRDefault="00207866">
      <w:pPr>
        <w:spacing w:before="29" w:line="288" w:lineRule="auto"/>
        <w:ind w:firstLineChars="200" w:firstLine="480"/>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rsidR="00110BEF" w:rsidRDefault="00207866">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110BEF" w:rsidRDefault="00207866">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、报告期内交银施罗德境尚收益债券型证券投资基金在指定报刊上各项公告的原稿。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55073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55073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110BEF" w:rsidRDefault="0020786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lastRenderedPageBreak/>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5"/>
      <w:footerReference w:type="default" r:id="rId16"/>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DF" w:rsidRDefault="002127DF">
      <w:r>
        <w:separator/>
      </w:r>
    </w:p>
  </w:endnote>
  <w:endnote w:type="continuationSeparator" w:id="0">
    <w:p w:rsidR="002127DF" w:rsidRDefault="0021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4C" w:rsidRDefault="008D404C"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D404C" w:rsidRDefault="008D404C"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4C" w:rsidRDefault="008D404C"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A4DFC">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A4DFC">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DF" w:rsidRDefault="002127DF">
      <w:r>
        <w:separator/>
      </w:r>
    </w:p>
  </w:footnote>
  <w:footnote w:type="continuationSeparator" w:id="0">
    <w:p w:rsidR="002127DF" w:rsidRDefault="0021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4C" w:rsidRPr="00FF1732" w:rsidRDefault="008D404C" w:rsidP="00FF1732">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4C" w:rsidRPr="00537EA5" w:rsidRDefault="008D404C" w:rsidP="00537EA5">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118"/>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BEF"/>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866"/>
    <w:rsid w:val="00207A46"/>
    <w:rsid w:val="00211A26"/>
    <w:rsid w:val="00212249"/>
    <w:rsid w:val="002125F7"/>
    <w:rsid w:val="002127DF"/>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9E0"/>
    <w:rsid w:val="00261D93"/>
    <w:rsid w:val="00262029"/>
    <w:rsid w:val="002632B6"/>
    <w:rsid w:val="0026341B"/>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0F9"/>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BC5"/>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289"/>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7F9"/>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8C7"/>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485"/>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24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343"/>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4DFC"/>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54A"/>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04C"/>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39A"/>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3B32"/>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1D1"/>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012"/>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6141"/>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2C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499"/>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B726C"/>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0A0"/>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2C74"/>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5BA"/>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D7B"/>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504"/>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2F9317A-D9BC-41D9-885F-A25F9C63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D089F"/>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2016112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Program%20Files%20(x86)/Netease/&#32593;&#26131;&#38378;&#30005;&#37038;/tmp/writemai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6B2E99-06A2-43CA-8BCA-9BFB5BE5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46</Pages>
  <Words>5554</Words>
  <Characters>31663</Characters>
  <Application>Microsoft Office Word</Application>
  <DocSecurity>0</DocSecurity>
  <Lines>263</Lines>
  <Paragraphs>74</Paragraphs>
  <ScaleCrop>false</ScaleCrop>
  <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1556</cp:revision>
  <cp:lastPrinted>2007-07-19T00:46:00Z</cp:lastPrinted>
  <dcterms:created xsi:type="dcterms:W3CDTF">2013-08-19T07:43:00Z</dcterms:created>
  <dcterms:modified xsi:type="dcterms:W3CDTF">2018-08-24T06:04:00Z</dcterms:modified>
</cp:coreProperties>
</file>