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5E1AD8" w:rsidRDefault="00223DFB" w:rsidP="006C67B5">
      <w:pPr>
        <w:autoSpaceDE w:val="0"/>
        <w:autoSpaceDN w:val="0"/>
        <w:adjustRightInd w:val="0"/>
        <w:spacing w:before="29" w:line="288" w:lineRule="auto"/>
        <w:jc w:val="left"/>
        <w:rPr>
          <w:kern w:val="0"/>
          <w:sz w:val="24"/>
        </w:rPr>
      </w:pPr>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356FA6" w:rsidRDefault="00223DFB" w:rsidP="006C67B5">
      <w:pPr>
        <w:spacing w:before="29" w:line="288" w:lineRule="auto"/>
        <w:jc w:val="center"/>
        <w:rPr>
          <w:b/>
          <w:sz w:val="36"/>
          <w:szCs w:val="36"/>
        </w:rPr>
      </w:pPr>
      <w:r w:rsidRPr="00356FA6">
        <w:rPr>
          <w:b/>
          <w:sz w:val="36"/>
          <w:szCs w:val="36"/>
        </w:rPr>
        <w:t>交银施罗德天利宝货币市场基金</w:t>
      </w:r>
    </w:p>
    <w:p w:rsidR="00223DFB" w:rsidRPr="00356FA6" w:rsidRDefault="00223DFB" w:rsidP="006C67B5">
      <w:pPr>
        <w:spacing w:before="29" w:line="288" w:lineRule="auto"/>
        <w:jc w:val="center"/>
        <w:rPr>
          <w:b/>
          <w:sz w:val="36"/>
          <w:szCs w:val="36"/>
        </w:rPr>
      </w:pPr>
      <w:r w:rsidRPr="00356FA6">
        <w:rPr>
          <w:b/>
          <w:sz w:val="36"/>
          <w:szCs w:val="36"/>
        </w:rPr>
        <w:t>2018</w:t>
      </w:r>
      <w:r w:rsidRPr="00356FA6">
        <w:rPr>
          <w:b/>
          <w:sz w:val="36"/>
          <w:szCs w:val="36"/>
        </w:rPr>
        <w:t>年半年度报告</w:t>
      </w:r>
    </w:p>
    <w:p w:rsidR="00223DFB" w:rsidRPr="00356FA6" w:rsidRDefault="00223DFB" w:rsidP="006C67B5">
      <w:pPr>
        <w:spacing w:before="29" w:line="288" w:lineRule="auto"/>
        <w:jc w:val="center"/>
        <w:rPr>
          <w:b/>
          <w:sz w:val="36"/>
          <w:szCs w:val="36"/>
        </w:rPr>
      </w:pPr>
      <w:r w:rsidRPr="00356FA6">
        <w:rPr>
          <w:b/>
          <w:sz w:val="36"/>
          <w:szCs w:val="36"/>
        </w:rPr>
        <w:t>2018</w:t>
      </w:r>
      <w:r w:rsidRPr="00356FA6">
        <w:rPr>
          <w:b/>
          <w:sz w:val="36"/>
          <w:szCs w:val="36"/>
        </w:rPr>
        <w:t>年</w:t>
      </w:r>
      <w:r w:rsidRPr="00356FA6">
        <w:rPr>
          <w:b/>
          <w:sz w:val="36"/>
          <w:szCs w:val="36"/>
        </w:rPr>
        <w:t>6</w:t>
      </w:r>
      <w:r w:rsidRPr="00356FA6">
        <w:rPr>
          <w:b/>
          <w:sz w:val="36"/>
          <w:szCs w:val="36"/>
        </w:rPr>
        <w:t>月</w:t>
      </w:r>
      <w:r w:rsidRPr="00356FA6">
        <w:rPr>
          <w:b/>
          <w:sz w:val="36"/>
          <w:szCs w:val="36"/>
        </w:rPr>
        <w:t>30</w:t>
      </w:r>
      <w:r w:rsidRPr="00356FA6">
        <w:rPr>
          <w:b/>
          <w:sz w:val="36"/>
          <w:szCs w:val="36"/>
        </w:rPr>
        <w:t>日</w:t>
      </w:r>
    </w:p>
    <w:p w:rsidR="00223DFB" w:rsidRPr="00356FA6" w:rsidRDefault="00223DF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223DFB" w:rsidRPr="00356FA6" w:rsidRDefault="00223DFB" w:rsidP="006C67B5">
      <w:pPr>
        <w:spacing w:before="29" w:line="288" w:lineRule="auto"/>
        <w:rPr>
          <w:b/>
          <w:sz w:val="24"/>
        </w:rPr>
      </w:pP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基金管理人：交银施罗德基金管理有限公司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基金托管人：中信银行股份有限公司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报告送出日期：</w:t>
      </w:r>
      <w:r w:rsidR="00BD4816" w:rsidRPr="00356FA6">
        <w:rPr>
          <w:b/>
          <w:color w:val="000000"/>
          <w:sz w:val="24"/>
        </w:rPr>
        <w:t>二〇一八年八月二十五日</w:t>
      </w:r>
    </w:p>
    <w:p w:rsidR="00223DFB" w:rsidRPr="00356FA6" w:rsidRDefault="00223DFB" w:rsidP="006C67B5">
      <w:pPr>
        <w:widowControl/>
        <w:spacing w:before="29" w:line="288" w:lineRule="auto"/>
        <w:jc w:val="left"/>
        <w:rPr>
          <w:sz w:val="24"/>
        </w:rPr>
        <w:sectPr w:rsidR="00223DFB" w:rsidRPr="00356FA6" w:rsidSect="00BB49B6">
          <w:headerReference w:type="default" r:id="rId8"/>
          <w:pgSz w:w="11926" w:h="15840"/>
          <w:pgMar w:top="1418" w:right="1418" w:bottom="851" w:left="1418" w:header="851" w:footer="992" w:gutter="0"/>
          <w:cols w:space="720"/>
          <w:titlePg/>
          <w:docGrid w:linePitch="286"/>
        </w:sect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0" w:name="_Toc522624861"/>
      <w:r w:rsidRPr="00356FA6">
        <w:rPr>
          <w:b/>
          <w:bCs/>
          <w:szCs w:val="24"/>
          <w:lang w:val="en-US"/>
        </w:rPr>
        <w:lastRenderedPageBreak/>
        <w:t xml:space="preserve">§1  </w:t>
      </w:r>
      <w:r w:rsidRPr="00356FA6">
        <w:rPr>
          <w:b/>
          <w:bCs/>
          <w:szCs w:val="24"/>
          <w:lang w:val="en-US"/>
        </w:rPr>
        <w:t>重要提示及目录</w:t>
      </w:r>
      <w:bookmarkEnd w:id="0"/>
    </w:p>
    <w:p w:rsidR="00223DFB" w:rsidRPr="00356FA6" w:rsidRDefault="00223DFB" w:rsidP="006C67B5">
      <w:pPr>
        <w:pStyle w:val="20"/>
        <w:spacing w:before="29" w:after="0" w:line="288" w:lineRule="auto"/>
        <w:rPr>
          <w:rFonts w:ascii="Times New Roman" w:hAnsi="Times New Roman" w:cs="Times New Roman"/>
          <w:kern w:val="0"/>
          <w:szCs w:val="24"/>
        </w:rPr>
      </w:pPr>
      <w:bookmarkStart w:id="1" w:name="_Toc522624862"/>
      <w:r w:rsidRPr="00356FA6">
        <w:rPr>
          <w:rFonts w:ascii="Times New Roman" w:hAnsi="Times New Roman" w:cs="Times New Roman"/>
          <w:kern w:val="0"/>
          <w:szCs w:val="24"/>
        </w:rPr>
        <w:t xml:space="preserve">1.1 </w:t>
      </w:r>
      <w:r w:rsidRPr="00356FA6">
        <w:rPr>
          <w:rFonts w:ascii="Times New Roman" w:hAnsi="Times New Roman" w:cs="Times New Roman"/>
          <w:kern w:val="0"/>
          <w:szCs w:val="24"/>
        </w:rPr>
        <w:t>重要提示</w:t>
      </w:r>
      <w:bookmarkEnd w:id="1"/>
    </w:p>
    <w:p w:rsidR="009A174E" w:rsidRDefault="001229E7">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sz w:val="24"/>
        </w:rPr>
        <w:t xml:space="preserve"> </w:t>
      </w:r>
    </w:p>
    <w:p w:rsidR="009A174E" w:rsidRDefault="001229E7">
      <w:pPr>
        <w:spacing w:before="29" w:line="288" w:lineRule="auto"/>
        <w:ind w:firstLineChars="200" w:firstLine="480"/>
        <w:rPr>
          <w:sz w:val="24"/>
        </w:rPr>
      </w:pPr>
      <w:r>
        <w:rPr>
          <w:sz w:val="24"/>
        </w:rPr>
        <w:t>基金托管人中信银行股份有限公司根据本基金合同规定，于</w:t>
      </w:r>
      <w:r>
        <w:rPr>
          <w:sz w:val="24"/>
        </w:rPr>
        <w:t>2018</w:t>
      </w:r>
      <w:r>
        <w:rPr>
          <w:sz w:val="24"/>
        </w:rPr>
        <w:t>年</w:t>
      </w:r>
      <w:r>
        <w:rPr>
          <w:sz w:val="24"/>
        </w:rPr>
        <w:t>8</w:t>
      </w:r>
      <w:r>
        <w:rPr>
          <w:sz w:val="24"/>
        </w:rPr>
        <w:t>月</w:t>
      </w:r>
      <w:r>
        <w:rPr>
          <w:sz w:val="24"/>
        </w:rPr>
        <w:t>24</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9A174E" w:rsidRDefault="001229E7">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9A174E" w:rsidRDefault="001229E7">
      <w:pPr>
        <w:spacing w:before="29" w:line="288" w:lineRule="auto"/>
        <w:ind w:firstLineChars="200" w:firstLine="480"/>
        <w:rPr>
          <w:sz w:val="24"/>
        </w:rPr>
      </w:pPr>
      <w:r>
        <w:rPr>
          <w:sz w:val="24"/>
        </w:rPr>
        <w:t>基金的过往业绩并不代表其未来表现。投资有风险，投资者在作出投资决策前应仔细阅读本基金的招募说明书及其更新。</w:t>
      </w:r>
      <w:r>
        <w:rPr>
          <w:sz w:val="24"/>
        </w:rPr>
        <w:t xml:space="preserve"> </w:t>
      </w:r>
    </w:p>
    <w:p w:rsidR="009A174E" w:rsidRDefault="001229E7">
      <w:pPr>
        <w:spacing w:before="29" w:line="288" w:lineRule="auto"/>
        <w:ind w:firstLineChars="200" w:firstLine="480"/>
        <w:rPr>
          <w:sz w:val="24"/>
        </w:rPr>
      </w:pPr>
      <w:r>
        <w:rPr>
          <w:sz w:val="24"/>
        </w:rPr>
        <w:t>本报告中财务资料未经审计。</w:t>
      </w:r>
      <w:r>
        <w:rPr>
          <w:sz w:val="24"/>
        </w:rPr>
        <w:t xml:space="preserve"> </w:t>
      </w:r>
    </w:p>
    <w:p w:rsidR="00223DFB" w:rsidRPr="00356FA6" w:rsidRDefault="00223DFB" w:rsidP="006C67B5">
      <w:pPr>
        <w:spacing w:before="29" w:line="288" w:lineRule="auto"/>
        <w:ind w:firstLineChars="200" w:firstLine="480"/>
        <w:rPr>
          <w:sz w:val="24"/>
        </w:rPr>
      </w:pPr>
      <w:r w:rsidRPr="00356FA6">
        <w:rPr>
          <w:sz w:val="24"/>
        </w:rPr>
        <w:t>本报告期自</w:t>
      </w: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日起至</w:t>
      </w:r>
      <w:r w:rsidRPr="00356FA6">
        <w:rPr>
          <w:sz w:val="24"/>
        </w:rPr>
        <w:t>6</w:t>
      </w:r>
      <w:r w:rsidRPr="00356FA6">
        <w:rPr>
          <w:sz w:val="24"/>
        </w:rPr>
        <w:t>月</w:t>
      </w:r>
      <w:r w:rsidRPr="00356FA6">
        <w:rPr>
          <w:sz w:val="24"/>
        </w:rPr>
        <w:t>30</w:t>
      </w:r>
      <w:r w:rsidRPr="00356FA6">
        <w:rPr>
          <w:sz w:val="24"/>
        </w:rPr>
        <w:t>日止。</w:t>
      </w:r>
    </w:p>
    <w:p w:rsidR="00223DFB" w:rsidRPr="00356FA6" w:rsidRDefault="00223DFB" w:rsidP="006C67B5">
      <w:pPr>
        <w:spacing w:before="29" w:line="288" w:lineRule="auto"/>
        <w:rPr>
          <w:b/>
          <w:bCs/>
          <w:kern w:val="0"/>
          <w:sz w:val="24"/>
        </w:rPr>
      </w:pPr>
      <w:r w:rsidRPr="00356FA6">
        <w:rPr>
          <w:sz w:val="24"/>
        </w:rPr>
        <w:br w:type="page"/>
      </w:r>
      <w:r w:rsidRPr="00356FA6">
        <w:rPr>
          <w:b/>
          <w:bCs/>
          <w:kern w:val="0"/>
          <w:sz w:val="24"/>
        </w:rPr>
        <w:lastRenderedPageBreak/>
        <w:t xml:space="preserve">1.2 </w:t>
      </w:r>
      <w:r w:rsidRPr="00356FA6">
        <w:rPr>
          <w:b/>
          <w:bCs/>
          <w:kern w:val="0"/>
          <w:sz w:val="24"/>
        </w:rPr>
        <w:t>目录</w:t>
      </w:r>
    </w:p>
    <w:p w:rsidR="00EB2A0E" w:rsidRPr="00356FA6" w:rsidRDefault="00EB2A0E" w:rsidP="006C67B5">
      <w:pPr>
        <w:spacing w:before="29" w:line="288" w:lineRule="auto"/>
        <w:rPr>
          <w:kern w:val="0"/>
          <w:sz w:val="24"/>
        </w:rPr>
      </w:pPr>
    </w:p>
    <w:p w:rsidR="00F5394F" w:rsidRDefault="004F7602">
      <w:pPr>
        <w:pStyle w:val="11"/>
        <w:rPr>
          <w:rFonts w:asciiTheme="minorHAnsi" w:eastAsiaTheme="minorEastAsia" w:hAnsiTheme="minorHAnsi" w:cstheme="minorBidi"/>
          <w:noProof/>
          <w:szCs w:val="22"/>
        </w:rPr>
      </w:pPr>
      <w:r w:rsidRPr="00356FA6">
        <w:rPr>
          <w:color w:val="000000"/>
          <w:kern w:val="0"/>
          <w:sz w:val="24"/>
        </w:rPr>
        <w:fldChar w:fldCharType="begin"/>
      </w:r>
      <w:r w:rsidR="007B6ABF" w:rsidRPr="00356FA6">
        <w:rPr>
          <w:color w:val="000000"/>
          <w:kern w:val="0"/>
          <w:sz w:val="24"/>
        </w:rPr>
        <w:instrText xml:space="preserve"> TOC \o "1-3" \h \z \u </w:instrText>
      </w:r>
      <w:r w:rsidRPr="00356FA6">
        <w:rPr>
          <w:color w:val="000000"/>
          <w:kern w:val="0"/>
          <w:sz w:val="24"/>
        </w:rPr>
        <w:fldChar w:fldCharType="separate"/>
      </w:r>
      <w:hyperlink w:anchor="_Toc522624861" w:history="1">
        <w:r w:rsidR="00F5394F" w:rsidRPr="00761E43">
          <w:rPr>
            <w:rStyle w:val="a8"/>
            <w:b/>
            <w:bCs/>
            <w:noProof/>
          </w:rPr>
          <w:t xml:space="preserve">§1  </w:t>
        </w:r>
        <w:r w:rsidR="00F5394F" w:rsidRPr="00761E43">
          <w:rPr>
            <w:rStyle w:val="a8"/>
            <w:rFonts w:hint="eastAsia"/>
            <w:b/>
            <w:bCs/>
            <w:noProof/>
          </w:rPr>
          <w:t>重要提示及目录</w:t>
        </w:r>
        <w:r w:rsidR="00F5394F">
          <w:rPr>
            <w:noProof/>
            <w:webHidden/>
          </w:rPr>
          <w:tab/>
        </w:r>
        <w:r w:rsidR="00F5394F">
          <w:rPr>
            <w:noProof/>
            <w:webHidden/>
          </w:rPr>
          <w:fldChar w:fldCharType="begin"/>
        </w:r>
        <w:r w:rsidR="00F5394F">
          <w:rPr>
            <w:noProof/>
            <w:webHidden/>
          </w:rPr>
          <w:instrText xml:space="preserve"> PAGEREF _Toc522624861 \h </w:instrText>
        </w:r>
        <w:r w:rsidR="00F5394F">
          <w:rPr>
            <w:noProof/>
            <w:webHidden/>
          </w:rPr>
        </w:r>
        <w:r w:rsidR="00F5394F">
          <w:rPr>
            <w:noProof/>
            <w:webHidden/>
          </w:rPr>
          <w:fldChar w:fldCharType="separate"/>
        </w:r>
        <w:r w:rsidR="00F5394F">
          <w:rPr>
            <w:noProof/>
            <w:webHidden/>
          </w:rPr>
          <w:t>2</w:t>
        </w:r>
        <w:r w:rsidR="00F5394F">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862" w:history="1">
        <w:r w:rsidRPr="00761E43">
          <w:rPr>
            <w:rStyle w:val="a8"/>
            <w:noProof/>
          </w:rPr>
          <w:t xml:space="preserve">1.1 </w:t>
        </w:r>
        <w:r w:rsidRPr="00761E43">
          <w:rPr>
            <w:rStyle w:val="a8"/>
            <w:rFonts w:hint="eastAsia"/>
            <w:noProof/>
          </w:rPr>
          <w:t>重要提示</w:t>
        </w:r>
        <w:r>
          <w:rPr>
            <w:noProof/>
            <w:webHidden/>
          </w:rPr>
          <w:tab/>
        </w:r>
        <w:r>
          <w:rPr>
            <w:noProof/>
            <w:webHidden/>
          </w:rPr>
          <w:fldChar w:fldCharType="begin"/>
        </w:r>
        <w:r>
          <w:rPr>
            <w:noProof/>
            <w:webHidden/>
          </w:rPr>
          <w:instrText xml:space="preserve"> PAGEREF _Toc522624862 \h </w:instrText>
        </w:r>
        <w:r>
          <w:rPr>
            <w:noProof/>
            <w:webHidden/>
          </w:rPr>
        </w:r>
        <w:r>
          <w:rPr>
            <w:noProof/>
            <w:webHidden/>
          </w:rPr>
          <w:fldChar w:fldCharType="separate"/>
        </w:r>
        <w:r>
          <w:rPr>
            <w:noProof/>
            <w:webHidden/>
          </w:rPr>
          <w:t>2</w:t>
        </w:r>
        <w:r>
          <w:rPr>
            <w:noProof/>
            <w:webHidden/>
          </w:rPr>
          <w:fldChar w:fldCharType="end"/>
        </w:r>
      </w:hyperlink>
    </w:p>
    <w:p w:rsidR="00F5394F" w:rsidRDefault="00F5394F">
      <w:pPr>
        <w:pStyle w:val="11"/>
        <w:rPr>
          <w:rFonts w:asciiTheme="minorHAnsi" w:eastAsiaTheme="minorEastAsia" w:hAnsiTheme="minorHAnsi" w:cstheme="minorBidi"/>
          <w:noProof/>
          <w:szCs w:val="22"/>
        </w:rPr>
      </w:pPr>
      <w:hyperlink w:anchor="_Toc522624863" w:history="1">
        <w:r w:rsidRPr="00761E43">
          <w:rPr>
            <w:rStyle w:val="a8"/>
            <w:b/>
            <w:bCs/>
            <w:noProof/>
          </w:rPr>
          <w:t xml:space="preserve">§2  </w:t>
        </w:r>
        <w:r w:rsidRPr="00761E43">
          <w:rPr>
            <w:rStyle w:val="a8"/>
            <w:rFonts w:hint="eastAsia"/>
            <w:b/>
            <w:bCs/>
            <w:noProof/>
          </w:rPr>
          <w:t>基金简介</w:t>
        </w:r>
        <w:r>
          <w:rPr>
            <w:noProof/>
            <w:webHidden/>
          </w:rPr>
          <w:tab/>
        </w:r>
        <w:r>
          <w:rPr>
            <w:noProof/>
            <w:webHidden/>
          </w:rPr>
          <w:fldChar w:fldCharType="begin"/>
        </w:r>
        <w:r>
          <w:rPr>
            <w:noProof/>
            <w:webHidden/>
          </w:rPr>
          <w:instrText xml:space="preserve"> PAGEREF _Toc522624863 \h </w:instrText>
        </w:r>
        <w:r>
          <w:rPr>
            <w:noProof/>
            <w:webHidden/>
          </w:rPr>
        </w:r>
        <w:r>
          <w:rPr>
            <w:noProof/>
            <w:webHidden/>
          </w:rPr>
          <w:fldChar w:fldCharType="separate"/>
        </w:r>
        <w:r>
          <w:rPr>
            <w:noProof/>
            <w:webHidden/>
          </w:rPr>
          <w:t>5</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864" w:history="1">
        <w:r w:rsidRPr="00761E43">
          <w:rPr>
            <w:rStyle w:val="a8"/>
            <w:noProof/>
          </w:rPr>
          <w:t>2.1</w:t>
        </w:r>
        <w:r w:rsidRPr="00761E43">
          <w:rPr>
            <w:rStyle w:val="a8"/>
            <w:rFonts w:hint="eastAsia"/>
            <w:noProof/>
          </w:rPr>
          <w:t>基金基本情况</w:t>
        </w:r>
        <w:r>
          <w:rPr>
            <w:noProof/>
            <w:webHidden/>
          </w:rPr>
          <w:tab/>
        </w:r>
        <w:r>
          <w:rPr>
            <w:noProof/>
            <w:webHidden/>
          </w:rPr>
          <w:fldChar w:fldCharType="begin"/>
        </w:r>
        <w:r>
          <w:rPr>
            <w:noProof/>
            <w:webHidden/>
          </w:rPr>
          <w:instrText xml:space="preserve"> PAGEREF _Toc522624864 \h </w:instrText>
        </w:r>
        <w:r>
          <w:rPr>
            <w:noProof/>
            <w:webHidden/>
          </w:rPr>
        </w:r>
        <w:r>
          <w:rPr>
            <w:noProof/>
            <w:webHidden/>
          </w:rPr>
          <w:fldChar w:fldCharType="separate"/>
        </w:r>
        <w:r>
          <w:rPr>
            <w:noProof/>
            <w:webHidden/>
          </w:rPr>
          <w:t>5</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865" w:history="1">
        <w:r w:rsidRPr="00761E43">
          <w:rPr>
            <w:rStyle w:val="a8"/>
            <w:noProof/>
          </w:rPr>
          <w:t xml:space="preserve">2.2 </w:t>
        </w:r>
        <w:r w:rsidRPr="00761E43">
          <w:rPr>
            <w:rStyle w:val="a8"/>
            <w:rFonts w:hint="eastAsia"/>
            <w:noProof/>
          </w:rPr>
          <w:t>基金产品说明</w:t>
        </w:r>
        <w:r>
          <w:rPr>
            <w:noProof/>
            <w:webHidden/>
          </w:rPr>
          <w:tab/>
        </w:r>
        <w:r>
          <w:rPr>
            <w:noProof/>
            <w:webHidden/>
          </w:rPr>
          <w:fldChar w:fldCharType="begin"/>
        </w:r>
        <w:r>
          <w:rPr>
            <w:noProof/>
            <w:webHidden/>
          </w:rPr>
          <w:instrText xml:space="preserve"> PAGEREF _Toc522624865 \h </w:instrText>
        </w:r>
        <w:r>
          <w:rPr>
            <w:noProof/>
            <w:webHidden/>
          </w:rPr>
        </w:r>
        <w:r>
          <w:rPr>
            <w:noProof/>
            <w:webHidden/>
          </w:rPr>
          <w:fldChar w:fldCharType="separate"/>
        </w:r>
        <w:r>
          <w:rPr>
            <w:noProof/>
            <w:webHidden/>
          </w:rPr>
          <w:t>5</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866" w:history="1">
        <w:r w:rsidRPr="00761E43">
          <w:rPr>
            <w:rStyle w:val="a8"/>
            <w:noProof/>
          </w:rPr>
          <w:t xml:space="preserve">2.3 </w:t>
        </w:r>
        <w:r w:rsidRPr="00761E43">
          <w:rPr>
            <w:rStyle w:val="a8"/>
            <w:rFonts w:hint="eastAsia"/>
            <w:noProof/>
          </w:rPr>
          <w:t>基金管理人和基金托管人</w:t>
        </w:r>
        <w:r>
          <w:rPr>
            <w:noProof/>
            <w:webHidden/>
          </w:rPr>
          <w:tab/>
        </w:r>
        <w:r>
          <w:rPr>
            <w:noProof/>
            <w:webHidden/>
          </w:rPr>
          <w:fldChar w:fldCharType="begin"/>
        </w:r>
        <w:r>
          <w:rPr>
            <w:noProof/>
            <w:webHidden/>
          </w:rPr>
          <w:instrText xml:space="preserve"> PAGEREF _Toc522624866 \h </w:instrText>
        </w:r>
        <w:r>
          <w:rPr>
            <w:noProof/>
            <w:webHidden/>
          </w:rPr>
        </w:r>
        <w:r>
          <w:rPr>
            <w:noProof/>
            <w:webHidden/>
          </w:rPr>
          <w:fldChar w:fldCharType="separate"/>
        </w:r>
        <w:r>
          <w:rPr>
            <w:noProof/>
            <w:webHidden/>
          </w:rPr>
          <w:t>5</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867" w:history="1">
        <w:r w:rsidRPr="00761E43">
          <w:rPr>
            <w:rStyle w:val="a8"/>
            <w:noProof/>
          </w:rPr>
          <w:t xml:space="preserve">2.4 </w:t>
        </w:r>
        <w:r w:rsidRPr="00761E43">
          <w:rPr>
            <w:rStyle w:val="a8"/>
            <w:rFonts w:hint="eastAsia"/>
            <w:noProof/>
          </w:rPr>
          <w:t>信息披露方式</w:t>
        </w:r>
        <w:r>
          <w:rPr>
            <w:noProof/>
            <w:webHidden/>
          </w:rPr>
          <w:tab/>
        </w:r>
        <w:r>
          <w:rPr>
            <w:noProof/>
            <w:webHidden/>
          </w:rPr>
          <w:fldChar w:fldCharType="begin"/>
        </w:r>
        <w:r>
          <w:rPr>
            <w:noProof/>
            <w:webHidden/>
          </w:rPr>
          <w:instrText xml:space="preserve"> PAGEREF _Toc522624867 \h </w:instrText>
        </w:r>
        <w:r>
          <w:rPr>
            <w:noProof/>
            <w:webHidden/>
          </w:rPr>
        </w:r>
        <w:r>
          <w:rPr>
            <w:noProof/>
            <w:webHidden/>
          </w:rPr>
          <w:fldChar w:fldCharType="separate"/>
        </w:r>
        <w:r>
          <w:rPr>
            <w:noProof/>
            <w:webHidden/>
          </w:rPr>
          <w:t>6</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868" w:history="1">
        <w:r w:rsidRPr="00761E43">
          <w:rPr>
            <w:rStyle w:val="a8"/>
            <w:noProof/>
          </w:rPr>
          <w:t xml:space="preserve">2.5 </w:t>
        </w:r>
        <w:r w:rsidRPr="00761E43">
          <w:rPr>
            <w:rStyle w:val="a8"/>
            <w:rFonts w:hint="eastAsia"/>
            <w:noProof/>
          </w:rPr>
          <w:t>其他相关资料</w:t>
        </w:r>
        <w:r>
          <w:rPr>
            <w:noProof/>
            <w:webHidden/>
          </w:rPr>
          <w:tab/>
        </w:r>
        <w:r>
          <w:rPr>
            <w:noProof/>
            <w:webHidden/>
          </w:rPr>
          <w:fldChar w:fldCharType="begin"/>
        </w:r>
        <w:r>
          <w:rPr>
            <w:noProof/>
            <w:webHidden/>
          </w:rPr>
          <w:instrText xml:space="preserve"> PAGEREF _Toc522624868 \h </w:instrText>
        </w:r>
        <w:r>
          <w:rPr>
            <w:noProof/>
            <w:webHidden/>
          </w:rPr>
        </w:r>
        <w:r>
          <w:rPr>
            <w:noProof/>
            <w:webHidden/>
          </w:rPr>
          <w:fldChar w:fldCharType="separate"/>
        </w:r>
        <w:r>
          <w:rPr>
            <w:noProof/>
            <w:webHidden/>
          </w:rPr>
          <w:t>6</w:t>
        </w:r>
        <w:r>
          <w:rPr>
            <w:noProof/>
            <w:webHidden/>
          </w:rPr>
          <w:fldChar w:fldCharType="end"/>
        </w:r>
      </w:hyperlink>
    </w:p>
    <w:p w:rsidR="00F5394F" w:rsidRDefault="00F5394F">
      <w:pPr>
        <w:pStyle w:val="11"/>
        <w:rPr>
          <w:rFonts w:asciiTheme="minorHAnsi" w:eastAsiaTheme="minorEastAsia" w:hAnsiTheme="minorHAnsi" w:cstheme="minorBidi"/>
          <w:noProof/>
          <w:szCs w:val="22"/>
        </w:rPr>
      </w:pPr>
      <w:hyperlink w:anchor="_Toc522624869" w:history="1">
        <w:r w:rsidRPr="00761E43">
          <w:rPr>
            <w:rStyle w:val="a8"/>
            <w:b/>
            <w:bCs/>
            <w:noProof/>
          </w:rPr>
          <w:t xml:space="preserve">§3 </w:t>
        </w:r>
        <w:r w:rsidRPr="00761E43">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_Toc522624869 \h </w:instrText>
        </w:r>
        <w:r>
          <w:rPr>
            <w:noProof/>
            <w:webHidden/>
          </w:rPr>
        </w:r>
        <w:r>
          <w:rPr>
            <w:noProof/>
            <w:webHidden/>
          </w:rPr>
          <w:fldChar w:fldCharType="separate"/>
        </w:r>
        <w:r>
          <w:rPr>
            <w:noProof/>
            <w:webHidden/>
          </w:rPr>
          <w:t>6</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870" w:history="1">
        <w:r w:rsidRPr="00761E43">
          <w:rPr>
            <w:rStyle w:val="a8"/>
            <w:noProof/>
          </w:rPr>
          <w:t xml:space="preserve">3.1 </w:t>
        </w:r>
        <w:r w:rsidRPr="00761E43">
          <w:rPr>
            <w:rStyle w:val="a8"/>
            <w:rFonts w:hint="eastAsia"/>
            <w:noProof/>
          </w:rPr>
          <w:t>主要会计数据和财务指标</w:t>
        </w:r>
        <w:r>
          <w:rPr>
            <w:noProof/>
            <w:webHidden/>
          </w:rPr>
          <w:tab/>
        </w:r>
        <w:r>
          <w:rPr>
            <w:noProof/>
            <w:webHidden/>
          </w:rPr>
          <w:fldChar w:fldCharType="begin"/>
        </w:r>
        <w:r>
          <w:rPr>
            <w:noProof/>
            <w:webHidden/>
          </w:rPr>
          <w:instrText xml:space="preserve"> PAGEREF _Toc522624870 \h </w:instrText>
        </w:r>
        <w:r>
          <w:rPr>
            <w:noProof/>
            <w:webHidden/>
          </w:rPr>
        </w:r>
        <w:r>
          <w:rPr>
            <w:noProof/>
            <w:webHidden/>
          </w:rPr>
          <w:fldChar w:fldCharType="separate"/>
        </w:r>
        <w:r>
          <w:rPr>
            <w:noProof/>
            <w:webHidden/>
          </w:rPr>
          <w:t>6</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871" w:history="1">
        <w:r w:rsidRPr="00761E43">
          <w:rPr>
            <w:rStyle w:val="a8"/>
            <w:noProof/>
          </w:rPr>
          <w:t xml:space="preserve">3.2 </w:t>
        </w:r>
        <w:r w:rsidRPr="00761E43">
          <w:rPr>
            <w:rStyle w:val="a8"/>
            <w:rFonts w:hint="eastAsia"/>
            <w:noProof/>
          </w:rPr>
          <w:t>基金净值表现</w:t>
        </w:r>
        <w:r>
          <w:rPr>
            <w:noProof/>
            <w:webHidden/>
          </w:rPr>
          <w:tab/>
        </w:r>
        <w:r>
          <w:rPr>
            <w:noProof/>
            <w:webHidden/>
          </w:rPr>
          <w:fldChar w:fldCharType="begin"/>
        </w:r>
        <w:r>
          <w:rPr>
            <w:noProof/>
            <w:webHidden/>
          </w:rPr>
          <w:instrText xml:space="preserve"> PAGEREF _Toc522624871 \h </w:instrText>
        </w:r>
        <w:r>
          <w:rPr>
            <w:noProof/>
            <w:webHidden/>
          </w:rPr>
        </w:r>
        <w:r>
          <w:rPr>
            <w:noProof/>
            <w:webHidden/>
          </w:rPr>
          <w:fldChar w:fldCharType="separate"/>
        </w:r>
        <w:r>
          <w:rPr>
            <w:noProof/>
            <w:webHidden/>
          </w:rPr>
          <w:t>7</w:t>
        </w:r>
        <w:r>
          <w:rPr>
            <w:noProof/>
            <w:webHidden/>
          </w:rPr>
          <w:fldChar w:fldCharType="end"/>
        </w:r>
      </w:hyperlink>
    </w:p>
    <w:p w:rsidR="00F5394F" w:rsidRDefault="00F5394F">
      <w:pPr>
        <w:pStyle w:val="11"/>
        <w:rPr>
          <w:rFonts w:asciiTheme="minorHAnsi" w:eastAsiaTheme="minorEastAsia" w:hAnsiTheme="minorHAnsi" w:cstheme="minorBidi"/>
          <w:noProof/>
          <w:szCs w:val="22"/>
        </w:rPr>
      </w:pPr>
      <w:hyperlink w:anchor="_Toc522624872" w:history="1">
        <w:r w:rsidRPr="00761E43">
          <w:rPr>
            <w:rStyle w:val="a8"/>
            <w:b/>
            <w:bCs/>
            <w:noProof/>
          </w:rPr>
          <w:t xml:space="preserve">§4  </w:t>
        </w:r>
        <w:r w:rsidRPr="00761E43">
          <w:rPr>
            <w:rStyle w:val="a8"/>
            <w:rFonts w:hint="eastAsia"/>
            <w:b/>
            <w:bCs/>
            <w:noProof/>
          </w:rPr>
          <w:t>管理人报告</w:t>
        </w:r>
        <w:r>
          <w:rPr>
            <w:noProof/>
            <w:webHidden/>
          </w:rPr>
          <w:tab/>
        </w:r>
        <w:r>
          <w:rPr>
            <w:noProof/>
            <w:webHidden/>
          </w:rPr>
          <w:fldChar w:fldCharType="begin"/>
        </w:r>
        <w:r>
          <w:rPr>
            <w:noProof/>
            <w:webHidden/>
          </w:rPr>
          <w:instrText xml:space="preserve"> PAGEREF _Toc522624872 \h </w:instrText>
        </w:r>
        <w:r>
          <w:rPr>
            <w:noProof/>
            <w:webHidden/>
          </w:rPr>
        </w:r>
        <w:r>
          <w:rPr>
            <w:noProof/>
            <w:webHidden/>
          </w:rPr>
          <w:fldChar w:fldCharType="separate"/>
        </w:r>
        <w:r>
          <w:rPr>
            <w:noProof/>
            <w:webHidden/>
          </w:rPr>
          <w:t>9</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873" w:history="1">
        <w:r w:rsidRPr="00761E43">
          <w:rPr>
            <w:rStyle w:val="a8"/>
            <w:noProof/>
          </w:rPr>
          <w:t xml:space="preserve">4.1 </w:t>
        </w:r>
        <w:r w:rsidRPr="00761E43">
          <w:rPr>
            <w:rStyle w:val="a8"/>
            <w:rFonts w:hint="eastAsia"/>
            <w:noProof/>
          </w:rPr>
          <w:t>基金管理人及基金经理情况</w:t>
        </w:r>
        <w:r>
          <w:rPr>
            <w:noProof/>
            <w:webHidden/>
          </w:rPr>
          <w:tab/>
        </w:r>
        <w:r>
          <w:rPr>
            <w:noProof/>
            <w:webHidden/>
          </w:rPr>
          <w:fldChar w:fldCharType="begin"/>
        </w:r>
        <w:r>
          <w:rPr>
            <w:noProof/>
            <w:webHidden/>
          </w:rPr>
          <w:instrText xml:space="preserve"> PAGEREF _Toc522624873 \h </w:instrText>
        </w:r>
        <w:r>
          <w:rPr>
            <w:noProof/>
            <w:webHidden/>
          </w:rPr>
        </w:r>
        <w:r>
          <w:rPr>
            <w:noProof/>
            <w:webHidden/>
          </w:rPr>
          <w:fldChar w:fldCharType="separate"/>
        </w:r>
        <w:r>
          <w:rPr>
            <w:noProof/>
            <w:webHidden/>
          </w:rPr>
          <w:t>9</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874" w:history="1">
        <w:r w:rsidRPr="00761E43">
          <w:rPr>
            <w:rStyle w:val="a8"/>
            <w:noProof/>
          </w:rPr>
          <w:t xml:space="preserve">4.2 </w:t>
        </w:r>
        <w:r w:rsidRPr="00761E43">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_Toc522624874 \h </w:instrText>
        </w:r>
        <w:r>
          <w:rPr>
            <w:noProof/>
            <w:webHidden/>
          </w:rPr>
        </w:r>
        <w:r>
          <w:rPr>
            <w:noProof/>
            <w:webHidden/>
          </w:rPr>
          <w:fldChar w:fldCharType="separate"/>
        </w:r>
        <w:r>
          <w:rPr>
            <w:noProof/>
            <w:webHidden/>
          </w:rPr>
          <w:t>12</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875" w:history="1">
        <w:r w:rsidRPr="00761E43">
          <w:rPr>
            <w:rStyle w:val="a8"/>
            <w:noProof/>
          </w:rPr>
          <w:t xml:space="preserve">4.3 </w:t>
        </w:r>
        <w:r w:rsidRPr="00761E43">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_Toc522624875 \h </w:instrText>
        </w:r>
        <w:r>
          <w:rPr>
            <w:noProof/>
            <w:webHidden/>
          </w:rPr>
        </w:r>
        <w:r>
          <w:rPr>
            <w:noProof/>
            <w:webHidden/>
          </w:rPr>
          <w:fldChar w:fldCharType="separate"/>
        </w:r>
        <w:r>
          <w:rPr>
            <w:noProof/>
            <w:webHidden/>
          </w:rPr>
          <w:t>13</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876" w:history="1">
        <w:r w:rsidRPr="00761E43">
          <w:rPr>
            <w:rStyle w:val="a8"/>
            <w:noProof/>
          </w:rPr>
          <w:t>4.4</w:t>
        </w:r>
        <w:r w:rsidRPr="00761E43">
          <w:rPr>
            <w:rStyle w:val="a8"/>
            <w:rFonts w:hint="eastAsia"/>
            <w:noProof/>
          </w:rPr>
          <w:t>管理人对报告期内基金的投资策略和业绩表现说明</w:t>
        </w:r>
        <w:r>
          <w:rPr>
            <w:noProof/>
            <w:webHidden/>
          </w:rPr>
          <w:tab/>
        </w:r>
        <w:r>
          <w:rPr>
            <w:noProof/>
            <w:webHidden/>
          </w:rPr>
          <w:fldChar w:fldCharType="begin"/>
        </w:r>
        <w:r>
          <w:rPr>
            <w:noProof/>
            <w:webHidden/>
          </w:rPr>
          <w:instrText xml:space="preserve"> PAGEREF _Toc522624876 \h </w:instrText>
        </w:r>
        <w:r>
          <w:rPr>
            <w:noProof/>
            <w:webHidden/>
          </w:rPr>
        </w:r>
        <w:r>
          <w:rPr>
            <w:noProof/>
            <w:webHidden/>
          </w:rPr>
          <w:fldChar w:fldCharType="separate"/>
        </w:r>
        <w:r>
          <w:rPr>
            <w:noProof/>
            <w:webHidden/>
          </w:rPr>
          <w:t>13</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877" w:history="1">
        <w:r w:rsidRPr="00761E43">
          <w:rPr>
            <w:rStyle w:val="a8"/>
            <w:noProof/>
          </w:rPr>
          <w:t xml:space="preserve">4.5 </w:t>
        </w:r>
        <w:r w:rsidRPr="00761E43">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_Toc522624877 \h </w:instrText>
        </w:r>
        <w:r>
          <w:rPr>
            <w:noProof/>
            <w:webHidden/>
          </w:rPr>
        </w:r>
        <w:r>
          <w:rPr>
            <w:noProof/>
            <w:webHidden/>
          </w:rPr>
          <w:fldChar w:fldCharType="separate"/>
        </w:r>
        <w:r>
          <w:rPr>
            <w:noProof/>
            <w:webHidden/>
          </w:rPr>
          <w:t>14</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878" w:history="1">
        <w:r w:rsidRPr="00761E43">
          <w:rPr>
            <w:rStyle w:val="a8"/>
            <w:noProof/>
          </w:rPr>
          <w:t xml:space="preserve">4.6 </w:t>
        </w:r>
        <w:r w:rsidRPr="00761E43">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_Toc522624878 \h </w:instrText>
        </w:r>
        <w:r>
          <w:rPr>
            <w:noProof/>
            <w:webHidden/>
          </w:rPr>
        </w:r>
        <w:r>
          <w:rPr>
            <w:noProof/>
            <w:webHidden/>
          </w:rPr>
          <w:fldChar w:fldCharType="separate"/>
        </w:r>
        <w:r>
          <w:rPr>
            <w:noProof/>
            <w:webHidden/>
          </w:rPr>
          <w:t>14</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879" w:history="1">
        <w:r w:rsidRPr="00761E43">
          <w:rPr>
            <w:rStyle w:val="a8"/>
            <w:noProof/>
          </w:rPr>
          <w:t xml:space="preserve">4.7 </w:t>
        </w:r>
        <w:r w:rsidRPr="00761E43">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_Toc522624879 \h </w:instrText>
        </w:r>
        <w:r>
          <w:rPr>
            <w:noProof/>
            <w:webHidden/>
          </w:rPr>
        </w:r>
        <w:r>
          <w:rPr>
            <w:noProof/>
            <w:webHidden/>
          </w:rPr>
          <w:fldChar w:fldCharType="separate"/>
        </w:r>
        <w:r>
          <w:rPr>
            <w:noProof/>
            <w:webHidden/>
          </w:rPr>
          <w:t>15</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880" w:history="1">
        <w:r w:rsidRPr="00761E43">
          <w:rPr>
            <w:rStyle w:val="a8"/>
            <w:noProof/>
          </w:rPr>
          <w:t xml:space="preserve">4.8 </w:t>
        </w:r>
        <w:r w:rsidRPr="00761E43">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_Toc522624880 \h </w:instrText>
        </w:r>
        <w:r>
          <w:rPr>
            <w:noProof/>
            <w:webHidden/>
          </w:rPr>
        </w:r>
        <w:r>
          <w:rPr>
            <w:noProof/>
            <w:webHidden/>
          </w:rPr>
          <w:fldChar w:fldCharType="separate"/>
        </w:r>
        <w:r>
          <w:rPr>
            <w:noProof/>
            <w:webHidden/>
          </w:rPr>
          <w:t>15</w:t>
        </w:r>
        <w:r>
          <w:rPr>
            <w:noProof/>
            <w:webHidden/>
          </w:rPr>
          <w:fldChar w:fldCharType="end"/>
        </w:r>
      </w:hyperlink>
    </w:p>
    <w:p w:rsidR="00F5394F" w:rsidRDefault="00F5394F">
      <w:pPr>
        <w:pStyle w:val="11"/>
        <w:rPr>
          <w:rFonts w:asciiTheme="minorHAnsi" w:eastAsiaTheme="minorEastAsia" w:hAnsiTheme="minorHAnsi" w:cstheme="minorBidi"/>
          <w:noProof/>
          <w:szCs w:val="22"/>
        </w:rPr>
      </w:pPr>
      <w:hyperlink w:anchor="_Toc522624881" w:history="1">
        <w:r>
          <w:rPr>
            <w:rStyle w:val="a8"/>
            <w:b/>
            <w:bCs/>
            <w:noProof/>
          </w:rPr>
          <w:t xml:space="preserve">§5  </w:t>
        </w:r>
        <w:bookmarkStart w:id="2" w:name="_GoBack"/>
        <w:bookmarkEnd w:id="2"/>
        <w:r w:rsidRPr="00761E43">
          <w:rPr>
            <w:rStyle w:val="a8"/>
            <w:rFonts w:hint="eastAsia"/>
            <w:b/>
            <w:bCs/>
            <w:noProof/>
          </w:rPr>
          <w:t>托管人报告</w:t>
        </w:r>
        <w:r>
          <w:rPr>
            <w:noProof/>
            <w:webHidden/>
          </w:rPr>
          <w:tab/>
        </w:r>
        <w:r>
          <w:rPr>
            <w:noProof/>
            <w:webHidden/>
          </w:rPr>
          <w:fldChar w:fldCharType="begin"/>
        </w:r>
        <w:r>
          <w:rPr>
            <w:noProof/>
            <w:webHidden/>
          </w:rPr>
          <w:instrText xml:space="preserve"> PAGEREF _Toc522624881 \h </w:instrText>
        </w:r>
        <w:r>
          <w:rPr>
            <w:noProof/>
            <w:webHidden/>
          </w:rPr>
        </w:r>
        <w:r>
          <w:rPr>
            <w:noProof/>
            <w:webHidden/>
          </w:rPr>
          <w:fldChar w:fldCharType="separate"/>
        </w:r>
        <w:r>
          <w:rPr>
            <w:noProof/>
            <w:webHidden/>
          </w:rPr>
          <w:t>15</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882" w:history="1">
        <w:r w:rsidRPr="00761E43">
          <w:rPr>
            <w:rStyle w:val="a8"/>
            <w:noProof/>
          </w:rPr>
          <w:t xml:space="preserve">5.1 </w:t>
        </w:r>
        <w:r w:rsidRPr="00761E43">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_Toc522624882 \h </w:instrText>
        </w:r>
        <w:r>
          <w:rPr>
            <w:noProof/>
            <w:webHidden/>
          </w:rPr>
        </w:r>
        <w:r>
          <w:rPr>
            <w:noProof/>
            <w:webHidden/>
          </w:rPr>
          <w:fldChar w:fldCharType="separate"/>
        </w:r>
        <w:r>
          <w:rPr>
            <w:noProof/>
            <w:webHidden/>
          </w:rPr>
          <w:t>15</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883" w:history="1">
        <w:r w:rsidRPr="00761E43">
          <w:rPr>
            <w:rStyle w:val="a8"/>
            <w:noProof/>
          </w:rPr>
          <w:t xml:space="preserve">5.2 </w:t>
        </w:r>
        <w:r w:rsidRPr="00761E43">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_Toc522624883 \h </w:instrText>
        </w:r>
        <w:r>
          <w:rPr>
            <w:noProof/>
            <w:webHidden/>
          </w:rPr>
        </w:r>
        <w:r>
          <w:rPr>
            <w:noProof/>
            <w:webHidden/>
          </w:rPr>
          <w:fldChar w:fldCharType="separate"/>
        </w:r>
        <w:r>
          <w:rPr>
            <w:noProof/>
            <w:webHidden/>
          </w:rPr>
          <w:t>15</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884" w:history="1">
        <w:r w:rsidRPr="00761E43">
          <w:rPr>
            <w:rStyle w:val="a8"/>
            <w:noProof/>
          </w:rPr>
          <w:t xml:space="preserve">5.3 </w:t>
        </w:r>
        <w:r w:rsidRPr="00761E43">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_Toc522624884 \h </w:instrText>
        </w:r>
        <w:r>
          <w:rPr>
            <w:noProof/>
            <w:webHidden/>
          </w:rPr>
        </w:r>
        <w:r>
          <w:rPr>
            <w:noProof/>
            <w:webHidden/>
          </w:rPr>
          <w:fldChar w:fldCharType="separate"/>
        </w:r>
        <w:r>
          <w:rPr>
            <w:noProof/>
            <w:webHidden/>
          </w:rPr>
          <w:t>15</w:t>
        </w:r>
        <w:r>
          <w:rPr>
            <w:noProof/>
            <w:webHidden/>
          </w:rPr>
          <w:fldChar w:fldCharType="end"/>
        </w:r>
      </w:hyperlink>
    </w:p>
    <w:p w:rsidR="00F5394F" w:rsidRDefault="00F5394F">
      <w:pPr>
        <w:pStyle w:val="11"/>
        <w:rPr>
          <w:rFonts w:asciiTheme="minorHAnsi" w:eastAsiaTheme="minorEastAsia" w:hAnsiTheme="minorHAnsi" w:cstheme="minorBidi"/>
          <w:noProof/>
          <w:szCs w:val="22"/>
        </w:rPr>
      </w:pPr>
      <w:hyperlink w:anchor="_Toc522624885" w:history="1">
        <w:r w:rsidRPr="00761E43">
          <w:rPr>
            <w:rStyle w:val="a8"/>
            <w:b/>
            <w:bCs/>
            <w:noProof/>
          </w:rPr>
          <w:t>§6</w:t>
        </w:r>
        <w:r>
          <w:rPr>
            <w:rStyle w:val="a8"/>
            <w:b/>
            <w:bCs/>
            <w:noProof/>
          </w:rPr>
          <w:t xml:space="preserve">  </w:t>
        </w:r>
        <w:r w:rsidRPr="00761E43">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_Toc522624885 \h </w:instrText>
        </w:r>
        <w:r>
          <w:rPr>
            <w:noProof/>
            <w:webHidden/>
          </w:rPr>
        </w:r>
        <w:r>
          <w:rPr>
            <w:noProof/>
            <w:webHidden/>
          </w:rPr>
          <w:fldChar w:fldCharType="separate"/>
        </w:r>
        <w:r>
          <w:rPr>
            <w:noProof/>
            <w:webHidden/>
          </w:rPr>
          <w:t>16</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886" w:history="1">
        <w:r w:rsidRPr="00761E43">
          <w:rPr>
            <w:rStyle w:val="a8"/>
            <w:noProof/>
          </w:rPr>
          <w:t xml:space="preserve">6.1 </w:t>
        </w:r>
        <w:r w:rsidRPr="00761E43">
          <w:rPr>
            <w:rStyle w:val="a8"/>
            <w:rFonts w:hint="eastAsia"/>
            <w:noProof/>
          </w:rPr>
          <w:t>资产负债表</w:t>
        </w:r>
        <w:r>
          <w:rPr>
            <w:noProof/>
            <w:webHidden/>
          </w:rPr>
          <w:tab/>
        </w:r>
        <w:r>
          <w:rPr>
            <w:noProof/>
            <w:webHidden/>
          </w:rPr>
          <w:fldChar w:fldCharType="begin"/>
        </w:r>
        <w:r>
          <w:rPr>
            <w:noProof/>
            <w:webHidden/>
          </w:rPr>
          <w:instrText xml:space="preserve"> PAGEREF _Toc522624886 \h </w:instrText>
        </w:r>
        <w:r>
          <w:rPr>
            <w:noProof/>
            <w:webHidden/>
          </w:rPr>
        </w:r>
        <w:r>
          <w:rPr>
            <w:noProof/>
            <w:webHidden/>
          </w:rPr>
          <w:fldChar w:fldCharType="separate"/>
        </w:r>
        <w:r>
          <w:rPr>
            <w:noProof/>
            <w:webHidden/>
          </w:rPr>
          <w:t>16</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887" w:history="1">
        <w:r w:rsidRPr="00761E43">
          <w:rPr>
            <w:rStyle w:val="a8"/>
            <w:noProof/>
          </w:rPr>
          <w:t xml:space="preserve">6.2 </w:t>
        </w:r>
        <w:r w:rsidRPr="00761E43">
          <w:rPr>
            <w:rStyle w:val="a8"/>
            <w:rFonts w:hint="eastAsia"/>
            <w:noProof/>
          </w:rPr>
          <w:t>利润表</w:t>
        </w:r>
        <w:r>
          <w:rPr>
            <w:noProof/>
            <w:webHidden/>
          </w:rPr>
          <w:tab/>
        </w:r>
        <w:r>
          <w:rPr>
            <w:noProof/>
            <w:webHidden/>
          </w:rPr>
          <w:fldChar w:fldCharType="begin"/>
        </w:r>
        <w:r>
          <w:rPr>
            <w:noProof/>
            <w:webHidden/>
          </w:rPr>
          <w:instrText xml:space="preserve"> PAGEREF _Toc522624887 \h </w:instrText>
        </w:r>
        <w:r>
          <w:rPr>
            <w:noProof/>
            <w:webHidden/>
          </w:rPr>
        </w:r>
        <w:r>
          <w:rPr>
            <w:noProof/>
            <w:webHidden/>
          </w:rPr>
          <w:fldChar w:fldCharType="separate"/>
        </w:r>
        <w:r>
          <w:rPr>
            <w:noProof/>
            <w:webHidden/>
          </w:rPr>
          <w:t>17</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888" w:history="1">
        <w:r w:rsidRPr="00761E43">
          <w:rPr>
            <w:rStyle w:val="a8"/>
            <w:noProof/>
          </w:rPr>
          <w:t xml:space="preserve">6.3 </w:t>
        </w:r>
        <w:r w:rsidRPr="00761E43">
          <w:rPr>
            <w:rStyle w:val="a8"/>
            <w:rFonts w:hint="eastAsia"/>
            <w:noProof/>
          </w:rPr>
          <w:t>所有者权益（基金净值）变动表</w:t>
        </w:r>
        <w:r>
          <w:rPr>
            <w:noProof/>
            <w:webHidden/>
          </w:rPr>
          <w:tab/>
        </w:r>
        <w:r>
          <w:rPr>
            <w:noProof/>
            <w:webHidden/>
          </w:rPr>
          <w:fldChar w:fldCharType="begin"/>
        </w:r>
        <w:r>
          <w:rPr>
            <w:noProof/>
            <w:webHidden/>
          </w:rPr>
          <w:instrText xml:space="preserve"> PAGEREF _Toc522624888 \h </w:instrText>
        </w:r>
        <w:r>
          <w:rPr>
            <w:noProof/>
            <w:webHidden/>
          </w:rPr>
        </w:r>
        <w:r>
          <w:rPr>
            <w:noProof/>
            <w:webHidden/>
          </w:rPr>
          <w:fldChar w:fldCharType="separate"/>
        </w:r>
        <w:r>
          <w:rPr>
            <w:noProof/>
            <w:webHidden/>
          </w:rPr>
          <w:t>18</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889" w:history="1">
        <w:r w:rsidRPr="00761E43">
          <w:rPr>
            <w:rStyle w:val="a8"/>
            <w:noProof/>
          </w:rPr>
          <w:t xml:space="preserve">6.4 </w:t>
        </w:r>
        <w:r w:rsidRPr="00761E43">
          <w:rPr>
            <w:rStyle w:val="a8"/>
            <w:rFonts w:hint="eastAsia"/>
            <w:noProof/>
          </w:rPr>
          <w:t>报表附注</w:t>
        </w:r>
        <w:r>
          <w:rPr>
            <w:noProof/>
            <w:webHidden/>
          </w:rPr>
          <w:tab/>
        </w:r>
        <w:r>
          <w:rPr>
            <w:noProof/>
            <w:webHidden/>
          </w:rPr>
          <w:fldChar w:fldCharType="begin"/>
        </w:r>
        <w:r>
          <w:rPr>
            <w:noProof/>
            <w:webHidden/>
          </w:rPr>
          <w:instrText xml:space="preserve"> PAGEREF _Toc522624889 \h </w:instrText>
        </w:r>
        <w:r>
          <w:rPr>
            <w:noProof/>
            <w:webHidden/>
          </w:rPr>
        </w:r>
        <w:r>
          <w:rPr>
            <w:noProof/>
            <w:webHidden/>
          </w:rPr>
          <w:fldChar w:fldCharType="separate"/>
        </w:r>
        <w:r>
          <w:rPr>
            <w:noProof/>
            <w:webHidden/>
          </w:rPr>
          <w:t>20</w:t>
        </w:r>
        <w:r>
          <w:rPr>
            <w:noProof/>
            <w:webHidden/>
          </w:rPr>
          <w:fldChar w:fldCharType="end"/>
        </w:r>
      </w:hyperlink>
    </w:p>
    <w:p w:rsidR="00F5394F" w:rsidRDefault="00F5394F">
      <w:pPr>
        <w:pStyle w:val="11"/>
        <w:rPr>
          <w:rFonts w:asciiTheme="minorHAnsi" w:eastAsiaTheme="minorEastAsia" w:hAnsiTheme="minorHAnsi" w:cstheme="minorBidi"/>
          <w:noProof/>
          <w:szCs w:val="22"/>
        </w:rPr>
      </w:pPr>
      <w:hyperlink w:anchor="_Toc522624890" w:history="1">
        <w:r w:rsidRPr="00761E43">
          <w:rPr>
            <w:rStyle w:val="a8"/>
            <w:b/>
            <w:bCs/>
            <w:noProof/>
          </w:rPr>
          <w:t>§7</w:t>
        </w:r>
        <w:r>
          <w:rPr>
            <w:rStyle w:val="a8"/>
            <w:b/>
            <w:bCs/>
            <w:noProof/>
          </w:rPr>
          <w:t xml:space="preserve"> </w:t>
        </w:r>
        <w:r w:rsidRPr="00761E43">
          <w:rPr>
            <w:rStyle w:val="a8"/>
            <w:rFonts w:hint="eastAsia"/>
            <w:b/>
            <w:bCs/>
            <w:noProof/>
          </w:rPr>
          <w:t>投资组合报告</w:t>
        </w:r>
        <w:r>
          <w:rPr>
            <w:noProof/>
            <w:webHidden/>
          </w:rPr>
          <w:tab/>
        </w:r>
        <w:r>
          <w:rPr>
            <w:noProof/>
            <w:webHidden/>
          </w:rPr>
          <w:fldChar w:fldCharType="begin"/>
        </w:r>
        <w:r>
          <w:rPr>
            <w:noProof/>
            <w:webHidden/>
          </w:rPr>
          <w:instrText xml:space="preserve"> PAGEREF _Toc522624890 \h </w:instrText>
        </w:r>
        <w:r>
          <w:rPr>
            <w:noProof/>
            <w:webHidden/>
          </w:rPr>
        </w:r>
        <w:r>
          <w:rPr>
            <w:noProof/>
            <w:webHidden/>
          </w:rPr>
          <w:fldChar w:fldCharType="separate"/>
        </w:r>
        <w:r>
          <w:rPr>
            <w:noProof/>
            <w:webHidden/>
          </w:rPr>
          <w:t>38</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891" w:history="1">
        <w:r w:rsidRPr="00761E43">
          <w:rPr>
            <w:rStyle w:val="a8"/>
            <w:noProof/>
          </w:rPr>
          <w:t>7.1</w:t>
        </w:r>
        <w:r w:rsidRPr="00761E43">
          <w:rPr>
            <w:rStyle w:val="a8"/>
            <w:rFonts w:hint="eastAsia"/>
            <w:noProof/>
          </w:rPr>
          <w:t>期末基金资产组合情况</w:t>
        </w:r>
        <w:r>
          <w:rPr>
            <w:noProof/>
            <w:webHidden/>
          </w:rPr>
          <w:tab/>
        </w:r>
        <w:r>
          <w:rPr>
            <w:noProof/>
            <w:webHidden/>
          </w:rPr>
          <w:fldChar w:fldCharType="begin"/>
        </w:r>
        <w:r>
          <w:rPr>
            <w:noProof/>
            <w:webHidden/>
          </w:rPr>
          <w:instrText xml:space="preserve"> PAGEREF _Toc522624891 \h </w:instrText>
        </w:r>
        <w:r>
          <w:rPr>
            <w:noProof/>
            <w:webHidden/>
          </w:rPr>
        </w:r>
        <w:r>
          <w:rPr>
            <w:noProof/>
            <w:webHidden/>
          </w:rPr>
          <w:fldChar w:fldCharType="separate"/>
        </w:r>
        <w:r>
          <w:rPr>
            <w:noProof/>
            <w:webHidden/>
          </w:rPr>
          <w:t>38</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892" w:history="1">
        <w:r w:rsidRPr="00761E43">
          <w:rPr>
            <w:rStyle w:val="a8"/>
            <w:noProof/>
          </w:rPr>
          <w:t>7.2</w:t>
        </w:r>
        <w:r w:rsidRPr="00761E43">
          <w:rPr>
            <w:rStyle w:val="a8"/>
            <w:rFonts w:hint="eastAsia"/>
            <w:noProof/>
          </w:rPr>
          <w:t>债券回购融资情况</w:t>
        </w:r>
        <w:r>
          <w:rPr>
            <w:noProof/>
            <w:webHidden/>
          </w:rPr>
          <w:tab/>
        </w:r>
        <w:r>
          <w:rPr>
            <w:noProof/>
            <w:webHidden/>
          </w:rPr>
          <w:fldChar w:fldCharType="begin"/>
        </w:r>
        <w:r>
          <w:rPr>
            <w:noProof/>
            <w:webHidden/>
          </w:rPr>
          <w:instrText xml:space="preserve"> PAGEREF _Toc522624892 \h </w:instrText>
        </w:r>
        <w:r>
          <w:rPr>
            <w:noProof/>
            <w:webHidden/>
          </w:rPr>
        </w:r>
        <w:r>
          <w:rPr>
            <w:noProof/>
            <w:webHidden/>
          </w:rPr>
          <w:fldChar w:fldCharType="separate"/>
        </w:r>
        <w:r>
          <w:rPr>
            <w:noProof/>
            <w:webHidden/>
          </w:rPr>
          <w:t>39</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893" w:history="1">
        <w:r w:rsidRPr="00761E43">
          <w:rPr>
            <w:rStyle w:val="a8"/>
            <w:noProof/>
          </w:rPr>
          <w:t>7.3</w:t>
        </w:r>
        <w:r w:rsidRPr="00761E43">
          <w:rPr>
            <w:rStyle w:val="a8"/>
            <w:rFonts w:hint="eastAsia"/>
            <w:noProof/>
          </w:rPr>
          <w:t>基金投资组合平均剩余期限</w:t>
        </w:r>
        <w:r>
          <w:rPr>
            <w:noProof/>
            <w:webHidden/>
          </w:rPr>
          <w:tab/>
        </w:r>
        <w:r>
          <w:rPr>
            <w:noProof/>
            <w:webHidden/>
          </w:rPr>
          <w:fldChar w:fldCharType="begin"/>
        </w:r>
        <w:r>
          <w:rPr>
            <w:noProof/>
            <w:webHidden/>
          </w:rPr>
          <w:instrText xml:space="preserve"> PAGEREF _Toc522624893 \h </w:instrText>
        </w:r>
        <w:r>
          <w:rPr>
            <w:noProof/>
            <w:webHidden/>
          </w:rPr>
        </w:r>
        <w:r>
          <w:rPr>
            <w:noProof/>
            <w:webHidden/>
          </w:rPr>
          <w:fldChar w:fldCharType="separate"/>
        </w:r>
        <w:r>
          <w:rPr>
            <w:noProof/>
            <w:webHidden/>
          </w:rPr>
          <w:t>39</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894" w:history="1">
        <w:r w:rsidRPr="00761E43">
          <w:rPr>
            <w:rStyle w:val="a8"/>
            <w:noProof/>
          </w:rPr>
          <w:t>7.4</w:t>
        </w:r>
        <w:r w:rsidRPr="00761E43">
          <w:rPr>
            <w:rStyle w:val="a8"/>
            <w:rFonts w:hint="eastAsia"/>
            <w:noProof/>
          </w:rPr>
          <w:t>报告期内投资组合平均剩余存续期超过</w:t>
        </w:r>
        <w:r w:rsidRPr="00761E43">
          <w:rPr>
            <w:rStyle w:val="a8"/>
            <w:noProof/>
          </w:rPr>
          <w:t>240</w:t>
        </w:r>
        <w:r w:rsidRPr="00761E43">
          <w:rPr>
            <w:rStyle w:val="a8"/>
            <w:rFonts w:ascii="宋体" w:hAnsi="宋体" w:hint="eastAsia"/>
            <w:noProof/>
          </w:rPr>
          <w:t>天情况说明</w:t>
        </w:r>
        <w:r>
          <w:rPr>
            <w:noProof/>
            <w:webHidden/>
          </w:rPr>
          <w:tab/>
        </w:r>
        <w:r>
          <w:rPr>
            <w:noProof/>
            <w:webHidden/>
          </w:rPr>
          <w:fldChar w:fldCharType="begin"/>
        </w:r>
        <w:r>
          <w:rPr>
            <w:noProof/>
            <w:webHidden/>
          </w:rPr>
          <w:instrText xml:space="preserve"> PAGEREF _Toc522624894 \h </w:instrText>
        </w:r>
        <w:r>
          <w:rPr>
            <w:noProof/>
            <w:webHidden/>
          </w:rPr>
        </w:r>
        <w:r>
          <w:rPr>
            <w:noProof/>
            <w:webHidden/>
          </w:rPr>
          <w:fldChar w:fldCharType="separate"/>
        </w:r>
        <w:r>
          <w:rPr>
            <w:noProof/>
            <w:webHidden/>
          </w:rPr>
          <w:t>40</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895" w:history="1">
        <w:r w:rsidRPr="00761E43">
          <w:rPr>
            <w:rStyle w:val="a8"/>
            <w:noProof/>
          </w:rPr>
          <w:t>7.5</w:t>
        </w:r>
        <w:r w:rsidRPr="00761E43">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_Toc522624895 \h </w:instrText>
        </w:r>
        <w:r>
          <w:rPr>
            <w:noProof/>
            <w:webHidden/>
          </w:rPr>
        </w:r>
        <w:r>
          <w:rPr>
            <w:noProof/>
            <w:webHidden/>
          </w:rPr>
          <w:fldChar w:fldCharType="separate"/>
        </w:r>
        <w:r>
          <w:rPr>
            <w:noProof/>
            <w:webHidden/>
          </w:rPr>
          <w:t>40</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896" w:history="1">
        <w:r w:rsidRPr="00761E43">
          <w:rPr>
            <w:rStyle w:val="a8"/>
            <w:noProof/>
          </w:rPr>
          <w:t>7.6</w:t>
        </w:r>
        <w:r w:rsidRPr="00761E43">
          <w:rPr>
            <w:rStyle w:val="a8"/>
            <w:rFonts w:hint="eastAsia"/>
            <w:noProof/>
          </w:rPr>
          <w:t>期末按摊余成本占基金资产净值比例大小排序的前十名债券投资明细</w:t>
        </w:r>
        <w:r>
          <w:rPr>
            <w:noProof/>
            <w:webHidden/>
          </w:rPr>
          <w:tab/>
        </w:r>
        <w:r>
          <w:rPr>
            <w:noProof/>
            <w:webHidden/>
          </w:rPr>
          <w:fldChar w:fldCharType="begin"/>
        </w:r>
        <w:r>
          <w:rPr>
            <w:noProof/>
            <w:webHidden/>
          </w:rPr>
          <w:instrText xml:space="preserve"> PAGEREF _Toc522624896 \h </w:instrText>
        </w:r>
        <w:r>
          <w:rPr>
            <w:noProof/>
            <w:webHidden/>
          </w:rPr>
        </w:r>
        <w:r>
          <w:rPr>
            <w:noProof/>
            <w:webHidden/>
          </w:rPr>
          <w:fldChar w:fldCharType="separate"/>
        </w:r>
        <w:r>
          <w:rPr>
            <w:noProof/>
            <w:webHidden/>
          </w:rPr>
          <w:t>41</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897" w:history="1">
        <w:r w:rsidRPr="00761E43">
          <w:rPr>
            <w:rStyle w:val="a8"/>
            <w:noProof/>
          </w:rPr>
          <w:t>7.7“</w:t>
        </w:r>
        <w:r w:rsidRPr="00761E43">
          <w:rPr>
            <w:rStyle w:val="a8"/>
            <w:rFonts w:hint="eastAsia"/>
            <w:noProof/>
          </w:rPr>
          <w:t>影子定价</w:t>
        </w:r>
        <w:r w:rsidRPr="00761E43">
          <w:rPr>
            <w:rStyle w:val="a8"/>
            <w:noProof/>
          </w:rPr>
          <w:t>”</w:t>
        </w:r>
        <w:r w:rsidRPr="00761E43">
          <w:rPr>
            <w:rStyle w:val="a8"/>
            <w:rFonts w:hint="eastAsia"/>
            <w:noProof/>
          </w:rPr>
          <w:t>与</w:t>
        </w:r>
        <w:r w:rsidRPr="00761E43">
          <w:rPr>
            <w:rStyle w:val="a8"/>
            <w:noProof/>
          </w:rPr>
          <w:t>“</w:t>
        </w:r>
        <w:r w:rsidRPr="00761E43">
          <w:rPr>
            <w:rStyle w:val="a8"/>
            <w:rFonts w:hint="eastAsia"/>
            <w:noProof/>
          </w:rPr>
          <w:t>摊余成本法</w:t>
        </w:r>
        <w:r w:rsidRPr="00761E43">
          <w:rPr>
            <w:rStyle w:val="a8"/>
            <w:noProof/>
          </w:rPr>
          <w:t>”</w:t>
        </w:r>
        <w:r w:rsidRPr="00761E43">
          <w:rPr>
            <w:rStyle w:val="a8"/>
            <w:rFonts w:hint="eastAsia"/>
            <w:noProof/>
          </w:rPr>
          <w:t>确定的基金资产净值的偏离</w:t>
        </w:r>
        <w:r>
          <w:rPr>
            <w:noProof/>
            <w:webHidden/>
          </w:rPr>
          <w:tab/>
        </w:r>
        <w:r>
          <w:rPr>
            <w:noProof/>
            <w:webHidden/>
          </w:rPr>
          <w:fldChar w:fldCharType="begin"/>
        </w:r>
        <w:r>
          <w:rPr>
            <w:noProof/>
            <w:webHidden/>
          </w:rPr>
          <w:instrText xml:space="preserve"> PAGEREF _Toc522624897 \h </w:instrText>
        </w:r>
        <w:r>
          <w:rPr>
            <w:noProof/>
            <w:webHidden/>
          </w:rPr>
        </w:r>
        <w:r>
          <w:rPr>
            <w:noProof/>
            <w:webHidden/>
          </w:rPr>
          <w:fldChar w:fldCharType="separate"/>
        </w:r>
        <w:r>
          <w:rPr>
            <w:noProof/>
            <w:webHidden/>
          </w:rPr>
          <w:t>41</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898" w:history="1">
        <w:r w:rsidRPr="00761E43">
          <w:rPr>
            <w:rStyle w:val="a8"/>
            <w:noProof/>
          </w:rPr>
          <w:t>7.8</w:t>
        </w:r>
        <w:r w:rsidRPr="00761E43">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_Toc522624898 \h </w:instrText>
        </w:r>
        <w:r>
          <w:rPr>
            <w:noProof/>
            <w:webHidden/>
          </w:rPr>
        </w:r>
        <w:r>
          <w:rPr>
            <w:noProof/>
            <w:webHidden/>
          </w:rPr>
          <w:fldChar w:fldCharType="separate"/>
        </w:r>
        <w:r>
          <w:rPr>
            <w:noProof/>
            <w:webHidden/>
          </w:rPr>
          <w:t>42</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899" w:history="1">
        <w:r w:rsidRPr="00761E43">
          <w:rPr>
            <w:rStyle w:val="a8"/>
            <w:noProof/>
          </w:rPr>
          <w:t xml:space="preserve">7.9 </w:t>
        </w:r>
        <w:r w:rsidRPr="00761E43">
          <w:rPr>
            <w:rStyle w:val="a8"/>
            <w:rFonts w:hint="eastAsia"/>
            <w:noProof/>
          </w:rPr>
          <w:t>投资组合报告附注</w:t>
        </w:r>
        <w:r>
          <w:rPr>
            <w:noProof/>
            <w:webHidden/>
          </w:rPr>
          <w:tab/>
        </w:r>
        <w:r>
          <w:rPr>
            <w:noProof/>
            <w:webHidden/>
          </w:rPr>
          <w:fldChar w:fldCharType="begin"/>
        </w:r>
        <w:r>
          <w:rPr>
            <w:noProof/>
            <w:webHidden/>
          </w:rPr>
          <w:instrText xml:space="preserve"> PAGEREF _Toc522624899 \h </w:instrText>
        </w:r>
        <w:r>
          <w:rPr>
            <w:noProof/>
            <w:webHidden/>
          </w:rPr>
        </w:r>
        <w:r>
          <w:rPr>
            <w:noProof/>
            <w:webHidden/>
          </w:rPr>
          <w:fldChar w:fldCharType="separate"/>
        </w:r>
        <w:r>
          <w:rPr>
            <w:noProof/>
            <w:webHidden/>
          </w:rPr>
          <w:t>42</w:t>
        </w:r>
        <w:r>
          <w:rPr>
            <w:noProof/>
            <w:webHidden/>
          </w:rPr>
          <w:fldChar w:fldCharType="end"/>
        </w:r>
      </w:hyperlink>
    </w:p>
    <w:p w:rsidR="00F5394F" w:rsidRDefault="00F5394F">
      <w:pPr>
        <w:pStyle w:val="11"/>
        <w:rPr>
          <w:rFonts w:asciiTheme="minorHAnsi" w:eastAsiaTheme="minorEastAsia" w:hAnsiTheme="minorHAnsi" w:cstheme="minorBidi"/>
          <w:noProof/>
          <w:szCs w:val="22"/>
        </w:rPr>
      </w:pPr>
      <w:hyperlink w:anchor="_Toc522624900" w:history="1">
        <w:r w:rsidRPr="00761E43">
          <w:rPr>
            <w:rStyle w:val="a8"/>
            <w:b/>
            <w:bCs/>
            <w:noProof/>
          </w:rPr>
          <w:t>§8</w:t>
        </w:r>
        <w:r>
          <w:rPr>
            <w:rStyle w:val="a8"/>
            <w:b/>
            <w:bCs/>
            <w:noProof/>
          </w:rPr>
          <w:t xml:space="preserve">  </w:t>
        </w:r>
        <w:r w:rsidRPr="00761E43">
          <w:rPr>
            <w:rStyle w:val="a8"/>
            <w:rFonts w:hint="eastAsia"/>
            <w:b/>
            <w:bCs/>
            <w:noProof/>
          </w:rPr>
          <w:t>基金份额持有人信息</w:t>
        </w:r>
        <w:r>
          <w:rPr>
            <w:noProof/>
            <w:webHidden/>
          </w:rPr>
          <w:tab/>
        </w:r>
        <w:r>
          <w:rPr>
            <w:noProof/>
            <w:webHidden/>
          </w:rPr>
          <w:fldChar w:fldCharType="begin"/>
        </w:r>
        <w:r>
          <w:rPr>
            <w:noProof/>
            <w:webHidden/>
          </w:rPr>
          <w:instrText xml:space="preserve"> PAGEREF _Toc522624900 \h </w:instrText>
        </w:r>
        <w:r>
          <w:rPr>
            <w:noProof/>
            <w:webHidden/>
          </w:rPr>
        </w:r>
        <w:r>
          <w:rPr>
            <w:noProof/>
            <w:webHidden/>
          </w:rPr>
          <w:fldChar w:fldCharType="separate"/>
        </w:r>
        <w:r>
          <w:rPr>
            <w:noProof/>
            <w:webHidden/>
          </w:rPr>
          <w:t>43</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901" w:history="1">
        <w:r w:rsidRPr="00761E43">
          <w:rPr>
            <w:rStyle w:val="a8"/>
            <w:noProof/>
          </w:rPr>
          <w:t xml:space="preserve">8.1 </w:t>
        </w:r>
        <w:r w:rsidRPr="00761E43">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_Toc522624901 \h </w:instrText>
        </w:r>
        <w:r>
          <w:rPr>
            <w:noProof/>
            <w:webHidden/>
          </w:rPr>
        </w:r>
        <w:r>
          <w:rPr>
            <w:noProof/>
            <w:webHidden/>
          </w:rPr>
          <w:fldChar w:fldCharType="separate"/>
        </w:r>
        <w:r>
          <w:rPr>
            <w:noProof/>
            <w:webHidden/>
          </w:rPr>
          <w:t>43</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902" w:history="1">
        <w:r w:rsidRPr="00761E43">
          <w:rPr>
            <w:rStyle w:val="a8"/>
            <w:noProof/>
          </w:rPr>
          <w:t xml:space="preserve">8.2 </w:t>
        </w:r>
        <w:r w:rsidRPr="00761E43">
          <w:rPr>
            <w:rStyle w:val="a8"/>
            <w:rFonts w:hint="eastAsia"/>
            <w:noProof/>
          </w:rPr>
          <w:t>期末货币市场基金前十名份额持有人情况</w:t>
        </w:r>
        <w:r>
          <w:rPr>
            <w:noProof/>
            <w:webHidden/>
          </w:rPr>
          <w:tab/>
        </w:r>
        <w:r>
          <w:rPr>
            <w:noProof/>
            <w:webHidden/>
          </w:rPr>
          <w:fldChar w:fldCharType="begin"/>
        </w:r>
        <w:r>
          <w:rPr>
            <w:noProof/>
            <w:webHidden/>
          </w:rPr>
          <w:instrText xml:space="preserve"> PAGEREF _Toc522624902 \h </w:instrText>
        </w:r>
        <w:r>
          <w:rPr>
            <w:noProof/>
            <w:webHidden/>
          </w:rPr>
        </w:r>
        <w:r>
          <w:rPr>
            <w:noProof/>
            <w:webHidden/>
          </w:rPr>
          <w:fldChar w:fldCharType="separate"/>
        </w:r>
        <w:r>
          <w:rPr>
            <w:noProof/>
            <w:webHidden/>
          </w:rPr>
          <w:t>43</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903" w:history="1">
        <w:r w:rsidRPr="00761E43">
          <w:rPr>
            <w:rStyle w:val="a8"/>
            <w:noProof/>
          </w:rPr>
          <w:t>8.3</w:t>
        </w:r>
        <w:r w:rsidRPr="00761E43">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_Toc522624903 \h </w:instrText>
        </w:r>
        <w:r>
          <w:rPr>
            <w:noProof/>
            <w:webHidden/>
          </w:rPr>
        </w:r>
        <w:r>
          <w:rPr>
            <w:noProof/>
            <w:webHidden/>
          </w:rPr>
          <w:fldChar w:fldCharType="separate"/>
        </w:r>
        <w:r>
          <w:rPr>
            <w:noProof/>
            <w:webHidden/>
          </w:rPr>
          <w:t>43</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904" w:history="1">
        <w:r w:rsidRPr="00761E43">
          <w:rPr>
            <w:rStyle w:val="a8"/>
            <w:noProof/>
          </w:rPr>
          <w:t>8.4</w:t>
        </w:r>
        <w:r w:rsidRPr="00761E43">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_Toc522624904 \h </w:instrText>
        </w:r>
        <w:r>
          <w:rPr>
            <w:noProof/>
            <w:webHidden/>
          </w:rPr>
        </w:r>
        <w:r>
          <w:rPr>
            <w:noProof/>
            <w:webHidden/>
          </w:rPr>
          <w:fldChar w:fldCharType="separate"/>
        </w:r>
        <w:r>
          <w:rPr>
            <w:noProof/>
            <w:webHidden/>
          </w:rPr>
          <w:t>44</w:t>
        </w:r>
        <w:r>
          <w:rPr>
            <w:noProof/>
            <w:webHidden/>
          </w:rPr>
          <w:fldChar w:fldCharType="end"/>
        </w:r>
      </w:hyperlink>
    </w:p>
    <w:p w:rsidR="00F5394F" w:rsidRDefault="00F5394F">
      <w:pPr>
        <w:pStyle w:val="11"/>
        <w:rPr>
          <w:rFonts w:asciiTheme="minorHAnsi" w:eastAsiaTheme="minorEastAsia" w:hAnsiTheme="minorHAnsi" w:cstheme="minorBidi"/>
          <w:noProof/>
          <w:szCs w:val="22"/>
        </w:rPr>
      </w:pPr>
      <w:hyperlink w:anchor="_Toc522624905" w:history="1">
        <w:r w:rsidRPr="00761E43">
          <w:rPr>
            <w:rStyle w:val="a8"/>
            <w:b/>
            <w:bCs/>
            <w:noProof/>
          </w:rPr>
          <w:t>§9</w:t>
        </w:r>
        <w:r>
          <w:rPr>
            <w:rStyle w:val="a8"/>
            <w:b/>
            <w:bCs/>
            <w:noProof/>
          </w:rPr>
          <w:t xml:space="preserve"> </w:t>
        </w:r>
        <w:r w:rsidRPr="00761E43">
          <w:rPr>
            <w:rStyle w:val="a8"/>
            <w:rFonts w:hint="eastAsia"/>
            <w:b/>
            <w:bCs/>
            <w:noProof/>
          </w:rPr>
          <w:t>开放式基金份额变动</w:t>
        </w:r>
        <w:r>
          <w:rPr>
            <w:noProof/>
            <w:webHidden/>
          </w:rPr>
          <w:tab/>
        </w:r>
        <w:r>
          <w:rPr>
            <w:noProof/>
            <w:webHidden/>
          </w:rPr>
          <w:fldChar w:fldCharType="begin"/>
        </w:r>
        <w:r>
          <w:rPr>
            <w:noProof/>
            <w:webHidden/>
          </w:rPr>
          <w:instrText xml:space="preserve"> PAGEREF _Toc522624905 \h </w:instrText>
        </w:r>
        <w:r>
          <w:rPr>
            <w:noProof/>
            <w:webHidden/>
          </w:rPr>
        </w:r>
        <w:r>
          <w:rPr>
            <w:noProof/>
            <w:webHidden/>
          </w:rPr>
          <w:fldChar w:fldCharType="separate"/>
        </w:r>
        <w:r>
          <w:rPr>
            <w:noProof/>
            <w:webHidden/>
          </w:rPr>
          <w:t>44</w:t>
        </w:r>
        <w:r>
          <w:rPr>
            <w:noProof/>
            <w:webHidden/>
          </w:rPr>
          <w:fldChar w:fldCharType="end"/>
        </w:r>
      </w:hyperlink>
    </w:p>
    <w:p w:rsidR="00F5394F" w:rsidRDefault="00F5394F">
      <w:pPr>
        <w:pStyle w:val="11"/>
        <w:rPr>
          <w:rFonts w:asciiTheme="minorHAnsi" w:eastAsiaTheme="minorEastAsia" w:hAnsiTheme="minorHAnsi" w:cstheme="minorBidi"/>
          <w:noProof/>
          <w:szCs w:val="22"/>
        </w:rPr>
      </w:pPr>
      <w:hyperlink w:anchor="_Toc522624906" w:history="1">
        <w:r w:rsidRPr="00761E43">
          <w:rPr>
            <w:rStyle w:val="a8"/>
            <w:b/>
            <w:bCs/>
            <w:noProof/>
          </w:rPr>
          <w:t>§10</w:t>
        </w:r>
        <w:r w:rsidRPr="00761E43">
          <w:rPr>
            <w:rStyle w:val="a8"/>
            <w:rFonts w:hint="eastAsia"/>
            <w:b/>
            <w:bCs/>
            <w:noProof/>
          </w:rPr>
          <w:t>重大事件揭示</w:t>
        </w:r>
        <w:r>
          <w:rPr>
            <w:noProof/>
            <w:webHidden/>
          </w:rPr>
          <w:tab/>
        </w:r>
        <w:r>
          <w:rPr>
            <w:noProof/>
            <w:webHidden/>
          </w:rPr>
          <w:fldChar w:fldCharType="begin"/>
        </w:r>
        <w:r>
          <w:rPr>
            <w:noProof/>
            <w:webHidden/>
          </w:rPr>
          <w:instrText xml:space="preserve"> PAGEREF _Toc522624906 \h </w:instrText>
        </w:r>
        <w:r>
          <w:rPr>
            <w:noProof/>
            <w:webHidden/>
          </w:rPr>
        </w:r>
        <w:r>
          <w:rPr>
            <w:noProof/>
            <w:webHidden/>
          </w:rPr>
          <w:fldChar w:fldCharType="separate"/>
        </w:r>
        <w:r>
          <w:rPr>
            <w:noProof/>
            <w:webHidden/>
          </w:rPr>
          <w:t>44</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907" w:history="1">
        <w:r w:rsidRPr="00761E43">
          <w:rPr>
            <w:rStyle w:val="a8"/>
            <w:noProof/>
          </w:rPr>
          <w:t>10.1</w:t>
        </w:r>
        <w:r w:rsidRPr="00761E43">
          <w:rPr>
            <w:rStyle w:val="a8"/>
            <w:rFonts w:hint="eastAsia"/>
            <w:noProof/>
          </w:rPr>
          <w:t>基金份额持有人大会决议</w:t>
        </w:r>
        <w:r>
          <w:rPr>
            <w:noProof/>
            <w:webHidden/>
          </w:rPr>
          <w:tab/>
        </w:r>
        <w:r>
          <w:rPr>
            <w:noProof/>
            <w:webHidden/>
          </w:rPr>
          <w:fldChar w:fldCharType="begin"/>
        </w:r>
        <w:r>
          <w:rPr>
            <w:noProof/>
            <w:webHidden/>
          </w:rPr>
          <w:instrText xml:space="preserve"> PAGEREF _Toc522624907 \h </w:instrText>
        </w:r>
        <w:r>
          <w:rPr>
            <w:noProof/>
            <w:webHidden/>
          </w:rPr>
        </w:r>
        <w:r>
          <w:rPr>
            <w:noProof/>
            <w:webHidden/>
          </w:rPr>
          <w:fldChar w:fldCharType="separate"/>
        </w:r>
        <w:r>
          <w:rPr>
            <w:noProof/>
            <w:webHidden/>
          </w:rPr>
          <w:t>44</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908" w:history="1">
        <w:r w:rsidRPr="00761E43">
          <w:rPr>
            <w:rStyle w:val="a8"/>
            <w:noProof/>
          </w:rPr>
          <w:t xml:space="preserve">10.2 </w:t>
        </w:r>
        <w:r w:rsidRPr="00761E43">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_Toc522624908 \h </w:instrText>
        </w:r>
        <w:r>
          <w:rPr>
            <w:noProof/>
            <w:webHidden/>
          </w:rPr>
        </w:r>
        <w:r>
          <w:rPr>
            <w:noProof/>
            <w:webHidden/>
          </w:rPr>
          <w:fldChar w:fldCharType="separate"/>
        </w:r>
        <w:r>
          <w:rPr>
            <w:noProof/>
            <w:webHidden/>
          </w:rPr>
          <w:t>45</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909" w:history="1">
        <w:r w:rsidRPr="00761E43">
          <w:rPr>
            <w:rStyle w:val="a8"/>
            <w:noProof/>
          </w:rPr>
          <w:t xml:space="preserve">10.3 </w:t>
        </w:r>
        <w:r w:rsidRPr="00761E43">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_Toc522624909 \h </w:instrText>
        </w:r>
        <w:r>
          <w:rPr>
            <w:noProof/>
            <w:webHidden/>
          </w:rPr>
        </w:r>
        <w:r>
          <w:rPr>
            <w:noProof/>
            <w:webHidden/>
          </w:rPr>
          <w:fldChar w:fldCharType="separate"/>
        </w:r>
        <w:r>
          <w:rPr>
            <w:noProof/>
            <w:webHidden/>
          </w:rPr>
          <w:t>45</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910" w:history="1">
        <w:r w:rsidRPr="00761E43">
          <w:rPr>
            <w:rStyle w:val="a8"/>
            <w:noProof/>
          </w:rPr>
          <w:t xml:space="preserve">10.4 </w:t>
        </w:r>
        <w:r w:rsidRPr="00761E43">
          <w:rPr>
            <w:rStyle w:val="a8"/>
            <w:rFonts w:hint="eastAsia"/>
            <w:noProof/>
          </w:rPr>
          <w:t>基金投资策略的改变</w:t>
        </w:r>
        <w:r>
          <w:rPr>
            <w:noProof/>
            <w:webHidden/>
          </w:rPr>
          <w:tab/>
        </w:r>
        <w:r>
          <w:rPr>
            <w:noProof/>
            <w:webHidden/>
          </w:rPr>
          <w:fldChar w:fldCharType="begin"/>
        </w:r>
        <w:r>
          <w:rPr>
            <w:noProof/>
            <w:webHidden/>
          </w:rPr>
          <w:instrText xml:space="preserve"> PAGEREF _Toc522624910 \h </w:instrText>
        </w:r>
        <w:r>
          <w:rPr>
            <w:noProof/>
            <w:webHidden/>
          </w:rPr>
        </w:r>
        <w:r>
          <w:rPr>
            <w:noProof/>
            <w:webHidden/>
          </w:rPr>
          <w:fldChar w:fldCharType="separate"/>
        </w:r>
        <w:r>
          <w:rPr>
            <w:noProof/>
            <w:webHidden/>
          </w:rPr>
          <w:t>45</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911" w:history="1">
        <w:r w:rsidRPr="00761E43">
          <w:rPr>
            <w:rStyle w:val="a8"/>
            <w:noProof/>
          </w:rPr>
          <w:t xml:space="preserve">10.5 </w:t>
        </w:r>
        <w:r w:rsidRPr="00761E43">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_Toc522624911 \h </w:instrText>
        </w:r>
        <w:r>
          <w:rPr>
            <w:noProof/>
            <w:webHidden/>
          </w:rPr>
        </w:r>
        <w:r>
          <w:rPr>
            <w:noProof/>
            <w:webHidden/>
          </w:rPr>
          <w:fldChar w:fldCharType="separate"/>
        </w:r>
        <w:r>
          <w:rPr>
            <w:noProof/>
            <w:webHidden/>
          </w:rPr>
          <w:t>45</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912" w:history="1">
        <w:r w:rsidRPr="00761E43">
          <w:rPr>
            <w:rStyle w:val="a8"/>
            <w:noProof/>
          </w:rPr>
          <w:t>10.6</w:t>
        </w:r>
        <w:r w:rsidRPr="00761E43">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_Toc522624912 \h </w:instrText>
        </w:r>
        <w:r>
          <w:rPr>
            <w:noProof/>
            <w:webHidden/>
          </w:rPr>
        </w:r>
        <w:r>
          <w:rPr>
            <w:noProof/>
            <w:webHidden/>
          </w:rPr>
          <w:fldChar w:fldCharType="separate"/>
        </w:r>
        <w:r>
          <w:rPr>
            <w:noProof/>
            <w:webHidden/>
          </w:rPr>
          <w:t>45</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913" w:history="1">
        <w:r w:rsidRPr="00761E43">
          <w:rPr>
            <w:rStyle w:val="a8"/>
            <w:noProof/>
          </w:rPr>
          <w:t xml:space="preserve">10.7 </w:t>
        </w:r>
        <w:r w:rsidRPr="00761E43">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_Toc522624913 \h </w:instrText>
        </w:r>
        <w:r>
          <w:rPr>
            <w:noProof/>
            <w:webHidden/>
          </w:rPr>
        </w:r>
        <w:r>
          <w:rPr>
            <w:noProof/>
            <w:webHidden/>
          </w:rPr>
          <w:fldChar w:fldCharType="separate"/>
        </w:r>
        <w:r>
          <w:rPr>
            <w:noProof/>
            <w:webHidden/>
          </w:rPr>
          <w:t>45</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914" w:history="1">
        <w:r w:rsidRPr="00761E43">
          <w:rPr>
            <w:rStyle w:val="a8"/>
            <w:noProof/>
          </w:rPr>
          <w:t xml:space="preserve">10.8 </w:t>
        </w:r>
        <w:r w:rsidRPr="00761E43">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_Toc522624914 \h </w:instrText>
        </w:r>
        <w:r>
          <w:rPr>
            <w:noProof/>
            <w:webHidden/>
          </w:rPr>
        </w:r>
        <w:r>
          <w:rPr>
            <w:noProof/>
            <w:webHidden/>
          </w:rPr>
          <w:fldChar w:fldCharType="separate"/>
        </w:r>
        <w:r>
          <w:rPr>
            <w:noProof/>
            <w:webHidden/>
          </w:rPr>
          <w:t>45</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915" w:history="1">
        <w:r w:rsidRPr="00761E43">
          <w:rPr>
            <w:rStyle w:val="a8"/>
            <w:noProof/>
          </w:rPr>
          <w:t>10.9</w:t>
        </w:r>
        <w:r w:rsidRPr="00761E43">
          <w:rPr>
            <w:rStyle w:val="a8"/>
            <w:rFonts w:hint="eastAsia"/>
            <w:noProof/>
          </w:rPr>
          <w:t>偏离度绝对值超过</w:t>
        </w:r>
        <w:r w:rsidRPr="00761E43">
          <w:rPr>
            <w:rStyle w:val="a8"/>
            <w:noProof/>
          </w:rPr>
          <w:t>0.5%</w:t>
        </w:r>
        <w:r w:rsidRPr="00761E43">
          <w:rPr>
            <w:rStyle w:val="a8"/>
            <w:rFonts w:hint="eastAsia"/>
            <w:noProof/>
          </w:rPr>
          <w:t>的情况</w:t>
        </w:r>
        <w:r>
          <w:rPr>
            <w:noProof/>
            <w:webHidden/>
          </w:rPr>
          <w:tab/>
        </w:r>
        <w:r>
          <w:rPr>
            <w:noProof/>
            <w:webHidden/>
          </w:rPr>
          <w:fldChar w:fldCharType="begin"/>
        </w:r>
        <w:r>
          <w:rPr>
            <w:noProof/>
            <w:webHidden/>
          </w:rPr>
          <w:instrText xml:space="preserve"> PAGEREF _Toc522624915 \h </w:instrText>
        </w:r>
        <w:r>
          <w:rPr>
            <w:noProof/>
            <w:webHidden/>
          </w:rPr>
        </w:r>
        <w:r>
          <w:rPr>
            <w:noProof/>
            <w:webHidden/>
          </w:rPr>
          <w:fldChar w:fldCharType="separate"/>
        </w:r>
        <w:r>
          <w:rPr>
            <w:noProof/>
            <w:webHidden/>
          </w:rPr>
          <w:t>46</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916" w:history="1">
        <w:r w:rsidRPr="00761E43">
          <w:rPr>
            <w:rStyle w:val="a8"/>
            <w:noProof/>
          </w:rPr>
          <w:t>10.10</w:t>
        </w:r>
        <w:r w:rsidRPr="00761E43">
          <w:rPr>
            <w:rStyle w:val="a8"/>
            <w:rFonts w:hint="eastAsia"/>
            <w:noProof/>
          </w:rPr>
          <w:t>其他重大事件</w:t>
        </w:r>
        <w:r>
          <w:rPr>
            <w:noProof/>
            <w:webHidden/>
          </w:rPr>
          <w:tab/>
        </w:r>
        <w:r>
          <w:rPr>
            <w:noProof/>
            <w:webHidden/>
          </w:rPr>
          <w:fldChar w:fldCharType="begin"/>
        </w:r>
        <w:r>
          <w:rPr>
            <w:noProof/>
            <w:webHidden/>
          </w:rPr>
          <w:instrText xml:space="preserve"> PAGEREF _Toc522624916 \h </w:instrText>
        </w:r>
        <w:r>
          <w:rPr>
            <w:noProof/>
            <w:webHidden/>
          </w:rPr>
        </w:r>
        <w:r>
          <w:rPr>
            <w:noProof/>
            <w:webHidden/>
          </w:rPr>
          <w:fldChar w:fldCharType="separate"/>
        </w:r>
        <w:r>
          <w:rPr>
            <w:noProof/>
            <w:webHidden/>
          </w:rPr>
          <w:t>46</w:t>
        </w:r>
        <w:r>
          <w:rPr>
            <w:noProof/>
            <w:webHidden/>
          </w:rPr>
          <w:fldChar w:fldCharType="end"/>
        </w:r>
      </w:hyperlink>
    </w:p>
    <w:p w:rsidR="00F5394F" w:rsidRDefault="00F5394F">
      <w:pPr>
        <w:pStyle w:val="11"/>
        <w:rPr>
          <w:rFonts w:asciiTheme="minorHAnsi" w:eastAsiaTheme="minorEastAsia" w:hAnsiTheme="minorHAnsi" w:cstheme="minorBidi"/>
          <w:noProof/>
          <w:szCs w:val="22"/>
        </w:rPr>
      </w:pPr>
      <w:hyperlink w:anchor="_Toc522624917" w:history="1">
        <w:r w:rsidRPr="00761E43">
          <w:rPr>
            <w:rStyle w:val="a8"/>
            <w:b/>
            <w:bCs/>
            <w:noProof/>
          </w:rPr>
          <w:t>§11</w:t>
        </w:r>
        <w:r w:rsidRPr="00761E43">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_Toc522624917 \h </w:instrText>
        </w:r>
        <w:r>
          <w:rPr>
            <w:noProof/>
            <w:webHidden/>
          </w:rPr>
        </w:r>
        <w:r>
          <w:rPr>
            <w:noProof/>
            <w:webHidden/>
          </w:rPr>
          <w:fldChar w:fldCharType="separate"/>
        </w:r>
        <w:r>
          <w:rPr>
            <w:noProof/>
            <w:webHidden/>
          </w:rPr>
          <w:t>47</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918" w:history="1">
        <w:r w:rsidRPr="00761E43">
          <w:rPr>
            <w:rStyle w:val="a8"/>
            <w:noProof/>
          </w:rPr>
          <w:t xml:space="preserve">11.1 </w:t>
        </w:r>
        <w:r w:rsidRPr="00761E43">
          <w:rPr>
            <w:rStyle w:val="a8"/>
            <w:rFonts w:hint="eastAsia"/>
            <w:noProof/>
          </w:rPr>
          <w:t>报告期内单一投资者持有基金份额比例达到或超过</w:t>
        </w:r>
        <w:r w:rsidRPr="00761E43">
          <w:rPr>
            <w:rStyle w:val="a8"/>
            <w:noProof/>
          </w:rPr>
          <w:t>20%</w:t>
        </w:r>
        <w:r w:rsidRPr="00761E43">
          <w:rPr>
            <w:rStyle w:val="a8"/>
            <w:rFonts w:hint="eastAsia"/>
            <w:noProof/>
          </w:rPr>
          <w:t>的情况</w:t>
        </w:r>
        <w:r>
          <w:rPr>
            <w:noProof/>
            <w:webHidden/>
          </w:rPr>
          <w:tab/>
        </w:r>
        <w:r>
          <w:rPr>
            <w:noProof/>
            <w:webHidden/>
          </w:rPr>
          <w:fldChar w:fldCharType="begin"/>
        </w:r>
        <w:r>
          <w:rPr>
            <w:noProof/>
            <w:webHidden/>
          </w:rPr>
          <w:instrText xml:space="preserve"> PAGEREF _Toc522624918 \h </w:instrText>
        </w:r>
        <w:r>
          <w:rPr>
            <w:noProof/>
            <w:webHidden/>
          </w:rPr>
        </w:r>
        <w:r>
          <w:rPr>
            <w:noProof/>
            <w:webHidden/>
          </w:rPr>
          <w:fldChar w:fldCharType="separate"/>
        </w:r>
        <w:r>
          <w:rPr>
            <w:noProof/>
            <w:webHidden/>
          </w:rPr>
          <w:t>47</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919" w:history="1">
        <w:r w:rsidRPr="00761E43">
          <w:rPr>
            <w:rStyle w:val="a8"/>
            <w:noProof/>
          </w:rPr>
          <w:t xml:space="preserve">11.2 </w:t>
        </w:r>
        <w:r w:rsidRPr="00761E43">
          <w:rPr>
            <w:rStyle w:val="a8"/>
            <w:rFonts w:hint="eastAsia"/>
            <w:noProof/>
          </w:rPr>
          <w:t>影响投资者决策的其他重要信息</w:t>
        </w:r>
        <w:r>
          <w:rPr>
            <w:noProof/>
            <w:webHidden/>
          </w:rPr>
          <w:tab/>
        </w:r>
        <w:r>
          <w:rPr>
            <w:noProof/>
            <w:webHidden/>
          </w:rPr>
          <w:fldChar w:fldCharType="begin"/>
        </w:r>
        <w:r>
          <w:rPr>
            <w:noProof/>
            <w:webHidden/>
          </w:rPr>
          <w:instrText xml:space="preserve"> PAGEREF _Toc522624919 \h </w:instrText>
        </w:r>
        <w:r>
          <w:rPr>
            <w:noProof/>
            <w:webHidden/>
          </w:rPr>
        </w:r>
        <w:r>
          <w:rPr>
            <w:noProof/>
            <w:webHidden/>
          </w:rPr>
          <w:fldChar w:fldCharType="separate"/>
        </w:r>
        <w:r>
          <w:rPr>
            <w:noProof/>
            <w:webHidden/>
          </w:rPr>
          <w:t>48</w:t>
        </w:r>
        <w:r>
          <w:rPr>
            <w:noProof/>
            <w:webHidden/>
          </w:rPr>
          <w:fldChar w:fldCharType="end"/>
        </w:r>
      </w:hyperlink>
    </w:p>
    <w:p w:rsidR="00F5394F" w:rsidRDefault="00F5394F">
      <w:pPr>
        <w:pStyle w:val="11"/>
        <w:rPr>
          <w:rFonts w:asciiTheme="minorHAnsi" w:eastAsiaTheme="minorEastAsia" w:hAnsiTheme="minorHAnsi" w:cstheme="minorBidi"/>
          <w:noProof/>
          <w:szCs w:val="22"/>
        </w:rPr>
      </w:pPr>
      <w:hyperlink w:anchor="_Toc522624920" w:history="1">
        <w:r w:rsidRPr="00761E43">
          <w:rPr>
            <w:rStyle w:val="a8"/>
            <w:b/>
            <w:bCs/>
            <w:noProof/>
          </w:rPr>
          <w:t>§12</w:t>
        </w:r>
        <w:r w:rsidRPr="00761E43">
          <w:rPr>
            <w:rStyle w:val="a8"/>
            <w:rFonts w:hint="eastAsia"/>
            <w:b/>
            <w:bCs/>
            <w:noProof/>
          </w:rPr>
          <w:t>备查文件目录</w:t>
        </w:r>
        <w:r>
          <w:rPr>
            <w:noProof/>
            <w:webHidden/>
          </w:rPr>
          <w:tab/>
        </w:r>
        <w:r>
          <w:rPr>
            <w:noProof/>
            <w:webHidden/>
          </w:rPr>
          <w:fldChar w:fldCharType="begin"/>
        </w:r>
        <w:r>
          <w:rPr>
            <w:noProof/>
            <w:webHidden/>
          </w:rPr>
          <w:instrText xml:space="preserve"> PAGEREF _Toc522624920 \h </w:instrText>
        </w:r>
        <w:r>
          <w:rPr>
            <w:noProof/>
            <w:webHidden/>
          </w:rPr>
        </w:r>
        <w:r>
          <w:rPr>
            <w:noProof/>
            <w:webHidden/>
          </w:rPr>
          <w:fldChar w:fldCharType="separate"/>
        </w:r>
        <w:r>
          <w:rPr>
            <w:noProof/>
            <w:webHidden/>
          </w:rPr>
          <w:t>48</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921" w:history="1">
        <w:r w:rsidRPr="00761E43">
          <w:rPr>
            <w:rStyle w:val="a8"/>
            <w:noProof/>
          </w:rPr>
          <w:t xml:space="preserve">12.1 </w:t>
        </w:r>
        <w:r w:rsidRPr="00761E43">
          <w:rPr>
            <w:rStyle w:val="a8"/>
            <w:rFonts w:hint="eastAsia"/>
            <w:noProof/>
          </w:rPr>
          <w:t>备查文件目录</w:t>
        </w:r>
        <w:r>
          <w:rPr>
            <w:noProof/>
            <w:webHidden/>
          </w:rPr>
          <w:tab/>
        </w:r>
        <w:r>
          <w:rPr>
            <w:noProof/>
            <w:webHidden/>
          </w:rPr>
          <w:fldChar w:fldCharType="begin"/>
        </w:r>
        <w:r>
          <w:rPr>
            <w:noProof/>
            <w:webHidden/>
          </w:rPr>
          <w:instrText xml:space="preserve"> PAGEREF _Toc522624921 \h </w:instrText>
        </w:r>
        <w:r>
          <w:rPr>
            <w:noProof/>
            <w:webHidden/>
          </w:rPr>
        </w:r>
        <w:r>
          <w:rPr>
            <w:noProof/>
            <w:webHidden/>
          </w:rPr>
          <w:fldChar w:fldCharType="separate"/>
        </w:r>
        <w:r>
          <w:rPr>
            <w:noProof/>
            <w:webHidden/>
          </w:rPr>
          <w:t>48</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922" w:history="1">
        <w:r w:rsidRPr="00761E43">
          <w:rPr>
            <w:rStyle w:val="a8"/>
            <w:noProof/>
          </w:rPr>
          <w:t>12.2</w:t>
        </w:r>
        <w:r w:rsidRPr="00761E43">
          <w:rPr>
            <w:rStyle w:val="a8"/>
            <w:rFonts w:hint="eastAsia"/>
            <w:noProof/>
          </w:rPr>
          <w:t>存放地点</w:t>
        </w:r>
        <w:r>
          <w:rPr>
            <w:noProof/>
            <w:webHidden/>
          </w:rPr>
          <w:tab/>
        </w:r>
        <w:r>
          <w:rPr>
            <w:noProof/>
            <w:webHidden/>
          </w:rPr>
          <w:fldChar w:fldCharType="begin"/>
        </w:r>
        <w:r>
          <w:rPr>
            <w:noProof/>
            <w:webHidden/>
          </w:rPr>
          <w:instrText xml:space="preserve"> PAGEREF _Toc522624922 \h </w:instrText>
        </w:r>
        <w:r>
          <w:rPr>
            <w:noProof/>
            <w:webHidden/>
          </w:rPr>
        </w:r>
        <w:r>
          <w:rPr>
            <w:noProof/>
            <w:webHidden/>
          </w:rPr>
          <w:fldChar w:fldCharType="separate"/>
        </w:r>
        <w:r>
          <w:rPr>
            <w:noProof/>
            <w:webHidden/>
          </w:rPr>
          <w:t>48</w:t>
        </w:r>
        <w:r>
          <w:rPr>
            <w:noProof/>
            <w:webHidden/>
          </w:rPr>
          <w:fldChar w:fldCharType="end"/>
        </w:r>
      </w:hyperlink>
    </w:p>
    <w:p w:rsidR="00F5394F" w:rsidRDefault="00F5394F">
      <w:pPr>
        <w:pStyle w:val="22"/>
        <w:rPr>
          <w:rFonts w:asciiTheme="minorHAnsi" w:eastAsiaTheme="minorEastAsia" w:hAnsiTheme="minorHAnsi" w:cstheme="minorBidi"/>
          <w:noProof/>
          <w:kern w:val="2"/>
          <w:szCs w:val="22"/>
        </w:rPr>
      </w:pPr>
      <w:hyperlink w:anchor="_Toc522624923" w:history="1">
        <w:r w:rsidRPr="00761E43">
          <w:rPr>
            <w:rStyle w:val="a8"/>
            <w:noProof/>
          </w:rPr>
          <w:t>12.3</w:t>
        </w:r>
        <w:r w:rsidRPr="00761E43">
          <w:rPr>
            <w:rStyle w:val="a8"/>
            <w:rFonts w:hint="eastAsia"/>
            <w:noProof/>
          </w:rPr>
          <w:t>查阅方式</w:t>
        </w:r>
        <w:r>
          <w:rPr>
            <w:noProof/>
            <w:webHidden/>
          </w:rPr>
          <w:tab/>
        </w:r>
        <w:r>
          <w:rPr>
            <w:noProof/>
            <w:webHidden/>
          </w:rPr>
          <w:fldChar w:fldCharType="begin"/>
        </w:r>
        <w:r>
          <w:rPr>
            <w:noProof/>
            <w:webHidden/>
          </w:rPr>
          <w:instrText xml:space="preserve"> PAGEREF _Toc522624923 \h </w:instrText>
        </w:r>
        <w:r>
          <w:rPr>
            <w:noProof/>
            <w:webHidden/>
          </w:rPr>
        </w:r>
        <w:r>
          <w:rPr>
            <w:noProof/>
            <w:webHidden/>
          </w:rPr>
          <w:fldChar w:fldCharType="separate"/>
        </w:r>
        <w:r>
          <w:rPr>
            <w:noProof/>
            <w:webHidden/>
          </w:rPr>
          <w:t>48</w:t>
        </w:r>
        <w:r>
          <w:rPr>
            <w:noProof/>
            <w:webHidden/>
          </w:rPr>
          <w:fldChar w:fldCharType="end"/>
        </w:r>
      </w:hyperlink>
    </w:p>
    <w:p w:rsidR="00223DFB" w:rsidRPr="00356FA6" w:rsidRDefault="004F7602" w:rsidP="006C67B5">
      <w:pPr>
        <w:autoSpaceDE w:val="0"/>
        <w:autoSpaceDN w:val="0"/>
        <w:adjustRightInd w:val="0"/>
        <w:spacing w:before="29" w:line="288" w:lineRule="auto"/>
        <w:ind w:left="15"/>
        <w:jc w:val="center"/>
        <w:rPr>
          <w:b/>
          <w:kern w:val="0"/>
          <w:sz w:val="24"/>
        </w:rPr>
      </w:pPr>
      <w:r w:rsidRPr="00356FA6">
        <w:rPr>
          <w:color w:val="000000"/>
          <w:kern w:val="0"/>
          <w:sz w:val="24"/>
        </w:rPr>
        <w:fldChar w:fldCharType="end"/>
      </w: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A40A1F" w:rsidRPr="00356FA6" w:rsidRDefault="00A40A1F" w:rsidP="00182E02">
      <w:pPr>
        <w:autoSpaceDE w:val="0"/>
        <w:autoSpaceDN w:val="0"/>
        <w:adjustRightInd w:val="0"/>
        <w:spacing w:before="29" w:line="288" w:lineRule="auto"/>
        <w:rPr>
          <w:b/>
          <w:kern w:val="0"/>
          <w:sz w:val="24"/>
        </w:rPr>
      </w:pPr>
    </w:p>
    <w:p w:rsidR="00637807" w:rsidRPr="00356FA6" w:rsidRDefault="00637807" w:rsidP="00182E02">
      <w:pPr>
        <w:autoSpaceDE w:val="0"/>
        <w:autoSpaceDN w:val="0"/>
        <w:adjustRightInd w:val="0"/>
        <w:spacing w:before="29" w:line="288" w:lineRule="auto"/>
        <w:ind w:left="15"/>
        <w:rPr>
          <w:b/>
          <w:kern w:val="0"/>
          <w:sz w:val="24"/>
        </w:rPr>
        <w:sectPr w:rsidR="00637807" w:rsidRPr="00356FA6" w:rsidSect="00937AC9">
          <w:footerReference w:type="even" r:id="rId9"/>
          <w:footerReference w:type="default" r:id="rId10"/>
          <w:pgSz w:w="11906" w:h="16838" w:code="9"/>
          <w:pgMar w:top="1418" w:right="1418" w:bottom="851" w:left="1418" w:header="851" w:footer="992" w:gutter="0"/>
          <w:cols w:space="425"/>
          <w:docGrid w:type="lines" w:linePitch="312"/>
        </w:sectPr>
      </w:pPr>
    </w:p>
    <w:p w:rsidR="00223DFB" w:rsidRPr="00356FA6" w:rsidRDefault="00223DFB" w:rsidP="005F2202">
      <w:pPr>
        <w:pStyle w:val="1"/>
        <w:keepNext/>
        <w:keepLines/>
        <w:widowControl w:val="0"/>
        <w:spacing w:beforeLines="100" w:before="312" w:afterLines="100" w:after="312" w:line="288" w:lineRule="auto"/>
        <w:jc w:val="center"/>
        <w:rPr>
          <w:szCs w:val="24"/>
          <w:lang w:val="en-US"/>
        </w:rPr>
      </w:pPr>
      <w:bookmarkStart w:id="3" w:name="_Toc522624863"/>
      <w:r w:rsidRPr="00356FA6">
        <w:rPr>
          <w:b/>
          <w:bCs/>
          <w:szCs w:val="24"/>
          <w:lang w:val="en-US"/>
        </w:rPr>
        <w:lastRenderedPageBreak/>
        <w:t xml:space="preserve">§2  </w:t>
      </w:r>
      <w:r w:rsidRPr="00356FA6">
        <w:rPr>
          <w:b/>
          <w:bCs/>
          <w:szCs w:val="24"/>
          <w:lang w:val="en-US"/>
        </w:rPr>
        <w:t>基金简介</w:t>
      </w:r>
      <w:bookmarkEnd w:id="3"/>
    </w:p>
    <w:p w:rsidR="00223DFB" w:rsidRPr="00356FA6" w:rsidRDefault="002D090E" w:rsidP="006C67B5">
      <w:pPr>
        <w:pStyle w:val="20"/>
        <w:spacing w:before="29" w:after="0" w:line="288" w:lineRule="auto"/>
        <w:rPr>
          <w:rFonts w:ascii="Times New Roman" w:hAnsi="Times New Roman" w:cs="Times New Roman"/>
          <w:szCs w:val="24"/>
        </w:rPr>
      </w:pPr>
      <w:bookmarkStart w:id="4" w:name="_Toc522624864"/>
      <w:r w:rsidRPr="00356FA6">
        <w:rPr>
          <w:rFonts w:ascii="Times New Roman" w:hAnsi="Times New Roman" w:cs="Times New Roman"/>
          <w:kern w:val="0"/>
          <w:szCs w:val="24"/>
        </w:rPr>
        <w:t>2.1</w:t>
      </w:r>
      <w:r w:rsidR="00223DFB" w:rsidRPr="00356FA6">
        <w:rPr>
          <w:rFonts w:ascii="Times New Roman" w:hAnsi="Times New Roman" w:cs="Times New Roman"/>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交银施罗德天利宝货币市场基金</w:t>
            </w:r>
          </w:p>
        </w:tc>
      </w:tr>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交银天利宝货币</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002889</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契约型开放式</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2016</w:t>
            </w:r>
            <w:r w:rsidRPr="00356FA6">
              <w:rPr>
                <w:sz w:val="24"/>
              </w:rPr>
              <w:t>年</w:t>
            </w:r>
            <w:r w:rsidRPr="00356FA6">
              <w:rPr>
                <w:sz w:val="24"/>
              </w:rPr>
              <w:t>10</w:t>
            </w:r>
            <w:r w:rsidRPr="00356FA6">
              <w:rPr>
                <w:sz w:val="24"/>
              </w:rPr>
              <w:t>月</w:t>
            </w:r>
            <w:r w:rsidRPr="00356FA6">
              <w:rPr>
                <w:sz w:val="24"/>
              </w:rPr>
              <w:t>19</w:t>
            </w:r>
            <w:r w:rsidRPr="00356FA6">
              <w:rPr>
                <w:sz w:val="24"/>
              </w:rPr>
              <w:t>日</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交银施罗德基金管理有限公司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中信银行股份有限公司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1,938,561,321.94</w:t>
            </w:r>
            <w:r w:rsidRPr="00356FA6">
              <w:rPr>
                <w:sz w:val="24"/>
              </w:rPr>
              <w:t>份</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不定期</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交银天利宝货币</w:t>
            </w:r>
            <w:r w:rsidRPr="00356FA6">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交银天利宝货币</w:t>
            </w:r>
            <w:r w:rsidRPr="00356FA6">
              <w:rPr>
                <w:sz w:val="24"/>
              </w:rPr>
              <w:t>E</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002889</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002890</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532,769,288.42</w:t>
            </w:r>
            <w:r w:rsidRPr="00356FA6">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1,405,792,033.52</w:t>
            </w:r>
            <w:r w:rsidRPr="00356FA6">
              <w:rPr>
                <w:sz w:val="24"/>
              </w:rPr>
              <w:t>份</w:t>
            </w:r>
          </w:p>
        </w:tc>
      </w:tr>
    </w:tbl>
    <w:p w:rsidR="00223DFB" w:rsidRPr="00356FA6" w:rsidRDefault="00223DFB" w:rsidP="006C67B5">
      <w:pPr>
        <w:autoSpaceDE w:val="0"/>
        <w:autoSpaceDN w:val="0"/>
        <w:adjustRightInd w:val="0"/>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5" w:name="_Toc522624865"/>
      <w:r w:rsidRPr="00356FA6">
        <w:rPr>
          <w:rFonts w:ascii="Times New Roman" w:hAnsi="Times New Roman" w:cs="Times New Roman"/>
          <w:kern w:val="0"/>
          <w:szCs w:val="24"/>
        </w:rPr>
        <w:t xml:space="preserve">2.2 </w:t>
      </w:r>
      <w:r w:rsidRPr="00356FA6">
        <w:rPr>
          <w:rFonts w:ascii="Times New Roman" w:hAnsi="Times New Roman" w:cs="Times New Roman"/>
          <w:kern w:val="0"/>
          <w:szCs w:val="24"/>
        </w:rPr>
        <w:t>基金产品说明</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在力求本金安全性和资产充分流动性的前提下，追求超过业绩比较基准的投资收益。</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活期存款利率（税后）</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本基金属于货币市场基金，是证券投资基金中的低风险品种，长期风险收益水平低于股票型基金、混合型基金和债券型基金。</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6" w:name="_Toc522624866"/>
      <w:r w:rsidRPr="00356FA6">
        <w:rPr>
          <w:rFonts w:ascii="Times New Roman" w:hAnsi="Times New Roman" w:cs="Times New Roman"/>
          <w:kern w:val="0"/>
          <w:szCs w:val="24"/>
        </w:rPr>
        <w:t xml:space="preserve">2.3 </w:t>
      </w:r>
      <w:r w:rsidRPr="00356FA6">
        <w:rPr>
          <w:rFonts w:ascii="Times New Roman" w:hAnsi="Times New Roman" w:cs="Times New Roman"/>
          <w:kern w:val="0"/>
          <w:szCs w:val="24"/>
        </w:rPr>
        <w:t>基金管理人和基金托管人</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基金托管人</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中信银行股份有限公司</w:t>
            </w:r>
          </w:p>
        </w:tc>
      </w:tr>
      <w:tr w:rsidR="006B4A69" w:rsidRPr="00356FA6"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sz w:val="24"/>
              </w:rPr>
              <w:t>信息披露负责</w:t>
            </w:r>
            <w:r w:rsidRPr="00356FA6">
              <w:rPr>
                <w:sz w:val="24"/>
              </w:rPr>
              <w:lastRenderedPageBreak/>
              <w:t>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lastRenderedPageBreak/>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王晚婷</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李修滨</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4006800000</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lixiubin@citicbank.com</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400-700-5000</w:t>
            </w:r>
            <w:r w:rsidRPr="00356FA6">
              <w:rPr>
                <w:kern w:val="0"/>
                <w:sz w:val="24"/>
              </w:rPr>
              <w:t>，</w:t>
            </w:r>
            <w:r w:rsidRPr="00356FA6">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95558</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010-85230024</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上海市浦东新区银城中路</w:t>
            </w:r>
            <w:r w:rsidRPr="00356FA6">
              <w:rPr>
                <w:kern w:val="0"/>
                <w:sz w:val="24"/>
              </w:rPr>
              <w:t>188</w:t>
            </w:r>
            <w:r w:rsidRPr="00356FA6">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北京市东城区朝阳门北大街</w:t>
            </w:r>
            <w:r w:rsidRPr="00356FA6">
              <w:rPr>
                <w:kern w:val="0"/>
                <w:sz w:val="24"/>
              </w:rPr>
              <w:t>9</w:t>
            </w:r>
            <w:r w:rsidRPr="00356FA6">
              <w:rPr>
                <w:kern w:val="0"/>
                <w:sz w:val="24"/>
              </w:rPr>
              <w:t>号</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上海市浦东新区世纪大道</w:t>
            </w:r>
            <w:r w:rsidRPr="00356FA6">
              <w:rPr>
                <w:kern w:val="0"/>
                <w:sz w:val="24"/>
              </w:rPr>
              <w:t>8</w:t>
            </w:r>
            <w:r w:rsidRPr="00356FA6">
              <w:rPr>
                <w:kern w:val="0"/>
                <w:sz w:val="24"/>
              </w:rPr>
              <w:t>号国金中心二期</w:t>
            </w:r>
            <w:r w:rsidRPr="00356FA6">
              <w:rPr>
                <w:kern w:val="0"/>
                <w:sz w:val="24"/>
              </w:rPr>
              <w:t>21-22</w:t>
            </w:r>
            <w:r w:rsidRPr="00356FA6">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北京市东城区朝阳门北大街</w:t>
            </w:r>
            <w:r w:rsidRPr="00356FA6">
              <w:rPr>
                <w:kern w:val="0"/>
                <w:sz w:val="24"/>
              </w:rPr>
              <w:t>9</w:t>
            </w:r>
            <w:r w:rsidRPr="00356FA6">
              <w:rPr>
                <w:kern w:val="0"/>
                <w:sz w:val="24"/>
              </w:rPr>
              <w:t>号</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100010</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于亚利</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李庆萍</w:t>
            </w:r>
          </w:p>
        </w:tc>
      </w:tr>
    </w:tbl>
    <w:p w:rsidR="00223DFB" w:rsidRPr="00356FA6" w:rsidRDefault="00223DFB" w:rsidP="006C67B5">
      <w:pPr>
        <w:tabs>
          <w:tab w:val="left" w:pos="1740"/>
        </w:tabs>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7" w:name="_Toc522624867"/>
      <w:r w:rsidRPr="00356FA6">
        <w:rPr>
          <w:rFonts w:ascii="Times New Roman" w:hAnsi="Times New Roman" w:cs="Times New Roman"/>
          <w:kern w:val="0"/>
          <w:szCs w:val="24"/>
        </w:rPr>
        <w:t xml:space="preserve">2.4 </w:t>
      </w:r>
      <w:r w:rsidRPr="00356FA6">
        <w:rPr>
          <w:rFonts w:ascii="Times New Roman" w:hAnsi="Times New Roman" w:cs="Times New Roman"/>
          <w:kern w:val="0"/>
          <w:szCs w:val="24"/>
        </w:rPr>
        <w:t>信息披露方式</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E06486">
            <w:pPr>
              <w:tabs>
                <w:tab w:val="left" w:pos="1740"/>
              </w:tabs>
              <w:spacing w:before="29" w:line="288" w:lineRule="auto"/>
              <w:jc w:val="left"/>
              <w:rPr>
                <w:sz w:val="24"/>
              </w:rPr>
            </w:pPr>
            <w:r w:rsidRPr="00356FA6">
              <w:rPr>
                <w:sz w:val="24"/>
              </w:rPr>
              <w:t>《中国证券报》、《上海证券报》和《证券时报》</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登载基金</w:t>
            </w:r>
            <w:r w:rsidR="00700C4C" w:rsidRPr="00356FA6">
              <w:rPr>
                <w:sz w:val="24"/>
              </w:rPr>
              <w:t>半</w:t>
            </w:r>
            <w:r w:rsidRPr="00356FA6">
              <w:rPr>
                <w:sz w:val="24"/>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www.fund001.com</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基金</w:t>
            </w:r>
            <w:r w:rsidR="00700C4C" w:rsidRPr="00356FA6">
              <w:rPr>
                <w:sz w:val="24"/>
              </w:rPr>
              <w:t>半</w:t>
            </w:r>
            <w:r w:rsidRPr="00356FA6">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基金管理人的办公场所</w:t>
            </w:r>
          </w:p>
        </w:tc>
      </w:tr>
    </w:tbl>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8" w:name="_Toc522624868"/>
      <w:r w:rsidRPr="00356FA6">
        <w:rPr>
          <w:rFonts w:ascii="Times New Roman" w:hAnsi="Times New Roman" w:cs="Times New Roman"/>
          <w:kern w:val="0"/>
          <w:szCs w:val="24"/>
        </w:rPr>
        <w:t xml:space="preserve">2.5 </w:t>
      </w:r>
      <w:r w:rsidRPr="00356FA6">
        <w:rPr>
          <w:rFonts w:ascii="Times New Roman" w:hAnsi="Times New Roman" w:cs="Times New Roman"/>
          <w:kern w:val="0"/>
          <w:szCs w:val="24"/>
        </w:rPr>
        <w:t>其他相关资料</w:t>
      </w:r>
      <w:bookmarkEnd w:id="8"/>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办公地址</w:t>
            </w:r>
          </w:p>
        </w:tc>
      </w:tr>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交银施罗德基金管理有限公司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上海浦东新区世纪大道</w:t>
            </w:r>
            <w:r w:rsidRPr="00356FA6">
              <w:rPr>
                <w:sz w:val="24"/>
              </w:rPr>
              <w:t>8</w:t>
            </w:r>
            <w:r w:rsidRPr="00356FA6">
              <w:rPr>
                <w:sz w:val="24"/>
              </w:rPr>
              <w:t>号国金中心二期</w:t>
            </w:r>
            <w:r w:rsidRPr="00356FA6">
              <w:rPr>
                <w:sz w:val="24"/>
              </w:rPr>
              <w:t>21-22</w:t>
            </w:r>
            <w:r w:rsidRPr="00356FA6">
              <w:rPr>
                <w:sz w:val="24"/>
              </w:rPr>
              <w:t>楼</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9" w:name="_Toc522624869"/>
      <w:r w:rsidRPr="00356FA6">
        <w:rPr>
          <w:b/>
          <w:bCs/>
          <w:szCs w:val="24"/>
          <w:lang w:val="en-US"/>
        </w:rPr>
        <w:t xml:space="preserve">§3 </w:t>
      </w:r>
      <w:r w:rsidRPr="00356FA6">
        <w:rPr>
          <w:b/>
          <w:bCs/>
          <w:szCs w:val="24"/>
          <w:lang w:val="en-US"/>
        </w:rPr>
        <w:t>主要财务指标</w:t>
      </w:r>
      <w:r w:rsidR="009841EB" w:rsidRPr="00356FA6">
        <w:rPr>
          <w:b/>
          <w:bCs/>
          <w:szCs w:val="24"/>
          <w:lang w:val="en-US"/>
        </w:rPr>
        <w:t>和</w:t>
      </w:r>
      <w:r w:rsidRPr="00356FA6">
        <w:rPr>
          <w:b/>
          <w:bCs/>
          <w:szCs w:val="24"/>
          <w:lang w:val="en-US"/>
        </w:rPr>
        <w:t>基金净值表现</w:t>
      </w:r>
      <w:bookmarkEnd w:id="9"/>
    </w:p>
    <w:p w:rsidR="008D0C47" w:rsidRPr="00356FA6" w:rsidRDefault="008D0C47" w:rsidP="006C67B5">
      <w:pPr>
        <w:pStyle w:val="20"/>
        <w:spacing w:before="29" w:after="0" w:line="288" w:lineRule="auto"/>
        <w:rPr>
          <w:rFonts w:ascii="Times New Roman" w:hAnsi="Times New Roman" w:cs="Times New Roman"/>
          <w:kern w:val="0"/>
          <w:szCs w:val="24"/>
        </w:rPr>
      </w:pPr>
      <w:bookmarkStart w:id="10" w:name="_Toc286996129"/>
      <w:bookmarkStart w:id="11" w:name="_Toc522624870"/>
      <w:r w:rsidRPr="00356FA6">
        <w:rPr>
          <w:rFonts w:ascii="Times New Roman" w:hAnsi="Times New Roman" w:cs="Times New Roman"/>
          <w:kern w:val="0"/>
          <w:szCs w:val="24"/>
        </w:rPr>
        <w:t xml:space="preserve">3.1 </w:t>
      </w:r>
      <w:r w:rsidRPr="00356FA6">
        <w:rPr>
          <w:rFonts w:ascii="Times New Roman" w:hAnsi="Times New Roman" w:cs="Times New Roman"/>
          <w:kern w:val="0"/>
          <w:szCs w:val="24"/>
        </w:rPr>
        <w:t>主要会计数据和财务指标</w:t>
      </w:r>
      <w:bookmarkEnd w:id="10"/>
      <w:bookmarkEnd w:id="11"/>
    </w:p>
    <w:p w:rsidR="00102C76" w:rsidRPr="00356FA6" w:rsidRDefault="00726087" w:rsidP="006C67B5">
      <w:pPr>
        <w:autoSpaceDE w:val="0"/>
        <w:autoSpaceDN w:val="0"/>
        <w:adjustRightInd w:val="0"/>
        <w:spacing w:before="29" w:line="288" w:lineRule="auto"/>
        <w:ind w:left="15"/>
        <w:jc w:val="right"/>
        <w:rPr>
          <w:kern w:val="0"/>
          <w:sz w:val="24"/>
        </w:rPr>
      </w:pPr>
      <w:r w:rsidRPr="00356FA6">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356FA6"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93C50">
            <w:pPr>
              <w:spacing w:before="29" w:line="288" w:lineRule="auto"/>
              <w:ind w:leftChars="-51" w:left="-107" w:rightChars="-51" w:right="-107"/>
              <w:jc w:val="center"/>
              <w:rPr>
                <w:b/>
                <w:sz w:val="24"/>
              </w:rPr>
            </w:pPr>
            <w:r w:rsidRPr="00356FA6">
              <w:rPr>
                <w:b/>
                <w:sz w:val="24"/>
              </w:rPr>
              <w:t>3.1.1</w:t>
            </w:r>
            <w:r w:rsidRPr="00356FA6">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w:t>
            </w:r>
            <w:r w:rsidRPr="00356FA6">
              <w:rPr>
                <w:b/>
                <w:sz w:val="24"/>
              </w:rPr>
              <w:t>2018</w:t>
            </w:r>
            <w:r w:rsidRPr="00356FA6">
              <w:rPr>
                <w:b/>
                <w:sz w:val="24"/>
              </w:rPr>
              <w:t>年</w:t>
            </w:r>
            <w:r w:rsidRPr="00356FA6">
              <w:rPr>
                <w:b/>
                <w:sz w:val="24"/>
              </w:rPr>
              <w:t>1</w:t>
            </w:r>
            <w:r w:rsidRPr="00356FA6">
              <w:rPr>
                <w:b/>
                <w:sz w:val="24"/>
              </w:rPr>
              <w:t>月</w:t>
            </w:r>
            <w:r w:rsidRPr="00356FA6">
              <w:rPr>
                <w:b/>
                <w:sz w:val="24"/>
              </w:rPr>
              <w:t>1</w:t>
            </w:r>
            <w:r w:rsidRPr="00356FA6">
              <w:rPr>
                <w:b/>
                <w:sz w:val="24"/>
              </w:rPr>
              <w:t>日</w:t>
            </w:r>
            <w:r w:rsidR="002A39D3" w:rsidRPr="00356FA6">
              <w:rPr>
                <w:rFonts w:hAnsi="宋体"/>
                <w:b/>
                <w:sz w:val="24"/>
              </w:rPr>
              <w:t>至</w:t>
            </w:r>
            <w:r w:rsidRPr="00356FA6">
              <w:rPr>
                <w:b/>
                <w:sz w:val="24"/>
              </w:rPr>
              <w:t>2018</w:t>
            </w:r>
            <w:r w:rsidRPr="00356FA6">
              <w:rPr>
                <w:b/>
                <w:sz w:val="24"/>
              </w:rPr>
              <w:t>年</w:t>
            </w:r>
            <w:r w:rsidRPr="00356FA6">
              <w:rPr>
                <w:b/>
                <w:sz w:val="24"/>
              </w:rPr>
              <w:t>6</w:t>
            </w:r>
            <w:r w:rsidRPr="00356FA6">
              <w:rPr>
                <w:b/>
                <w:sz w:val="24"/>
              </w:rPr>
              <w:t>月</w:t>
            </w:r>
            <w:r w:rsidRPr="00356FA6">
              <w:rPr>
                <w:b/>
                <w:sz w:val="24"/>
              </w:rPr>
              <w:t>30</w:t>
            </w:r>
            <w:r w:rsidRPr="00356FA6">
              <w:rPr>
                <w:b/>
                <w:sz w:val="24"/>
              </w:rPr>
              <w:t>日）</w:t>
            </w:r>
          </w:p>
        </w:tc>
      </w:tr>
      <w:tr w:rsidR="006B4A69" w:rsidRPr="00356FA6"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交银天利宝货币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交银天利宝货币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6,295,138.72</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43,175,736.91</w:t>
            </w:r>
          </w:p>
        </w:tc>
      </w:tr>
      <w:tr w:rsidR="006B4A69" w:rsidRPr="00356FA6"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6,295,138.72</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43,175,736.91</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2.15%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2.27%</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3.1.2</w:t>
            </w:r>
            <w:r w:rsidRPr="00356FA6">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(2018</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交银天利宝货币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交银天利宝货币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532,769,288.42</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1,405,792,033.52</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3.1.3</w:t>
            </w:r>
            <w:r w:rsidRPr="00356FA6">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(2018</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交银天利宝货币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交银天利宝货币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6.83%</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7.26%</w:t>
            </w:r>
          </w:p>
        </w:tc>
      </w:tr>
    </w:tbl>
    <w:p w:rsidR="009A174E" w:rsidRDefault="001229E7">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9A174E" w:rsidRDefault="001229E7">
      <w:pPr>
        <w:tabs>
          <w:tab w:val="left" w:pos="426"/>
        </w:tabs>
        <w:spacing w:before="29" w:line="288" w:lineRule="auto"/>
        <w:jc w:val="left"/>
        <w:rPr>
          <w:kern w:val="0"/>
          <w:sz w:val="24"/>
        </w:rPr>
      </w:pPr>
      <w:r>
        <w:rPr>
          <w:kern w:val="0"/>
          <w:sz w:val="24"/>
        </w:rPr>
        <w:t xml:space="preserve">    2</w:t>
      </w:r>
      <w:r>
        <w:rPr>
          <w:kern w:val="0"/>
          <w:sz w:val="24"/>
        </w:rPr>
        <w:t>、本基金收益分配按日结转份额。</w:t>
      </w:r>
    </w:p>
    <w:p w:rsidR="009A174E" w:rsidRDefault="001229E7">
      <w:pPr>
        <w:tabs>
          <w:tab w:val="left" w:pos="426"/>
        </w:tabs>
        <w:spacing w:before="29" w:line="288" w:lineRule="auto"/>
        <w:jc w:val="left"/>
        <w:rPr>
          <w:kern w:val="0"/>
          <w:sz w:val="24"/>
        </w:rPr>
      </w:pPr>
      <w:r>
        <w:rPr>
          <w:kern w:val="0"/>
          <w:sz w:val="24"/>
        </w:rPr>
        <w:t xml:space="preserve">    3</w:t>
      </w:r>
      <w:r>
        <w:rPr>
          <w:kern w:val="0"/>
          <w:sz w:val="24"/>
        </w:rPr>
        <w:t>、本基金实行销售服务费分类收费方式，分设两类基金份额：</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的年费率计提销售服务费。在计算主要财务指标时，</w:t>
      </w:r>
      <w:r>
        <w:rPr>
          <w:kern w:val="0"/>
          <w:sz w:val="24"/>
        </w:rPr>
        <w:t>A</w:t>
      </w:r>
      <w:r>
        <w:rPr>
          <w:kern w:val="0"/>
          <w:sz w:val="24"/>
        </w:rPr>
        <w:t>类基金份额与分类前基金连续计算，</w:t>
      </w:r>
      <w:r>
        <w:rPr>
          <w:kern w:val="0"/>
          <w:sz w:val="24"/>
        </w:rPr>
        <w:t>E</w:t>
      </w:r>
      <w:r>
        <w:rPr>
          <w:kern w:val="0"/>
          <w:sz w:val="24"/>
        </w:rPr>
        <w:t>类基金份额按新设基金计算；</w:t>
      </w:r>
    </w:p>
    <w:p w:rsidR="009A174E" w:rsidRDefault="001229E7">
      <w:pPr>
        <w:tabs>
          <w:tab w:val="left" w:pos="426"/>
        </w:tabs>
        <w:spacing w:before="29" w:line="288" w:lineRule="auto"/>
        <w:jc w:val="left"/>
        <w:rPr>
          <w:kern w:val="0"/>
          <w:sz w:val="24"/>
        </w:rPr>
      </w:pPr>
      <w:r>
        <w:rPr>
          <w:kern w:val="0"/>
          <w:sz w:val="24"/>
        </w:rPr>
        <w:t xml:space="preserve">    4</w:t>
      </w:r>
      <w:r>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726087" w:rsidRPr="00356FA6" w:rsidRDefault="00726087" w:rsidP="006C67B5">
      <w:pPr>
        <w:tabs>
          <w:tab w:val="left" w:pos="426"/>
        </w:tabs>
        <w:spacing w:before="29" w:line="288" w:lineRule="auto"/>
        <w:jc w:val="left"/>
        <w:rPr>
          <w:kern w:val="0"/>
          <w:sz w:val="24"/>
        </w:rPr>
      </w:pP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2" w:name="_Toc522624871"/>
      <w:r w:rsidRPr="00356FA6">
        <w:rPr>
          <w:rFonts w:ascii="Times New Roman" w:hAnsi="Times New Roman" w:cs="Times New Roman"/>
          <w:kern w:val="0"/>
          <w:szCs w:val="24"/>
        </w:rPr>
        <w:t xml:space="preserve">3.2 </w:t>
      </w:r>
      <w:r w:rsidRPr="00356FA6">
        <w:rPr>
          <w:rFonts w:ascii="Times New Roman" w:hAnsi="Times New Roman" w:cs="Times New Roman"/>
          <w:kern w:val="0"/>
          <w:szCs w:val="24"/>
        </w:rPr>
        <w:t>基金净值表现</w:t>
      </w:r>
      <w:bookmarkEnd w:id="12"/>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3.2</w:t>
      </w:r>
      <w:r w:rsidR="006C18AF" w:rsidRPr="00356FA6">
        <w:rPr>
          <w:b/>
          <w:kern w:val="0"/>
          <w:sz w:val="24"/>
        </w:rPr>
        <w:t>.</w:t>
      </w:r>
      <w:r w:rsidRPr="00356FA6">
        <w:rPr>
          <w:b/>
          <w:kern w:val="0"/>
          <w:sz w:val="24"/>
        </w:rPr>
        <w:t>1</w:t>
      </w:r>
      <w:r w:rsidR="00BD33EF" w:rsidRPr="00356FA6">
        <w:rPr>
          <w:b/>
          <w:color w:val="000000"/>
          <w:kern w:val="0"/>
          <w:sz w:val="24"/>
        </w:rPr>
        <w:t>基金份额净值收益率及其与同期业绩比较基准收益率的比较</w:t>
      </w: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1</w:t>
      </w:r>
      <w:r w:rsidRPr="00356FA6">
        <w:rPr>
          <w:rFonts w:ascii="Times New Roman" w:hAnsi="Times New Roman"/>
          <w:b/>
          <w:color w:val="auto"/>
        </w:rPr>
        <w:t>．交银天利宝货币</w:t>
      </w:r>
      <w:r w:rsidRPr="00356FA6">
        <w:rPr>
          <w:rFonts w:ascii="Times New Roman" w:hAnsi="Times New Roman"/>
          <w:b/>
          <w:color w:val="auto"/>
        </w:rPr>
        <w:t>A</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356FA6" w:rsidTr="00835346">
        <w:tc>
          <w:tcPr>
            <w:tcW w:w="1600"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Pr="00356FA6">
              <w:rPr>
                <w:rFonts w:ascii="Times New Roman" w:hAnsi="Times New Roman"/>
                <w:kern w:val="2"/>
              </w:rPr>
              <w:t>净值收益率</w:t>
            </w:r>
            <w:r w:rsidRPr="00356FA6">
              <w:rPr>
                <w:rFonts w:ascii="Times New Roman"/>
                <w:kern w:val="2"/>
              </w:rPr>
              <w:t>①</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份额净值收益率标准差</w:t>
            </w:r>
            <w:r w:rsidRPr="00356FA6">
              <w:rPr>
                <w:rFonts w:ascii="Times New Roman"/>
                <w:kern w:val="2"/>
              </w:rPr>
              <w:t>②</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33" w:type="dxa"/>
            <w:shd w:val="clear" w:color="auto" w:fill="auto"/>
            <w:vAlign w:val="center"/>
          </w:tcPr>
          <w:p w:rsidR="000130F8" w:rsidRPr="00356FA6" w:rsidRDefault="000130F8" w:rsidP="00511A1B">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①－③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②－④</w:t>
            </w:r>
          </w:p>
        </w:tc>
      </w:tr>
      <w:tr w:rsidR="009A174E">
        <w:tc>
          <w:tcPr>
            <w:tcW w:w="1600" w:type="dxa"/>
            <w:vAlign w:val="center"/>
          </w:tcPr>
          <w:p w:rsidR="009A174E" w:rsidRDefault="001229E7">
            <w:pPr>
              <w:jc w:val="left"/>
            </w:pPr>
            <w:r>
              <w:rPr>
                <w:sz w:val="24"/>
              </w:rPr>
              <w:t>过去一个月</w:t>
            </w:r>
          </w:p>
        </w:tc>
        <w:tc>
          <w:tcPr>
            <w:tcW w:w="1233" w:type="dxa"/>
            <w:vAlign w:val="center"/>
          </w:tcPr>
          <w:p w:rsidR="009A174E" w:rsidRDefault="001229E7">
            <w:pPr>
              <w:jc w:val="center"/>
            </w:pPr>
            <w:r>
              <w:rPr>
                <w:sz w:val="24"/>
              </w:rPr>
              <w:t>0.3416%</w:t>
            </w:r>
          </w:p>
        </w:tc>
        <w:tc>
          <w:tcPr>
            <w:tcW w:w="1233" w:type="dxa"/>
            <w:vAlign w:val="center"/>
          </w:tcPr>
          <w:p w:rsidR="009A174E" w:rsidRDefault="001229E7">
            <w:pPr>
              <w:jc w:val="center"/>
            </w:pPr>
            <w:r>
              <w:rPr>
                <w:sz w:val="24"/>
              </w:rPr>
              <w:t>0.0016%</w:t>
            </w:r>
          </w:p>
        </w:tc>
        <w:tc>
          <w:tcPr>
            <w:tcW w:w="1233" w:type="dxa"/>
            <w:vAlign w:val="center"/>
          </w:tcPr>
          <w:p w:rsidR="009A174E" w:rsidRDefault="001229E7">
            <w:pPr>
              <w:jc w:val="center"/>
            </w:pPr>
            <w:r>
              <w:rPr>
                <w:sz w:val="24"/>
              </w:rPr>
              <w:t>0.0288%</w:t>
            </w:r>
          </w:p>
        </w:tc>
        <w:tc>
          <w:tcPr>
            <w:tcW w:w="1233" w:type="dxa"/>
            <w:vAlign w:val="center"/>
          </w:tcPr>
          <w:p w:rsidR="009A174E" w:rsidRDefault="001229E7">
            <w:pPr>
              <w:jc w:val="center"/>
            </w:pPr>
            <w:r>
              <w:rPr>
                <w:sz w:val="24"/>
              </w:rPr>
              <w:t>0.0000%</w:t>
            </w:r>
          </w:p>
        </w:tc>
        <w:tc>
          <w:tcPr>
            <w:tcW w:w="1233" w:type="dxa"/>
            <w:vAlign w:val="center"/>
          </w:tcPr>
          <w:p w:rsidR="009A174E" w:rsidRDefault="001229E7">
            <w:pPr>
              <w:jc w:val="center"/>
            </w:pPr>
            <w:r>
              <w:rPr>
                <w:sz w:val="24"/>
              </w:rPr>
              <w:t>0.3128%</w:t>
            </w:r>
          </w:p>
        </w:tc>
        <w:tc>
          <w:tcPr>
            <w:tcW w:w="1233" w:type="dxa"/>
            <w:vAlign w:val="center"/>
          </w:tcPr>
          <w:p w:rsidR="009A174E" w:rsidRDefault="001229E7">
            <w:pPr>
              <w:jc w:val="center"/>
            </w:pPr>
            <w:r>
              <w:rPr>
                <w:sz w:val="24"/>
              </w:rPr>
              <w:t>0.0016%</w:t>
            </w:r>
          </w:p>
        </w:tc>
      </w:tr>
      <w:tr w:rsidR="009A174E">
        <w:tc>
          <w:tcPr>
            <w:tcW w:w="1600" w:type="dxa"/>
            <w:vAlign w:val="center"/>
          </w:tcPr>
          <w:p w:rsidR="009A174E" w:rsidRDefault="001229E7">
            <w:pPr>
              <w:jc w:val="left"/>
            </w:pPr>
            <w:r>
              <w:rPr>
                <w:sz w:val="24"/>
              </w:rPr>
              <w:t>过去三个月</w:t>
            </w:r>
          </w:p>
        </w:tc>
        <w:tc>
          <w:tcPr>
            <w:tcW w:w="1233" w:type="dxa"/>
            <w:vAlign w:val="center"/>
          </w:tcPr>
          <w:p w:rsidR="009A174E" w:rsidRDefault="001229E7">
            <w:pPr>
              <w:jc w:val="center"/>
            </w:pPr>
            <w:r>
              <w:rPr>
                <w:sz w:val="24"/>
              </w:rPr>
              <w:t>1.0564%</w:t>
            </w:r>
          </w:p>
        </w:tc>
        <w:tc>
          <w:tcPr>
            <w:tcW w:w="1233" w:type="dxa"/>
            <w:vAlign w:val="center"/>
          </w:tcPr>
          <w:p w:rsidR="009A174E" w:rsidRDefault="001229E7">
            <w:pPr>
              <w:jc w:val="center"/>
            </w:pPr>
            <w:r>
              <w:rPr>
                <w:sz w:val="24"/>
              </w:rPr>
              <w:t>0.0025%</w:t>
            </w:r>
          </w:p>
        </w:tc>
        <w:tc>
          <w:tcPr>
            <w:tcW w:w="1233" w:type="dxa"/>
            <w:vAlign w:val="center"/>
          </w:tcPr>
          <w:p w:rsidR="009A174E" w:rsidRDefault="001229E7">
            <w:pPr>
              <w:jc w:val="center"/>
            </w:pPr>
            <w:r>
              <w:rPr>
                <w:sz w:val="24"/>
              </w:rPr>
              <w:t>0.0873%</w:t>
            </w:r>
          </w:p>
        </w:tc>
        <w:tc>
          <w:tcPr>
            <w:tcW w:w="1233" w:type="dxa"/>
            <w:vAlign w:val="center"/>
          </w:tcPr>
          <w:p w:rsidR="009A174E" w:rsidRDefault="001229E7">
            <w:pPr>
              <w:jc w:val="center"/>
            </w:pPr>
            <w:r>
              <w:rPr>
                <w:sz w:val="24"/>
              </w:rPr>
              <w:t>0.0000%</w:t>
            </w:r>
          </w:p>
        </w:tc>
        <w:tc>
          <w:tcPr>
            <w:tcW w:w="1233" w:type="dxa"/>
            <w:vAlign w:val="center"/>
          </w:tcPr>
          <w:p w:rsidR="009A174E" w:rsidRDefault="001229E7">
            <w:pPr>
              <w:jc w:val="center"/>
            </w:pPr>
            <w:r>
              <w:rPr>
                <w:sz w:val="24"/>
              </w:rPr>
              <w:t>0.9691%</w:t>
            </w:r>
          </w:p>
        </w:tc>
        <w:tc>
          <w:tcPr>
            <w:tcW w:w="1233" w:type="dxa"/>
            <w:vAlign w:val="center"/>
          </w:tcPr>
          <w:p w:rsidR="009A174E" w:rsidRDefault="001229E7">
            <w:pPr>
              <w:jc w:val="center"/>
            </w:pPr>
            <w:r>
              <w:rPr>
                <w:sz w:val="24"/>
              </w:rPr>
              <w:t>0.0025%</w:t>
            </w:r>
          </w:p>
        </w:tc>
      </w:tr>
      <w:tr w:rsidR="009A174E">
        <w:tc>
          <w:tcPr>
            <w:tcW w:w="1600" w:type="dxa"/>
            <w:vAlign w:val="center"/>
          </w:tcPr>
          <w:p w:rsidR="009A174E" w:rsidRDefault="001229E7">
            <w:pPr>
              <w:jc w:val="left"/>
            </w:pPr>
            <w:r>
              <w:rPr>
                <w:sz w:val="24"/>
              </w:rPr>
              <w:t>过去六个月</w:t>
            </w:r>
          </w:p>
        </w:tc>
        <w:tc>
          <w:tcPr>
            <w:tcW w:w="1233" w:type="dxa"/>
            <w:vAlign w:val="center"/>
          </w:tcPr>
          <w:p w:rsidR="009A174E" w:rsidRDefault="001229E7">
            <w:pPr>
              <w:jc w:val="center"/>
            </w:pPr>
            <w:r>
              <w:rPr>
                <w:sz w:val="24"/>
              </w:rPr>
              <w:t>2.1522%</w:t>
            </w:r>
          </w:p>
        </w:tc>
        <w:tc>
          <w:tcPr>
            <w:tcW w:w="1233" w:type="dxa"/>
            <w:vAlign w:val="center"/>
          </w:tcPr>
          <w:p w:rsidR="009A174E" w:rsidRDefault="001229E7">
            <w:pPr>
              <w:jc w:val="center"/>
            </w:pPr>
            <w:r>
              <w:rPr>
                <w:sz w:val="24"/>
              </w:rPr>
              <w:t>0.0021%</w:t>
            </w:r>
          </w:p>
        </w:tc>
        <w:tc>
          <w:tcPr>
            <w:tcW w:w="1233" w:type="dxa"/>
            <w:vAlign w:val="center"/>
          </w:tcPr>
          <w:p w:rsidR="009A174E" w:rsidRDefault="001229E7">
            <w:pPr>
              <w:jc w:val="center"/>
            </w:pPr>
            <w:r>
              <w:rPr>
                <w:sz w:val="24"/>
              </w:rPr>
              <w:t>0.1736%</w:t>
            </w:r>
          </w:p>
        </w:tc>
        <w:tc>
          <w:tcPr>
            <w:tcW w:w="1233" w:type="dxa"/>
            <w:vAlign w:val="center"/>
          </w:tcPr>
          <w:p w:rsidR="009A174E" w:rsidRDefault="001229E7">
            <w:pPr>
              <w:jc w:val="center"/>
            </w:pPr>
            <w:r>
              <w:rPr>
                <w:sz w:val="24"/>
              </w:rPr>
              <w:t>0.0000%</w:t>
            </w:r>
          </w:p>
        </w:tc>
        <w:tc>
          <w:tcPr>
            <w:tcW w:w="1233" w:type="dxa"/>
            <w:vAlign w:val="center"/>
          </w:tcPr>
          <w:p w:rsidR="009A174E" w:rsidRDefault="001229E7">
            <w:pPr>
              <w:jc w:val="center"/>
            </w:pPr>
            <w:r>
              <w:rPr>
                <w:sz w:val="24"/>
              </w:rPr>
              <w:t>1.9786%</w:t>
            </w:r>
          </w:p>
        </w:tc>
        <w:tc>
          <w:tcPr>
            <w:tcW w:w="1233" w:type="dxa"/>
            <w:vAlign w:val="center"/>
          </w:tcPr>
          <w:p w:rsidR="009A174E" w:rsidRDefault="001229E7">
            <w:pPr>
              <w:jc w:val="center"/>
            </w:pPr>
            <w:r>
              <w:rPr>
                <w:sz w:val="24"/>
              </w:rPr>
              <w:t>0.0021%</w:t>
            </w:r>
          </w:p>
        </w:tc>
      </w:tr>
      <w:tr w:rsidR="009A174E">
        <w:tc>
          <w:tcPr>
            <w:tcW w:w="1600" w:type="dxa"/>
            <w:vAlign w:val="center"/>
          </w:tcPr>
          <w:p w:rsidR="009A174E" w:rsidRDefault="001229E7">
            <w:pPr>
              <w:jc w:val="left"/>
            </w:pPr>
            <w:r>
              <w:rPr>
                <w:sz w:val="24"/>
              </w:rPr>
              <w:t>过去一年</w:t>
            </w:r>
          </w:p>
        </w:tc>
        <w:tc>
          <w:tcPr>
            <w:tcW w:w="1233" w:type="dxa"/>
            <w:vAlign w:val="center"/>
          </w:tcPr>
          <w:p w:rsidR="009A174E" w:rsidRDefault="001229E7">
            <w:pPr>
              <w:jc w:val="center"/>
            </w:pPr>
            <w:r>
              <w:rPr>
                <w:sz w:val="24"/>
              </w:rPr>
              <w:t>4.3105%</w:t>
            </w:r>
          </w:p>
        </w:tc>
        <w:tc>
          <w:tcPr>
            <w:tcW w:w="1233" w:type="dxa"/>
            <w:vAlign w:val="center"/>
          </w:tcPr>
          <w:p w:rsidR="009A174E" w:rsidRDefault="001229E7">
            <w:pPr>
              <w:jc w:val="center"/>
            </w:pPr>
            <w:r>
              <w:rPr>
                <w:sz w:val="24"/>
              </w:rPr>
              <w:t>0.0015%</w:t>
            </w:r>
          </w:p>
        </w:tc>
        <w:tc>
          <w:tcPr>
            <w:tcW w:w="1233" w:type="dxa"/>
            <w:vAlign w:val="center"/>
          </w:tcPr>
          <w:p w:rsidR="009A174E" w:rsidRDefault="001229E7">
            <w:pPr>
              <w:jc w:val="center"/>
            </w:pPr>
            <w:r>
              <w:rPr>
                <w:sz w:val="24"/>
              </w:rPr>
              <w:t>0.3500%</w:t>
            </w:r>
          </w:p>
        </w:tc>
        <w:tc>
          <w:tcPr>
            <w:tcW w:w="1233" w:type="dxa"/>
            <w:vAlign w:val="center"/>
          </w:tcPr>
          <w:p w:rsidR="009A174E" w:rsidRDefault="001229E7">
            <w:pPr>
              <w:jc w:val="center"/>
            </w:pPr>
            <w:r>
              <w:rPr>
                <w:sz w:val="24"/>
              </w:rPr>
              <w:t>0.0000%</w:t>
            </w:r>
          </w:p>
        </w:tc>
        <w:tc>
          <w:tcPr>
            <w:tcW w:w="1233" w:type="dxa"/>
            <w:vAlign w:val="center"/>
          </w:tcPr>
          <w:p w:rsidR="009A174E" w:rsidRDefault="001229E7">
            <w:pPr>
              <w:jc w:val="center"/>
            </w:pPr>
            <w:r>
              <w:rPr>
                <w:sz w:val="24"/>
              </w:rPr>
              <w:t>3.9605%</w:t>
            </w:r>
          </w:p>
        </w:tc>
        <w:tc>
          <w:tcPr>
            <w:tcW w:w="1233" w:type="dxa"/>
            <w:vAlign w:val="center"/>
          </w:tcPr>
          <w:p w:rsidR="009A174E" w:rsidRDefault="001229E7">
            <w:pPr>
              <w:jc w:val="center"/>
            </w:pPr>
            <w:r>
              <w:rPr>
                <w:sz w:val="24"/>
              </w:rPr>
              <w:t>0.0015%</w:t>
            </w:r>
          </w:p>
        </w:tc>
      </w:tr>
      <w:tr w:rsidR="009A174E">
        <w:tc>
          <w:tcPr>
            <w:tcW w:w="1600" w:type="dxa"/>
            <w:vAlign w:val="center"/>
          </w:tcPr>
          <w:p w:rsidR="009A174E" w:rsidRDefault="001229E7">
            <w:pPr>
              <w:jc w:val="left"/>
            </w:pPr>
            <w:r>
              <w:rPr>
                <w:sz w:val="24"/>
              </w:rPr>
              <w:t>自基金合同生效起至今</w:t>
            </w:r>
          </w:p>
        </w:tc>
        <w:tc>
          <w:tcPr>
            <w:tcW w:w="1233" w:type="dxa"/>
            <w:vAlign w:val="center"/>
          </w:tcPr>
          <w:p w:rsidR="009A174E" w:rsidRDefault="001229E7">
            <w:pPr>
              <w:jc w:val="center"/>
            </w:pPr>
            <w:r>
              <w:rPr>
                <w:sz w:val="24"/>
              </w:rPr>
              <w:t>6.8332%</w:t>
            </w:r>
          </w:p>
        </w:tc>
        <w:tc>
          <w:tcPr>
            <w:tcW w:w="1233" w:type="dxa"/>
            <w:vAlign w:val="center"/>
          </w:tcPr>
          <w:p w:rsidR="009A174E" w:rsidRDefault="001229E7">
            <w:pPr>
              <w:jc w:val="center"/>
            </w:pPr>
            <w:r>
              <w:rPr>
                <w:sz w:val="24"/>
              </w:rPr>
              <w:t>0.0019%</w:t>
            </w:r>
          </w:p>
        </w:tc>
        <w:tc>
          <w:tcPr>
            <w:tcW w:w="1233" w:type="dxa"/>
            <w:vAlign w:val="center"/>
          </w:tcPr>
          <w:p w:rsidR="009A174E" w:rsidRDefault="001229E7">
            <w:pPr>
              <w:jc w:val="center"/>
            </w:pPr>
            <w:r>
              <w:rPr>
                <w:sz w:val="24"/>
              </w:rPr>
              <w:t>0.5945%</w:t>
            </w:r>
          </w:p>
        </w:tc>
        <w:tc>
          <w:tcPr>
            <w:tcW w:w="1233" w:type="dxa"/>
            <w:vAlign w:val="center"/>
          </w:tcPr>
          <w:p w:rsidR="009A174E" w:rsidRDefault="001229E7">
            <w:pPr>
              <w:jc w:val="center"/>
            </w:pPr>
            <w:r>
              <w:rPr>
                <w:sz w:val="24"/>
              </w:rPr>
              <w:t>0.0000%</w:t>
            </w:r>
          </w:p>
        </w:tc>
        <w:tc>
          <w:tcPr>
            <w:tcW w:w="1233" w:type="dxa"/>
            <w:vAlign w:val="center"/>
          </w:tcPr>
          <w:p w:rsidR="009A174E" w:rsidRDefault="001229E7">
            <w:pPr>
              <w:jc w:val="center"/>
            </w:pPr>
            <w:r>
              <w:rPr>
                <w:sz w:val="24"/>
              </w:rPr>
              <w:t>6.2387%</w:t>
            </w:r>
          </w:p>
        </w:tc>
        <w:tc>
          <w:tcPr>
            <w:tcW w:w="1233" w:type="dxa"/>
            <w:vAlign w:val="center"/>
          </w:tcPr>
          <w:p w:rsidR="009A174E" w:rsidRDefault="001229E7">
            <w:pPr>
              <w:jc w:val="center"/>
            </w:pPr>
            <w:r>
              <w:rPr>
                <w:sz w:val="24"/>
              </w:rPr>
              <w:t>0.0019%</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注：本基金的业绩比较基准为活期存款利率（税后）。</w:t>
      </w:r>
    </w:p>
    <w:p w:rsidR="00954A3D" w:rsidRPr="00356FA6" w:rsidRDefault="00954A3D" w:rsidP="006C67B5">
      <w:pPr>
        <w:tabs>
          <w:tab w:val="left" w:pos="426"/>
        </w:tabs>
        <w:spacing w:before="29" w:line="288" w:lineRule="auto"/>
        <w:jc w:val="left"/>
        <w:rPr>
          <w:kern w:val="0"/>
          <w:sz w:val="24"/>
        </w:rPr>
      </w:pP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2</w:t>
      </w:r>
      <w:r w:rsidRPr="00356FA6">
        <w:rPr>
          <w:rFonts w:ascii="Times New Roman" w:hAnsi="Times New Roman"/>
          <w:b/>
          <w:color w:val="auto"/>
        </w:rPr>
        <w:t>．交银天利宝货币</w:t>
      </w:r>
      <w:r w:rsidRPr="00356FA6">
        <w:rPr>
          <w:rFonts w:ascii="Times New Roman" w:hAnsi="Times New Roman"/>
          <w:b/>
          <w:color w:val="auto"/>
        </w:rPr>
        <w:t>E</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356FA6" w:rsidTr="00835346">
        <w:tc>
          <w:tcPr>
            <w:tcW w:w="1600"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783BF5" w:rsidRPr="00356FA6" w:rsidRDefault="00153C2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00783BF5" w:rsidRPr="00356FA6">
              <w:rPr>
                <w:rFonts w:ascii="Times New Roman" w:hAnsi="Times New Roman"/>
                <w:kern w:val="2"/>
              </w:rPr>
              <w:t>净值收益率</w:t>
            </w:r>
            <w:r w:rsidR="00783BF5" w:rsidRPr="00356FA6">
              <w:rPr>
                <w:rFonts w:ascii="Times New Roman"/>
                <w:kern w:val="2"/>
              </w:rPr>
              <w:t>①</w:t>
            </w:r>
          </w:p>
        </w:tc>
        <w:tc>
          <w:tcPr>
            <w:tcW w:w="1233" w:type="dxa"/>
            <w:shd w:val="clear" w:color="auto" w:fill="auto"/>
            <w:vAlign w:val="center"/>
          </w:tcPr>
          <w:p w:rsidR="00783BF5" w:rsidRPr="00356FA6" w:rsidRDefault="00CA223D"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color w:val="000000"/>
              </w:rPr>
              <w:t>份额</w:t>
            </w:r>
            <w:r w:rsidR="00783BF5" w:rsidRPr="00356FA6">
              <w:rPr>
                <w:rFonts w:ascii="Times New Roman" w:hAnsi="Times New Roman"/>
                <w:kern w:val="2"/>
              </w:rPr>
              <w:t>净值收益率标准差</w:t>
            </w:r>
            <w:r w:rsidR="00783BF5" w:rsidRPr="00356FA6">
              <w:rPr>
                <w:rFonts w:ascii="Times New Roman"/>
                <w:kern w:val="2"/>
              </w:rPr>
              <w:t>②</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65" w:type="dxa"/>
            <w:shd w:val="clear" w:color="auto" w:fill="auto"/>
            <w:vAlign w:val="center"/>
          </w:tcPr>
          <w:p w:rsidR="00783BF5" w:rsidRPr="00356FA6" w:rsidRDefault="007C6DC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①</w:t>
            </w:r>
            <w:r w:rsidRPr="00356FA6">
              <w:rPr>
                <w:rFonts w:ascii="Times New Roman" w:hAnsi="Times New Roman"/>
                <w:color w:val="000000"/>
              </w:rPr>
              <w:t>－</w:t>
            </w:r>
            <w:r w:rsidRPr="00356FA6">
              <w:rPr>
                <w:rFonts w:ascii="Times New Roman"/>
                <w:color w:val="000000"/>
              </w:rPr>
              <w:t>③</w:t>
            </w:r>
          </w:p>
        </w:tc>
        <w:tc>
          <w:tcPr>
            <w:tcW w:w="1201"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②</w:t>
            </w:r>
            <w:r w:rsidR="007C6DC3" w:rsidRPr="00356FA6">
              <w:rPr>
                <w:rFonts w:ascii="Times New Roman" w:hAnsi="Times New Roman"/>
                <w:color w:val="000000"/>
              </w:rPr>
              <w:t>－</w:t>
            </w:r>
            <w:r w:rsidR="007C6DC3" w:rsidRPr="00356FA6">
              <w:rPr>
                <w:rFonts w:ascii="Times New Roman"/>
                <w:color w:val="000000"/>
              </w:rPr>
              <w:t>④</w:t>
            </w:r>
          </w:p>
        </w:tc>
      </w:tr>
      <w:tr w:rsidR="009A174E">
        <w:tc>
          <w:tcPr>
            <w:tcW w:w="1600" w:type="dxa"/>
            <w:vAlign w:val="center"/>
          </w:tcPr>
          <w:p w:rsidR="009A174E" w:rsidRDefault="001229E7">
            <w:pPr>
              <w:jc w:val="left"/>
            </w:pPr>
            <w:r>
              <w:rPr>
                <w:sz w:val="24"/>
              </w:rPr>
              <w:t>过去一个月</w:t>
            </w:r>
          </w:p>
        </w:tc>
        <w:tc>
          <w:tcPr>
            <w:tcW w:w="1233" w:type="dxa"/>
            <w:vAlign w:val="center"/>
          </w:tcPr>
          <w:p w:rsidR="009A174E" w:rsidRDefault="001229E7">
            <w:pPr>
              <w:jc w:val="center"/>
            </w:pPr>
            <w:r>
              <w:rPr>
                <w:sz w:val="24"/>
              </w:rPr>
              <w:t>0.3614%</w:t>
            </w:r>
          </w:p>
        </w:tc>
        <w:tc>
          <w:tcPr>
            <w:tcW w:w="1233" w:type="dxa"/>
            <w:vAlign w:val="center"/>
          </w:tcPr>
          <w:p w:rsidR="009A174E" w:rsidRDefault="001229E7">
            <w:pPr>
              <w:jc w:val="center"/>
            </w:pPr>
            <w:r>
              <w:rPr>
                <w:sz w:val="24"/>
              </w:rPr>
              <w:t>0.0016%</w:t>
            </w:r>
          </w:p>
        </w:tc>
        <w:tc>
          <w:tcPr>
            <w:tcW w:w="1233" w:type="dxa"/>
            <w:vAlign w:val="center"/>
          </w:tcPr>
          <w:p w:rsidR="009A174E" w:rsidRDefault="001229E7">
            <w:pPr>
              <w:jc w:val="center"/>
            </w:pPr>
            <w:r>
              <w:rPr>
                <w:sz w:val="24"/>
              </w:rPr>
              <w:t>0.0288%</w:t>
            </w:r>
          </w:p>
        </w:tc>
        <w:tc>
          <w:tcPr>
            <w:tcW w:w="1233" w:type="dxa"/>
            <w:vAlign w:val="center"/>
          </w:tcPr>
          <w:p w:rsidR="009A174E" w:rsidRDefault="001229E7">
            <w:pPr>
              <w:jc w:val="center"/>
            </w:pPr>
            <w:r>
              <w:rPr>
                <w:sz w:val="24"/>
              </w:rPr>
              <w:t>0.0000%</w:t>
            </w:r>
          </w:p>
        </w:tc>
        <w:tc>
          <w:tcPr>
            <w:tcW w:w="1265" w:type="dxa"/>
            <w:vAlign w:val="center"/>
          </w:tcPr>
          <w:p w:rsidR="009A174E" w:rsidRDefault="001229E7">
            <w:pPr>
              <w:jc w:val="center"/>
            </w:pPr>
            <w:r>
              <w:rPr>
                <w:sz w:val="24"/>
              </w:rPr>
              <w:t>0.3326%</w:t>
            </w:r>
          </w:p>
        </w:tc>
        <w:tc>
          <w:tcPr>
            <w:tcW w:w="1201" w:type="dxa"/>
            <w:vAlign w:val="center"/>
          </w:tcPr>
          <w:p w:rsidR="009A174E" w:rsidRDefault="001229E7">
            <w:pPr>
              <w:jc w:val="center"/>
            </w:pPr>
            <w:r>
              <w:rPr>
                <w:sz w:val="24"/>
              </w:rPr>
              <w:t>0.0016%</w:t>
            </w:r>
          </w:p>
        </w:tc>
      </w:tr>
      <w:tr w:rsidR="009A174E">
        <w:tc>
          <w:tcPr>
            <w:tcW w:w="1600" w:type="dxa"/>
            <w:vAlign w:val="center"/>
          </w:tcPr>
          <w:p w:rsidR="009A174E" w:rsidRDefault="001229E7">
            <w:pPr>
              <w:jc w:val="left"/>
            </w:pPr>
            <w:r>
              <w:rPr>
                <w:sz w:val="24"/>
              </w:rPr>
              <w:t>过去三个月</w:t>
            </w:r>
          </w:p>
        </w:tc>
        <w:tc>
          <w:tcPr>
            <w:tcW w:w="1233" w:type="dxa"/>
            <w:vAlign w:val="center"/>
          </w:tcPr>
          <w:p w:rsidR="009A174E" w:rsidRDefault="001229E7">
            <w:pPr>
              <w:jc w:val="center"/>
            </w:pPr>
            <w:r>
              <w:rPr>
                <w:sz w:val="24"/>
              </w:rPr>
              <w:t>1.1163%</w:t>
            </w:r>
          </w:p>
        </w:tc>
        <w:tc>
          <w:tcPr>
            <w:tcW w:w="1233" w:type="dxa"/>
            <w:vAlign w:val="center"/>
          </w:tcPr>
          <w:p w:rsidR="009A174E" w:rsidRDefault="001229E7">
            <w:pPr>
              <w:jc w:val="center"/>
            </w:pPr>
            <w:r>
              <w:rPr>
                <w:sz w:val="24"/>
              </w:rPr>
              <w:t>0.0025%</w:t>
            </w:r>
          </w:p>
        </w:tc>
        <w:tc>
          <w:tcPr>
            <w:tcW w:w="1233" w:type="dxa"/>
            <w:vAlign w:val="center"/>
          </w:tcPr>
          <w:p w:rsidR="009A174E" w:rsidRDefault="001229E7">
            <w:pPr>
              <w:jc w:val="center"/>
            </w:pPr>
            <w:r>
              <w:rPr>
                <w:sz w:val="24"/>
              </w:rPr>
              <w:t>0.0873%</w:t>
            </w:r>
          </w:p>
        </w:tc>
        <w:tc>
          <w:tcPr>
            <w:tcW w:w="1233" w:type="dxa"/>
            <w:vAlign w:val="center"/>
          </w:tcPr>
          <w:p w:rsidR="009A174E" w:rsidRDefault="001229E7">
            <w:pPr>
              <w:jc w:val="center"/>
            </w:pPr>
            <w:r>
              <w:rPr>
                <w:sz w:val="24"/>
              </w:rPr>
              <w:t>0.0000%</w:t>
            </w:r>
          </w:p>
        </w:tc>
        <w:tc>
          <w:tcPr>
            <w:tcW w:w="1265" w:type="dxa"/>
            <w:vAlign w:val="center"/>
          </w:tcPr>
          <w:p w:rsidR="009A174E" w:rsidRDefault="001229E7">
            <w:pPr>
              <w:jc w:val="center"/>
            </w:pPr>
            <w:r>
              <w:rPr>
                <w:sz w:val="24"/>
              </w:rPr>
              <w:t>1.0290%</w:t>
            </w:r>
          </w:p>
        </w:tc>
        <w:tc>
          <w:tcPr>
            <w:tcW w:w="1201" w:type="dxa"/>
            <w:vAlign w:val="center"/>
          </w:tcPr>
          <w:p w:rsidR="009A174E" w:rsidRDefault="001229E7">
            <w:pPr>
              <w:jc w:val="center"/>
            </w:pPr>
            <w:r>
              <w:rPr>
                <w:sz w:val="24"/>
              </w:rPr>
              <w:t>0.0025%</w:t>
            </w:r>
          </w:p>
        </w:tc>
      </w:tr>
      <w:tr w:rsidR="009A174E">
        <w:tc>
          <w:tcPr>
            <w:tcW w:w="1600" w:type="dxa"/>
            <w:vAlign w:val="center"/>
          </w:tcPr>
          <w:p w:rsidR="009A174E" w:rsidRDefault="001229E7">
            <w:pPr>
              <w:jc w:val="left"/>
            </w:pPr>
            <w:r>
              <w:rPr>
                <w:sz w:val="24"/>
              </w:rPr>
              <w:t>过去六个月</w:t>
            </w:r>
          </w:p>
        </w:tc>
        <w:tc>
          <w:tcPr>
            <w:tcW w:w="1233" w:type="dxa"/>
            <w:vAlign w:val="center"/>
          </w:tcPr>
          <w:p w:rsidR="009A174E" w:rsidRDefault="001229E7">
            <w:pPr>
              <w:jc w:val="center"/>
            </w:pPr>
            <w:r>
              <w:rPr>
                <w:sz w:val="24"/>
              </w:rPr>
              <w:t>2.2729%</w:t>
            </w:r>
          </w:p>
        </w:tc>
        <w:tc>
          <w:tcPr>
            <w:tcW w:w="1233" w:type="dxa"/>
            <w:vAlign w:val="center"/>
          </w:tcPr>
          <w:p w:rsidR="009A174E" w:rsidRDefault="001229E7">
            <w:pPr>
              <w:jc w:val="center"/>
            </w:pPr>
            <w:r>
              <w:rPr>
                <w:sz w:val="24"/>
              </w:rPr>
              <w:t>0.0021%</w:t>
            </w:r>
          </w:p>
        </w:tc>
        <w:tc>
          <w:tcPr>
            <w:tcW w:w="1233" w:type="dxa"/>
            <w:vAlign w:val="center"/>
          </w:tcPr>
          <w:p w:rsidR="009A174E" w:rsidRDefault="001229E7">
            <w:pPr>
              <w:jc w:val="center"/>
            </w:pPr>
            <w:r>
              <w:rPr>
                <w:sz w:val="24"/>
              </w:rPr>
              <w:t>0.1736%</w:t>
            </w:r>
          </w:p>
        </w:tc>
        <w:tc>
          <w:tcPr>
            <w:tcW w:w="1233" w:type="dxa"/>
            <w:vAlign w:val="center"/>
          </w:tcPr>
          <w:p w:rsidR="009A174E" w:rsidRDefault="001229E7">
            <w:pPr>
              <w:jc w:val="center"/>
            </w:pPr>
            <w:r>
              <w:rPr>
                <w:sz w:val="24"/>
              </w:rPr>
              <w:t>0.0000%</w:t>
            </w:r>
          </w:p>
        </w:tc>
        <w:tc>
          <w:tcPr>
            <w:tcW w:w="1265" w:type="dxa"/>
            <w:vAlign w:val="center"/>
          </w:tcPr>
          <w:p w:rsidR="009A174E" w:rsidRDefault="001229E7">
            <w:pPr>
              <w:jc w:val="center"/>
            </w:pPr>
            <w:r>
              <w:rPr>
                <w:sz w:val="24"/>
              </w:rPr>
              <w:t>2.0993%</w:t>
            </w:r>
          </w:p>
        </w:tc>
        <w:tc>
          <w:tcPr>
            <w:tcW w:w="1201" w:type="dxa"/>
            <w:vAlign w:val="center"/>
          </w:tcPr>
          <w:p w:rsidR="009A174E" w:rsidRDefault="001229E7">
            <w:pPr>
              <w:jc w:val="center"/>
            </w:pPr>
            <w:r>
              <w:rPr>
                <w:sz w:val="24"/>
              </w:rPr>
              <w:t>0.0021%</w:t>
            </w:r>
          </w:p>
        </w:tc>
      </w:tr>
      <w:tr w:rsidR="009A174E">
        <w:tc>
          <w:tcPr>
            <w:tcW w:w="1600" w:type="dxa"/>
            <w:vAlign w:val="center"/>
          </w:tcPr>
          <w:p w:rsidR="009A174E" w:rsidRDefault="001229E7">
            <w:pPr>
              <w:jc w:val="left"/>
            </w:pPr>
            <w:r>
              <w:rPr>
                <w:sz w:val="24"/>
              </w:rPr>
              <w:t>过去一年</w:t>
            </w:r>
          </w:p>
        </w:tc>
        <w:tc>
          <w:tcPr>
            <w:tcW w:w="1233" w:type="dxa"/>
            <w:vAlign w:val="center"/>
          </w:tcPr>
          <w:p w:rsidR="009A174E" w:rsidRDefault="001229E7">
            <w:pPr>
              <w:jc w:val="center"/>
            </w:pPr>
            <w:r>
              <w:rPr>
                <w:sz w:val="24"/>
              </w:rPr>
              <w:t>4.5587%</w:t>
            </w:r>
          </w:p>
        </w:tc>
        <w:tc>
          <w:tcPr>
            <w:tcW w:w="1233" w:type="dxa"/>
            <w:vAlign w:val="center"/>
          </w:tcPr>
          <w:p w:rsidR="009A174E" w:rsidRDefault="001229E7">
            <w:pPr>
              <w:jc w:val="center"/>
            </w:pPr>
            <w:r>
              <w:rPr>
                <w:sz w:val="24"/>
              </w:rPr>
              <w:t>0.0015%</w:t>
            </w:r>
          </w:p>
        </w:tc>
        <w:tc>
          <w:tcPr>
            <w:tcW w:w="1233" w:type="dxa"/>
            <w:vAlign w:val="center"/>
          </w:tcPr>
          <w:p w:rsidR="009A174E" w:rsidRDefault="001229E7">
            <w:pPr>
              <w:jc w:val="center"/>
            </w:pPr>
            <w:r>
              <w:rPr>
                <w:sz w:val="24"/>
              </w:rPr>
              <w:t>0.3500%</w:t>
            </w:r>
          </w:p>
        </w:tc>
        <w:tc>
          <w:tcPr>
            <w:tcW w:w="1233" w:type="dxa"/>
            <w:vAlign w:val="center"/>
          </w:tcPr>
          <w:p w:rsidR="009A174E" w:rsidRDefault="001229E7">
            <w:pPr>
              <w:jc w:val="center"/>
            </w:pPr>
            <w:r>
              <w:rPr>
                <w:sz w:val="24"/>
              </w:rPr>
              <w:t>0.0000%</w:t>
            </w:r>
          </w:p>
        </w:tc>
        <w:tc>
          <w:tcPr>
            <w:tcW w:w="1265" w:type="dxa"/>
            <w:vAlign w:val="center"/>
          </w:tcPr>
          <w:p w:rsidR="009A174E" w:rsidRDefault="001229E7">
            <w:pPr>
              <w:jc w:val="center"/>
            </w:pPr>
            <w:r>
              <w:rPr>
                <w:sz w:val="24"/>
              </w:rPr>
              <w:t>4.2087%</w:t>
            </w:r>
          </w:p>
        </w:tc>
        <w:tc>
          <w:tcPr>
            <w:tcW w:w="1201" w:type="dxa"/>
            <w:vAlign w:val="center"/>
          </w:tcPr>
          <w:p w:rsidR="009A174E" w:rsidRDefault="001229E7">
            <w:pPr>
              <w:jc w:val="center"/>
            </w:pPr>
            <w:r>
              <w:rPr>
                <w:sz w:val="24"/>
              </w:rPr>
              <w:t>0.0015%</w:t>
            </w:r>
          </w:p>
        </w:tc>
      </w:tr>
      <w:tr w:rsidR="009A174E">
        <w:tc>
          <w:tcPr>
            <w:tcW w:w="1600" w:type="dxa"/>
            <w:vAlign w:val="center"/>
          </w:tcPr>
          <w:p w:rsidR="009A174E" w:rsidRDefault="001229E7">
            <w:pPr>
              <w:jc w:val="left"/>
            </w:pPr>
            <w:r>
              <w:rPr>
                <w:sz w:val="24"/>
              </w:rPr>
              <w:t>自基金合同生效起至今</w:t>
            </w:r>
          </w:p>
        </w:tc>
        <w:tc>
          <w:tcPr>
            <w:tcW w:w="1233" w:type="dxa"/>
            <w:vAlign w:val="center"/>
          </w:tcPr>
          <w:p w:rsidR="009A174E" w:rsidRDefault="001229E7">
            <w:pPr>
              <w:jc w:val="center"/>
            </w:pPr>
            <w:r>
              <w:rPr>
                <w:sz w:val="24"/>
              </w:rPr>
              <w:t>7.2625%</w:t>
            </w:r>
          </w:p>
        </w:tc>
        <w:tc>
          <w:tcPr>
            <w:tcW w:w="1233" w:type="dxa"/>
            <w:vAlign w:val="center"/>
          </w:tcPr>
          <w:p w:rsidR="009A174E" w:rsidRDefault="001229E7">
            <w:pPr>
              <w:jc w:val="center"/>
            </w:pPr>
            <w:r>
              <w:rPr>
                <w:sz w:val="24"/>
              </w:rPr>
              <w:t>0.0019%</w:t>
            </w:r>
          </w:p>
        </w:tc>
        <w:tc>
          <w:tcPr>
            <w:tcW w:w="1233" w:type="dxa"/>
            <w:vAlign w:val="center"/>
          </w:tcPr>
          <w:p w:rsidR="009A174E" w:rsidRDefault="001229E7">
            <w:pPr>
              <w:jc w:val="center"/>
            </w:pPr>
            <w:r>
              <w:rPr>
                <w:sz w:val="24"/>
              </w:rPr>
              <w:t>0.5945%</w:t>
            </w:r>
          </w:p>
        </w:tc>
        <w:tc>
          <w:tcPr>
            <w:tcW w:w="1233" w:type="dxa"/>
            <w:vAlign w:val="center"/>
          </w:tcPr>
          <w:p w:rsidR="009A174E" w:rsidRDefault="001229E7">
            <w:pPr>
              <w:jc w:val="center"/>
            </w:pPr>
            <w:r>
              <w:rPr>
                <w:sz w:val="24"/>
              </w:rPr>
              <w:t>0.0000%</w:t>
            </w:r>
          </w:p>
        </w:tc>
        <w:tc>
          <w:tcPr>
            <w:tcW w:w="1265" w:type="dxa"/>
            <w:vAlign w:val="center"/>
          </w:tcPr>
          <w:p w:rsidR="009A174E" w:rsidRDefault="001229E7">
            <w:pPr>
              <w:jc w:val="center"/>
            </w:pPr>
            <w:r>
              <w:rPr>
                <w:sz w:val="24"/>
              </w:rPr>
              <w:t>6.6680%</w:t>
            </w:r>
          </w:p>
        </w:tc>
        <w:tc>
          <w:tcPr>
            <w:tcW w:w="1201" w:type="dxa"/>
            <w:vAlign w:val="center"/>
          </w:tcPr>
          <w:p w:rsidR="009A174E" w:rsidRDefault="001229E7">
            <w:pPr>
              <w:jc w:val="center"/>
            </w:pPr>
            <w:r>
              <w:rPr>
                <w:sz w:val="24"/>
              </w:rPr>
              <w:t>0.0019%</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注：本基金的业绩比较基准为活期存款利率（税后）。</w:t>
      </w:r>
    </w:p>
    <w:p w:rsidR="00223DFB" w:rsidRPr="00356FA6" w:rsidRDefault="00223DFB" w:rsidP="006C67B5">
      <w:pPr>
        <w:pStyle w:val="21"/>
        <w:adjustRightInd w:val="0"/>
        <w:snapToGrid w:val="0"/>
        <w:spacing w:before="29" w:line="288" w:lineRule="auto"/>
        <w:ind w:firstLineChars="0" w:firstLine="0"/>
        <w:rPr>
          <w:rFonts w:ascii="Times New Roman" w:hAnsi="Times New Roman"/>
          <w:color w:val="auto"/>
        </w:rPr>
      </w:pPr>
    </w:p>
    <w:p w:rsidR="00B47A17" w:rsidRPr="00356FA6" w:rsidRDefault="00B47A17" w:rsidP="006C67B5">
      <w:pPr>
        <w:spacing w:before="29" w:line="288" w:lineRule="auto"/>
        <w:rPr>
          <w:b/>
          <w:kern w:val="0"/>
          <w:sz w:val="24"/>
        </w:rPr>
      </w:pPr>
      <w:r w:rsidRPr="00356FA6">
        <w:rPr>
          <w:b/>
          <w:kern w:val="0"/>
          <w:sz w:val="24"/>
        </w:rPr>
        <w:t>3.2.2</w:t>
      </w:r>
      <w:r w:rsidR="000F5058" w:rsidRPr="00356FA6">
        <w:rPr>
          <w:rFonts w:hint="eastAsia"/>
          <w:b/>
          <w:kern w:val="0"/>
          <w:sz w:val="24"/>
        </w:rPr>
        <w:t xml:space="preserve">  </w:t>
      </w:r>
      <w:r w:rsidR="000F5058" w:rsidRPr="00356FA6">
        <w:rPr>
          <w:b/>
          <w:kern w:val="0"/>
          <w:sz w:val="24"/>
        </w:rPr>
        <w:t>自基金合同生效以来</w:t>
      </w:r>
      <w:r w:rsidRPr="00356FA6">
        <w:rPr>
          <w:b/>
          <w:kern w:val="0"/>
          <w:sz w:val="24"/>
        </w:rPr>
        <w:t>基金</w:t>
      </w:r>
      <w:r w:rsidR="00153C23" w:rsidRPr="00356FA6">
        <w:rPr>
          <w:b/>
          <w:kern w:val="0"/>
          <w:sz w:val="24"/>
        </w:rPr>
        <w:t>份额</w:t>
      </w:r>
      <w:r w:rsidRPr="00356FA6">
        <w:rPr>
          <w:b/>
          <w:kern w:val="0"/>
          <w:sz w:val="24"/>
        </w:rPr>
        <w:t>累计净值收益率变动及其与同期业绩比较基准收益率变动的比较</w:t>
      </w:r>
    </w:p>
    <w:p w:rsidR="00CF7572" w:rsidRPr="00356FA6" w:rsidRDefault="00CF7572" w:rsidP="006C67B5">
      <w:pPr>
        <w:spacing w:before="29" w:line="288" w:lineRule="auto"/>
        <w:ind w:firstLine="420"/>
        <w:jc w:val="center"/>
        <w:rPr>
          <w:b/>
          <w:kern w:val="0"/>
          <w:sz w:val="24"/>
        </w:rPr>
      </w:pPr>
      <w:r w:rsidRPr="00356FA6">
        <w:rPr>
          <w:sz w:val="24"/>
        </w:rPr>
        <w:t>交银施罗德天利宝货币市场基金</w:t>
      </w:r>
    </w:p>
    <w:p w:rsidR="00223DFB" w:rsidRPr="00356FA6" w:rsidRDefault="0022397A" w:rsidP="006C67B5">
      <w:pPr>
        <w:spacing w:before="29" w:line="288" w:lineRule="auto"/>
        <w:jc w:val="center"/>
        <w:rPr>
          <w:b/>
          <w:bCs/>
          <w:sz w:val="24"/>
          <w:vertAlign w:val="superscript"/>
        </w:rPr>
      </w:pPr>
      <w:r w:rsidRPr="00356FA6">
        <w:rPr>
          <w:color w:val="000000"/>
          <w:sz w:val="24"/>
        </w:rPr>
        <w:t>累计净值收益率与业绩比较基准收益率历史走势对比图</w:t>
      </w:r>
    </w:p>
    <w:p w:rsidR="00223DFB" w:rsidRPr="00356FA6" w:rsidRDefault="00FB5E5D" w:rsidP="006C67B5">
      <w:pPr>
        <w:snapToGrid w:val="0"/>
        <w:spacing w:before="29" w:line="288" w:lineRule="auto"/>
        <w:jc w:val="center"/>
        <w:rPr>
          <w:sz w:val="24"/>
        </w:rPr>
      </w:pPr>
      <w:r w:rsidRPr="00356FA6">
        <w:rPr>
          <w:color w:val="000000"/>
          <w:sz w:val="24"/>
        </w:rPr>
        <w:t>（</w:t>
      </w:r>
      <w:r w:rsidR="00223DFB" w:rsidRPr="00356FA6">
        <w:rPr>
          <w:sz w:val="24"/>
        </w:rPr>
        <w:t>2016</w:t>
      </w:r>
      <w:r w:rsidR="00223DFB" w:rsidRPr="00356FA6">
        <w:rPr>
          <w:sz w:val="24"/>
        </w:rPr>
        <w:t>年</w:t>
      </w:r>
      <w:r w:rsidR="00223DFB" w:rsidRPr="00356FA6">
        <w:rPr>
          <w:sz w:val="24"/>
        </w:rPr>
        <w:t>10</w:t>
      </w:r>
      <w:r w:rsidR="00223DFB" w:rsidRPr="00356FA6">
        <w:rPr>
          <w:sz w:val="24"/>
        </w:rPr>
        <w:t>月</w:t>
      </w:r>
      <w:r w:rsidR="00223DFB" w:rsidRPr="00356FA6">
        <w:rPr>
          <w:sz w:val="24"/>
        </w:rPr>
        <w:t>19</w:t>
      </w:r>
      <w:r w:rsidR="00223DFB" w:rsidRPr="00356FA6">
        <w:rPr>
          <w:sz w:val="24"/>
        </w:rPr>
        <w:t>日至</w:t>
      </w:r>
      <w:r w:rsidR="00223DFB" w:rsidRPr="00356FA6">
        <w:rPr>
          <w:sz w:val="24"/>
        </w:rPr>
        <w:t>2018</w:t>
      </w:r>
      <w:r w:rsidR="00223DFB" w:rsidRPr="00356FA6">
        <w:rPr>
          <w:sz w:val="24"/>
        </w:rPr>
        <w:t>年</w:t>
      </w:r>
      <w:r w:rsidR="00223DFB" w:rsidRPr="00356FA6">
        <w:rPr>
          <w:sz w:val="24"/>
        </w:rPr>
        <w:t>6</w:t>
      </w:r>
      <w:r w:rsidR="00223DFB" w:rsidRPr="00356FA6">
        <w:rPr>
          <w:sz w:val="24"/>
        </w:rPr>
        <w:t>月</w:t>
      </w:r>
      <w:r w:rsidR="00223DFB" w:rsidRPr="00356FA6">
        <w:rPr>
          <w:sz w:val="24"/>
        </w:rPr>
        <w:t>30</w:t>
      </w:r>
      <w:r w:rsidR="00223DFB" w:rsidRPr="00356FA6">
        <w:rPr>
          <w:sz w:val="24"/>
        </w:rPr>
        <w:t>日</w:t>
      </w:r>
      <w:r w:rsidRPr="00356FA6">
        <w:rPr>
          <w:color w:val="000000"/>
          <w:sz w:val="24"/>
        </w:rPr>
        <w:t>）</w:t>
      </w:r>
    </w:p>
    <w:p w:rsidR="00CF7572" w:rsidRPr="00356FA6" w:rsidRDefault="00B0618C" w:rsidP="006C67B5">
      <w:pPr>
        <w:snapToGrid w:val="0"/>
        <w:spacing w:before="29" w:line="288" w:lineRule="auto"/>
        <w:ind w:firstLine="420"/>
        <w:rPr>
          <w:sz w:val="24"/>
        </w:rPr>
      </w:pPr>
      <w:r w:rsidRPr="00356FA6">
        <w:rPr>
          <w:sz w:val="24"/>
        </w:rPr>
        <w:t>1</w:t>
      </w:r>
      <w:r w:rsidRPr="00356FA6">
        <w:rPr>
          <w:sz w:val="24"/>
        </w:rPr>
        <w:t>、</w:t>
      </w:r>
      <w:r w:rsidR="00CF7572" w:rsidRPr="00356FA6">
        <w:rPr>
          <w:sz w:val="24"/>
        </w:rPr>
        <w:t>交银天利宝货币</w:t>
      </w:r>
      <w:r w:rsidR="00CF7572" w:rsidRPr="00356FA6">
        <w:rPr>
          <w:sz w:val="24"/>
        </w:rPr>
        <w:t>A</w:t>
      </w:r>
    </w:p>
    <w:p w:rsidR="00EE4396" w:rsidRPr="00356FA6" w:rsidRDefault="00B316AA" w:rsidP="006C67B5">
      <w:pPr>
        <w:snapToGrid w:val="0"/>
        <w:spacing w:before="29" w:line="288" w:lineRule="auto"/>
        <w:jc w:val="center"/>
        <w:rPr>
          <w:sz w:val="24"/>
        </w:rPr>
      </w:pPr>
      <w:r w:rsidRPr="00356FA6">
        <w:rPr>
          <w:noProof/>
          <w:sz w:val="24"/>
        </w:rPr>
        <w:drawing>
          <wp:inline distT="0" distB="0" distL="0" distR="0" wp14:anchorId="5F88C8FD" wp14:editId="1D93823B">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9A174E" w:rsidRDefault="001229E7">
      <w:pPr>
        <w:spacing w:before="29" w:line="288" w:lineRule="auto"/>
        <w:rPr>
          <w:kern w:val="0"/>
          <w:sz w:val="24"/>
        </w:rPr>
      </w:pPr>
      <w:r>
        <w:rPr>
          <w:kern w:val="0"/>
          <w:sz w:val="24"/>
        </w:rPr>
        <w:lastRenderedPageBreak/>
        <w:t>注：本基金建仓期为自基金合同生效日起的</w:t>
      </w:r>
      <w:r>
        <w:rPr>
          <w:kern w:val="0"/>
          <w:sz w:val="24"/>
        </w:rPr>
        <w:t>6</w:t>
      </w:r>
      <w:r>
        <w:rPr>
          <w:kern w:val="0"/>
          <w:sz w:val="24"/>
        </w:rPr>
        <w:t>个月。截至建仓期结束，本基金各项资产配置比例符合基金合同及招募说明书有关投资比例的约定。</w:t>
      </w:r>
    </w:p>
    <w:p w:rsidR="00223DFB" w:rsidRPr="00356FA6" w:rsidRDefault="00223DFB" w:rsidP="006C67B5">
      <w:pPr>
        <w:spacing w:before="29" w:line="288" w:lineRule="auto"/>
        <w:rPr>
          <w:kern w:val="0"/>
          <w:sz w:val="24"/>
        </w:rPr>
      </w:pPr>
    </w:p>
    <w:p w:rsidR="00223DFB" w:rsidRPr="00356FA6" w:rsidRDefault="00B0618C" w:rsidP="006C67B5">
      <w:pPr>
        <w:snapToGrid w:val="0"/>
        <w:spacing w:before="29" w:line="288" w:lineRule="auto"/>
        <w:ind w:firstLine="420"/>
        <w:rPr>
          <w:sz w:val="24"/>
        </w:rPr>
      </w:pPr>
      <w:r w:rsidRPr="00356FA6">
        <w:rPr>
          <w:sz w:val="24"/>
        </w:rPr>
        <w:t>2</w:t>
      </w:r>
      <w:r w:rsidRPr="00356FA6">
        <w:rPr>
          <w:sz w:val="24"/>
        </w:rPr>
        <w:t>、</w:t>
      </w:r>
      <w:r w:rsidR="00223DFB" w:rsidRPr="00356FA6">
        <w:rPr>
          <w:sz w:val="24"/>
        </w:rPr>
        <w:t>交银天利宝货币</w:t>
      </w:r>
      <w:r w:rsidR="00223DFB" w:rsidRPr="00356FA6">
        <w:rPr>
          <w:sz w:val="24"/>
        </w:rPr>
        <w:t>E</w:t>
      </w:r>
    </w:p>
    <w:p w:rsidR="00257D51" w:rsidRPr="00356FA6" w:rsidRDefault="00257D51" w:rsidP="00257D51">
      <w:pPr>
        <w:pStyle w:val="21"/>
        <w:adjustRightInd w:val="0"/>
        <w:snapToGrid w:val="0"/>
        <w:spacing w:line="288" w:lineRule="auto"/>
        <w:ind w:firstLineChars="0" w:firstLine="0"/>
        <w:jc w:val="center"/>
        <w:rPr>
          <w:rFonts w:ascii="Times New Roman" w:eastAsiaTheme="minorEastAsia" w:hAnsi="Times New Roman"/>
          <w:color w:val="auto"/>
        </w:rPr>
      </w:pPr>
      <w:r w:rsidRPr="00356FA6">
        <w:rPr>
          <w:rFonts w:ascii="Times New Roman" w:eastAsiaTheme="minorEastAsia" w:hAnsi="Times New Roman"/>
          <w:noProof/>
          <w:color w:val="auto"/>
        </w:rPr>
        <w:drawing>
          <wp:inline distT="0" distB="0" distL="0" distR="0" wp14:anchorId="3EF7CFA0" wp14:editId="43E4FDD3">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A174E" w:rsidRDefault="001229E7">
      <w:pPr>
        <w:tabs>
          <w:tab w:val="left" w:pos="426"/>
        </w:tabs>
        <w:spacing w:line="288" w:lineRule="auto"/>
        <w:jc w:val="left"/>
        <w:rPr>
          <w:rFonts w:eastAsiaTheme="minorEastAsia"/>
          <w:kern w:val="0"/>
          <w:sz w:val="24"/>
        </w:rPr>
      </w:pPr>
      <w:r>
        <w:rPr>
          <w:rFonts w:eastAsiaTheme="minorEastAsia"/>
          <w:kern w:val="0"/>
          <w:sz w:val="24"/>
        </w:rPr>
        <w:t>注：本基金建仓期为自基金合同生效日起的</w:t>
      </w:r>
      <w:r>
        <w:rPr>
          <w:rFonts w:eastAsiaTheme="minorEastAsia"/>
          <w:kern w:val="0"/>
          <w:sz w:val="24"/>
        </w:rPr>
        <w:t>6</w:t>
      </w:r>
      <w:r>
        <w:rPr>
          <w:rFonts w:eastAsiaTheme="minorEastAsia"/>
          <w:kern w:val="0"/>
          <w:sz w:val="24"/>
        </w:rPr>
        <w:t>个月。截至建仓期结束，本基金各项资产配置比例符合基金合同及招募说明书有关投资比例的约定。</w:t>
      </w:r>
    </w:p>
    <w:p w:rsidR="00257D51" w:rsidRPr="00356FA6" w:rsidRDefault="00257D51" w:rsidP="00BC08B4">
      <w:pPr>
        <w:tabs>
          <w:tab w:val="left" w:pos="426"/>
        </w:tabs>
        <w:spacing w:line="288" w:lineRule="auto"/>
        <w:jc w:val="left"/>
        <w:rPr>
          <w:rFonts w:eastAsiaTheme="minorEastAsia"/>
          <w:kern w:val="0"/>
          <w:sz w:val="24"/>
        </w:rPr>
      </w:pPr>
    </w:p>
    <w:p w:rsidR="00223DFB" w:rsidRPr="00356FA6" w:rsidRDefault="00223DFB" w:rsidP="00C302C2">
      <w:pPr>
        <w:tabs>
          <w:tab w:val="left" w:pos="426"/>
        </w:tabs>
        <w:spacing w:before="29" w:line="288" w:lineRule="auto"/>
        <w:jc w:val="left"/>
        <w:rPr>
          <w:kern w:val="0"/>
          <w:sz w:val="24"/>
        </w:r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13" w:name="_Toc522624872"/>
      <w:r w:rsidRPr="00356FA6">
        <w:rPr>
          <w:b/>
          <w:bCs/>
          <w:szCs w:val="24"/>
          <w:lang w:val="en-US"/>
        </w:rPr>
        <w:t xml:space="preserve">§4  </w:t>
      </w:r>
      <w:r w:rsidRPr="00356FA6">
        <w:rPr>
          <w:b/>
          <w:bCs/>
          <w:szCs w:val="24"/>
          <w:lang w:val="en-US"/>
        </w:rPr>
        <w:t>管理人报告</w:t>
      </w:r>
      <w:bookmarkEnd w:id="13"/>
    </w:p>
    <w:p w:rsidR="00223DFB" w:rsidRPr="00356FA6" w:rsidRDefault="00223DFB" w:rsidP="006C67B5">
      <w:pPr>
        <w:pStyle w:val="20"/>
        <w:spacing w:before="29" w:after="0" w:line="288" w:lineRule="auto"/>
        <w:rPr>
          <w:rFonts w:ascii="Times New Roman" w:hAnsi="Times New Roman" w:cs="Times New Roman"/>
          <w:kern w:val="0"/>
          <w:szCs w:val="24"/>
        </w:rPr>
      </w:pPr>
      <w:bookmarkStart w:id="14" w:name="_Toc522624873"/>
      <w:r w:rsidRPr="00356FA6">
        <w:rPr>
          <w:rFonts w:ascii="Times New Roman" w:hAnsi="Times New Roman" w:cs="Times New Roman"/>
          <w:kern w:val="0"/>
          <w:szCs w:val="24"/>
        </w:rPr>
        <w:t xml:space="preserve">4.1 </w:t>
      </w:r>
      <w:r w:rsidRPr="00356FA6">
        <w:rPr>
          <w:rFonts w:ascii="Times New Roman" w:hAnsi="Times New Roman" w:cs="Times New Roman"/>
          <w:kern w:val="0"/>
          <w:szCs w:val="24"/>
        </w:rPr>
        <w:t>基金管理人及基金经理情况</w:t>
      </w:r>
      <w:bookmarkEnd w:id="14"/>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4.1.1</w:t>
      </w:r>
      <w:r w:rsidRPr="00356FA6">
        <w:rPr>
          <w:b/>
          <w:kern w:val="0"/>
          <w:sz w:val="24"/>
        </w:rPr>
        <w:t>基金管理人及其管理基金的经验</w:t>
      </w:r>
    </w:p>
    <w:p w:rsidR="009A174E" w:rsidRDefault="001229E7">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9A174E" w:rsidRDefault="001229E7">
      <w:pPr>
        <w:tabs>
          <w:tab w:val="left" w:pos="426"/>
        </w:tabs>
        <w:spacing w:before="29" w:line="288" w:lineRule="auto"/>
        <w:ind w:firstLineChars="200" w:firstLine="480"/>
        <w:rPr>
          <w:kern w:val="0"/>
          <w:sz w:val="24"/>
        </w:rPr>
      </w:pPr>
      <w:r>
        <w:rPr>
          <w:kern w:val="0"/>
          <w:sz w:val="24"/>
        </w:rPr>
        <w:t>截至报告期末，公司管理了包括货币型、债券型、保本混合型、普通混合型和股票型在内的</w:t>
      </w:r>
      <w:r>
        <w:rPr>
          <w:kern w:val="0"/>
          <w:sz w:val="24"/>
        </w:rPr>
        <w:t>81</w:t>
      </w:r>
      <w:r>
        <w:rPr>
          <w:kern w:val="0"/>
          <w:sz w:val="24"/>
        </w:rPr>
        <w:t>只基金，其中股票型涵盖普通指数型、交易型开放式（</w:t>
      </w:r>
      <w:r>
        <w:rPr>
          <w:kern w:val="0"/>
          <w:sz w:val="24"/>
        </w:rPr>
        <w:t>ETF</w:t>
      </w:r>
      <w:r>
        <w:rPr>
          <w:kern w:val="0"/>
          <w:sz w:val="24"/>
        </w:rPr>
        <w:t>）、</w:t>
      </w:r>
      <w:r>
        <w:rPr>
          <w:kern w:val="0"/>
          <w:sz w:val="24"/>
        </w:rPr>
        <w:t>QDII</w:t>
      </w:r>
      <w:r>
        <w:rPr>
          <w:kern w:val="0"/>
          <w:sz w:val="24"/>
        </w:rPr>
        <w:t>等不同类型基金。</w:t>
      </w:r>
    </w:p>
    <w:p w:rsidR="00223DFB" w:rsidRPr="00356FA6" w:rsidRDefault="00223DFB" w:rsidP="00F955D8">
      <w:pPr>
        <w:tabs>
          <w:tab w:val="left" w:pos="426"/>
        </w:tabs>
        <w:spacing w:before="29" w:line="288" w:lineRule="auto"/>
        <w:ind w:firstLineChars="200" w:firstLine="480"/>
        <w:rPr>
          <w:kern w:val="0"/>
          <w:sz w:val="24"/>
        </w:rPr>
      </w:pP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4.1.2</w:t>
      </w:r>
      <w:r w:rsidRPr="00356FA6">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356FA6"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356FA6" w:rsidRDefault="00FC370B" w:rsidP="006C67B5">
            <w:pPr>
              <w:spacing w:before="29" w:line="288" w:lineRule="auto"/>
              <w:jc w:val="center"/>
              <w:rPr>
                <w:sz w:val="24"/>
              </w:rPr>
            </w:pPr>
            <w:r w:rsidRPr="00356FA6">
              <w:rPr>
                <w:sz w:val="24"/>
              </w:rPr>
              <w:t>任本基金的基金经理</w:t>
            </w:r>
          </w:p>
          <w:p w:rsidR="00223DFB" w:rsidRPr="00356FA6" w:rsidRDefault="00FC370B" w:rsidP="006C67B5">
            <w:pPr>
              <w:spacing w:before="29" w:line="288" w:lineRule="auto"/>
              <w:jc w:val="center"/>
              <w:rPr>
                <w:sz w:val="24"/>
              </w:rPr>
            </w:pPr>
            <w:r w:rsidRPr="00356FA6">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说明</w:t>
            </w:r>
          </w:p>
        </w:tc>
      </w:tr>
      <w:tr w:rsidR="006B4A69" w:rsidRPr="00356FA6"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r>
      <w:tr w:rsidR="009A174E">
        <w:tc>
          <w:tcPr>
            <w:tcW w:w="993" w:type="dxa"/>
            <w:vAlign w:val="center"/>
          </w:tcPr>
          <w:p w:rsidR="009A174E" w:rsidRDefault="001229E7">
            <w:pPr>
              <w:jc w:val="center"/>
            </w:pPr>
            <w:r>
              <w:rPr>
                <w:sz w:val="24"/>
              </w:rPr>
              <w:t>黄莹洁</w:t>
            </w:r>
          </w:p>
        </w:tc>
        <w:tc>
          <w:tcPr>
            <w:tcW w:w="1134" w:type="dxa"/>
            <w:vAlign w:val="center"/>
          </w:tcPr>
          <w:p w:rsidR="009A174E" w:rsidRDefault="001229E7">
            <w:pPr>
              <w:jc w:val="center"/>
            </w:pPr>
            <w:r>
              <w:rPr>
                <w:sz w:val="24"/>
              </w:rPr>
              <w:t>交银货币、交银理财</w:t>
            </w:r>
            <w:r>
              <w:rPr>
                <w:sz w:val="24"/>
              </w:rPr>
              <w:t>21</w:t>
            </w:r>
            <w:r>
              <w:rPr>
                <w:sz w:val="24"/>
              </w:rPr>
              <w:t>天债券、交银现金宝货币、交银丰享收益债券、交银裕通纯债债券、交银活期通货币、交银天利宝货币、交银裕隆纯债债券、交银天鑫宝货币、交银天益宝货币、交银境尚收益债券的基金经理</w:t>
            </w:r>
          </w:p>
          <w:p w:rsidR="009A174E" w:rsidRDefault="009A174E">
            <w:pPr>
              <w:jc w:val="center"/>
            </w:pPr>
          </w:p>
        </w:tc>
        <w:tc>
          <w:tcPr>
            <w:tcW w:w="1559" w:type="dxa"/>
            <w:vAlign w:val="center"/>
          </w:tcPr>
          <w:p w:rsidR="009A174E" w:rsidRDefault="001229E7">
            <w:pPr>
              <w:jc w:val="center"/>
            </w:pPr>
            <w:r>
              <w:rPr>
                <w:sz w:val="24"/>
              </w:rPr>
              <w:t>2016-10-19</w:t>
            </w:r>
          </w:p>
        </w:tc>
        <w:tc>
          <w:tcPr>
            <w:tcW w:w="1276" w:type="dxa"/>
            <w:vAlign w:val="center"/>
          </w:tcPr>
          <w:p w:rsidR="009A174E" w:rsidRDefault="001229E7">
            <w:pPr>
              <w:jc w:val="center"/>
            </w:pPr>
            <w:r>
              <w:rPr>
                <w:sz w:val="24"/>
              </w:rPr>
              <w:t>-</w:t>
            </w:r>
          </w:p>
        </w:tc>
        <w:tc>
          <w:tcPr>
            <w:tcW w:w="1275" w:type="dxa"/>
            <w:vAlign w:val="center"/>
          </w:tcPr>
          <w:p w:rsidR="009A174E" w:rsidRDefault="001229E7">
            <w:pPr>
              <w:jc w:val="center"/>
            </w:pPr>
            <w:r>
              <w:rPr>
                <w:sz w:val="24"/>
              </w:rPr>
              <w:t>10</w:t>
            </w:r>
            <w:r>
              <w:rPr>
                <w:sz w:val="24"/>
              </w:rPr>
              <w:t>年</w:t>
            </w:r>
          </w:p>
        </w:tc>
        <w:tc>
          <w:tcPr>
            <w:tcW w:w="2761" w:type="dxa"/>
            <w:vAlign w:val="center"/>
          </w:tcPr>
          <w:p w:rsidR="009A174E" w:rsidRDefault="001229E7">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r>
              <w:rPr>
                <w:sz w:val="24"/>
              </w:rPr>
              <w:t>2015</w:t>
            </w:r>
            <w:r>
              <w:rPr>
                <w:sz w:val="24"/>
              </w:rPr>
              <w:t>年</w:t>
            </w:r>
            <w:r>
              <w:rPr>
                <w:sz w:val="24"/>
              </w:rPr>
              <w:t>7</w:t>
            </w:r>
            <w:r>
              <w:rPr>
                <w:sz w:val="24"/>
              </w:rPr>
              <w:t>月</w:t>
            </w:r>
            <w:r>
              <w:rPr>
                <w:sz w:val="24"/>
              </w:rPr>
              <w:t>25</w:t>
            </w:r>
            <w:r>
              <w:rPr>
                <w:sz w:val="24"/>
              </w:rPr>
              <w:t>日至</w:t>
            </w:r>
            <w:r>
              <w:rPr>
                <w:sz w:val="24"/>
              </w:rPr>
              <w:t>2018</w:t>
            </w:r>
            <w:r>
              <w:rPr>
                <w:sz w:val="24"/>
              </w:rPr>
              <w:t>年</w:t>
            </w:r>
            <w:r>
              <w:rPr>
                <w:sz w:val="24"/>
              </w:rPr>
              <w:t>3</w:t>
            </w:r>
            <w:r>
              <w:rPr>
                <w:sz w:val="24"/>
              </w:rPr>
              <w:t>月</w:t>
            </w:r>
            <w:r>
              <w:rPr>
                <w:sz w:val="24"/>
              </w:rPr>
              <w:t>18</w:t>
            </w:r>
            <w:r>
              <w:rPr>
                <w:sz w:val="24"/>
              </w:rPr>
              <w:t>日担任交银施罗德丰泽收益债券型证券投资基金的基金经理。</w:t>
            </w:r>
          </w:p>
          <w:p w:rsidR="009A174E" w:rsidRDefault="009A174E"/>
          <w:p w:rsidR="009A174E" w:rsidRDefault="009A174E"/>
        </w:tc>
      </w:tr>
      <w:tr w:rsidR="009A174E">
        <w:tc>
          <w:tcPr>
            <w:tcW w:w="993" w:type="dxa"/>
            <w:vAlign w:val="center"/>
          </w:tcPr>
          <w:p w:rsidR="009A174E" w:rsidRDefault="001229E7">
            <w:pPr>
              <w:jc w:val="center"/>
            </w:pPr>
            <w:r>
              <w:rPr>
                <w:sz w:val="24"/>
              </w:rPr>
              <w:t>连端清</w:t>
            </w:r>
          </w:p>
        </w:tc>
        <w:tc>
          <w:tcPr>
            <w:tcW w:w="1134" w:type="dxa"/>
            <w:vAlign w:val="center"/>
          </w:tcPr>
          <w:p w:rsidR="009A174E" w:rsidRDefault="001229E7">
            <w:pPr>
              <w:jc w:val="center"/>
            </w:pPr>
            <w:r>
              <w:rPr>
                <w:sz w:val="24"/>
              </w:rPr>
              <w:t>交银货币、交银理财</w:t>
            </w:r>
            <w:r>
              <w:rPr>
                <w:sz w:val="24"/>
              </w:rPr>
              <w:t>60</w:t>
            </w:r>
            <w:r>
              <w:rPr>
                <w:sz w:val="24"/>
              </w:rPr>
              <w:t>天债券、交银丰盈收益债券、交银现金宝货币、</w:t>
            </w:r>
            <w:r>
              <w:rPr>
                <w:sz w:val="24"/>
              </w:rPr>
              <w:lastRenderedPageBreak/>
              <w:t>交银丰润收益债券、交银活期通货币、交银天利宝货币、交银裕兴纯债债券、交银裕盈纯债债券、交银裕利纯债债券、交银裕隆纯债债券、交银天鑫宝货币、交银天益宝货币、交银境尚收益债券、交银天运宝货币的基金经理</w:t>
            </w:r>
          </w:p>
          <w:p w:rsidR="009A174E" w:rsidRDefault="009A174E">
            <w:pPr>
              <w:jc w:val="center"/>
            </w:pPr>
          </w:p>
          <w:p w:rsidR="009A174E" w:rsidRDefault="009A174E">
            <w:pPr>
              <w:jc w:val="center"/>
            </w:pPr>
          </w:p>
        </w:tc>
        <w:tc>
          <w:tcPr>
            <w:tcW w:w="1559" w:type="dxa"/>
            <w:vAlign w:val="center"/>
          </w:tcPr>
          <w:p w:rsidR="009A174E" w:rsidRDefault="001229E7">
            <w:pPr>
              <w:jc w:val="center"/>
            </w:pPr>
            <w:r>
              <w:rPr>
                <w:sz w:val="24"/>
              </w:rPr>
              <w:lastRenderedPageBreak/>
              <w:t>2016-10-19</w:t>
            </w:r>
          </w:p>
        </w:tc>
        <w:tc>
          <w:tcPr>
            <w:tcW w:w="1276" w:type="dxa"/>
            <w:vAlign w:val="center"/>
          </w:tcPr>
          <w:p w:rsidR="009A174E" w:rsidRDefault="001229E7">
            <w:pPr>
              <w:jc w:val="center"/>
            </w:pPr>
            <w:r>
              <w:rPr>
                <w:sz w:val="24"/>
              </w:rPr>
              <w:t>-</w:t>
            </w:r>
          </w:p>
        </w:tc>
        <w:tc>
          <w:tcPr>
            <w:tcW w:w="1275" w:type="dxa"/>
            <w:vAlign w:val="center"/>
          </w:tcPr>
          <w:p w:rsidR="009A174E" w:rsidRDefault="001229E7">
            <w:pPr>
              <w:jc w:val="center"/>
            </w:pPr>
            <w:r>
              <w:rPr>
                <w:sz w:val="24"/>
              </w:rPr>
              <w:t>5</w:t>
            </w:r>
            <w:r>
              <w:rPr>
                <w:sz w:val="24"/>
              </w:rPr>
              <w:t>年</w:t>
            </w:r>
          </w:p>
        </w:tc>
        <w:tc>
          <w:tcPr>
            <w:tcW w:w="2761" w:type="dxa"/>
            <w:vAlign w:val="center"/>
          </w:tcPr>
          <w:p w:rsidR="009A174E" w:rsidRDefault="001229E7">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p>
          <w:p w:rsidR="009A174E" w:rsidRDefault="009A174E"/>
        </w:tc>
      </w:tr>
      <w:tr w:rsidR="009A174E">
        <w:tc>
          <w:tcPr>
            <w:tcW w:w="993" w:type="dxa"/>
            <w:vAlign w:val="center"/>
          </w:tcPr>
          <w:p w:rsidR="009A174E" w:rsidRDefault="001229E7">
            <w:pPr>
              <w:jc w:val="center"/>
            </w:pPr>
            <w:r>
              <w:rPr>
                <w:sz w:val="24"/>
              </w:rPr>
              <w:t>季参平</w:t>
            </w:r>
          </w:p>
        </w:tc>
        <w:tc>
          <w:tcPr>
            <w:tcW w:w="1134" w:type="dxa"/>
            <w:vAlign w:val="center"/>
          </w:tcPr>
          <w:p w:rsidR="009A174E" w:rsidRDefault="001229E7">
            <w:pPr>
              <w:jc w:val="center"/>
            </w:pPr>
            <w:r>
              <w:rPr>
                <w:sz w:val="24"/>
              </w:rPr>
              <w:t>交银货币、交银理财</w:t>
            </w:r>
            <w:r>
              <w:rPr>
                <w:sz w:val="24"/>
              </w:rPr>
              <w:t>21</w:t>
            </w:r>
            <w:r>
              <w:rPr>
                <w:sz w:val="24"/>
              </w:rPr>
              <w:t>天债券、交银理财</w:t>
            </w:r>
            <w:r>
              <w:rPr>
                <w:sz w:val="24"/>
              </w:rPr>
              <w:t>60</w:t>
            </w:r>
            <w:r>
              <w:rPr>
                <w:sz w:val="24"/>
              </w:rPr>
              <w:t>天债券、交银现金宝货币、交银卓越回报灵活配置混合、</w:t>
            </w:r>
            <w:r>
              <w:rPr>
                <w:sz w:val="24"/>
              </w:rPr>
              <w:lastRenderedPageBreak/>
              <w:t>交银活期通货币、交银天利宝货币、交银裕隆纯债债券、交银天鑫宝货币、交银瑞鑫定期开放灵活配置混合、交银天益宝货币、交银瑞景定期开放灵活配置混合、交银瑞利定期开放灵活配置、交银天运宝货币的基金经理助理</w:t>
            </w:r>
          </w:p>
          <w:p w:rsidR="009A174E" w:rsidRDefault="009A174E">
            <w:pPr>
              <w:jc w:val="center"/>
            </w:pPr>
          </w:p>
        </w:tc>
        <w:tc>
          <w:tcPr>
            <w:tcW w:w="1559" w:type="dxa"/>
            <w:vAlign w:val="center"/>
          </w:tcPr>
          <w:p w:rsidR="009A174E" w:rsidRDefault="001229E7">
            <w:pPr>
              <w:jc w:val="center"/>
            </w:pPr>
            <w:r>
              <w:rPr>
                <w:sz w:val="24"/>
              </w:rPr>
              <w:lastRenderedPageBreak/>
              <w:t>2018-01-10</w:t>
            </w:r>
          </w:p>
        </w:tc>
        <w:tc>
          <w:tcPr>
            <w:tcW w:w="1276" w:type="dxa"/>
            <w:vAlign w:val="center"/>
          </w:tcPr>
          <w:p w:rsidR="009A174E" w:rsidRDefault="001229E7">
            <w:pPr>
              <w:jc w:val="center"/>
            </w:pPr>
            <w:r>
              <w:rPr>
                <w:sz w:val="24"/>
              </w:rPr>
              <w:t>-</w:t>
            </w:r>
          </w:p>
        </w:tc>
        <w:tc>
          <w:tcPr>
            <w:tcW w:w="1275" w:type="dxa"/>
            <w:vAlign w:val="center"/>
          </w:tcPr>
          <w:p w:rsidR="009A174E" w:rsidRDefault="001229E7">
            <w:pPr>
              <w:jc w:val="center"/>
            </w:pPr>
            <w:r>
              <w:rPr>
                <w:sz w:val="24"/>
              </w:rPr>
              <w:t>6</w:t>
            </w:r>
            <w:r>
              <w:rPr>
                <w:sz w:val="24"/>
              </w:rPr>
              <w:t>年</w:t>
            </w:r>
          </w:p>
        </w:tc>
        <w:tc>
          <w:tcPr>
            <w:tcW w:w="2761" w:type="dxa"/>
            <w:vAlign w:val="center"/>
          </w:tcPr>
          <w:p w:rsidR="009A174E" w:rsidRDefault="001229E7">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w:t>
            </w:r>
          </w:p>
          <w:p w:rsidR="009A174E" w:rsidRDefault="009A174E"/>
        </w:tc>
      </w:tr>
    </w:tbl>
    <w:p w:rsidR="009A174E" w:rsidRDefault="001229E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9A174E" w:rsidRDefault="001229E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9A174E" w:rsidRDefault="001229E7">
      <w:pPr>
        <w:tabs>
          <w:tab w:val="left" w:pos="426"/>
        </w:tabs>
        <w:spacing w:before="29" w:line="288" w:lineRule="auto"/>
        <w:jc w:val="left"/>
        <w:rPr>
          <w:kern w:val="0"/>
          <w:sz w:val="24"/>
        </w:rPr>
      </w:pPr>
      <w:r>
        <w:rPr>
          <w:kern w:val="0"/>
          <w:sz w:val="24"/>
        </w:rPr>
        <w:t xml:space="preserve">    3</w:t>
      </w:r>
      <w:r>
        <w:rPr>
          <w:kern w:val="0"/>
          <w:sz w:val="24"/>
        </w:rPr>
        <w:t>、基金经理（或基金经理小组）期后变动（如有）敬请关注基金管理人发布的相关公告。</w:t>
      </w:r>
    </w:p>
    <w:p w:rsidR="00223DFB" w:rsidRPr="00356FA6" w:rsidRDefault="00223DFB" w:rsidP="006C67B5">
      <w:pPr>
        <w:tabs>
          <w:tab w:val="left" w:pos="426"/>
        </w:tabs>
        <w:spacing w:before="29" w:line="288" w:lineRule="auto"/>
        <w:jc w:val="left"/>
        <w:rPr>
          <w:kern w:val="0"/>
          <w:sz w:val="24"/>
        </w:rPr>
      </w:pP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5" w:name="_Toc522624874"/>
      <w:r w:rsidRPr="00356FA6">
        <w:rPr>
          <w:rFonts w:ascii="Times New Roman" w:hAnsi="Times New Roman" w:cs="Times New Roman"/>
          <w:kern w:val="0"/>
          <w:szCs w:val="24"/>
        </w:rPr>
        <w:t xml:space="preserve">4.2 </w:t>
      </w:r>
      <w:r w:rsidRPr="00356FA6">
        <w:rPr>
          <w:rFonts w:ascii="Times New Roman" w:hAnsi="Times New Roman" w:cs="Times New Roman"/>
          <w:kern w:val="0"/>
          <w:szCs w:val="24"/>
        </w:rPr>
        <w:t>管理人对报告期内本基金运作遵规守信情况的说明</w:t>
      </w:r>
      <w:bookmarkEnd w:id="15"/>
    </w:p>
    <w:p w:rsidR="009A174E" w:rsidRDefault="001229E7">
      <w:pPr>
        <w:tabs>
          <w:tab w:val="left" w:pos="426"/>
        </w:tabs>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w:t>
      </w:r>
      <w:r>
        <w:rPr>
          <w:kern w:val="0"/>
          <w:sz w:val="24"/>
        </w:rPr>
        <w:lastRenderedPageBreak/>
        <w:t>运用基金资产，在严格控制投资风险的基础上，为基金持有人谋求最大利益。</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本报告期内，本基金整体运作合规合法，无不当内幕交易和关联交易，基金投资范围、投资比例及投资组合符合有关法律法规及基金合同的约定，未发生损害基金持有人利益的行为。</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6" w:name="_Toc522624875"/>
      <w:r w:rsidRPr="00356FA6">
        <w:rPr>
          <w:rFonts w:ascii="Times New Roman" w:hAnsi="Times New Roman" w:cs="Times New Roman"/>
          <w:kern w:val="0"/>
          <w:szCs w:val="24"/>
        </w:rPr>
        <w:t xml:space="preserve">4.3 </w:t>
      </w:r>
      <w:r w:rsidRPr="00356FA6">
        <w:rPr>
          <w:rFonts w:ascii="Times New Roman" w:hAnsi="Times New Roman" w:cs="Times New Roman"/>
          <w:kern w:val="0"/>
          <w:szCs w:val="24"/>
        </w:rPr>
        <w:t>管理人对报告期内公平交易情况的专项说明</w:t>
      </w:r>
      <w:bookmarkEnd w:id="16"/>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4.3.1</w:t>
      </w:r>
      <w:r w:rsidRPr="00356FA6">
        <w:rPr>
          <w:b/>
          <w:kern w:val="0"/>
          <w:sz w:val="24"/>
        </w:rPr>
        <w:t>公平交易制度的执行情况</w:t>
      </w:r>
    </w:p>
    <w:p w:rsidR="009A174E" w:rsidRDefault="001229E7">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A174E" w:rsidRDefault="001229E7">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9A174E" w:rsidRDefault="001229E7">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报告期内本公司严格执行公平交易制度，公平对待旗下各投资组合，未发现任何违反公平交易的行为。</w:t>
      </w:r>
    </w:p>
    <w:p w:rsidR="005A209C" w:rsidRPr="00356FA6" w:rsidRDefault="005A209C" w:rsidP="006C67B5">
      <w:pPr>
        <w:spacing w:before="29" w:line="288" w:lineRule="auto"/>
        <w:jc w:val="left"/>
        <w:rPr>
          <w:sz w:val="24"/>
        </w:rPr>
      </w:pPr>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4.3.2</w:t>
      </w:r>
      <w:r w:rsidRPr="00356FA6">
        <w:rPr>
          <w:b/>
          <w:kern w:val="0"/>
          <w:sz w:val="24"/>
        </w:rPr>
        <w:t>异常交易行为的专项说明</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本基金于本报告期内不存在异常交易行为。本报告期内，本公司管理的所有投资组合参与的交易所公开竞价同日反向交易成交较少的单边交易量没有超过该证券当日总成交量</w:t>
      </w:r>
      <w:r w:rsidRPr="00356FA6">
        <w:rPr>
          <w:kern w:val="0"/>
          <w:sz w:val="24"/>
        </w:rPr>
        <w:t>5%</w:t>
      </w:r>
      <w:r w:rsidRPr="00356FA6">
        <w:rPr>
          <w:kern w:val="0"/>
          <w:sz w:val="24"/>
        </w:rPr>
        <w:t>的情形，本基金与本公司管理的其他投资组合在不同时间窗下（如日内、</w:t>
      </w:r>
      <w:r w:rsidRPr="00356FA6">
        <w:rPr>
          <w:kern w:val="0"/>
          <w:sz w:val="24"/>
        </w:rPr>
        <w:t>3</w:t>
      </w:r>
      <w:r w:rsidRPr="00356FA6">
        <w:rPr>
          <w:kern w:val="0"/>
          <w:sz w:val="24"/>
        </w:rPr>
        <w:t>日内、</w:t>
      </w:r>
      <w:r w:rsidRPr="00356FA6">
        <w:rPr>
          <w:kern w:val="0"/>
          <w:sz w:val="24"/>
        </w:rPr>
        <w:t>5</w:t>
      </w:r>
      <w:r w:rsidRPr="00356FA6">
        <w:rPr>
          <w:kern w:val="0"/>
          <w:sz w:val="24"/>
        </w:rPr>
        <w:t>日内）同向交易的交易价差未出现异常。</w:t>
      </w:r>
    </w:p>
    <w:p w:rsidR="005A209C" w:rsidRPr="00356FA6" w:rsidRDefault="005A209C"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7" w:name="_Toc522624876"/>
      <w:r w:rsidRPr="00356FA6">
        <w:rPr>
          <w:rFonts w:ascii="Times New Roman" w:hAnsi="Times New Roman" w:cs="Times New Roman"/>
          <w:kern w:val="0"/>
          <w:szCs w:val="24"/>
        </w:rPr>
        <w:t>4.4</w:t>
      </w:r>
      <w:bookmarkStart w:id="18" w:name="_Toc261445694"/>
      <w:bookmarkStart w:id="19" w:name="_Toc364520706"/>
      <w:r w:rsidR="00442A70" w:rsidRPr="00356FA6">
        <w:rPr>
          <w:rFonts w:ascii="Times New Roman" w:hAnsi="Times New Roman" w:cs="Times New Roman"/>
          <w:szCs w:val="24"/>
        </w:rPr>
        <w:t>管理人对报告期内基金的投资策略和业绩表现说明</w:t>
      </w:r>
      <w:bookmarkEnd w:id="17"/>
      <w:bookmarkEnd w:id="18"/>
      <w:bookmarkEnd w:id="19"/>
    </w:p>
    <w:p w:rsidR="00223DFB" w:rsidRPr="00356FA6" w:rsidRDefault="00223DFB" w:rsidP="006C67B5">
      <w:pPr>
        <w:spacing w:before="29" w:line="288" w:lineRule="auto"/>
        <w:rPr>
          <w:b/>
          <w:sz w:val="24"/>
        </w:rPr>
      </w:pPr>
      <w:r w:rsidRPr="00356FA6">
        <w:rPr>
          <w:b/>
          <w:sz w:val="24"/>
        </w:rPr>
        <w:t>4.4.1</w:t>
      </w:r>
      <w:r w:rsidRPr="00356FA6">
        <w:rPr>
          <w:b/>
          <w:sz w:val="24"/>
        </w:rPr>
        <w:t>报告期内基金投资策略和运作分析</w:t>
      </w:r>
    </w:p>
    <w:p w:rsidR="009A174E" w:rsidRDefault="001229E7">
      <w:pPr>
        <w:tabs>
          <w:tab w:val="left" w:pos="426"/>
        </w:tabs>
        <w:spacing w:before="29" w:line="288" w:lineRule="auto"/>
        <w:ind w:firstLineChars="200" w:firstLine="480"/>
        <w:rPr>
          <w:kern w:val="0"/>
          <w:sz w:val="24"/>
        </w:rPr>
      </w:pPr>
      <w:r>
        <w:rPr>
          <w:kern w:val="0"/>
          <w:sz w:val="24"/>
        </w:rPr>
        <w:t>本报告期内，经济增长及预期在内部监管政策从严执行和外部中美贸易战深化的双重影响下显著趋缓。</w:t>
      </w:r>
      <w:r>
        <w:rPr>
          <w:kern w:val="0"/>
          <w:sz w:val="24"/>
        </w:rPr>
        <w:t>PPP</w:t>
      </w:r>
      <w:r>
        <w:rPr>
          <w:kern w:val="0"/>
          <w:sz w:val="24"/>
        </w:rPr>
        <w:t>模式和房地产为主导的固定资产投资活动放缓，增速从二月份的</w:t>
      </w:r>
      <w:r>
        <w:rPr>
          <w:kern w:val="0"/>
          <w:sz w:val="24"/>
        </w:rPr>
        <w:t>7.9%</w:t>
      </w:r>
      <w:r>
        <w:rPr>
          <w:kern w:val="0"/>
          <w:sz w:val="24"/>
        </w:rPr>
        <w:t>回落至六月的</w:t>
      </w:r>
      <w:r>
        <w:rPr>
          <w:kern w:val="0"/>
          <w:sz w:val="24"/>
        </w:rPr>
        <w:t>6.0%</w:t>
      </w:r>
      <w:r>
        <w:rPr>
          <w:kern w:val="0"/>
          <w:sz w:val="24"/>
        </w:rPr>
        <w:t>。社会融资总量同比增速更是在六月份创出新低，表外融资在资管新规出台后基本停滞，金融信贷数据的走弱包含了市场对未来经济增长乏力的预期。然而中国经济的韧性仍有些许表征，一方面是工业品价格企稳回升带动</w:t>
      </w:r>
      <w:r>
        <w:rPr>
          <w:kern w:val="0"/>
          <w:sz w:val="24"/>
        </w:rPr>
        <w:t>PPI</w:t>
      </w:r>
      <w:r>
        <w:rPr>
          <w:kern w:val="0"/>
          <w:sz w:val="24"/>
        </w:rPr>
        <w:t>增速上</w:t>
      </w:r>
      <w:r>
        <w:rPr>
          <w:kern w:val="0"/>
          <w:sz w:val="24"/>
        </w:rPr>
        <w:lastRenderedPageBreak/>
        <w:t>行至</w:t>
      </w:r>
      <w:r>
        <w:rPr>
          <w:kern w:val="0"/>
          <w:sz w:val="24"/>
        </w:rPr>
        <w:t>4.7%</w:t>
      </w:r>
      <w:r>
        <w:rPr>
          <w:kern w:val="0"/>
          <w:sz w:val="24"/>
        </w:rPr>
        <w:t>的水平，另一方面出口增速和贸易顺差在中美贸易纷争中继续保持良好增长。货币政策方面，央行在稳健中性的基调中凸显了结构性宽松的特点，六月美联储加息后并未跟随上调货币市场利率，并在四月、六月相继调低存款准备金率，宽货币紧信用的格局进一步建立。银行间流动性在六月份全面宽松，除了受到降准的影响，银行在监管政策引导下需求更长期的资金，使得短端的资金供需格局发生变化。同期债券和货币市场收益率再次下行，其中经济增速放缓、央行超预期降准、狭义流动性边际宽松等因素成为收益率变动的主要原因。报告期内，三个月上海银行间拆借利率下行到</w:t>
      </w:r>
      <w:r>
        <w:rPr>
          <w:kern w:val="0"/>
          <w:sz w:val="24"/>
        </w:rPr>
        <w:t>4.16%</w:t>
      </w:r>
      <w:r>
        <w:rPr>
          <w:kern w:val="0"/>
          <w:sz w:val="24"/>
        </w:rPr>
        <w:t>。</w:t>
      </w:r>
    </w:p>
    <w:p w:rsidR="009A174E" w:rsidRDefault="001229E7">
      <w:pPr>
        <w:tabs>
          <w:tab w:val="left" w:pos="426"/>
        </w:tabs>
        <w:spacing w:before="29" w:line="288" w:lineRule="auto"/>
        <w:ind w:firstLineChars="200" w:firstLine="480"/>
        <w:rPr>
          <w:kern w:val="0"/>
          <w:sz w:val="24"/>
        </w:rPr>
      </w:pPr>
      <w:r>
        <w:rPr>
          <w:kern w:val="0"/>
          <w:sz w:val="24"/>
        </w:rPr>
        <w:t>基金操作方面，我们仍旧维持低杠杆、短久期的操作思路，多投资于估值波动较小的银行存款、同业存单与回购等，组合整体流动性良好。六月末我们视组合流动性情况适当拉长久期和杠杆，增配了部分高评级的同业存单、短期融资券等资产，提高了组合收益。</w:t>
      </w:r>
    </w:p>
    <w:p w:rsidR="00223DFB" w:rsidRPr="00356FA6" w:rsidRDefault="00223DFB" w:rsidP="008373A8">
      <w:pPr>
        <w:tabs>
          <w:tab w:val="left" w:pos="426"/>
        </w:tabs>
        <w:spacing w:before="29" w:line="288" w:lineRule="auto"/>
        <w:ind w:firstLineChars="200" w:firstLine="480"/>
        <w:rPr>
          <w:kern w:val="0"/>
          <w:sz w:val="24"/>
        </w:rPr>
      </w:pP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spacing w:before="29" w:line="288" w:lineRule="auto"/>
        <w:rPr>
          <w:b/>
          <w:sz w:val="24"/>
        </w:rPr>
      </w:pPr>
      <w:r w:rsidRPr="00356FA6">
        <w:rPr>
          <w:b/>
          <w:sz w:val="24"/>
        </w:rPr>
        <w:t>4.4.2</w:t>
      </w:r>
      <w:r w:rsidRPr="00356FA6">
        <w:rPr>
          <w:b/>
          <w:sz w:val="24"/>
        </w:rPr>
        <w:t>报告期内基金的业绩表现</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本基金（各类）份额净值及业绩表现请见</w:t>
      </w:r>
      <w:r w:rsidRPr="00356FA6">
        <w:rPr>
          <w:kern w:val="0"/>
          <w:sz w:val="24"/>
        </w:rPr>
        <w:t xml:space="preserve">“3.1 </w:t>
      </w:r>
      <w:r w:rsidRPr="00356FA6">
        <w:rPr>
          <w:kern w:val="0"/>
          <w:sz w:val="24"/>
        </w:rPr>
        <w:t>主要财务指标</w:t>
      </w:r>
      <w:r w:rsidRPr="00356FA6">
        <w:rPr>
          <w:kern w:val="0"/>
          <w:sz w:val="24"/>
        </w:rPr>
        <w:t xml:space="preserve">” </w:t>
      </w:r>
      <w:r w:rsidRPr="00356FA6">
        <w:rPr>
          <w:kern w:val="0"/>
          <w:sz w:val="24"/>
        </w:rPr>
        <w:t>及</w:t>
      </w:r>
      <w:r w:rsidRPr="00356FA6">
        <w:rPr>
          <w:kern w:val="0"/>
          <w:sz w:val="24"/>
        </w:rPr>
        <w:t>“3.2.1</w:t>
      </w:r>
      <w:r w:rsidRPr="00356FA6">
        <w:rPr>
          <w:kern w:val="0"/>
          <w:sz w:val="24"/>
        </w:rPr>
        <w:t>本报告期基金份额净值增长率及其与同期业绩比较基准收益率的比较</w:t>
      </w:r>
      <w:r w:rsidRPr="00356FA6">
        <w:rPr>
          <w:kern w:val="0"/>
          <w:sz w:val="24"/>
        </w:rPr>
        <w:t>”</w:t>
      </w:r>
      <w:r w:rsidRPr="00356FA6">
        <w:rPr>
          <w:kern w:val="0"/>
          <w:sz w:val="24"/>
        </w:rPr>
        <w:t>部分披露。</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20" w:name="_Toc522624877"/>
      <w:r w:rsidRPr="00356FA6">
        <w:rPr>
          <w:rFonts w:ascii="Times New Roman" w:hAnsi="Times New Roman" w:cs="Times New Roman"/>
          <w:kern w:val="0"/>
          <w:szCs w:val="24"/>
        </w:rPr>
        <w:t xml:space="preserve">4.5 </w:t>
      </w:r>
      <w:r w:rsidRPr="00356FA6">
        <w:rPr>
          <w:rFonts w:ascii="Times New Roman" w:hAnsi="Times New Roman" w:cs="Times New Roman"/>
          <w:kern w:val="0"/>
          <w:szCs w:val="24"/>
        </w:rPr>
        <w:t>管理人对宏观经济、证券市场及行业走势的简要展望</w:t>
      </w:r>
      <w:bookmarkEnd w:id="20"/>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展望</w:t>
      </w:r>
      <w:r w:rsidRPr="00356FA6">
        <w:rPr>
          <w:kern w:val="0"/>
          <w:sz w:val="24"/>
        </w:rPr>
        <w:t>2018</w:t>
      </w:r>
      <w:r w:rsidRPr="00356FA6">
        <w:rPr>
          <w:kern w:val="0"/>
          <w:sz w:val="24"/>
        </w:rPr>
        <w:t>年下半年，我们将继续观察资管新规对货币市场供需格局的影响，密切关注银行理财监管政策的演变，以及下半年同业存单的发行情况。我们预计去杠杆的政策思路仍将延续，货币政策可能会延续结构性宽松的状态。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223DFB" w:rsidRPr="00356FA6" w:rsidRDefault="00223DFB" w:rsidP="006C67B5">
      <w:pPr>
        <w:spacing w:before="29" w:line="288" w:lineRule="auto"/>
        <w:ind w:firstLineChars="200" w:firstLine="480"/>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1" w:name="_Toc331410085"/>
      <w:bookmarkStart w:id="22" w:name="_Toc247959457"/>
      <w:bookmarkStart w:id="23" w:name="_Toc225570083"/>
      <w:bookmarkStart w:id="24" w:name="_Toc522624878"/>
      <w:r w:rsidRPr="00356FA6">
        <w:rPr>
          <w:rFonts w:ascii="Times New Roman" w:hAnsi="Times New Roman" w:cs="Times New Roman"/>
          <w:kern w:val="0"/>
          <w:szCs w:val="24"/>
        </w:rPr>
        <w:t xml:space="preserve">4.6 </w:t>
      </w:r>
      <w:r w:rsidRPr="00356FA6">
        <w:rPr>
          <w:rFonts w:ascii="Times New Roman" w:hAnsi="Times New Roman" w:cs="Times New Roman"/>
          <w:kern w:val="0"/>
          <w:szCs w:val="24"/>
        </w:rPr>
        <w:t>管理人对报告期内基金估值程序等事项的说明</w:t>
      </w:r>
      <w:bookmarkEnd w:id="21"/>
      <w:bookmarkEnd w:id="22"/>
      <w:bookmarkEnd w:id="23"/>
      <w:bookmarkEnd w:id="24"/>
    </w:p>
    <w:p w:rsidR="009A174E" w:rsidRDefault="001229E7">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9A174E" w:rsidRDefault="001229E7">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9A174E" w:rsidRDefault="001229E7">
      <w:pPr>
        <w:tabs>
          <w:tab w:val="left" w:pos="426"/>
        </w:tabs>
        <w:spacing w:before="29" w:line="288" w:lineRule="auto"/>
        <w:ind w:firstLineChars="200" w:firstLine="480"/>
        <w:rPr>
          <w:kern w:val="0"/>
          <w:sz w:val="24"/>
        </w:rPr>
      </w:pPr>
      <w:r>
        <w:rPr>
          <w:kern w:val="0"/>
          <w:sz w:val="24"/>
        </w:rPr>
        <w:t>估值委员会会定期对估值政策和程序进行评价，在发生了影响估值政策和程序的有效性及适用性的情况后，及时召开临时会议进行研究，及时修订估值方法，以保证其持</w:t>
      </w:r>
      <w:r>
        <w:rPr>
          <w:kern w:val="0"/>
          <w:sz w:val="24"/>
        </w:rPr>
        <w:lastRenderedPageBreak/>
        <w:t>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356FA6" w:rsidRDefault="008E2CAE" w:rsidP="008373A8">
      <w:pPr>
        <w:tabs>
          <w:tab w:val="left" w:pos="426"/>
        </w:tabs>
        <w:spacing w:before="29" w:line="288" w:lineRule="auto"/>
        <w:ind w:firstLineChars="200" w:firstLine="480"/>
        <w:rPr>
          <w:kern w:val="0"/>
          <w:sz w:val="24"/>
        </w:rPr>
      </w:pPr>
    </w:p>
    <w:p w:rsidR="008E2CAE" w:rsidRPr="00356FA6" w:rsidRDefault="008E2CAE" w:rsidP="006C67B5">
      <w:pPr>
        <w:autoSpaceDE w:val="0"/>
        <w:autoSpaceDN w:val="0"/>
        <w:adjustRightInd w:val="0"/>
        <w:spacing w:before="29" w:line="288" w:lineRule="auto"/>
        <w:ind w:firstLine="482"/>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5" w:name="_Toc331410086"/>
      <w:bookmarkStart w:id="26" w:name="_Toc247959458"/>
      <w:bookmarkStart w:id="27" w:name="_Toc225570084"/>
      <w:bookmarkStart w:id="28" w:name="_Toc522624879"/>
      <w:r w:rsidRPr="00356FA6">
        <w:rPr>
          <w:rFonts w:ascii="Times New Roman" w:hAnsi="Times New Roman" w:cs="Times New Roman"/>
          <w:kern w:val="0"/>
          <w:szCs w:val="24"/>
        </w:rPr>
        <w:t xml:space="preserve">4.7 </w:t>
      </w:r>
      <w:r w:rsidRPr="00356FA6">
        <w:rPr>
          <w:rFonts w:ascii="Times New Roman" w:hAnsi="Times New Roman" w:cs="Times New Roman"/>
          <w:kern w:val="0"/>
          <w:szCs w:val="24"/>
        </w:rPr>
        <w:t>管理人对报告期内基金利润分配情况的说明</w:t>
      </w:r>
      <w:bookmarkEnd w:id="25"/>
      <w:bookmarkEnd w:id="26"/>
      <w:bookmarkEnd w:id="27"/>
      <w:bookmarkEnd w:id="28"/>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遵照法律法规及基金合同的约定，本基金每日分配收益，按日结转份额。本基金本报告期内利润分配情况参见</w:t>
      </w:r>
      <w:r w:rsidRPr="00356FA6">
        <w:rPr>
          <w:kern w:val="0"/>
          <w:sz w:val="24"/>
        </w:rPr>
        <w:t>6.4.7.10</w:t>
      </w:r>
      <w:r w:rsidRPr="00356FA6">
        <w:rPr>
          <w:kern w:val="0"/>
          <w:sz w:val="24"/>
        </w:rPr>
        <w:t>。</w:t>
      </w:r>
    </w:p>
    <w:p w:rsidR="00F60583" w:rsidRPr="00356FA6" w:rsidRDefault="00F60583" w:rsidP="00F60583">
      <w:pPr>
        <w:pStyle w:val="20"/>
        <w:spacing w:before="29" w:after="0" w:line="288" w:lineRule="auto"/>
        <w:rPr>
          <w:rFonts w:ascii="Times New Roman" w:hAnsi="Times New Roman"/>
          <w:kern w:val="0"/>
          <w:szCs w:val="24"/>
        </w:rPr>
      </w:pPr>
      <w:bookmarkStart w:id="29" w:name="_Toc522624880"/>
      <w:r w:rsidRPr="00356FA6">
        <w:rPr>
          <w:rFonts w:ascii="Times New Roman" w:hAnsi="Times New Roman" w:hint="eastAsia"/>
          <w:kern w:val="0"/>
          <w:szCs w:val="24"/>
        </w:rPr>
        <w:t xml:space="preserve">4.8 </w:t>
      </w:r>
      <w:r w:rsidRPr="00356FA6">
        <w:rPr>
          <w:rFonts w:ascii="Times New Roman" w:hAnsi="Times New Roman" w:hint="eastAsia"/>
          <w:kern w:val="0"/>
          <w:szCs w:val="24"/>
        </w:rPr>
        <w:t>报告期内管理人对本基金持有人数或基金资产净值预警情形的说明</w:t>
      </w:r>
      <w:bookmarkEnd w:id="29"/>
    </w:p>
    <w:p w:rsidR="00C028CD" w:rsidRPr="00356FA6" w:rsidRDefault="00F60583" w:rsidP="00F60583">
      <w:pPr>
        <w:spacing w:before="29" w:line="288" w:lineRule="auto"/>
        <w:ind w:firstLineChars="200" w:firstLine="480"/>
        <w:rPr>
          <w:kern w:val="0"/>
          <w:sz w:val="24"/>
        </w:rPr>
      </w:pPr>
      <w:r w:rsidRPr="00356FA6">
        <w:rPr>
          <w:kern w:val="0"/>
          <w:sz w:val="24"/>
        </w:rPr>
        <w:t>本基金本报告期内无需预警说明。</w:t>
      </w:r>
    </w:p>
    <w:p w:rsidR="00223DFB" w:rsidRPr="00356FA6" w:rsidRDefault="00CA4E1C" w:rsidP="005F2202">
      <w:pPr>
        <w:pStyle w:val="1"/>
        <w:keepNext/>
        <w:keepLines/>
        <w:widowControl w:val="0"/>
        <w:spacing w:beforeLines="100" w:before="312" w:afterLines="100" w:after="312" w:line="288" w:lineRule="auto"/>
        <w:jc w:val="center"/>
        <w:rPr>
          <w:b/>
          <w:bCs/>
          <w:szCs w:val="24"/>
          <w:lang w:val="en-US"/>
        </w:rPr>
      </w:pPr>
      <w:bookmarkStart w:id="30" w:name="_Toc522624881"/>
      <w:r w:rsidRPr="00356FA6">
        <w:rPr>
          <w:b/>
          <w:bCs/>
          <w:szCs w:val="24"/>
          <w:lang w:val="en-US"/>
        </w:rPr>
        <w:t xml:space="preserve">§5   </w:t>
      </w:r>
      <w:r w:rsidR="00223DFB" w:rsidRPr="00356FA6">
        <w:rPr>
          <w:b/>
          <w:bCs/>
          <w:szCs w:val="24"/>
          <w:lang w:val="en-US"/>
        </w:rPr>
        <w:t>托管人报告</w:t>
      </w:r>
      <w:bookmarkEnd w:id="30"/>
    </w:p>
    <w:p w:rsidR="00223DFB" w:rsidRPr="00356FA6" w:rsidRDefault="00223DFB" w:rsidP="006C67B5">
      <w:pPr>
        <w:pStyle w:val="20"/>
        <w:spacing w:before="29" w:after="0" w:line="288" w:lineRule="auto"/>
        <w:rPr>
          <w:rFonts w:ascii="Times New Roman" w:hAnsi="Times New Roman" w:cs="Times New Roman"/>
          <w:kern w:val="0"/>
          <w:szCs w:val="24"/>
        </w:rPr>
      </w:pPr>
      <w:bookmarkStart w:id="31" w:name="_Toc522624882"/>
      <w:r w:rsidRPr="00356FA6">
        <w:rPr>
          <w:rFonts w:ascii="Times New Roman" w:hAnsi="Times New Roman" w:cs="Times New Roman"/>
          <w:kern w:val="0"/>
          <w:szCs w:val="24"/>
        </w:rPr>
        <w:t xml:space="preserve">5.1 </w:t>
      </w:r>
      <w:r w:rsidRPr="00356FA6">
        <w:rPr>
          <w:rFonts w:ascii="Times New Roman" w:hAnsi="Times New Roman" w:cs="Times New Roman"/>
          <w:kern w:val="0"/>
          <w:szCs w:val="24"/>
        </w:rPr>
        <w:t>报告期内本基金托管人遵规守信情况声明</w:t>
      </w:r>
      <w:bookmarkEnd w:id="31"/>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作为本基金的托管人，中信银行严格遵守了《证券投资基金法》及其他有关法律法规、基金合同和托管协议的规定，对交银施罗德天利宝货币市场基金</w:t>
      </w:r>
      <w:r w:rsidRPr="00356FA6">
        <w:rPr>
          <w:kern w:val="0"/>
          <w:sz w:val="24"/>
        </w:rPr>
        <w:t>2018</w:t>
      </w:r>
      <w:r w:rsidRPr="00356FA6">
        <w:rPr>
          <w:kern w:val="0"/>
          <w:sz w:val="24"/>
        </w:rPr>
        <w:t>年上半年的投资运作，进行了认真、独立的会计核算和必要的投资监督，履行了托管人的义务，不存在任何损害基金份额持有人利益的行为。</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2" w:name="_Toc522624883"/>
      <w:r w:rsidRPr="00356FA6">
        <w:rPr>
          <w:rFonts w:ascii="Times New Roman" w:hAnsi="Times New Roman" w:cs="Times New Roman"/>
          <w:kern w:val="0"/>
          <w:szCs w:val="24"/>
        </w:rPr>
        <w:t xml:space="preserve">5.2 </w:t>
      </w:r>
      <w:r w:rsidRPr="00356FA6">
        <w:rPr>
          <w:rFonts w:ascii="Times New Roman" w:hAnsi="Times New Roman" w:cs="Times New Roman"/>
          <w:kern w:val="0"/>
          <w:szCs w:val="24"/>
        </w:rPr>
        <w:t>托管人对报告期内本基金投资运作遵规守信、净值计算、利润分配等情况的说明</w:t>
      </w:r>
      <w:bookmarkEnd w:id="32"/>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托管人认为，交银施罗德基金管理有限公司在交银施罗德天利宝货币市场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3" w:name="_Toc522624884"/>
      <w:r w:rsidRPr="00356FA6">
        <w:rPr>
          <w:rFonts w:ascii="Times New Roman" w:hAnsi="Times New Roman" w:cs="Times New Roman"/>
          <w:kern w:val="0"/>
          <w:szCs w:val="24"/>
        </w:rPr>
        <w:t xml:space="preserve">5.3 </w:t>
      </w:r>
      <w:r w:rsidRPr="00356FA6">
        <w:rPr>
          <w:rFonts w:ascii="Times New Roman" w:hAnsi="Times New Roman" w:cs="Times New Roman"/>
          <w:kern w:val="0"/>
          <w:szCs w:val="24"/>
        </w:rPr>
        <w:t>托管人对本</w:t>
      </w:r>
      <w:r w:rsidR="00912A71" w:rsidRPr="00356FA6">
        <w:rPr>
          <w:rFonts w:ascii="Times New Roman" w:hAnsi="Times New Roman" w:cs="Times New Roman"/>
          <w:kern w:val="0"/>
          <w:szCs w:val="24"/>
        </w:rPr>
        <w:t>半</w:t>
      </w:r>
      <w:r w:rsidRPr="00356FA6">
        <w:rPr>
          <w:rFonts w:ascii="Times New Roman" w:hAnsi="Times New Roman" w:cs="Times New Roman"/>
          <w:kern w:val="0"/>
          <w:szCs w:val="24"/>
        </w:rPr>
        <w:t>年度报告中财务信息等内容的真实、准确和完整发表意见</w:t>
      </w:r>
      <w:bookmarkEnd w:id="33"/>
    </w:p>
    <w:p w:rsidR="009A174E" w:rsidRDefault="001229E7">
      <w:pPr>
        <w:tabs>
          <w:tab w:val="left" w:pos="426"/>
        </w:tabs>
        <w:spacing w:before="29" w:line="288" w:lineRule="auto"/>
        <w:ind w:firstLineChars="200" w:firstLine="480"/>
        <w:rPr>
          <w:kern w:val="0"/>
          <w:sz w:val="24"/>
        </w:rPr>
      </w:pPr>
      <w:r>
        <w:rPr>
          <w:kern w:val="0"/>
          <w:sz w:val="24"/>
        </w:rPr>
        <w:t>本托管人认为，交银施罗德基金管理有限公司的信息披露事务符合《证券投资基金信息披露管理办法》及其他相关法律法规的规定，基金管理人所编制和披露的交银施罗德天利宝货币市场基金半年度报告中的财务指标、净值表现、收益分配情况、财务会计报告、投资组合报告等信息真实、准确、完整，未发现有损害基金持有人利益的行为。</w:t>
      </w:r>
    </w:p>
    <w:p w:rsidR="009A174E" w:rsidRDefault="009A174E">
      <w:pPr>
        <w:tabs>
          <w:tab w:val="left" w:pos="426"/>
        </w:tabs>
        <w:spacing w:before="29" w:line="288" w:lineRule="auto"/>
        <w:ind w:firstLineChars="200" w:firstLine="480"/>
        <w:rPr>
          <w:kern w:val="0"/>
          <w:sz w:val="24"/>
        </w:rPr>
      </w:pPr>
    </w:p>
    <w:p w:rsidR="00223DFB" w:rsidRPr="00356FA6" w:rsidRDefault="00223DFB" w:rsidP="008373A8">
      <w:pPr>
        <w:tabs>
          <w:tab w:val="left" w:pos="426"/>
        </w:tabs>
        <w:spacing w:before="29" w:line="288" w:lineRule="auto"/>
        <w:ind w:firstLineChars="200" w:firstLine="480"/>
        <w:rPr>
          <w:kern w:val="0"/>
          <w:sz w:val="24"/>
        </w:rPr>
      </w:pPr>
    </w:p>
    <w:p w:rsidR="00C32D60" w:rsidRPr="00356FA6" w:rsidRDefault="00C32D60" w:rsidP="00CC0A5E">
      <w:pPr>
        <w:tabs>
          <w:tab w:val="left" w:pos="426"/>
        </w:tabs>
        <w:spacing w:before="29" w:line="288" w:lineRule="auto"/>
        <w:rPr>
          <w:kern w:val="0"/>
          <w:sz w:val="24"/>
        </w:rPr>
      </w:pPr>
    </w:p>
    <w:p w:rsidR="00223DFB" w:rsidRPr="00356FA6" w:rsidRDefault="00223DFB" w:rsidP="005F2202">
      <w:pPr>
        <w:pStyle w:val="1"/>
        <w:keepNext/>
        <w:keepLines/>
        <w:widowControl w:val="0"/>
        <w:spacing w:beforeLines="100" w:before="312" w:afterLines="100" w:after="312" w:line="288" w:lineRule="auto"/>
        <w:jc w:val="center"/>
        <w:rPr>
          <w:b/>
          <w:bCs/>
          <w:szCs w:val="24"/>
          <w:lang w:val="en-US"/>
        </w:rPr>
      </w:pPr>
      <w:bookmarkStart w:id="34" w:name="_Toc522624885"/>
      <w:r w:rsidRPr="00356FA6">
        <w:rPr>
          <w:b/>
          <w:bCs/>
          <w:szCs w:val="24"/>
          <w:lang w:val="en-US"/>
        </w:rPr>
        <w:lastRenderedPageBreak/>
        <w:t>§</w:t>
      </w:r>
      <w:r w:rsidR="005A4B4C" w:rsidRPr="00356FA6">
        <w:rPr>
          <w:b/>
          <w:bCs/>
          <w:szCs w:val="24"/>
          <w:lang w:val="en-US"/>
        </w:rPr>
        <w:t>6</w:t>
      </w:r>
      <w:r w:rsidR="00753F05" w:rsidRPr="00356FA6">
        <w:rPr>
          <w:b/>
          <w:bCs/>
          <w:szCs w:val="24"/>
          <w:lang w:val="en-US"/>
        </w:rPr>
        <w:t>半年度财务会计报告（未经审计）</w:t>
      </w:r>
      <w:bookmarkEnd w:id="34"/>
    </w:p>
    <w:p w:rsidR="00223DFB" w:rsidRPr="00356FA6" w:rsidRDefault="005A5417" w:rsidP="006C67B5">
      <w:pPr>
        <w:pStyle w:val="20"/>
        <w:spacing w:before="29" w:after="0" w:line="288" w:lineRule="auto"/>
        <w:rPr>
          <w:rFonts w:ascii="Times New Roman" w:hAnsi="Times New Roman" w:cs="Times New Roman"/>
          <w:kern w:val="0"/>
          <w:szCs w:val="24"/>
        </w:rPr>
      </w:pPr>
      <w:bookmarkStart w:id="35" w:name="_Toc522624886"/>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.1 </w:t>
      </w:r>
      <w:r w:rsidR="00223DFB" w:rsidRPr="00356FA6">
        <w:rPr>
          <w:rFonts w:ascii="Times New Roman" w:hAnsi="Times New Roman" w:cs="Times New Roman"/>
          <w:kern w:val="0"/>
          <w:szCs w:val="24"/>
        </w:rPr>
        <w:t>资产负债表</w:t>
      </w:r>
      <w:bookmarkEnd w:id="35"/>
    </w:p>
    <w:p w:rsidR="00223DFB" w:rsidRPr="00356FA6" w:rsidRDefault="00223DFB" w:rsidP="006C67B5">
      <w:pPr>
        <w:spacing w:before="29" w:line="288" w:lineRule="auto"/>
        <w:rPr>
          <w:sz w:val="24"/>
        </w:rPr>
      </w:pPr>
      <w:r w:rsidRPr="00356FA6">
        <w:rPr>
          <w:sz w:val="24"/>
        </w:rPr>
        <w:t>会计主体：交银施罗德天利宝货币市场基金</w:t>
      </w:r>
    </w:p>
    <w:p w:rsidR="00223DFB" w:rsidRPr="00356FA6" w:rsidRDefault="00223DFB" w:rsidP="006C67B5">
      <w:pPr>
        <w:spacing w:before="29" w:line="288" w:lineRule="auto"/>
        <w:rPr>
          <w:sz w:val="24"/>
        </w:rPr>
      </w:pPr>
      <w:r w:rsidRPr="00356FA6">
        <w:rPr>
          <w:sz w:val="24"/>
        </w:rPr>
        <w:t>报告截止日：</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pStyle w:val="af6"/>
              <w:spacing w:before="29" w:beforeAutospacing="0" w:line="288" w:lineRule="auto"/>
              <w:jc w:val="center"/>
              <w:rPr>
                <w:rFonts w:ascii="Times New Roman" w:hAnsi="Times New Roman"/>
                <w:b/>
              </w:rPr>
            </w:pPr>
            <w:r w:rsidRPr="00356FA6">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2018</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2017</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spacing w:before="29" w:line="288" w:lineRule="auto"/>
              <w:rPr>
                <w:sz w:val="24"/>
              </w:rPr>
            </w:pPr>
            <w:r w:rsidRPr="00356FA6">
              <w:rPr>
                <w:color w:val="000000"/>
                <w:sz w:val="24"/>
              </w:rPr>
              <w:t>资产</w:t>
            </w:r>
            <w:r w:rsidR="00223DFB"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6FA6"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r w:rsidRPr="00356FA6">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587,587,115.92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753,570,511.01</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18,181.82</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8,394.29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2,459.61</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1,254,005,924.92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1,117,393,596.74</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pStyle w:val="af6"/>
              <w:spacing w:before="29" w:beforeAutospacing="0" w:line="288" w:lineRule="auto"/>
              <w:ind w:firstLineChars="300" w:firstLine="720"/>
              <w:rPr>
                <w:rFonts w:ascii="Times New Roman" w:hAnsi="Times New Roman"/>
              </w:rPr>
            </w:pPr>
            <w:r w:rsidRPr="00356FA6">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1,254,005,924.92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1,117,393,596.74</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CE6C1C">
            <w:pPr>
              <w:spacing w:before="29" w:line="288" w:lineRule="auto"/>
              <w:jc w:val="left"/>
              <w:rPr>
                <w:sz w:val="24"/>
              </w:rPr>
            </w:pPr>
            <w:r w:rsidRPr="00356FA6">
              <w:rPr>
                <w:rFonts w:hint="eastAsia"/>
                <w:color w:val="000000"/>
                <w:sz w:val="24"/>
              </w:rPr>
              <w:t xml:space="preserve">      </w:t>
            </w:r>
            <w:r w:rsidRPr="00356FA6">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spacing w:line="360" w:lineRule="auto"/>
              <w:jc w:val="center"/>
              <w:rPr>
                <w:rFonts w:ascii="Times New Roman" w:eastAsiaTheme="minorEastAsia"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469,346,344.02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637,927,200.00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7,779,410.84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11,065,790.07</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97,051.70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b/>
                <w:sz w:val="24"/>
              </w:rPr>
            </w:pPr>
            <w:r w:rsidRPr="00356FA6">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2,318,824,241.69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2,519,977,739.25</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2018</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2017</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b/>
                <w:sz w:val="24"/>
              </w:rPr>
              <w:t>负债</w:t>
            </w:r>
            <w:r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379,118,089.32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125,929,758.63</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lastRenderedPageBreak/>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258,072.64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491,447.64</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86,024.21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91,129.05</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130,185.80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40,436.19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57,502.00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44,959.39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60,885.61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106,274.50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41,778.06</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232,939.95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317,693.36</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212,945.72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249,300.00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380,262,919.75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127,206,502.32</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1,938,561,321.94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2,392,771,236.93</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1,938,561,321.94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2,392,771,236.93</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2,318,824,241.69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2,519,977,739.25</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注：报告截止日</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日，基金份额净值</w:t>
      </w:r>
      <w:r w:rsidRPr="00356FA6">
        <w:rPr>
          <w:kern w:val="0"/>
          <w:sz w:val="24"/>
        </w:rPr>
        <w:t>1.0000</w:t>
      </w:r>
      <w:r w:rsidRPr="00356FA6">
        <w:rPr>
          <w:kern w:val="0"/>
          <w:sz w:val="24"/>
        </w:rPr>
        <w:t>元，基金份额总额</w:t>
      </w:r>
      <w:r w:rsidRPr="00356FA6">
        <w:rPr>
          <w:kern w:val="0"/>
          <w:sz w:val="24"/>
        </w:rPr>
        <w:t>1,938,561,321.94</w:t>
      </w:r>
      <w:r w:rsidRPr="00356FA6">
        <w:rPr>
          <w:kern w:val="0"/>
          <w:sz w:val="24"/>
        </w:rPr>
        <w:t>份，其中</w:t>
      </w:r>
      <w:r w:rsidRPr="00356FA6">
        <w:rPr>
          <w:kern w:val="0"/>
          <w:sz w:val="24"/>
        </w:rPr>
        <w:t>A</w:t>
      </w:r>
      <w:r w:rsidRPr="00356FA6">
        <w:rPr>
          <w:kern w:val="0"/>
          <w:sz w:val="24"/>
        </w:rPr>
        <w:t>类基金份额总额</w:t>
      </w:r>
      <w:r w:rsidRPr="00356FA6">
        <w:rPr>
          <w:kern w:val="0"/>
          <w:sz w:val="24"/>
        </w:rPr>
        <w:t>532,769,288.42</w:t>
      </w:r>
      <w:r w:rsidRPr="00356FA6">
        <w:rPr>
          <w:kern w:val="0"/>
          <w:sz w:val="24"/>
        </w:rPr>
        <w:t>份，</w:t>
      </w:r>
      <w:r w:rsidRPr="00356FA6">
        <w:rPr>
          <w:kern w:val="0"/>
          <w:sz w:val="24"/>
        </w:rPr>
        <w:t>E</w:t>
      </w:r>
      <w:r w:rsidRPr="00356FA6">
        <w:rPr>
          <w:kern w:val="0"/>
          <w:sz w:val="24"/>
        </w:rPr>
        <w:t>类基金份额总额</w:t>
      </w:r>
      <w:r w:rsidRPr="00356FA6">
        <w:rPr>
          <w:kern w:val="0"/>
          <w:sz w:val="24"/>
        </w:rPr>
        <w:t xml:space="preserve"> 1,405,792,033.52 </w:t>
      </w:r>
      <w:r w:rsidRPr="00356FA6">
        <w:rPr>
          <w:kern w:val="0"/>
          <w:sz w:val="24"/>
        </w:rPr>
        <w:t>份。</w:t>
      </w:r>
    </w:p>
    <w:p w:rsidR="00223DFB" w:rsidRPr="00356FA6" w:rsidRDefault="00223DFB" w:rsidP="006C67B5">
      <w:pPr>
        <w:spacing w:before="29" w:line="288" w:lineRule="auto"/>
        <w:rPr>
          <w:kern w:val="0"/>
          <w:sz w:val="24"/>
        </w:rPr>
      </w:pPr>
    </w:p>
    <w:p w:rsidR="00223DFB" w:rsidRPr="00356FA6" w:rsidRDefault="005A5417" w:rsidP="006C67B5">
      <w:pPr>
        <w:pStyle w:val="20"/>
        <w:spacing w:before="29" w:after="0" w:line="288" w:lineRule="auto"/>
        <w:rPr>
          <w:rFonts w:ascii="Times New Roman" w:hAnsi="Times New Roman" w:cs="Times New Roman"/>
          <w:kern w:val="0"/>
          <w:szCs w:val="24"/>
        </w:rPr>
      </w:pPr>
      <w:bookmarkStart w:id="36" w:name="_Toc522624887"/>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.2 </w:t>
      </w:r>
      <w:r w:rsidR="00223DFB" w:rsidRPr="00356FA6">
        <w:rPr>
          <w:rFonts w:ascii="Times New Roman" w:hAnsi="Times New Roman" w:cs="Times New Roman"/>
          <w:kern w:val="0"/>
          <w:szCs w:val="24"/>
        </w:rPr>
        <w:t>利润表</w:t>
      </w:r>
      <w:bookmarkEnd w:id="36"/>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交银施罗德天利宝货币市场基金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2018</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2072"/>
        <w:gridCol w:w="2250"/>
      </w:tblGrid>
      <w:tr w:rsidR="006B4A69"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2017</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2017</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56,756,371.33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27,040,087.10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56,504,382.99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27,027,946.08</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21,787,760.79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17,614,648.92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25,536,092.30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7,383,107.75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lastRenderedPageBreak/>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9,180,529.90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2,030,189.41</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投资收益（损失以</w:t>
            </w:r>
            <w:r w:rsidRPr="00356FA6">
              <w:rPr>
                <w:sz w:val="24"/>
              </w:rPr>
              <w:t>“-”</w:t>
            </w:r>
            <w:r w:rsidRPr="00356FA6">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251,988.34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12,141.02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251,988.34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12,141.02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ind w:firstLineChars="300" w:firstLine="720"/>
              <w:rPr>
                <w:color w:val="000000"/>
                <w:sz w:val="24"/>
              </w:rPr>
            </w:pPr>
            <w:r w:rsidRPr="00356FA6">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公允价值变动收益（损失以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4.</w:t>
            </w:r>
            <w:r w:rsidRPr="00356FA6">
              <w:rPr>
                <w:rFonts w:ascii="Times New Roman" w:hAnsi="Times New Roman"/>
              </w:rPr>
              <w:t>汇兑收益（损失以</w:t>
            </w:r>
            <w:r w:rsidRPr="00356FA6">
              <w:rPr>
                <w:rFonts w:ascii="Times New Roman" w:hAnsi="Times New Roman"/>
              </w:rPr>
              <w:t>“-”</w:t>
            </w:r>
            <w:r w:rsidRPr="00356FA6">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其他收入（损失以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7,285,495.70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3,337,190.78</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1,648,759.65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1,773,143.68</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549,586.53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295,523.93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462,341.09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76,733.04</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4</w:t>
            </w:r>
            <w:r w:rsidRPr="00356FA6">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4,375,516.07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1,035,898.93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4,375,516.07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1,035,898.93</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F66C9">
            <w:pPr>
              <w:rPr>
                <w:rFonts w:eastAsiaTheme="minorEastAsia"/>
                <w:color w:val="000000"/>
                <w:szCs w:val="21"/>
              </w:rPr>
            </w:pPr>
            <w:r w:rsidRPr="00356FA6">
              <w:rPr>
                <w:rFonts w:eastAsiaTheme="minorEastAsia" w:hint="eastAsia"/>
                <w:color w:val="000000"/>
                <w:szCs w:val="21"/>
              </w:rPr>
              <w:t>6.</w:t>
            </w:r>
            <w:r w:rsidRPr="00356FA6">
              <w:rPr>
                <w:rFonts w:eastAsiaTheme="minorEastAsia" w:hint="eastAsia"/>
                <w:color w:val="000000"/>
                <w:szCs w:val="21"/>
              </w:rPr>
              <w:t>税金及附加</w:t>
            </w:r>
          </w:p>
        </w:tc>
        <w:tc>
          <w:tcPr>
            <w:tcW w:w="992" w:type="dxa"/>
            <w:vAlign w:val="center"/>
          </w:tcPr>
          <w:p w:rsidR="005F2202" w:rsidRPr="00356FA6" w:rsidRDefault="005F2202" w:rsidP="003F66C9">
            <w:pPr>
              <w:rPr>
                <w:rFonts w:eastAsiaTheme="minorEastAsia"/>
                <w:color w:val="000000"/>
                <w:szCs w:val="21"/>
              </w:rPr>
            </w:pPr>
          </w:p>
        </w:tc>
        <w:tc>
          <w:tcPr>
            <w:tcW w:w="2072" w:type="dxa"/>
            <w:vAlign w:val="bottom"/>
          </w:tcPr>
          <w:p w:rsidR="005F2202" w:rsidRPr="00356FA6" w:rsidRDefault="005F2202" w:rsidP="003F66C9">
            <w:pPr>
              <w:jc w:val="right"/>
              <w:rPr>
                <w:rFonts w:eastAsiaTheme="minorEastAsia"/>
                <w:color w:val="000000"/>
                <w:szCs w:val="21"/>
              </w:rPr>
            </w:pPr>
            <w:r w:rsidRPr="00356FA6">
              <w:rPr>
                <w:rFonts w:eastAsiaTheme="minorEastAsia"/>
                <w:color w:val="000000"/>
                <w:szCs w:val="21"/>
              </w:rPr>
              <w:t>36,053.09</w:t>
            </w:r>
          </w:p>
        </w:tc>
        <w:tc>
          <w:tcPr>
            <w:tcW w:w="2250" w:type="dxa"/>
            <w:vAlign w:val="bottom"/>
          </w:tcPr>
          <w:p w:rsidR="005F2202" w:rsidRPr="00356FA6" w:rsidRDefault="005F2202" w:rsidP="003F66C9">
            <w:pPr>
              <w:jc w:val="right"/>
              <w:rPr>
                <w:rFonts w:eastAsiaTheme="minorEastAsia"/>
                <w:color w:val="000000"/>
                <w:szCs w:val="21"/>
              </w:rPr>
            </w:pPr>
            <w:r w:rsidRPr="00356FA6">
              <w:rPr>
                <w:rFonts w:eastAsiaTheme="minorEastAsia"/>
                <w:color w:val="000000"/>
                <w:szCs w:val="21"/>
              </w:rPr>
              <w:t>-</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F66C9">
            <w:pPr>
              <w:rPr>
                <w:rFonts w:eastAsiaTheme="minorEastAsia"/>
                <w:color w:val="000000"/>
                <w:szCs w:val="21"/>
              </w:rPr>
            </w:pPr>
            <w:r w:rsidRPr="00356FA6">
              <w:rPr>
                <w:rFonts w:eastAsiaTheme="minorEastAsia" w:hint="eastAsia"/>
                <w:color w:val="000000"/>
                <w:szCs w:val="21"/>
              </w:rPr>
              <w:t>7</w:t>
            </w:r>
            <w:r w:rsidRPr="00356FA6">
              <w:rPr>
                <w:rFonts w:eastAsiaTheme="minorEastAsia"/>
                <w:color w:val="000000"/>
                <w:szCs w:val="21"/>
              </w:rPr>
              <w:t>．其他费用</w:t>
            </w:r>
          </w:p>
        </w:tc>
        <w:tc>
          <w:tcPr>
            <w:tcW w:w="992" w:type="dxa"/>
            <w:vAlign w:val="center"/>
          </w:tcPr>
          <w:p w:rsidR="005F2202" w:rsidRPr="00356FA6" w:rsidRDefault="005F2202" w:rsidP="003F66C9">
            <w:pPr>
              <w:rPr>
                <w:rFonts w:eastAsiaTheme="minorEastAsia"/>
                <w:color w:val="000000"/>
                <w:szCs w:val="21"/>
              </w:rPr>
            </w:pPr>
            <w:r w:rsidRPr="00356FA6">
              <w:rPr>
                <w:rFonts w:eastAsiaTheme="minorEastAsia"/>
                <w:color w:val="000000"/>
                <w:szCs w:val="21"/>
              </w:rPr>
              <w:t>6.4.7.15</w:t>
            </w:r>
          </w:p>
        </w:tc>
        <w:tc>
          <w:tcPr>
            <w:tcW w:w="2072" w:type="dxa"/>
            <w:vAlign w:val="bottom"/>
          </w:tcPr>
          <w:p w:rsidR="005F2202" w:rsidRPr="00356FA6" w:rsidRDefault="005F2202" w:rsidP="003F66C9">
            <w:pPr>
              <w:jc w:val="right"/>
              <w:rPr>
                <w:rFonts w:eastAsiaTheme="minorEastAsia"/>
                <w:color w:val="000000"/>
                <w:szCs w:val="21"/>
              </w:rPr>
            </w:pPr>
            <w:r w:rsidRPr="00356FA6">
              <w:rPr>
                <w:rFonts w:eastAsiaTheme="minorEastAsia"/>
                <w:color w:val="000000"/>
                <w:szCs w:val="21"/>
              </w:rPr>
              <w:t>213,239.27</w:t>
            </w:r>
          </w:p>
        </w:tc>
        <w:tc>
          <w:tcPr>
            <w:tcW w:w="2250" w:type="dxa"/>
            <w:vAlign w:val="bottom"/>
          </w:tcPr>
          <w:p w:rsidR="005F2202" w:rsidRPr="00356FA6" w:rsidRDefault="005F2202" w:rsidP="003F66C9">
            <w:pPr>
              <w:jc w:val="right"/>
              <w:rPr>
                <w:rFonts w:eastAsiaTheme="minorEastAsia"/>
                <w:color w:val="000000"/>
                <w:szCs w:val="21"/>
              </w:rPr>
            </w:pPr>
            <w:r w:rsidRPr="00356FA6">
              <w:rPr>
                <w:rFonts w:eastAsiaTheme="minorEastAsia"/>
                <w:color w:val="000000"/>
                <w:szCs w:val="21"/>
              </w:rPr>
              <w:t>155,891.20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三、利润总额（亏损总额以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49,470,875.63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23,702,896.32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四、净利润（净亏损以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6C67B5">
            <w:pPr>
              <w:pStyle w:val="af6"/>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49,470,875.63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23,702,896.32</w:t>
            </w:r>
          </w:p>
        </w:tc>
      </w:tr>
    </w:tbl>
    <w:p w:rsidR="00223DFB" w:rsidRPr="00356FA6" w:rsidRDefault="00223DFB" w:rsidP="006C67B5">
      <w:pPr>
        <w:spacing w:before="29" w:line="288" w:lineRule="auto"/>
        <w:rPr>
          <w:sz w:val="24"/>
        </w:rPr>
      </w:pPr>
    </w:p>
    <w:p w:rsidR="00223DFB" w:rsidRPr="00356FA6" w:rsidRDefault="00227D61" w:rsidP="006C67B5">
      <w:pPr>
        <w:pStyle w:val="20"/>
        <w:spacing w:before="29" w:after="0" w:line="288" w:lineRule="auto"/>
        <w:rPr>
          <w:rFonts w:ascii="Times New Roman" w:hAnsi="Times New Roman" w:cs="Times New Roman"/>
          <w:kern w:val="0"/>
          <w:szCs w:val="24"/>
        </w:rPr>
      </w:pPr>
      <w:bookmarkStart w:id="37" w:name="_Toc522624888"/>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.3 </w:t>
      </w:r>
      <w:r w:rsidR="00223DFB" w:rsidRPr="00356FA6">
        <w:rPr>
          <w:rFonts w:ascii="Times New Roman" w:hAnsi="Times New Roman" w:cs="Times New Roman"/>
          <w:kern w:val="0"/>
          <w:szCs w:val="24"/>
        </w:rPr>
        <w:t>所有者权益（基金净值）变动表</w:t>
      </w:r>
      <w:bookmarkEnd w:id="37"/>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交银施罗德天利宝货币市场基金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2018</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2,392,771,236.93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2,392,771,236.93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49,470,875.63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49,470,875.63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-454,209,914.99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-454,209,914.99</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1,745,081,928.37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1,745,081,928.37</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-2,199,291,843.36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-2,199,291,843.36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-49,470,875.63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-49,470,875.63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1,938,561,321.94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1,938,561,321.94</w:t>
            </w:r>
          </w:p>
        </w:tc>
      </w:tr>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2017</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2017</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505,555,805.03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505,555,805.03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23,702,896.32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23,702,896.32</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1,535,414,804.55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1,535,414,804.55</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1,584,223,996.69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1,584,223,996.69</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-48,809,192.14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-48,809,192.14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-23,702,896.32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-23,702,896.32</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2,040,970,609.58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80591E" w:rsidP="006C67B5">
            <w:pPr>
              <w:spacing w:before="29" w:line="288" w:lineRule="auto"/>
              <w:jc w:val="right"/>
              <w:rPr>
                <w:sz w:val="24"/>
              </w:rPr>
            </w:pPr>
            <w:r>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2,040,970,609.58</w:t>
            </w:r>
          </w:p>
        </w:tc>
      </w:tr>
    </w:tbl>
    <w:p w:rsidR="00223DFB" w:rsidRPr="00356FA6" w:rsidRDefault="00223DFB" w:rsidP="006C67B5">
      <w:pPr>
        <w:tabs>
          <w:tab w:val="left" w:pos="426"/>
        </w:tabs>
        <w:spacing w:before="29" w:line="288" w:lineRule="auto"/>
        <w:jc w:val="left"/>
        <w:rPr>
          <w:kern w:val="0"/>
          <w:sz w:val="24"/>
        </w:rPr>
      </w:pPr>
    </w:p>
    <w:p w:rsidR="00B57305" w:rsidRPr="00356FA6" w:rsidRDefault="00B57305" w:rsidP="006C67B5">
      <w:pPr>
        <w:spacing w:before="29" w:line="288" w:lineRule="auto"/>
        <w:rPr>
          <w:sz w:val="24"/>
        </w:rPr>
      </w:pPr>
      <w:r w:rsidRPr="00356FA6">
        <w:rPr>
          <w:sz w:val="24"/>
        </w:rPr>
        <w:t>报表附注为财务报表的组成部分。</w:t>
      </w:r>
    </w:p>
    <w:p w:rsidR="00B57305" w:rsidRPr="00356FA6" w:rsidRDefault="00B57305" w:rsidP="006C67B5">
      <w:pPr>
        <w:spacing w:before="29" w:line="288" w:lineRule="auto"/>
        <w:rPr>
          <w:sz w:val="24"/>
        </w:rPr>
      </w:pPr>
      <w:r w:rsidRPr="00356FA6">
        <w:rPr>
          <w:sz w:val="24"/>
        </w:rPr>
        <w:t>本报告</w:t>
      </w:r>
      <w:r w:rsidRPr="00356FA6">
        <w:rPr>
          <w:sz w:val="24"/>
        </w:rPr>
        <w:t>6.1</w:t>
      </w:r>
      <w:r w:rsidRPr="00356FA6">
        <w:rPr>
          <w:sz w:val="24"/>
        </w:rPr>
        <w:t>至</w:t>
      </w:r>
      <w:r w:rsidRPr="00356FA6">
        <w:rPr>
          <w:sz w:val="24"/>
        </w:rPr>
        <w:t>6.4</w:t>
      </w:r>
      <w:r w:rsidRPr="00356FA6">
        <w:rPr>
          <w:sz w:val="24"/>
        </w:rPr>
        <w:t>，财务报表由下列负责人签署：</w:t>
      </w:r>
    </w:p>
    <w:p w:rsidR="00B57305" w:rsidRPr="00356FA6" w:rsidRDefault="00A86819" w:rsidP="006C67B5">
      <w:pPr>
        <w:spacing w:before="29" w:line="288" w:lineRule="auto"/>
        <w:rPr>
          <w:sz w:val="24"/>
        </w:rPr>
      </w:pPr>
      <w:r w:rsidRPr="00356FA6">
        <w:rPr>
          <w:sz w:val="24"/>
        </w:rPr>
        <w:t>基金管理人</w:t>
      </w:r>
      <w:r w:rsidR="00B57305" w:rsidRPr="00356FA6">
        <w:rPr>
          <w:sz w:val="24"/>
        </w:rPr>
        <w:t>负责人：阮红，主管会计工作负责人：夏华龙，会计机构负责人：单江</w:t>
      </w:r>
    </w:p>
    <w:p w:rsidR="00223DFB" w:rsidRPr="00356FA6" w:rsidRDefault="00223DFB" w:rsidP="006C67B5">
      <w:pPr>
        <w:spacing w:before="29" w:line="288" w:lineRule="auto"/>
        <w:ind w:firstLineChars="200" w:firstLine="480"/>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8" w:name="_Toc331410100"/>
      <w:bookmarkStart w:id="39" w:name="_Toc225498271"/>
      <w:bookmarkStart w:id="40" w:name="_Toc522624889"/>
      <w:r w:rsidRPr="00356FA6">
        <w:rPr>
          <w:rFonts w:ascii="Times New Roman" w:hAnsi="Times New Roman" w:cs="Times New Roman"/>
          <w:kern w:val="0"/>
          <w:szCs w:val="24"/>
        </w:rPr>
        <w:t xml:space="preserve">6.4 </w:t>
      </w:r>
      <w:r w:rsidRPr="00356FA6">
        <w:rPr>
          <w:rFonts w:ascii="Times New Roman" w:hAnsi="Times New Roman" w:cs="Times New Roman"/>
          <w:kern w:val="0"/>
          <w:szCs w:val="24"/>
        </w:rPr>
        <w:t>报表附注</w:t>
      </w:r>
      <w:bookmarkEnd w:id="38"/>
      <w:bookmarkEnd w:id="39"/>
      <w:bookmarkEnd w:id="40"/>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6.4.1</w:t>
      </w:r>
      <w:r w:rsidRPr="00356FA6">
        <w:rPr>
          <w:b/>
          <w:kern w:val="0"/>
          <w:sz w:val="24"/>
        </w:rPr>
        <w:t>基金基本情况</w:t>
      </w:r>
    </w:p>
    <w:p w:rsidR="009A174E" w:rsidRDefault="001229E7">
      <w:pPr>
        <w:spacing w:before="29" w:line="288" w:lineRule="auto"/>
        <w:ind w:firstLineChars="200" w:firstLine="480"/>
        <w:rPr>
          <w:kern w:val="0"/>
          <w:sz w:val="24"/>
        </w:rPr>
      </w:pPr>
      <w:r>
        <w:rPr>
          <w:kern w:val="0"/>
          <w:sz w:val="24"/>
        </w:rPr>
        <w:t>交银施罗德天利宝货币市场基金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[2016]1106</w:t>
      </w:r>
      <w:r>
        <w:rPr>
          <w:kern w:val="0"/>
          <w:sz w:val="24"/>
        </w:rPr>
        <w:t>号《关于准予交银施罗德天利宝货币市场基金注册的批复》核准，由交银施罗德基金管理有限公司依照《中华人民共和国证券投资基金法》和《交银施罗德天利宝货币市场基金基金合同》负责公开募集。本基金为契约型开放式，存续期限不定。首次设立募集不包括认购资金利息共募集人民币</w:t>
      </w:r>
      <w:r>
        <w:rPr>
          <w:kern w:val="0"/>
          <w:sz w:val="24"/>
        </w:rPr>
        <w:t>500,013,273.00</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1270</w:t>
      </w:r>
      <w:r>
        <w:rPr>
          <w:kern w:val="0"/>
          <w:sz w:val="24"/>
        </w:rPr>
        <w:t>号验资报告予以验证。经向中国证监会备案，《交银施罗德天利宝货币市场基金基金合同》于</w:t>
      </w:r>
      <w:r>
        <w:rPr>
          <w:kern w:val="0"/>
          <w:sz w:val="24"/>
        </w:rPr>
        <w:t>2016</w:t>
      </w:r>
      <w:r>
        <w:rPr>
          <w:kern w:val="0"/>
          <w:sz w:val="24"/>
        </w:rPr>
        <w:t>年</w:t>
      </w:r>
      <w:r>
        <w:rPr>
          <w:kern w:val="0"/>
          <w:sz w:val="24"/>
        </w:rPr>
        <w:t>10</w:t>
      </w:r>
      <w:r>
        <w:rPr>
          <w:kern w:val="0"/>
          <w:sz w:val="24"/>
        </w:rPr>
        <w:t>月</w:t>
      </w:r>
      <w:r>
        <w:rPr>
          <w:kern w:val="0"/>
          <w:sz w:val="24"/>
        </w:rPr>
        <w:t>19</w:t>
      </w:r>
      <w:r>
        <w:rPr>
          <w:kern w:val="0"/>
          <w:sz w:val="24"/>
        </w:rPr>
        <w:t>日正式生效，基金合同生效日的基金份额总额为</w:t>
      </w:r>
      <w:r>
        <w:rPr>
          <w:kern w:val="0"/>
          <w:sz w:val="24"/>
        </w:rPr>
        <w:t>500,103,275.90</w:t>
      </w:r>
      <w:r>
        <w:rPr>
          <w:kern w:val="0"/>
          <w:sz w:val="24"/>
        </w:rPr>
        <w:t>份基金份额，其中认购资金利息折合</w:t>
      </w:r>
      <w:r>
        <w:rPr>
          <w:kern w:val="0"/>
          <w:sz w:val="24"/>
        </w:rPr>
        <w:t>90,002.90</w:t>
      </w:r>
      <w:r>
        <w:rPr>
          <w:kern w:val="0"/>
          <w:sz w:val="24"/>
        </w:rPr>
        <w:t>份基金份额。本基金的基金管理人为交银施罗德基金管理有限公司，基金托管人为中信银行股份有限公司。</w:t>
      </w:r>
    </w:p>
    <w:p w:rsidR="009A174E" w:rsidRDefault="001229E7">
      <w:pPr>
        <w:spacing w:before="29" w:line="288" w:lineRule="auto"/>
        <w:ind w:firstLineChars="200" w:firstLine="480"/>
        <w:rPr>
          <w:kern w:val="0"/>
          <w:sz w:val="24"/>
        </w:rPr>
      </w:pPr>
      <w:r>
        <w:rPr>
          <w:kern w:val="0"/>
          <w:sz w:val="24"/>
        </w:rPr>
        <w:t>根据《交银施罗德天利宝货币市场基金基金合同》和《交银施罗德天利宝货币市场基金招募说明书》的相关规定，本基金根据销售服务费收取方式的不同，将基金份额分为</w:t>
      </w:r>
      <w:r>
        <w:rPr>
          <w:kern w:val="0"/>
          <w:sz w:val="24"/>
        </w:rPr>
        <w:t>A</w:t>
      </w:r>
      <w:r>
        <w:rPr>
          <w:kern w:val="0"/>
          <w:sz w:val="24"/>
        </w:rPr>
        <w:t>类基金份额和</w:t>
      </w:r>
      <w:r>
        <w:rPr>
          <w:kern w:val="0"/>
          <w:sz w:val="24"/>
        </w:rPr>
        <w:t>E</w:t>
      </w:r>
      <w:r>
        <w:rPr>
          <w:kern w:val="0"/>
          <w:sz w:val="24"/>
        </w:rPr>
        <w:t>类基金份额。销售服务费率为</w:t>
      </w:r>
      <w:r>
        <w:rPr>
          <w:kern w:val="0"/>
          <w:sz w:val="24"/>
        </w:rPr>
        <w:t>0.25%</w:t>
      </w:r>
      <w:r>
        <w:rPr>
          <w:kern w:val="0"/>
          <w:sz w:val="24"/>
        </w:rPr>
        <w:t>的基金份额，称为</w:t>
      </w:r>
      <w:r>
        <w:rPr>
          <w:kern w:val="0"/>
          <w:sz w:val="24"/>
        </w:rPr>
        <w:t>A</w:t>
      </w:r>
      <w:r>
        <w:rPr>
          <w:kern w:val="0"/>
          <w:sz w:val="24"/>
        </w:rPr>
        <w:t>类基金份额；销售服务费率为</w:t>
      </w:r>
      <w:r>
        <w:rPr>
          <w:kern w:val="0"/>
          <w:sz w:val="24"/>
        </w:rPr>
        <w:t>0.01%</w:t>
      </w:r>
      <w:r>
        <w:rPr>
          <w:kern w:val="0"/>
          <w:sz w:val="24"/>
        </w:rPr>
        <w:t>基金份额，称为</w:t>
      </w:r>
      <w:r>
        <w:rPr>
          <w:kern w:val="0"/>
          <w:sz w:val="24"/>
        </w:rPr>
        <w:t>E</w:t>
      </w:r>
      <w:r>
        <w:rPr>
          <w:kern w:val="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9A174E" w:rsidRDefault="001229E7">
      <w:pPr>
        <w:spacing w:before="29" w:line="288" w:lineRule="auto"/>
        <w:ind w:firstLineChars="200" w:firstLine="480"/>
        <w:rPr>
          <w:kern w:val="0"/>
          <w:sz w:val="24"/>
        </w:rPr>
      </w:pPr>
      <w:r>
        <w:rPr>
          <w:kern w:val="0"/>
          <w:sz w:val="24"/>
        </w:rPr>
        <w:t>根据《中华人民共和国证券投资基金法》和《交银施罗德天利宝货币市场基金基金合同》的有关规定，本基金的投资范围为具有良好流动性的金融工具，包括现金，期限在</w:t>
      </w:r>
      <w:r>
        <w:rPr>
          <w:kern w:val="0"/>
          <w:sz w:val="24"/>
        </w:rPr>
        <w:t>1</w:t>
      </w:r>
      <w:r>
        <w:rPr>
          <w:kern w:val="0"/>
          <w:sz w:val="24"/>
        </w:rPr>
        <w:t>年以内</w:t>
      </w:r>
      <w:r>
        <w:rPr>
          <w:kern w:val="0"/>
          <w:sz w:val="24"/>
        </w:rPr>
        <w:t>(</w:t>
      </w:r>
      <w:r>
        <w:rPr>
          <w:kern w:val="0"/>
          <w:sz w:val="24"/>
        </w:rPr>
        <w:t>含</w:t>
      </w:r>
      <w:r>
        <w:rPr>
          <w:kern w:val="0"/>
          <w:sz w:val="24"/>
        </w:rPr>
        <w:t>1</w:t>
      </w:r>
      <w:r>
        <w:rPr>
          <w:kern w:val="0"/>
          <w:sz w:val="24"/>
        </w:rPr>
        <w:t>年</w:t>
      </w:r>
      <w:r>
        <w:rPr>
          <w:kern w:val="0"/>
          <w:sz w:val="24"/>
        </w:rPr>
        <w:t>)</w:t>
      </w:r>
      <w:r>
        <w:rPr>
          <w:kern w:val="0"/>
          <w:sz w:val="24"/>
        </w:rPr>
        <w:t>的银行存款、债券回购、中央银行票据、同业存单，剩余期限在</w:t>
      </w:r>
      <w:r>
        <w:rPr>
          <w:kern w:val="0"/>
          <w:sz w:val="24"/>
        </w:rPr>
        <w:t>397</w:t>
      </w:r>
      <w:r>
        <w:rPr>
          <w:kern w:val="0"/>
          <w:sz w:val="24"/>
        </w:rPr>
        <w:t>天以内</w:t>
      </w:r>
      <w:r>
        <w:rPr>
          <w:kern w:val="0"/>
          <w:sz w:val="24"/>
        </w:rPr>
        <w:t>(</w:t>
      </w:r>
      <w:r>
        <w:rPr>
          <w:kern w:val="0"/>
          <w:sz w:val="24"/>
        </w:rPr>
        <w:t>含</w:t>
      </w:r>
      <w:r>
        <w:rPr>
          <w:kern w:val="0"/>
          <w:sz w:val="24"/>
        </w:rPr>
        <w:t>397</w:t>
      </w:r>
      <w:r>
        <w:rPr>
          <w:kern w:val="0"/>
          <w:sz w:val="24"/>
        </w:rPr>
        <w:t>天</w:t>
      </w:r>
      <w:r>
        <w:rPr>
          <w:kern w:val="0"/>
          <w:sz w:val="24"/>
        </w:rPr>
        <w:t>)</w:t>
      </w:r>
      <w:r>
        <w:rPr>
          <w:kern w:val="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kern w:val="0"/>
          <w:sz w:val="24"/>
        </w:rPr>
        <w:t>(</w:t>
      </w:r>
      <w:r>
        <w:rPr>
          <w:kern w:val="0"/>
          <w:sz w:val="24"/>
        </w:rPr>
        <w:t>税后</w:t>
      </w:r>
      <w:r>
        <w:rPr>
          <w:kern w:val="0"/>
          <w:sz w:val="24"/>
        </w:rPr>
        <w:t>)</w:t>
      </w:r>
      <w:r>
        <w:rPr>
          <w:kern w:val="0"/>
          <w:sz w:val="24"/>
        </w:rPr>
        <w:t>。</w:t>
      </w:r>
    </w:p>
    <w:p w:rsidR="00223DFB" w:rsidRPr="00356FA6" w:rsidRDefault="00223DFB" w:rsidP="005D0799">
      <w:pPr>
        <w:spacing w:before="29" w:line="288" w:lineRule="auto"/>
        <w:ind w:firstLineChars="200" w:firstLine="480"/>
        <w:rPr>
          <w:kern w:val="0"/>
          <w:sz w:val="24"/>
        </w:rPr>
      </w:pPr>
    </w:p>
    <w:p w:rsidR="00223DFB" w:rsidRPr="00356FA6" w:rsidRDefault="00223DFB" w:rsidP="006C67B5">
      <w:pPr>
        <w:tabs>
          <w:tab w:val="left" w:pos="2265"/>
        </w:tabs>
        <w:spacing w:before="29" w:line="288" w:lineRule="auto"/>
        <w:ind w:firstLineChars="200" w:firstLine="480"/>
        <w:rPr>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6.4.2</w:t>
      </w:r>
      <w:r w:rsidRPr="00356FA6">
        <w:rPr>
          <w:b/>
          <w:kern w:val="0"/>
          <w:sz w:val="24"/>
        </w:rPr>
        <w:t>会计报表的编制基础</w:t>
      </w:r>
    </w:p>
    <w:p w:rsidR="00223DFB" w:rsidRPr="00356FA6" w:rsidRDefault="00223DFB" w:rsidP="005D0799">
      <w:pPr>
        <w:tabs>
          <w:tab w:val="left" w:pos="426"/>
        </w:tabs>
        <w:spacing w:before="29" w:line="288" w:lineRule="auto"/>
        <w:ind w:firstLineChars="200" w:firstLine="480"/>
        <w:rPr>
          <w:kern w:val="0"/>
          <w:sz w:val="24"/>
        </w:rPr>
      </w:pPr>
      <w:r w:rsidRPr="00356FA6">
        <w:rPr>
          <w:kern w:val="0"/>
          <w:sz w:val="24"/>
        </w:rPr>
        <w:t>本基金的财务报表按照财政部于</w:t>
      </w:r>
      <w:r w:rsidRPr="00356FA6">
        <w:rPr>
          <w:kern w:val="0"/>
          <w:sz w:val="24"/>
        </w:rPr>
        <w:t>2006</w:t>
      </w:r>
      <w:r w:rsidRPr="00356FA6">
        <w:rPr>
          <w:kern w:val="0"/>
          <w:sz w:val="24"/>
        </w:rPr>
        <w:t>年</w:t>
      </w:r>
      <w:r w:rsidRPr="00356FA6">
        <w:rPr>
          <w:kern w:val="0"/>
          <w:sz w:val="24"/>
        </w:rPr>
        <w:t>2</w:t>
      </w:r>
      <w:r w:rsidRPr="00356FA6">
        <w:rPr>
          <w:kern w:val="0"/>
          <w:sz w:val="24"/>
        </w:rPr>
        <w:t>月</w:t>
      </w:r>
      <w:r w:rsidRPr="00356FA6">
        <w:rPr>
          <w:kern w:val="0"/>
          <w:sz w:val="24"/>
        </w:rPr>
        <w:t>15</w:t>
      </w:r>
      <w:r w:rsidRPr="00356FA6">
        <w:rPr>
          <w:kern w:val="0"/>
          <w:sz w:val="24"/>
        </w:rPr>
        <w:t>日及以后期间颁布的《企业会计准</w:t>
      </w:r>
      <w:r w:rsidRPr="00356FA6">
        <w:rPr>
          <w:kern w:val="0"/>
          <w:sz w:val="24"/>
        </w:rPr>
        <w:lastRenderedPageBreak/>
        <w:t>则－基本准则》、各项具体会计准则及相关规定</w:t>
      </w:r>
      <w:r w:rsidRPr="00356FA6">
        <w:rPr>
          <w:kern w:val="0"/>
          <w:sz w:val="24"/>
        </w:rPr>
        <w:t>(</w:t>
      </w:r>
      <w:r w:rsidRPr="00356FA6">
        <w:rPr>
          <w:kern w:val="0"/>
          <w:sz w:val="24"/>
        </w:rPr>
        <w:t>以下合称</w:t>
      </w:r>
      <w:r w:rsidRPr="00356FA6">
        <w:rPr>
          <w:kern w:val="0"/>
          <w:sz w:val="24"/>
        </w:rPr>
        <w:t>“</w:t>
      </w:r>
      <w:r w:rsidRPr="00356FA6">
        <w:rPr>
          <w:kern w:val="0"/>
          <w:sz w:val="24"/>
        </w:rPr>
        <w:t>企业会计准则</w:t>
      </w:r>
      <w:r w:rsidRPr="00356FA6">
        <w:rPr>
          <w:kern w:val="0"/>
          <w:sz w:val="24"/>
        </w:rPr>
        <w:t>”)</w:t>
      </w:r>
      <w:r w:rsidRPr="00356FA6">
        <w:rPr>
          <w:kern w:val="0"/>
          <w:sz w:val="24"/>
        </w:rPr>
        <w:t>、中国证监会颁布的《证券投资基金信息披露</w:t>
      </w:r>
      <w:r w:rsidRPr="00356FA6">
        <w:rPr>
          <w:kern w:val="0"/>
          <w:sz w:val="24"/>
        </w:rPr>
        <w:t>XBRL</w:t>
      </w:r>
      <w:r w:rsidRPr="00356FA6">
        <w:rPr>
          <w:kern w:val="0"/>
          <w:sz w:val="24"/>
        </w:rPr>
        <w:t>模板第</w:t>
      </w:r>
      <w:r w:rsidRPr="00356FA6">
        <w:rPr>
          <w:kern w:val="0"/>
          <w:sz w:val="24"/>
        </w:rPr>
        <w:t>3</w:t>
      </w:r>
      <w:r w:rsidRPr="00356FA6">
        <w:rPr>
          <w:kern w:val="0"/>
          <w:sz w:val="24"/>
        </w:rPr>
        <w:t>号</w:t>
      </w:r>
      <w:r w:rsidRPr="00356FA6">
        <w:rPr>
          <w:kern w:val="0"/>
          <w:sz w:val="24"/>
        </w:rPr>
        <w:t>&lt;</w:t>
      </w:r>
      <w:r w:rsidRPr="00356FA6">
        <w:rPr>
          <w:kern w:val="0"/>
          <w:sz w:val="24"/>
        </w:rPr>
        <w:t>年度报告和半年度报告</w:t>
      </w:r>
      <w:r w:rsidRPr="00356FA6">
        <w:rPr>
          <w:kern w:val="0"/>
          <w:sz w:val="24"/>
        </w:rPr>
        <w:t>&gt;</w:t>
      </w:r>
      <w:r w:rsidRPr="00356FA6">
        <w:rPr>
          <w:kern w:val="0"/>
          <w:sz w:val="24"/>
        </w:rPr>
        <w:t>》、中国证券投资基金业协会</w:t>
      </w:r>
      <w:r w:rsidRPr="00356FA6">
        <w:rPr>
          <w:kern w:val="0"/>
          <w:sz w:val="24"/>
        </w:rPr>
        <w:t>(</w:t>
      </w:r>
      <w:r w:rsidRPr="00356FA6">
        <w:rPr>
          <w:kern w:val="0"/>
          <w:sz w:val="24"/>
        </w:rPr>
        <w:t>以下简称</w:t>
      </w:r>
      <w:r w:rsidRPr="00356FA6">
        <w:rPr>
          <w:kern w:val="0"/>
          <w:sz w:val="24"/>
        </w:rPr>
        <w:t>“</w:t>
      </w:r>
      <w:r w:rsidRPr="00356FA6">
        <w:rPr>
          <w:kern w:val="0"/>
          <w:sz w:val="24"/>
        </w:rPr>
        <w:t>中国基金业协会</w:t>
      </w:r>
      <w:r w:rsidRPr="00356FA6">
        <w:rPr>
          <w:kern w:val="0"/>
          <w:sz w:val="24"/>
        </w:rPr>
        <w:t>”)</w:t>
      </w:r>
      <w:r w:rsidRPr="00356FA6">
        <w:rPr>
          <w:kern w:val="0"/>
          <w:sz w:val="24"/>
        </w:rPr>
        <w:t>颁布的《证券投资基金会计核算业务指引》、《</w:t>
      </w:r>
      <w:r w:rsidRPr="00356FA6">
        <w:rPr>
          <w:kern w:val="0"/>
          <w:sz w:val="24"/>
        </w:rPr>
        <w:t xml:space="preserve"> </w:t>
      </w:r>
      <w:r w:rsidRPr="00356FA6">
        <w:rPr>
          <w:kern w:val="0"/>
          <w:sz w:val="24"/>
        </w:rPr>
        <w:t>交银施罗德天利宝货币市场基金基金合同》和在财务报表附注</w:t>
      </w:r>
      <w:r w:rsidRPr="00356FA6">
        <w:rPr>
          <w:kern w:val="0"/>
          <w:sz w:val="24"/>
        </w:rPr>
        <w:t>6.4.4</w:t>
      </w:r>
      <w:r w:rsidRPr="00356FA6">
        <w:rPr>
          <w:kern w:val="0"/>
          <w:sz w:val="24"/>
        </w:rPr>
        <w:t>所列示的中国证监会、中国基金业协会发布的有关规定及允许的基金行业实务操作编制。</w:t>
      </w:r>
    </w:p>
    <w:p w:rsidR="00B01642" w:rsidRPr="00356FA6" w:rsidRDefault="00B01642" w:rsidP="00B01642">
      <w:pPr>
        <w:autoSpaceDE w:val="0"/>
        <w:autoSpaceDN w:val="0"/>
        <w:adjustRightInd w:val="0"/>
        <w:spacing w:before="29" w:line="288" w:lineRule="auto"/>
        <w:jc w:val="left"/>
        <w:rPr>
          <w:kern w:val="0"/>
          <w:sz w:val="24"/>
        </w:rPr>
      </w:pPr>
    </w:p>
    <w:p w:rsidR="00B01642" w:rsidRPr="00356FA6" w:rsidRDefault="00223DFB" w:rsidP="00B01642">
      <w:pPr>
        <w:autoSpaceDE w:val="0"/>
        <w:autoSpaceDN w:val="0"/>
        <w:adjustRightInd w:val="0"/>
        <w:spacing w:before="29" w:line="288" w:lineRule="auto"/>
        <w:jc w:val="left"/>
        <w:rPr>
          <w:b/>
          <w:kern w:val="0"/>
          <w:sz w:val="24"/>
        </w:rPr>
      </w:pPr>
      <w:r w:rsidRPr="00356FA6">
        <w:rPr>
          <w:b/>
          <w:bCs/>
          <w:kern w:val="0"/>
          <w:sz w:val="24"/>
        </w:rPr>
        <w:t>6.4.3</w:t>
      </w:r>
      <w:r w:rsidRPr="00356FA6">
        <w:rPr>
          <w:b/>
          <w:kern w:val="0"/>
          <w:sz w:val="24"/>
        </w:rPr>
        <w:t>遵循企业会计准则及其他有关规定的声明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本基金</w:t>
      </w:r>
      <w:r w:rsidRPr="00356FA6">
        <w:rPr>
          <w:kern w:val="0"/>
          <w:sz w:val="24"/>
        </w:rPr>
        <w:t>2018</w:t>
      </w:r>
      <w:r w:rsidRPr="00356FA6">
        <w:rPr>
          <w:kern w:val="0"/>
          <w:sz w:val="24"/>
        </w:rPr>
        <w:t>年上半年度财务报表符合企业会计准则的要求，真实、完整地反映了本基金</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日的财务状况以及</w:t>
      </w:r>
      <w:r w:rsidRPr="00356FA6">
        <w:rPr>
          <w:kern w:val="0"/>
          <w:sz w:val="24"/>
        </w:rPr>
        <w:t>2018</w:t>
      </w:r>
      <w:r w:rsidRPr="00356FA6">
        <w:rPr>
          <w:kern w:val="0"/>
          <w:sz w:val="24"/>
        </w:rPr>
        <w:t>年上半年度的经营成果和基金净值变动情况等有关信息。</w:t>
      </w:r>
    </w:p>
    <w:p w:rsidR="00223DFB" w:rsidRPr="00356FA6" w:rsidRDefault="00223DFB" w:rsidP="006C67B5">
      <w:pPr>
        <w:spacing w:before="29" w:line="288" w:lineRule="auto"/>
        <w:ind w:firstLineChars="200" w:firstLine="482"/>
        <w:rPr>
          <w:b/>
          <w:sz w:val="24"/>
        </w:rPr>
      </w:pPr>
    </w:p>
    <w:p w:rsidR="00223DFB" w:rsidRPr="00356FA6" w:rsidRDefault="00223DFB" w:rsidP="006C67B5">
      <w:pPr>
        <w:autoSpaceDE w:val="0"/>
        <w:autoSpaceDN w:val="0"/>
        <w:adjustRightInd w:val="0"/>
        <w:snapToGrid w:val="0"/>
        <w:spacing w:before="29" w:line="288" w:lineRule="auto"/>
        <w:jc w:val="left"/>
        <w:rPr>
          <w:b/>
          <w:kern w:val="0"/>
          <w:sz w:val="24"/>
        </w:rPr>
      </w:pPr>
      <w:r w:rsidRPr="00356FA6">
        <w:rPr>
          <w:b/>
          <w:bCs/>
          <w:kern w:val="0"/>
          <w:sz w:val="24"/>
        </w:rPr>
        <w:t>6.4.4</w:t>
      </w:r>
      <w:r w:rsidR="00C51A36" w:rsidRPr="00356FA6">
        <w:rPr>
          <w:b/>
          <w:kern w:val="0"/>
          <w:sz w:val="24"/>
        </w:rPr>
        <w:t>本报告期所采用的会计政策、会计估计与最近一</w:t>
      </w:r>
      <w:r w:rsidR="00C51A36" w:rsidRPr="00356FA6">
        <w:rPr>
          <w:rFonts w:hint="eastAsia"/>
          <w:b/>
          <w:kern w:val="0"/>
          <w:sz w:val="24"/>
        </w:rPr>
        <w:t>期</w:t>
      </w:r>
      <w:r w:rsidR="005A71C9" w:rsidRPr="00356FA6">
        <w:rPr>
          <w:b/>
          <w:kern w:val="0"/>
          <w:sz w:val="24"/>
        </w:rPr>
        <w:t>年度报告相一致的说明</w:t>
      </w:r>
    </w:p>
    <w:p w:rsidR="00223DFB" w:rsidRPr="00356FA6" w:rsidRDefault="00223DFB" w:rsidP="005D0799">
      <w:pPr>
        <w:spacing w:before="29" w:line="288" w:lineRule="auto"/>
        <w:ind w:firstLineChars="200" w:firstLine="480"/>
        <w:rPr>
          <w:kern w:val="0"/>
          <w:sz w:val="24"/>
        </w:rPr>
      </w:pPr>
      <w:r w:rsidRPr="00356FA6">
        <w:rPr>
          <w:kern w:val="0"/>
          <w:sz w:val="24"/>
        </w:rPr>
        <w:t>本报告期所采用的会计政策、会计估计与最近一期年度报告相一致。</w:t>
      </w:r>
    </w:p>
    <w:p w:rsidR="00B32E0C" w:rsidRPr="00356FA6" w:rsidRDefault="00B32E0C" w:rsidP="006C67B5">
      <w:pPr>
        <w:widowControl/>
        <w:spacing w:before="29" w:line="288" w:lineRule="auto"/>
        <w:ind w:firstLine="420"/>
        <w:jc w:val="left"/>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w:t>
      </w:r>
      <w:r w:rsidRPr="00356FA6">
        <w:rPr>
          <w:b/>
          <w:kern w:val="0"/>
          <w:sz w:val="24"/>
        </w:rPr>
        <w:t>会计政策和会计估计变更以及差错更正的说明</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6.4.5.1</w:t>
      </w:r>
      <w:r w:rsidRPr="00356FA6">
        <w:rPr>
          <w:b/>
          <w:kern w:val="0"/>
          <w:sz w:val="24"/>
        </w:rPr>
        <w:t>会计政策变更的说明</w:t>
      </w:r>
    </w:p>
    <w:p w:rsidR="00223DFB" w:rsidRPr="00356FA6" w:rsidRDefault="00223DFB" w:rsidP="005D0799">
      <w:pPr>
        <w:spacing w:before="29" w:line="288" w:lineRule="auto"/>
        <w:ind w:firstLineChars="200" w:firstLine="480"/>
        <w:rPr>
          <w:kern w:val="0"/>
          <w:sz w:val="24"/>
        </w:rPr>
      </w:pPr>
      <w:r w:rsidRPr="00356FA6">
        <w:rPr>
          <w:kern w:val="0"/>
          <w:sz w:val="24"/>
        </w:rPr>
        <w:t>本基金本报告期未发生会计政策变更。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6.4.5.2</w:t>
      </w:r>
      <w:r w:rsidRPr="00356FA6">
        <w:rPr>
          <w:b/>
          <w:kern w:val="0"/>
          <w:sz w:val="24"/>
        </w:rPr>
        <w:t>会计估计变更的说明</w:t>
      </w:r>
    </w:p>
    <w:p w:rsidR="00223DFB" w:rsidRPr="00356FA6" w:rsidRDefault="00223DFB" w:rsidP="005D0799">
      <w:pPr>
        <w:tabs>
          <w:tab w:val="left" w:pos="60"/>
        </w:tabs>
        <w:spacing w:before="29" w:line="288" w:lineRule="auto"/>
        <w:ind w:firstLineChars="200" w:firstLine="480"/>
        <w:rPr>
          <w:kern w:val="0"/>
          <w:sz w:val="24"/>
        </w:rPr>
      </w:pPr>
      <w:r w:rsidRPr="00356FA6">
        <w:rPr>
          <w:kern w:val="0"/>
          <w:sz w:val="24"/>
        </w:rPr>
        <w:t>本基金本报告期未发生会计估计变更。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6.4.5.3</w:t>
      </w:r>
      <w:r w:rsidRPr="00356FA6">
        <w:rPr>
          <w:b/>
          <w:kern w:val="0"/>
          <w:sz w:val="24"/>
        </w:rPr>
        <w:t>差错更正的说明</w:t>
      </w:r>
    </w:p>
    <w:p w:rsidR="00223DFB" w:rsidRPr="00356FA6" w:rsidRDefault="00223DFB" w:rsidP="005D0799">
      <w:pPr>
        <w:spacing w:before="29" w:line="288" w:lineRule="auto"/>
        <w:ind w:firstLineChars="200" w:firstLine="480"/>
        <w:rPr>
          <w:kern w:val="0"/>
          <w:sz w:val="24"/>
        </w:rPr>
      </w:pPr>
      <w:r w:rsidRPr="00356FA6">
        <w:rPr>
          <w:kern w:val="0"/>
          <w:sz w:val="24"/>
        </w:rPr>
        <w:t>本基金在本报告期间无需说明的会计差错更正。</w:t>
      </w:r>
    </w:p>
    <w:p w:rsidR="00223DFB" w:rsidRPr="00356FA6" w:rsidRDefault="00223DFB" w:rsidP="006C67B5">
      <w:pPr>
        <w:spacing w:before="29" w:line="288" w:lineRule="auto"/>
        <w:ind w:firstLineChars="200" w:firstLine="480"/>
        <w:rPr>
          <w:bCs/>
          <w:sz w:val="24"/>
        </w:rPr>
      </w:pPr>
    </w:p>
    <w:p w:rsidR="00F165AA" w:rsidRPr="00356FA6" w:rsidRDefault="00223DFB" w:rsidP="00F165AA">
      <w:pPr>
        <w:autoSpaceDE w:val="0"/>
        <w:autoSpaceDN w:val="0"/>
        <w:adjustRightInd w:val="0"/>
        <w:spacing w:before="29" w:line="288" w:lineRule="auto"/>
        <w:jc w:val="left"/>
        <w:rPr>
          <w:b/>
          <w:kern w:val="0"/>
          <w:sz w:val="24"/>
        </w:rPr>
      </w:pPr>
      <w:r w:rsidRPr="00356FA6">
        <w:rPr>
          <w:b/>
          <w:bCs/>
          <w:kern w:val="0"/>
          <w:sz w:val="24"/>
        </w:rPr>
        <w:t>6.4.6</w:t>
      </w:r>
      <w:r w:rsidRPr="00356FA6">
        <w:rPr>
          <w:b/>
          <w:kern w:val="0"/>
          <w:sz w:val="24"/>
        </w:rPr>
        <w:t>税项</w:t>
      </w:r>
    </w:p>
    <w:p w:rsidR="009A174E" w:rsidRDefault="001229E7">
      <w:pPr>
        <w:autoSpaceDE w:val="0"/>
        <w:autoSpaceDN w:val="0"/>
        <w:adjustRightInd w:val="0"/>
        <w:spacing w:before="29" w:line="288" w:lineRule="auto"/>
        <w:ind w:firstLineChars="200" w:firstLine="480"/>
        <w:jc w:val="left"/>
        <w:rPr>
          <w:b/>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9A174E" w:rsidRDefault="009A174E">
      <w:pPr>
        <w:autoSpaceDE w:val="0"/>
        <w:autoSpaceDN w:val="0"/>
        <w:adjustRightInd w:val="0"/>
        <w:spacing w:before="29" w:line="288" w:lineRule="auto"/>
        <w:ind w:firstLineChars="200" w:firstLine="482"/>
        <w:jc w:val="left"/>
        <w:rPr>
          <w:b/>
          <w:kern w:val="0"/>
          <w:sz w:val="24"/>
        </w:rPr>
      </w:pPr>
    </w:p>
    <w:p w:rsidR="009A174E" w:rsidRDefault="001229E7">
      <w:pPr>
        <w:autoSpaceDE w:val="0"/>
        <w:autoSpaceDN w:val="0"/>
        <w:adjustRightInd w:val="0"/>
        <w:spacing w:before="29" w:line="288" w:lineRule="auto"/>
        <w:ind w:firstLineChars="200" w:firstLine="480"/>
        <w:jc w:val="left"/>
        <w:rPr>
          <w:b/>
          <w:kern w:val="0"/>
          <w:sz w:val="24"/>
        </w:rPr>
      </w:pPr>
      <w:r>
        <w:rPr>
          <w:kern w:val="0"/>
          <w:sz w:val="24"/>
        </w:rPr>
        <w:t>(1)</w:t>
      </w:r>
      <w:r>
        <w:rPr>
          <w:kern w:val="0"/>
          <w:sz w:val="24"/>
        </w:rPr>
        <w:t>资管产品运营过程中发生的增值税应税行为，以资管产品管理人为增值税纳税人。资管产品管理人运营资管产品过程中发生的增值税应税行为，暂适用简易计税方法，按</w:t>
      </w:r>
      <w:r>
        <w:rPr>
          <w:kern w:val="0"/>
          <w:sz w:val="24"/>
        </w:rPr>
        <w:lastRenderedPageBreak/>
        <w:t>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9A174E" w:rsidRDefault="001229E7">
      <w:pPr>
        <w:autoSpaceDE w:val="0"/>
        <w:autoSpaceDN w:val="0"/>
        <w:adjustRightInd w:val="0"/>
        <w:spacing w:before="29" w:line="288" w:lineRule="auto"/>
        <w:ind w:firstLineChars="200" w:firstLine="480"/>
        <w:jc w:val="left"/>
        <w:rPr>
          <w:b/>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9A174E" w:rsidRDefault="001229E7">
      <w:pPr>
        <w:autoSpaceDE w:val="0"/>
        <w:autoSpaceDN w:val="0"/>
        <w:adjustRightInd w:val="0"/>
        <w:spacing w:before="29" w:line="288" w:lineRule="auto"/>
        <w:ind w:firstLineChars="200" w:firstLine="480"/>
        <w:jc w:val="left"/>
        <w:rPr>
          <w:b/>
          <w:kern w:val="0"/>
          <w:sz w:val="24"/>
        </w:rPr>
      </w:pPr>
      <w:r>
        <w:rPr>
          <w:kern w:val="0"/>
          <w:sz w:val="24"/>
        </w:rPr>
        <w:t>(2)</w:t>
      </w:r>
      <w:r>
        <w:rPr>
          <w:kern w:val="0"/>
          <w:sz w:val="24"/>
        </w:rPr>
        <w:t>对基金从证券市场中取得的收入，包括买卖债券的差价收入，债券的利息收入及其他收入，暂不征收企业所得税。</w:t>
      </w:r>
    </w:p>
    <w:p w:rsidR="009A174E" w:rsidRDefault="001229E7">
      <w:pPr>
        <w:autoSpaceDE w:val="0"/>
        <w:autoSpaceDN w:val="0"/>
        <w:adjustRightInd w:val="0"/>
        <w:spacing w:before="29" w:line="288" w:lineRule="auto"/>
        <w:ind w:firstLineChars="200" w:firstLine="480"/>
        <w:jc w:val="left"/>
        <w:rPr>
          <w:b/>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9A174E" w:rsidRDefault="001229E7">
      <w:pPr>
        <w:autoSpaceDE w:val="0"/>
        <w:autoSpaceDN w:val="0"/>
        <w:adjustRightInd w:val="0"/>
        <w:spacing w:before="29" w:line="288" w:lineRule="auto"/>
        <w:ind w:firstLineChars="200" w:firstLine="480"/>
        <w:jc w:val="left"/>
        <w:rPr>
          <w:b/>
          <w:kern w:val="0"/>
          <w:sz w:val="24"/>
        </w:rPr>
      </w:pPr>
      <w:r>
        <w:rPr>
          <w:kern w:val="0"/>
          <w:sz w:val="24"/>
        </w:rPr>
        <w:t>(4)</w:t>
      </w:r>
      <w:r>
        <w:rPr>
          <w:kern w:val="0"/>
          <w:sz w:val="24"/>
        </w:rPr>
        <w:t>本基金的城市维护建设税、教育费附加和地方教育费附加等税费按照实际缴纳增值税额的适用比例计算缴纳。</w:t>
      </w:r>
    </w:p>
    <w:p w:rsidR="009A174E" w:rsidRDefault="009A174E">
      <w:pPr>
        <w:autoSpaceDE w:val="0"/>
        <w:autoSpaceDN w:val="0"/>
        <w:adjustRightInd w:val="0"/>
        <w:spacing w:before="29" w:line="288" w:lineRule="auto"/>
        <w:ind w:firstLineChars="200" w:firstLine="482"/>
        <w:jc w:val="left"/>
        <w:rPr>
          <w:b/>
          <w:kern w:val="0"/>
          <w:sz w:val="24"/>
        </w:rPr>
      </w:pPr>
    </w:p>
    <w:p w:rsidR="00223DFB" w:rsidRPr="00356FA6" w:rsidRDefault="00223DFB" w:rsidP="005D0799">
      <w:pPr>
        <w:autoSpaceDE w:val="0"/>
        <w:autoSpaceDN w:val="0"/>
        <w:adjustRightInd w:val="0"/>
        <w:spacing w:before="29" w:line="288" w:lineRule="auto"/>
        <w:ind w:firstLineChars="200" w:firstLine="482"/>
        <w:jc w:val="left"/>
        <w:rPr>
          <w:b/>
          <w:kern w:val="0"/>
          <w:sz w:val="24"/>
        </w:rPr>
      </w:pP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6.4.7</w:t>
      </w:r>
      <w:r w:rsidRPr="00356FA6">
        <w:rPr>
          <w:b/>
          <w:kern w:val="0"/>
          <w:sz w:val="24"/>
        </w:rPr>
        <w:t>重要财务报表项目的说明</w:t>
      </w:r>
    </w:p>
    <w:p w:rsidR="00223DFB" w:rsidRPr="00356FA6" w:rsidRDefault="00223DFB" w:rsidP="006C67B5">
      <w:pPr>
        <w:spacing w:before="29" w:line="288" w:lineRule="auto"/>
        <w:rPr>
          <w:b/>
          <w:sz w:val="24"/>
        </w:rPr>
      </w:pPr>
      <w:r w:rsidRPr="00356FA6">
        <w:rPr>
          <w:b/>
          <w:bCs/>
          <w:kern w:val="0"/>
          <w:sz w:val="24"/>
        </w:rPr>
        <w:t>6.4.7.1</w:t>
      </w:r>
      <w:r w:rsidRPr="00356FA6">
        <w:rPr>
          <w:b/>
          <w:sz w:val="24"/>
        </w:rPr>
        <w:t>银行存款</w:t>
      </w:r>
    </w:p>
    <w:p w:rsidR="00223DFB" w:rsidRDefault="00223DFB" w:rsidP="006C67B5">
      <w:pPr>
        <w:autoSpaceDE w:val="0"/>
        <w:autoSpaceDN w:val="0"/>
        <w:adjustRightInd w:val="0"/>
        <w:spacing w:before="29" w:line="288" w:lineRule="auto"/>
        <w:ind w:left="15"/>
        <w:jc w:val="right"/>
        <w:rPr>
          <w:bCs/>
          <w:sz w:val="24"/>
        </w:rPr>
      </w:pPr>
      <w:r w:rsidRPr="00356FA6">
        <w:rPr>
          <w:bCs/>
          <w:sz w:val="24"/>
        </w:rPr>
        <w:t>单位：人民币元</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6"/>
        <w:gridCol w:w="5309"/>
      </w:tblGrid>
      <w:tr w:rsidR="00022907" w:rsidRPr="00E537C2" w:rsidTr="00152A8C">
        <w:trPr>
          <w:trHeight w:val="34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jc w:val="center"/>
              <w:rPr>
                <w:rFonts w:eastAsiaTheme="minorEastAsia"/>
                <w:sz w:val="24"/>
              </w:rPr>
            </w:pPr>
            <w:r w:rsidRPr="00E537C2">
              <w:rPr>
                <w:rFonts w:eastAsiaTheme="minorEastAsia"/>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jc w:val="center"/>
              <w:rPr>
                <w:rFonts w:eastAsiaTheme="minorEastAsia"/>
                <w:kern w:val="0"/>
                <w:sz w:val="24"/>
              </w:rPr>
            </w:pPr>
            <w:r w:rsidRPr="00E537C2">
              <w:rPr>
                <w:rFonts w:eastAsiaTheme="minorEastAsia"/>
                <w:kern w:val="0"/>
                <w:sz w:val="24"/>
              </w:rPr>
              <w:t>本期末</w:t>
            </w:r>
          </w:p>
          <w:p w:rsidR="00022907" w:rsidRPr="00E537C2" w:rsidRDefault="00022907" w:rsidP="00152A8C">
            <w:pPr>
              <w:jc w:val="center"/>
              <w:rPr>
                <w:rFonts w:eastAsiaTheme="minorEastAsia"/>
                <w:sz w:val="24"/>
              </w:rPr>
            </w:pPr>
            <w:r w:rsidRPr="00E537C2">
              <w:rPr>
                <w:rFonts w:eastAsiaTheme="minorEastAsia"/>
                <w:sz w:val="24"/>
              </w:rPr>
              <w:t>2018</w:t>
            </w:r>
            <w:r w:rsidRPr="00E537C2">
              <w:rPr>
                <w:rFonts w:eastAsiaTheme="minorEastAsia"/>
                <w:sz w:val="24"/>
              </w:rPr>
              <w:t>年</w:t>
            </w:r>
            <w:r w:rsidRPr="00E537C2">
              <w:rPr>
                <w:rFonts w:eastAsiaTheme="minorEastAsia"/>
                <w:sz w:val="24"/>
              </w:rPr>
              <w:t>6</w:t>
            </w:r>
            <w:r w:rsidRPr="00E537C2">
              <w:rPr>
                <w:rFonts w:eastAsiaTheme="minorEastAsia"/>
                <w:sz w:val="24"/>
              </w:rPr>
              <w:t>月</w:t>
            </w:r>
            <w:r w:rsidRPr="00E537C2">
              <w:rPr>
                <w:rFonts w:eastAsiaTheme="minorEastAsia"/>
                <w:sz w:val="24"/>
              </w:rPr>
              <w:t>30</w:t>
            </w:r>
            <w:r w:rsidRPr="00E537C2">
              <w:rPr>
                <w:rFonts w:eastAsiaTheme="minorEastAsia"/>
                <w:sz w:val="24"/>
              </w:rPr>
              <w:t>日</w:t>
            </w:r>
          </w:p>
        </w:tc>
      </w:tr>
      <w:tr w:rsidR="00022907" w:rsidRPr="00E537C2" w:rsidTr="00152A8C">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rPr>
                <w:rFonts w:eastAsiaTheme="minorEastAsia"/>
                <w:kern w:val="0"/>
                <w:sz w:val="24"/>
              </w:rPr>
            </w:pPr>
            <w:r w:rsidRPr="00E537C2">
              <w:rPr>
                <w:rFonts w:eastAsiaTheme="minorEastAsia"/>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jc w:val="right"/>
              <w:rPr>
                <w:rFonts w:eastAsiaTheme="minorEastAsia"/>
                <w:kern w:val="0"/>
                <w:sz w:val="24"/>
              </w:rPr>
            </w:pPr>
            <w:r w:rsidRPr="00E537C2">
              <w:rPr>
                <w:rFonts w:eastAsiaTheme="minorEastAsia"/>
                <w:kern w:val="0"/>
                <w:sz w:val="24"/>
              </w:rPr>
              <w:t>587,115.92</w:t>
            </w:r>
          </w:p>
        </w:tc>
      </w:tr>
      <w:tr w:rsidR="00022907" w:rsidRPr="00E537C2" w:rsidTr="00152A8C">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rPr>
                <w:rFonts w:eastAsiaTheme="minorEastAsia"/>
                <w:kern w:val="0"/>
                <w:sz w:val="24"/>
              </w:rPr>
            </w:pPr>
            <w:r w:rsidRPr="00E537C2">
              <w:rPr>
                <w:rFonts w:eastAsiaTheme="minorEastAsia"/>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jc w:val="right"/>
              <w:rPr>
                <w:rFonts w:eastAsiaTheme="minorEastAsia"/>
                <w:kern w:val="0"/>
                <w:sz w:val="24"/>
              </w:rPr>
            </w:pPr>
            <w:r w:rsidRPr="00E537C2">
              <w:rPr>
                <w:rFonts w:eastAsiaTheme="minorEastAsia"/>
                <w:kern w:val="0"/>
                <w:sz w:val="24"/>
              </w:rPr>
              <w:t>-</w:t>
            </w:r>
          </w:p>
        </w:tc>
      </w:tr>
      <w:tr w:rsidR="009A174E">
        <w:trPr>
          <w:jc w:val="center"/>
        </w:trPr>
        <w:tc>
          <w:tcPr>
            <w:tcW w:w="3876" w:type="dxa"/>
            <w:vAlign w:val="center"/>
          </w:tcPr>
          <w:p w:rsidR="009A174E" w:rsidRDefault="001229E7">
            <w:pPr>
              <w:jc w:val="left"/>
            </w:pPr>
            <w:r>
              <w:rPr>
                <w:rFonts w:eastAsiaTheme="minorEastAsia"/>
                <w:kern w:val="0"/>
                <w:sz w:val="24"/>
              </w:rPr>
              <w:t>存款期限</w:t>
            </w:r>
            <w:r>
              <w:rPr>
                <w:rFonts w:eastAsiaTheme="minorEastAsia"/>
                <w:kern w:val="0"/>
                <w:sz w:val="24"/>
              </w:rPr>
              <w:t>3</w:t>
            </w:r>
            <w:r>
              <w:rPr>
                <w:rFonts w:eastAsiaTheme="minorEastAsia"/>
                <w:kern w:val="0"/>
                <w:sz w:val="24"/>
              </w:rPr>
              <w:t>个月</w:t>
            </w:r>
            <w:r>
              <w:rPr>
                <w:rFonts w:eastAsiaTheme="minorEastAsia"/>
                <w:kern w:val="0"/>
                <w:sz w:val="24"/>
              </w:rPr>
              <w:t>-1</w:t>
            </w:r>
            <w:r>
              <w:rPr>
                <w:rFonts w:eastAsiaTheme="minorEastAsia"/>
                <w:kern w:val="0"/>
                <w:sz w:val="24"/>
              </w:rPr>
              <w:t>年</w:t>
            </w:r>
          </w:p>
        </w:tc>
        <w:tc>
          <w:tcPr>
            <w:tcW w:w="5309" w:type="dxa"/>
            <w:vAlign w:val="center"/>
          </w:tcPr>
          <w:p w:rsidR="009A174E" w:rsidRDefault="001229E7">
            <w:pPr>
              <w:jc w:val="right"/>
            </w:pPr>
            <w:r>
              <w:rPr>
                <w:rFonts w:eastAsiaTheme="minorEastAsia"/>
                <w:kern w:val="0"/>
                <w:sz w:val="24"/>
              </w:rPr>
              <w:t>-</w:t>
            </w:r>
          </w:p>
        </w:tc>
      </w:tr>
      <w:tr w:rsidR="00022907" w:rsidRPr="00E537C2" w:rsidTr="00152A8C">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rPr>
                <w:rFonts w:eastAsiaTheme="minorEastAsia"/>
                <w:kern w:val="0"/>
                <w:sz w:val="24"/>
              </w:rPr>
            </w:pPr>
            <w:r w:rsidRPr="00E537C2">
              <w:rPr>
                <w:rFonts w:eastAsiaTheme="minorEastAsia"/>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jc w:val="right"/>
              <w:rPr>
                <w:rFonts w:eastAsiaTheme="minorEastAsia"/>
                <w:kern w:val="0"/>
                <w:sz w:val="24"/>
              </w:rPr>
            </w:pPr>
            <w:r w:rsidRPr="00E537C2">
              <w:rPr>
                <w:rFonts w:eastAsiaTheme="minorEastAsia"/>
                <w:kern w:val="0"/>
                <w:sz w:val="24"/>
              </w:rPr>
              <w:t>587,000,000.00</w:t>
            </w:r>
          </w:p>
        </w:tc>
      </w:tr>
      <w:tr w:rsidR="00022907" w:rsidRPr="00E537C2" w:rsidTr="00152A8C">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rPr>
                <w:rFonts w:eastAsiaTheme="minorEastAsia"/>
                <w:kern w:val="0"/>
                <w:sz w:val="24"/>
              </w:rPr>
            </w:pPr>
            <w:r w:rsidRPr="00E537C2">
              <w:rPr>
                <w:rFonts w:eastAsiaTheme="minorEastAsia"/>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022907" w:rsidRPr="00E537C2" w:rsidRDefault="00022907" w:rsidP="00152A8C">
            <w:pPr>
              <w:jc w:val="right"/>
              <w:rPr>
                <w:rFonts w:eastAsiaTheme="minorEastAsia"/>
                <w:kern w:val="0"/>
                <w:sz w:val="24"/>
              </w:rPr>
            </w:pPr>
            <w:r w:rsidRPr="00E537C2">
              <w:rPr>
                <w:rFonts w:eastAsiaTheme="minorEastAsia"/>
                <w:kern w:val="0"/>
                <w:sz w:val="24"/>
              </w:rPr>
              <w:t>587,587,115.92</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注：本基金持有的其他存款，均为有存款期限，但根据协议可提前支取且没有利息损失的银行存款。</w:t>
      </w:r>
    </w:p>
    <w:p w:rsidR="00223DFB" w:rsidRPr="00356FA6" w:rsidRDefault="00223DFB" w:rsidP="006C67B5">
      <w:pPr>
        <w:spacing w:before="29" w:line="288" w:lineRule="auto"/>
        <w:rPr>
          <w:bCs/>
          <w:sz w:val="24"/>
        </w:rPr>
      </w:pPr>
      <w:r w:rsidRPr="00356FA6">
        <w:rPr>
          <w:bCs/>
          <w:sz w:val="24"/>
        </w:rPr>
        <w:tab/>
      </w:r>
    </w:p>
    <w:p w:rsidR="00223DFB" w:rsidRPr="00356FA6" w:rsidRDefault="00223DFB" w:rsidP="006C67B5">
      <w:pPr>
        <w:spacing w:before="29" w:line="288" w:lineRule="auto"/>
        <w:rPr>
          <w:b/>
          <w:sz w:val="24"/>
        </w:rPr>
      </w:pPr>
      <w:r w:rsidRPr="00356FA6">
        <w:rPr>
          <w:b/>
          <w:bCs/>
          <w:kern w:val="0"/>
          <w:sz w:val="24"/>
        </w:rPr>
        <w:t>6.4.7.2</w:t>
      </w:r>
      <w:r w:rsidRPr="00356FA6">
        <w:rPr>
          <w:b/>
          <w:sz w:val="24"/>
        </w:rPr>
        <w:t>交易性金融资产</w:t>
      </w:r>
    </w:p>
    <w:p w:rsidR="00223DFB" w:rsidRPr="00356FA6" w:rsidRDefault="00223DFB" w:rsidP="006C67B5">
      <w:pPr>
        <w:autoSpaceDE w:val="0"/>
        <w:autoSpaceDN w:val="0"/>
        <w:adjustRightInd w:val="0"/>
        <w:spacing w:before="29" w:line="288" w:lineRule="auto"/>
        <w:ind w:left="15"/>
        <w:jc w:val="right"/>
        <w:rPr>
          <w:bCs/>
          <w:sz w:val="24"/>
        </w:rPr>
      </w:pPr>
      <w:r w:rsidRPr="00356FA6">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B2251" w:rsidRPr="00356FA6" w:rsidTr="00C1637A">
        <w:trPr>
          <w:trHeight w:val="716"/>
        </w:trPr>
        <w:tc>
          <w:tcPr>
            <w:tcW w:w="2127" w:type="dxa"/>
            <w:gridSpan w:val="2"/>
            <w:vMerge w:val="restart"/>
            <w:vAlign w:val="center"/>
          </w:tcPr>
          <w:p w:rsidR="009B2251" w:rsidRPr="00356FA6" w:rsidRDefault="009B2251" w:rsidP="006C67B5">
            <w:pPr>
              <w:widowControl/>
              <w:spacing w:before="29" w:line="288" w:lineRule="auto"/>
              <w:jc w:val="center"/>
              <w:rPr>
                <w:kern w:val="0"/>
                <w:sz w:val="24"/>
              </w:rPr>
            </w:pPr>
            <w:r w:rsidRPr="00356FA6">
              <w:rPr>
                <w:kern w:val="0"/>
                <w:sz w:val="24"/>
              </w:rPr>
              <w:t>项目</w:t>
            </w:r>
          </w:p>
        </w:tc>
        <w:tc>
          <w:tcPr>
            <w:tcW w:w="6871" w:type="dxa"/>
            <w:gridSpan w:val="4"/>
            <w:vAlign w:val="center"/>
          </w:tcPr>
          <w:p w:rsidR="009B2251" w:rsidRPr="00356FA6" w:rsidRDefault="009B2251" w:rsidP="006C67B5">
            <w:pPr>
              <w:widowControl/>
              <w:spacing w:before="29" w:line="288" w:lineRule="auto"/>
              <w:jc w:val="center"/>
              <w:rPr>
                <w:kern w:val="0"/>
                <w:sz w:val="24"/>
              </w:rPr>
            </w:pPr>
            <w:r w:rsidRPr="00356FA6">
              <w:rPr>
                <w:kern w:val="0"/>
                <w:sz w:val="24"/>
              </w:rPr>
              <w:t>本期末</w:t>
            </w:r>
          </w:p>
          <w:p w:rsidR="009B2251" w:rsidRPr="00356FA6" w:rsidRDefault="009B2251" w:rsidP="006C67B5">
            <w:pPr>
              <w:widowControl/>
              <w:spacing w:before="29" w:line="288" w:lineRule="auto"/>
              <w:jc w:val="center"/>
              <w:rPr>
                <w:kern w:val="0"/>
                <w:sz w:val="24"/>
              </w:rPr>
            </w:pP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9B2251" w:rsidRPr="00356FA6" w:rsidTr="00596405">
        <w:tc>
          <w:tcPr>
            <w:tcW w:w="2127" w:type="dxa"/>
            <w:gridSpan w:val="2"/>
            <w:vMerge/>
            <w:vAlign w:val="center"/>
          </w:tcPr>
          <w:p w:rsidR="009B2251" w:rsidRPr="00356FA6" w:rsidRDefault="009B2251" w:rsidP="006C67B5">
            <w:pPr>
              <w:widowControl/>
              <w:spacing w:before="29" w:line="288" w:lineRule="auto"/>
              <w:jc w:val="center"/>
              <w:rPr>
                <w:kern w:val="0"/>
                <w:sz w:val="24"/>
              </w:rPr>
            </w:pPr>
          </w:p>
        </w:tc>
        <w:tc>
          <w:tcPr>
            <w:tcW w:w="1984" w:type="dxa"/>
            <w:vAlign w:val="center"/>
          </w:tcPr>
          <w:p w:rsidR="009B2251" w:rsidRPr="00356FA6" w:rsidRDefault="009B2251" w:rsidP="006C67B5">
            <w:pPr>
              <w:widowControl/>
              <w:spacing w:before="29" w:line="288" w:lineRule="auto"/>
              <w:jc w:val="center"/>
              <w:rPr>
                <w:kern w:val="0"/>
                <w:sz w:val="24"/>
              </w:rPr>
            </w:pPr>
            <w:r w:rsidRPr="00356FA6">
              <w:rPr>
                <w:kern w:val="0"/>
                <w:sz w:val="24"/>
              </w:rPr>
              <w:t>摊余成本</w:t>
            </w:r>
          </w:p>
        </w:tc>
        <w:tc>
          <w:tcPr>
            <w:tcW w:w="1985" w:type="dxa"/>
            <w:vAlign w:val="center"/>
          </w:tcPr>
          <w:p w:rsidR="009B2251" w:rsidRPr="00356FA6" w:rsidRDefault="009B2251" w:rsidP="006C67B5">
            <w:pPr>
              <w:widowControl/>
              <w:spacing w:before="29" w:line="288" w:lineRule="auto"/>
              <w:jc w:val="center"/>
              <w:rPr>
                <w:kern w:val="0"/>
                <w:sz w:val="24"/>
              </w:rPr>
            </w:pPr>
            <w:r w:rsidRPr="00356FA6">
              <w:rPr>
                <w:kern w:val="0"/>
                <w:sz w:val="24"/>
              </w:rPr>
              <w:t>影子定价</w:t>
            </w:r>
          </w:p>
        </w:tc>
        <w:tc>
          <w:tcPr>
            <w:tcW w:w="17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偏离金额</w:t>
            </w:r>
          </w:p>
        </w:tc>
        <w:tc>
          <w:tcPr>
            <w:tcW w:w="12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偏离度</w:t>
            </w:r>
            <w:r w:rsidR="007A4B66" w:rsidRPr="00356FA6">
              <w:rPr>
                <w:bCs/>
                <w:color w:val="000000"/>
                <w:kern w:val="0"/>
                <w:sz w:val="24"/>
              </w:rPr>
              <w:t>（％）</w:t>
            </w:r>
          </w:p>
        </w:tc>
      </w:tr>
      <w:tr w:rsidR="00254679" w:rsidRPr="00356FA6" w:rsidTr="00721B75">
        <w:tc>
          <w:tcPr>
            <w:tcW w:w="709" w:type="dxa"/>
            <w:vMerge w:val="restart"/>
            <w:vAlign w:val="center"/>
          </w:tcPr>
          <w:p w:rsidR="00254679" w:rsidRPr="00356FA6" w:rsidRDefault="00254679" w:rsidP="006C67B5">
            <w:pPr>
              <w:widowControl/>
              <w:spacing w:before="29" w:line="288" w:lineRule="auto"/>
              <w:jc w:val="center"/>
              <w:rPr>
                <w:kern w:val="0"/>
                <w:sz w:val="24"/>
              </w:rPr>
            </w:pPr>
            <w:r w:rsidRPr="00356FA6">
              <w:rPr>
                <w:kern w:val="0"/>
                <w:sz w:val="24"/>
              </w:rPr>
              <w:t>债券</w:t>
            </w: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交易所市场</w:t>
            </w:r>
          </w:p>
        </w:tc>
        <w:tc>
          <w:tcPr>
            <w:tcW w:w="1984" w:type="dxa"/>
            <w:vAlign w:val="center"/>
          </w:tcPr>
          <w:p w:rsidR="00254679" w:rsidRPr="00356FA6" w:rsidRDefault="00254679" w:rsidP="006409C5">
            <w:pPr>
              <w:spacing w:before="29" w:line="288" w:lineRule="auto"/>
              <w:jc w:val="right"/>
              <w:rPr>
                <w:bCs/>
                <w:sz w:val="24"/>
              </w:rPr>
            </w:pPr>
            <w:r w:rsidRPr="00356FA6">
              <w:rPr>
                <w:bCs/>
                <w:sz w:val="24"/>
              </w:rPr>
              <w:t>-</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w:t>
            </w:r>
          </w:p>
        </w:tc>
      </w:tr>
      <w:tr w:rsidR="00254679" w:rsidRPr="00356FA6" w:rsidTr="00721B75">
        <w:tc>
          <w:tcPr>
            <w:tcW w:w="709" w:type="dxa"/>
            <w:vMerge/>
            <w:vAlign w:val="center"/>
          </w:tcPr>
          <w:p w:rsidR="00254679" w:rsidRPr="00356FA6" w:rsidRDefault="00254679" w:rsidP="006C67B5">
            <w:pPr>
              <w:widowControl/>
              <w:spacing w:before="29" w:line="288" w:lineRule="auto"/>
              <w:jc w:val="center"/>
              <w:rPr>
                <w:kern w:val="0"/>
                <w:sz w:val="24"/>
              </w:rPr>
            </w:pP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银行间市场</w:t>
            </w:r>
          </w:p>
        </w:tc>
        <w:tc>
          <w:tcPr>
            <w:tcW w:w="1984" w:type="dxa"/>
            <w:vAlign w:val="center"/>
          </w:tcPr>
          <w:p w:rsidR="00254679" w:rsidRPr="00356FA6" w:rsidRDefault="00F74C38" w:rsidP="006409C5">
            <w:pPr>
              <w:spacing w:before="29" w:line="288" w:lineRule="auto"/>
              <w:jc w:val="right"/>
              <w:rPr>
                <w:bCs/>
                <w:sz w:val="24"/>
              </w:rPr>
            </w:pPr>
            <w:r w:rsidRPr="00356FA6">
              <w:rPr>
                <w:bCs/>
                <w:sz w:val="24"/>
              </w:rPr>
              <w:t>1,254,005,924.92</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1,255,951,000.00</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1,945,075.08</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0.1003</w:t>
            </w:r>
          </w:p>
        </w:tc>
      </w:tr>
      <w:tr w:rsidR="009B2251" w:rsidRPr="00356FA6" w:rsidTr="00721B75">
        <w:tc>
          <w:tcPr>
            <w:tcW w:w="709" w:type="dxa"/>
            <w:vMerge/>
            <w:vAlign w:val="center"/>
          </w:tcPr>
          <w:p w:rsidR="009B2251" w:rsidRPr="00356FA6" w:rsidRDefault="009B2251" w:rsidP="006C67B5">
            <w:pPr>
              <w:widowControl/>
              <w:spacing w:before="29" w:line="288" w:lineRule="auto"/>
              <w:jc w:val="center"/>
              <w:rPr>
                <w:kern w:val="0"/>
                <w:sz w:val="24"/>
              </w:rPr>
            </w:pPr>
          </w:p>
        </w:tc>
        <w:tc>
          <w:tcPr>
            <w:tcW w:w="1418" w:type="dxa"/>
            <w:vAlign w:val="center"/>
          </w:tcPr>
          <w:p w:rsidR="009B2251" w:rsidRPr="00356FA6" w:rsidRDefault="009B2251" w:rsidP="006C67B5">
            <w:pPr>
              <w:widowControl/>
              <w:spacing w:before="29" w:line="288" w:lineRule="auto"/>
              <w:jc w:val="center"/>
              <w:rPr>
                <w:kern w:val="0"/>
                <w:sz w:val="24"/>
              </w:rPr>
            </w:pPr>
            <w:r w:rsidRPr="00356FA6">
              <w:rPr>
                <w:kern w:val="0"/>
                <w:sz w:val="24"/>
              </w:rPr>
              <w:t>合计</w:t>
            </w:r>
          </w:p>
        </w:tc>
        <w:tc>
          <w:tcPr>
            <w:tcW w:w="1984" w:type="dxa"/>
            <w:vAlign w:val="center"/>
          </w:tcPr>
          <w:p w:rsidR="009B2251" w:rsidRPr="00356FA6" w:rsidRDefault="00254679" w:rsidP="006409C5">
            <w:pPr>
              <w:widowControl/>
              <w:spacing w:before="29" w:line="288" w:lineRule="auto"/>
              <w:jc w:val="right"/>
              <w:rPr>
                <w:kern w:val="0"/>
                <w:sz w:val="24"/>
              </w:rPr>
            </w:pPr>
            <w:r w:rsidRPr="00356FA6">
              <w:rPr>
                <w:kern w:val="0"/>
                <w:sz w:val="24"/>
              </w:rPr>
              <w:t>1,254,005,924.92</w:t>
            </w:r>
          </w:p>
        </w:tc>
        <w:tc>
          <w:tcPr>
            <w:tcW w:w="1985" w:type="dxa"/>
            <w:vAlign w:val="center"/>
          </w:tcPr>
          <w:p w:rsidR="009B2251" w:rsidRPr="00356FA6" w:rsidRDefault="00254679" w:rsidP="006409C5">
            <w:pPr>
              <w:widowControl/>
              <w:spacing w:before="29" w:line="288" w:lineRule="auto"/>
              <w:jc w:val="right"/>
              <w:rPr>
                <w:kern w:val="0"/>
                <w:sz w:val="24"/>
              </w:rPr>
            </w:pPr>
            <w:r w:rsidRPr="00356FA6">
              <w:rPr>
                <w:kern w:val="0"/>
                <w:sz w:val="24"/>
              </w:rPr>
              <w:t>1,255,951,000.00</w:t>
            </w:r>
          </w:p>
        </w:tc>
        <w:tc>
          <w:tcPr>
            <w:tcW w:w="1701" w:type="dxa"/>
            <w:vAlign w:val="center"/>
          </w:tcPr>
          <w:p w:rsidR="009B2251" w:rsidRPr="00356FA6" w:rsidRDefault="00254679" w:rsidP="006409C5">
            <w:pPr>
              <w:widowControl/>
              <w:spacing w:before="29" w:line="288" w:lineRule="auto"/>
              <w:jc w:val="right"/>
              <w:rPr>
                <w:kern w:val="0"/>
                <w:sz w:val="24"/>
              </w:rPr>
            </w:pPr>
            <w:r w:rsidRPr="00356FA6">
              <w:rPr>
                <w:kern w:val="0"/>
                <w:sz w:val="24"/>
              </w:rPr>
              <w:t>1,945,075.08</w:t>
            </w:r>
          </w:p>
        </w:tc>
        <w:tc>
          <w:tcPr>
            <w:tcW w:w="1201" w:type="dxa"/>
            <w:vAlign w:val="center"/>
          </w:tcPr>
          <w:p w:rsidR="009B2251" w:rsidRPr="00356FA6" w:rsidRDefault="00254679" w:rsidP="006409C5">
            <w:pPr>
              <w:widowControl/>
              <w:spacing w:before="29" w:line="288" w:lineRule="auto"/>
              <w:jc w:val="right"/>
              <w:rPr>
                <w:kern w:val="0"/>
                <w:sz w:val="24"/>
              </w:rPr>
            </w:pPr>
            <w:r w:rsidRPr="00356FA6">
              <w:rPr>
                <w:kern w:val="0"/>
                <w:sz w:val="24"/>
              </w:rPr>
              <w:t>0.1003</w:t>
            </w:r>
          </w:p>
        </w:tc>
      </w:tr>
      <w:tr w:rsidR="003D7FA4" w:rsidRPr="000413B8" w:rsidTr="00851CD8">
        <w:tc>
          <w:tcPr>
            <w:tcW w:w="2127" w:type="dxa"/>
            <w:gridSpan w:val="2"/>
          </w:tcPr>
          <w:p w:rsidR="003D7FA4" w:rsidRPr="000413B8" w:rsidRDefault="003D7FA4" w:rsidP="00351F74">
            <w:pPr>
              <w:widowControl/>
              <w:jc w:val="center"/>
              <w:rPr>
                <w:rFonts w:ascii="宋体" w:hAnsi="宋体"/>
                <w:kern w:val="0"/>
                <w:sz w:val="24"/>
              </w:rPr>
            </w:pPr>
            <w:r w:rsidRPr="000413B8">
              <w:rPr>
                <w:rFonts w:ascii="宋体" w:hAnsi="宋体" w:hint="eastAsia"/>
                <w:kern w:val="0"/>
                <w:sz w:val="24"/>
              </w:rPr>
              <w:t>资产支持证券</w:t>
            </w:r>
          </w:p>
        </w:tc>
        <w:tc>
          <w:tcPr>
            <w:tcW w:w="1984" w:type="dxa"/>
          </w:tcPr>
          <w:p w:rsidR="003D7FA4" w:rsidRPr="000413B8" w:rsidRDefault="003D7FA4" w:rsidP="00351F74">
            <w:pPr>
              <w:widowControl/>
              <w:jc w:val="right"/>
              <w:rPr>
                <w:rFonts w:eastAsiaTheme="minorEastAsia"/>
                <w:kern w:val="0"/>
                <w:szCs w:val="21"/>
              </w:rPr>
            </w:pPr>
            <w:r w:rsidRPr="000413B8">
              <w:rPr>
                <w:rFonts w:eastAsiaTheme="minorEastAsia"/>
                <w:kern w:val="0"/>
                <w:szCs w:val="21"/>
              </w:rPr>
              <w:t>-</w:t>
            </w:r>
          </w:p>
        </w:tc>
        <w:tc>
          <w:tcPr>
            <w:tcW w:w="1985" w:type="dxa"/>
          </w:tcPr>
          <w:p w:rsidR="003D7FA4" w:rsidRPr="000413B8" w:rsidRDefault="003D7FA4" w:rsidP="00351F74">
            <w:pPr>
              <w:jc w:val="right"/>
              <w:rPr>
                <w:rFonts w:eastAsiaTheme="minorEastAsia"/>
                <w:kern w:val="0"/>
                <w:szCs w:val="21"/>
              </w:rPr>
            </w:pPr>
            <w:r w:rsidRPr="000413B8">
              <w:rPr>
                <w:rFonts w:eastAsiaTheme="minorEastAsia"/>
                <w:kern w:val="0"/>
                <w:szCs w:val="21"/>
              </w:rPr>
              <w:t>-</w:t>
            </w:r>
          </w:p>
        </w:tc>
        <w:tc>
          <w:tcPr>
            <w:tcW w:w="1701" w:type="dxa"/>
          </w:tcPr>
          <w:p w:rsidR="003D7FA4" w:rsidRPr="000413B8" w:rsidRDefault="003D7FA4" w:rsidP="00351F74">
            <w:pPr>
              <w:jc w:val="right"/>
              <w:rPr>
                <w:rFonts w:eastAsiaTheme="minorEastAsia"/>
                <w:kern w:val="0"/>
                <w:szCs w:val="21"/>
              </w:rPr>
            </w:pPr>
            <w:r w:rsidRPr="000413B8">
              <w:rPr>
                <w:rFonts w:eastAsiaTheme="minorEastAsia"/>
                <w:kern w:val="0"/>
                <w:szCs w:val="21"/>
              </w:rPr>
              <w:t>-</w:t>
            </w:r>
          </w:p>
        </w:tc>
        <w:tc>
          <w:tcPr>
            <w:tcW w:w="1201" w:type="dxa"/>
          </w:tcPr>
          <w:p w:rsidR="003D7FA4" w:rsidRPr="000413B8" w:rsidRDefault="003D7FA4" w:rsidP="00351F74">
            <w:pPr>
              <w:jc w:val="right"/>
              <w:rPr>
                <w:rFonts w:eastAsiaTheme="minorEastAsia"/>
                <w:kern w:val="0"/>
                <w:szCs w:val="21"/>
              </w:rPr>
            </w:pPr>
            <w:r w:rsidRPr="000413B8">
              <w:rPr>
                <w:rFonts w:eastAsiaTheme="minorEastAsia"/>
                <w:kern w:val="0"/>
                <w:szCs w:val="21"/>
              </w:rPr>
              <w:t>-</w:t>
            </w:r>
          </w:p>
        </w:tc>
      </w:tr>
      <w:tr w:rsidR="003D7FA4" w:rsidRPr="00505352" w:rsidTr="00851CD8">
        <w:tc>
          <w:tcPr>
            <w:tcW w:w="2127" w:type="dxa"/>
            <w:gridSpan w:val="2"/>
          </w:tcPr>
          <w:p w:rsidR="003D7FA4" w:rsidRPr="000413B8" w:rsidRDefault="003D7FA4" w:rsidP="00351F74">
            <w:pPr>
              <w:widowControl/>
              <w:jc w:val="center"/>
              <w:rPr>
                <w:rFonts w:ascii="宋体" w:hAnsi="宋体"/>
                <w:kern w:val="0"/>
                <w:sz w:val="24"/>
              </w:rPr>
            </w:pPr>
            <w:r w:rsidRPr="000413B8">
              <w:rPr>
                <w:rFonts w:ascii="宋体" w:hAnsi="宋体" w:hint="eastAsia"/>
                <w:kern w:val="0"/>
                <w:sz w:val="24"/>
              </w:rPr>
              <w:t>合计</w:t>
            </w:r>
          </w:p>
        </w:tc>
        <w:tc>
          <w:tcPr>
            <w:tcW w:w="1984" w:type="dxa"/>
          </w:tcPr>
          <w:p w:rsidR="003D7FA4" w:rsidRPr="000413B8" w:rsidRDefault="003D7FA4" w:rsidP="00351F74">
            <w:pPr>
              <w:widowControl/>
              <w:jc w:val="right"/>
              <w:rPr>
                <w:rFonts w:eastAsiaTheme="minorEastAsia"/>
                <w:kern w:val="0"/>
                <w:szCs w:val="21"/>
              </w:rPr>
            </w:pPr>
            <w:r w:rsidRPr="000413B8">
              <w:rPr>
                <w:rFonts w:eastAsiaTheme="minorEastAsia"/>
                <w:kern w:val="0"/>
                <w:szCs w:val="21"/>
              </w:rPr>
              <w:t>-</w:t>
            </w:r>
          </w:p>
        </w:tc>
        <w:tc>
          <w:tcPr>
            <w:tcW w:w="1985" w:type="dxa"/>
          </w:tcPr>
          <w:p w:rsidR="003D7FA4" w:rsidRPr="000413B8" w:rsidRDefault="003D7FA4" w:rsidP="00351F74">
            <w:pPr>
              <w:widowControl/>
              <w:jc w:val="right"/>
              <w:rPr>
                <w:rFonts w:eastAsiaTheme="minorEastAsia"/>
                <w:kern w:val="0"/>
                <w:szCs w:val="21"/>
              </w:rPr>
            </w:pPr>
            <w:r w:rsidRPr="000413B8">
              <w:rPr>
                <w:rFonts w:eastAsiaTheme="minorEastAsia"/>
                <w:kern w:val="0"/>
                <w:szCs w:val="21"/>
              </w:rPr>
              <w:t>-</w:t>
            </w:r>
          </w:p>
        </w:tc>
        <w:tc>
          <w:tcPr>
            <w:tcW w:w="1701" w:type="dxa"/>
          </w:tcPr>
          <w:p w:rsidR="003D7FA4" w:rsidRPr="000413B8" w:rsidRDefault="003D7FA4" w:rsidP="00351F74">
            <w:pPr>
              <w:widowControl/>
              <w:jc w:val="right"/>
              <w:rPr>
                <w:rFonts w:eastAsiaTheme="minorEastAsia"/>
                <w:kern w:val="0"/>
                <w:szCs w:val="21"/>
              </w:rPr>
            </w:pPr>
            <w:r w:rsidRPr="000413B8">
              <w:rPr>
                <w:rFonts w:eastAsiaTheme="minorEastAsia"/>
                <w:kern w:val="0"/>
                <w:szCs w:val="21"/>
              </w:rPr>
              <w:t>-</w:t>
            </w:r>
          </w:p>
        </w:tc>
        <w:tc>
          <w:tcPr>
            <w:tcW w:w="1201" w:type="dxa"/>
          </w:tcPr>
          <w:p w:rsidR="003D7FA4" w:rsidRPr="000413B8" w:rsidRDefault="003D7FA4" w:rsidP="00351F74">
            <w:pPr>
              <w:widowControl/>
              <w:jc w:val="right"/>
              <w:rPr>
                <w:rFonts w:eastAsiaTheme="minorEastAsia"/>
                <w:kern w:val="0"/>
                <w:szCs w:val="21"/>
              </w:rPr>
            </w:pPr>
            <w:r w:rsidRPr="000413B8">
              <w:rPr>
                <w:rFonts w:eastAsiaTheme="minorEastAsia"/>
                <w:kern w:val="0"/>
                <w:szCs w:val="21"/>
              </w:rPr>
              <w:t>-</w:t>
            </w:r>
          </w:p>
        </w:tc>
      </w:tr>
    </w:tbl>
    <w:p w:rsidR="009A174E" w:rsidRDefault="001229E7">
      <w:pPr>
        <w:tabs>
          <w:tab w:val="left" w:pos="426"/>
        </w:tabs>
        <w:spacing w:before="29" w:line="288" w:lineRule="auto"/>
        <w:jc w:val="left"/>
        <w:rPr>
          <w:kern w:val="0"/>
          <w:sz w:val="24"/>
        </w:rPr>
      </w:pPr>
      <w:r>
        <w:rPr>
          <w:kern w:val="0"/>
          <w:sz w:val="24"/>
        </w:rPr>
        <w:t>注：</w:t>
      </w:r>
      <w:r>
        <w:rPr>
          <w:kern w:val="0"/>
          <w:sz w:val="24"/>
        </w:rPr>
        <w:t>1</w:t>
      </w:r>
      <w:r>
        <w:rPr>
          <w:kern w:val="0"/>
          <w:sz w:val="24"/>
        </w:rPr>
        <w:t>、偏离金额＝影子定价－摊余成本；</w:t>
      </w:r>
    </w:p>
    <w:p w:rsidR="009A174E" w:rsidRDefault="001229E7">
      <w:pPr>
        <w:tabs>
          <w:tab w:val="left" w:pos="426"/>
        </w:tabs>
        <w:spacing w:before="29" w:line="288" w:lineRule="auto"/>
        <w:jc w:val="left"/>
        <w:rPr>
          <w:kern w:val="0"/>
          <w:sz w:val="24"/>
        </w:rPr>
      </w:pPr>
      <w:r>
        <w:rPr>
          <w:kern w:val="0"/>
          <w:sz w:val="24"/>
        </w:rPr>
        <w:t xml:space="preserve">    2</w:t>
      </w:r>
      <w:r>
        <w:rPr>
          <w:kern w:val="0"/>
          <w:sz w:val="24"/>
        </w:rPr>
        <w:t>、偏离度＝偏离金额</w:t>
      </w:r>
      <w:r>
        <w:rPr>
          <w:kern w:val="0"/>
          <w:sz w:val="24"/>
        </w:rPr>
        <w:t>/</w:t>
      </w:r>
      <w:r>
        <w:rPr>
          <w:kern w:val="0"/>
          <w:sz w:val="24"/>
        </w:rPr>
        <w:t>摊余成本法确定的基金资产净值。</w:t>
      </w:r>
    </w:p>
    <w:p w:rsidR="00223DFB" w:rsidRPr="00356FA6" w:rsidRDefault="00223DFB" w:rsidP="006C67B5">
      <w:pPr>
        <w:tabs>
          <w:tab w:val="left" w:pos="426"/>
        </w:tabs>
        <w:spacing w:before="29" w:line="288" w:lineRule="auto"/>
        <w:jc w:val="left"/>
        <w:rPr>
          <w:kern w:val="0"/>
          <w:sz w:val="24"/>
        </w:rPr>
      </w:pP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6.4.7.3</w:t>
      </w:r>
      <w:r w:rsidRPr="00356FA6">
        <w:rPr>
          <w:b/>
          <w:sz w:val="24"/>
        </w:rPr>
        <w:t>衍生金融资产</w:t>
      </w:r>
      <w:r w:rsidRPr="00356FA6">
        <w:rPr>
          <w:b/>
          <w:sz w:val="24"/>
        </w:rPr>
        <w:t>/</w:t>
      </w:r>
      <w:r w:rsidRPr="00356FA6">
        <w:rPr>
          <w:b/>
          <w:sz w:val="24"/>
        </w:rPr>
        <w:t>负债</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本基金本报告期末未持有衍生金融工具。</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6.4.7.4</w:t>
      </w:r>
      <w:r w:rsidRPr="00356FA6">
        <w:rPr>
          <w:b/>
          <w:sz w:val="24"/>
        </w:rPr>
        <w:t>买入返售金融资产</w:t>
      </w:r>
    </w:p>
    <w:p w:rsidR="00A1028D" w:rsidRPr="00356FA6" w:rsidRDefault="00A1028D" w:rsidP="006C67B5">
      <w:pPr>
        <w:spacing w:before="29" w:line="288" w:lineRule="auto"/>
        <w:rPr>
          <w:b/>
          <w:sz w:val="24"/>
        </w:rPr>
      </w:pPr>
      <w:r w:rsidRPr="00356FA6">
        <w:rPr>
          <w:b/>
          <w:bCs/>
          <w:kern w:val="0"/>
          <w:sz w:val="24"/>
        </w:rPr>
        <w:t>6.4.7.4.1</w:t>
      </w:r>
      <w:r w:rsidRPr="00356FA6">
        <w:rPr>
          <w:b/>
          <w:sz w:val="24"/>
        </w:rPr>
        <w:t>各项买入返售金融资产期末余额</w:t>
      </w:r>
    </w:p>
    <w:p w:rsidR="00A1028D" w:rsidRPr="00356FA6" w:rsidRDefault="00A1028D" w:rsidP="006C67B5">
      <w:pPr>
        <w:autoSpaceDE w:val="0"/>
        <w:autoSpaceDN w:val="0"/>
        <w:adjustRightInd w:val="0"/>
        <w:spacing w:before="29" w:line="288" w:lineRule="auto"/>
        <w:ind w:left="15"/>
        <w:jc w:val="right"/>
        <w:rPr>
          <w:sz w:val="24"/>
        </w:rPr>
      </w:pPr>
      <w:r w:rsidRPr="00356FA6">
        <w:rPr>
          <w:sz w:val="24"/>
        </w:rPr>
        <w:t>单位：人民币元</w:t>
      </w:r>
    </w:p>
    <w:tbl>
      <w:tblPr>
        <w:tblW w:w="0" w:type="dxa"/>
        <w:tblInd w:w="108" w:type="dxa"/>
        <w:tblCellMar>
          <w:left w:w="0" w:type="dxa"/>
          <w:right w:w="0" w:type="dxa"/>
        </w:tblCellMar>
        <w:tblLook w:val="04A0" w:firstRow="1" w:lastRow="0" w:firstColumn="1" w:lastColumn="0" w:noHBand="0" w:noVBand="1"/>
      </w:tblPr>
      <w:tblGrid>
        <w:gridCol w:w="2725"/>
        <w:gridCol w:w="2900"/>
        <w:gridCol w:w="3357"/>
      </w:tblGrid>
      <w:tr w:rsidR="001E6C4B" w:rsidTr="001E6C4B">
        <w:trPr>
          <w:trHeight w:val="330"/>
        </w:trPr>
        <w:tc>
          <w:tcPr>
            <w:tcW w:w="2731" w:type="dxa"/>
            <w:vMerge w:val="restart"/>
            <w:tcBorders>
              <w:top w:val="single" w:sz="8" w:space="0" w:color="000000"/>
              <w:left w:val="single" w:sz="8" w:space="0" w:color="000000"/>
              <w:bottom w:val="single" w:sz="8" w:space="0" w:color="000000"/>
              <w:right w:val="single" w:sz="8" w:space="0" w:color="000000"/>
            </w:tcBorders>
            <w:vAlign w:val="center"/>
            <w:hideMark/>
          </w:tcPr>
          <w:p w:rsidR="001E6C4B" w:rsidRDefault="001E6C4B">
            <w:pPr>
              <w:spacing w:before="29" w:line="288" w:lineRule="auto"/>
              <w:jc w:val="center"/>
              <w:rPr>
                <w:kern w:val="0"/>
                <w:sz w:val="24"/>
              </w:rPr>
            </w:pPr>
            <w:r>
              <w:rPr>
                <w:rFonts w:ascii="宋体" w:hAnsi="宋体" w:hint="eastAsia"/>
                <w:sz w:val="24"/>
              </w:rPr>
              <w:t>项目</w:t>
            </w:r>
          </w:p>
        </w:tc>
        <w:tc>
          <w:tcPr>
            <w:tcW w:w="6267" w:type="dxa"/>
            <w:gridSpan w:val="2"/>
            <w:tcBorders>
              <w:top w:val="single" w:sz="8" w:space="0" w:color="000000"/>
              <w:left w:val="nil"/>
              <w:bottom w:val="single" w:sz="8" w:space="0" w:color="000000"/>
              <w:right w:val="single" w:sz="8" w:space="0" w:color="000000"/>
            </w:tcBorders>
            <w:vAlign w:val="center"/>
            <w:hideMark/>
          </w:tcPr>
          <w:p w:rsidR="001E6C4B" w:rsidRDefault="001E6C4B">
            <w:pPr>
              <w:spacing w:before="29" w:line="288" w:lineRule="auto"/>
              <w:jc w:val="center"/>
              <w:rPr>
                <w:sz w:val="24"/>
              </w:rPr>
            </w:pPr>
            <w:r>
              <w:rPr>
                <w:rFonts w:ascii="宋体" w:hAnsi="宋体" w:hint="eastAsia"/>
                <w:sz w:val="24"/>
              </w:rPr>
              <w:t>本期末</w:t>
            </w:r>
          </w:p>
          <w:p w:rsidR="001E6C4B" w:rsidRDefault="001E6C4B">
            <w:pPr>
              <w:spacing w:before="29" w:line="288" w:lineRule="auto"/>
              <w:jc w:val="center"/>
              <w:rPr>
                <w:sz w:val="24"/>
              </w:rPr>
            </w:pPr>
            <w:r>
              <w:rPr>
                <w:sz w:val="24"/>
              </w:rPr>
              <w:t>2018</w:t>
            </w:r>
            <w:r>
              <w:rPr>
                <w:rFonts w:ascii="宋体" w:hAnsi="宋体" w:hint="eastAsia"/>
                <w:sz w:val="24"/>
              </w:rPr>
              <w:t>年</w:t>
            </w:r>
            <w:r>
              <w:rPr>
                <w:sz w:val="24"/>
              </w:rPr>
              <w:t>6</w:t>
            </w:r>
            <w:r>
              <w:rPr>
                <w:rFonts w:ascii="宋体" w:hAnsi="宋体" w:hint="eastAsia"/>
                <w:sz w:val="24"/>
              </w:rPr>
              <w:t>月</w:t>
            </w:r>
            <w:r>
              <w:rPr>
                <w:sz w:val="24"/>
              </w:rPr>
              <w:t>30</w:t>
            </w:r>
            <w:r>
              <w:rPr>
                <w:rFonts w:ascii="宋体" w:hAnsi="宋体" w:hint="eastAsia"/>
                <w:sz w:val="24"/>
              </w:rPr>
              <w:t>日</w:t>
            </w:r>
          </w:p>
        </w:tc>
      </w:tr>
      <w:tr w:rsidR="001E6C4B" w:rsidTr="001E6C4B">
        <w:trPr>
          <w:trHeight w:val="3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E6C4B" w:rsidRDefault="001E6C4B">
            <w:pPr>
              <w:jc w:val="left"/>
              <w:rPr>
                <w:rFonts w:ascii="Calibri" w:hAnsi="Calibri" w:cs="宋体"/>
                <w:sz w:val="24"/>
              </w:rPr>
            </w:pPr>
          </w:p>
        </w:tc>
        <w:tc>
          <w:tcPr>
            <w:tcW w:w="2903" w:type="dxa"/>
            <w:tcBorders>
              <w:top w:val="nil"/>
              <w:left w:val="nil"/>
              <w:bottom w:val="single" w:sz="8" w:space="0" w:color="000000"/>
              <w:right w:val="single" w:sz="8" w:space="0" w:color="000000"/>
            </w:tcBorders>
            <w:vAlign w:val="center"/>
            <w:hideMark/>
          </w:tcPr>
          <w:p w:rsidR="001E6C4B" w:rsidRDefault="001E6C4B">
            <w:pPr>
              <w:spacing w:before="29" w:line="288" w:lineRule="auto"/>
              <w:jc w:val="center"/>
              <w:rPr>
                <w:sz w:val="24"/>
              </w:rPr>
            </w:pPr>
            <w:r>
              <w:rPr>
                <w:rFonts w:ascii="宋体" w:hAnsi="宋体" w:hint="eastAsia"/>
                <w:sz w:val="24"/>
              </w:rPr>
              <w:t>账面余额</w:t>
            </w:r>
          </w:p>
        </w:tc>
        <w:tc>
          <w:tcPr>
            <w:tcW w:w="3364" w:type="dxa"/>
            <w:tcBorders>
              <w:top w:val="nil"/>
              <w:left w:val="nil"/>
              <w:bottom w:val="single" w:sz="8" w:space="0" w:color="000000"/>
              <w:right w:val="single" w:sz="8" w:space="0" w:color="000000"/>
            </w:tcBorders>
            <w:vAlign w:val="center"/>
            <w:hideMark/>
          </w:tcPr>
          <w:p w:rsidR="001E6C4B" w:rsidRDefault="001E6C4B">
            <w:pPr>
              <w:spacing w:before="29" w:line="288" w:lineRule="auto"/>
              <w:jc w:val="center"/>
              <w:rPr>
                <w:sz w:val="24"/>
              </w:rPr>
            </w:pPr>
            <w:r>
              <w:rPr>
                <w:rFonts w:ascii="宋体" w:hAnsi="宋体" w:hint="eastAsia"/>
                <w:sz w:val="24"/>
              </w:rPr>
              <w:t>其中</w:t>
            </w:r>
            <w:r>
              <w:rPr>
                <w:rFonts w:ascii="宋体" w:hAnsi="宋体" w:hint="eastAsia"/>
                <w:color w:val="000000"/>
                <w:sz w:val="24"/>
              </w:rPr>
              <w:t>；</w:t>
            </w:r>
            <w:r>
              <w:rPr>
                <w:rFonts w:ascii="宋体" w:hAnsi="宋体" w:hint="eastAsia"/>
                <w:sz w:val="24"/>
              </w:rPr>
              <w:t>买断式逆回购</w:t>
            </w:r>
          </w:p>
        </w:tc>
      </w:tr>
      <w:tr w:rsidR="001E6C4B" w:rsidTr="001E6C4B">
        <w:trPr>
          <w:trHeight w:val="330"/>
        </w:trPr>
        <w:tc>
          <w:tcPr>
            <w:tcW w:w="2731" w:type="dxa"/>
            <w:tcBorders>
              <w:top w:val="nil"/>
              <w:left w:val="single" w:sz="8" w:space="0" w:color="000000"/>
              <w:bottom w:val="single" w:sz="8" w:space="0" w:color="000000"/>
              <w:right w:val="single" w:sz="8" w:space="0" w:color="000000"/>
            </w:tcBorders>
            <w:vAlign w:val="center"/>
            <w:hideMark/>
          </w:tcPr>
          <w:p w:rsidR="001E6C4B" w:rsidRDefault="001E6C4B">
            <w:pPr>
              <w:spacing w:before="29" w:line="288" w:lineRule="auto"/>
              <w:jc w:val="center"/>
              <w:rPr>
                <w:sz w:val="24"/>
              </w:rPr>
            </w:pPr>
            <w:r>
              <w:rPr>
                <w:rFonts w:ascii="宋体" w:hAnsi="宋体" w:hint="eastAsia"/>
                <w:sz w:val="24"/>
              </w:rPr>
              <w:t>交易所市场</w:t>
            </w:r>
          </w:p>
        </w:tc>
        <w:tc>
          <w:tcPr>
            <w:tcW w:w="2903" w:type="dxa"/>
            <w:tcBorders>
              <w:top w:val="nil"/>
              <w:left w:val="nil"/>
              <w:bottom w:val="single" w:sz="8" w:space="0" w:color="000000"/>
              <w:right w:val="single" w:sz="8" w:space="0" w:color="000000"/>
            </w:tcBorders>
            <w:vAlign w:val="center"/>
            <w:hideMark/>
          </w:tcPr>
          <w:p w:rsidR="001E6C4B" w:rsidRDefault="001E6C4B">
            <w:pPr>
              <w:spacing w:before="29" w:line="288" w:lineRule="auto"/>
              <w:jc w:val="center"/>
              <w:rPr>
                <w:sz w:val="24"/>
              </w:rPr>
            </w:pPr>
            <w:r>
              <w:rPr>
                <w:sz w:val="24"/>
              </w:rPr>
              <w:t>-</w:t>
            </w:r>
          </w:p>
        </w:tc>
        <w:tc>
          <w:tcPr>
            <w:tcW w:w="3364" w:type="dxa"/>
            <w:tcBorders>
              <w:top w:val="nil"/>
              <w:left w:val="nil"/>
              <w:bottom w:val="single" w:sz="8" w:space="0" w:color="000000"/>
              <w:right w:val="single" w:sz="8" w:space="0" w:color="000000"/>
            </w:tcBorders>
            <w:vAlign w:val="center"/>
            <w:hideMark/>
          </w:tcPr>
          <w:p w:rsidR="001E6C4B" w:rsidRDefault="001E6C4B">
            <w:pPr>
              <w:spacing w:before="29" w:line="288" w:lineRule="auto"/>
              <w:jc w:val="center"/>
              <w:rPr>
                <w:sz w:val="24"/>
              </w:rPr>
            </w:pPr>
            <w:r>
              <w:rPr>
                <w:sz w:val="24"/>
              </w:rPr>
              <w:t>-</w:t>
            </w:r>
          </w:p>
        </w:tc>
      </w:tr>
      <w:tr w:rsidR="001E6C4B" w:rsidTr="001E6C4B">
        <w:trPr>
          <w:trHeight w:val="330"/>
        </w:trPr>
        <w:tc>
          <w:tcPr>
            <w:tcW w:w="2731" w:type="dxa"/>
            <w:tcBorders>
              <w:top w:val="nil"/>
              <w:left w:val="single" w:sz="8" w:space="0" w:color="000000"/>
              <w:bottom w:val="single" w:sz="8" w:space="0" w:color="000000"/>
              <w:right w:val="single" w:sz="8" w:space="0" w:color="000000"/>
            </w:tcBorders>
            <w:vAlign w:val="center"/>
            <w:hideMark/>
          </w:tcPr>
          <w:p w:rsidR="001E6C4B" w:rsidRDefault="001E6C4B">
            <w:pPr>
              <w:spacing w:before="29" w:line="288" w:lineRule="auto"/>
              <w:jc w:val="center"/>
              <w:rPr>
                <w:sz w:val="24"/>
              </w:rPr>
            </w:pPr>
            <w:r>
              <w:rPr>
                <w:rFonts w:ascii="宋体" w:hAnsi="宋体" w:hint="eastAsia"/>
                <w:sz w:val="24"/>
              </w:rPr>
              <w:t>银行间市场</w:t>
            </w:r>
          </w:p>
        </w:tc>
        <w:tc>
          <w:tcPr>
            <w:tcW w:w="2903" w:type="dxa"/>
            <w:tcBorders>
              <w:top w:val="nil"/>
              <w:left w:val="nil"/>
              <w:bottom w:val="single" w:sz="8" w:space="0" w:color="000000"/>
              <w:right w:val="single" w:sz="8" w:space="0" w:color="000000"/>
            </w:tcBorders>
            <w:vAlign w:val="center"/>
            <w:hideMark/>
          </w:tcPr>
          <w:p w:rsidR="001E6C4B" w:rsidRDefault="001E6C4B">
            <w:pPr>
              <w:spacing w:before="29" w:line="288" w:lineRule="auto"/>
              <w:jc w:val="center"/>
              <w:rPr>
                <w:sz w:val="24"/>
              </w:rPr>
            </w:pPr>
            <w:r>
              <w:rPr>
                <w:sz w:val="24"/>
              </w:rPr>
              <w:t>469,346,344.02</w:t>
            </w:r>
          </w:p>
        </w:tc>
        <w:tc>
          <w:tcPr>
            <w:tcW w:w="3364" w:type="dxa"/>
            <w:tcBorders>
              <w:top w:val="nil"/>
              <w:left w:val="nil"/>
              <w:bottom w:val="single" w:sz="8" w:space="0" w:color="000000"/>
              <w:right w:val="single" w:sz="8" w:space="0" w:color="000000"/>
            </w:tcBorders>
            <w:vAlign w:val="center"/>
            <w:hideMark/>
          </w:tcPr>
          <w:p w:rsidR="001E6C4B" w:rsidRDefault="001E6C4B">
            <w:pPr>
              <w:spacing w:before="29" w:line="288" w:lineRule="auto"/>
              <w:jc w:val="center"/>
              <w:rPr>
                <w:sz w:val="24"/>
              </w:rPr>
            </w:pPr>
            <w:r>
              <w:rPr>
                <w:sz w:val="24"/>
              </w:rPr>
              <w:t>-</w:t>
            </w:r>
          </w:p>
        </w:tc>
      </w:tr>
      <w:tr w:rsidR="001E6C4B" w:rsidTr="001E6C4B">
        <w:trPr>
          <w:trHeight w:val="257"/>
        </w:trPr>
        <w:tc>
          <w:tcPr>
            <w:tcW w:w="2731" w:type="dxa"/>
            <w:tcBorders>
              <w:top w:val="nil"/>
              <w:left w:val="single" w:sz="8" w:space="0" w:color="000000"/>
              <w:bottom w:val="single" w:sz="8" w:space="0" w:color="000000"/>
              <w:right w:val="single" w:sz="8" w:space="0" w:color="000000"/>
            </w:tcBorders>
            <w:vAlign w:val="center"/>
            <w:hideMark/>
          </w:tcPr>
          <w:p w:rsidR="001E6C4B" w:rsidRDefault="001E6C4B">
            <w:pPr>
              <w:spacing w:before="29" w:line="288" w:lineRule="auto"/>
              <w:jc w:val="left"/>
              <w:rPr>
                <w:sz w:val="24"/>
              </w:rPr>
            </w:pPr>
            <w:r>
              <w:rPr>
                <w:rFonts w:ascii="宋体" w:hAnsi="宋体" w:hint="eastAsia"/>
                <w:sz w:val="24"/>
              </w:rPr>
              <w:t>合计</w:t>
            </w:r>
          </w:p>
        </w:tc>
        <w:tc>
          <w:tcPr>
            <w:tcW w:w="2903" w:type="dxa"/>
            <w:tcBorders>
              <w:top w:val="nil"/>
              <w:left w:val="nil"/>
              <w:bottom w:val="single" w:sz="8" w:space="0" w:color="000000"/>
              <w:right w:val="single" w:sz="8" w:space="0" w:color="000000"/>
            </w:tcBorders>
            <w:vAlign w:val="center"/>
            <w:hideMark/>
          </w:tcPr>
          <w:p w:rsidR="001E6C4B" w:rsidRDefault="001E6C4B">
            <w:pPr>
              <w:spacing w:before="29" w:line="288" w:lineRule="auto"/>
              <w:jc w:val="center"/>
              <w:rPr>
                <w:sz w:val="24"/>
              </w:rPr>
            </w:pPr>
            <w:r>
              <w:rPr>
                <w:sz w:val="24"/>
              </w:rPr>
              <w:t>469,346,344.02</w:t>
            </w:r>
          </w:p>
        </w:tc>
        <w:tc>
          <w:tcPr>
            <w:tcW w:w="3364" w:type="dxa"/>
            <w:tcBorders>
              <w:top w:val="nil"/>
              <w:left w:val="nil"/>
              <w:bottom w:val="single" w:sz="8" w:space="0" w:color="000000"/>
              <w:right w:val="single" w:sz="8" w:space="0" w:color="000000"/>
            </w:tcBorders>
            <w:vAlign w:val="center"/>
            <w:hideMark/>
          </w:tcPr>
          <w:p w:rsidR="001E6C4B" w:rsidRDefault="001E6C4B">
            <w:pPr>
              <w:spacing w:before="29" w:line="288" w:lineRule="auto"/>
              <w:jc w:val="center"/>
              <w:rPr>
                <w:sz w:val="24"/>
              </w:rPr>
            </w:pPr>
            <w:r>
              <w:rPr>
                <w:sz w:val="24"/>
              </w:rPr>
              <w:t>-</w:t>
            </w:r>
          </w:p>
        </w:tc>
      </w:tr>
    </w:tbl>
    <w:p w:rsidR="00A1028D" w:rsidRPr="00356FA6" w:rsidRDefault="00A1028D" w:rsidP="006C67B5">
      <w:pPr>
        <w:adjustRightInd w:val="0"/>
        <w:snapToGrid w:val="0"/>
        <w:spacing w:before="29" w:line="288" w:lineRule="auto"/>
        <w:jc w:val="left"/>
        <w:rPr>
          <w:bCs/>
          <w:sz w:val="24"/>
        </w:rPr>
      </w:pPr>
    </w:p>
    <w:p w:rsidR="00A1028D" w:rsidRPr="00356FA6" w:rsidRDefault="00A1028D" w:rsidP="006C67B5">
      <w:pPr>
        <w:spacing w:before="29" w:line="288" w:lineRule="auto"/>
        <w:rPr>
          <w:b/>
          <w:sz w:val="24"/>
        </w:rPr>
      </w:pPr>
      <w:r w:rsidRPr="00356FA6">
        <w:rPr>
          <w:b/>
          <w:bCs/>
          <w:kern w:val="0"/>
          <w:sz w:val="24"/>
        </w:rPr>
        <w:t>6.4.7.4.2</w:t>
      </w:r>
      <w:r w:rsidRPr="00356FA6">
        <w:rPr>
          <w:b/>
          <w:sz w:val="24"/>
        </w:rPr>
        <w:t>期末买断式逆回购交易中取得的债券</w:t>
      </w:r>
    </w:p>
    <w:p w:rsidR="00A1028D" w:rsidRPr="00356FA6" w:rsidRDefault="00A1028D" w:rsidP="006C67B5">
      <w:pPr>
        <w:tabs>
          <w:tab w:val="left" w:pos="426"/>
        </w:tabs>
        <w:spacing w:before="29" w:line="288" w:lineRule="auto"/>
        <w:jc w:val="left"/>
        <w:rPr>
          <w:kern w:val="0"/>
          <w:sz w:val="24"/>
        </w:rPr>
      </w:pPr>
      <w:r w:rsidRPr="00356FA6">
        <w:rPr>
          <w:kern w:val="0"/>
          <w:sz w:val="24"/>
        </w:rPr>
        <w:t>本基金本报告期末未持有从买断式逆回购交易中取得的债券。</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6.4.7.5</w:t>
      </w:r>
      <w:r w:rsidRPr="00356FA6">
        <w:rPr>
          <w:b/>
          <w:sz w:val="24"/>
        </w:rPr>
        <w:t>应收利息</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sz w:val="24"/>
              </w:rPr>
            </w:pPr>
            <w:r w:rsidRPr="00356FA6">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kern w:val="0"/>
                <w:sz w:val="24"/>
              </w:rPr>
            </w:pPr>
            <w:r w:rsidRPr="00356FA6">
              <w:rPr>
                <w:kern w:val="0"/>
                <w:sz w:val="24"/>
              </w:rPr>
              <w:t>本期末</w:t>
            </w:r>
          </w:p>
          <w:p w:rsidR="00DA6C2E" w:rsidRPr="00356FA6" w:rsidRDefault="00DA6C2E" w:rsidP="006C67B5">
            <w:pPr>
              <w:spacing w:before="29" w:line="288" w:lineRule="auto"/>
              <w:jc w:val="center"/>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78.42</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1,934,491.55</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5,566,886.57</w:t>
            </w:r>
          </w:p>
        </w:tc>
      </w:tr>
      <w:tr w:rsidR="005F2202" w:rsidRPr="00356FA6" w:rsidTr="003F66C9">
        <w:tblPrEx>
          <w:tblLook w:val="00A0" w:firstRow="1" w:lastRow="0" w:firstColumn="1" w:lastColumn="0" w:noHBand="0" w:noVBand="0"/>
        </w:tblPrEx>
        <w:trPr>
          <w:trHeight w:val="287"/>
        </w:trPr>
        <w:tc>
          <w:tcPr>
            <w:tcW w:w="3610" w:type="dxa"/>
            <w:tcMar>
              <w:left w:w="108" w:type="dxa"/>
              <w:right w:w="108" w:type="dxa"/>
            </w:tcMar>
            <w:vAlign w:val="bottom"/>
          </w:tcPr>
          <w:p w:rsidR="005F2202" w:rsidRPr="00356FA6" w:rsidRDefault="005F2202" w:rsidP="003F66C9">
            <w:pPr>
              <w:spacing w:before="29" w:line="288" w:lineRule="auto"/>
              <w:rPr>
                <w:szCs w:val="21"/>
              </w:rPr>
            </w:pPr>
            <w:r w:rsidRPr="00356FA6">
              <w:rPr>
                <w:rFonts w:hint="eastAsia"/>
                <w:szCs w:val="21"/>
              </w:rPr>
              <w:t>应收资产支持证券利息</w:t>
            </w:r>
          </w:p>
        </w:tc>
        <w:tc>
          <w:tcPr>
            <w:tcW w:w="5388" w:type="dxa"/>
            <w:tcMar>
              <w:left w:w="108" w:type="dxa"/>
              <w:right w:w="108" w:type="dxa"/>
            </w:tcMar>
          </w:tcPr>
          <w:p w:rsidR="005F2202" w:rsidRPr="00356FA6" w:rsidRDefault="005F2202" w:rsidP="003F66C9">
            <w:pPr>
              <w:spacing w:before="29" w:line="288" w:lineRule="auto"/>
              <w:jc w:val="right"/>
              <w:rPr>
                <w:szCs w:val="21"/>
              </w:rPr>
            </w:pPr>
            <w:r w:rsidRPr="00356FA6">
              <w:rPr>
                <w:szCs w:val="21"/>
              </w:rPr>
              <w:t>-</w:t>
            </w:r>
          </w:p>
        </w:tc>
      </w:tr>
      <w:tr w:rsidR="006B4A69" w:rsidRPr="00356FA6"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277,950.50</w:t>
            </w:r>
          </w:p>
        </w:tc>
      </w:tr>
      <w:tr w:rsidR="006B4A69"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rPr>
                <w:sz w:val="24"/>
              </w:rPr>
            </w:pPr>
            <w:r w:rsidRPr="00356FA6">
              <w:rPr>
                <w:sz w:val="24"/>
              </w:rPr>
              <w:lastRenderedPageBreak/>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rPr>
                <w:sz w:val="24"/>
              </w:rPr>
            </w:pPr>
            <w:r w:rsidRPr="00356FA6">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3.80</w:t>
            </w:r>
          </w:p>
        </w:tc>
      </w:tr>
      <w:tr w:rsidR="00174D03"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center"/>
              <w:rPr>
                <w:sz w:val="24"/>
              </w:rPr>
            </w:pPr>
            <w:r w:rsidRPr="00356FA6">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7,779,410.84</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6.4.7.6</w:t>
      </w:r>
      <w:r w:rsidRPr="00356FA6">
        <w:rPr>
          <w:b/>
          <w:sz w:val="24"/>
        </w:rPr>
        <w:t>其他资产</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本基金本报告期末未持有其他资产。</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6.4.7.7</w:t>
      </w:r>
      <w:r w:rsidRPr="00356FA6">
        <w:rPr>
          <w:b/>
          <w:sz w:val="24"/>
        </w:rPr>
        <w:t>应付交易费用</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本期末</w:t>
            </w:r>
          </w:p>
          <w:p w:rsidR="006F0F3C" w:rsidRPr="00356FA6" w:rsidRDefault="006F0F3C" w:rsidP="006C67B5">
            <w:pPr>
              <w:spacing w:before="29" w:line="288" w:lineRule="auto"/>
              <w:jc w:val="center"/>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57,502.00</w:t>
            </w:r>
          </w:p>
        </w:tc>
      </w:tr>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57,502.00</w:t>
            </w:r>
          </w:p>
        </w:tc>
      </w:tr>
    </w:tbl>
    <w:p w:rsidR="006D141C" w:rsidRPr="00356FA6" w:rsidRDefault="006D141C" w:rsidP="006C67B5">
      <w:pPr>
        <w:spacing w:before="29" w:line="288" w:lineRule="auto"/>
        <w:rPr>
          <w:b/>
          <w:bCs/>
          <w:sz w:val="24"/>
        </w:rPr>
      </w:pPr>
    </w:p>
    <w:p w:rsidR="006D141C" w:rsidRPr="00356FA6" w:rsidRDefault="006D141C" w:rsidP="006C67B5">
      <w:pPr>
        <w:spacing w:before="29" w:line="288" w:lineRule="auto"/>
        <w:rPr>
          <w:b/>
          <w:sz w:val="24"/>
        </w:rPr>
      </w:pPr>
      <w:r w:rsidRPr="00356FA6">
        <w:rPr>
          <w:b/>
          <w:bCs/>
          <w:kern w:val="0"/>
          <w:sz w:val="24"/>
        </w:rPr>
        <w:t>6.4.7.8</w:t>
      </w:r>
      <w:r w:rsidRPr="00356FA6">
        <w:rPr>
          <w:b/>
          <w:sz w:val="24"/>
        </w:rPr>
        <w:t>其他负债</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kern w:val="0"/>
                <w:sz w:val="24"/>
              </w:rPr>
            </w:pPr>
            <w:r w:rsidRPr="00356FA6">
              <w:rPr>
                <w:kern w:val="0"/>
                <w:sz w:val="24"/>
              </w:rPr>
              <w:t>本期末</w:t>
            </w:r>
          </w:p>
          <w:p w:rsidR="006F0F3C" w:rsidRPr="00356FA6" w:rsidRDefault="006F0F3C" w:rsidP="006C67B5">
            <w:pPr>
              <w:spacing w:before="29" w:line="288" w:lineRule="auto"/>
              <w:jc w:val="center"/>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9A174E">
        <w:tc>
          <w:tcPr>
            <w:tcW w:w="3610" w:type="dxa"/>
            <w:vAlign w:val="center"/>
          </w:tcPr>
          <w:p w:rsidR="009A174E" w:rsidRDefault="001229E7">
            <w:pPr>
              <w:jc w:val="left"/>
            </w:pPr>
            <w:r>
              <w:rPr>
                <w:sz w:val="24"/>
              </w:rPr>
              <w:t>预提信息披露费</w:t>
            </w:r>
          </w:p>
        </w:tc>
        <w:tc>
          <w:tcPr>
            <w:tcW w:w="5388" w:type="dxa"/>
            <w:vAlign w:val="center"/>
          </w:tcPr>
          <w:p w:rsidR="009A174E" w:rsidRDefault="001229E7">
            <w:pPr>
              <w:jc w:val="right"/>
            </w:pPr>
            <w:r>
              <w:rPr>
                <w:sz w:val="24"/>
              </w:rPr>
              <w:t>119,014.74</w:t>
            </w:r>
          </w:p>
        </w:tc>
      </w:tr>
      <w:tr w:rsidR="009A174E">
        <w:tc>
          <w:tcPr>
            <w:tcW w:w="3610" w:type="dxa"/>
            <w:vAlign w:val="center"/>
          </w:tcPr>
          <w:p w:rsidR="009A174E" w:rsidRDefault="001229E7">
            <w:pPr>
              <w:jc w:val="left"/>
            </w:pPr>
            <w:r>
              <w:rPr>
                <w:sz w:val="24"/>
              </w:rPr>
              <w:t>预提审计费</w:t>
            </w:r>
          </w:p>
        </w:tc>
        <w:tc>
          <w:tcPr>
            <w:tcW w:w="5388" w:type="dxa"/>
            <w:vAlign w:val="center"/>
          </w:tcPr>
          <w:p w:rsidR="009A174E" w:rsidRDefault="001229E7">
            <w:pPr>
              <w:jc w:val="right"/>
            </w:pPr>
            <w:r>
              <w:rPr>
                <w:sz w:val="24"/>
              </w:rPr>
              <w:t>44,630.98</w:t>
            </w:r>
          </w:p>
        </w:tc>
      </w:tr>
      <w:tr w:rsidR="009A174E">
        <w:tc>
          <w:tcPr>
            <w:tcW w:w="3610" w:type="dxa"/>
            <w:vAlign w:val="center"/>
          </w:tcPr>
          <w:p w:rsidR="009A174E" w:rsidRDefault="001229E7">
            <w:pPr>
              <w:jc w:val="left"/>
            </w:pPr>
            <w:r>
              <w:rPr>
                <w:sz w:val="24"/>
              </w:rPr>
              <w:t>预提律师费</w:t>
            </w:r>
          </w:p>
        </w:tc>
        <w:tc>
          <w:tcPr>
            <w:tcW w:w="5388" w:type="dxa"/>
            <w:vAlign w:val="center"/>
          </w:tcPr>
          <w:p w:rsidR="009A174E" w:rsidRDefault="001229E7">
            <w:pPr>
              <w:jc w:val="right"/>
            </w:pPr>
            <w:r>
              <w:rPr>
                <w:sz w:val="24"/>
              </w:rPr>
              <w:t>40,000.00</w:t>
            </w:r>
          </w:p>
        </w:tc>
      </w:tr>
      <w:tr w:rsidR="009A174E">
        <w:tc>
          <w:tcPr>
            <w:tcW w:w="3610" w:type="dxa"/>
            <w:vAlign w:val="center"/>
          </w:tcPr>
          <w:p w:rsidR="009A174E" w:rsidRDefault="001229E7">
            <w:pPr>
              <w:jc w:val="left"/>
            </w:pPr>
            <w:r>
              <w:rPr>
                <w:sz w:val="24"/>
              </w:rPr>
              <w:t>预提账户维护费</w:t>
            </w:r>
          </w:p>
        </w:tc>
        <w:tc>
          <w:tcPr>
            <w:tcW w:w="5388" w:type="dxa"/>
            <w:vAlign w:val="center"/>
          </w:tcPr>
          <w:p w:rsidR="009A174E" w:rsidRDefault="001229E7">
            <w:pPr>
              <w:jc w:val="right"/>
            </w:pPr>
            <w:r>
              <w:rPr>
                <w:sz w:val="24"/>
              </w:rPr>
              <w:t>9,300.00</w:t>
            </w:r>
          </w:p>
        </w:tc>
      </w:tr>
      <w:tr w:rsidR="006B4A69" w:rsidRPr="00356FA6"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FA76DE">
            <w:pPr>
              <w:spacing w:before="29" w:line="288" w:lineRule="auto"/>
              <w:jc w:val="left"/>
              <w:rPr>
                <w:sz w:val="24"/>
              </w:rPr>
            </w:pPr>
            <w:r w:rsidRPr="00356FA6">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212,945.72</w:t>
            </w:r>
          </w:p>
        </w:tc>
      </w:tr>
    </w:tbl>
    <w:p w:rsidR="002E2664" w:rsidRPr="00356FA6" w:rsidRDefault="002E2664" w:rsidP="006C67B5">
      <w:pPr>
        <w:spacing w:before="29" w:line="288" w:lineRule="auto"/>
        <w:rPr>
          <w:b/>
          <w:bCs/>
          <w:sz w:val="24"/>
        </w:rPr>
      </w:pPr>
    </w:p>
    <w:p w:rsidR="001970FC" w:rsidRPr="00356FA6" w:rsidRDefault="001970FC" w:rsidP="006C67B5">
      <w:pPr>
        <w:spacing w:before="29" w:line="288" w:lineRule="auto"/>
        <w:rPr>
          <w:b/>
          <w:sz w:val="24"/>
        </w:rPr>
      </w:pPr>
      <w:r w:rsidRPr="00356FA6">
        <w:rPr>
          <w:b/>
          <w:bCs/>
          <w:kern w:val="0"/>
          <w:sz w:val="24"/>
        </w:rPr>
        <w:t>6.4.7.9</w:t>
      </w:r>
      <w:r w:rsidRPr="00356FA6">
        <w:rPr>
          <w:b/>
          <w:sz w:val="24"/>
        </w:rPr>
        <w:t>实收基金</w:t>
      </w: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交银天利宝货币</w:t>
      </w:r>
      <w:r w:rsidRPr="00356FA6">
        <w:rPr>
          <w:rFonts w:eastAsiaTheme="minorEastAsia"/>
          <w:b/>
          <w:sz w:val="24"/>
        </w:rPr>
        <w:t>A</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2018</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2018</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129,287,148.69</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129,287,148.69</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1,343,646,321.57</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1,343,646,321.57</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lastRenderedPageBreak/>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-940,164,181.84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-940,164,181.84</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532,769,288.42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532,769,288.42</w:t>
            </w:r>
          </w:p>
        </w:tc>
      </w:tr>
    </w:tbl>
    <w:p w:rsidR="00FC630B" w:rsidRPr="00356FA6" w:rsidRDefault="00FC630B" w:rsidP="0034574E">
      <w:pPr>
        <w:tabs>
          <w:tab w:val="left" w:pos="426"/>
        </w:tabs>
        <w:spacing w:before="29" w:line="288" w:lineRule="auto"/>
        <w:jc w:val="left"/>
        <w:rPr>
          <w:kern w:val="0"/>
          <w:sz w:val="24"/>
        </w:rPr>
      </w:pP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交银天利宝货币</w:t>
      </w:r>
      <w:r w:rsidRPr="00356FA6">
        <w:rPr>
          <w:rFonts w:eastAsiaTheme="minorEastAsia"/>
          <w:b/>
          <w:sz w:val="24"/>
        </w:rPr>
        <w:t>E</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2018</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2018</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2,263,484,088.24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2,263,484,088.24</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401,435,606.80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401,435,606.80</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-1,259,127,661.52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-1,259,127,661.52</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1,405,792,033.52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1,405,792,033.52</w:t>
            </w:r>
          </w:p>
        </w:tc>
      </w:tr>
    </w:tbl>
    <w:p w:rsidR="009A174E" w:rsidRDefault="001229E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、如果本报告期间发生红利再投，则总申购份额中包含该业务。</w:t>
      </w:r>
    </w:p>
    <w:p w:rsidR="009A174E" w:rsidRDefault="001229E7">
      <w:pPr>
        <w:tabs>
          <w:tab w:val="left" w:pos="426"/>
        </w:tabs>
        <w:spacing w:before="29" w:line="288" w:lineRule="auto"/>
        <w:jc w:val="left"/>
        <w:rPr>
          <w:kern w:val="0"/>
          <w:sz w:val="24"/>
        </w:rPr>
      </w:pPr>
      <w:r>
        <w:rPr>
          <w:kern w:val="0"/>
          <w:sz w:val="24"/>
        </w:rPr>
        <w:t>2</w:t>
      </w:r>
      <w:r>
        <w:rPr>
          <w:kern w:val="0"/>
          <w:sz w:val="24"/>
        </w:rPr>
        <w:t>、如果本报告期间发生转换出，则总赎回份额中包含该业务</w:t>
      </w:r>
    </w:p>
    <w:p w:rsidR="009A174E" w:rsidRDefault="009A174E">
      <w:pPr>
        <w:tabs>
          <w:tab w:val="left" w:pos="426"/>
        </w:tabs>
        <w:spacing w:before="29" w:line="288" w:lineRule="auto"/>
        <w:jc w:val="left"/>
        <w:rPr>
          <w:kern w:val="0"/>
          <w:sz w:val="24"/>
        </w:rPr>
      </w:pPr>
    </w:p>
    <w:p w:rsidR="00C42363" w:rsidRPr="00356FA6" w:rsidRDefault="00C42363" w:rsidP="006C67B5">
      <w:pPr>
        <w:tabs>
          <w:tab w:val="left" w:pos="426"/>
        </w:tabs>
        <w:spacing w:before="29" w:line="288" w:lineRule="auto"/>
        <w:jc w:val="left"/>
        <w:rPr>
          <w:kern w:val="0"/>
          <w:sz w:val="24"/>
        </w:rPr>
      </w:pPr>
    </w:p>
    <w:p w:rsidR="006D141C" w:rsidRPr="00356FA6" w:rsidRDefault="006D141C" w:rsidP="006C67B5">
      <w:pPr>
        <w:spacing w:before="29" w:line="288" w:lineRule="auto"/>
        <w:jc w:val="left"/>
        <w:rPr>
          <w:bCs/>
          <w:sz w:val="24"/>
        </w:rPr>
      </w:pPr>
    </w:p>
    <w:p w:rsidR="006D141C" w:rsidRPr="00356FA6" w:rsidRDefault="006D141C" w:rsidP="006C67B5">
      <w:pPr>
        <w:spacing w:before="29" w:line="288" w:lineRule="auto"/>
        <w:rPr>
          <w:b/>
          <w:sz w:val="24"/>
        </w:rPr>
      </w:pPr>
      <w:r w:rsidRPr="00356FA6">
        <w:rPr>
          <w:b/>
          <w:bCs/>
          <w:kern w:val="0"/>
          <w:sz w:val="24"/>
        </w:rPr>
        <w:t>6.4.7.10</w:t>
      </w:r>
      <w:r w:rsidRPr="00356FA6">
        <w:rPr>
          <w:b/>
          <w:sz w:val="24"/>
        </w:rPr>
        <w:t>未分配利润</w:t>
      </w:r>
    </w:p>
    <w:p w:rsidR="006D141C" w:rsidRPr="00356FA6" w:rsidRDefault="006D141C" w:rsidP="006C67B5">
      <w:pPr>
        <w:spacing w:before="29" w:line="288" w:lineRule="auto"/>
        <w:rPr>
          <w:sz w:val="24"/>
        </w:rPr>
      </w:pPr>
      <w:r w:rsidRPr="00356FA6">
        <w:rPr>
          <w:sz w:val="24"/>
        </w:rPr>
        <w:t>交银天利宝货币</w:t>
      </w:r>
      <w:r w:rsidRPr="00356FA6">
        <w:rPr>
          <w:sz w:val="24"/>
        </w:rPr>
        <w:t>A</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6,295,138.72</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6,295,138.72</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-6,295,138.72</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-6,295,138.72</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adjustRightInd w:val="0"/>
        <w:snapToGrid w:val="0"/>
        <w:spacing w:before="29" w:line="288" w:lineRule="auto"/>
        <w:jc w:val="left"/>
        <w:rPr>
          <w:bCs/>
          <w:sz w:val="24"/>
        </w:rPr>
      </w:pPr>
    </w:p>
    <w:p w:rsidR="006D141C" w:rsidRPr="00356FA6" w:rsidRDefault="006D141C" w:rsidP="006C67B5">
      <w:pPr>
        <w:adjustRightInd w:val="0"/>
        <w:snapToGrid w:val="0"/>
        <w:spacing w:before="29" w:line="288" w:lineRule="auto"/>
        <w:rPr>
          <w:sz w:val="24"/>
        </w:rPr>
      </w:pPr>
      <w:r w:rsidRPr="00356FA6">
        <w:rPr>
          <w:sz w:val="24"/>
        </w:rPr>
        <w:t>交银天利宝货币</w:t>
      </w:r>
      <w:r w:rsidRPr="00356FA6">
        <w:rPr>
          <w:sz w:val="24"/>
        </w:rPr>
        <w:t>E</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lastRenderedPageBreak/>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43,175,736.91</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43,175,736.91</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-43,175,736.91</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-43,175,736.91</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6.4.7.11</w:t>
      </w:r>
      <w:r w:rsidRPr="00356FA6">
        <w:rPr>
          <w:b/>
          <w:sz w:val="24"/>
        </w:rPr>
        <w:t>存款利息收入</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本期</w:t>
            </w:r>
          </w:p>
          <w:p w:rsidR="00E92BE5" w:rsidRPr="00356FA6" w:rsidRDefault="00E92BE5" w:rsidP="006C67B5">
            <w:pPr>
              <w:spacing w:before="29" w:line="288" w:lineRule="auto"/>
              <w:jc w:val="center"/>
              <w:rPr>
                <w:b/>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12,332.63</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21,767,646.41</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7,742.80</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38.95</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21,787,760.79</w:t>
            </w:r>
          </w:p>
        </w:tc>
      </w:tr>
    </w:tbl>
    <w:p w:rsidR="006D141C" w:rsidRPr="00356FA6" w:rsidRDefault="003C0892" w:rsidP="006C67B5">
      <w:pPr>
        <w:spacing w:before="29" w:line="288" w:lineRule="auto"/>
        <w:rPr>
          <w:sz w:val="24"/>
        </w:rPr>
      </w:pPr>
      <w:r w:rsidRPr="00356FA6">
        <w:rPr>
          <w:sz w:val="24"/>
        </w:rPr>
        <w:tab/>
      </w:r>
    </w:p>
    <w:p w:rsidR="00773777" w:rsidRPr="00356FA6" w:rsidRDefault="00773777" w:rsidP="00773777">
      <w:pPr>
        <w:spacing w:before="29" w:line="288" w:lineRule="auto"/>
        <w:rPr>
          <w:b/>
          <w:bCs/>
          <w:color w:val="000000"/>
          <w:kern w:val="0"/>
          <w:sz w:val="24"/>
        </w:rPr>
      </w:pPr>
      <w:r w:rsidRPr="00356FA6">
        <w:rPr>
          <w:b/>
          <w:bCs/>
          <w:color w:val="000000"/>
          <w:kern w:val="0"/>
          <w:sz w:val="24"/>
        </w:rPr>
        <w:t>6.4.7.12</w:t>
      </w:r>
      <w:r w:rsidRPr="00356FA6">
        <w:rPr>
          <w:b/>
          <w:bCs/>
          <w:color w:val="000000"/>
          <w:kern w:val="0"/>
          <w:sz w:val="24"/>
        </w:rPr>
        <w:t>债券投资收益</w:t>
      </w:r>
    </w:p>
    <w:p w:rsidR="00773777" w:rsidRPr="00356FA6" w:rsidRDefault="00773777" w:rsidP="00773777">
      <w:pPr>
        <w:autoSpaceDE w:val="0"/>
        <w:autoSpaceDN w:val="0"/>
        <w:adjustRightInd w:val="0"/>
        <w:spacing w:before="29" w:line="288" w:lineRule="auto"/>
        <w:ind w:left="15"/>
        <w:jc w:val="right"/>
        <w:rPr>
          <w:color w:val="000000" w:themeColor="text1"/>
          <w:kern w:val="0"/>
          <w:szCs w:val="21"/>
        </w:rPr>
      </w:pPr>
      <w:r w:rsidRPr="00356FA6">
        <w:rPr>
          <w:color w:val="000000" w:themeColor="text1"/>
          <w:szCs w:val="21"/>
          <w:lang w:val="en-AU"/>
        </w:rPr>
        <w:t xml:space="preserve">      </w:t>
      </w:r>
      <w:r w:rsidRPr="00356FA6">
        <w:rPr>
          <w:rFonts w:hint="eastAsia"/>
          <w:color w:val="000000" w:themeColor="text1"/>
          <w:szCs w:val="21"/>
          <w:lang w:val="en-AU"/>
        </w:rPr>
        <w:t xml:space="preserve">  </w:t>
      </w:r>
      <w:r w:rsidRPr="00356FA6">
        <w:rPr>
          <w:rFonts w:hint="eastAsia"/>
          <w:color w:val="000000"/>
          <w:sz w:val="24"/>
        </w:rPr>
        <w:t xml:space="preserve"> </w:t>
      </w:r>
      <w:r w:rsidRPr="00356FA6">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773777" w:rsidRPr="00356FA6" w:rsidTr="00A53628">
        <w:trPr>
          <w:trHeight w:val="315"/>
        </w:trPr>
        <w:tc>
          <w:tcPr>
            <w:tcW w:w="3725" w:type="dxa"/>
            <w:vAlign w:val="center"/>
          </w:tcPr>
          <w:p w:rsidR="00773777" w:rsidRPr="00356FA6" w:rsidRDefault="00773777" w:rsidP="00A53628">
            <w:pPr>
              <w:autoSpaceDE w:val="0"/>
              <w:autoSpaceDN w:val="0"/>
              <w:spacing w:before="29" w:line="288" w:lineRule="auto"/>
              <w:jc w:val="center"/>
              <w:textAlignment w:val="bottom"/>
              <w:rPr>
                <w:kern w:val="0"/>
                <w:sz w:val="24"/>
              </w:rPr>
            </w:pPr>
            <w:r w:rsidRPr="00356FA6">
              <w:rPr>
                <w:kern w:val="0"/>
                <w:sz w:val="24"/>
              </w:rPr>
              <w:t>项目</w:t>
            </w:r>
          </w:p>
        </w:tc>
        <w:tc>
          <w:tcPr>
            <w:tcW w:w="5636" w:type="dxa"/>
            <w:vAlign w:val="center"/>
          </w:tcPr>
          <w:p w:rsidR="00773777" w:rsidRPr="00356FA6" w:rsidRDefault="00773777" w:rsidP="00A53628">
            <w:pPr>
              <w:spacing w:before="29" w:line="288" w:lineRule="auto"/>
              <w:jc w:val="center"/>
              <w:rPr>
                <w:kern w:val="0"/>
                <w:sz w:val="24"/>
              </w:rPr>
            </w:pPr>
            <w:r w:rsidRPr="00356FA6">
              <w:rPr>
                <w:kern w:val="0"/>
                <w:sz w:val="24"/>
              </w:rPr>
              <w:t>本期</w:t>
            </w:r>
          </w:p>
          <w:p w:rsidR="00773777" w:rsidRPr="00356FA6" w:rsidRDefault="00773777" w:rsidP="00A53628">
            <w:pPr>
              <w:widowControl/>
              <w:autoSpaceDE w:val="0"/>
              <w:autoSpaceDN w:val="0"/>
              <w:spacing w:before="29" w:line="288" w:lineRule="auto"/>
              <w:ind w:right="-15"/>
              <w:jc w:val="center"/>
              <w:textAlignment w:val="bottom"/>
              <w:rPr>
                <w:kern w:val="0"/>
                <w:sz w:val="24"/>
              </w:rPr>
            </w:pPr>
            <w:r w:rsidRPr="00356FA6">
              <w:rPr>
                <w:kern w:val="0"/>
                <w:sz w:val="24"/>
              </w:rPr>
              <w:t>2018</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773777" w:rsidRPr="00356FA6"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卖出债券（</w:t>
            </w:r>
            <w:r w:rsidR="00773777" w:rsidRPr="00356FA6">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2,420,932,918.90</w:t>
            </w:r>
          </w:p>
        </w:tc>
      </w:tr>
      <w:tr w:rsidR="00773777" w:rsidRPr="00356FA6"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减：卖出债券（</w:t>
            </w:r>
            <w:r w:rsidR="00773777" w:rsidRPr="00356FA6">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2,403,853,546.41</w:t>
            </w:r>
          </w:p>
        </w:tc>
      </w:tr>
      <w:tr w:rsidR="00773777" w:rsidRPr="00356FA6"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773777" w:rsidP="00B76FEC">
            <w:pPr>
              <w:autoSpaceDE w:val="0"/>
              <w:autoSpaceDN w:val="0"/>
              <w:spacing w:before="29" w:line="288" w:lineRule="auto"/>
              <w:jc w:val="left"/>
              <w:textAlignment w:val="bottom"/>
              <w:rPr>
                <w:kern w:val="0"/>
                <w:sz w:val="24"/>
              </w:rPr>
            </w:pPr>
            <w:r w:rsidRPr="00356FA6">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ind w:left="440"/>
              <w:jc w:val="right"/>
              <w:rPr>
                <w:kern w:val="0"/>
                <w:sz w:val="24"/>
              </w:rPr>
            </w:pPr>
            <w:r w:rsidRPr="00356FA6">
              <w:rPr>
                <w:rFonts w:hint="eastAsia"/>
                <w:kern w:val="0"/>
                <w:sz w:val="24"/>
              </w:rPr>
              <w:t>16,827,384.15</w:t>
            </w:r>
          </w:p>
        </w:tc>
      </w:tr>
      <w:tr w:rsidR="00773777" w:rsidRPr="00356FA6"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买卖债券（</w:t>
            </w:r>
            <w:r w:rsidR="00773777" w:rsidRPr="00356FA6">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251,988.34</w:t>
            </w:r>
          </w:p>
        </w:tc>
      </w:tr>
    </w:tbl>
    <w:p w:rsidR="008606E9" w:rsidRPr="00356FA6" w:rsidRDefault="008606E9" w:rsidP="00773777">
      <w:pPr>
        <w:widowControl/>
        <w:spacing w:before="29" w:line="288" w:lineRule="auto"/>
        <w:jc w:val="left"/>
        <w:rPr>
          <w:kern w:val="0"/>
          <w:sz w:val="24"/>
        </w:rPr>
      </w:pPr>
    </w:p>
    <w:p w:rsidR="00321196" w:rsidRPr="00356FA6" w:rsidRDefault="00321196" w:rsidP="006C67B5">
      <w:pPr>
        <w:spacing w:before="29" w:line="288" w:lineRule="auto"/>
        <w:rPr>
          <w:b/>
          <w:bCs/>
          <w:color w:val="000000"/>
          <w:sz w:val="24"/>
        </w:rPr>
      </w:pPr>
      <w:r w:rsidRPr="00356FA6">
        <w:rPr>
          <w:b/>
          <w:bCs/>
          <w:color w:val="000000"/>
          <w:kern w:val="0"/>
          <w:sz w:val="24"/>
        </w:rPr>
        <w:t xml:space="preserve">6.4.7.13 </w:t>
      </w:r>
      <w:r w:rsidRPr="00356FA6">
        <w:rPr>
          <w:b/>
          <w:color w:val="000000"/>
          <w:sz w:val="24"/>
        </w:rPr>
        <w:t>资产支持证券投资收益</w:t>
      </w:r>
    </w:p>
    <w:p w:rsidR="00321196" w:rsidRPr="00356FA6" w:rsidRDefault="00321196" w:rsidP="006C67B5">
      <w:pPr>
        <w:tabs>
          <w:tab w:val="left" w:pos="426"/>
        </w:tabs>
        <w:spacing w:before="29" w:line="288" w:lineRule="auto"/>
        <w:jc w:val="left"/>
        <w:rPr>
          <w:kern w:val="0"/>
          <w:sz w:val="24"/>
        </w:rPr>
      </w:pPr>
      <w:r w:rsidRPr="00356FA6">
        <w:rPr>
          <w:kern w:val="0"/>
          <w:sz w:val="24"/>
        </w:rPr>
        <w:t>本基金本报告期内无资产支持证券投资收益。</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6.4.7.14</w:t>
      </w:r>
      <w:r w:rsidRPr="00356FA6">
        <w:rPr>
          <w:b/>
          <w:sz w:val="24"/>
        </w:rPr>
        <w:t>其他收入</w:t>
      </w:r>
    </w:p>
    <w:p w:rsidR="006D141C" w:rsidRPr="00356FA6" w:rsidRDefault="006D141C" w:rsidP="00463539">
      <w:pPr>
        <w:tabs>
          <w:tab w:val="left" w:pos="426"/>
        </w:tabs>
        <w:spacing w:before="29" w:line="288" w:lineRule="auto"/>
        <w:jc w:val="left"/>
        <w:rPr>
          <w:kern w:val="0"/>
          <w:sz w:val="24"/>
        </w:rPr>
      </w:pPr>
      <w:r w:rsidRPr="00356FA6">
        <w:rPr>
          <w:kern w:val="0"/>
          <w:sz w:val="24"/>
        </w:rPr>
        <w:lastRenderedPageBreak/>
        <w:t>本基金本报告期内无其他收入。</w:t>
      </w:r>
      <w:r w:rsidR="00463539" w:rsidRPr="00356FA6">
        <w:rPr>
          <w:rFonts w:hint="eastAsia"/>
          <w:kern w:val="0"/>
          <w:sz w:val="24"/>
        </w:rPr>
        <w:br/>
      </w:r>
    </w:p>
    <w:p w:rsidR="006D141C" w:rsidRPr="00356FA6" w:rsidRDefault="006D141C" w:rsidP="006C67B5">
      <w:pPr>
        <w:spacing w:before="29" w:line="288" w:lineRule="auto"/>
        <w:rPr>
          <w:b/>
          <w:bCs/>
          <w:sz w:val="24"/>
        </w:rPr>
      </w:pPr>
      <w:r w:rsidRPr="00356FA6">
        <w:rPr>
          <w:b/>
          <w:bCs/>
          <w:kern w:val="0"/>
          <w:sz w:val="24"/>
        </w:rPr>
        <w:t>6.4.7.15</w:t>
      </w:r>
      <w:r w:rsidRPr="00356FA6">
        <w:rPr>
          <w:b/>
          <w:sz w:val="24"/>
        </w:rPr>
        <w:t>其他费用</w:t>
      </w:r>
    </w:p>
    <w:p w:rsidR="006D141C" w:rsidRPr="00356FA6" w:rsidRDefault="005B4215" w:rsidP="006C67B5">
      <w:pPr>
        <w:tabs>
          <w:tab w:val="left" w:pos="7200"/>
          <w:tab w:val="left" w:pos="8280"/>
          <w:tab w:val="left" w:pos="9000"/>
        </w:tabs>
        <w:spacing w:before="29" w:line="288" w:lineRule="auto"/>
        <w:ind w:rightChars="-52" w:right="-109"/>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83"/>
      </w:tblGrid>
      <w:tr w:rsidR="006B4A69" w:rsidRPr="00356FA6"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项目</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本期</w:t>
            </w:r>
          </w:p>
          <w:p w:rsidR="001D1B40" w:rsidRPr="00356FA6" w:rsidRDefault="001D1B40"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审计费用</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44,630.98</w:t>
            </w:r>
          </w:p>
        </w:tc>
      </w:tr>
      <w:tr w:rsidR="006B4A69" w:rsidRPr="00356FA6"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信息披露费</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119,014.74</w:t>
            </w:r>
          </w:p>
        </w:tc>
      </w:tr>
      <w:tr w:rsidR="009A174E">
        <w:tc>
          <w:tcPr>
            <w:tcW w:w="3815" w:type="dxa"/>
            <w:vAlign w:val="center"/>
          </w:tcPr>
          <w:p w:rsidR="009A174E" w:rsidRDefault="001229E7">
            <w:pPr>
              <w:jc w:val="left"/>
            </w:pPr>
            <w:r>
              <w:rPr>
                <w:sz w:val="24"/>
              </w:rPr>
              <w:t>银行费用</w:t>
            </w:r>
          </w:p>
        </w:tc>
        <w:tc>
          <w:tcPr>
            <w:tcW w:w="5183" w:type="dxa"/>
            <w:vAlign w:val="center"/>
          </w:tcPr>
          <w:p w:rsidR="009A174E" w:rsidRDefault="001229E7">
            <w:pPr>
              <w:jc w:val="right"/>
            </w:pPr>
            <w:r>
              <w:rPr>
                <w:sz w:val="24"/>
              </w:rPr>
              <w:t>30,993.55</w:t>
            </w:r>
          </w:p>
        </w:tc>
      </w:tr>
      <w:tr w:rsidR="009A174E">
        <w:tc>
          <w:tcPr>
            <w:tcW w:w="3815" w:type="dxa"/>
            <w:vAlign w:val="center"/>
          </w:tcPr>
          <w:p w:rsidR="009A174E" w:rsidRDefault="001229E7">
            <w:pPr>
              <w:jc w:val="left"/>
            </w:pPr>
            <w:r>
              <w:rPr>
                <w:sz w:val="24"/>
              </w:rPr>
              <w:t>债券账户费用</w:t>
            </w:r>
          </w:p>
        </w:tc>
        <w:tc>
          <w:tcPr>
            <w:tcW w:w="5183" w:type="dxa"/>
            <w:vAlign w:val="center"/>
          </w:tcPr>
          <w:p w:rsidR="009A174E" w:rsidRDefault="001229E7">
            <w:pPr>
              <w:jc w:val="right"/>
            </w:pPr>
            <w:r>
              <w:rPr>
                <w:sz w:val="24"/>
              </w:rPr>
              <w:t>18,600.00</w:t>
            </w:r>
          </w:p>
        </w:tc>
      </w:tr>
      <w:tr w:rsidR="006B4A69" w:rsidRPr="00356FA6"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rPr>
                <w:sz w:val="24"/>
              </w:rPr>
            </w:pPr>
            <w:r w:rsidRPr="00356FA6">
              <w:rPr>
                <w:sz w:val="24"/>
              </w:rPr>
              <w:t>合计</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D47714">
            <w:pPr>
              <w:spacing w:before="29" w:line="288" w:lineRule="auto"/>
              <w:jc w:val="right"/>
              <w:rPr>
                <w:sz w:val="24"/>
              </w:rPr>
            </w:pPr>
            <w:r w:rsidRPr="00356FA6">
              <w:rPr>
                <w:sz w:val="24"/>
              </w:rPr>
              <w:t>213,239.27</w:t>
            </w:r>
          </w:p>
        </w:tc>
      </w:tr>
    </w:tbl>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w:t>
      </w:r>
      <w:r w:rsidRPr="00356FA6">
        <w:rPr>
          <w:b/>
          <w:kern w:val="0"/>
          <w:sz w:val="24"/>
        </w:rPr>
        <w:t>或有事项、资产负债表日后事项的说明</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6.4.8.1</w:t>
      </w:r>
      <w:r w:rsidRPr="00356FA6">
        <w:rPr>
          <w:b/>
          <w:kern w:val="0"/>
          <w:sz w:val="24"/>
        </w:rPr>
        <w:t>或有事项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6.4.8.2</w:t>
      </w:r>
      <w:r w:rsidRPr="00356FA6">
        <w:rPr>
          <w:b/>
          <w:kern w:val="0"/>
          <w:sz w:val="24"/>
        </w:rPr>
        <w:t>资产负债表日后事项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64872" w:rsidRPr="00356FA6" w:rsidRDefault="00664872" w:rsidP="006C67B5">
      <w:pPr>
        <w:autoSpaceDE w:val="0"/>
        <w:autoSpaceDN w:val="0"/>
        <w:adjustRightInd w:val="0"/>
        <w:spacing w:before="29" w:line="288" w:lineRule="auto"/>
        <w:jc w:val="left"/>
        <w:rPr>
          <w:b/>
          <w:kern w:val="0"/>
          <w:sz w:val="24"/>
        </w:rPr>
      </w:pPr>
      <w:r w:rsidRPr="00356FA6">
        <w:rPr>
          <w:b/>
          <w:bCs/>
          <w:kern w:val="0"/>
          <w:sz w:val="24"/>
        </w:rPr>
        <w:t>6.4.9</w:t>
      </w:r>
      <w:r w:rsidRPr="00356FA6">
        <w:rPr>
          <w:b/>
          <w:kern w:val="0"/>
          <w:sz w:val="24"/>
        </w:rPr>
        <w:t>关联方关系</w:t>
      </w:r>
    </w:p>
    <w:p w:rsidR="00664872" w:rsidRPr="00356FA6" w:rsidRDefault="00664872" w:rsidP="006C67B5">
      <w:pPr>
        <w:spacing w:before="29" w:line="288" w:lineRule="auto"/>
        <w:rPr>
          <w:b/>
          <w:kern w:val="0"/>
          <w:sz w:val="24"/>
        </w:rPr>
      </w:pPr>
      <w:r w:rsidRPr="00356FA6">
        <w:rPr>
          <w:b/>
          <w:bCs/>
          <w:kern w:val="0"/>
          <w:sz w:val="24"/>
        </w:rPr>
        <w:t>6.4.9.1</w:t>
      </w:r>
      <w:r w:rsidRPr="00356FA6">
        <w:rPr>
          <w:b/>
          <w:kern w:val="0"/>
          <w:sz w:val="24"/>
        </w:rPr>
        <w:t>本报告期存在控制关系或其他重大利害关系的关联方发生变化的情况</w:t>
      </w:r>
    </w:p>
    <w:p w:rsidR="00664872" w:rsidRPr="00356FA6" w:rsidRDefault="00664872" w:rsidP="005315B7">
      <w:pPr>
        <w:spacing w:before="29" w:line="288" w:lineRule="auto"/>
        <w:ind w:firstLineChars="200" w:firstLine="480"/>
        <w:rPr>
          <w:kern w:val="0"/>
          <w:sz w:val="24"/>
        </w:rPr>
      </w:pPr>
      <w:r w:rsidRPr="00356FA6">
        <w:rPr>
          <w:kern w:val="0"/>
          <w:sz w:val="24"/>
        </w:rPr>
        <w:t>本基金本报告期内存在控制关系或其他重大利害关系的关联方未发生变化。</w:t>
      </w:r>
    </w:p>
    <w:p w:rsidR="00664872" w:rsidRPr="00356FA6" w:rsidRDefault="00664872" w:rsidP="006C67B5">
      <w:pPr>
        <w:autoSpaceDE w:val="0"/>
        <w:autoSpaceDN w:val="0"/>
        <w:adjustRightInd w:val="0"/>
        <w:spacing w:before="29" w:line="288" w:lineRule="auto"/>
        <w:ind w:firstLine="405"/>
        <w:jc w:val="left"/>
        <w:rPr>
          <w:b/>
          <w:kern w:val="0"/>
          <w:sz w:val="24"/>
        </w:rPr>
      </w:pPr>
    </w:p>
    <w:p w:rsidR="00664872" w:rsidRPr="00356FA6" w:rsidRDefault="00664872" w:rsidP="006C67B5">
      <w:pPr>
        <w:spacing w:before="29" w:line="288" w:lineRule="auto"/>
        <w:rPr>
          <w:b/>
          <w:kern w:val="0"/>
          <w:sz w:val="24"/>
        </w:rPr>
      </w:pPr>
      <w:r w:rsidRPr="00356FA6">
        <w:rPr>
          <w:b/>
          <w:bCs/>
          <w:kern w:val="0"/>
          <w:sz w:val="24"/>
        </w:rPr>
        <w:t>6.4.9.2</w:t>
      </w:r>
      <w:r w:rsidRPr="00356FA6">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356FA6" w:rsidTr="001C18D3">
        <w:tc>
          <w:tcPr>
            <w:tcW w:w="52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7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与本基金的关系</w:t>
            </w:r>
          </w:p>
        </w:tc>
      </w:tr>
      <w:tr w:rsidR="009A174E">
        <w:tc>
          <w:tcPr>
            <w:tcW w:w="5219" w:type="dxa"/>
            <w:vAlign w:val="center"/>
          </w:tcPr>
          <w:p w:rsidR="009A174E" w:rsidRDefault="001229E7">
            <w:pPr>
              <w:jc w:val="left"/>
            </w:pPr>
            <w:r>
              <w:rPr>
                <w:sz w:val="24"/>
              </w:rPr>
              <w:t>交银施罗德基金管理有限公司</w:t>
            </w:r>
            <w:r>
              <w:rPr>
                <w:sz w:val="24"/>
              </w:rPr>
              <w:t>(“</w:t>
            </w:r>
            <w:r>
              <w:rPr>
                <w:sz w:val="24"/>
              </w:rPr>
              <w:t>交银施罗德基金公司</w:t>
            </w:r>
            <w:r>
              <w:rPr>
                <w:sz w:val="24"/>
              </w:rPr>
              <w:t>”)</w:t>
            </w:r>
          </w:p>
        </w:tc>
        <w:tc>
          <w:tcPr>
            <w:tcW w:w="3779" w:type="dxa"/>
            <w:vAlign w:val="center"/>
          </w:tcPr>
          <w:p w:rsidR="009A174E" w:rsidRDefault="001229E7">
            <w:pPr>
              <w:jc w:val="left"/>
            </w:pPr>
            <w:r>
              <w:rPr>
                <w:sz w:val="24"/>
              </w:rPr>
              <w:t>基金管理人、注册登记机构、基金销售机构</w:t>
            </w:r>
          </w:p>
        </w:tc>
      </w:tr>
      <w:tr w:rsidR="009A174E">
        <w:tc>
          <w:tcPr>
            <w:tcW w:w="5219" w:type="dxa"/>
            <w:vAlign w:val="center"/>
          </w:tcPr>
          <w:p w:rsidR="009A174E" w:rsidRDefault="001229E7">
            <w:pPr>
              <w:jc w:val="left"/>
            </w:pPr>
            <w:r>
              <w:rPr>
                <w:sz w:val="24"/>
              </w:rPr>
              <w:t>中信银行股份有限公司（</w:t>
            </w:r>
            <w:r>
              <w:rPr>
                <w:sz w:val="24"/>
              </w:rPr>
              <w:t>“</w:t>
            </w:r>
            <w:r>
              <w:rPr>
                <w:sz w:val="24"/>
              </w:rPr>
              <w:t>中信银行</w:t>
            </w:r>
            <w:r>
              <w:rPr>
                <w:sz w:val="24"/>
              </w:rPr>
              <w:t>”</w:t>
            </w:r>
            <w:r>
              <w:rPr>
                <w:sz w:val="24"/>
              </w:rPr>
              <w:t>）</w:t>
            </w:r>
          </w:p>
        </w:tc>
        <w:tc>
          <w:tcPr>
            <w:tcW w:w="3779" w:type="dxa"/>
            <w:vAlign w:val="center"/>
          </w:tcPr>
          <w:p w:rsidR="009A174E" w:rsidRDefault="001229E7">
            <w:pPr>
              <w:jc w:val="left"/>
            </w:pPr>
            <w:r>
              <w:rPr>
                <w:sz w:val="24"/>
              </w:rPr>
              <w:t>基金托管人</w:t>
            </w:r>
          </w:p>
        </w:tc>
      </w:tr>
      <w:tr w:rsidR="009A174E">
        <w:tc>
          <w:tcPr>
            <w:tcW w:w="5219" w:type="dxa"/>
            <w:vAlign w:val="center"/>
          </w:tcPr>
          <w:p w:rsidR="009A174E" w:rsidRDefault="001229E7">
            <w:pPr>
              <w:jc w:val="left"/>
            </w:pPr>
            <w:r>
              <w:rPr>
                <w:sz w:val="24"/>
              </w:rPr>
              <w:t>交通银行股份有限公司</w:t>
            </w:r>
            <w:r>
              <w:rPr>
                <w:sz w:val="24"/>
              </w:rPr>
              <w:t>("</w:t>
            </w:r>
            <w:r>
              <w:rPr>
                <w:sz w:val="24"/>
              </w:rPr>
              <w:t>交通银行</w:t>
            </w:r>
            <w:r>
              <w:rPr>
                <w:sz w:val="24"/>
              </w:rPr>
              <w:t>")</w:t>
            </w:r>
          </w:p>
        </w:tc>
        <w:tc>
          <w:tcPr>
            <w:tcW w:w="3779" w:type="dxa"/>
            <w:vAlign w:val="center"/>
          </w:tcPr>
          <w:p w:rsidR="009A174E" w:rsidRDefault="001229E7">
            <w:pPr>
              <w:jc w:val="left"/>
            </w:pPr>
            <w:r>
              <w:rPr>
                <w:sz w:val="24"/>
              </w:rPr>
              <w:t>基金管理人的股东</w:t>
            </w:r>
          </w:p>
        </w:tc>
      </w:tr>
      <w:tr w:rsidR="001229E7">
        <w:tc>
          <w:tcPr>
            <w:tcW w:w="5219" w:type="dxa"/>
            <w:vAlign w:val="center"/>
          </w:tcPr>
          <w:p w:rsidR="001229E7" w:rsidRDefault="001229E7">
            <w:pPr>
              <w:jc w:val="left"/>
              <w:rPr>
                <w:sz w:val="24"/>
              </w:rPr>
            </w:pPr>
            <w:r>
              <w:rPr>
                <w:rFonts w:hint="eastAsia"/>
                <w:sz w:val="24"/>
              </w:rPr>
              <w:t>交银施罗德资产管理有限公司</w:t>
            </w:r>
          </w:p>
        </w:tc>
        <w:tc>
          <w:tcPr>
            <w:tcW w:w="3779" w:type="dxa"/>
            <w:vAlign w:val="center"/>
          </w:tcPr>
          <w:p w:rsidR="001229E7" w:rsidRDefault="001229E7">
            <w:pPr>
              <w:jc w:val="left"/>
              <w:rPr>
                <w:sz w:val="24"/>
              </w:rPr>
            </w:pPr>
            <w:r>
              <w:rPr>
                <w:rFonts w:hint="eastAsia"/>
                <w:sz w:val="24"/>
              </w:rPr>
              <w:t>基金管理人的子公司</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注：下述关联交易均在正常业务范围内按一般商业条款订立。</w:t>
      </w:r>
    </w:p>
    <w:p w:rsidR="006D141C" w:rsidRPr="00356FA6" w:rsidRDefault="007D0C4D" w:rsidP="006C67B5">
      <w:pPr>
        <w:spacing w:before="29" w:line="288" w:lineRule="auto"/>
        <w:rPr>
          <w:sz w:val="24"/>
        </w:rPr>
      </w:pPr>
      <w:r w:rsidRPr="00356FA6">
        <w:rPr>
          <w:sz w:val="24"/>
        </w:rPr>
        <w:tab/>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w:t>
      </w:r>
      <w:r w:rsidRPr="00356FA6">
        <w:rPr>
          <w:b/>
          <w:kern w:val="0"/>
          <w:sz w:val="24"/>
        </w:rPr>
        <w:t>本报告期及上年度可比期间的关联方交易</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6.4.10.1</w:t>
      </w:r>
      <w:r w:rsidRPr="00356FA6">
        <w:rPr>
          <w:b/>
          <w:kern w:val="0"/>
          <w:sz w:val="24"/>
        </w:rPr>
        <w:t>通过关联方交易单元进行的交易</w:t>
      </w:r>
    </w:p>
    <w:p w:rsidR="006D141C" w:rsidRPr="00356FA6" w:rsidRDefault="006D141C" w:rsidP="004B50D1">
      <w:pPr>
        <w:tabs>
          <w:tab w:val="left" w:pos="426"/>
        </w:tabs>
        <w:spacing w:before="29" w:line="288" w:lineRule="auto"/>
        <w:ind w:firstLineChars="200" w:firstLine="480"/>
        <w:rPr>
          <w:kern w:val="0"/>
          <w:sz w:val="24"/>
        </w:rPr>
      </w:pPr>
      <w:r w:rsidRPr="00356FA6">
        <w:rPr>
          <w:kern w:val="0"/>
          <w:sz w:val="24"/>
        </w:rPr>
        <w:t>本基金本报告期内无通过关联方交易单元进行的交易。</w:t>
      </w:r>
    </w:p>
    <w:p w:rsidR="00235242" w:rsidRPr="00356FA6" w:rsidRDefault="00235242" w:rsidP="006C67B5">
      <w:pPr>
        <w:tabs>
          <w:tab w:val="left" w:pos="426"/>
        </w:tabs>
        <w:spacing w:before="29" w:line="288" w:lineRule="auto"/>
        <w:ind w:firstLineChars="200" w:firstLine="480"/>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lastRenderedPageBreak/>
        <w:t>6.4.10.2</w:t>
      </w:r>
      <w:r w:rsidRPr="00356FA6">
        <w:rPr>
          <w:b/>
          <w:kern w:val="0"/>
          <w:sz w:val="24"/>
        </w:rPr>
        <w:t>关联方报酬</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6.4.10.2.1</w:t>
      </w:r>
      <w:r w:rsidRPr="00356FA6">
        <w:rPr>
          <w:b/>
          <w:kern w:val="0"/>
          <w:sz w:val="24"/>
        </w:rPr>
        <w:t>基金管理费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268"/>
        <w:gridCol w:w="2902"/>
      </w:tblGrid>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1,648,759.65</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1,773,143.68</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20,749.96</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3.62</w:t>
            </w:r>
          </w:p>
        </w:tc>
      </w:tr>
    </w:tbl>
    <w:p w:rsidR="00E6659D" w:rsidRPr="00E6659D" w:rsidRDefault="001229E7" w:rsidP="00E6659D">
      <w:pPr>
        <w:tabs>
          <w:tab w:val="left" w:pos="426"/>
        </w:tabs>
        <w:spacing w:before="29" w:line="288" w:lineRule="auto"/>
        <w:jc w:val="left"/>
        <w:rPr>
          <w:kern w:val="0"/>
          <w:sz w:val="24"/>
        </w:rPr>
      </w:pPr>
      <w:r>
        <w:rPr>
          <w:kern w:val="0"/>
          <w:sz w:val="24"/>
        </w:rPr>
        <w:t>注：</w:t>
      </w:r>
    </w:p>
    <w:p w:rsidR="00E6659D" w:rsidRPr="00E6659D" w:rsidRDefault="00E6659D" w:rsidP="00E6659D">
      <w:pPr>
        <w:tabs>
          <w:tab w:val="left" w:pos="426"/>
        </w:tabs>
        <w:spacing w:before="29" w:line="288" w:lineRule="auto"/>
        <w:jc w:val="left"/>
        <w:rPr>
          <w:kern w:val="0"/>
          <w:sz w:val="24"/>
        </w:rPr>
      </w:pPr>
      <w:r w:rsidRPr="00E6659D">
        <w:rPr>
          <w:rFonts w:hint="eastAsia"/>
          <w:kern w:val="0"/>
          <w:sz w:val="24"/>
        </w:rPr>
        <w:t>自</w:t>
      </w:r>
      <w:r w:rsidRPr="00E6659D">
        <w:rPr>
          <w:rFonts w:hint="eastAsia"/>
          <w:kern w:val="0"/>
          <w:sz w:val="24"/>
        </w:rPr>
        <w:t>2016</w:t>
      </w:r>
      <w:r w:rsidRPr="00E6659D">
        <w:rPr>
          <w:rFonts w:hint="eastAsia"/>
          <w:kern w:val="0"/>
          <w:sz w:val="24"/>
        </w:rPr>
        <w:t>年</w:t>
      </w:r>
      <w:r w:rsidRPr="00E6659D">
        <w:rPr>
          <w:rFonts w:hint="eastAsia"/>
          <w:kern w:val="0"/>
          <w:sz w:val="24"/>
        </w:rPr>
        <w:t>10</w:t>
      </w:r>
      <w:r w:rsidRPr="00E6659D">
        <w:rPr>
          <w:rFonts w:hint="eastAsia"/>
          <w:kern w:val="0"/>
          <w:sz w:val="24"/>
        </w:rPr>
        <w:t>月</w:t>
      </w:r>
      <w:r w:rsidRPr="00E6659D">
        <w:rPr>
          <w:rFonts w:hint="eastAsia"/>
          <w:kern w:val="0"/>
          <w:sz w:val="24"/>
        </w:rPr>
        <w:t>19</w:t>
      </w:r>
      <w:r w:rsidRPr="00E6659D">
        <w:rPr>
          <w:rFonts w:hint="eastAsia"/>
          <w:kern w:val="0"/>
          <w:sz w:val="24"/>
        </w:rPr>
        <w:t>日</w:t>
      </w:r>
      <w:r w:rsidRPr="00E6659D">
        <w:rPr>
          <w:rFonts w:hint="eastAsia"/>
          <w:kern w:val="0"/>
          <w:sz w:val="24"/>
        </w:rPr>
        <w:t>(</w:t>
      </w:r>
      <w:r w:rsidRPr="00E6659D">
        <w:rPr>
          <w:rFonts w:hint="eastAsia"/>
          <w:kern w:val="0"/>
          <w:sz w:val="24"/>
        </w:rPr>
        <w:t>基金合同生效日</w:t>
      </w:r>
      <w:r w:rsidRPr="00E6659D">
        <w:rPr>
          <w:rFonts w:hint="eastAsia"/>
          <w:kern w:val="0"/>
          <w:sz w:val="24"/>
        </w:rPr>
        <w:t>)</w:t>
      </w:r>
      <w:r w:rsidRPr="00E6659D">
        <w:rPr>
          <w:rFonts w:hint="eastAsia"/>
          <w:kern w:val="0"/>
          <w:sz w:val="24"/>
        </w:rPr>
        <w:t>至</w:t>
      </w:r>
      <w:r w:rsidRPr="00E6659D">
        <w:rPr>
          <w:rFonts w:hint="eastAsia"/>
          <w:kern w:val="0"/>
          <w:sz w:val="24"/>
        </w:rPr>
        <w:t>2017</w:t>
      </w:r>
      <w:r w:rsidRPr="00E6659D">
        <w:rPr>
          <w:rFonts w:hint="eastAsia"/>
          <w:kern w:val="0"/>
          <w:sz w:val="24"/>
        </w:rPr>
        <w:t>年</w:t>
      </w:r>
      <w:r w:rsidRPr="00E6659D">
        <w:rPr>
          <w:rFonts w:hint="eastAsia"/>
          <w:kern w:val="0"/>
          <w:sz w:val="24"/>
        </w:rPr>
        <w:t>12</w:t>
      </w:r>
      <w:r w:rsidRPr="00E6659D">
        <w:rPr>
          <w:rFonts w:hint="eastAsia"/>
          <w:kern w:val="0"/>
          <w:sz w:val="24"/>
        </w:rPr>
        <w:t>月</w:t>
      </w:r>
      <w:r w:rsidRPr="00E6659D">
        <w:rPr>
          <w:rFonts w:hint="eastAsia"/>
          <w:kern w:val="0"/>
          <w:sz w:val="24"/>
        </w:rPr>
        <w:t>25</w:t>
      </w:r>
      <w:r w:rsidRPr="00E6659D">
        <w:rPr>
          <w:rFonts w:hint="eastAsia"/>
          <w:kern w:val="0"/>
          <w:sz w:val="24"/>
        </w:rPr>
        <w:t>日，支付基金管理人的管理人报酬按前一日基金资产净值</w:t>
      </w:r>
      <w:r w:rsidRPr="00E6659D">
        <w:rPr>
          <w:rFonts w:hint="eastAsia"/>
          <w:kern w:val="0"/>
          <w:sz w:val="24"/>
        </w:rPr>
        <w:t>0.30%</w:t>
      </w:r>
      <w:r w:rsidRPr="00E6659D">
        <w:rPr>
          <w:rFonts w:hint="eastAsia"/>
          <w:kern w:val="0"/>
          <w:sz w:val="24"/>
        </w:rPr>
        <w:t>的年费率计提，逐日累计至每月月底，按月支付。其计算公式为：</w:t>
      </w:r>
    </w:p>
    <w:p w:rsidR="00E6659D" w:rsidRPr="00E6659D" w:rsidRDefault="00E6659D" w:rsidP="00E6659D">
      <w:pPr>
        <w:tabs>
          <w:tab w:val="left" w:pos="426"/>
        </w:tabs>
        <w:spacing w:before="29" w:line="288" w:lineRule="auto"/>
        <w:jc w:val="left"/>
        <w:rPr>
          <w:kern w:val="0"/>
          <w:sz w:val="24"/>
        </w:rPr>
      </w:pPr>
      <w:r w:rsidRPr="00E6659D">
        <w:rPr>
          <w:rFonts w:hint="eastAsia"/>
          <w:kern w:val="0"/>
          <w:sz w:val="24"/>
        </w:rPr>
        <w:t>日管理人报酬＝前一日基金资产净值</w:t>
      </w:r>
      <w:r w:rsidRPr="00E6659D">
        <w:rPr>
          <w:rFonts w:hint="eastAsia"/>
          <w:kern w:val="0"/>
          <w:sz w:val="24"/>
        </w:rPr>
        <w:t xml:space="preserve"> </w:t>
      </w:r>
      <w:r w:rsidRPr="00E6659D">
        <w:rPr>
          <w:rFonts w:hint="eastAsia"/>
          <w:kern w:val="0"/>
          <w:sz w:val="24"/>
        </w:rPr>
        <w:t>×</w:t>
      </w:r>
      <w:r w:rsidRPr="00E6659D">
        <w:rPr>
          <w:rFonts w:hint="eastAsia"/>
          <w:kern w:val="0"/>
          <w:sz w:val="24"/>
        </w:rPr>
        <w:t xml:space="preserve"> 0.30%/ </w:t>
      </w:r>
      <w:r w:rsidRPr="00E6659D">
        <w:rPr>
          <w:rFonts w:hint="eastAsia"/>
          <w:kern w:val="0"/>
          <w:sz w:val="24"/>
        </w:rPr>
        <w:t>当年天数。</w:t>
      </w:r>
    </w:p>
    <w:p w:rsidR="00E6659D" w:rsidRPr="00E6659D" w:rsidRDefault="00E6659D" w:rsidP="00E6659D">
      <w:pPr>
        <w:tabs>
          <w:tab w:val="left" w:pos="426"/>
        </w:tabs>
        <w:spacing w:before="29" w:line="288" w:lineRule="auto"/>
        <w:jc w:val="left"/>
        <w:rPr>
          <w:kern w:val="0"/>
          <w:sz w:val="24"/>
        </w:rPr>
      </w:pPr>
      <w:r w:rsidRPr="00E6659D">
        <w:rPr>
          <w:rFonts w:hint="eastAsia"/>
          <w:kern w:val="0"/>
          <w:sz w:val="24"/>
        </w:rPr>
        <w:t>根据基金份额持有人大会表决通过的《交银施罗德基金管理有限公司关于交银施罗德天利宝货币市场基金基金份额持有人大会表决结果暨决议生效的公告》，自</w:t>
      </w:r>
      <w:r w:rsidRPr="00E6659D">
        <w:rPr>
          <w:rFonts w:hint="eastAsia"/>
          <w:kern w:val="0"/>
          <w:sz w:val="24"/>
        </w:rPr>
        <w:t>2017</w:t>
      </w:r>
      <w:r w:rsidRPr="00E6659D">
        <w:rPr>
          <w:rFonts w:hint="eastAsia"/>
          <w:kern w:val="0"/>
          <w:sz w:val="24"/>
        </w:rPr>
        <w:t>年</w:t>
      </w:r>
      <w:r w:rsidRPr="00E6659D">
        <w:rPr>
          <w:rFonts w:hint="eastAsia"/>
          <w:kern w:val="0"/>
          <w:sz w:val="24"/>
        </w:rPr>
        <w:t>12</w:t>
      </w:r>
      <w:r w:rsidRPr="00E6659D">
        <w:rPr>
          <w:rFonts w:hint="eastAsia"/>
          <w:kern w:val="0"/>
          <w:sz w:val="24"/>
        </w:rPr>
        <w:t>月</w:t>
      </w:r>
      <w:r w:rsidRPr="00E6659D">
        <w:rPr>
          <w:rFonts w:hint="eastAsia"/>
          <w:kern w:val="0"/>
          <w:sz w:val="24"/>
        </w:rPr>
        <w:t>26</w:t>
      </w:r>
      <w:r w:rsidRPr="00E6659D">
        <w:rPr>
          <w:rFonts w:hint="eastAsia"/>
          <w:kern w:val="0"/>
          <w:sz w:val="24"/>
        </w:rPr>
        <w:t>日起，支付基金管理人的管理人报酬按前一日基金资产净值</w:t>
      </w:r>
      <w:r w:rsidRPr="00E6659D">
        <w:rPr>
          <w:rFonts w:hint="eastAsia"/>
          <w:kern w:val="0"/>
          <w:sz w:val="24"/>
        </w:rPr>
        <w:t>0.15%</w:t>
      </w:r>
      <w:r w:rsidRPr="00E6659D">
        <w:rPr>
          <w:rFonts w:hint="eastAsia"/>
          <w:kern w:val="0"/>
          <w:sz w:val="24"/>
        </w:rPr>
        <w:t>的年费率计提，逐日累计至每月月底，按月支付。其计算公式为：</w:t>
      </w:r>
    </w:p>
    <w:p w:rsidR="009A174E" w:rsidRDefault="00E6659D" w:rsidP="00E6659D">
      <w:pPr>
        <w:tabs>
          <w:tab w:val="left" w:pos="426"/>
        </w:tabs>
        <w:spacing w:before="29" w:line="288" w:lineRule="auto"/>
        <w:jc w:val="left"/>
        <w:rPr>
          <w:kern w:val="0"/>
          <w:sz w:val="24"/>
        </w:rPr>
      </w:pPr>
      <w:r w:rsidRPr="00E6659D">
        <w:rPr>
          <w:rFonts w:hint="eastAsia"/>
          <w:kern w:val="0"/>
          <w:sz w:val="24"/>
        </w:rPr>
        <w:t>日管理人报酬＝前一日基金资产净值</w:t>
      </w:r>
      <w:r w:rsidRPr="00E6659D">
        <w:rPr>
          <w:rFonts w:hint="eastAsia"/>
          <w:kern w:val="0"/>
          <w:sz w:val="24"/>
        </w:rPr>
        <w:t xml:space="preserve"> </w:t>
      </w:r>
      <w:r w:rsidRPr="00E6659D">
        <w:rPr>
          <w:rFonts w:hint="eastAsia"/>
          <w:kern w:val="0"/>
          <w:sz w:val="24"/>
        </w:rPr>
        <w:t>×</w:t>
      </w:r>
      <w:r w:rsidRPr="00E6659D">
        <w:rPr>
          <w:rFonts w:hint="eastAsia"/>
          <w:kern w:val="0"/>
          <w:sz w:val="24"/>
        </w:rPr>
        <w:t xml:space="preserve">0.15%/ </w:t>
      </w:r>
      <w:r w:rsidRPr="00E6659D">
        <w:rPr>
          <w:rFonts w:hint="eastAsia"/>
          <w:kern w:val="0"/>
          <w:sz w:val="24"/>
        </w:rPr>
        <w:t>当年天数。</w:t>
      </w:r>
    </w:p>
    <w:p w:rsidR="006D141C" w:rsidRPr="00356FA6" w:rsidRDefault="006D141C" w:rsidP="006C67B5">
      <w:pPr>
        <w:tabs>
          <w:tab w:val="left" w:pos="426"/>
        </w:tabs>
        <w:spacing w:before="29" w:line="288" w:lineRule="auto"/>
        <w:jc w:val="left"/>
        <w:rPr>
          <w:kern w:val="0"/>
          <w:sz w:val="24"/>
        </w:rPr>
      </w:pP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6.4.10.2.2</w:t>
      </w:r>
      <w:r w:rsidRPr="00356FA6">
        <w:rPr>
          <w:b/>
          <w:kern w:val="0"/>
          <w:sz w:val="24"/>
        </w:rPr>
        <w:t>基金托管费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902"/>
      </w:tblGrid>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kern w:val="0"/>
                <w:sz w:val="24"/>
              </w:rPr>
            </w:pPr>
            <w:r w:rsidRPr="00356FA6">
              <w:rPr>
                <w:sz w:val="24"/>
              </w:rPr>
              <w:t>549,586.53</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295,523.93</w:t>
            </w:r>
          </w:p>
        </w:tc>
      </w:tr>
    </w:tbl>
    <w:p w:rsidR="009A174E" w:rsidRDefault="001229E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的年费率计提，逐日累计至每月月底，按月支付。其计算公式为：</w:t>
      </w:r>
    </w:p>
    <w:p w:rsidR="009A174E" w:rsidRDefault="001229E7">
      <w:pPr>
        <w:tabs>
          <w:tab w:val="left" w:pos="426"/>
        </w:tabs>
        <w:spacing w:before="29" w:line="288" w:lineRule="auto"/>
        <w:jc w:val="left"/>
        <w:rPr>
          <w:kern w:val="0"/>
          <w:sz w:val="24"/>
        </w:rPr>
      </w:pPr>
      <w:r>
        <w:rPr>
          <w:kern w:val="0"/>
          <w:sz w:val="24"/>
        </w:rPr>
        <w:t>日托管费＝前一日基金资产净值</w:t>
      </w:r>
      <w:r w:rsidR="00D415FC">
        <w:rPr>
          <w:kern w:val="0"/>
          <w:sz w:val="24"/>
        </w:rPr>
        <w:t>×</w:t>
      </w:r>
      <w:r>
        <w:rPr>
          <w:kern w:val="0"/>
          <w:sz w:val="24"/>
        </w:rPr>
        <w:t xml:space="preserve"> 0.05% / </w:t>
      </w:r>
      <w:r>
        <w:rPr>
          <w:kern w:val="0"/>
          <w:sz w:val="24"/>
        </w:rPr>
        <w:t>当年天数。</w:t>
      </w:r>
    </w:p>
    <w:p w:rsidR="006D141C" w:rsidRPr="00356FA6" w:rsidRDefault="006D141C" w:rsidP="006C67B5">
      <w:pPr>
        <w:tabs>
          <w:tab w:val="left" w:pos="426"/>
        </w:tabs>
        <w:spacing w:before="29" w:line="288" w:lineRule="auto"/>
        <w:jc w:val="left"/>
        <w:rPr>
          <w:kern w:val="0"/>
          <w:sz w:val="24"/>
        </w:rPr>
      </w:pP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6.4.10.2.3</w:t>
      </w:r>
      <w:r w:rsidRPr="00356FA6">
        <w:rPr>
          <w:b/>
          <w:kern w:val="0"/>
          <w:sz w:val="24"/>
        </w:rPr>
        <w:t>销售服务费</w:t>
      </w:r>
    </w:p>
    <w:p w:rsidR="00C838EC" w:rsidRPr="00356FA6" w:rsidRDefault="00C838EC" w:rsidP="00C838EC">
      <w:pPr>
        <w:autoSpaceDE w:val="0"/>
        <w:autoSpaceDN w:val="0"/>
        <w:adjustRightInd w:val="0"/>
        <w:spacing w:before="29" w:line="288" w:lineRule="auto"/>
        <w:ind w:left="15" w:right="210"/>
        <w:jc w:val="right"/>
        <w:rPr>
          <w:sz w:val="24"/>
        </w:rPr>
      </w:pPr>
      <w:r w:rsidRPr="00356FA6">
        <w:rPr>
          <w:sz w:val="24"/>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C838EC" w:rsidRPr="00356FA6" w:rsidTr="003705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rFonts w:eastAsiaTheme="minorEastAsia"/>
                <w:szCs w:val="21"/>
              </w:rPr>
            </w:pPr>
            <w:r w:rsidRPr="00356FA6">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C838EC" w:rsidRPr="00356FA6"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3705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当期发生的基金应支付的销售服务费</w:t>
            </w:r>
          </w:p>
        </w:tc>
      </w:tr>
      <w:tr w:rsidR="00C838EC" w:rsidRPr="00356FA6" w:rsidTr="0037055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交银天利宝货币</w:t>
            </w:r>
            <w:r w:rsidRPr="00356FA6">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交银天利宝货币</w:t>
            </w:r>
            <w:r w:rsidRPr="00356FA6">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9A174E">
        <w:tc>
          <w:tcPr>
            <w:tcW w:w="2108" w:type="dxa"/>
            <w:vAlign w:val="center"/>
          </w:tcPr>
          <w:p w:rsidR="009A174E" w:rsidRDefault="001229E7">
            <w:pPr>
              <w:jc w:val="left"/>
            </w:pPr>
            <w:r>
              <w:rPr>
                <w:sz w:val="24"/>
              </w:rPr>
              <w:t>交银施罗德基金公司</w:t>
            </w:r>
          </w:p>
        </w:tc>
        <w:tc>
          <w:tcPr>
            <w:tcW w:w="1861" w:type="dxa"/>
            <w:vAlign w:val="center"/>
          </w:tcPr>
          <w:p w:rsidR="009A174E" w:rsidRDefault="001229E7">
            <w:pPr>
              <w:jc w:val="right"/>
            </w:pPr>
            <w:r>
              <w:rPr>
                <w:sz w:val="24"/>
              </w:rPr>
              <w:t>336,024.43</w:t>
            </w:r>
          </w:p>
        </w:tc>
        <w:tc>
          <w:tcPr>
            <w:tcW w:w="2281" w:type="dxa"/>
            <w:vAlign w:val="center"/>
          </w:tcPr>
          <w:p w:rsidR="009A174E" w:rsidRDefault="001229E7">
            <w:pPr>
              <w:jc w:val="right"/>
            </w:pPr>
            <w:r>
              <w:rPr>
                <w:sz w:val="24"/>
              </w:rPr>
              <w:t>94,054.31</w:t>
            </w:r>
          </w:p>
        </w:tc>
        <w:tc>
          <w:tcPr>
            <w:tcW w:w="3245" w:type="dxa"/>
            <w:vAlign w:val="center"/>
          </w:tcPr>
          <w:p w:rsidR="009A174E" w:rsidRDefault="001229E7">
            <w:pPr>
              <w:jc w:val="right"/>
            </w:pPr>
            <w:r>
              <w:rPr>
                <w:sz w:val="24"/>
              </w:rPr>
              <w:t>430,078.74</w:t>
            </w:r>
          </w:p>
        </w:tc>
      </w:tr>
      <w:tr w:rsidR="00C838EC" w:rsidRPr="00356FA6" w:rsidTr="00370558">
        <w:tc>
          <w:tcPr>
            <w:tcW w:w="2110"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336,024.43</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94,054.31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430,078.74</w:t>
            </w:r>
          </w:p>
        </w:tc>
      </w:tr>
      <w:tr w:rsidR="00C838EC" w:rsidRPr="00356FA6" w:rsidTr="003705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r w:rsidRPr="00356FA6">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3705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sz w:val="24"/>
              </w:rPr>
            </w:pPr>
            <w:r w:rsidRPr="00356FA6">
              <w:rPr>
                <w:sz w:val="24"/>
              </w:rPr>
              <w:t>当期发生的基金应支付的销售服务费</w:t>
            </w:r>
          </w:p>
        </w:tc>
      </w:tr>
      <w:tr w:rsidR="00C838EC" w:rsidRPr="00356FA6" w:rsidTr="0037055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交银天利宝货币</w:t>
            </w:r>
            <w:r w:rsidRPr="00356FA6">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交银天利宝货币</w:t>
            </w:r>
            <w:r w:rsidRPr="00356FA6">
              <w:rPr>
                <w:sz w:val="24"/>
              </w:rPr>
              <w: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9A174E">
        <w:tc>
          <w:tcPr>
            <w:tcW w:w="2108" w:type="dxa"/>
            <w:vAlign w:val="center"/>
          </w:tcPr>
          <w:p w:rsidR="009A174E" w:rsidRDefault="001229E7">
            <w:pPr>
              <w:jc w:val="left"/>
            </w:pPr>
            <w:r>
              <w:rPr>
                <w:sz w:val="24"/>
              </w:rPr>
              <w:t>交银施罗德基金公司</w:t>
            </w:r>
          </w:p>
        </w:tc>
        <w:tc>
          <w:tcPr>
            <w:tcW w:w="1861" w:type="dxa"/>
            <w:vAlign w:val="center"/>
          </w:tcPr>
          <w:p w:rsidR="009A174E" w:rsidRDefault="001229E7">
            <w:pPr>
              <w:jc w:val="right"/>
            </w:pPr>
            <w:r>
              <w:rPr>
                <w:sz w:val="24"/>
              </w:rPr>
              <w:t>18,345.31</w:t>
            </w:r>
          </w:p>
        </w:tc>
        <w:tc>
          <w:tcPr>
            <w:tcW w:w="2281" w:type="dxa"/>
            <w:vAlign w:val="center"/>
          </w:tcPr>
          <w:p w:rsidR="009A174E" w:rsidRDefault="001229E7">
            <w:pPr>
              <w:jc w:val="right"/>
            </w:pPr>
            <w:r>
              <w:rPr>
                <w:sz w:val="24"/>
              </w:rPr>
              <w:t>58,365.24</w:t>
            </w:r>
          </w:p>
        </w:tc>
        <w:tc>
          <w:tcPr>
            <w:tcW w:w="3245" w:type="dxa"/>
            <w:vAlign w:val="center"/>
          </w:tcPr>
          <w:p w:rsidR="009A174E" w:rsidRDefault="001229E7">
            <w:pPr>
              <w:jc w:val="right"/>
            </w:pPr>
            <w:r>
              <w:rPr>
                <w:sz w:val="24"/>
              </w:rPr>
              <w:t>76,710.55</w:t>
            </w:r>
          </w:p>
        </w:tc>
      </w:tr>
      <w:tr w:rsidR="00C838EC" w:rsidRPr="00356FA6" w:rsidTr="00370558">
        <w:tc>
          <w:tcPr>
            <w:tcW w:w="2110"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18,345.31</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58,365.24</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76,710.55</w:t>
            </w:r>
          </w:p>
        </w:tc>
      </w:tr>
    </w:tbl>
    <w:p w:rsidR="009A174E" w:rsidRDefault="001229E7">
      <w:pPr>
        <w:tabs>
          <w:tab w:val="left" w:pos="426"/>
        </w:tabs>
        <w:spacing w:before="29" w:line="288" w:lineRule="auto"/>
        <w:jc w:val="left"/>
        <w:rPr>
          <w:kern w:val="0"/>
          <w:sz w:val="24"/>
        </w:rPr>
      </w:pPr>
      <w:r>
        <w:rPr>
          <w:kern w:val="0"/>
          <w:sz w:val="24"/>
        </w:rPr>
        <w:t>注：</w:t>
      </w:r>
    </w:p>
    <w:p w:rsidR="009A174E" w:rsidRDefault="001229E7">
      <w:pPr>
        <w:tabs>
          <w:tab w:val="left" w:pos="426"/>
        </w:tabs>
        <w:spacing w:before="29" w:line="288" w:lineRule="auto"/>
        <w:jc w:val="left"/>
        <w:rPr>
          <w:kern w:val="0"/>
          <w:sz w:val="24"/>
        </w:rPr>
      </w:pPr>
      <w:r>
        <w:rPr>
          <w:kern w:val="0"/>
          <w:sz w:val="24"/>
        </w:rPr>
        <w:t>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9A174E" w:rsidRDefault="001229E7">
      <w:pPr>
        <w:tabs>
          <w:tab w:val="left" w:pos="426"/>
        </w:tabs>
        <w:spacing w:before="29" w:line="288" w:lineRule="auto"/>
        <w:jc w:val="left"/>
        <w:rPr>
          <w:kern w:val="0"/>
          <w:sz w:val="24"/>
        </w:rPr>
      </w:pPr>
      <w:r>
        <w:rPr>
          <w:kern w:val="0"/>
          <w:sz w:val="24"/>
        </w:rPr>
        <w:t>日销售服务费＝前一日基金资产净值</w:t>
      </w:r>
      <w:r>
        <w:rPr>
          <w:kern w:val="0"/>
          <w:sz w:val="24"/>
        </w:rPr>
        <w:t>×</w:t>
      </w:r>
      <w:r>
        <w:rPr>
          <w:kern w:val="0"/>
          <w:sz w:val="24"/>
        </w:rPr>
        <w:t>约定年费率</w:t>
      </w:r>
      <w:r>
        <w:rPr>
          <w:kern w:val="0"/>
          <w:sz w:val="24"/>
        </w:rPr>
        <w:t xml:space="preserve"> / </w:t>
      </w:r>
      <w:r>
        <w:rPr>
          <w:kern w:val="0"/>
          <w:sz w:val="24"/>
        </w:rPr>
        <w:t>当年天数。</w:t>
      </w:r>
    </w:p>
    <w:p w:rsidR="00C838EC" w:rsidRPr="00356FA6" w:rsidRDefault="00C838EC" w:rsidP="00704411">
      <w:pPr>
        <w:tabs>
          <w:tab w:val="left" w:pos="426"/>
        </w:tabs>
        <w:spacing w:before="29" w:line="288" w:lineRule="auto"/>
        <w:jc w:val="left"/>
        <w:rPr>
          <w:kern w:val="0"/>
          <w:sz w:val="24"/>
        </w:rPr>
      </w:pP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6.4.10.3</w:t>
      </w:r>
      <w:r w:rsidRPr="00356FA6">
        <w:rPr>
          <w:b/>
          <w:bCs/>
          <w:sz w:val="24"/>
        </w:rPr>
        <w:t>与关联方进行银行间同业市场的债券</w:t>
      </w:r>
      <w:r w:rsidRPr="00356FA6">
        <w:rPr>
          <w:b/>
          <w:bCs/>
          <w:sz w:val="24"/>
        </w:rPr>
        <w:t>(</w:t>
      </w:r>
      <w:r w:rsidRPr="00356FA6">
        <w:rPr>
          <w:b/>
          <w:bCs/>
          <w:sz w:val="24"/>
        </w:rPr>
        <w:t>含回购</w:t>
      </w:r>
      <w:r w:rsidRPr="00356FA6">
        <w:rPr>
          <w:b/>
          <w:bCs/>
          <w:sz w:val="24"/>
        </w:rPr>
        <w:t>)</w:t>
      </w:r>
      <w:r w:rsidRPr="00356FA6">
        <w:rPr>
          <w:b/>
          <w:bCs/>
          <w:sz w:val="24"/>
        </w:rPr>
        <w:t>交易</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本基金本报告期内未与关联方进行银行间同业市场的债券</w:t>
      </w:r>
      <w:r w:rsidRPr="00356FA6">
        <w:rPr>
          <w:kern w:val="0"/>
          <w:sz w:val="24"/>
        </w:rPr>
        <w:t>(</w:t>
      </w:r>
      <w:r w:rsidRPr="00356FA6">
        <w:rPr>
          <w:kern w:val="0"/>
          <w:sz w:val="24"/>
        </w:rPr>
        <w:t>含回购</w:t>
      </w:r>
      <w:r w:rsidRPr="00356FA6">
        <w:rPr>
          <w:kern w:val="0"/>
          <w:sz w:val="24"/>
        </w:rPr>
        <w:t>)</w:t>
      </w:r>
      <w:r w:rsidRPr="00356FA6">
        <w:rPr>
          <w:kern w:val="0"/>
          <w:sz w:val="24"/>
        </w:rPr>
        <w:t>交易。</w:t>
      </w:r>
    </w:p>
    <w:p w:rsidR="006D141C" w:rsidRPr="00356FA6" w:rsidRDefault="006D141C" w:rsidP="006C67B5">
      <w:pPr>
        <w:spacing w:before="29" w:line="288" w:lineRule="auto"/>
        <w:rPr>
          <w:b/>
          <w:bCs/>
          <w:sz w:val="24"/>
        </w:rPr>
      </w:pPr>
      <w:r w:rsidRPr="00356FA6">
        <w:rPr>
          <w:b/>
          <w:bCs/>
          <w:kern w:val="0"/>
          <w:sz w:val="24"/>
        </w:rPr>
        <w:t>6.4.10.4</w:t>
      </w:r>
      <w:r w:rsidRPr="00356FA6">
        <w:rPr>
          <w:b/>
          <w:bCs/>
          <w:sz w:val="24"/>
        </w:rPr>
        <w:t>各关联方投资本基金的情况</w:t>
      </w:r>
    </w:p>
    <w:p w:rsidR="006D141C" w:rsidRPr="00356FA6" w:rsidRDefault="006D141C" w:rsidP="006C67B5">
      <w:pPr>
        <w:adjustRightInd w:val="0"/>
        <w:snapToGrid w:val="0"/>
        <w:spacing w:before="29" w:line="288" w:lineRule="auto"/>
        <w:rPr>
          <w:b/>
          <w:bCs/>
          <w:sz w:val="24"/>
        </w:rPr>
      </w:pPr>
      <w:r w:rsidRPr="00356FA6">
        <w:rPr>
          <w:b/>
          <w:bCs/>
          <w:kern w:val="0"/>
          <w:sz w:val="24"/>
        </w:rPr>
        <w:t>6.4.10.4.1</w:t>
      </w:r>
      <w:r w:rsidRPr="00356FA6">
        <w:rPr>
          <w:b/>
          <w:bCs/>
          <w:sz w:val="24"/>
        </w:rPr>
        <w:t>报告期内基金管理人运用固有资金投资本基金的情况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本报告期内及上年度可比期间未发生基金管理人运用固有资金投资本基金的情况</w:t>
      </w:r>
    </w:p>
    <w:p w:rsidR="006D141C" w:rsidRPr="00356FA6" w:rsidRDefault="007D0C4D" w:rsidP="006C67B5">
      <w:pPr>
        <w:adjustRightInd w:val="0"/>
        <w:snapToGrid w:val="0"/>
        <w:spacing w:before="29" w:line="288" w:lineRule="auto"/>
        <w:jc w:val="left"/>
        <w:rPr>
          <w:bCs/>
          <w:sz w:val="24"/>
        </w:rPr>
      </w:pPr>
      <w:r w:rsidRPr="00356FA6">
        <w:rPr>
          <w:bCs/>
          <w:sz w:val="24"/>
        </w:rPr>
        <w:tab/>
      </w:r>
    </w:p>
    <w:p w:rsidR="006D141C" w:rsidRPr="00356FA6" w:rsidRDefault="006D141C" w:rsidP="006C67B5">
      <w:pPr>
        <w:adjustRightInd w:val="0"/>
        <w:snapToGrid w:val="0"/>
        <w:spacing w:before="29" w:line="288" w:lineRule="auto"/>
        <w:rPr>
          <w:b/>
          <w:bCs/>
          <w:sz w:val="24"/>
        </w:rPr>
      </w:pPr>
      <w:r w:rsidRPr="00356FA6">
        <w:rPr>
          <w:b/>
          <w:bCs/>
          <w:kern w:val="0"/>
          <w:sz w:val="24"/>
        </w:rPr>
        <w:t>6.4.10.4.2</w:t>
      </w:r>
      <w:r w:rsidRPr="00356FA6">
        <w:rPr>
          <w:b/>
          <w:bCs/>
          <w:sz w:val="24"/>
        </w:rPr>
        <w:t>报告期末除基金管理人之外的其他关联方投资本基金的情况</w:t>
      </w:r>
    </w:p>
    <w:p w:rsidR="00FD2AE8" w:rsidRPr="00356FA6" w:rsidRDefault="00AF77DD" w:rsidP="006C67B5">
      <w:pPr>
        <w:spacing w:before="29" w:line="288" w:lineRule="auto"/>
        <w:rPr>
          <w:sz w:val="24"/>
        </w:rPr>
      </w:pPr>
      <w:r w:rsidRPr="00356FA6">
        <w:rPr>
          <w:sz w:val="24"/>
        </w:rPr>
        <w:t>交银天利宝货币</w:t>
      </w:r>
      <w:r w:rsidRPr="00356FA6">
        <w:rPr>
          <w:sz w:val="24"/>
        </w:rPr>
        <w:t>A</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本报告期末除基金管理人之外的其他关联方未持有本基金。</w:t>
      </w:r>
    </w:p>
    <w:p w:rsidR="00482878" w:rsidRPr="00356FA6" w:rsidRDefault="00482878" w:rsidP="006C67B5">
      <w:pPr>
        <w:tabs>
          <w:tab w:val="left" w:pos="426"/>
        </w:tabs>
        <w:spacing w:before="29" w:line="288" w:lineRule="auto"/>
        <w:jc w:val="left"/>
        <w:rPr>
          <w:kern w:val="0"/>
          <w:sz w:val="24"/>
        </w:rPr>
      </w:pPr>
    </w:p>
    <w:p w:rsidR="00AF77DD" w:rsidRPr="00356FA6" w:rsidRDefault="00AF77DD" w:rsidP="006C67B5">
      <w:pPr>
        <w:widowControl/>
        <w:spacing w:before="29" w:line="288" w:lineRule="auto"/>
        <w:rPr>
          <w:sz w:val="24"/>
        </w:rPr>
      </w:pPr>
      <w:r w:rsidRPr="00356FA6">
        <w:rPr>
          <w:sz w:val="24"/>
        </w:rPr>
        <w:t>交银天利宝货币</w:t>
      </w:r>
      <w:r w:rsidRPr="00356FA6">
        <w:rPr>
          <w:sz w:val="24"/>
        </w:rPr>
        <w:t>E</w:t>
      </w:r>
    </w:p>
    <w:p w:rsidR="00D7356B" w:rsidRPr="00356FA6" w:rsidRDefault="00D7356B" w:rsidP="006C67B5">
      <w:pPr>
        <w:adjustRightInd w:val="0"/>
        <w:snapToGrid w:val="0"/>
        <w:spacing w:before="29" w:line="288" w:lineRule="auto"/>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356FA6" w:rsidTr="00287C8E">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交银天利宝货币</w:t>
            </w:r>
            <w:r w:rsidRPr="00356FA6">
              <w:rPr>
                <w:sz w:val="24"/>
              </w:rPr>
              <w:t>E</w:t>
            </w:r>
            <w:r w:rsidRPr="00356FA6">
              <w:rPr>
                <w:sz w:val="24"/>
              </w:rPr>
              <w:t>本期末</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lastRenderedPageBreak/>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lastRenderedPageBreak/>
              <w:t>交银天利宝货币</w:t>
            </w:r>
            <w:r w:rsidRPr="00356FA6">
              <w:rPr>
                <w:sz w:val="24"/>
              </w:rPr>
              <w:t>E</w:t>
            </w:r>
            <w:r w:rsidRPr="00356FA6">
              <w:rPr>
                <w:sz w:val="24"/>
              </w:rPr>
              <w:t>上年度末</w:t>
            </w:r>
          </w:p>
          <w:p w:rsidR="006D141C" w:rsidRPr="00356FA6" w:rsidRDefault="00D76982" w:rsidP="006C67B5">
            <w:pPr>
              <w:widowControl/>
              <w:autoSpaceDE w:val="0"/>
              <w:autoSpaceDN w:val="0"/>
              <w:spacing w:before="29" w:line="288" w:lineRule="auto"/>
              <w:ind w:leftChars="-51" w:left="-107" w:rightChars="-51" w:right="-107"/>
              <w:jc w:val="center"/>
              <w:textAlignment w:val="bottom"/>
              <w:rPr>
                <w:sz w:val="24"/>
              </w:rPr>
            </w:pPr>
            <w:r w:rsidRPr="00356FA6">
              <w:rPr>
                <w:sz w:val="24"/>
              </w:rPr>
              <w:lastRenderedPageBreak/>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w:t>
            </w:r>
          </w:p>
          <w:p w:rsidR="006D141C" w:rsidRPr="00356FA6" w:rsidRDefault="006D141C" w:rsidP="006C67B5">
            <w:pPr>
              <w:spacing w:before="29" w:line="288" w:lineRule="auto"/>
              <w:jc w:val="center"/>
              <w:rPr>
                <w:sz w:val="24"/>
              </w:rPr>
            </w:pPr>
            <w:r w:rsidRPr="00356FA6">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持有的基金份额占基金总份额的比例</w:t>
            </w:r>
          </w:p>
        </w:tc>
      </w:tr>
      <w:tr w:rsidR="009A174E">
        <w:tc>
          <w:tcPr>
            <w:tcW w:w="1946" w:type="dxa"/>
            <w:vAlign w:val="center"/>
          </w:tcPr>
          <w:p w:rsidR="009A174E" w:rsidRDefault="001229E7">
            <w:pPr>
              <w:jc w:val="center"/>
            </w:pPr>
            <w:r>
              <w:rPr>
                <w:sz w:val="24"/>
              </w:rPr>
              <w:t>交银施罗德资产管理有限公司</w:t>
            </w:r>
          </w:p>
        </w:tc>
        <w:tc>
          <w:tcPr>
            <w:tcW w:w="2013" w:type="dxa"/>
            <w:vAlign w:val="center"/>
          </w:tcPr>
          <w:p w:rsidR="009A174E" w:rsidRDefault="001229E7">
            <w:pPr>
              <w:jc w:val="center"/>
            </w:pPr>
            <w:r>
              <w:rPr>
                <w:sz w:val="24"/>
              </w:rPr>
              <w:t>51,940,068.13</w:t>
            </w:r>
          </w:p>
        </w:tc>
        <w:tc>
          <w:tcPr>
            <w:tcW w:w="1565" w:type="dxa"/>
            <w:vAlign w:val="center"/>
          </w:tcPr>
          <w:p w:rsidR="009A174E" w:rsidRDefault="001229E7">
            <w:pPr>
              <w:jc w:val="center"/>
            </w:pPr>
            <w:r>
              <w:rPr>
                <w:sz w:val="24"/>
              </w:rPr>
              <w:t>3.69%</w:t>
            </w:r>
          </w:p>
        </w:tc>
        <w:tc>
          <w:tcPr>
            <w:tcW w:w="1846" w:type="dxa"/>
            <w:vAlign w:val="center"/>
          </w:tcPr>
          <w:p w:rsidR="009A174E" w:rsidRDefault="001229E7">
            <w:pPr>
              <w:jc w:val="center"/>
            </w:pPr>
            <w:r>
              <w:rPr>
                <w:sz w:val="24"/>
              </w:rPr>
              <w:t>-</w:t>
            </w:r>
          </w:p>
        </w:tc>
        <w:tc>
          <w:tcPr>
            <w:tcW w:w="1628" w:type="dxa"/>
            <w:vAlign w:val="center"/>
          </w:tcPr>
          <w:p w:rsidR="009A174E" w:rsidRDefault="001229E7">
            <w:pPr>
              <w:jc w:val="center"/>
            </w:pPr>
            <w:r>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注：关联方投资本基金的费率按照基金合同和招募说明书规定的确定，符合公允性要求。</w:t>
      </w:r>
    </w:p>
    <w:p w:rsidR="006D141C" w:rsidRPr="00356FA6" w:rsidRDefault="006D141C" w:rsidP="006C67B5">
      <w:pPr>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6.4.10.5</w:t>
      </w:r>
      <w:r w:rsidRPr="00356FA6">
        <w:rPr>
          <w:b/>
          <w:bCs/>
          <w:sz w:val="24"/>
        </w:rPr>
        <w:t>由关联方保管的银行存款余额及当期产生的利息收入</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356FA6"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2017</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2017</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r>
      <w:tr w:rsidR="009A174E">
        <w:tc>
          <w:tcPr>
            <w:tcW w:w="1799" w:type="dxa"/>
            <w:vAlign w:val="center"/>
          </w:tcPr>
          <w:p w:rsidR="009A174E" w:rsidRDefault="001229E7">
            <w:pPr>
              <w:jc w:val="center"/>
            </w:pPr>
            <w:r>
              <w:rPr>
                <w:sz w:val="24"/>
              </w:rPr>
              <w:t>中信银行股份有限公司</w:t>
            </w:r>
          </w:p>
        </w:tc>
        <w:tc>
          <w:tcPr>
            <w:tcW w:w="1799" w:type="dxa"/>
            <w:vAlign w:val="center"/>
          </w:tcPr>
          <w:p w:rsidR="009A174E" w:rsidRDefault="001229E7">
            <w:pPr>
              <w:jc w:val="center"/>
            </w:pPr>
            <w:r>
              <w:rPr>
                <w:sz w:val="24"/>
              </w:rPr>
              <w:t>587,115.92</w:t>
            </w:r>
          </w:p>
        </w:tc>
        <w:tc>
          <w:tcPr>
            <w:tcW w:w="1800" w:type="dxa"/>
            <w:vAlign w:val="center"/>
          </w:tcPr>
          <w:p w:rsidR="009A174E" w:rsidRDefault="001229E7">
            <w:pPr>
              <w:jc w:val="center"/>
            </w:pPr>
            <w:r>
              <w:rPr>
                <w:sz w:val="24"/>
              </w:rPr>
              <w:t>12,332.63</w:t>
            </w:r>
          </w:p>
        </w:tc>
        <w:tc>
          <w:tcPr>
            <w:tcW w:w="1800" w:type="dxa"/>
            <w:vAlign w:val="center"/>
          </w:tcPr>
          <w:p w:rsidR="009A174E" w:rsidRDefault="001229E7">
            <w:pPr>
              <w:jc w:val="center"/>
            </w:pPr>
            <w:r>
              <w:rPr>
                <w:sz w:val="24"/>
              </w:rPr>
              <w:t>2,155,217.23</w:t>
            </w:r>
          </w:p>
        </w:tc>
        <w:tc>
          <w:tcPr>
            <w:tcW w:w="1800" w:type="dxa"/>
            <w:vAlign w:val="center"/>
          </w:tcPr>
          <w:p w:rsidR="009A174E" w:rsidRDefault="001229E7">
            <w:pPr>
              <w:jc w:val="center"/>
            </w:pPr>
            <w:r>
              <w:rPr>
                <w:sz w:val="24"/>
              </w:rPr>
              <w:t>23,177.04</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注：本基金的银行存款由基金托管人保管，按银行同业利率计息。</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6.4.10.6</w:t>
      </w:r>
      <w:r w:rsidRPr="00356FA6">
        <w:rPr>
          <w:b/>
          <w:bCs/>
          <w:sz w:val="24"/>
        </w:rPr>
        <w:t>本基金在承销期内参与关联方承销证券的情况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本基金本报告期内及上年度可比期间未在承销期内参与关联方承销的证券。</w:t>
      </w:r>
    </w:p>
    <w:p w:rsidR="006D141C" w:rsidRPr="00356FA6" w:rsidRDefault="006D141C" w:rsidP="006C67B5">
      <w:pPr>
        <w:adjustRightInd w:val="0"/>
        <w:snapToGrid w:val="0"/>
        <w:spacing w:before="29" w:line="288" w:lineRule="auto"/>
        <w:jc w:val="left"/>
        <w:rPr>
          <w:bCs/>
          <w:sz w:val="24"/>
        </w:rPr>
      </w:pPr>
    </w:p>
    <w:p w:rsidR="0006593A" w:rsidRPr="00356FA6" w:rsidRDefault="0006593A" w:rsidP="005F2202">
      <w:pPr>
        <w:adjustRightInd w:val="0"/>
        <w:snapToGrid w:val="0"/>
        <w:spacing w:beforeLines="100" w:before="312" w:line="360" w:lineRule="auto"/>
        <w:rPr>
          <w:rFonts w:eastAsiaTheme="minorEastAsia"/>
          <w:b/>
          <w:color w:val="000000" w:themeColor="text1"/>
          <w:sz w:val="24"/>
        </w:rPr>
      </w:pPr>
      <w:r w:rsidRPr="00356FA6">
        <w:rPr>
          <w:rFonts w:eastAsiaTheme="minorEastAsia"/>
          <w:b/>
          <w:bCs/>
          <w:color w:val="000000" w:themeColor="text1"/>
          <w:kern w:val="0"/>
          <w:sz w:val="24"/>
        </w:rPr>
        <w:t xml:space="preserve">6.4.10.7 </w:t>
      </w:r>
      <w:r w:rsidRPr="00356FA6">
        <w:rPr>
          <w:rFonts w:eastAsiaTheme="minorEastAsia"/>
          <w:b/>
          <w:color w:val="000000" w:themeColor="text1"/>
          <w:sz w:val="24"/>
        </w:rPr>
        <w:t>其他关联交易事项的说明</w:t>
      </w:r>
    </w:p>
    <w:p w:rsidR="0006593A" w:rsidRPr="00356FA6" w:rsidRDefault="0006593A" w:rsidP="0006593A">
      <w:pPr>
        <w:adjustRightInd w:val="0"/>
        <w:snapToGrid w:val="0"/>
        <w:spacing w:line="360" w:lineRule="auto"/>
        <w:rPr>
          <w:rFonts w:eastAsiaTheme="minorEastAsia"/>
          <w:b/>
          <w:color w:val="000000" w:themeColor="text1"/>
          <w:sz w:val="24"/>
        </w:rPr>
      </w:pPr>
      <w:r w:rsidRPr="00356FA6">
        <w:rPr>
          <w:rFonts w:eastAsiaTheme="minorEastAsia"/>
          <w:b/>
          <w:bCs/>
          <w:color w:val="000000" w:themeColor="text1"/>
          <w:kern w:val="0"/>
          <w:sz w:val="24"/>
        </w:rPr>
        <w:t>6.4.10.7</w:t>
      </w:r>
      <w:r w:rsidRPr="00356FA6">
        <w:rPr>
          <w:rFonts w:eastAsiaTheme="minorEastAsia" w:hint="eastAsia"/>
          <w:b/>
          <w:bCs/>
          <w:color w:val="000000" w:themeColor="text1"/>
          <w:kern w:val="0"/>
          <w:sz w:val="24"/>
        </w:rPr>
        <w:t xml:space="preserve">.1 </w:t>
      </w:r>
      <w:r w:rsidRPr="00356FA6">
        <w:rPr>
          <w:rFonts w:eastAsiaTheme="minorEastAsia"/>
          <w:b/>
          <w:color w:val="000000" w:themeColor="text1"/>
          <w:sz w:val="24"/>
        </w:rPr>
        <w:t>其他关联交易事项的说明</w:t>
      </w:r>
    </w:p>
    <w:p w:rsidR="0006593A" w:rsidRPr="00356FA6" w:rsidRDefault="0006593A" w:rsidP="0006593A">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本基金本报告期内无其他关联交易事项。</w:t>
      </w:r>
    </w:p>
    <w:p w:rsidR="006D141C" w:rsidRPr="00356FA6" w:rsidRDefault="006D141C" w:rsidP="006C67B5">
      <w:pPr>
        <w:spacing w:before="29" w:line="288" w:lineRule="auto"/>
        <w:rPr>
          <w:b/>
          <w:bCs/>
          <w:sz w:val="24"/>
        </w:rPr>
      </w:pPr>
      <w:r w:rsidRPr="00356FA6">
        <w:rPr>
          <w:b/>
          <w:bCs/>
          <w:kern w:val="0"/>
          <w:sz w:val="24"/>
        </w:rPr>
        <w:t>6.4.11</w:t>
      </w:r>
      <w:r w:rsidRPr="00356FA6">
        <w:rPr>
          <w:b/>
          <w:bCs/>
          <w:sz w:val="24"/>
        </w:rPr>
        <w:t>利润分配情况</w:t>
      </w:r>
    </w:p>
    <w:p w:rsidR="006D141C" w:rsidRPr="00356FA6" w:rsidRDefault="00596B2E" w:rsidP="006C67B5">
      <w:pPr>
        <w:spacing w:before="29" w:line="288" w:lineRule="auto"/>
        <w:rPr>
          <w:sz w:val="24"/>
        </w:rPr>
      </w:pPr>
      <w:r w:rsidRPr="00356FA6">
        <w:rPr>
          <w:sz w:val="24"/>
        </w:rPr>
        <w:t>1</w:t>
      </w:r>
      <w:r w:rsidRPr="00356FA6">
        <w:rPr>
          <w:sz w:val="24"/>
        </w:rPr>
        <w:t>、交银天利宝货币</w:t>
      </w:r>
      <w:r w:rsidRPr="00356FA6">
        <w:rPr>
          <w:sz w:val="24"/>
        </w:rPr>
        <w:t>A</w:t>
      </w:r>
    </w:p>
    <w:p w:rsidR="00596B2E" w:rsidRPr="00356FA6" w:rsidRDefault="00596B2E"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596B2E" w:rsidRPr="00356FA6" w:rsidRDefault="00596B2E"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596B2E" w:rsidRPr="00356FA6" w:rsidRDefault="00596B2E"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6,250,022.24</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45,116.48</w:t>
            </w:r>
          </w:p>
        </w:tc>
        <w:tc>
          <w:tcPr>
            <w:tcW w:w="1565"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6,295,138.72</w:t>
            </w:r>
          </w:p>
        </w:tc>
        <w:tc>
          <w:tcPr>
            <w:tcW w:w="1060" w:type="dxa"/>
            <w:vAlign w:val="center"/>
          </w:tcPr>
          <w:p w:rsidR="00596B2E" w:rsidRPr="00356FA6" w:rsidRDefault="00596B2E"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9D07F9" w:rsidRPr="00356FA6" w:rsidRDefault="008F7DBF" w:rsidP="006C67B5">
      <w:pPr>
        <w:spacing w:before="29" w:line="288" w:lineRule="auto"/>
        <w:rPr>
          <w:sz w:val="24"/>
        </w:rPr>
      </w:pPr>
      <w:r w:rsidRPr="00356FA6">
        <w:rPr>
          <w:sz w:val="24"/>
        </w:rPr>
        <w:t>2</w:t>
      </w:r>
      <w:r w:rsidR="009D07F9" w:rsidRPr="00356FA6">
        <w:rPr>
          <w:sz w:val="24"/>
        </w:rPr>
        <w:t>、交银天利宝货币</w:t>
      </w:r>
      <w:r w:rsidR="009D07F9" w:rsidRPr="00356FA6">
        <w:rPr>
          <w:sz w:val="24"/>
        </w:rPr>
        <w:t>E</w:t>
      </w:r>
    </w:p>
    <w:p w:rsidR="009D07F9" w:rsidRPr="00356FA6" w:rsidRDefault="009D07F9"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w:t>
            </w:r>
            <w:r w:rsidRPr="00356FA6">
              <w:rPr>
                <w:sz w:val="24"/>
                <w:lang w:val="en-AU"/>
              </w:rPr>
              <w:lastRenderedPageBreak/>
              <w:t>转实收基金</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lastRenderedPageBreak/>
              <w:t>直接通过应付</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lastRenderedPageBreak/>
              <w:t>赎回款转出金额</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lastRenderedPageBreak/>
              <w:t>应付利润</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lastRenderedPageBreak/>
              <w:t>本年变动</w:t>
            </w:r>
          </w:p>
        </w:tc>
        <w:tc>
          <w:tcPr>
            <w:tcW w:w="1565" w:type="dxa"/>
            <w:vAlign w:val="center"/>
          </w:tcPr>
          <w:p w:rsidR="009D07F9" w:rsidRPr="00356FA6" w:rsidRDefault="009D07F9" w:rsidP="006C67B5">
            <w:pPr>
              <w:spacing w:before="29" w:line="288" w:lineRule="auto"/>
              <w:jc w:val="center"/>
              <w:rPr>
                <w:sz w:val="24"/>
                <w:lang w:val="en-AU"/>
              </w:rPr>
            </w:pPr>
            <w:r w:rsidRPr="00356FA6">
              <w:rPr>
                <w:sz w:val="24"/>
                <w:lang w:val="en-AU"/>
              </w:rPr>
              <w:lastRenderedPageBreak/>
              <w:t>本期利润分</w:t>
            </w:r>
            <w:r w:rsidRPr="00356FA6">
              <w:rPr>
                <w:sz w:val="24"/>
                <w:lang w:val="en-AU"/>
              </w:rPr>
              <w:lastRenderedPageBreak/>
              <w:t>配合计</w:t>
            </w:r>
          </w:p>
        </w:tc>
        <w:tc>
          <w:tcPr>
            <w:tcW w:w="1060" w:type="dxa"/>
            <w:vAlign w:val="center"/>
          </w:tcPr>
          <w:p w:rsidR="009D07F9" w:rsidRPr="00356FA6" w:rsidRDefault="009D07F9" w:rsidP="006C67B5">
            <w:pPr>
              <w:spacing w:before="29" w:line="288" w:lineRule="auto"/>
              <w:jc w:val="center"/>
              <w:rPr>
                <w:sz w:val="24"/>
                <w:lang w:val="en-AU"/>
              </w:rPr>
            </w:pPr>
            <w:r w:rsidRPr="00356FA6">
              <w:rPr>
                <w:sz w:val="24"/>
                <w:lang w:val="en-AU"/>
              </w:rPr>
              <w:lastRenderedPageBreak/>
              <w:t>备注</w:t>
            </w:r>
          </w:p>
        </w:tc>
      </w:tr>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43,305,606.80</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-129,869.89</w:t>
            </w:r>
          </w:p>
        </w:tc>
        <w:tc>
          <w:tcPr>
            <w:tcW w:w="1565"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43,175,736.91</w:t>
            </w:r>
          </w:p>
        </w:tc>
        <w:tc>
          <w:tcPr>
            <w:tcW w:w="1060" w:type="dxa"/>
            <w:vAlign w:val="center"/>
          </w:tcPr>
          <w:p w:rsidR="009D07F9" w:rsidRPr="00356FA6" w:rsidRDefault="009D07F9"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w:t>
      </w:r>
      <w:r w:rsidRPr="00356FA6">
        <w:rPr>
          <w:b/>
          <w:bCs/>
          <w:sz w:val="24"/>
        </w:rPr>
        <w:t>期末（</w:t>
      </w:r>
      <w:r w:rsidRPr="00356FA6">
        <w:rPr>
          <w:b/>
          <w:bCs/>
          <w:sz w:val="24"/>
        </w:rPr>
        <w:t>2018</w:t>
      </w:r>
      <w:r w:rsidRPr="00356FA6">
        <w:rPr>
          <w:b/>
          <w:bCs/>
          <w:sz w:val="24"/>
        </w:rPr>
        <w:t>年</w:t>
      </w:r>
      <w:r w:rsidRPr="00356FA6">
        <w:rPr>
          <w:b/>
          <w:bCs/>
          <w:sz w:val="24"/>
        </w:rPr>
        <w:t>6</w:t>
      </w:r>
      <w:r w:rsidRPr="00356FA6">
        <w:rPr>
          <w:b/>
          <w:bCs/>
          <w:sz w:val="24"/>
        </w:rPr>
        <w:t>月</w:t>
      </w:r>
      <w:r w:rsidRPr="00356FA6">
        <w:rPr>
          <w:b/>
          <w:bCs/>
          <w:sz w:val="24"/>
        </w:rPr>
        <w:t>30</w:t>
      </w:r>
      <w:r w:rsidRPr="00356FA6">
        <w:rPr>
          <w:b/>
          <w:bCs/>
          <w:sz w:val="24"/>
        </w:rPr>
        <w:t>日）本基金持有的流通受限证券</w:t>
      </w:r>
    </w:p>
    <w:p w:rsidR="006D141C" w:rsidRPr="00356FA6" w:rsidRDefault="006D141C" w:rsidP="006C67B5">
      <w:pPr>
        <w:spacing w:before="29" w:line="288" w:lineRule="auto"/>
        <w:rPr>
          <w:b/>
          <w:bCs/>
          <w:sz w:val="24"/>
        </w:rPr>
      </w:pPr>
      <w:r w:rsidRPr="00356FA6">
        <w:rPr>
          <w:b/>
          <w:bCs/>
          <w:kern w:val="0"/>
          <w:sz w:val="24"/>
        </w:rPr>
        <w:t>6.4.12.1</w:t>
      </w:r>
      <w:r w:rsidRPr="00356FA6">
        <w:rPr>
          <w:b/>
          <w:bCs/>
          <w:sz w:val="24"/>
        </w:rPr>
        <w:t>因认购新发</w:t>
      </w:r>
      <w:r w:rsidRPr="00356FA6">
        <w:rPr>
          <w:b/>
          <w:bCs/>
          <w:sz w:val="24"/>
        </w:rPr>
        <w:t>/</w:t>
      </w:r>
      <w:r w:rsidRPr="00356FA6">
        <w:rPr>
          <w:b/>
          <w:bCs/>
          <w:sz w:val="24"/>
        </w:rPr>
        <w:t>增发证券而于期末持有的流通受限证券</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本基金本报告期末未持有因认购新发</w:t>
      </w:r>
      <w:r w:rsidRPr="00356FA6">
        <w:rPr>
          <w:kern w:val="0"/>
          <w:sz w:val="24"/>
        </w:rPr>
        <w:t>/</w:t>
      </w:r>
      <w:r w:rsidRPr="00356FA6">
        <w:rPr>
          <w:kern w:val="0"/>
          <w:sz w:val="24"/>
        </w:rPr>
        <w:t>增发证券而流通受限的证券。</w:t>
      </w:r>
    </w:p>
    <w:p w:rsidR="005D4BE6" w:rsidRPr="00356FA6" w:rsidRDefault="005D4BE6"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6.4.12.2</w:t>
      </w:r>
      <w:r w:rsidRPr="00356FA6">
        <w:rPr>
          <w:b/>
          <w:bCs/>
          <w:sz w:val="24"/>
        </w:rPr>
        <w:t>期末持有的暂时停牌等流通受限股票</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本基金本报告期末未持有暂时停牌等流通受限股票。</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w:t>
      </w:r>
      <w:r w:rsidRPr="00356FA6">
        <w:rPr>
          <w:b/>
          <w:bCs/>
          <w:sz w:val="24"/>
        </w:rPr>
        <w:t>期末债券正回购交易中作为抵押的债券</w:t>
      </w:r>
    </w:p>
    <w:p w:rsidR="006D141C" w:rsidRPr="00356FA6" w:rsidRDefault="006D141C" w:rsidP="006C67B5">
      <w:pPr>
        <w:spacing w:before="29" w:line="288" w:lineRule="auto"/>
        <w:rPr>
          <w:b/>
          <w:bCs/>
          <w:sz w:val="24"/>
        </w:rPr>
      </w:pPr>
      <w:r w:rsidRPr="00356FA6">
        <w:rPr>
          <w:b/>
          <w:bCs/>
          <w:kern w:val="0"/>
          <w:sz w:val="24"/>
        </w:rPr>
        <w:t>6.4.12.3.1</w:t>
      </w:r>
      <w:r w:rsidRPr="00356FA6">
        <w:rPr>
          <w:b/>
          <w:bCs/>
          <w:sz w:val="24"/>
        </w:rPr>
        <w:t>银行间市场债券正回购</w:t>
      </w:r>
    </w:p>
    <w:p w:rsidR="006D141C" w:rsidRPr="00356FA6" w:rsidRDefault="006D141C" w:rsidP="00594B99">
      <w:pPr>
        <w:tabs>
          <w:tab w:val="left" w:pos="426"/>
        </w:tabs>
        <w:spacing w:before="29" w:line="288" w:lineRule="auto"/>
        <w:rPr>
          <w:kern w:val="0"/>
          <w:sz w:val="24"/>
        </w:rPr>
      </w:pPr>
      <w:r w:rsidRPr="00356FA6">
        <w:rPr>
          <w:kern w:val="0"/>
          <w:sz w:val="24"/>
        </w:rPr>
        <w:t>截至本报告期末</w:t>
      </w:r>
      <w:r w:rsidRPr="00356FA6">
        <w:rPr>
          <w:kern w:val="0"/>
          <w:sz w:val="24"/>
        </w:rPr>
        <w:t>2018</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日止，本基金从事银行间市场债券正回购交易形成的卖出回购证券款余额</w:t>
      </w:r>
      <w:r w:rsidRPr="00356FA6">
        <w:rPr>
          <w:kern w:val="0"/>
          <w:sz w:val="24"/>
        </w:rPr>
        <w:t>379,118,089.32</w:t>
      </w:r>
      <w:r w:rsidRPr="00356FA6">
        <w:rPr>
          <w:kern w:val="0"/>
          <w:sz w:val="24"/>
        </w:rPr>
        <w:t>元，是以如下债券作为质押：</w:t>
      </w:r>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期末估值总额</w:t>
            </w:r>
          </w:p>
        </w:tc>
      </w:tr>
      <w:tr w:rsidR="009A174E">
        <w:tc>
          <w:tcPr>
            <w:tcW w:w="1493" w:type="dxa"/>
            <w:vAlign w:val="center"/>
          </w:tcPr>
          <w:p w:rsidR="009A174E" w:rsidRDefault="001229E7">
            <w:pPr>
              <w:jc w:val="center"/>
            </w:pPr>
            <w:r>
              <w:rPr>
                <w:kern w:val="0"/>
                <w:sz w:val="24"/>
              </w:rPr>
              <w:t>111783622</w:t>
            </w:r>
          </w:p>
        </w:tc>
        <w:tc>
          <w:tcPr>
            <w:tcW w:w="1494" w:type="dxa"/>
            <w:vAlign w:val="center"/>
          </w:tcPr>
          <w:p w:rsidR="009A174E" w:rsidRDefault="001229E7">
            <w:pPr>
              <w:jc w:val="center"/>
            </w:pPr>
            <w:r>
              <w:rPr>
                <w:kern w:val="0"/>
                <w:sz w:val="24"/>
              </w:rPr>
              <w:t>17</w:t>
            </w:r>
            <w:r>
              <w:rPr>
                <w:kern w:val="0"/>
                <w:sz w:val="24"/>
              </w:rPr>
              <w:t>中原银行</w:t>
            </w:r>
            <w:r>
              <w:rPr>
                <w:kern w:val="0"/>
                <w:sz w:val="24"/>
              </w:rPr>
              <w:t>CD244</w:t>
            </w:r>
          </w:p>
        </w:tc>
        <w:tc>
          <w:tcPr>
            <w:tcW w:w="1494" w:type="dxa"/>
            <w:vAlign w:val="center"/>
          </w:tcPr>
          <w:p w:rsidR="009A174E" w:rsidRDefault="001229E7">
            <w:pPr>
              <w:jc w:val="center"/>
            </w:pPr>
            <w:r>
              <w:rPr>
                <w:kern w:val="0"/>
                <w:sz w:val="24"/>
              </w:rPr>
              <w:t>2018-07-02</w:t>
            </w:r>
          </w:p>
        </w:tc>
        <w:tc>
          <w:tcPr>
            <w:tcW w:w="1255" w:type="dxa"/>
            <w:vAlign w:val="center"/>
          </w:tcPr>
          <w:p w:rsidR="009A174E" w:rsidRDefault="001229E7">
            <w:pPr>
              <w:jc w:val="right"/>
            </w:pPr>
            <w:r>
              <w:rPr>
                <w:kern w:val="0"/>
                <w:sz w:val="24"/>
              </w:rPr>
              <w:t>99.45</w:t>
            </w:r>
          </w:p>
        </w:tc>
        <w:tc>
          <w:tcPr>
            <w:tcW w:w="1434" w:type="dxa"/>
            <w:vAlign w:val="center"/>
          </w:tcPr>
          <w:p w:rsidR="009A174E" w:rsidRDefault="001229E7">
            <w:pPr>
              <w:jc w:val="right"/>
            </w:pPr>
            <w:r>
              <w:rPr>
                <w:kern w:val="0"/>
                <w:sz w:val="24"/>
              </w:rPr>
              <w:t>52,000</w:t>
            </w:r>
          </w:p>
        </w:tc>
        <w:tc>
          <w:tcPr>
            <w:tcW w:w="1828" w:type="dxa"/>
            <w:vAlign w:val="center"/>
          </w:tcPr>
          <w:p w:rsidR="009A174E" w:rsidRDefault="001229E7">
            <w:pPr>
              <w:jc w:val="right"/>
            </w:pPr>
            <w:r>
              <w:rPr>
                <w:kern w:val="0"/>
                <w:sz w:val="24"/>
              </w:rPr>
              <w:t>5,171,400.00</w:t>
            </w:r>
          </w:p>
        </w:tc>
      </w:tr>
      <w:tr w:rsidR="009A174E">
        <w:tc>
          <w:tcPr>
            <w:tcW w:w="1493" w:type="dxa"/>
            <w:vAlign w:val="center"/>
          </w:tcPr>
          <w:p w:rsidR="009A174E" w:rsidRDefault="001229E7">
            <w:pPr>
              <w:jc w:val="center"/>
            </w:pPr>
            <w:r>
              <w:rPr>
                <w:kern w:val="0"/>
                <w:sz w:val="24"/>
              </w:rPr>
              <w:t>111785116</w:t>
            </w:r>
          </w:p>
        </w:tc>
        <w:tc>
          <w:tcPr>
            <w:tcW w:w="1494" w:type="dxa"/>
            <w:vAlign w:val="center"/>
          </w:tcPr>
          <w:p w:rsidR="009A174E" w:rsidRDefault="001229E7">
            <w:pPr>
              <w:jc w:val="center"/>
            </w:pPr>
            <w:r>
              <w:rPr>
                <w:kern w:val="0"/>
                <w:sz w:val="24"/>
              </w:rPr>
              <w:t>17</w:t>
            </w:r>
            <w:r>
              <w:rPr>
                <w:kern w:val="0"/>
                <w:sz w:val="24"/>
              </w:rPr>
              <w:t>桂林银行</w:t>
            </w:r>
            <w:r>
              <w:rPr>
                <w:kern w:val="0"/>
                <w:sz w:val="24"/>
              </w:rPr>
              <w:t>CD125</w:t>
            </w:r>
          </w:p>
        </w:tc>
        <w:tc>
          <w:tcPr>
            <w:tcW w:w="1494" w:type="dxa"/>
            <w:vAlign w:val="center"/>
          </w:tcPr>
          <w:p w:rsidR="009A174E" w:rsidRDefault="001229E7">
            <w:pPr>
              <w:jc w:val="center"/>
            </w:pPr>
            <w:r>
              <w:rPr>
                <w:kern w:val="0"/>
                <w:sz w:val="24"/>
              </w:rPr>
              <w:t>2018-07-02</w:t>
            </w:r>
          </w:p>
        </w:tc>
        <w:tc>
          <w:tcPr>
            <w:tcW w:w="1255" w:type="dxa"/>
            <w:vAlign w:val="center"/>
          </w:tcPr>
          <w:p w:rsidR="009A174E" w:rsidRDefault="001229E7">
            <w:pPr>
              <w:jc w:val="right"/>
            </w:pPr>
            <w:r>
              <w:rPr>
                <w:kern w:val="0"/>
                <w:sz w:val="24"/>
              </w:rPr>
              <w:t>99.14</w:t>
            </w:r>
          </w:p>
        </w:tc>
        <w:tc>
          <w:tcPr>
            <w:tcW w:w="1434" w:type="dxa"/>
            <w:vAlign w:val="center"/>
          </w:tcPr>
          <w:p w:rsidR="009A174E" w:rsidRDefault="001229E7">
            <w:pPr>
              <w:jc w:val="right"/>
            </w:pPr>
            <w:r>
              <w:rPr>
                <w:kern w:val="0"/>
                <w:sz w:val="24"/>
              </w:rPr>
              <w:t>100,000</w:t>
            </w:r>
          </w:p>
        </w:tc>
        <w:tc>
          <w:tcPr>
            <w:tcW w:w="1828" w:type="dxa"/>
            <w:vAlign w:val="center"/>
          </w:tcPr>
          <w:p w:rsidR="009A174E" w:rsidRDefault="001229E7">
            <w:pPr>
              <w:jc w:val="right"/>
            </w:pPr>
            <w:r>
              <w:rPr>
                <w:kern w:val="0"/>
                <w:sz w:val="24"/>
              </w:rPr>
              <w:t>9,914,000.00</w:t>
            </w:r>
          </w:p>
        </w:tc>
      </w:tr>
      <w:tr w:rsidR="009A174E">
        <w:tc>
          <w:tcPr>
            <w:tcW w:w="1493" w:type="dxa"/>
            <w:vAlign w:val="center"/>
          </w:tcPr>
          <w:p w:rsidR="009A174E" w:rsidRDefault="001229E7">
            <w:pPr>
              <w:jc w:val="center"/>
            </w:pPr>
            <w:r>
              <w:rPr>
                <w:kern w:val="0"/>
                <w:sz w:val="24"/>
              </w:rPr>
              <w:t>111782935</w:t>
            </w:r>
          </w:p>
        </w:tc>
        <w:tc>
          <w:tcPr>
            <w:tcW w:w="1494" w:type="dxa"/>
            <w:vAlign w:val="center"/>
          </w:tcPr>
          <w:p w:rsidR="009A174E" w:rsidRDefault="001229E7">
            <w:pPr>
              <w:jc w:val="center"/>
            </w:pPr>
            <w:r>
              <w:rPr>
                <w:kern w:val="0"/>
                <w:sz w:val="24"/>
              </w:rPr>
              <w:t>17</w:t>
            </w:r>
            <w:r>
              <w:rPr>
                <w:kern w:val="0"/>
                <w:sz w:val="24"/>
              </w:rPr>
              <w:t>廊坊银行</w:t>
            </w:r>
            <w:r>
              <w:rPr>
                <w:kern w:val="0"/>
                <w:sz w:val="24"/>
              </w:rPr>
              <w:t>CD078</w:t>
            </w:r>
          </w:p>
        </w:tc>
        <w:tc>
          <w:tcPr>
            <w:tcW w:w="1494" w:type="dxa"/>
            <w:vAlign w:val="center"/>
          </w:tcPr>
          <w:p w:rsidR="009A174E" w:rsidRDefault="001229E7">
            <w:pPr>
              <w:jc w:val="center"/>
            </w:pPr>
            <w:r>
              <w:rPr>
                <w:kern w:val="0"/>
                <w:sz w:val="24"/>
              </w:rPr>
              <w:t>2018-07-02</w:t>
            </w:r>
          </w:p>
        </w:tc>
        <w:tc>
          <w:tcPr>
            <w:tcW w:w="1255" w:type="dxa"/>
            <w:vAlign w:val="center"/>
          </w:tcPr>
          <w:p w:rsidR="009A174E" w:rsidRDefault="001229E7">
            <w:pPr>
              <w:jc w:val="right"/>
            </w:pPr>
            <w:r>
              <w:rPr>
                <w:kern w:val="0"/>
                <w:sz w:val="24"/>
              </w:rPr>
              <w:t>99.53</w:t>
            </w:r>
          </w:p>
        </w:tc>
        <w:tc>
          <w:tcPr>
            <w:tcW w:w="1434" w:type="dxa"/>
            <w:vAlign w:val="center"/>
          </w:tcPr>
          <w:p w:rsidR="009A174E" w:rsidRDefault="001229E7">
            <w:pPr>
              <w:jc w:val="right"/>
            </w:pPr>
            <w:r>
              <w:rPr>
                <w:kern w:val="0"/>
                <w:sz w:val="24"/>
              </w:rPr>
              <w:t>300,000</w:t>
            </w:r>
          </w:p>
        </w:tc>
        <w:tc>
          <w:tcPr>
            <w:tcW w:w="1828" w:type="dxa"/>
            <w:vAlign w:val="center"/>
          </w:tcPr>
          <w:p w:rsidR="009A174E" w:rsidRDefault="001229E7">
            <w:pPr>
              <w:jc w:val="right"/>
            </w:pPr>
            <w:r>
              <w:rPr>
                <w:kern w:val="0"/>
                <w:sz w:val="24"/>
              </w:rPr>
              <w:t>29,859,000.00</w:t>
            </w:r>
          </w:p>
        </w:tc>
      </w:tr>
      <w:tr w:rsidR="009A174E">
        <w:tc>
          <w:tcPr>
            <w:tcW w:w="1493" w:type="dxa"/>
            <w:vAlign w:val="center"/>
          </w:tcPr>
          <w:p w:rsidR="009A174E" w:rsidRDefault="001229E7">
            <w:pPr>
              <w:jc w:val="center"/>
            </w:pPr>
            <w:r>
              <w:rPr>
                <w:kern w:val="0"/>
                <w:sz w:val="24"/>
              </w:rPr>
              <w:t>111892765</w:t>
            </w:r>
          </w:p>
        </w:tc>
        <w:tc>
          <w:tcPr>
            <w:tcW w:w="1494" w:type="dxa"/>
            <w:vAlign w:val="center"/>
          </w:tcPr>
          <w:p w:rsidR="009A174E" w:rsidRDefault="001229E7">
            <w:pPr>
              <w:jc w:val="center"/>
            </w:pPr>
            <w:r>
              <w:rPr>
                <w:kern w:val="0"/>
                <w:sz w:val="24"/>
              </w:rPr>
              <w:t>18</w:t>
            </w:r>
            <w:r>
              <w:rPr>
                <w:kern w:val="0"/>
                <w:sz w:val="24"/>
              </w:rPr>
              <w:t>青岛农商行</w:t>
            </w:r>
            <w:r>
              <w:rPr>
                <w:kern w:val="0"/>
                <w:sz w:val="24"/>
              </w:rPr>
              <w:t>CD008</w:t>
            </w:r>
          </w:p>
        </w:tc>
        <w:tc>
          <w:tcPr>
            <w:tcW w:w="1494" w:type="dxa"/>
            <w:vAlign w:val="center"/>
          </w:tcPr>
          <w:p w:rsidR="009A174E" w:rsidRDefault="001229E7">
            <w:pPr>
              <w:jc w:val="center"/>
            </w:pPr>
            <w:r>
              <w:rPr>
                <w:kern w:val="0"/>
                <w:sz w:val="24"/>
              </w:rPr>
              <w:t>2018-07-02</w:t>
            </w:r>
          </w:p>
        </w:tc>
        <w:tc>
          <w:tcPr>
            <w:tcW w:w="1255" w:type="dxa"/>
            <w:vAlign w:val="center"/>
          </w:tcPr>
          <w:p w:rsidR="009A174E" w:rsidRDefault="001229E7">
            <w:pPr>
              <w:jc w:val="right"/>
            </w:pPr>
            <w:r>
              <w:rPr>
                <w:kern w:val="0"/>
                <w:sz w:val="24"/>
              </w:rPr>
              <w:t>99.29</w:t>
            </w:r>
          </w:p>
        </w:tc>
        <w:tc>
          <w:tcPr>
            <w:tcW w:w="1434" w:type="dxa"/>
            <w:vAlign w:val="center"/>
          </w:tcPr>
          <w:p w:rsidR="009A174E" w:rsidRDefault="001229E7">
            <w:pPr>
              <w:jc w:val="right"/>
            </w:pPr>
            <w:r>
              <w:rPr>
                <w:kern w:val="0"/>
                <w:sz w:val="24"/>
              </w:rPr>
              <w:t>200,000</w:t>
            </w:r>
          </w:p>
        </w:tc>
        <w:tc>
          <w:tcPr>
            <w:tcW w:w="1828" w:type="dxa"/>
            <w:vAlign w:val="center"/>
          </w:tcPr>
          <w:p w:rsidR="009A174E" w:rsidRDefault="001229E7">
            <w:pPr>
              <w:jc w:val="right"/>
            </w:pPr>
            <w:r>
              <w:rPr>
                <w:kern w:val="0"/>
                <w:sz w:val="24"/>
              </w:rPr>
              <w:t>19,858,000.00</w:t>
            </w:r>
          </w:p>
        </w:tc>
      </w:tr>
      <w:tr w:rsidR="009A174E">
        <w:tc>
          <w:tcPr>
            <w:tcW w:w="1493" w:type="dxa"/>
            <w:vAlign w:val="center"/>
          </w:tcPr>
          <w:p w:rsidR="009A174E" w:rsidRDefault="001229E7">
            <w:pPr>
              <w:jc w:val="center"/>
            </w:pPr>
            <w:r>
              <w:rPr>
                <w:kern w:val="0"/>
                <w:sz w:val="24"/>
              </w:rPr>
              <w:t>111894144</w:t>
            </w:r>
          </w:p>
        </w:tc>
        <w:tc>
          <w:tcPr>
            <w:tcW w:w="1494" w:type="dxa"/>
            <w:vAlign w:val="center"/>
          </w:tcPr>
          <w:p w:rsidR="009A174E" w:rsidRDefault="001229E7">
            <w:pPr>
              <w:jc w:val="center"/>
            </w:pPr>
            <w:r>
              <w:rPr>
                <w:kern w:val="0"/>
                <w:sz w:val="24"/>
              </w:rPr>
              <w:t>18</w:t>
            </w:r>
            <w:r>
              <w:rPr>
                <w:kern w:val="0"/>
                <w:sz w:val="24"/>
              </w:rPr>
              <w:t>天津银行</w:t>
            </w:r>
            <w:r>
              <w:rPr>
                <w:kern w:val="0"/>
                <w:sz w:val="24"/>
              </w:rPr>
              <w:t>CD094</w:t>
            </w:r>
          </w:p>
        </w:tc>
        <w:tc>
          <w:tcPr>
            <w:tcW w:w="1494" w:type="dxa"/>
            <w:vAlign w:val="center"/>
          </w:tcPr>
          <w:p w:rsidR="009A174E" w:rsidRDefault="001229E7">
            <w:pPr>
              <w:jc w:val="center"/>
            </w:pPr>
            <w:r>
              <w:rPr>
                <w:kern w:val="0"/>
                <w:sz w:val="24"/>
              </w:rPr>
              <w:t>2018-07-02</w:t>
            </w:r>
          </w:p>
        </w:tc>
        <w:tc>
          <w:tcPr>
            <w:tcW w:w="1255" w:type="dxa"/>
            <w:vAlign w:val="center"/>
          </w:tcPr>
          <w:p w:rsidR="009A174E" w:rsidRDefault="001229E7">
            <w:pPr>
              <w:jc w:val="right"/>
            </w:pPr>
            <w:r>
              <w:rPr>
                <w:kern w:val="0"/>
                <w:sz w:val="24"/>
              </w:rPr>
              <w:t>99.16</w:t>
            </w:r>
          </w:p>
        </w:tc>
        <w:tc>
          <w:tcPr>
            <w:tcW w:w="1434" w:type="dxa"/>
            <w:vAlign w:val="center"/>
          </w:tcPr>
          <w:p w:rsidR="009A174E" w:rsidRDefault="001229E7">
            <w:pPr>
              <w:jc w:val="right"/>
            </w:pPr>
            <w:r>
              <w:rPr>
                <w:kern w:val="0"/>
                <w:sz w:val="24"/>
              </w:rPr>
              <w:t>300,000</w:t>
            </w:r>
          </w:p>
        </w:tc>
        <w:tc>
          <w:tcPr>
            <w:tcW w:w="1828" w:type="dxa"/>
            <w:vAlign w:val="center"/>
          </w:tcPr>
          <w:p w:rsidR="009A174E" w:rsidRDefault="001229E7">
            <w:pPr>
              <w:jc w:val="right"/>
            </w:pPr>
            <w:r>
              <w:rPr>
                <w:kern w:val="0"/>
                <w:sz w:val="24"/>
              </w:rPr>
              <w:t>29,748,000.00</w:t>
            </w:r>
          </w:p>
        </w:tc>
      </w:tr>
      <w:tr w:rsidR="009A174E">
        <w:tc>
          <w:tcPr>
            <w:tcW w:w="1493" w:type="dxa"/>
            <w:vAlign w:val="center"/>
          </w:tcPr>
          <w:p w:rsidR="009A174E" w:rsidRDefault="001229E7">
            <w:pPr>
              <w:jc w:val="center"/>
            </w:pPr>
            <w:r>
              <w:rPr>
                <w:kern w:val="0"/>
                <w:sz w:val="24"/>
              </w:rPr>
              <w:t>111771341</w:t>
            </w:r>
          </w:p>
        </w:tc>
        <w:tc>
          <w:tcPr>
            <w:tcW w:w="1494" w:type="dxa"/>
            <w:vAlign w:val="center"/>
          </w:tcPr>
          <w:p w:rsidR="009A174E" w:rsidRDefault="001229E7">
            <w:pPr>
              <w:jc w:val="center"/>
            </w:pPr>
            <w:r>
              <w:rPr>
                <w:kern w:val="0"/>
                <w:sz w:val="24"/>
              </w:rPr>
              <w:t>17</w:t>
            </w:r>
            <w:r>
              <w:rPr>
                <w:kern w:val="0"/>
                <w:sz w:val="24"/>
              </w:rPr>
              <w:t>江西银行</w:t>
            </w:r>
            <w:r>
              <w:rPr>
                <w:kern w:val="0"/>
                <w:sz w:val="24"/>
              </w:rPr>
              <w:t>CD123</w:t>
            </w:r>
          </w:p>
        </w:tc>
        <w:tc>
          <w:tcPr>
            <w:tcW w:w="1494" w:type="dxa"/>
            <w:vAlign w:val="center"/>
          </w:tcPr>
          <w:p w:rsidR="009A174E" w:rsidRDefault="001229E7">
            <w:pPr>
              <w:jc w:val="center"/>
            </w:pPr>
            <w:r>
              <w:rPr>
                <w:kern w:val="0"/>
                <w:sz w:val="24"/>
              </w:rPr>
              <w:t>2018-07-02</w:t>
            </w:r>
          </w:p>
        </w:tc>
        <w:tc>
          <w:tcPr>
            <w:tcW w:w="1255" w:type="dxa"/>
            <w:vAlign w:val="center"/>
          </w:tcPr>
          <w:p w:rsidR="009A174E" w:rsidRDefault="001229E7">
            <w:pPr>
              <w:jc w:val="right"/>
            </w:pPr>
            <w:r>
              <w:rPr>
                <w:kern w:val="0"/>
                <w:sz w:val="24"/>
              </w:rPr>
              <w:t>99.17</w:t>
            </w:r>
          </w:p>
        </w:tc>
        <w:tc>
          <w:tcPr>
            <w:tcW w:w="1434" w:type="dxa"/>
            <w:vAlign w:val="center"/>
          </w:tcPr>
          <w:p w:rsidR="009A174E" w:rsidRDefault="001229E7">
            <w:pPr>
              <w:jc w:val="right"/>
            </w:pPr>
            <w:r>
              <w:rPr>
                <w:kern w:val="0"/>
                <w:sz w:val="24"/>
              </w:rPr>
              <w:t>200,000</w:t>
            </w:r>
          </w:p>
        </w:tc>
        <w:tc>
          <w:tcPr>
            <w:tcW w:w="1828" w:type="dxa"/>
            <w:vAlign w:val="center"/>
          </w:tcPr>
          <w:p w:rsidR="009A174E" w:rsidRDefault="001229E7">
            <w:pPr>
              <w:jc w:val="right"/>
            </w:pPr>
            <w:r>
              <w:rPr>
                <w:kern w:val="0"/>
                <w:sz w:val="24"/>
              </w:rPr>
              <w:t>19,834,000.00</w:t>
            </w:r>
          </w:p>
        </w:tc>
      </w:tr>
      <w:tr w:rsidR="009A174E">
        <w:tc>
          <w:tcPr>
            <w:tcW w:w="1493" w:type="dxa"/>
            <w:vAlign w:val="center"/>
          </w:tcPr>
          <w:p w:rsidR="009A174E" w:rsidRDefault="001229E7">
            <w:pPr>
              <w:jc w:val="center"/>
            </w:pPr>
            <w:r>
              <w:rPr>
                <w:kern w:val="0"/>
                <w:sz w:val="24"/>
              </w:rPr>
              <w:t>111784760</w:t>
            </w:r>
          </w:p>
        </w:tc>
        <w:tc>
          <w:tcPr>
            <w:tcW w:w="1494" w:type="dxa"/>
            <w:vAlign w:val="center"/>
          </w:tcPr>
          <w:p w:rsidR="009A174E" w:rsidRDefault="001229E7">
            <w:pPr>
              <w:jc w:val="center"/>
            </w:pPr>
            <w:r>
              <w:rPr>
                <w:kern w:val="0"/>
                <w:sz w:val="24"/>
              </w:rPr>
              <w:t>17</w:t>
            </w:r>
            <w:r>
              <w:rPr>
                <w:kern w:val="0"/>
                <w:sz w:val="24"/>
              </w:rPr>
              <w:t>重庆银行</w:t>
            </w:r>
            <w:r>
              <w:rPr>
                <w:kern w:val="0"/>
                <w:sz w:val="24"/>
              </w:rPr>
              <w:t>CD144</w:t>
            </w:r>
          </w:p>
        </w:tc>
        <w:tc>
          <w:tcPr>
            <w:tcW w:w="1494" w:type="dxa"/>
            <w:vAlign w:val="center"/>
          </w:tcPr>
          <w:p w:rsidR="009A174E" w:rsidRDefault="001229E7">
            <w:pPr>
              <w:jc w:val="center"/>
            </w:pPr>
            <w:r>
              <w:rPr>
                <w:kern w:val="0"/>
                <w:sz w:val="24"/>
              </w:rPr>
              <w:t>2018-07-02</w:t>
            </w:r>
          </w:p>
        </w:tc>
        <w:tc>
          <w:tcPr>
            <w:tcW w:w="1255" w:type="dxa"/>
            <w:vAlign w:val="center"/>
          </w:tcPr>
          <w:p w:rsidR="009A174E" w:rsidRDefault="001229E7">
            <w:pPr>
              <w:jc w:val="right"/>
            </w:pPr>
            <w:r>
              <w:rPr>
                <w:kern w:val="0"/>
                <w:sz w:val="24"/>
              </w:rPr>
              <w:t>99.24</w:t>
            </w:r>
          </w:p>
        </w:tc>
        <w:tc>
          <w:tcPr>
            <w:tcW w:w="1434" w:type="dxa"/>
            <w:vAlign w:val="center"/>
          </w:tcPr>
          <w:p w:rsidR="009A174E" w:rsidRDefault="001229E7">
            <w:pPr>
              <w:jc w:val="right"/>
            </w:pPr>
            <w:r>
              <w:rPr>
                <w:kern w:val="0"/>
                <w:sz w:val="24"/>
              </w:rPr>
              <w:t>700,000</w:t>
            </w:r>
          </w:p>
        </w:tc>
        <w:tc>
          <w:tcPr>
            <w:tcW w:w="1828" w:type="dxa"/>
            <w:vAlign w:val="center"/>
          </w:tcPr>
          <w:p w:rsidR="009A174E" w:rsidRDefault="001229E7">
            <w:pPr>
              <w:jc w:val="right"/>
            </w:pPr>
            <w:r>
              <w:rPr>
                <w:kern w:val="0"/>
                <w:sz w:val="24"/>
              </w:rPr>
              <w:t>69,468,000.00</w:t>
            </w:r>
          </w:p>
        </w:tc>
      </w:tr>
      <w:tr w:rsidR="009A174E">
        <w:tc>
          <w:tcPr>
            <w:tcW w:w="1493" w:type="dxa"/>
            <w:vAlign w:val="center"/>
          </w:tcPr>
          <w:p w:rsidR="009A174E" w:rsidRDefault="001229E7">
            <w:pPr>
              <w:jc w:val="center"/>
            </w:pPr>
            <w:r>
              <w:rPr>
                <w:kern w:val="0"/>
                <w:sz w:val="24"/>
              </w:rPr>
              <w:t>111898010</w:t>
            </w:r>
          </w:p>
        </w:tc>
        <w:tc>
          <w:tcPr>
            <w:tcW w:w="1494" w:type="dxa"/>
            <w:vAlign w:val="center"/>
          </w:tcPr>
          <w:p w:rsidR="009A174E" w:rsidRDefault="001229E7">
            <w:pPr>
              <w:jc w:val="center"/>
            </w:pPr>
            <w:r>
              <w:rPr>
                <w:kern w:val="0"/>
                <w:sz w:val="24"/>
              </w:rPr>
              <w:t>18</w:t>
            </w:r>
            <w:r>
              <w:rPr>
                <w:kern w:val="0"/>
                <w:sz w:val="24"/>
              </w:rPr>
              <w:t>广西北部湾银行</w:t>
            </w:r>
            <w:r>
              <w:rPr>
                <w:kern w:val="0"/>
                <w:sz w:val="24"/>
              </w:rPr>
              <w:t>CD097</w:t>
            </w:r>
          </w:p>
        </w:tc>
        <w:tc>
          <w:tcPr>
            <w:tcW w:w="1494" w:type="dxa"/>
            <w:vAlign w:val="center"/>
          </w:tcPr>
          <w:p w:rsidR="009A174E" w:rsidRDefault="001229E7">
            <w:pPr>
              <w:jc w:val="center"/>
            </w:pPr>
            <w:r>
              <w:rPr>
                <w:kern w:val="0"/>
                <w:sz w:val="24"/>
              </w:rPr>
              <w:t>2018-07-02</w:t>
            </w:r>
          </w:p>
        </w:tc>
        <w:tc>
          <w:tcPr>
            <w:tcW w:w="1255" w:type="dxa"/>
            <w:vAlign w:val="center"/>
          </w:tcPr>
          <w:p w:rsidR="009A174E" w:rsidRDefault="001229E7">
            <w:pPr>
              <w:jc w:val="right"/>
            </w:pPr>
            <w:r>
              <w:rPr>
                <w:kern w:val="0"/>
                <w:sz w:val="24"/>
              </w:rPr>
              <w:t>99.37</w:t>
            </w:r>
          </w:p>
        </w:tc>
        <w:tc>
          <w:tcPr>
            <w:tcW w:w="1434" w:type="dxa"/>
            <w:vAlign w:val="center"/>
          </w:tcPr>
          <w:p w:rsidR="009A174E" w:rsidRDefault="001229E7">
            <w:pPr>
              <w:jc w:val="right"/>
            </w:pPr>
            <w:r>
              <w:rPr>
                <w:kern w:val="0"/>
                <w:sz w:val="24"/>
              </w:rPr>
              <w:t>300,000</w:t>
            </w:r>
          </w:p>
        </w:tc>
        <w:tc>
          <w:tcPr>
            <w:tcW w:w="1828" w:type="dxa"/>
            <w:vAlign w:val="center"/>
          </w:tcPr>
          <w:p w:rsidR="009A174E" w:rsidRDefault="001229E7">
            <w:pPr>
              <w:jc w:val="right"/>
            </w:pPr>
            <w:r>
              <w:rPr>
                <w:kern w:val="0"/>
                <w:sz w:val="24"/>
              </w:rPr>
              <w:t>29,811,000.00</w:t>
            </w:r>
          </w:p>
        </w:tc>
      </w:tr>
      <w:tr w:rsidR="009A174E">
        <w:tc>
          <w:tcPr>
            <w:tcW w:w="1493" w:type="dxa"/>
            <w:vAlign w:val="center"/>
          </w:tcPr>
          <w:p w:rsidR="009A174E" w:rsidRDefault="001229E7">
            <w:pPr>
              <w:jc w:val="center"/>
            </w:pPr>
            <w:r>
              <w:rPr>
                <w:kern w:val="0"/>
                <w:sz w:val="24"/>
              </w:rPr>
              <w:t>011800573</w:t>
            </w:r>
          </w:p>
        </w:tc>
        <w:tc>
          <w:tcPr>
            <w:tcW w:w="1494" w:type="dxa"/>
            <w:vAlign w:val="center"/>
          </w:tcPr>
          <w:p w:rsidR="009A174E" w:rsidRDefault="001229E7">
            <w:pPr>
              <w:jc w:val="center"/>
            </w:pPr>
            <w:r>
              <w:rPr>
                <w:kern w:val="0"/>
                <w:sz w:val="24"/>
              </w:rPr>
              <w:t>18</w:t>
            </w:r>
            <w:r>
              <w:rPr>
                <w:kern w:val="0"/>
                <w:sz w:val="24"/>
              </w:rPr>
              <w:t>招商局</w:t>
            </w:r>
            <w:r>
              <w:rPr>
                <w:kern w:val="0"/>
                <w:sz w:val="24"/>
              </w:rPr>
              <w:t>SCP003</w:t>
            </w:r>
          </w:p>
        </w:tc>
        <w:tc>
          <w:tcPr>
            <w:tcW w:w="1494" w:type="dxa"/>
            <w:vAlign w:val="center"/>
          </w:tcPr>
          <w:p w:rsidR="009A174E" w:rsidRDefault="001229E7">
            <w:pPr>
              <w:jc w:val="center"/>
            </w:pPr>
            <w:r>
              <w:rPr>
                <w:kern w:val="0"/>
                <w:sz w:val="24"/>
              </w:rPr>
              <w:t>2018-07-02</w:t>
            </w:r>
          </w:p>
        </w:tc>
        <w:tc>
          <w:tcPr>
            <w:tcW w:w="1255" w:type="dxa"/>
            <w:vAlign w:val="center"/>
          </w:tcPr>
          <w:p w:rsidR="009A174E" w:rsidRDefault="001229E7">
            <w:pPr>
              <w:jc w:val="right"/>
            </w:pPr>
            <w:r>
              <w:rPr>
                <w:kern w:val="0"/>
                <w:sz w:val="24"/>
              </w:rPr>
              <w:t>100.37</w:t>
            </w:r>
          </w:p>
        </w:tc>
        <w:tc>
          <w:tcPr>
            <w:tcW w:w="1434" w:type="dxa"/>
            <w:vAlign w:val="center"/>
          </w:tcPr>
          <w:p w:rsidR="009A174E" w:rsidRDefault="001229E7">
            <w:pPr>
              <w:jc w:val="right"/>
            </w:pPr>
            <w:r>
              <w:rPr>
                <w:kern w:val="0"/>
                <w:sz w:val="24"/>
              </w:rPr>
              <w:t>853,000</w:t>
            </w:r>
          </w:p>
        </w:tc>
        <w:tc>
          <w:tcPr>
            <w:tcW w:w="1828" w:type="dxa"/>
            <w:vAlign w:val="center"/>
          </w:tcPr>
          <w:p w:rsidR="009A174E" w:rsidRDefault="001229E7">
            <w:pPr>
              <w:jc w:val="right"/>
            </w:pPr>
            <w:r>
              <w:rPr>
                <w:kern w:val="0"/>
                <w:sz w:val="24"/>
              </w:rPr>
              <w:t>85,615,610.00</w:t>
            </w:r>
          </w:p>
        </w:tc>
      </w:tr>
      <w:tr w:rsidR="009A174E">
        <w:tc>
          <w:tcPr>
            <w:tcW w:w="1493" w:type="dxa"/>
            <w:vAlign w:val="center"/>
          </w:tcPr>
          <w:p w:rsidR="009A174E" w:rsidRDefault="001229E7">
            <w:pPr>
              <w:jc w:val="center"/>
            </w:pPr>
            <w:r>
              <w:rPr>
                <w:kern w:val="0"/>
                <w:sz w:val="24"/>
              </w:rPr>
              <w:t>111898916</w:t>
            </w:r>
          </w:p>
        </w:tc>
        <w:tc>
          <w:tcPr>
            <w:tcW w:w="1494" w:type="dxa"/>
            <w:vAlign w:val="center"/>
          </w:tcPr>
          <w:p w:rsidR="009A174E" w:rsidRDefault="001229E7">
            <w:pPr>
              <w:jc w:val="center"/>
            </w:pPr>
            <w:r>
              <w:rPr>
                <w:kern w:val="0"/>
                <w:sz w:val="24"/>
              </w:rPr>
              <w:t>18</w:t>
            </w:r>
            <w:r>
              <w:rPr>
                <w:kern w:val="0"/>
                <w:sz w:val="24"/>
              </w:rPr>
              <w:t>徽商银行</w:t>
            </w:r>
            <w:r>
              <w:rPr>
                <w:kern w:val="0"/>
                <w:sz w:val="24"/>
              </w:rPr>
              <w:t>CD087</w:t>
            </w:r>
          </w:p>
        </w:tc>
        <w:tc>
          <w:tcPr>
            <w:tcW w:w="1494" w:type="dxa"/>
            <w:vAlign w:val="center"/>
          </w:tcPr>
          <w:p w:rsidR="009A174E" w:rsidRDefault="001229E7">
            <w:pPr>
              <w:jc w:val="center"/>
            </w:pPr>
            <w:r>
              <w:rPr>
                <w:kern w:val="0"/>
                <w:sz w:val="24"/>
              </w:rPr>
              <w:t>2018-07-02</w:t>
            </w:r>
          </w:p>
        </w:tc>
        <w:tc>
          <w:tcPr>
            <w:tcW w:w="1255" w:type="dxa"/>
            <w:vAlign w:val="center"/>
          </w:tcPr>
          <w:p w:rsidR="009A174E" w:rsidRDefault="001229E7">
            <w:pPr>
              <w:jc w:val="right"/>
            </w:pPr>
            <w:r>
              <w:rPr>
                <w:kern w:val="0"/>
                <w:sz w:val="24"/>
              </w:rPr>
              <w:t>99.25</w:t>
            </w:r>
          </w:p>
        </w:tc>
        <w:tc>
          <w:tcPr>
            <w:tcW w:w="1434" w:type="dxa"/>
            <w:vAlign w:val="center"/>
          </w:tcPr>
          <w:p w:rsidR="009A174E" w:rsidRDefault="001229E7">
            <w:pPr>
              <w:jc w:val="right"/>
            </w:pPr>
            <w:r>
              <w:rPr>
                <w:kern w:val="0"/>
                <w:sz w:val="24"/>
              </w:rPr>
              <w:t>1,000,000</w:t>
            </w:r>
          </w:p>
        </w:tc>
        <w:tc>
          <w:tcPr>
            <w:tcW w:w="1828" w:type="dxa"/>
            <w:vAlign w:val="center"/>
          </w:tcPr>
          <w:p w:rsidR="009A174E" w:rsidRDefault="001229E7">
            <w:pPr>
              <w:jc w:val="right"/>
            </w:pPr>
            <w:r>
              <w:rPr>
                <w:kern w:val="0"/>
                <w:sz w:val="24"/>
              </w:rPr>
              <w:t>99,250,000.00</w:t>
            </w:r>
          </w:p>
        </w:tc>
      </w:tr>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sz w:val="24"/>
              </w:rPr>
              <w:lastRenderedPageBreak/>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right"/>
              <w:rPr>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4,005,000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398,529,010.00</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6.4.12.3.2</w:t>
      </w:r>
      <w:r w:rsidRPr="00356FA6">
        <w:rPr>
          <w:b/>
          <w:bCs/>
          <w:sz w:val="24"/>
        </w:rPr>
        <w:t>交易所市场债券正回购</w:t>
      </w:r>
    </w:p>
    <w:p w:rsidR="006D141C" w:rsidRPr="00356FA6" w:rsidRDefault="006D141C" w:rsidP="0070127C">
      <w:pPr>
        <w:spacing w:before="29" w:line="288" w:lineRule="auto"/>
        <w:ind w:firstLine="420"/>
        <w:rPr>
          <w:kern w:val="0"/>
          <w:sz w:val="24"/>
        </w:rPr>
      </w:pPr>
      <w:r w:rsidRPr="00356FA6">
        <w:rPr>
          <w:kern w:val="0"/>
          <w:sz w:val="24"/>
        </w:rPr>
        <w:t>本基金本报告期末无从事交易所市场债券正回购交易形成的卖出回购证券款余额。</w:t>
      </w:r>
    </w:p>
    <w:p w:rsidR="006D141C" w:rsidRPr="00356FA6" w:rsidRDefault="006D141C" w:rsidP="006C67B5">
      <w:pPr>
        <w:spacing w:before="29" w:line="288" w:lineRule="auto"/>
        <w:ind w:firstLineChars="200" w:firstLine="480"/>
        <w:rPr>
          <w:bCs/>
          <w:sz w:val="24"/>
        </w:rPr>
      </w:pPr>
    </w:p>
    <w:p w:rsidR="006D141C" w:rsidRPr="00356FA6" w:rsidRDefault="006D141C" w:rsidP="006C67B5">
      <w:pPr>
        <w:spacing w:before="29" w:line="288" w:lineRule="auto"/>
        <w:rPr>
          <w:b/>
          <w:bCs/>
          <w:sz w:val="24"/>
        </w:rPr>
      </w:pPr>
      <w:r w:rsidRPr="00356FA6">
        <w:rPr>
          <w:b/>
          <w:bCs/>
          <w:kern w:val="0"/>
          <w:sz w:val="24"/>
        </w:rPr>
        <w:t>6.4.13</w:t>
      </w:r>
      <w:r w:rsidRPr="00356FA6">
        <w:rPr>
          <w:b/>
          <w:bCs/>
          <w:sz w:val="24"/>
        </w:rPr>
        <w:t>金融工具风险及管理</w:t>
      </w:r>
    </w:p>
    <w:p w:rsidR="006D141C" w:rsidRPr="00356FA6" w:rsidRDefault="006D141C" w:rsidP="006C67B5">
      <w:pPr>
        <w:spacing w:before="29" w:line="288" w:lineRule="auto"/>
        <w:rPr>
          <w:b/>
          <w:bCs/>
          <w:sz w:val="24"/>
        </w:rPr>
      </w:pPr>
      <w:r w:rsidRPr="00356FA6">
        <w:rPr>
          <w:b/>
          <w:bCs/>
          <w:kern w:val="0"/>
          <w:sz w:val="24"/>
        </w:rPr>
        <w:t>6.4.13.1</w:t>
      </w:r>
      <w:r w:rsidRPr="00356FA6">
        <w:rPr>
          <w:b/>
          <w:bCs/>
          <w:sz w:val="24"/>
        </w:rPr>
        <w:t>风险管理政策和组织架构</w:t>
      </w:r>
    </w:p>
    <w:p w:rsidR="009A174E" w:rsidRDefault="001229E7">
      <w:pPr>
        <w:tabs>
          <w:tab w:val="left" w:pos="60"/>
        </w:tabs>
        <w:spacing w:before="29" w:line="288" w:lineRule="auto"/>
        <w:ind w:firstLineChars="200" w:firstLine="480"/>
        <w:rPr>
          <w:kern w:val="0"/>
          <w:sz w:val="24"/>
        </w:rPr>
      </w:pPr>
      <w:r>
        <w:rPr>
          <w:kern w:val="0"/>
          <w:sz w:val="24"/>
        </w:rPr>
        <w:t>本基金为货币市场基金，属于低风险合理稳定收益品种，其预期的风险水平低于股票基金、混合基金和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9A174E" w:rsidRDefault="001229E7">
      <w:pPr>
        <w:tabs>
          <w:tab w:val="left" w:pos="60"/>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9A174E" w:rsidRDefault="001229E7">
      <w:pPr>
        <w:tabs>
          <w:tab w:val="left" w:pos="60"/>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6D141C" w:rsidRPr="00356FA6" w:rsidRDefault="006D141C" w:rsidP="00696087">
      <w:pPr>
        <w:tabs>
          <w:tab w:val="left" w:pos="60"/>
        </w:tabs>
        <w:spacing w:before="29" w:line="288" w:lineRule="auto"/>
        <w:ind w:firstLineChars="200" w:firstLine="480"/>
        <w:rPr>
          <w:kern w:val="0"/>
          <w:sz w:val="24"/>
        </w:rPr>
      </w:pPr>
      <w:r w:rsidRPr="00356FA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356FA6" w:rsidRDefault="006D141C" w:rsidP="006C67B5">
      <w:pPr>
        <w:adjustRightInd w:val="0"/>
        <w:spacing w:before="29" w:line="288" w:lineRule="auto"/>
        <w:ind w:firstLineChars="200" w:firstLine="480"/>
        <w:jc w:val="left"/>
        <w:rPr>
          <w:sz w:val="24"/>
        </w:rPr>
      </w:pPr>
    </w:p>
    <w:p w:rsidR="00E061FD" w:rsidRPr="00356FA6" w:rsidRDefault="006D141C" w:rsidP="00E061FD">
      <w:pPr>
        <w:spacing w:before="29" w:line="288" w:lineRule="auto"/>
        <w:rPr>
          <w:b/>
          <w:bCs/>
          <w:sz w:val="24"/>
        </w:rPr>
      </w:pPr>
      <w:r w:rsidRPr="00356FA6">
        <w:rPr>
          <w:b/>
          <w:bCs/>
          <w:kern w:val="0"/>
          <w:sz w:val="24"/>
        </w:rPr>
        <w:t>6.4.13.2</w:t>
      </w:r>
      <w:r w:rsidRPr="00356FA6">
        <w:rPr>
          <w:b/>
          <w:bCs/>
          <w:sz w:val="24"/>
        </w:rPr>
        <w:t>信用风险</w:t>
      </w:r>
    </w:p>
    <w:p w:rsidR="009A174E" w:rsidRDefault="001229E7">
      <w:pPr>
        <w:spacing w:before="29" w:line="288" w:lineRule="auto"/>
        <w:ind w:firstLine="420"/>
        <w:rPr>
          <w:b/>
          <w:bCs/>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9A174E" w:rsidRDefault="001229E7">
      <w:pPr>
        <w:spacing w:before="29" w:line="288" w:lineRule="auto"/>
        <w:ind w:firstLine="420"/>
        <w:rPr>
          <w:b/>
          <w:bCs/>
          <w:sz w:val="24"/>
        </w:rPr>
      </w:pPr>
      <w:r>
        <w:rPr>
          <w:kern w:val="0"/>
          <w:sz w:val="24"/>
        </w:rPr>
        <w:t>本基金的基金管理人在交易前对交易对手的资信状况进行了充分的评估。本基金的活期银行存款存放在本基金的托管行中信银行，协议存款存放在民生银行股份有限公司、北京银行股份有限公司、兴业银行股份有限公司、华夏银行股份有限公司和上海浦东发展银行股份有限公司，因而与银行存款相关的信用风险不重大。本基金在银行间同业市场进行交易前均对交易对手进行信用评估并对证券交割方式进行限制以控制相应的信</w:t>
      </w:r>
      <w:r>
        <w:rPr>
          <w:kern w:val="0"/>
          <w:sz w:val="24"/>
        </w:rPr>
        <w:lastRenderedPageBreak/>
        <w:t>用风险；在交易所进行的交易均以中国证券登记结算有限责任公司为交易对手完成证券交收和款项清算，违约风险可能性很小。</w:t>
      </w:r>
    </w:p>
    <w:p w:rsidR="009A174E" w:rsidRDefault="001229E7">
      <w:pPr>
        <w:spacing w:before="29" w:line="288" w:lineRule="auto"/>
        <w:ind w:firstLine="420"/>
        <w:rPr>
          <w:b/>
          <w:bCs/>
          <w:sz w:val="24"/>
        </w:rPr>
      </w:pPr>
      <w:r>
        <w:rPr>
          <w:kern w:val="0"/>
          <w:sz w:val="24"/>
        </w:rPr>
        <w:t>本基金的基金管理人建立了信用风险管理流程，不得投资于信用等级在</w:t>
      </w:r>
      <w:r>
        <w:rPr>
          <w:kern w:val="0"/>
          <w:sz w:val="24"/>
        </w:rPr>
        <w:t>AA+</w:t>
      </w:r>
      <w:r>
        <w:rPr>
          <w:kern w:val="0"/>
          <w:sz w:val="24"/>
        </w:rPr>
        <w:t>以下的债券与非金融企业债务融资工具，通过对投资品种信用等级评估来控制证券发行人的信用风险，且通过分散化投资以分散信用风险。本基金投资于主体信用评级低于</w:t>
      </w:r>
      <w:r>
        <w:rPr>
          <w:kern w:val="0"/>
          <w:sz w:val="24"/>
        </w:rPr>
        <w:t>AAA</w:t>
      </w:r>
      <w:r>
        <w:rPr>
          <w:kern w:val="0"/>
          <w:sz w:val="24"/>
        </w:rPr>
        <w:t>的机构发行的金融工具占基金资产净值的比例合计不得超过</w:t>
      </w:r>
      <w:r>
        <w:rPr>
          <w:kern w:val="0"/>
          <w:sz w:val="24"/>
        </w:rPr>
        <w:t>10%</w:t>
      </w:r>
      <w:r>
        <w:rPr>
          <w:kern w:val="0"/>
          <w:sz w:val="24"/>
        </w:rPr>
        <w:t>，其中单一机构发行的金融工具占基金资产净值的比例合计不得超过</w:t>
      </w:r>
      <w:r>
        <w:rPr>
          <w:kern w:val="0"/>
          <w:sz w:val="24"/>
        </w:rPr>
        <w:t>2%</w:t>
      </w:r>
      <w:r>
        <w:rPr>
          <w:kern w:val="0"/>
          <w:sz w:val="24"/>
        </w:rPr>
        <w:t>。且本基金与由本基金的基金管理人管理的其他货币市场基金投资同一商业银行的银行存款及其发行的同业存单与债券不得超过该商业银行最近一个季度末的净资产的</w:t>
      </w:r>
      <w:r>
        <w:rPr>
          <w:kern w:val="0"/>
          <w:sz w:val="24"/>
        </w:rPr>
        <w:t>10%</w:t>
      </w:r>
      <w:r>
        <w:rPr>
          <w:kern w:val="0"/>
          <w:sz w:val="24"/>
        </w:rPr>
        <w:t>。</w:t>
      </w:r>
    </w:p>
    <w:p w:rsidR="009A174E" w:rsidRDefault="001229E7">
      <w:pPr>
        <w:spacing w:before="29" w:line="288" w:lineRule="auto"/>
        <w:ind w:firstLine="420"/>
        <w:rPr>
          <w:b/>
          <w:bCs/>
          <w:sz w:val="24"/>
        </w:rPr>
      </w:pPr>
      <w:r>
        <w:rPr>
          <w:kern w:val="0"/>
          <w:sz w:val="24"/>
        </w:rPr>
        <w:t>本基金债券投资的信用评级情况按《中国人民银行信用评级管理指导意见》设定的标准统计及汇总。</w:t>
      </w:r>
    </w:p>
    <w:p w:rsidR="006D141C" w:rsidRPr="00356FA6" w:rsidRDefault="006D141C" w:rsidP="0002628D">
      <w:pPr>
        <w:spacing w:before="29" w:line="288" w:lineRule="auto"/>
        <w:ind w:firstLine="420"/>
        <w:rPr>
          <w:b/>
          <w:bCs/>
          <w:sz w:val="24"/>
        </w:rPr>
      </w:pPr>
    </w:p>
    <w:p w:rsidR="00E061FD" w:rsidRPr="00356FA6" w:rsidRDefault="00E061FD" w:rsidP="00E061FD">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6.4.13.2.1</w:t>
      </w:r>
      <w:r w:rsidRPr="00356FA6">
        <w:rPr>
          <w:b/>
          <w:sz w:val="24"/>
        </w:rPr>
        <w:t>按短期信用评级列示的债券投资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150,027,533.55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49,978,250.18</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370,087,325.19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240,024,271.13</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520,114,858.74</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290,002,521.31</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注：未评级部分为国债、政策性金融债和企业超短期融资券。</w:t>
      </w:r>
    </w:p>
    <w:p w:rsidR="005F2202" w:rsidRPr="00356FA6" w:rsidRDefault="005F2202" w:rsidP="005F2202">
      <w:pPr>
        <w:spacing w:beforeLines="100" w:before="312" w:line="360" w:lineRule="auto"/>
        <w:rPr>
          <w:rFonts w:eastAsiaTheme="minorEastAsia"/>
          <w:b/>
          <w:color w:val="000000"/>
          <w:szCs w:val="21"/>
        </w:rPr>
      </w:pPr>
      <w:r w:rsidRPr="00356FA6">
        <w:rPr>
          <w:rFonts w:eastAsiaTheme="minorEastAsia"/>
          <w:b/>
          <w:color w:val="000000"/>
          <w:szCs w:val="21"/>
        </w:rPr>
        <w:t>6.4.13.2.2</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按短期信用评级列示的同业存单投资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F66C9">
        <w:tc>
          <w:tcPr>
            <w:tcW w:w="2552" w:type="dxa"/>
            <w:vAlign w:val="center"/>
          </w:tcPr>
          <w:p w:rsidR="005F2202" w:rsidRPr="00356FA6" w:rsidRDefault="005F2202" w:rsidP="003F66C9">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3F66C9">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F66C9">
            <w:pPr>
              <w:widowControl/>
              <w:autoSpaceDE w:val="0"/>
              <w:autoSpaceDN w:val="0"/>
              <w:ind w:right="-15"/>
              <w:jc w:val="center"/>
              <w:textAlignment w:val="bottom"/>
              <w:rPr>
                <w:rFonts w:eastAsiaTheme="minorEastAsia"/>
                <w:szCs w:val="21"/>
              </w:rPr>
            </w:pPr>
            <w:r w:rsidRPr="00356FA6">
              <w:rPr>
                <w:rFonts w:eastAsiaTheme="minorEastAsia"/>
                <w:szCs w:val="21"/>
              </w:rPr>
              <w:t>2018</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F66C9">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F66C9">
            <w:pPr>
              <w:widowControl/>
              <w:autoSpaceDE w:val="0"/>
              <w:autoSpaceDN w:val="0"/>
              <w:ind w:right="-15"/>
              <w:jc w:val="center"/>
              <w:textAlignment w:val="bottom"/>
              <w:rPr>
                <w:rFonts w:eastAsiaTheme="minorEastAsia"/>
                <w:szCs w:val="21"/>
              </w:rPr>
            </w:pPr>
            <w:r w:rsidRPr="00356FA6">
              <w:rPr>
                <w:rFonts w:eastAsiaTheme="minorEastAsia"/>
                <w:szCs w:val="21"/>
              </w:rPr>
              <w:t>2017</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F66C9">
        <w:tc>
          <w:tcPr>
            <w:tcW w:w="2552" w:type="dxa"/>
          </w:tcPr>
          <w:p w:rsidR="005F2202" w:rsidRPr="00356FA6" w:rsidRDefault="005F2202" w:rsidP="003F66C9">
            <w:pPr>
              <w:rPr>
                <w:rFonts w:eastAsiaTheme="minorEastAsia"/>
                <w:szCs w:val="21"/>
              </w:rPr>
            </w:pPr>
            <w:r w:rsidRPr="00356FA6">
              <w:rPr>
                <w:rFonts w:eastAsiaTheme="minorEastAsia"/>
                <w:szCs w:val="21"/>
              </w:rPr>
              <w:t>A-1</w:t>
            </w:r>
          </w:p>
        </w:tc>
        <w:tc>
          <w:tcPr>
            <w:tcW w:w="2841" w:type="dxa"/>
          </w:tcPr>
          <w:p w:rsidR="005F2202" w:rsidRPr="00356FA6" w:rsidRDefault="005F2202" w:rsidP="003F66C9">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F66C9">
            <w:pPr>
              <w:jc w:val="right"/>
              <w:rPr>
                <w:rFonts w:eastAsiaTheme="minorEastAsia"/>
                <w:szCs w:val="21"/>
              </w:rPr>
            </w:pPr>
            <w:r w:rsidRPr="00356FA6">
              <w:rPr>
                <w:rFonts w:eastAsiaTheme="minorEastAsia"/>
                <w:szCs w:val="21"/>
              </w:rPr>
              <w:t>-</w:t>
            </w:r>
          </w:p>
        </w:tc>
      </w:tr>
      <w:tr w:rsidR="005F2202" w:rsidRPr="00356FA6" w:rsidTr="003F66C9">
        <w:tc>
          <w:tcPr>
            <w:tcW w:w="2552" w:type="dxa"/>
          </w:tcPr>
          <w:p w:rsidR="005F2202" w:rsidRPr="00356FA6" w:rsidRDefault="005F2202" w:rsidP="003F66C9">
            <w:pPr>
              <w:rPr>
                <w:rFonts w:eastAsiaTheme="minorEastAsia"/>
                <w:szCs w:val="21"/>
              </w:rPr>
            </w:pPr>
            <w:r w:rsidRPr="00356FA6">
              <w:rPr>
                <w:rFonts w:eastAsiaTheme="minorEastAsia"/>
                <w:szCs w:val="21"/>
              </w:rPr>
              <w:t>A-1</w:t>
            </w:r>
            <w:r w:rsidRPr="00356FA6">
              <w:rPr>
                <w:rFonts w:eastAsiaTheme="minorEastAsia"/>
                <w:szCs w:val="21"/>
              </w:rPr>
              <w:t>以下</w:t>
            </w:r>
          </w:p>
        </w:tc>
        <w:tc>
          <w:tcPr>
            <w:tcW w:w="2841" w:type="dxa"/>
          </w:tcPr>
          <w:p w:rsidR="005F2202" w:rsidRPr="00356FA6" w:rsidRDefault="005F2202" w:rsidP="003F66C9">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F66C9">
            <w:pPr>
              <w:jc w:val="right"/>
              <w:rPr>
                <w:rFonts w:eastAsiaTheme="minorEastAsia"/>
                <w:szCs w:val="21"/>
              </w:rPr>
            </w:pPr>
            <w:r w:rsidRPr="00356FA6">
              <w:rPr>
                <w:rFonts w:eastAsiaTheme="minorEastAsia"/>
                <w:szCs w:val="21"/>
              </w:rPr>
              <w:t>-</w:t>
            </w:r>
          </w:p>
        </w:tc>
      </w:tr>
      <w:tr w:rsidR="005F2202" w:rsidRPr="00356FA6" w:rsidTr="003F66C9">
        <w:tc>
          <w:tcPr>
            <w:tcW w:w="2552" w:type="dxa"/>
            <w:vAlign w:val="center"/>
          </w:tcPr>
          <w:p w:rsidR="005F2202" w:rsidRPr="00356FA6" w:rsidRDefault="005F2202" w:rsidP="003F66C9">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F66C9">
            <w:pPr>
              <w:jc w:val="right"/>
              <w:rPr>
                <w:rFonts w:eastAsiaTheme="minorEastAsia"/>
                <w:szCs w:val="21"/>
              </w:rPr>
            </w:pPr>
            <w:r w:rsidRPr="00356FA6">
              <w:rPr>
                <w:rFonts w:eastAsiaTheme="minorEastAsia"/>
                <w:szCs w:val="21"/>
              </w:rPr>
              <w:t>703,889,695.10</w:t>
            </w:r>
          </w:p>
        </w:tc>
        <w:tc>
          <w:tcPr>
            <w:tcW w:w="3247" w:type="dxa"/>
          </w:tcPr>
          <w:p w:rsidR="005F2202" w:rsidRPr="00356FA6" w:rsidRDefault="005F2202" w:rsidP="003F66C9">
            <w:pPr>
              <w:jc w:val="right"/>
              <w:rPr>
                <w:rFonts w:eastAsiaTheme="minorEastAsia"/>
                <w:szCs w:val="21"/>
              </w:rPr>
            </w:pPr>
            <w:r w:rsidRPr="00356FA6">
              <w:rPr>
                <w:rFonts w:eastAsiaTheme="minorEastAsia"/>
                <w:szCs w:val="21"/>
              </w:rPr>
              <w:t>827,391,075.43</w:t>
            </w:r>
          </w:p>
        </w:tc>
      </w:tr>
      <w:tr w:rsidR="005F2202" w:rsidRPr="00356FA6" w:rsidTr="003F66C9">
        <w:tc>
          <w:tcPr>
            <w:tcW w:w="2552" w:type="dxa"/>
            <w:vAlign w:val="center"/>
          </w:tcPr>
          <w:p w:rsidR="005F2202" w:rsidRPr="00356FA6" w:rsidRDefault="005F2202" w:rsidP="003F66C9">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3F66C9">
            <w:pPr>
              <w:jc w:val="right"/>
              <w:rPr>
                <w:rFonts w:eastAsiaTheme="minorEastAsia"/>
                <w:szCs w:val="21"/>
              </w:rPr>
            </w:pPr>
            <w:r w:rsidRPr="00356FA6">
              <w:rPr>
                <w:rFonts w:eastAsiaTheme="minorEastAsia"/>
                <w:szCs w:val="21"/>
              </w:rPr>
              <w:t>703,889,695.10</w:t>
            </w:r>
          </w:p>
        </w:tc>
        <w:tc>
          <w:tcPr>
            <w:tcW w:w="3247" w:type="dxa"/>
          </w:tcPr>
          <w:p w:rsidR="005F2202" w:rsidRPr="00356FA6" w:rsidRDefault="005F2202" w:rsidP="003F66C9">
            <w:pPr>
              <w:jc w:val="right"/>
              <w:rPr>
                <w:rFonts w:eastAsiaTheme="minorEastAsia"/>
                <w:szCs w:val="21"/>
              </w:rPr>
            </w:pPr>
            <w:r w:rsidRPr="00356FA6">
              <w:rPr>
                <w:rFonts w:eastAsiaTheme="minorEastAsia"/>
                <w:szCs w:val="21"/>
              </w:rPr>
              <w:t>827,391,075.43</w:t>
            </w:r>
          </w:p>
        </w:tc>
      </w:tr>
    </w:tbl>
    <w:p w:rsidR="00235242" w:rsidRPr="00356FA6" w:rsidRDefault="00235242" w:rsidP="006C67B5">
      <w:pPr>
        <w:tabs>
          <w:tab w:val="left" w:pos="426"/>
        </w:tabs>
        <w:spacing w:before="29" w:line="288" w:lineRule="auto"/>
        <w:jc w:val="left"/>
        <w:rPr>
          <w:kern w:val="0"/>
          <w:sz w:val="24"/>
        </w:rPr>
      </w:pPr>
    </w:p>
    <w:p w:rsidR="006D141C" w:rsidRPr="00356FA6" w:rsidRDefault="006D141C" w:rsidP="006C67B5">
      <w:pPr>
        <w:spacing w:before="29" w:line="288" w:lineRule="auto"/>
        <w:rPr>
          <w:b/>
          <w:bCs/>
          <w:sz w:val="24"/>
        </w:rPr>
      </w:pPr>
      <w:r w:rsidRPr="00356FA6">
        <w:rPr>
          <w:b/>
          <w:bCs/>
          <w:kern w:val="0"/>
          <w:sz w:val="24"/>
        </w:rPr>
        <w:t>6.4.13.2.3</w:t>
      </w:r>
      <w:r w:rsidRPr="00356FA6">
        <w:rPr>
          <w:b/>
          <w:sz w:val="24"/>
        </w:rPr>
        <w:t>按长期信用评级列示的债券投资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lastRenderedPageBreak/>
              <w:t>AAA</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30,001,371.08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30,001,371.08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注：未评级部分为政策性金融债。</w:t>
      </w:r>
    </w:p>
    <w:p w:rsidR="00BE7650" w:rsidRPr="00356FA6" w:rsidRDefault="006D141C" w:rsidP="00BE7650">
      <w:pPr>
        <w:spacing w:before="29" w:line="288" w:lineRule="auto"/>
        <w:rPr>
          <w:b/>
          <w:bCs/>
          <w:sz w:val="24"/>
        </w:rPr>
      </w:pPr>
      <w:r w:rsidRPr="00356FA6">
        <w:rPr>
          <w:b/>
          <w:bCs/>
          <w:kern w:val="0"/>
          <w:sz w:val="24"/>
        </w:rPr>
        <w:t>6.4.13.3</w:t>
      </w:r>
      <w:r w:rsidRPr="00356FA6">
        <w:rPr>
          <w:b/>
          <w:bCs/>
          <w:sz w:val="24"/>
        </w:rPr>
        <w:t>流动性风险</w:t>
      </w:r>
    </w:p>
    <w:p w:rsidR="009A174E" w:rsidRDefault="001229E7">
      <w:pPr>
        <w:spacing w:before="29" w:line="288" w:lineRule="auto"/>
        <w:ind w:firstLine="42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A174E" w:rsidRDefault="001229E7">
      <w:pPr>
        <w:spacing w:before="29" w:line="288" w:lineRule="auto"/>
        <w:ind w:firstLine="42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kern w:val="0"/>
          <w:sz w:val="24"/>
        </w:rPr>
        <w:t>3</w:t>
      </w:r>
      <w:r>
        <w:rPr>
          <w:kern w:val="0"/>
          <w:sz w:val="24"/>
        </w:rPr>
        <w:t>个交易日累计赎回</w:t>
      </w:r>
      <w:r>
        <w:rPr>
          <w:kern w:val="0"/>
          <w:sz w:val="24"/>
        </w:rPr>
        <w:t>20%</w:t>
      </w:r>
      <w:r>
        <w:rPr>
          <w:kern w:val="0"/>
          <w:sz w:val="24"/>
        </w:rPr>
        <w:t>以上或者连续</w:t>
      </w:r>
      <w:r>
        <w:rPr>
          <w:kern w:val="0"/>
          <w:sz w:val="24"/>
        </w:rPr>
        <w:t>5</w:t>
      </w:r>
      <w:r>
        <w:rPr>
          <w:kern w:val="0"/>
          <w:sz w:val="24"/>
        </w:rPr>
        <w:t>个交易日累计赎回</w:t>
      </w:r>
      <w:r>
        <w:rPr>
          <w:kern w:val="0"/>
          <w:sz w:val="24"/>
        </w:rPr>
        <w:t>30%</w:t>
      </w:r>
      <w:r>
        <w:rPr>
          <w:kern w:val="0"/>
          <w:sz w:val="24"/>
        </w:rPr>
        <w:t>以上的情形外，债券正回购的资金余额在每个交易日均不得超过基金资产净值的</w:t>
      </w:r>
      <w:r>
        <w:rPr>
          <w:kern w:val="0"/>
          <w:sz w:val="24"/>
        </w:rPr>
        <w:t>20%</w:t>
      </w:r>
      <w:r>
        <w:rPr>
          <w:kern w:val="0"/>
          <w:sz w:val="24"/>
        </w:rPr>
        <w:t>。</w:t>
      </w:r>
    </w:p>
    <w:p w:rsidR="009A174E" w:rsidRDefault="001229E7">
      <w:pPr>
        <w:spacing w:before="29" w:line="288" w:lineRule="auto"/>
        <w:ind w:firstLine="420"/>
        <w:rPr>
          <w:kern w:val="0"/>
          <w:sz w:val="24"/>
        </w:rPr>
      </w:pPr>
      <w:r>
        <w:rPr>
          <w:kern w:val="0"/>
          <w:sz w:val="24"/>
        </w:rPr>
        <w:t>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379,118,089.32</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6D141C" w:rsidRPr="00356FA6" w:rsidRDefault="006D141C" w:rsidP="00BE7650">
      <w:pPr>
        <w:spacing w:before="29" w:line="288" w:lineRule="auto"/>
        <w:ind w:firstLine="420"/>
        <w:rPr>
          <w:kern w:val="0"/>
          <w:sz w:val="24"/>
        </w:rPr>
      </w:pPr>
      <w:r w:rsidRPr="00356FA6">
        <w:rPr>
          <w:kern w:val="0"/>
          <w:sz w:val="24"/>
        </w:rPr>
        <w:t>注：流动性受限资产、</w:t>
      </w:r>
      <w:r w:rsidRPr="00356FA6">
        <w:rPr>
          <w:kern w:val="0"/>
          <w:sz w:val="24"/>
        </w:rPr>
        <w:t>7</w:t>
      </w:r>
      <w:r w:rsidRPr="00356FA6">
        <w:rPr>
          <w:kern w:val="0"/>
          <w:sz w:val="24"/>
        </w:rPr>
        <w:t>个工作日可变现资产的计算口径见《公开募集开放式证券投资基金流动性风险管理规定》第四十条。</w:t>
      </w:r>
    </w:p>
    <w:p w:rsidR="00235242" w:rsidRPr="00356FA6" w:rsidRDefault="00235242" w:rsidP="006C67B5">
      <w:pPr>
        <w:tabs>
          <w:tab w:val="left" w:pos="426"/>
        </w:tabs>
        <w:spacing w:before="29" w:line="288" w:lineRule="auto"/>
        <w:ind w:firstLineChars="200" w:firstLine="480"/>
        <w:rPr>
          <w:kern w:val="0"/>
          <w:sz w:val="24"/>
        </w:rPr>
      </w:pPr>
    </w:p>
    <w:p w:rsidR="005724BE" w:rsidRPr="00356FA6" w:rsidRDefault="005724BE" w:rsidP="005F2202">
      <w:pPr>
        <w:spacing w:beforeLines="50" w:before="156" w:line="360" w:lineRule="auto"/>
        <w:rPr>
          <w:rFonts w:eastAsiaTheme="minorEastAsia"/>
          <w:b/>
          <w:bCs/>
          <w:color w:val="000000" w:themeColor="text1"/>
          <w:sz w:val="24"/>
        </w:rPr>
      </w:pPr>
      <w:r w:rsidRPr="00356FA6">
        <w:rPr>
          <w:rFonts w:eastAsiaTheme="minorEastAsia"/>
          <w:b/>
          <w:bCs/>
          <w:color w:val="000000" w:themeColor="text1"/>
          <w:kern w:val="0"/>
          <w:sz w:val="24"/>
        </w:rPr>
        <w:t>6.4.13.3</w:t>
      </w:r>
      <w:r w:rsidRPr="00356FA6">
        <w:rPr>
          <w:rFonts w:eastAsiaTheme="minorEastAsia" w:hint="eastAsia"/>
          <w:b/>
          <w:bCs/>
          <w:color w:val="000000" w:themeColor="text1"/>
          <w:kern w:val="0"/>
          <w:sz w:val="24"/>
        </w:rPr>
        <w:t>.1</w:t>
      </w:r>
      <w:r w:rsidRPr="00356FA6">
        <w:rPr>
          <w:rFonts w:eastAsiaTheme="minorEastAsia"/>
          <w:b/>
          <w:bCs/>
          <w:color w:val="000000" w:themeColor="text1"/>
          <w:kern w:val="0"/>
          <w:sz w:val="24"/>
        </w:rPr>
        <w:t xml:space="preserve"> </w:t>
      </w:r>
      <w:r w:rsidRPr="00356FA6">
        <w:rPr>
          <w:rFonts w:eastAsiaTheme="minorEastAsia" w:hint="eastAsia"/>
          <w:b/>
          <w:bCs/>
          <w:color w:val="000000" w:themeColor="text1"/>
          <w:sz w:val="24"/>
        </w:rPr>
        <w:t>报告期内本基金组合资产的流动性风险分析</w:t>
      </w:r>
    </w:p>
    <w:p w:rsidR="009A174E" w:rsidRDefault="001229E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本基金的基金管理人在基金运作过程中严格按照《公开募集证券投资基金运作管理办法》、《货币市场基金监督管理办法》及《公开募集开放式证券投资基金流动性风险管理规定》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等法规的要求对本基金组合资产的流动性风险进行管理，通过监控基金平均剩余期限、平均剩余存续期限、高流动资产占比、持仓集中度、投资交易的不活跃品种</w:t>
      </w:r>
      <w:r>
        <w:rPr>
          <w:rFonts w:eastAsiaTheme="minorEastAsia"/>
          <w:color w:val="000000" w:themeColor="text1"/>
          <w:kern w:val="0"/>
          <w:sz w:val="24"/>
        </w:rPr>
        <w:t>(</w:t>
      </w:r>
      <w:r>
        <w:rPr>
          <w:rFonts w:eastAsiaTheme="minorEastAsia"/>
          <w:color w:val="000000" w:themeColor="text1"/>
          <w:kern w:val="0"/>
          <w:sz w:val="24"/>
        </w:rPr>
        <w:t>企业债或短期融资券</w:t>
      </w:r>
      <w:r>
        <w:rPr>
          <w:rFonts w:eastAsiaTheme="minorEastAsia"/>
          <w:color w:val="000000" w:themeColor="text1"/>
          <w:kern w:val="0"/>
          <w:sz w:val="24"/>
        </w:rPr>
        <w:t>)</w:t>
      </w:r>
      <w:r>
        <w:rPr>
          <w:rFonts w:eastAsiaTheme="minorEastAsia"/>
          <w:color w:val="000000" w:themeColor="text1"/>
          <w:kern w:val="0"/>
          <w:sz w:val="24"/>
        </w:rPr>
        <w:t>，并结合份额持有人集中度变化予以实现。</w:t>
      </w:r>
    </w:p>
    <w:p w:rsidR="009A174E" w:rsidRDefault="001229E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一般情况下，本基金投资组合的平均剩余期限在每个交易日均不得超过</w:t>
      </w:r>
      <w:r>
        <w:rPr>
          <w:rFonts w:eastAsiaTheme="minorEastAsia"/>
          <w:color w:val="000000" w:themeColor="text1"/>
          <w:kern w:val="0"/>
          <w:sz w:val="24"/>
        </w:rPr>
        <w:t>120</w:t>
      </w:r>
      <w:r>
        <w:rPr>
          <w:rFonts w:eastAsiaTheme="minorEastAsia"/>
          <w:color w:val="000000" w:themeColor="text1"/>
          <w:kern w:val="0"/>
          <w:sz w:val="24"/>
        </w:rPr>
        <w:t>天，平均剩余存续期限在每个交易日均不得超过</w:t>
      </w:r>
      <w:r>
        <w:rPr>
          <w:rFonts w:eastAsiaTheme="minorEastAsia"/>
          <w:color w:val="000000" w:themeColor="text1"/>
          <w:kern w:val="0"/>
          <w:sz w:val="24"/>
        </w:rPr>
        <w:t>240</w:t>
      </w:r>
      <w:r>
        <w:rPr>
          <w:rFonts w:eastAsiaTheme="minorEastAsia"/>
          <w:color w:val="000000" w:themeColor="text1"/>
          <w:kern w:val="0"/>
          <w:sz w:val="24"/>
        </w:rPr>
        <w:t>天，且能够通过出售所持有的银行间同业市场交易债券应对流动性需求；当本基金前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20%</w:t>
      </w:r>
      <w:r>
        <w:rPr>
          <w:rFonts w:eastAsiaTheme="minorEastAsia"/>
          <w:color w:val="000000" w:themeColor="text1"/>
          <w:kern w:val="0"/>
          <w:sz w:val="24"/>
        </w:rPr>
        <w:t>时，本基金投资组合的平均剩余期限在每个交易日不得超过</w:t>
      </w:r>
      <w:r>
        <w:rPr>
          <w:rFonts w:eastAsiaTheme="minorEastAsia"/>
          <w:color w:val="000000" w:themeColor="text1"/>
          <w:kern w:val="0"/>
          <w:sz w:val="24"/>
        </w:rPr>
        <w:t>90</w:t>
      </w:r>
      <w:r>
        <w:rPr>
          <w:rFonts w:eastAsiaTheme="minorEastAsia"/>
          <w:color w:val="000000" w:themeColor="text1"/>
          <w:kern w:val="0"/>
          <w:sz w:val="24"/>
        </w:rPr>
        <w:t>天，平均</w:t>
      </w:r>
      <w:r>
        <w:rPr>
          <w:rFonts w:eastAsiaTheme="minorEastAsia"/>
          <w:color w:val="000000" w:themeColor="text1"/>
          <w:kern w:val="0"/>
          <w:sz w:val="24"/>
        </w:rPr>
        <w:lastRenderedPageBreak/>
        <w:t>剩余存续期不得超过</w:t>
      </w:r>
      <w:r>
        <w:rPr>
          <w:rFonts w:eastAsiaTheme="minorEastAsia"/>
          <w:color w:val="000000" w:themeColor="text1"/>
          <w:kern w:val="0"/>
          <w:sz w:val="24"/>
        </w:rPr>
        <w:t>180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20%</w:t>
      </w:r>
      <w:r>
        <w:rPr>
          <w:rFonts w:eastAsiaTheme="minorEastAsia"/>
          <w:color w:val="000000" w:themeColor="text1"/>
          <w:kern w:val="0"/>
          <w:sz w:val="24"/>
        </w:rPr>
        <w:t>；当本基金前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50%</w:t>
      </w:r>
      <w:r>
        <w:rPr>
          <w:rFonts w:eastAsiaTheme="minorEastAsia"/>
          <w:color w:val="000000" w:themeColor="text1"/>
          <w:kern w:val="0"/>
          <w:sz w:val="24"/>
        </w:rPr>
        <w:t>时，本基金投资组合的平均剩余期限在每个交易日均不得超过</w:t>
      </w:r>
      <w:r>
        <w:rPr>
          <w:rFonts w:eastAsiaTheme="minorEastAsia"/>
          <w:color w:val="000000" w:themeColor="text1"/>
          <w:kern w:val="0"/>
          <w:sz w:val="24"/>
        </w:rPr>
        <w:t>60</w:t>
      </w:r>
      <w:r>
        <w:rPr>
          <w:rFonts w:eastAsiaTheme="minorEastAsia"/>
          <w:color w:val="000000" w:themeColor="text1"/>
          <w:kern w:val="0"/>
          <w:sz w:val="24"/>
        </w:rPr>
        <w:t>天，平均剩余存续期在每个交易日均不得超过</w:t>
      </w:r>
      <w:r>
        <w:rPr>
          <w:rFonts w:eastAsiaTheme="minorEastAsia"/>
          <w:color w:val="000000" w:themeColor="text1"/>
          <w:kern w:val="0"/>
          <w:sz w:val="24"/>
        </w:rPr>
        <w:t>120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30%</w:t>
      </w:r>
      <w:r>
        <w:rPr>
          <w:rFonts w:eastAsiaTheme="minorEastAsia"/>
          <w:color w:val="000000" w:themeColor="text1"/>
          <w:kern w:val="0"/>
          <w:sz w:val="24"/>
        </w:rPr>
        <w:t>。于</w:t>
      </w:r>
      <w:r>
        <w:rPr>
          <w:rFonts w:eastAsiaTheme="minorEastAsia"/>
          <w:color w:val="000000" w:themeColor="text1"/>
          <w:kern w:val="0"/>
          <w:sz w:val="24"/>
        </w:rPr>
        <w:t>2018</w:t>
      </w:r>
      <w:r>
        <w:rPr>
          <w:rFonts w:eastAsiaTheme="minorEastAsia"/>
          <w:color w:val="000000" w:themeColor="text1"/>
          <w:kern w:val="0"/>
          <w:sz w:val="24"/>
        </w:rPr>
        <w:t>年</w:t>
      </w:r>
      <w:r>
        <w:rPr>
          <w:rFonts w:eastAsiaTheme="minorEastAsia"/>
          <w:color w:val="000000" w:themeColor="text1"/>
          <w:kern w:val="0"/>
          <w:sz w:val="24"/>
        </w:rPr>
        <w:t>6</w:t>
      </w:r>
      <w:r>
        <w:rPr>
          <w:rFonts w:eastAsiaTheme="minorEastAsia"/>
          <w:color w:val="000000" w:themeColor="text1"/>
          <w:kern w:val="0"/>
          <w:sz w:val="24"/>
        </w:rPr>
        <w:t>月</w:t>
      </w:r>
      <w:r>
        <w:rPr>
          <w:rFonts w:eastAsiaTheme="minorEastAsia"/>
          <w:color w:val="000000" w:themeColor="text1"/>
          <w:kern w:val="0"/>
          <w:sz w:val="24"/>
        </w:rPr>
        <w:t>30</w:t>
      </w:r>
      <w:r>
        <w:rPr>
          <w:rFonts w:eastAsiaTheme="minorEastAsia"/>
          <w:color w:val="000000" w:themeColor="text1"/>
          <w:kern w:val="0"/>
          <w:sz w:val="24"/>
        </w:rPr>
        <w:t>日，本基金前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名份额持有人的持有份额合计占基金总份额的比例为</w:t>
      </w:r>
      <w:r>
        <w:rPr>
          <w:rFonts w:eastAsiaTheme="minorEastAsia"/>
          <w:color w:val="000000" w:themeColor="text1"/>
          <w:kern w:val="0"/>
          <w:sz w:val="24"/>
        </w:rPr>
        <w:t>72.77%</w:t>
      </w:r>
      <w:r>
        <w:rPr>
          <w:rFonts w:eastAsiaTheme="minorEastAsia"/>
          <w:color w:val="000000" w:themeColor="text1"/>
          <w:kern w:val="0"/>
          <w:sz w:val="24"/>
        </w:rPr>
        <w:t>，本基金投资组合的平均剩余期限为</w:t>
      </w:r>
      <w:r>
        <w:rPr>
          <w:rFonts w:eastAsiaTheme="minorEastAsia"/>
          <w:color w:val="000000" w:themeColor="text1"/>
          <w:kern w:val="0"/>
          <w:sz w:val="24"/>
        </w:rPr>
        <w:t>56</w:t>
      </w:r>
      <w:r>
        <w:rPr>
          <w:rFonts w:eastAsiaTheme="minorEastAsia"/>
          <w:color w:val="000000" w:themeColor="text1"/>
          <w:kern w:val="0"/>
          <w:sz w:val="24"/>
        </w:rPr>
        <w:t>天，平均剩余存续期为</w:t>
      </w:r>
      <w:r>
        <w:rPr>
          <w:rFonts w:eastAsiaTheme="minorEastAsia"/>
          <w:color w:val="000000" w:themeColor="text1"/>
          <w:kern w:val="0"/>
          <w:sz w:val="24"/>
        </w:rPr>
        <w:t>56</w:t>
      </w:r>
      <w:r>
        <w:rPr>
          <w:rFonts w:eastAsiaTheme="minorEastAsia"/>
          <w:color w:val="000000" w:themeColor="text1"/>
          <w:kern w:val="0"/>
          <w:sz w:val="24"/>
        </w:rPr>
        <w:t>天。</w:t>
      </w:r>
    </w:p>
    <w:p w:rsidR="009A174E" w:rsidRDefault="001229E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。本基金与由本基金的基金管理人管理的其他货币市场基金投资同一商业银行的银行存款及其发行的同业存单与债券不得超过该商业银行最近一个季度末净资产的</w:t>
      </w:r>
      <w:r>
        <w:rPr>
          <w:rFonts w:eastAsiaTheme="minorEastAsia"/>
          <w:color w:val="000000" w:themeColor="text1"/>
          <w:kern w:val="0"/>
          <w:sz w:val="24"/>
        </w:rPr>
        <w:t>10%</w:t>
      </w:r>
      <w:r>
        <w:rPr>
          <w:rFonts w:eastAsiaTheme="minorEastAsia"/>
          <w:color w:val="000000" w:themeColor="text1"/>
          <w:kern w:val="0"/>
          <w:sz w:val="24"/>
        </w:rPr>
        <w:t>。本基金主动投资于流动性受限资产的市值合计不得超过基金资产净值的</w:t>
      </w:r>
      <w:r>
        <w:rPr>
          <w:rFonts w:eastAsiaTheme="minorEastAsia"/>
          <w:color w:val="000000" w:themeColor="text1"/>
          <w:kern w:val="0"/>
          <w:sz w:val="24"/>
        </w:rPr>
        <w:t>10%</w:t>
      </w:r>
      <w:r>
        <w:rPr>
          <w:rFonts w:eastAsiaTheme="minorEastAsia"/>
          <w:color w:val="000000" w:themeColor="text1"/>
          <w:kern w:val="0"/>
          <w:sz w:val="24"/>
        </w:rPr>
        <w:t>。</w:t>
      </w:r>
    </w:p>
    <w:p w:rsidR="009A174E" w:rsidRDefault="001229E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9A174E" w:rsidRDefault="001229E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综合上述各项流动性指标的监测结果及流动性风险管理措施的实施，本基金在本报告期内流动性情况良好。</w:t>
      </w:r>
    </w:p>
    <w:p w:rsidR="005724BE" w:rsidRPr="00356FA6" w:rsidRDefault="005724BE" w:rsidP="005724BE">
      <w:pPr>
        <w:widowControl/>
        <w:spacing w:line="360" w:lineRule="auto"/>
        <w:ind w:firstLineChars="200" w:firstLine="480"/>
        <w:rPr>
          <w:rFonts w:eastAsiaTheme="minorEastAsia"/>
          <w:color w:val="000000" w:themeColor="text1"/>
          <w:kern w:val="0"/>
          <w:sz w:val="24"/>
        </w:rPr>
      </w:pP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w:t>
      </w:r>
      <w:r w:rsidRPr="00356FA6">
        <w:rPr>
          <w:b/>
          <w:bCs/>
          <w:sz w:val="24"/>
        </w:rPr>
        <w:t>市场风险</w:t>
      </w:r>
    </w:p>
    <w:p w:rsidR="006D141C" w:rsidRPr="00356FA6" w:rsidRDefault="006D141C" w:rsidP="006A755E">
      <w:pPr>
        <w:spacing w:before="29" w:line="288" w:lineRule="auto"/>
        <w:ind w:firstLineChars="200" w:firstLine="480"/>
        <w:rPr>
          <w:kern w:val="0"/>
          <w:sz w:val="24"/>
        </w:rPr>
      </w:pPr>
      <w:r w:rsidRPr="00356FA6">
        <w:rPr>
          <w:kern w:val="0"/>
          <w:sz w:val="24"/>
        </w:rPr>
        <w:t>市场风险是指基金所持金融工具的公允价值或未来现金流量因所处市场各类价格因素的变动而发生波动的风险，包括利率风险、外汇风险和其他价格风险。</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6.4.13.4.1</w:t>
      </w:r>
      <w:r w:rsidRPr="00356FA6">
        <w:rPr>
          <w:b/>
          <w:bCs/>
          <w:sz w:val="24"/>
        </w:rPr>
        <w:t>利率风险</w:t>
      </w:r>
    </w:p>
    <w:p w:rsidR="009A174E" w:rsidRDefault="001229E7">
      <w:pPr>
        <w:spacing w:before="29" w:line="288" w:lineRule="auto"/>
        <w:ind w:firstLineChars="200" w:firstLine="480"/>
        <w:rPr>
          <w:kern w:val="0"/>
          <w:sz w:val="24"/>
        </w:rPr>
      </w:pPr>
      <w:r>
        <w:rPr>
          <w:kern w:val="0"/>
          <w:sz w:val="24"/>
        </w:rPr>
        <w:t>利率风险是指金融工具的公允价值或现金流量受市场利率变动而发生波动的风险。</w:t>
      </w:r>
      <w:r>
        <w:rPr>
          <w:kern w:val="0"/>
          <w:sz w:val="24"/>
        </w:rPr>
        <w:lastRenderedPageBreak/>
        <w:t>利率敏感性金融工具均面临由于市场利率上升而导致公允价值下降的风险，其中浮动利率类金融工具还面临每个付息期间结束根据市场利率重新定价时对于未来现金流影响的风险。</w:t>
      </w:r>
    </w:p>
    <w:p w:rsidR="006D141C" w:rsidRPr="00356FA6" w:rsidRDefault="006D141C" w:rsidP="006A755E">
      <w:pPr>
        <w:spacing w:before="29" w:line="288" w:lineRule="auto"/>
        <w:ind w:firstLineChars="200" w:firstLine="480"/>
        <w:rPr>
          <w:kern w:val="0"/>
          <w:sz w:val="24"/>
        </w:rPr>
      </w:pPr>
      <w:r w:rsidRPr="00356FA6">
        <w:rPr>
          <w:kern w:val="0"/>
          <w:sz w:val="24"/>
        </w:rPr>
        <w:t>本基金主要投资于银行间同业市场交易的固定收益品种，因此存在相应的利率风险。本基金的基金管理人每日通过</w:t>
      </w:r>
      <w:r w:rsidRPr="00356FA6">
        <w:rPr>
          <w:kern w:val="0"/>
          <w:sz w:val="24"/>
        </w:rPr>
        <w:t>“</w:t>
      </w:r>
      <w:r w:rsidRPr="00356FA6">
        <w:rPr>
          <w:kern w:val="0"/>
          <w:sz w:val="24"/>
        </w:rPr>
        <w:t>影子定价</w:t>
      </w:r>
      <w:r w:rsidRPr="00356FA6">
        <w:rPr>
          <w:kern w:val="0"/>
          <w:sz w:val="24"/>
        </w:rPr>
        <w:t>”</w:t>
      </w:r>
      <w:r w:rsidRPr="00356FA6">
        <w:rPr>
          <w:kern w:val="0"/>
          <w:sz w:val="24"/>
        </w:rPr>
        <w:t>对本基金面临的市场风险进行监控，定期对本基金面临的利率敏感性缺口进行监控，并通过调整投资组合的久期等方法对上述利率风险进行管理。</w:t>
      </w:r>
    </w:p>
    <w:p w:rsidR="006D141C" w:rsidRPr="00356FA6" w:rsidRDefault="009048A5" w:rsidP="006C67B5">
      <w:pPr>
        <w:spacing w:before="29" w:line="288" w:lineRule="auto"/>
        <w:ind w:firstLineChars="200" w:firstLine="480"/>
        <w:jc w:val="left"/>
        <w:rPr>
          <w:sz w:val="24"/>
        </w:rPr>
      </w:pPr>
      <w:r w:rsidRPr="00356FA6">
        <w:rPr>
          <w:sz w:val="24"/>
        </w:rPr>
        <w:tab/>
      </w:r>
    </w:p>
    <w:p w:rsidR="006D141C" w:rsidRPr="00356FA6" w:rsidRDefault="006D141C" w:rsidP="006C67B5">
      <w:pPr>
        <w:spacing w:before="29" w:line="288" w:lineRule="auto"/>
        <w:rPr>
          <w:b/>
          <w:bCs/>
          <w:sz w:val="24"/>
        </w:rPr>
      </w:pPr>
      <w:r w:rsidRPr="00356FA6">
        <w:rPr>
          <w:b/>
          <w:bCs/>
          <w:kern w:val="0"/>
          <w:sz w:val="24"/>
        </w:rPr>
        <w:t>6.4.13.4.1.1</w:t>
      </w:r>
      <w:r w:rsidRPr="00356FA6">
        <w:rPr>
          <w:b/>
          <w:bCs/>
          <w:sz w:val="24"/>
        </w:rPr>
        <w:t>利率风险敞口</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sz w:val="18"/>
                <w:szCs w:val="18"/>
              </w:rPr>
              <w:t>本期末</w:t>
            </w:r>
          </w:p>
          <w:p w:rsidR="000524DA" w:rsidRPr="00356FA6" w:rsidRDefault="000524DA" w:rsidP="006C67B5">
            <w:pPr>
              <w:spacing w:before="29" w:line="288" w:lineRule="auto"/>
              <w:jc w:val="center"/>
              <w:rPr>
                <w:sz w:val="18"/>
                <w:szCs w:val="18"/>
              </w:rPr>
            </w:pPr>
            <w:r w:rsidRPr="00356FA6">
              <w:rPr>
                <w:color w:val="000000"/>
                <w:sz w:val="18"/>
                <w:szCs w:val="18"/>
              </w:rPr>
              <w:t>2018</w:t>
            </w:r>
            <w:r w:rsidRPr="00356FA6">
              <w:rPr>
                <w:color w:val="000000"/>
                <w:sz w:val="18"/>
                <w:szCs w:val="18"/>
              </w:rPr>
              <w:t>年</w:t>
            </w:r>
            <w:r w:rsidRPr="00356FA6">
              <w:rPr>
                <w:color w:val="000000"/>
                <w:sz w:val="18"/>
                <w:szCs w:val="18"/>
              </w:rPr>
              <w:t>6</w:t>
            </w:r>
            <w:r w:rsidRPr="00356FA6">
              <w:rPr>
                <w:color w:val="000000"/>
                <w:sz w:val="18"/>
                <w:szCs w:val="18"/>
              </w:rPr>
              <w:t>月</w:t>
            </w:r>
            <w:r w:rsidRPr="00356FA6">
              <w:rPr>
                <w:color w:val="000000"/>
                <w:sz w:val="18"/>
                <w:szCs w:val="18"/>
              </w:rPr>
              <w:t>30</w:t>
            </w:r>
            <w:r w:rsidRPr="00356FA6">
              <w:rPr>
                <w:color w:val="000000"/>
                <w:sz w:val="18"/>
                <w:szCs w:val="18"/>
              </w:rPr>
              <w:t>日</w:t>
            </w:r>
          </w:p>
        </w:tc>
        <w:tc>
          <w:tcPr>
            <w:tcW w:w="1265"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34"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42"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5"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8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36"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66" w:type="dxa"/>
            <w:gridSpan w:val="2"/>
            <w:vAlign w:val="center"/>
          </w:tcPr>
          <w:p w:rsidR="000524DA" w:rsidRPr="00356FA6" w:rsidRDefault="000524DA" w:rsidP="00753D22">
            <w:pPr>
              <w:spacing w:before="29" w:line="288" w:lineRule="auto"/>
              <w:jc w:val="left"/>
              <w:rPr>
                <w:sz w:val="18"/>
                <w:szCs w:val="18"/>
              </w:rPr>
            </w:pPr>
            <w:r w:rsidRPr="00356FA6">
              <w:rPr>
                <w:b/>
                <w:color w:val="000000"/>
                <w:sz w:val="18"/>
                <w:szCs w:val="18"/>
              </w:rPr>
              <w:t>资产</w:t>
            </w:r>
          </w:p>
        </w:tc>
        <w:tc>
          <w:tcPr>
            <w:tcW w:w="1265" w:type="dxa"/>
            <w:gridSpan w:val="2"/>
            <w:vAlign w:val="center"/>
          </w:tcPr>
          <w:p w:rsidR="000524DA" w:rsidRPr="00356FA6" w:rsidRDefault="000524DA" w:rsidP="006C67B5">
            <w:pPr>
              <w:spacing w:before="29" w:line="288" w:lineRule="auto"/>
              <w:rPr>
                <w:sz w:val="18"/>
                <w:szCs w:val="18"/>
              </w:rPr>
            </w:pPr>
          </w:p>
        </w:tc>
        <w:tc>
          <w:tcPr>
            <w:tcW w:w="1134" w:type="dxa"/>
            <w:gridSpan w:val="3"/>
            <w:vAlign w:val="center"/>
          </w:tcPr>
          <w:p w:rsidR="000524DA" w:rsidRPr="00356FA6" w:rsidRDefault="000524DA" w:rsidP="006C67B5">
            <w:pPr>
              <w:spacing w:before="29" w:line="288" w:lineRule="auto"/>
              <w:rPr>
                <w:sz w:val="18"/>
                <w:szCs w:val="18"/>
              </w:rPr>
            </w:pPr>
          </w:p>
        </w:tc>
        <w:tc>
          <w:tcPr>
            <w:tcW w:w="1142" w:type="dxa"/>
            <w:vAlign w:val="center"/>
          </w:tcPr>
          <w:p w:rsidR="000524DA" w:rsidRPr="00356FA6" w:rsidRDefault="000524DA" w:rsidP="006C67B5">
            <w:pPr>
              <w:spacing w:before="29" w:line="288" w:lineRule="auto"/>
              <w:rPr>
                <w:sz w:val="18"/>
                <w:szCs w:val="18"/>
              </w:rPr>
            </w:pPr>
          </w:p>
        </w:tc>
        <w:tc>
          <w:tcPr>
            <w:tcW w:w="855"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82" w:type="dxa"/>
            <w:vAlign w:val="center"/>
          </w:tcPr>
          <w:p w:rsidR="000524DA" w:rsidRPr="00356FA6" w:rsidRDefault="000524DA" w:rsidP="006C67B5">
            <w:pPr>
              <w:spacing w:before="29" w:line="288" w:lineRule="auto"/>
              <w:rPr>
                <w:sz w:val="18"/>
                <w:szCs w:val="18"/>
              </w:rPr>
            </w:pPr>
          </w:p>
        </w:tc>
        <w:tc>
          <w:tcPr>
            <w:tcW w:w="1036" w:type="dxa"/>
            <w:gridSpan w:val="2"/>
            <w:vAlign w:val="center"/>
          </w:tcPr>
          <w:p w:rsidR="000524DA" w:rsidRPr="00356FA6" w:rsidRDefault="000524DA" w:rsidP="006C67B5">
            <w:pPr>
              <w:spacing w:before="29" w:line="288" w:lineRule="auto"/>
              <w:rPr>
                <w:sz w:val="18"/>
                <w:szCs w:val="18"/>
              </w:rPr>
            </w:pPr>
          </w:p>
        </w:tc>
      </w:tr>
      <w:tr w:rsidR="009A174E">
        <w:tc>
          <w:tcPr>
            <w:tcW w:w="1666" w:type="dxa"/>
            <w:gridSpan w:val="2"/>
            <w:vAlign w:val="center"/>
          </w:tcPr>
          <w:p w:rsidR="009A174E" w:rsidRDefault="001229E7">
            <w:pPr>
              <w:jc w:val="left"/>
            </w:pPr>
            <w:r>
              <w:rPr>
                <w:color w:val="000000"/>
                <w:sz w:val="18"/>
                <w:szCs w:val="18"/>
              </w:rPr>
              <w:t>银行存款</w:t>
            </w:r>
          </w:p>
        </w:tc>
        <w:tc>
          <w:tcPr>
            <w:tcW w:w="1265" w:type="dxa"/>
            <w:gridSpan w:val="2"/>
            <w:vAlign w:val="center"/>
          </w:tcPr>
          <w:p w:rsidR="009A174E" w:rsidRDefault="001229E7">
            <w:pPr>
              <w:jc w:val="left"/>
            </w:pPr>
            <w:r>
              <w:rPr>
                <w:color w:val="000000"/>
                <w:sz w:val="18"/>
                <w:szCs w:val="18"/>
              </w:rPr>
              <w:t>587,115.92</w:t>
            </w:r>
          </w:p>
        </w:tc>
        <w:tc>
          <w:tcPr>
            <w:tcW w:w="1134" w:type="dxa"/>
            <w:gridSpan w:val="3"/>
            <w:vAlign w:val="center"/>
          </w:tcPr>
          <w:p w:rsidR="009A174E" w:rsidRDefault="001229E7">
            <w:pPr>
              <w:jc w:val="left"/>
            </w:pPr>
            <w:r>
              <w:rPr>
                <w:color w:val="000000"/>
                <w:sz w:val="18"/>
                <w:szCs w:val="18"/>
              </w:rPr>
              <w:t>587,000,000.00</w:t>
            </w:r>
          </w:p>
        </w:tc>
        <w:tc>
          <w:tcPr>
            <w:tcW w:w="1142" w:type="dxa"/>
            <w:vAlign w:val="center"/>
          </w:tcPr>
          <w:p w:rsidR="009A174E" w:rsidRDefault="001229E7">
            <w:pPr>
              <w:jc w:val="left"/>
            </w:pPr>
            <w:r>
              <w:rPr>
                <w:color w:val="000000"/>
                <w:sz w:val="18"/>
                <w:szCs w:val="18"/>
              </w:rPr>
              <w:t>-</w:t>
            </w:r>
          </w:p>
        </w:tc>
        <w:tc>
          <w:tcPr>
            <w:tcW w:w="855" w:type="dxa"/>
            <w:vAlign w:val="center"/>
          </w:tcPr>
          <w:p w:rsidR="009A174E" w:rsidRDefault="001229E7">
            <w:pPr>
              <w:jc w:val="left"/>
            </w:pPr>
            <w:r>
              <w:rPr>
                <w:color w:val="000000"/>
                <w:sz w:val="18"/>
                <w:szCs w:val="18"/>
              </w:rPr>
              <w:t>-</w:t>
            </w:r>
          </w:p>
        </w:tc>
        <w:tc>
          <w:tcPr>
            <w:tcW w:w="992" w:type="dxa"/>
            <w:vAlign w:val="center"/>
          </w:tcPr>
          <w:p w:rsidR="009A174E" w:rsidRDefault="001229E7">
            <w:pPr>
              <w:jc w:val="center"/>
            </w:pPr>
            <w:r>
              <w:rPr>
                <w:color w:val="000000"/>
                <w:sz w:val="18"/>
                <w:szCs w:val="18"/>
              </w:rPr>
              <w:t>-</w:t>
            </w:r>
          </w:p>
        </w:tc>
        <w:tc>
          <w:tcPr>
            <w:tcW w:w="982" w:type="dxa"/>
            <w:vAlign w:val="center"/>
          </w:tcPr>
          <w:p w:rsidR="009A174E" w:rsidRDefault="001229E7">
            <w:pPr>
              <w:jc w:val="center"/>
            </w:pPr>
            <w:r>
              <w:rPr>
                <w:color w:val="000000"/>
                <w:sz w:val="18"/>
                <w:szCs w:val="18"/>
              </w:rPr>
              <w:t>-</w:t>
            </w:r>
          </w:p>
        </w:tc>
        <w:tc>
          <w:tcPr>
            <w:tcW w:w="1036" w:type="dxa"/>
            <w:gridSpan w:val="2"/>
            <w:vAlign w:val="center"/>
          </w:tcPr>
          <w:p w:rsidR="009A174E" w:rsidRDefault="001229E7">
            <w:pPr>
              <w:jc w:val="center"/>
            </w:pPr>
            <w:r>
              <w:rPr>
                <w:color w:val="000000"/>
                <w:sz w:val="18"/>
                <w:szCs w:val="18"/>
              </w:rPr>
              <w:t>587,587,115.92</w:t>
            </w:r>
          </w:p>
        </w:tc>
      </w:tr>
      <w:tr w:rsidR="009A174E">
        <w:tc>
          <w:tcPr>
            <w:tcW w:w="1666" w:type="dxa"/>
            <w:gridSpan w:val="2"/>
            <w:vAlign w:val="center"/>
          </w:tcPr>
          <w:p w:rsidR="009A174E" w:rsidRDefault="001229E7">
            <w:pPr>
              <w:jc w:val="left"/>
            </w:pPr>
            <w:r>
              <w:rPr>
                <w:color w:val="000000"/>
                <w:sz w:val="18"/>
                <w:szCs w:val="18"/>
              </w:rPr>
              <w:t>存出保证金</w:t>
            </w:r>
          </w:p>
        </w:tc>
        <w:tc>
          <w:tcPr>
            <w:tcW w:w="1265" w:type="dxa"/>
            <w:gridSpan w:val="2"/>
            <w:vAlign w:val="center"/>
          </w:tcPr>
          <w:p w:rsidR="009A174E" w:rsidRDefault="001229E7">
            <w:pPr>
              <w:jc w:val="left"/>
            </w:pPr>
            <w:r>
              <w:rPr>
                <w:color w:val="000000"/>
                <w:sz w:val="18"/>
                <w:szCs w:val="18"/>
              </w:rPr>
              <w:t>8,394.29</w:t>
            </w:r>
          </w:p>
        </w:tc>
        <w:tc>
          <w:tcPr>
            <w:tcW w:w="1134" w:type="dxa"/>
            <w:gridSpan w:val="3"/>
            <w:vAlign w:val="center"/>
          </w:tcPr>
          <w:p w:rsidR="009A174E" w:rsidRDefault="001229E7">
            <w:pPr>
              <w:jc w:val="left"/>
            </w:pPr>
            <w:r>
              <w:rPr>
                <w:color w:val="000000"/>
                <w:sz w:val="18"/>
                <w:szCs w:val="18"/>
              </w:rPr>
              <w:t>-</w:t>
            </w:r>
          </w:p>
        </w:tc>
        <w:tc>
          <w:tcPr>
            <w:tcW w:w="1142" w:type="dxa"/>
            <w:vAlign w:val="center"/>
          </w:tcPr>
          <w:p w:rsidR="009A174E" w:rsidRDefault="001229E7">
            <w:pPr>
              <w:jc w:val="left"/>
            </w:pPr>
            <w:r>
              <w:rPr>
                <w:color w:val="000000"/>
                <w:sz w:val="18"/>
                <w:szCs w:val="18"/>
              </w:rPr>
              <w:t>-</w:t>
            </w:r>
          </w:p>
        </w:tc>
        <w:tc>
          <w:tcPr>
            <w:tcW w:w="855" w:type="dxa"/>
            <w:vAlign w:val="center"/>
          </w:tcPr>
          <w:p w:rsidR="009A174E" w:rsidRDefault="001229E7">
            <w:pPr>
              <w:jc w:val="left"/>
            </w:pPr>
            <w:r>
              <w:rPr>
                <w:color w:val="000000"/>
                <w:sz w:val="18"/>
                <w:szCs w:val="18"/>
              </w:rPr>
              <w:t>-</w:t>
            </w:r>
          </w:p>
        </w:tc>
        <w:tc>
          <w:tcPr>
            <w:tcW w:w="992" w:type="dxa"/>
            <w:vAlign w:val="center"/>
          </w:tcPr>
          <w:p w:rsidR="009A174E" w:rsidRDefault="001229E7">
            <w:pPr>
              <w:jc w:val="center"/>
            </w:pPr>
            <w:r>
              <w:rPr>
                <w:color w:val="000000"/>
                <w:sz w:val="18"/>
                <w:szCs w:val="18"/>
              </w:rPr>
              <w:t>-</w:t>
            </w:r>
          </w:p>
        </w:tc>
        <w:tc>
          <w:tcPr>
            <w:tcW w:w="982" w:type="dxa"/>
            <w:vAlign w:val="center"/>
          </w:tcPr>
          <w:p w:rsidR="009A174E" w:rsidRDefault="001229E7">
            <w:pPr>
              <w:jc w:val="center"/>
            </w:pPr>
            <w:r>
              <w:rPr>
                <w:color w:val="000000"/>
                <w:sz w:val="18"/>
                <w:szCs w:val="18"/>
              </w:rPr>
              <w:t>-</w:t>
            </w:r>
          </w:p>
        </w:tc>
        <w:tc>
          <w:tcPr>
            <w:tcW w:w="1036" w:type="dxa"/>
            <w:gridSpan w:val="2"/>
            <w:vAlign w:val="center"/>
          </w:tcPr>
          <w:p w:rsidR="009A174E" w:rsidRDefault="001229E7">
            <w:pPr>
              <w:jc w:val="center"/>
            </w:pPr>
            <w:r>
              <w:rPr>
                <w:color w:val="000000"/>
                <w:sz w:val="18"/>
                <w:szCs w:val="18"/>
              </w:rPr>
              <w:t>8,394.29</w:t>
            </w:r>
          </w:p>
        </w:tc>
      </w:tr>
      <w:tr w:rsidR="009A174E">
        <w:tc>
          <w:tcPr>
            <w:tcW w:w="1666" w:type="dxa"/>
            <w:gridSpan w:val="2"/>
            <w:vAlign w:val="center"/>
          </w:tcPr>
          <w:p w:rsidR="009A174E" w:rsidRDefault="001229E7">
            <w:pPr>
              <w:jc w:val="left"/>
            </w:pPr>
            <w:r>
              <w:rPr>
                <w:color w:val="000000"/>
                <w:sz w:val="18"/>
                <w:szCs w:val="18"/>
              </w:rPr>
              <w:t>交易性金融资产</w:t>
            </w:r>
          </w:p>
        </w:tc>
        <w:tc>
          <w:tcPr>
            <w:tcW w:w="1265" w:type="dxa"/>
            <w:gridSpan w:val="2"/>
            <w:vAlign w:val="center"/>
          </w:tcPr>
          <w:p w:rsidR="009A174E" w:rsidRDefault="001229E7">
            <w:pPr>
              <w:jc w:val="left"/>
            </w:pPr>
            <w:r>
              <w:rPr>
                <w:color w:val="000000"/>
                <w:sz w:val="18"/>
                <w:szCs w:val="18"/>
              </w:rPr>
              <w:t>49,997,525.52</w:t>
            </w:r>
          </w:p>
        </w:tc>
        <w:tc>
          <w:tcPr>
            <w:tcW w:w="1134" w:type="dxa"/>
            <w:gridSpan w:val="3"/>
            <w:vAlign w:val="center"/>
          </w:tcPr>
          <w:p w:rsidR="009A174E" w:rsidRDefault="001229E7">
            <w:pPr>
              <w:jc w:val="left"/>
            </w:pPr>
            <w:r>
              <w:rPr>
                <w:color w:val="000000"/>
                <w:sz w:val="18"/>
                <w:szCs w:val="18"/>
              </w:rPr>
              <w:t>1,204,008,399.40</w:t>
            </w:r>
          </w:p>
        </w:tc>
        <w:tc>
          <w:tcPr>
            <w:tcW w:w="1142" w:type="dxa"/>
            <w:vAlign w:val="center"/>
          </w:tcPr>
          <w:p w:rsidR="009A174E" w:rsidRDefault="001229E7">
            <w:pPr>
              <w:jc w:val="left"/>
            </w:pPr>
            <w:r>
              <w:rPr>
                <w:color w:val="000000"/>
                <w:sz w:val="18"/>
                <w:szCs w:val="18"/>
              </w:rPr>
              <w:t>-</w:t>
            </w:r>
          </w:p>
        </w:tc>
        <w:tc>
          <w:tcPr>
            <w:tcW w:w="855" w:type="dxa"/>
            <w:vAlign w:val="center"/>
          </w:tcPr>
          <w:p w:rsidR="009A174E" w:rsidRDefault="001229E7">
            <w:pPr>
              <w:jc w:val="left"/>
            </w:pPr>
            <w:r>
              <w:rPr>
                <w:color w:val="000000"/>
                <w:sz w:val="18"/>
                <w:szCs w:val="18"/>
              </w:rPr>
              <w:t>-</w:t>
            </w:r>
          </w:p>
        </w:tc>
        <w:tc>
          <w:tcPr>
            <w:tcW w:w="992" w:type="dxa"/>
            <w:vAlign w:val="center"/>
          </w:tcPr>
          <w:p w:rsidR="009A174E" w:rsidRDefault="001229E7">
            <w:pPr>
              <w:jc w:val="center"/>
            </w:pPr>
            <w:r>
              <w:rPr>
                <w:color w:val="000000"/>
                <w:sz w:val="18"/>
                <w:szCs w:val="18"/>
              </w:rPr>
              <w:t>-</w:t>
            </w:r>
          </w:p>
        </w:tc>
        <w:tc>
          <w:tcPr>
            <w:tcW w:w="982" w:type="dxa"/>
            <w:vAlign w:val="center"/>
          </w:tcPr>
          <w:p w:rsidR="009A174E" w:rsidRDefault="001229E7">
            <w:pPr>
              <w:jc w:val="center"/>
            </w:pPr>
            <w:r>
              <w:rPr>
                <w:color w:val="000000"/>
                <w:sz w:val="18"/>
                <w:szCs w:val="18"/>
              </w:rPr>
              <w:t>-</w:t>
            </w:r>
          </w:p>
        </w:tc>
        <w:tc>
          <w:tcPr>
            <w:tcW w:w="1036" w:type="dxa"/>
            <w:gridSpan w:val="2"/>
            <w:vAlign w:val="center"/>
          </w:tcPr>
          <w:p w:rsidR="009A174E" w:rsidRDefault="001229E7">
            <w:pPr>
              <w:jc w:val="center"/>
            </w:pPr>
            <w:r>
              <w:rPr>
                <w:color w:val="000000"/>
                <w:sz w:val="18"/>
                <w:szCs w:val="18"/>
              </w:rPr>
              <w:t>1,254,005,924.92</w:t>
            </w:r>
          </w:p>
        </w:tc>
      </w:tr>
      <w:tr w:rsidR="009A174E">
        <w:tc>
          <w:tcPr>
            <w:tcW w:w="1666" w:type="dxa"/>
            <w:gridSpan w:val="2"/>
            <w:vAlign w:val="center"/>
          </w:tcPr>
          <w:p w:rsidR="009A174E" w:rsidRDefault="001229E7">
            <w:pPr>
              <w:jc w:val="left"/>
            </w:pPr>
            <w:r>
              <w:rPr>
                <w:color w:val="000000"/>
                <w:sz w:val="18"/>
                <w:szCs w:val="18"/>
              </w:rPr>
              <w:t>买入返售金融资产</w:t>
            </w:r>
          </w:p>
        </w:tc>
        <w:tc>
          <w:tcPr>
            <w:tcW w:w="1265" w:type="dxa"/>
            <w:gridSpan w:val="2"/>
            <w:vAlign w:val="center"/>
          </w:tcPr>
          <w:p w:rsidR="009A174E" w:rsidRDefault="001229E7">
            <w:pPr>
              <w:jc w:val="left"/>
            </w:pPr>
            <w:r>
              <w:rPr>
                <w:color w:val="000000"/>
                <w:sz w:val="18"/>
                <w:szCs w:val="18"/>
              </w:rPr>
              <w:t>469,346,344.02</w:t>
            </w:r>
          </w:p>
        </w:tc>
        <w:tc>
          <w:tcPr>
            <w:tcW w:w="1134" w:type="dxa"/>
            <w:gridSpan w:val="3"/>
            <w:vAlign w:val="center"/>
          </w:tcPr>
          <w:p w:rsidR="009A174E" w:rsidRDefault="001229E7">
            <w:pPr>
              <w:jc w:val="left"/>
            </w:pPr>
            <w:r>
              <w:rPr>
                <w:color w:val="000000"/>
                <w:sz w:val="18"/>
                <w:szCs w:val="18"/>
              </w:rPr>
              <w:t>-</w:t>
            </w:r>
          </w:p>
        </w:tc>
        <w:tc>
          <w:tcPr>
            <w:tcW w:w="1142" w:type="dxa"/>
            <w:vAlign w:val="center"/>
          </w:tcPr>
          <w:p w:rsidR="009A174E" w:rsidRDefault="001229E7">
            <w:pPr>
              <w:jc w:val="left"/>
            </w:pPr>
            <w:r>
              <w:rPr>
                <w:color w:val="000000"/>
                <w:sz w:val="18"/>
                <w:szCs w:val="18"/>
              </w:rPr>
              <w:t>-</w:t>
            </w:r>
          </w:p>
        </w:tc>
        <w:tc>
          <w:tcPr>
            <w:tcW w:w="855" w:type="dxa"/>
            <w:vAlign w:val="center"/>
          </w:tcPr>
          <w:p w:rsidR="009A174E" w:rsidRDefault="001229E7">
            <w:pPr>
              <w:jc w:val="left"/>
            </w:pPr>
            <w:r>
              <w:rPr>
                <w:color w:val="000000"/>
                <w:sz w:val="18"/>
                <w:szCs w:val="18"/>
              </w:rPr>
              <w:t>-</w:t>
            </w:r>
          </w:p>
        </w:tc>
        <w:tc>
          <w:tcPr>
            <w:tcW w:w="992" w:type="dxa"/>
            <w:vAlign w:val="center"/>
          </w:tcPr>
          <w:p w:rsidR="009A174E" w:rsidRDefault="001229E7">
            <w:pPr>
              <w:jc w:val="center"/>
            </w:pPr>
            <w:r>
              <w:rPr>
                <w:color w:val="000000"/>
                <w:sz w:val="18"/>
                <w:szCs w:val="18"/>
              </w:rPr>
              <w:t>-</w:t>
            </w:r>
          </w:p>
        </w:tc>
        <w:tc>
          <w:tcPr>
            <w:tcW w:w="982" w:type="dxa"/>
            <w:vAlign w:val="center"/>
          </w:tcPr>
          <w:p w:rsidR="009A174E" w:rsidRDefault="001229E7">
            <w:pPr>
              <w:jc w:val="center"/>
            </w:pPr>
            <w:r>
              <w:rPr>
                <w:color w:val="000000"/>
                <w:sz w:val="18"/>
                <w:szCs w:val="18"/>
              </w:rPr>
              <w:t>-</w:t>
            </w:r>
          </w:p>
        </w:tc>
        <w:tc>
          <w:tcPr>
            <w:tcW w:w="1036" w:type="dxa"/>
            <w:gridSpan w:val="2"/>
            <w:vAlign w:val="center"/>
          </w:tcPr>
          <w:p w:rsidR="009A174E" w:rsidRDefault="001229E7">
            <w:pPr>
              <w:jc w:val="center"/>
            </w:pPr>
            <w:r>
              <w:rPr>
                <w:color w:val="000000"/>
                <w:sz w:val="18"/>
                <w:szCs w:val="18"/>
              </w:rPr>
              <w:t>469,346,344.02</w:t>
            </w:r>
          </w:p>
        </w:tc>
      </w:tr>
      <w:tr w:rsidR="009A174E">
        <w:tc>
          <w:tcPr>
            <w:tcW w:w="1666" w:type="dxa"/>
            <w:gridSpan w:val="2"/>
            <w:vAlign w:val="center"/>
          </w:tcPr>
          <w:p w:rsidR="009A174E" w:rsidRDefault="001229E7">
            <w:pPr>
              <w:jc w:val="left"/>
            </w:pPr>
            <w:r>
              <w:rPr>
                <w:color w:val="000000"/>
                <w:sz w:val="18"/>
                <w:szCs w:val="18"/>
              </w:rPr>
              <w:t>应收利息</w:t>
            </w:r>
          </w:p>
        </w:tc>
        <w:tc>
          <w:tcPr>
            <w:tcW w:w="1265" w:type="dxa"/>
            <w:gridSpan w:val="2"/>
            <w:vAlign w:val="center"/>
          </w:tcPr>
          <w:p w:rsidR="009A174E" w:rsidRDefault="001229E7">
            <w:pPr>
              <w:jc w:val="left"/>
            </w:pPr>
            <w:r>
              <w:rPr>
                <w:color w:val="000000"/>
                <w:sz w:val="18"/>
                <w:szCs w:val="18"/>
              </w:rPr>
              <w:t>-</w:t>
            </w:r>
          </w:p>
        </w:tc>
        <w:tc>
          <w:tcPr>
            <w:tcW w:w="1134" w:type="dxa"/>
            <w:gridSpan w:val="3"/>
            <w:vAlign w:val="center"/>
          </w:tcPr>
          <w:p w:rsidR="009A174E" w:rsidRDefault="001229E7">
            <w:pPr>
              <w:jc w:val="left"/>
            </w:pPr>
            <w:r>
              <w:rPr>
                <w:color w:val="000000"/>
                <w:sz w:val="18"/>
                <w:szCs w:val="18"/>
              </w:rPr>
              <w:t>-</w:t>
            </w:r>
          </w:p>
        </w:tc>
        <w:tc>
          <w:tcPr>
            <w:tcW w:w="1142" w:type="dxa"/>
            <w:vAlign w:val="center"/>
          </w:tcPr>
          <w:p w:rsidR="009A174E" w:rsidRDefault="001229E7">
            <w:pPr>
              <w:jc w:val="left"/>
            </w:pPr>
            <w:r>
              <w:rPr>
                <w:color w:val="000000"/>
                <w:sz w:val="18"/>
                <w:szCs w:val="18"/>
              </w:rPr>
              <w:t>-</w:t>
            </w:r>
          </w:p>
        </w:tc>
        <w:tc>
          <w:tcPr>
            <w:tcW w:w="855" w:type="dxa"/>
            <w:vAlign w:val="center"/>
          </w:tcPr>
          <w:p w:rsidR="009A174E" w:rsidRDefault="001229E7">
            <w:pPr>
              <w:jc w:val="left"/>
            </w:pPr>
            <w:r>
              <w:rPr>
                <w:color w:val="000000"/>
                <w:sz w:val="18"/>
                <w:szCs w:val="18"/>
              </w:rPr>
              <w:t>-</w:t>
            </w:r>
          </w:p>
        </w:tc>
        <w:tc>
          <w:tcPr>
            <w:tcW w:w="992" w:type="dxa"/>
            <w:vAlign w:val="center"/>
          </w:tcPr>
          <w:p w:rsidR="009A174E" w:rsidRDefault="001229E7">
            <w:pPr>
              <w:jc w:val="center"/>
            </w:pPr>
            <w:r>
              <w:rPr>
                <w:color w:val="000000"/>
                <w:sz w:val="18"/>
                <w:szCs w:val="18"/>
              </w:rPr>
              <w:t>-</w:t>
            </w:r>
          </w:p>
        </w:tc>
        <w:tc>
          <w:tcPr>
            <w:tcW w:w="982" w:type="dxa"/>
            <w:vAlign w:val="center"/>
          </w:tcPr>
          <w:p w:rsidR="009A174E" w:rsidRDefault="001229E7">
            <w:pPr>
              <w:jc w:val="center"/>
            </w:pPr>
            <w:r>
              <w:rPr>
                <w:color w:val="000000"/>
                <w:sz w:val="18"/>
                <w:szCs w:val="18"/>
              </w:rPr>
              <w:t>7,779,410.84</w:t>
            </w:r>
          </w:p>
        </w:tc>
        <w:tc>
          <w:tcPr>
            <w:tcW w:w="1036" w:type="dxa"/>
            <w:gridSpan w:val="2"/>
            <w:vAlign w:val="center"/>
          </w:tcPr>
          <w:p w:rsidR="009A174E" w:rsidRDefault="001229E7">
            <w:pPr>
              <w:jc w:val="center"/>
            </w:pPr>
            <w:r>
              <w:rPr>
                <w:color w:val="000000"/>
                <w:sz w:val="18"/>
                <w:szCs w:val="18"/>
              </w:rPr>
              <w:t>7,779,410.84</w:t>
            </w:r>
          </w:p>
        </w:tc>
      </w:tr>
      <w:tr w:rsidR="009A174E">
        <w:tc>
          <w:tcPr>
            <w:tcW w:w="1666" w:type="dxa"/>
            <w:gridSpan w:val="2"/>
            <w:vAlign w:val="center"/>
          </w:tcPr>
          <w:p w:rsidR="009A174E" w:rsidRDefault="001229E7">
            <w:pPr>
              <w:jc w:val="left"/>
            </w:pPr>
            <w:r>
              <w:rPr>
                <w:color w:val="000000"/>
                <w:sz w:val="18"/>
                <w:szCs w:val="18"/>
              </w:rPr>
              <w:t>应收申购款</w:t>
            </w:r>
          </w:p>
        </w:tc>
        <w:tc>
          <w:tcPr>
            <w:tcW w:w="1265" w:type="dxa"/>
            <w:gridSpan w:val="2"/>
            <w:vAlign w:val="center"/>
          </w:tcPr>
          <w:p w:rsidR="009A174E" w:rsidRDefault="001229E7">
            <w:pPr>
              <w:jc w:val="left"/>
            </w:pPr>
            <w:r>
              <w:rPr>
                <w:color w:val="000000"/>
                <w:sz w:val="18"/>
                <w:szCs w:val="18"/>
              </w:rPr>
              <w:t>-</w:t>
            </w:r>
          </w:p>
        </w:tc>
        <w:tc>
          <w:tcPr>
            <w:tcW w:w="1134" w:type="dxa"/>
            <w:gridSpan w:val="3"/>
            <w:vAlign w:val="center"/>
          </w:tcPr>
          <w:p w:rsidR="009A174E" w:rsidRDefault="001229E7">
            <w:pPr>
              <w:jc w:val="left"/>
            </w:pPr>
            <w:r>
              <w:rPr>
                <w:color w:val="000000"/>
                <w:sz w:val="18"/>
                <w:szCs w:val="18"/>
              </w:rPr>
              <w:t>-</w:t>
            </w:r>
          </w:p>
        </w:tc>
        <w:tc>
          <w:tcPr>
            <w:tcW w:w="1142" w:type="dxa"/>
            <w:vAlign w:val="center"/>
          </w:tcPr>
          <w:p w:rsidR="009A174E" w:rsidRDefault="001229E7">
            <w:pPr>
              <w:jc w:val="left"/>
            </w:pPr>
            <w:r>
              <w:rPr>
                <w:color w:val="000000"/>
                <w:sz w:val="18"/>
                <w:szCs w:val="18"/>
              </w:rPr>
              <w:t>-</w:t>
            </w:r>
          </w:p>
        </w:tc>
        <w:tc>
          <w:tcPr>
            <w:tcW w:w="855" w:type="dxa"/>
            <w:vAlign w:val="center"/>
          </w:tcPr>
          <w:p w:rsidR="009A174E" w:rsidRDefault="001229E7">
            <w:pPr>
              <w:jc w:val="left"/>
            </w:pPr>
            <w:r>
              <w:rPr>
                <w:color w:val="000000"/>
                <w:sz w:val="18"/>
                <w:szCs w:val="18"/>
              </w:rPr>
              <w:t>-</w:t>
            </w:r>
          </w:p>
        </w:tc>
        <w:tc>
          <w:tcPr>
            <w:tcW w:w="992" w:type="dxa"/>
            <w:vAlign w:val="center"/>
          </w:tcPr>
          <w:p w:rsidR="009A174E" w:rsidRDefault="001229E7">
            <w:pPr>
              <w:jc w:val="center"/>
            </w:pPr>
            <w:r>
              <w:rPr>
                <w:color w:val="000000"/>
                <w:sz w:val="18"/>
                <w:szCs w:val="18"/>
              </w:rPr>
              <w:t>-</w:t>
            </w:r>
          </w:p>
        </w:tc>
        <w:tc>
          <w:tcPr>
            <w:tcW w:w="982" w:type="dxa"/>
            <w:vAlign w:val="center"/>
          </w:tcPr>
          <w:p w:rsidR="009A174E" w:rsidRDefault="001229E7">
            <w:pPr>
              <w:jc w:val="center"/>
            </w:pPr>
            <w:r>
              <w:rPr>
                <w:color w:val="000000"/>
                <w:sz w:val="18"/>
                <w:szCs w:val="18"/>
              </w:rPr>
              <w:t>97,051.70</w:t>
            </w:r>
          </w:p>
        </w:tc>
        <w:tc>
          <w:tcPr>
            <w:tcW w:w="1036" w:type="dxa"/>
            <w:gridSpan w:val="2"/>
            <w:vAlign w:val="center"/>
          </w:tcPr>
          <w:p w:rsidR="009A174E" w:rsidRDefault="001229E7">
            <w:pPr>
              <w:jc w:val="center"/>
            </w:pPr>
            <w:r>
              <w:rPr>
                <w:color w:val="000000"/>
                <w:sz w:val="18"/>
                <w:szCs w:val="18"/>
              </w:rPr>
              <w:t>97,051.70</w:t>
            </w:r>
          </w:p>
        </w:tc>
      </w:tr>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65"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519,939,379.75</w:t>
            </w:r>
          </w:p>
          <w:p w:rsidR="000524DA" w:rsidRPr="00356FA6" w:rsidRDefault="000524DA" w:rsidP="006C67B5">
            <w:pPr>
              <w:spacing w:before="29" w:line="288" w:lineRule="auto"/>
              <w:jc w:val="right"/>
              <w:rPr>
                <w:b/>
                <w:sz w:val="18"/>
                <w:szCs w:val="18"/>
              </w:rPr>
            </w:pPr>
          </w:p>
        </w:tc>
        <w:tc>
          <w:tcPr>
            <w:tcW w:w="1134" w:type="dxa"/>
            <w:gridSpan w:val="3"/>
            <w:vAlign w:val="center"/>
          </w:tcPr>
          <w:p w:rsidR="000524DA" w:rsidRPr="00356FA6" w:rsidRDefault="000524DA" w:rsidP="006C67B5">
            <w:pPr>
              <w:spacing w:before="29" w:line="288" w:lineRule="auto"/>
              <w:jc w:val="right"/>
              <w:rPr>
                <w:b/>
                <w:sz w:val="18"/>
                <w:szCs w:val="18"/>
              </w:rPr>
            </w:pPr>
            <w:r w:rsidRPr="00356FA6">
              <w:rPr>
                <w:b/>
                <w:sz w:val="18"/>
                <w:szCs w:val="18"/>
              </w:rPr>
              <w:t>1,791,008,399.40</w:t>
            </w:r>
          </w:p>
          <w:p w:rsidR="000524DA" w:rsidRPr="00356FA6" w:rsidRDefault="000524DA" w:rsidP="006C67B5">
            <w:pPr>
              <w:spacing w:before="29" w:line="288" w:lineRule="auto"/>
              <w:jc w:val="center"/>
              <w:rPr>
                <w:color w:val="000000"/>
                <w:sz w:val="18"/>
                <w:szCs w:val="18"/>
              </w:rPr>
            </w:pPr>
          </w:p>
        </w:tc>
        <w:tc>
          <w:tcPr>
            <w:tcW w:w="1142" w:type="dxa"/>
            <w:vAlign w:val="center"/>
          </w:tcPr>
          <w:p w:rsidR="000524DA" w:rsidRPr="00356FA6" w:rsidRDefault="000524DA" w:rsidP="006C67B5">
            <w:pPr>
              <w:spacing w:before="29" w:line="288" w:lineRule="auto"/>
              <w:jc w:val="right"/>
              <w:rPr>
                <w:b/>
                <w:sz w:val="18"/>
                <w:szCs w:val="18"/>
              </w:rPr>
            </w:pPr>
            <w:r w:rsidRPr="00356FA6">
              <w:rPr>
                <w:b/>
                <w:sz w:val="18"/>
                <w:szCs w:val="18"/>
              </w:rPr>
              <w:t>0.00</w:t>
            </w:r>
          </w:p>
          <w:p w:rsidR="000524DA" w:rsidRPr="00356FA6" w:rsidRDefault="000524DA" w:rsidP="006C67B5">
            <w:pPr>
              <w:spacing w:before="29" w:line="288" w:lineRule="auto"/>
              <w:jc w:val="center"/>
              <w:rPr>
                <w:color w:val="000000"/>
                <w:sz w:val="18"/>
                <w:szCs w:val="18"/>
              </w:rPr>
            </w:pPr>
          </w:p>
        </w:tc>
        <w:tc>
          <w:tcPr>
            <w:tcW w:w="855"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82" w:type="dxa"/>
            <w:vAlign w:val="center"/>
          </w:tcPr>
          <w:p w:rsidR="000524DA" w:rsidRPr="00356FA6" w:rsidRDefault="000524DA" w:rsidP="006C67B5">
            <w:pPr>
              <w:spacing w:before="29" w:line="288" w:lineRule="auto"/>
              <w:jc w:val="right"/>
              <w:rPr>
                <w:b/>
                <w:sz w:val="18"/>
                <w:szCs w:val="18"/>
              </w:rPr>
            </w:pPr>
            <w:r w:rsidRPr="00356FA6">
              <w:rPr>
                <w:b/>
                <w:sz w:val="18"/>
                <w:szCs w:val="18"/>
              </w:rPr>
              <w:t>7,876,462.54</w:t>
            </w:r>
          </w:p>
          <w:p w:rsidR="000524DA" w:rsidRPr="00356FA6" w:rsidRDefault="000524DA" w:rsidP="006C67B5">
            <w:pPr>
              <w:spacing w:before="29" w:line="288" w:lineRule="auto"/>
              <w:jc w:val="center"/>
              <w:rPr>
                <w:sz w:val="18"/>
                <w:szCs w:val="18"/>
              </w:rPr>
            </w:pPr>
          </w:p>
        </w:tc>
        <w:tc>
          <w:tcPr>
            <w:tcW w:w="1036"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2,318,824,241.69</w:t>
            </w:r>
          </w:p>
          <w:p w:rsidR="000524DA" w:rsidRPr="00356FA6" w:rsidRDefault="000524DA" w:rsidP="006C67B5">
            <w:pPr>
              <w:spacing w:before="29" w:line="288" w:lineRule="auto"/>
              <w:jc w:val="center"/>
              <w:rPr>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w:t>
            </w:r>
          </w:p>
        </w:tc>
        <w:tc>
          <w:tcPr>
            <w:tcW w:w="1273" w:type="dxa"/>
            <w:gridSpan w:val="3"/>
            <w:vAlign w:val="center"/>
          </w:tcPr>
          <w:p w:rsidR="00E97AC7" w:rsidRPr="00356FA6" w:rsidRDefault="00E97AC7" w:rsidP="006C67B5">
            <w:pPr>
              <w:spacing w:before="29" w:line="288" w:lineRule="auto"/>
              <w:jc w:val="center"/>
              <w:rPr>
                <w:sz w:val="18"/>
                <w:szCs w:val="18"/>
              </w:rPr>
            </w:pPr>
          </w:p>
        </w:tc>
        <w:tc>
          <w:tcPr>
            <w:tcW w:w="1134" w:type="dxa"/>
            <w:gridSpan w:val="3"/>
            <w:vAlign w:val="center"/>
          </w:tcPr>
          <w:p w:rsidR="00E97AC7" w:rsidRPr="00356FA6" w:rsidRDefault="00E97AC7" w:rsidP="006C67B5">
            <w:pPr>
              <w:spacing w:before="29" w:line="288" w:lineRule="auto"/>
              <w:jc w:val="center"/>
              <w:rPr>
                <w:color w:val="000000"/>
                <w:sz w:val="18"/>
                <w:szCs w:val="18"/>
              </w:rPr>
            </w:pPr>
          </w:p>
        </w:tc>
        <w:tc>
          <w:tcPr>
            <w:tcW w:w="1142" w:type="dxa"/>
            <w:vAlign w:val="center"/>
          </w:tcPr>
          <w:p w:rsidR="00E97AC7" w:rsidRPr="00356FA6" w:rsidRDefault="00E97AC7" w:rsidP="006C67B5">
            <w:pPr>
              <w:spacing w:before="29" w:line="288" w:lineRule="auto"/>
              <w:jc w:val="center"/>
              <w:rPr>
                <w:color w:val="000000"/>
                <w:sz w:val="18"/>
                <w:szCs w:val="18"/>
              </w:rPr>
            </w:pPr>
          </w:p>
        </w:tc>
        <w:tc>
          <w:tcPr>
            <w:tcW w:w="855" w:type="dxa"/>
            <w:vAlign w:val="center"/>
          </w:tcPr>
          <w:p w:rsidR="00E97AC7" w:rsidRPr="00356FA6" w:rsidRDefault="00E97AC7" w:rsidP="006C67B5">
            <w:pPr>
              <w:spacing w:before="29" w:line="288" w:lineRule="auto"/>
              <w:jc w:val="center"/>
              <w:rPr>
                <w:sz w:val="18"/>
                <w:szCs w:val="18"/>
              </w:rPr>
            </w:pPr>
          </w:p>
        </w:tc>
        <w:tc>
          <w:tcPr>
            <w:tcW w:w="992" w:type="dxa"/>
            <w:vAlign w:val="center"/>
          </w:tcPr>
          <w:p w:rsidR="00E97AC7" w:rsidRPr="00356FA6" w:rsidRDefault="00E97AC7" w:rsidP="006C67B5">
            <w:pPr>
              <w:spacing w:before="29" w:line="288" w:lineRule="auto"/>
              <w:jc w:val="center"/>
              <w:rPr>
                <w:sz w:val="18"/>
                <w:szCs w:val="18"/>
              </w:rPr>
            </w:pPr>
          </w:p>
        </w:tc>
        <w:tc>
          <w:tcPr>
            <w:tcW w:w="982" w:type="dxa"/>
            <w:vAlign w:val="center"/>
          </w:tcPr>
          <w:p w:rsidR="00E97AC7" w:rsidRPr="00356FA6" w:rsidRDefault="00E97AC7" w:rsidP="006C67B5">
            <w:pPr>
              <w:spacing w:before="29" w:line="288" w:lineRule="auto"/>
              <w:jc w:val="center"/>
              <w:rPr>
                <w:sz w:val="18"/>
                <w:szCs w:val="18"/>
              </w:rPr>
            </w:pPr>
          </w:p>
        </w:tc>
        <w:tc>
          <w:tcPr>
            <w:tcW w:w="1036" w:type="dxa"/>
            <w:gridSpan w:val="2"/>
            <w:vAlign w:val="center"/>
          </w:tcPr>
          <w:p w:rsidR="00E97AC7" w:rsidRPr="00356FA6" w:rsidRDefault="00E97AC7" w:rsidP="006C67B5">
            <w:pPr>
              <w:spacing w:before="29" w:line="288" w:lineRule="auto"/>
              <w:jc w:val="center"/>
              <w:rPr>
                <w:sz w:val="18"/>
                <w:szCs w:val="18"/>
              </w:rPr>
            </w:pPr>
          </w:p>
        </w:tc>
      </w:tr>
      <w:tr w:rsidR="009A174E">
        <w:tc>
          <w:tcPr>
            <w:tcW w:w="1658" w:type="dxa"/>
            <w:vAlign w:val="center"/>
          </w:tcPr>
          <w:p w:rsidR="009A174E" w:rsidRDefault="001229E7">
            <w:pPr>
              <w:jc w:val="left"/>
            </w:pPr>
            <w:r>
              <w:rPr>
                <w:color w:val="000000"/>
                <w:sz w:val="18"/>
                <w:szCs w:val="18"/>
              </w:rPr>
              <w:t>卖出回购金融资产款</w:t>
            </w:r>
          </w:p>
        </w:tc>
        <w:tc>
          <w:tcPr>
            <w:tcW w:w="1273" w:type="dxa"/>
            <w:gridSpan w:val="3"/>
            <w:vAlign w:val="center"/>
          </w:tcPr>
          <w:p w:rsidR="009A174E" w:rsidRDefault="001229E7">
            <w:pPr>
              <w:jc w:val="left"/>
            </w:pPr>
            <w:r>
              <w:rPr>
                <w:color w:val="000000"/>
                <w:sz w:val="18"/>
                <w:szCs w:val="18"/>
              </w:rPr>
              <w:t>379,118,089.32</w:t>
            </w:r>
          </w:p>
        </w:tc>
        <w:tc>
          <w:tcPr>
            <w:tcW w:w="1134" w:type="dxa"/>
            <w:gridSpan w:val="3"/>
            <w:vAlign w:val="center"/>
          </w:tcPr>
          <w:p w:rsidR="009A174E" w:rsidRDefault="001229E7">
            <w:pPr>
              <w:jc w:val="left"/>
            </w:pPr>
            <w:r>
              <w:rPr>
                <w:color w:val="000000"/>
                <w:sz w:val="18"/>
                <w:szCs w:val="18"/>
              </w:rPr>
              <w:t>-</w:t>
            </w:r>
          </w:p>
        </w:tc>
        <w:tc>
          <w:tcPr>
            <w:tcW w:w="1142" w:type="dxa"/>
            <w:vAlign w:val="center"/>
          </w:tcPr>
          <w:p w:rsidR="009A174E" w:rsidRDefault="001229E7">
            <w:pPr>
              <w:jc w:val="left"/>
            </w:pPr>
            <w:r>
              <w:rPr>
                <w:color w:val="000000"/>
                <w:sz w:val="18"/>
                <w:szCs w:val="18"/>
              </w:rPr>
              <w:t>-</w:t>
            </w:r>
          </w:p>
        </w:tc>
        <w:tc>
          <w:tcPr>
            <w:tcW w:w="855" w:type="dxa"/>
            <w:vAlign w:val="center"/>
          </w:tcPr>
          <w:p w:rsidR="009A174E" w:rsidRDefault="001229E7">
            <w:pPr>
              <w:jc w:val="left"/>
            </w:pPr>
            <w:r>
              <w:rPr>
                <w:color w:val="000000"/>
                <w:sz w:val="18"/>
                <w:szCs w:val="18"/>
              </w:rPr>
              <w:t>-</w:t>
            </w:r>
          </w:p>
        </w:tc>
        <w:tc>
          <w:tcPr>
            <w:tcW w:w="992" w:type="dxa"/>
            <w:vAlign w:val="center"/>
          </w:tcPr>
          <w:p w:rsidR="009A174E" w:rsidRDefault="001229E7">
            <w:pPr>
              <w:jc w:val="left"/>
            </w:pPr>
            <w:r>
              <w:rPr>
                <w:color w:val="000000"/>
                <w:sz w:val="18"/>
                <w:szCs w:val="18"/>
              </w:rPr>
              <w:t>-</w:t>
            </w:r>
          </w:p>
        </w:tc>
        <w:tc>
          <w:tcPr>
            <w:tcW w:w="982" w:type="dxa"/>
            <w:vAlign w:val="center"/>
          </w:tcPr>
          <w:p w:rsidR="009A174E" w:rsidRDefault="001229E7">
            <w:pPr>
              <w:jc w:val="left"/>
            </w:pPr>
            <w:r>
              <w:rPr>
                <w:color w:val="000000"/>
                <w:sz w:val="18"/>
                <w:szCs w:val="18"/>
              </w:rPr>
              <w:t>-</w:t>
            </w:r>
          </w:p>
        </w:tc>
        <w:tc>
          <w:tcPr>
            <w:tcW w:w="1036" w:type="dxa"/>
            <w:gridSpan w:val="2"/>
            <w:vAlign w:val="center"/>
          </w:tcPr>
          <w:p w:rsidR="009A174E" w:rsidRDefault="001229E7">
            <w:pPr>
              <w:jc w:val="left"/>
            </w:pPr>
            <w:r>
              <w:rPr>
                <w:color w:val="000000"/>
                <w:sz w:val="18"/>
                <w:szCs w:val="18"/>
              </w:rPr>
              <w:t>379,118,089.32</w:t>
            </w:r>
          </w:p>
        </w:tc>
      </w:tr>
      <w:tr w:rsidR="009A174E">
        <w:tc>
          <w:tcPr>
            <w:tcW w:w="1658" w:type="dxa"/>
            <w:vAlign w:val="center"/>
          </w:tcPr>
          <w:p w:rsidR="009A174E" w:rsidRDefault="001229E7">
            <w:pPr>
              <w:jc w:val="left"/>
            </w:pPr>
            <w:r>
              <w:rPr>
                <w:color w:val="000000"/>
                <w:sz w:val="18"/>
                <w:szCs w:val="18"/>
              </w:rPr>
              <w:t>应付管理人报酬</w:t>
            </w:r>
          </w:p>
        </w:tc>
        <w:tc>
          <w:tcPr>
            <w:tcW w:w="1273" w:type="dxa"/>
            <w:gridSpan w:val="3"/>
            <w:vAlign w:val="center"/>
          </w:tcPr>
          <w:p w:rsidR="009A174E" w:rsidRDefault="001229E7">
            <w:pPr>
              <w:jc w:val="left"/>
            </w:pPr>
            <w:r>
              <w:rPr>
                <w:color w:val="000000"/>
                <w:sz w:val="18"/>
                <w:szCs w:val="18"/>
              </w:rPr>
              <w:t>-</w:t>
            </w:r>
          </w:p>
        </w:tc>
        <w:tc>
          <w:tcPr>
            <w:tcW w:w="1134" w:type="dxa"/>
            <w:gridSpan w:val="3"/>
            <w:vAlign w:val="center"/>
          </w:tcPr>
          <w:p w:rsidR="009A174E" w:rsidRDefault="001229E7">
            <w:pPr>
              <w:jc w:val="left"/>
            </w:pPr>
            <w:r>
              <w:rPr>
                <w:color w:val="000000"/>
                <w:sz w:val="18"/>
                <w:szCs w:val="18"/>
              </w:rPr>
              <w:t>-</w:t>
            </w:r>
          </w:p>
        </w:tc>
        <w:tc>
          <w:tcPr>
            <w:tcW w:w="1142" w:type="dxa"/>
            <w:vAlign w:val="center"/>
          </w:tcPr>
          <w:p w:rsidR="009A174E" w:rsidRDefault="001229E7">
            <w:pPr>
              <w:jc w:val="left"/>
            </w:pPr>
            <w:r>
              <w:rPr>
                <w:color w:val="000000"/>
                <w:sz w:val="18"/>
                <w:szCs w:val="18"/>
              </w:rPr>
              <w:t>-</w:t>
            </w:r>
          </w:p>
        </w:tc>
        <w:tc>
          <w:tcPr>
            <w:tcW w:w="855" w:type="dxa"/>
            <w:vAlign w:val="center"/>
          </w:tcPr>
          <w:p w:rsidR="009A174E" w:rsidRDefault="001229E7">
            <w:pPr>
              <w:jc w:val="left"/>
            </w:pPr>
            <w:r>
              <w:rPr>
                <w:color w:val="000000"/>
                <w:sz w:val="18"/>
                <w:szCs w:val="18"/>
              </w:rPr>
              <w:t>-</w:t>
            </w:r>
          </w:p>
        </w:tc>
        <w:tc>
          <w:tcPr>
            <w:tcW w:w="992" w:type="dxa"/>
            <w:vAlign w:val="center"/>
          </w:tcPr>
          <w:p w:rsidR="009A174E" w:rsidRDefault="001229E7">
            <w:pPr>
              <w:jc w:val="left"/>
            </w:pPr>
            <w:r>
              <w:rPr>
                <w:color w:val="000000"/>
                <w:sz w:val="18"/>
                <w:szCs w:val="18"/>
              </w:rPr>
              <w:t>-</w:t>
            </w:r>
          </w:p>
        </w:tc>
        <w:tc>
          <w:tcPr>
            <w:tcW w:w="982" w:type="dxa"/>
            <w:vAlign w:val="center"/>
          </w:tcPr>
          <w:p w:rsidR="009A174E" w:rsidRDefault="001229E7">
            <w:pPr>
              <w:jc w:val="left"/>
            </w:pPr>
            <w:r>
              <w:rPr>
                <w:color w:val="000000"/>
                <w:sz w:val="18"/>
                <w:szCs w:val="18"/>
              </w:rPr>
              <w:t>258,072.64</w:t>
            </w:r>
          </w:p>
        </w:tc>
        <w:tc>
          <w:tcPr>
            <w:tcW w:w="1036" w:type="dxa"/>
            <w:gridSpan w:val="2"/>
            <w:vAlign w:val="center"/>
          </w:tcPr>
          <w:p w:rsidR="009A174E" w:rsidRDefault="001229E7">
            <w:pPr>
              <w:jc w:val="left"/>
            </w:pPr>
            <w:r>
              <w:rPr>
                <w:color w:val="000000"/>
                <w:sz w:val="18"/>
                <w:szCs w:val="18"/>
              </w:rPr>
              <w:t>258,072.64</w:t>
            </w:r>
          </w:p>
        </w:tc>
      </w:tr>
      <w:tr w:rsidR="009A174E">
        <w:tc>
          <w:tcPr>
            <w:tcW w:w="1658" w:type="dxa"/>
            <w:vAlign w:val="center"/>
          </w:tcPr>
          <w:p w:rsidR="009A174E" w:rsidRDefault="001229E7">
            <w:pPr>
              <w:jc w:val="left"/>
            </w:pPr>
            <w:r>
              <w:rPr>
                <w:color w:val="000000"/>
                <w:sz w:val="18"/>
                <w:szCs w:val="18"/>
              </w:rPr>
              <w:t>应付托管费</w:t>
            </w:r>
          </w:p>
        </w:tc>
        <w:tc>
          <w:tcPr>
            <w:tcW w:w="1273" w:type="dxa"/>
            <w:gridSpan w:val="3"/>
            <w:vAlign w:val="center"/>
          </w:tcPr>
          <w:p w:rsidR="009A174E" w:rsidRDefault="001229E7">
            <w:pPr>
              <w:jc w:val="left"/>
            </w:pPr>
            <w:r>
              <w:rPr>
                <w:color w:val="000000"/>
                <w:sz w:val="18"/>
                <w:szCs w:val="18"/>
              </w:rPr>
              <w:t>-</w:t>
            </w:r>
          </w:p>
        </w:tc>
        <w:tc>
          <w:tcPr>
            <w:tcW w:w="1134" w:type="dxa"/>
            <w:gridSpan w:val="3"/>
            <w:vAlign w:val="center"/>
          </w:tcPr>
          <w:p w:rsidR="009A174E" w:rsidRDefault="001229E7">
            <w:pPr>
              <w:jc w:val="left"/>
            </w:pPr>
            <w:r>
              <w:rPr>
                <w:color w:val="000000"/>
                <w:sz w:val="18"/>
                <w:szCs w:val="18"/>
              </w:rPr>
              <w:t>-</w:t>
            </w:r>
          </w:p>
        </w:tc>
        <w:tc>
          <w:tcPr>
            <w:tcW w:w="1142" w:type="dxa"/>
            <w:vAlign w:val="center"/>
          </w:tcPr>
          <w:p w:rsidR="009A174E" w:rsidRDefault="001229E7">
            <w:pPr>
              <w:jc w:val="left"/>
            </w:pPr>
            <w:r>
              <w:rPr>
                <w:color w:val="000000"/>
                <w:sz w:val="18"/>
                <w:szCs w:val="18"/>
              </w:rPr>
              <w:t>-</w:t>
            </w:r>
          </w:p>
        </w:tc>
        <w:tc>
          <w:tcPr>
            <w:tcW w:w="855" w:type="dxa"/>
            <w:vAlign w:val="center"/>
          </w:tcPr>
          <w:p w:rsidR="009A174E" w:rsidRDefault="001229E7">
            <w:pPr>
              <w:jc w:val="left"/>
            </w:pPr>
            <w:r>
              <w:rPr>
                <w:color w:val="000000"/>
                <w:sz w:val="18"/>
                <w:szCs w:val="18"/>
              </w:rPr>
              <w:t>-</w:t>
            </w:r>
          </w:p>
        </w:tc>
        <w:tc>
          <w:tcPr>
            <w:tcW w:w="992" w:type="dxa"/>
            <w:vAlign w:val="center"/>
          </w:tcPr>
          <w:p w:rsidR="009A174E" w:rsidRDefault="001229E7">
            <w:pPr>
              <w:jc w:val="left"/>
            </w:pPr>
            <w:r>
              <w:rPr>
                <w:color w:val="000000"/>
                <w:sz w:val="18"/>
                <w:szCs w:val="18"/>
              </w:rPr>
              <w:t>-</w:t>
            </w:r>
          </w:p>
        </w:tc>
        <w:tc>
          <w:tcPr>
            <w:tcW w:w="982" w:type="dxa"/>
            <w:vAlign w:val="center"/>
          </w:tcPr>
          <w:p w:rsidR="009A174E" w:rsidRDefault="001229E7">
            <w:pPr>
              <w:jc w:val="left"/>
            </w:pPr>
            <w:r>
              <w:rPr>
                <w:color w:val="000000"/>
                <w:sz w:val="18"/>
                <w:szCs w:val="18"/>
              </w:rPr>
              <w:t>86,024.21</w:t>
            </w:r>
          </w:p>
        </w:tc>
        <w:tc>
          <w:tcPr>
            <w:tcW w:w="1036" w:type="dxa"/>
            <w:gridSpan w:val="2"/>
            <w:vAlign w:val="center"/>
          </w:tcPr>
          <w:p w:rsidR="009A174E" w:rsidRDefault="001229E7">
            <w:pPr>
              <w:jc w:val="left"/>
            </w:pPr>
            <w:r>
              <w:rPr>
                <w:color w:val="000000"/>
                <w:sz w:val="18"/>
                <w:szCs w:val="18"/>
              </w:rPr>
              <w:t>86,024.21</w:t>
            </w:r>
          </w:p>
        </w:tc>
      </w:tr>
      <w:tr w:rsidR="009A174E">
        <w:tc>
          <w:tcPr>
            <w:tcW w:w="1658" w:type="dxa"/>
            <w:vAlign w:val="center"/>
          </w:tcPr>
          <w:p w:rsidR="009A174E" w:rsidRDefault="001229E7">
            <w:pPr>
              <w:jc w:val="left"/>
            </w:pPr>
            <w:r>
              <w:rPr>
                <w:color w:val="000000"/>
                <w:sz w:val="18"/>
                <w:szCs w:val="18"/>
              </w:rPr>
              <w:t>应付销售服务费</w:t>
            </w:r>
          </w:p>
        </w:tc>
        <w:tc>
          <w:tcPr>
            <w:tcW w:w="1273" w:type="dxa"/>
            <w:gridSpan w:val="3"/>
            <w:vAlign w:val="center"/>
          </w:tcPr>
          <w:p w:rsidR="009A174E" w:rsidRDefault="001229E7">
            <w:pPr>
              <w:jc w:val="left"/>
            </w:pPr>
            <w:r>
              <w:rPr>
                <w:color w:val="000000"/>
                <w:sz w:val="18"/>
                <w:szCs w:val="18"/>
              </w:rPr>
              <w:t>-</w:t>
            </w:r>
          </w:p>
        </w:tc>
        <w:tc>
          <w:tcPr>
            <w:tcW w:w="1134" w:type="dxa"/>
            <w:gridSpan w:val="3"/>
            <w:vAlign w:val="center"/>
          </w:tcPr>
          <w:p w:rsidR="009A174E" w:rsidRDefault="001229E7">
            <w:pPr>
              <w:jc w:val="left"/>
            </w:pPr>
            <w:r>
              <w:rPr>
                <w:color w:val="000000"/>
                <w:sz w:val="18"/>
                <w:szCs w:val="18"/>
              </w:rPr>
              <w:t>-</w:t>
            </w:r>
          </w:p>
        </w:tc>
        <w:tc>
          <w:tcPr>
            <w:tcW w:w="1142" w:type="dxa"/>
            <w:vAlign w:val="center"/>
          </w:tcPr>
          <w:p w:rsidR="009A174E" w:rsidRDefault="001229E7">
            <w:pPr>
              <w:jc w:val="left"/>
            </w:pPr>
            <w:r>
              <w:rPr>
                <w:color w:val="000000"/>
                <w:sz w:val="18"/>
                <w:szCs w:val="18"/>
              </w:rPr>
              <w:t>-</w:t>
            </w:r>
          </w:p>
        </w:tc>
        <w:tc>
          <w:tcPr>
            <w:tcW w:w="855" w:type="dxa"/>
            <w:vAlign w:val="center"/>
          </w:tcPr>
          <w:p w:rsidR="009A174E" w:rsidRDefault="001229E7">
            <w:pPr>
              <w:jc w:val="left"/>
            </w:pPr>
            <w:r>
              <w:rPr>
                <w:color w:val="000000"/>
                <w:sz w:val="18"/>
                <w:szCs w:val="18"/>
              </w:rPr>
              <w:t>-</w:t>
            </w:r>
          </w:p>
        </w:tc>
        <w:tc>
          <w:tcPr>
            <w:tcW w:w="992" w:type="dxa"/>
            <w:vAlign w:val="center"/>
          </w:tcPr>
          <w:p w:rsidR="009A174E" w:rsidRDefault="001229E7">
            <w:pPr>
              <w:jc w:val="left"/>
            </w:pPr>
            <w:r>
              <w:rPr>
                <w:color w:val="000000"/>
                <w:sz w:val="18"/>
                <w:szCs w:val="18"/>
              </w:rPr>
              <w:t>-</w:t>
            </w:r>
          </w:p>
        </w:tc>
        <w:tc>
          <w:tcPr>
            <w:tcW w:w="982" w:type="dxa"/>
            <w:vAlign w:val="center"/>
          </w:tcPr>
          <w:p w:rsidR="009A174E" w:rsidRDefault="001229E7">
            <w:pPr>
              <w:jc w:val="left"/>
            </w:pPr>
            <w:r>
              <w:rPr>
                <w:color w:val="000000"/>
                <w:sz w:val="18"/>
                <w:szCs w:val="18"/>
              </w:rPr>
              <w:t>130,185.80</w:t>
            </w:r>
          </w:p>
        </w:tc>
        <w:tc>
          <w:tcPr>
            <w:tcW w:w="1036" w:type="dxa"/>
            <w:gridSpan w:val="2"/>
            <w:vAlign w:val="center"/>
          </w:tcPr>
          <w:p w:rsidR="009A174E" w:rsidRDefault="001229E7">
            <w:pPr>
              <w:jc w:val="left"/>
            </w:pPr>
            <w:r>
              <w:rPr>
                <w:color w:val="000000"/>
                <w:sz w:val="18"/>
                <w:szCs w:val="18"/>
              </w:rPr>
              <w:t>130,185.80</w:t>
            </w:r>
          </w:p>
        </w:tc>
      </w:tr>
      <w:tr w:rsidR="009A174E">
        <w:tc>
          <w:tcPr>
            <w:tcW w:w="1658" w:type="dxa"/>
            <w:vAlign w:val="center"/>
          </w:tcPr>
          <w:p w:rsidR="009A174E" w:rsidRDefault="001229E7">
            <w:pPr>
              <w:jc w:val="left"/>
            </w:pPr>
            <w:r>
              <w:rPr>
                <w:color w:val="000000"/>
                <w:sz w:val="18"/>
                <w:szCs w:val="18"/>
              </w:rPr>
              <w:t>应付交易费用</w:t>
            </w:r>
          </w:p>
        </w:tc>
        <w:tc>
          <w:tcPr>
            <w:tcW w:w="1273" w:type="dxa"/>
            <w:gridSpan w:val="3"/>
            <w:vAlign w:val="center"/>
          </w:tcPr>
          <w:p w:rsidR="009A174E" w:rsidRDefault="001229E7">
            <w:pPr>
              <w:jc w:val="left"/>
            </w:pPr>
            <w:r>
              <w:rPr>
                <w:color w:val="000000"/>
                <w:sz w:val="18"/>
                <w:szCs w:val="18"/>
              </w:rPr>
              <w:t>-</w:t>
            </w:r>
          </w:p>
        </w:tc>
        <w:tc>
          <w:tcPr>
            <w:tcW w:w="1134" w:type="dxa"/>
            <w:gridSpan w:val="3"/>
            <w:vAlign w:val="center"/>
          </w:tcPr>
          <w:p w:rsidR="009A174E" w:rsidRDefault="001229E7">
            <w:pPr>
              <w:jc w:val="left"/>
            </w:pPr>
            <w:r>
              <w:rPr>
                <w:color w:val="000000"/>
                <w:sz w:val="18"/>
                <w:szCs w:val="18"/>
              </w:rPr>
              <w:t>-</w:t>
            </w:r>
          </w:p>
        </w:tc>
        <w:tc>
          <w:tcPr>
            <w:tcW w:w="1142" w:type="dxa"/>
            <w:vAlign w:val="center"/>
          </w:tcPr>
          <w:p w:rsidR="009A174E" w:rsidRDefault="001229E7">
            <w:pPr>
              <w:jc w:val="left"/>
            </w:pPr>
            <w:r>
              <w:rPr>
                <w:color w:val="000000"/>
                <w:sz w:val="18"/>
                <w:szCs w:val="18"/>
              </w:rPr>
              <w:t>-</w:t>
            </w:r>
          </w:p>
        </w:tc>
        <w:tc>
          <w:tcPr>
            <w:tcW w:w="855" w:type="dxa"/>
            <w:vAlign w:val="center"/>
          </w:tcPr>
          <w:p w:rsidR="009A174E" w:rsidRDefault="001229E7">
            <w:pPr>
              <w:jc w:val="left"/>
            </w:pPr>
            <w:r>
              <w:rPr>
                <w:color w:val="000000"/>
                <w:sz w:val="18"/>
                <w:szCs w:val="18"/>
              </w:rPr>
              <w:t>-</w:t>
            </w:r>
          </w:p>
        </w:tc>
        <w:tc>
          <w:tcPr>
            <w:tcW w:w="992" w:type="dxa"/>
            <w:vAlign w:val="center"/>
          </w:tcPr>
          <w:p w:rsidR="009A174E" w:rsidRDefault="001229E7">
            <w:pPr>
              <w:jc w:val="left"/>
            </w:pPr>
            <w:r>
              <w:rPr>
                <w:color w:val="000000"/>
                <w:sz w:val="18"/>
                <w:szCs w:val="18"/>
              </w:rPr>
              <w:t>-</w:t>
            </w:r>
          </w:p>
        </w:tc>
        <w:tc>
          <w:tcPr>
            <w:tcW w:w="982" w:type="dxa"/>
            <w:vAlign w:val="center"/>
          </w:tcPr>
          <w:p w:rsidR="009A174E" w:rsidRDefault="001229E7">
            <w:pPr>
              <w:jc w:val="left"/>
            </w:pPr>
            <w:r>
              <w:rPr>
                <w:color w:val="000000"/>
                <w:sz w:val="18"/>
                <w:szCs w:val="18"/>
              </w:rPr>
              <w:t>57,502.00</w:t>
            </w:r>
          </w:p>
        </w:tc>
        <w:tc>
          <w:tcPr>
            <w:tcW w:w="1036" w:type="dxa"/>
            <w:gridSpan w:val="2"/>
            <w:vAlign w:val="center"/>
          </w:tcPr>
          <w:p w:rsidR="009A174E" w:rsidRDefault="001229E7">
            <w:pPr>
              <w:jc w:val="left"/>
            </w:pPr>
            <w:r>
              <w:rPr>
                <w:color w:val="000000"/>
                <w:sz w:val="18"/>
                <w:szCs w:val="18"/>
              </w:rPr>
              <w:t>57,502.00</w:t>
            </w:r>
          </w:p>
        </w:tc>
      </w:tr>
      <w:tr w:rsidR="009A174E">
        <w:tc>
          <w:tcPr>
            <w:tcW w:w="1658" w:type="dxa"/>
            <w:vAlign w:val="center"/>
          </w:tcPr>
          <w:p w:rsidR="009A174E" w:rsidRDefault="001229E7">
            <w:pPr>
              <w:jc w:val="left"/>
            </w:pPr>
            <w:r>
              <w:rPr>
                <w:color w:val="000000"/>
                <w:sz w:val="18"/>
                <w:szCs w:val="18"/>
              </w:rPr>
              <w:t>应交税费</w:t>
            </w:r>
          </w:p>
        </w:tc>
        <w:tc>
          <w:tcPr>
            <w:tcW w:w="1273" w:type="dxa"/>
            <w:gridSpan w:val="3"/>
            <w:vAlign w:val="center"/>
          </w:tcPr>
          <w:p w:rsidR="009A174E" w:rsidRDefault="001229E7">
            <w:pPr>
              <w:jc w:val="left"/>
            </w:pPr>
            <w:r>
              <w:rPr>
                <w:color w:val="000000"/>
                <w:sz w:val="18"/>
                <w:szCs w:val="18"/>
              </w:rPr>
              <w:t>-</w:t>
            </w:r>
          </w:p>
        </w:tc>
        <w:tc>
          <w:tcPr>
            <w:tcW w:w="1134" w:type="dxa"/>
            <w:gridSpan w:val="3"/>
            <w:vAlign w:val="center"/>
          </w:tcPr>
          <w:p w:rsidR="009A174E" w:rsidRDefault="001229E7">
            <w:pPr>
              <w:jc w:val="left"/>
            </w:pPr>
            <w:r>
              <w:rPr>
                <w:color w:val="000000"/>
                <w:sz w:val="18"/>
                <w:szCs w:val="18"/>
              </w:rPr>
              <w:t>-</w:t>
            </w:r>
          </w:p>
        </w:tc>
        <w:tc>
          <w:tcPr>
            <w:tcW w:w="1142" w:type="dxa"/>
            <w:vAlign w:val="center"/>
          </w:tcPr>
          <w:p w:rsidR="009A174E" w:rsidRDefault="001229E7">
            <w:pPr>
              <w:jc w:val="left"/>
            </w:pPr>
            <w:r>
              <w:rPr>
                <w:color w:val="000000"/>
                <w:sz w:val="18"/>
                <w:szCs w:val="18"/>
              </w:rPr>
              <w:t>-</w:t>
            </w:r>
          </w:p>
        </w:tc>
        <w:tc>
          <w:tcPr>
            <w:tcW w:w="855" w:type="dxa"/>
            <w:vAlign w:val="center"/>
          </w:tcPr>
          <w:p w:rsidR="009A174E" w:rsidRDefault="001229E7">
            <w:pPr>
              <w:jc w:val="left"/>
            </w:pPr>
            <w:r>
              <w:rPr>
                <w:color w:val="000000"/>
                <w:sz w:val="18"/>
                <w:szCs w:val="18"/>
              </w:rPr>
              <w:t>-</w:t>
            </w:r>
          </w:p>
        </w:tc>
        <w:tc>
          <w:tcPr>
            <w:tcW w:w="992" w:type="dxa"/>
            <w:vAlign w:val="center"/>
          </w:tcPr>
          <w:p w:rsidR="009A174E" w:rsidRDefault="001229E7">
            <w:pPr>
              <w:jc w:val="left"/>
            </w:pPr>
            <w:r>
              <w:rPr>
                <w:color w:val="000000"/>
                <w:sz w:val="18"/>
                <w:szCs w:val="18"/>
              </w:rPr>
              <w:t>-</w:t>
            </w:r>
          </w:p>
        </w:tc>
        <w:tc>
          <w:tcPr>
            <w:tcW w:w="982" w:type="dxa"/>
            <w:vAlign w:val="center"/>
          </w:tcPr>
          <w:p w:rsidR="009A174E" w:rsidRDefault="001229E7">
            <w:pPr>
              <w:jc w:val="left"/>
            </w:pPr>
            <w:r>
              <w:rPr>
                <w:color w:val="000000"/>
                <w:sz w:val="18"/>
                <w:szCs w:val="18"/>
              </w:rPr>
              <w:t>60,885.61</w:t>
            </w:r>
          </w:p>
        </w:tc>
        <w:tc>
          <w:tcPr>
            <w:tcW w:w="1036" w:type="dxa"/>
            <w:gridSpan w:val="2"/>
            <w:vAlign w:val="center"/>
          </w:tcPr>
          <w:p w:rsidR="009A174E" w:rsidRDefault="001229E7">
            <w:pPr>
              <w:jc w:val="left"/>
            </w:pPr>
            <w:r>
              <w:rPr>
                <w:color w:val="000000"/>
                <w:sz w:val="18"/>
                <w:szCs w:val="18"/>
              </w:rPr>
              <w:t>60,885.61</w:t>
            </w:r>
          </w:p>
        </w:tc>
      </w:tr>
      <w:tr w:rsidR="009A174E">
        <w:tc>
          <w:tcPr>
            <w:tcW w:w="1658" w:type="dxa"/>
            <w:vAlign w:val="center"/>
          </w:tcPr>
          <w:p w:rsidR="009A174E" w:rsidRDefault="001229E7">
            <w:pPr>
              <w:jc w:val="left"/>
            </w:pPr>
            <w:r>
              <w:rPr>
                <w:color w:val="000000"/>
                <w:sz w:val="18"/>
                <w:szCs w:val="18"/>
              </w:rPr>
              <w:t>应付利息</w:t>
            </w:r>
          </w:p>
        </w:tc>
        <w:tc>
          <w:tcPr>
            <w:tcW w:w="1273" w:type="dxa"/>
            <w:gridSpan w:val="3"/>
            <w:vAlign w:val="center"/>
          </w:tcPr>
          <w:p w:rsidR="009A174E" w:rsidRDefault="001229E7">
            <w:pPr>
              <w:jc w:val="left"/>
            </w:pPr>
            <w:r>
              <w:rPr>
                <w:color w:val="000000"/>
                <w:sz w:val="18"/>
                <w:szCs w:val="18"/>
              </w:rPr>
              <w:t>-</w:t>
            </w:r>
          </w:p>
        </w:tc>
        <w:tc>
          <w:tcPr>
            <w:tcW w:w="1134" w:type="dxa"/>
            <w:gridSpan w:val="3"/>
            <w:vAlign w:val="center"/>
          </w:tcPr>
          <w:p w:rsidR="009A174E" w:rsidRDefault="001229E7">
            <w:pPr>
              <w:jc w:val="left"/>
            </w:pPr>
            <w:r>
              <w:rPr>
                <w:color w:val="000000"/>
                <w:sz w:val="18"/>
                <w:szCs w:val="18"/>
              </w:rPr>
              <w:t>-</w:t>
            </w:r>
          </w:p>
        </w:tc>
        <w:tc>
          <w:tcPr>
            <w:tcW w:w="1142" w:type="dxa"/>
            <w:vAlign w:val="center"/>
          </w:tcPr>
          <w:p w:rsidR="009A174E" w:rsidRDefault="001229E7">
            <w:pPr>
              <w:jc w:val="left"/>
            </w:pPr>
            <w:r>
              <w:rPr>
                <w:color w:val="000000"/>
                <w:sz w:val="18"/>
                <w:szCs w:val="18"/>
              </w:rPr>
              <w:t>-</w:t>
            </w:r>
          </w:p>
        </w:tc>
        <w:tc>
          <w:tcPr>
            <w:tcW w:w="855" w:type="dxa"/>
            <w:vAlign w:val="center"/>
          </w:tcPr>
          <w:p w:rsidR="009A174E" w:rsidRDefault="001229E7">
            <w:pPr>
              <w:jc w:val="left"/>
            </w:pPr>
            <w:r>
              <w:rPr>
                <w:color w:val="000000"/>
                <w:sz w:val="18"/>
                <w:szCs w:val="18"/>
              </w:rPr>
              <w:t>-</w:t>
            </w:r>
          </w:p>
        </w:tc>
        <w:tc>
          <w:tcPr>
            <w:tcW w:w="992" w:type="dxa"/>
            <w:vAlign w:val="center"/>
          </w:tcPr>
          <w:p w:rsidR="009A174E" w:rsidRDefault="001229E7">
            <w:pPr>
              <w:jc w:val="left"/>
            </w:pPr>
            <w:r>
              <w:rPr>
                <w:color w:val="000000"/>
                <w:sz w:val="18"/>
                <w:szCs w:val="18"/>
              </w:rPr>
              <w:t>-</w:t>
            </w:r>
          </w:p>
        </w:tc>
        <w:tc>
          <w:tcPr>
            <w:tcW w:w="982" w:type="dxa"/>
            <w:vAlign w:val="center"/>
          </w:tcPr>
          <w:p w:rsidR="009A174E" w:rsidRDefault="001229E7">
            <w:pPr>
              <w:jc w:val="left"/>
            </w:pPr>
            <w:r>
              <w:rPr>
                <w:color w:val="000000"/>
                <w:sz w:val="18"/>
                <w:szCs w:val="18"/>
              </w:rPr>
              <w:t>106,274.50</w:t>
            </w:r>
          </w:p>
        </w:tc>
        <w:tc>
          <w:tcPr>
            <w:tcW w:w="1036" w:type="dxa"/>
            <w:gridSpan w:val="2"/>
            <w:vAlign w:val="center"/>
          </w:tcPr>
          <w:p w:rsidR="009A174E" w:rsidRDefault="001229E7">
            <w:pPr>
              <w:jc w:val="left"/>
            </w:pPr>
            <w:r>
              <w:rPr>
                <w:color w:val="000000"/>
                <w:sz w:val="18"/>
                <w:szCs w:val="18"/>
              </w:rPr>
              <w:t>106,274.50</w:t>
            </w:r>
          </w:p>
        </w:tc>
      </w:tr>
      <w:tr w:rsidR="009A174E">
        <w:tc>
          <w:tcPr>
            <w:tcW w:w="1658" w:type="dxa"/>
            <w:vAlign w:val="center"/>
          </w:tcPr>
          <w:p w:rsidR="009A174E" w:rsidRDefault="001229E7">
            <w:pPr>
              <w:jc w:val="left"/>
            </w:pPr>
            <w:r>
              <w:rPr>
                <w:color w:val="000000"/>
                <w:sz w:val="18"/>
                <w:szCs w:val="18"/>
              </w:rPr>
              <w:t>应付利润</w:t>
            </w:r>
          </w:p>
        </w:tc>
        <w:tc>
          <w:tcPr>
            <w:tcW w:w="1273" w:type="dxa"/>
            <w:gridSpan w:val="3"/>
            <w:vAlign w:val="center"/>
          </w:tcPr>
          <w:p w:rsidR="009A174E" w:rsidRDefault="001229E7">
            <w:pPr>
              <w:jc w:val="left"/>
            </w:pPr>
            <w:r>
              <w:rPr>
                <w:color w:val="000000"/>
                <w:sz w:val="18"/>
                <w:szCs w:val="18"/>
              </w:rPr>
              <w:t>-</w:t>
            </w:r>
          </w:p>
        </w:tc>
        <w:tc>
          <w:tcPr>
            <w:tcW w:w="1134" w:type="dxa"/>
            <w:gridSpan w:val="3"/>
            <w:vAlign w:val="center"/>
          </w:tcPr>
          <w:p w:rsidR="009A174E" w:rsidRDefault="001229E7">
            <w:pPr>
              <w:jc w:val="left"/>
            </w:pPr>
            <w:r>
              <w:rPr>
                <w:color w:val="000000"/>
                <w:sz w:val="18"/>
                <w:szCs w:val="18"/>
              </w:rPr>
              <w:t>-</w:t>
            </w:r>
          </w:p>
        </w:tc>
        <w:tc>
          <w:tcPr>
            <w:tcW w:w="1142" w:type="dxa"/>
            <w:vAlign w:val="center"/>
          </w:tcPr>
          <w:p w:rsidR="009A174E" w:rsidRDefault="001229E7">
            <w:pPr>
              <w:jc w:val="left"/>
            </w:pPr>
            <w:r>
              <w:rPr>
                <w:color w:val="000000"/>
                <w:sz w:val="18"/>
                <w:szCs w:val="18"/>
              </w:rPr>
              <w:t>-</w:t>
            </w:r>
          </w:p>
        </w:tc>
        <w:tc>
          <w:tcPr>
            <w:tcW w:w="855" w:type="dxa"/>
            <w:vAlign w:val="center"/>
          </w:tcPr>
          <w:p w:rsidR="009A174E" w:rsidRDefault="001229E7">
            <w:pPr>
              <w:jc w:val="left"/>
            </w:pPr>
            <w:r>
              <w:rPr>
                <w:color w:val="000000"/>
                <w:sz w:val="18"/>
                <w:szCs w:val="18"/>
              </w:rPr>
              <w:t>-</w:t>
            </w:r>
          </w:p>
        </w:tc>
        <w:tc>
          <w:tcPr>
            <w:tcW w:w="992" w:type="dxa"/>
            <w:vAlign w:val="center"/>
          </w:tcPr>
          <w:p w:rsidR="009A174E" w:rsidRDefault="001229E7">
            <w:pPr>
              <w:jc w:val="left"/>
            </w:pPr>
            <w:r>
              <w:rPr>
                <w:color w:val="000000"/>
                <w:sz w:val="18"/>
                <w:szCs w:val="18"/>
              </w:rPr>
              <w:t>-</w:t>
            </w:r>
          </w:p>
        </w:tc>
        <w:tc>
          <w:tcPr>
            <w:tcW w:w="982" w:type="dxa"/>
            <w:vAlign w:val="center"/>
          </w:tcPr>
          <w:p w:rsidR="009A174E" w:rsidRDefault="001229E7">
            <w:pPr>
              <w:jc w:val="left"/>
            </w:pPr>
            <w:r>
              <w:rPr>
                <w:color w:val="000000"/>
                <w:sz w:val="18"/>
                <w:szCs w:val="18"/>
              </w:rPr>
              <w:t>232,939.95</w:t>
            </w:r>
          </w:p>
        </w:tc>
        <w:tc>
          <w:tcPr>
            <w:tcW w:w="1036" w:type="dxa"/>
            <w:gridSpan w:val="2"/>
            <w:vAlign w:val="center"/>
          </w:tcPr>
          <w:p w:rsidR="009A174E" w:rsidRDefault="001229E7">
            <w:pPr>
              <w:jc w:val="left"/>
            </w:pPr>
            <w:r>
              <w:rPr>
                <w:color w:val="000000"/>
                <w:sz w:val="18"/>
                <w:szCs w:val="18"/>
              </w:rPr>
              <w:t>232,939.95</w:t>
            </w:r>
          </w:p>
        </w:tc>
      </w:tr>
      <w:tr w:rsidR="009A174E">
        <w:tc>
          <w:tcPr>
            <w:tcW w:w="1658" w:type="dxa"/>
            <w:vAlign w:val="center"/>
          </w:tcPr>
          <w:p w:rsidR="009A174E" w:rsidRDefault="001229E7">
            <w:pPr>
              <w:jc w:val="left"/>
            </w:pPr>
            <w:r>
              <w:rPr>
                <w:color w:val="000000"/>
                <w:sz w:val="18"/>
                <w:szCs w:val="18"/>
              </w:rPr>
              <w:lastRenderedPageBreak/>
              <w:t>其他负债</w:t>
            </w:r>
          </w:p>
        </w:tc>
        <w:tc>
          <w:tcPr>
            <w:tcW w:w="1273" w:type="dxa"/>
            <w:gridSpan w:val="3"/>
            <w:vAlign w:val="center"/>
          </w:tcPr>
          <w:p w:rsidR="009A174E" w:rsidRDefault="001229E7">
            <w:pPr>
              <w:jc w:val="left"/>
            </w:pPr>
            <w:r>
              <w:rPr>
                <w:color w:val="000000"/>
                <w:sz w:val="18"/>
                <w:szCs w:val="18"/>
              </w:rPr>
              <w:t>-</w:t>
            </w:r>
          </w:p>
        </w:tc>
        <w:tc>
          <w:tcPr>
            <w:tcW w:w="1134" w:type="dxa"/>
            <w:gridSpan w:val="3"/>
            <w:vAlign w:val="center"/>
          </w:tcPr>
          <w:p w:rsidR="009A174E" w:rsidRDefault="001229E7">
            <w:pPr>
              <w:jc w:val="left"/>
            </w:pPr>
            <w:r>
              <w:rPr>
                <w:color w:val="000000"/>
                <w:sz w:val="18"/>
                <w:szCs w:val="18"/>
              </w:rPr>
              <w:t>-</w:t>
            </w:r>
          </w:p>
        </w:tc>
        <w:tc>
          <w:tcPr>
            <w:tcW w:w="1142" w:type="dxa"/>
            <w:vAlign w:val="center"/>
          </w:tcPr>
          <w:p w:rsidR="009A174E" w:rsidRDefault="001229E7">
            <w:pPr>
              <w:jc w:val="left"/>
            </w:pPr>
            <w:r>
              <w:rPr>
                <w:color w:val="000000"/>
                <w:sz w:val="18"/>
                <w:szCs w:val="18"/>
              </w:rPr>
              <w:t>-</w:t>
            </w:r>
          </w:p>
        </w:tc>
        <w:tc>
          <w:tcPr>
            <w:tcW w:w="855" w:type="dxa"/>
            <w:vAlign w:val="center"/>
          </w:tcPr>
          <w:p w:rsidR="009A174E" w:rsidRDefault="001229E7">
            <w:pPr>
              <w:jc w:val="left"/>
            </w:pPr>
            <w:r>
              <w:rPr>
                <w:color w:val="000000"/>
                <w:sz w:val="18"/>
                <w:szCs w:val="18"/>
              </w:rPr>
              <w:t>-</w:t>
            </w:r>
          </w:p>
        </w:tc>
        <w:tc>
          <w:tcPr>
            <w:tcW w:w="992" w:type="dxa"/>
            <w:vAlign w:val="center"/>
          </w:tcPr>
          <w:p w:rsidR="009A174E" w:rsidRDefault="001229E7">
            <w:pPr>
              <w:jc w:val="left"/>
            </w:pPr>
            <w:r>
              <w:rPr>
                <w:color w:val="000000"/>
                <w:sz w:val="18"/>
                <w:szCs w:val="18"/>
              </w:rPr>
              <w:t>-</w:t>
            </w:r>
          </w:p>
        </w:tc>
        <w:tc>
          <w:tcPr>
            <w:tcW w:w="982" w:type="dxa"/>
            <w:vAlign w:val="center"/>
          </w:tcPr>
          <w:p w:rsidR="009A174E" w:rsidRDefault="001229E7">
            <w:pPr>
              <w:jc w:val="left"/>
            </w:pPr>
            <w:r>
              <w:rPr>
                <w:color w:val="000000"/>
                <w:sz w:val="18"/>
                <w:szCs w:val="18"/>
              </w:rPr>
              <w:t>212,945.72</w:t>
            </w:r>
          </w:p>
        </w:tc>
        <w:tc>
          <w:tcPr>
            <w:tcW w:w="1036" w:type="dxa"/>
            <w:gridSpan w:val="2"/>
            <w:vAlign w:val="center"/>
          </w:tcPr>
          <w:p w:rsidR="009A174E" w:rsidRDefault="001229E7">
            <w:pPr>
              <w:jc w:val="left"/>
            </w:pPr>
            <w:r>
              <w:rPr>
                <w:color w:val="000000"/>
                <w:sz w:val="18"/>
                <w:szCs w:val="18"/>
              </w:rPr>
              <w:t>212,945.72</w:t>
            </w: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负债总计</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379,118,089.32</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1,144,830.43</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380,262,919.75</w:t>
            </w:r>
          </w:p>
          <w:p w:rsidR="00E97AC7" w:rsidRPr="00356FA6" w:rsidRDefault="00E97AC7" w:rsidP="006C67B5">
            <w:pPr>
              <w:spacing w:before="29" w:line="288" w:lineRule="auto"/>
              <w:jc w:val="right"/>
              <w:rPr>
                <w:b/>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color w:val="000000"/>
                <w:sz w:val="18"/>
                <w:szCs w:val="18"/>
              </w:rPr>
            </w:pPr>
            <w:r w:rsidRPr="00356FA6">
              <w:rPr>
                <w:color w:val="000000"/>
                <w:sz w:val="18"/>
                <w:szCs w:val="18"/>
              </w:rPr>
              <w:t>利率敏感度缺口</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140,821,290.43</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1,791,008,399.40</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6,731,632.11</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1,938,561,321.94</w:t>
            </w:r>
          </w:p>
          <w:p w:rsidR="00E97AC7" w:rsidRPr="00356FA6" w:rsidRDefault="00E97AC7" w:rsidP="006C67B5">
            <w:pPr>
              <w:spacing w:before="29" w:line="288" w:lineRule="auto"/>
              <w:jc w:val="right"/>
              <w:rPr>
                <w:b/>
                <w:sz w:val="18"/>
                <w:szCs w:val="18"/>
              </w:rPr>
            </w:pPr>
          </w:p>
        </w:tc>
      </w:tr>
      <w:tr w:rsidR="000524DA" w:rsidRPr="00356FA6" w:rsidTr="00D915DE">
        <w:tc>
          <w:tcPr>
            <w:tcW w:w="1670" w:type="dxa"/>
            <w:gridSpan w:val="3"/>
            <w:vAlign w:val="center"/>
          </w:tcPr>
          <w:p w:rsidR="000524DA" w:rsidRPr="00356FA6" w:rsidRDefault="000524DA" w:rsidP="006C67B5">
            <w:pPr>
              <w:spacing w:before="29" w:line="288" w:lineRule="auto"/>
              <w:jc w:val="center"/>
              <w:rPr>
                <w:b/>
                <w:sz w:val="18"/>
                <w:szCs w:val="18"/>
              </w:rPr>
            </w:pPr>
            <w:r w:rsidRPr="00356FA6">
              <w:rPr>
                <w:b/>
                <w:sz w:val="18"/>
                <w:szCs w:val="18"/>
              </w:rPr>
              <w:t>上年度末</w:t>
            </w:r>
          </w:p>
          <w:p w:rsidR="000524DA" w:rsidRPr="00356FA6" w:rsidRDefault="000524DA" w:rsidP="006C67B5">
            <w:pPr>
              <w:spacing w:before="29" w:line="288" w:lineRule="auto"/>
              <w:jc w:val="center"/>
              <w:rPr>
                <w:sz w:val="18"/>
                <w:szCs w:val="18"/>
              </w:rPr>
            </w:pPr>
            <w:r w:rsidRPr="00356FA6">
              <w:rPr>
                <w:b/>
                <w:sz w:val="18"/>
                <w:szCs w:val="18"/>
              </w:rPr>
              <w:t>2017</w:t>
            </w:r>
            <w:r w:rsidRPr="00356FA6">
              <w:rPr>
                <w:b/>
                <w:sz w:val="18"/>
                <w:szCs w:val="18"/>
              </w:rPr>
              <w:t>年</w:t>
            </w:r>
            <w:r w:rsidRPr="00356FA6">
              <w:rPr>
                <w:b/>
                <w:sz w:val="18"/>
                <w:szCs w:val="18"/>
              </w:rPr>
              <w:t>12</w:t>
            </w:r>
            <w:r w:rsidRPr="00356FA6">
              <w:rPr>
                <w:b/>
                <w:sz w:val="18"/>
                <w:szCs w:val="18"/>
              </w:rPr>
              <w:t>月</w:t>
            </w:r>
            <w:r w:rsidRPr="00356FA6">
              <w:rPr>
                <w:b/>
                <w:sz w:val="18"/>
                <w:szCs w:val="18"/>
              </w:rPr>
              <w:t>31</w:t>
            </w:r>
            <w:r w:rsidRPr="00356FA6">
              <w:rPr>
                <w:b/>
                <w:sz w:val="18"/>
                <w:szCs w:val="18"/>
              </w:rPr>
              <w:t>日</w:t>
            </w:r>
          </w:p>
        </w:tc>
        <w:tc>
          <w:tcPr>
            <w:tcW w:w="1273"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05"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63" w:type="dxa"/>
            <w:gridSpan w:val="2"/>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1"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92"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26"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70" w:type="dxa"/>
            <w:gridSpan w:val="3"/>
            <w:vAlign w:val="center"/>
          </w:tcPr>
          <w:p w:rsidR="000524DA" w:rsidRPr="00356FA6" w:rsidRDefault="000524DA" w:rsidP="006C67B5">
            <w:pPr>
              <w:spacing w:before="29" w:line="288" w:lineRule="auto"/>
              <w:rPr>
                <w:sz w:val="18"/>
                <w:szCs w:val="18"/>
              </w:rPr>
            </w:pPr>
            <w:r w:rsidRPr="00356FA6">
              <w:rPr>
                <w:b/>
                <w:color w:val="000000"/>
                <w:sz w:val="18"/>
                <w:szCs w:val="18"/>
              </w:rPr>
              <w:t>资产</w:t>
            </w:r>
          </w:p>
        </w:tc>
        <w:tc>
          <w:tcPr>
            <w:tcW w:w="1273" w:type="dxa"/>
            <w:gridSpan w:val="2"/>
            <w:vAlign w:val="center"/>
          </w:tcPr>
          <w:p w:rsidR="000524DA" w:rsidRPr="00356FA6" w:rsidRDefault="000524DA" w:rsidP="006C67B5">
            <w:pPr>
              <w:spacing w:before="29" w:line="288" w:lineRule="auto"/>
              <w:rPr>
                <w:sz w:val="18"/>
                <w:szCs w:val="18"/>
              </w:rPr>
            </w:pPr>
          </w:p>
        </w:tc>
        <w:tc>
          <w:tcPr>
            <w:tcW w:w="1105" w:type="dxa"/>
            <w:vAlign w:val="center"/>
          </w:tcPr>
          <w:p w:rsidR="000524DA" w:rsidRPr="00356FA6" w:rsidRDefault="000524DA" w:rsidP="006C67B5">
            <w:pPr>
              <w:spacing w:before="29" w:line="288" w:lineRule="auto"/>
              <w:rPr>
                <w:sz w:val="18"/>
                <w:szCs w:val="18"/>
              </w:rPr>
            </w:pPr>
          </w:p>
        </w:tc>
        <w:tc>
          <w:tcPr>
            <w:tcW w:w="1163" w:type="dxa"/>
            <w:gridSpan w:val="2"/>
            <w:vAlign w:val="center"/>
          </w:tcPr>
          <w:p w:rsidR="000524DA" w:rsidRPr="00356FA6" w:rsidRDefault="000524DA" w:rsidP="006C67B5">
            <w:pPr>
              <w:spacing w:before="29" w:line="288" w:lineRule="auto"/>
              <w:rPr>
                <w:sz w:val="18"/>
                <w:szCs w:val="18"/>
              </w:rPr>
            </w:pPr>
          </w:p>
        </w:tc>
        <w:tc>
          <w:tcPr>
            <w:tcW w:w="851"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92" w:type="dxa"/>
            <w:gridSpan w:val="2"/>
            <w:vAlign w:val="center"/>
          </w:tcPr>
          <w:p w:rsidR="000524DA" w:rsidRPr="00356FA6" w:rsidRDefault="000524DA" w:rsidP="006C67B5">
            <w:pPr>
              <w:spacing w:before="29" w:line="288" w:lineRule="auto"/>
              <w:rPr>
                <w:sz w:val="18"/>
                <w:szCs w:val="18"/>
              </w:rPr>
            </w:pPr>
          </w:p>
        </w:tc>
        <w:tc>
          <w:tcPr>
            <w:tcW w:w="1026" w:type="dxa"/>
            <w:vAlign w:val="center"/>
          </w:tcPr>
          <w:p w:rsidR="000524DA" w:rsidRPr="00356FA6" w:rsidRDefault="000524DA" w:rsidP="006C67B5">
            <w:pPr>
              <w:spacing w:before="29" w:line="288" w:lineRule="auto"/>
              <w:rPr>
                <w:sz w:val="18"/>
                <w:szCs w:val="18"/>
              </w:rPr>
            </w:pPr>
          </w:p>
        </w:tc>
      </w:tr>
      <w:tr w:rsidR="009A174E">
        <w:tc>
          <w:tcPr>
            <w:tcW w:w="1670" w:type="dxa"/>
            <w:gridSpan w:val="3"/>
            <w:vAlign w:val="center"/>
          </w:tcPr>
          <w:p w:rsidR="009A174E" w:rsidRDefault="001229E7">
            <w:pPr>
              <w:jc w:val="left"/>
            </w:pPr>
            <w:r>
              <w:rPr>
                <w:color w:val="000000"/>
                <w:sz w:val="18"/>
                <w:szCs w:val="18"/>
              </w:rPr>
              <w:t>银行存款</w:t>
            </w:r>
          </w:p>
        </w:tc>
        <w:tc>
          <w:tcPr>
            <w:tcW w:w="1273" w:type="dxa"/>
            <w:gridSpan w:val="2"/>
            <w:vAlign w:val="center"/>
          </w:tcPr>
          <w:p w:rsidR="009A174E" w:rsidRDefault="001229E7">
            <w:pPr>
              <w:jc w:val="left"/>
            </w:pPr>
            <w:r>
              <w:rPr>
                <w:color w:val="000000"/>
                <w:sz w:val="18"/>
                <w:szCs w:val="18"/>
              </w:rPr>
              <w:t>103,570,511.01</w:t>
            </w:r>
          </w:p>
        </w:tc>
        <w:tc>
          <w:tcPr>
            <w:tcW w:w="1105" w:type="dxa"/>
            <w:vAlign w:val="center"/>
          </w:tcPr>
          <w:p w:rsidR="009A174E" w:rsidRDefault="001229E7">
            <w:pPr>
              <w:jc w:val="left"/>
            </w:pPr>
            <w:r>
              <w:rPr>
                <w:color w:val="000000"/>
                <w:sz w:val="18"/>
                <w:szCs w:val="18"/>
              </w:rPr>
              <w:t>650,000,000.00</w:t>
            </w:r>
          </w:p>
        </w:tc>
        <w:tc>
          <w:tcPr>
            <w:tcW w:w="1163" w:type="dxa"/>
            <w:gridSpan w:val="2"/>
            <w:vAlign w:val="center"/>
          </w:tcPr>
          <w:p w:rsidR="009A174E" w:rsidRDefault="001229E7">
            <w:pPr>
              <w:jc w:val="left"/>
            </w:pPr>
            <w:r>
              <w:rPr>
                <w:color w:val="000000"/>
                <w:sz w:val="18"/>
                <w:szCs w:val="18"/>
              </w:rPr>
              <w:t>-</w:t>
            </w:r>
          </w:p>
        </w:tc>
        <w:tc>
          <w:tcPr>
            <w:tcW w:w="851" w:type="dxa"/>
            <w:vAlign w:val="center"/>
          </w:tcPr>
          <w:p w:rsidR="009A174E" w:rsidRDefault="001229E7">
            <w:pPr>
              <w:jc w:val="left"/>
            </w:pPr>
            <w:r>
              <w:rPr>
                <w:color w:val="000000"/>
                <w:sz w:val="18"/>
                <w:szCs w:val="18"/>
              </w:rPr>
              <w:t>-</w:t>
            </w:r>
          </w:p>
        </w:tc>
        <w:tc>
          <w:tcPr>
            <w:tcW w:w="992" w:type="dxa"/>
            <w:vAlign w:val="center"/>
          </w:tcPr>
          <w:p w:rsidR="009A174E" w:rsidRDefault="001229E7">
            <w:pPr>
              <w:jc w:val="left"/>
            </w:pPr>
            <w:r>
              <w:rPr>
                <w:color w:val="000000"/>
                <w:sz w:val="18"/>
                <w:szCs w:val="18"/>
              </w:rPr>
              <w:t>-</w:t>
            </w:r>
          </w:p>
        </w:tc>
        <w:tc>
          <w:tcPr>
            <w:tcW w:w="992" w:type="dxa"/>
            <w:gridSpan w:val="2"/>
            <w:vAlign w:val="center"/>
          </w:tcPr>
          <w:p w:rsidR="009A174E" w:rsidRDefault="001229E7">
            <w:pPr>
              <w:jc w:val="left"/>
            </w:pPr>
            <w:r>
              <w:rPr>
                <w:color w:val="000000"/>
                <w:sz w:val="18"/>
                <w:szCs w:val="18"/>
              </w:rPr>
              <w:t>-</w:t>
            </w:r>
          </w:p>
        </w:tc>
        <w:tc>
          <w:tcPr>
            <w:tcW w:w="1026" w:type="dxa"/>
            <w:vAlign w:val="center"/>
          </w:tcPr>
          <w:p w:rsidR="009A174E" w:rsidRDefault="001229E7">
            <w:pPr>
              <w:jc w:val="left"/>
            </w:pPr>
            <w:r>
              <w:rPr>
                <w:color w:val="000000"/>
                <w:sz w:val="18"/>
                <w:szCs w:val="18"/>
              </w:rPr>
              <w:t>753,570,511.01</w:t>
            </w:r>
          </w:p>
        </w:tc>
      </w:tr>
      <w:tr w:rsidR="009A174E">
        <w:tc>
          <w:tcPr>
            <w:tcW w:w="1670" w:type="dxa"/>
            <w:gridSpan w:val="3"/>
            <w:vAlign w:val="center"/>
          </w:tcPr>
          <w:p w:rsidR="009A174E" w:rsidRDefault="001229E7">
            <w:pPr>
              <w:jc w:val="left"/>
            </w:pPr>
            <w:r>
              <w:rPr>
                <w:color w:val="000000"/>
                <w:sz w:val="18"/>
                <w:szCs w:val="18"/>
              </w:rPr>
              <w:t>结算备付金</w:t>
            </w:r>
          </w:p>
        </w:tc>
        <w:tc>
          <w:tcPr>
            <w:tcW w:w="1273" w:type="dxa"/>
            <w:gridSpan w:val="2"/>
            <w:vAlign w:val="center"/>
          </w:tcPr>
          <w:p w:rsidR="009A174E" w:rsidRDefault="001229E7">
            <w:pPr>
              <w:jc w:val="left"/>
            </w:pPr>
            <w:r>
              <w:rPr>
                <w:color w:val="000000"/>
                <w:sz w:val="18"/>
                <w:szCs w:val="18"/>
              </w:rPr>
              <w:t>18,181.82</w:t>
            </w:r>
          </w:p>
        </w:tc>
        <w:tc>
          <w:tcPr>
            <w:tcW w:w="1105" w:type="dxa"/>
            <w:vAlign w:val="center"/>
          </w:tcPr>
          <w:p w:rsidR="009A174E" w:rsidRDefault="001229E7">
            <w:pPr>
              <w:jc w:val="left"/>
            </w:pPr>
            <w:r>
              <w:rPr>
                <w:color w:val="000000"/>
                <w:sz w:val="18"/>
                <w:szCs w:val="18"/>
              </w:rPr>
              <w:t>-</w:t>
            </w:r>
          </w:p>
        </w:tc>
        <w:tc>
          <w:tcPr>
            <w:tcW w:w="1163" w:type="dxa"/>
            <w:gridSpan w:val="2"/>
            <w:vAlign w:val="center"/>
          </w:tcPr>
          <w:p w:rsidR="009A174E" w:rsidRDefault="001229E7">
            <w:pPr>
              <w:jc w:val="left"/>
            </w:pPr>
            <w:r>
              <w:rPr>
                <w:color w:val="000000"/>
                <w:sz w:val="18"/>
                <w:szCs w:val="18"/>
              </w:rPr>
              <w:t>-</w:t>
            </w:r>
          </w:p>
        </w:tc>
        <w:tc>
          <w:tcPr>
            <w:tcW w:w="851" w:type="dxa"/>
            <w:vAlign w:val="center"/>
          </w:tcPr>
          <w:p w:rsidR="009A174E" w:rsidRDefault="001229E7">
            <w:pPr>
              <w:jc w:val="left"/>
            </w:pPr>
            <w:r>
              <w:rPr>
                <w:color w:val="000000"/>
                <w:sz w:val="18"/>
                <w:szCs w:val="18"/>
              </w:rPr>
              <w:t>-</w:t>
            </w:r>
          </w:p>
        </w:tc>
        <w:tc>
          <w:tcPr>
            <w:tcW w:w="992" w:type="dxa"/>
            <w:vAlign w:val="center"/>
          </w:tcPr>
          <w:p w:rsidR="009A174E" w:rsidRDefault="001229E7">
            <w:pPr>
              <w:jc w:val="left"/>
            </w:pPr>
            <w:r>
              <w:rPr>
                <w:color w:val="000000"/>
                <w:sz w:val="18"/>
                <w:szCs w:val="18"/>
              </w:rPr>
              <w:t>-</w:t>
            </w:r>
          </w:p>
        </w:tc>
        <w:tc>
          <w:tcPr>
            <w:tcW w:w="992" w:type="dxa"/>
            <w:gridSpan w:val="2"/>
            <w:vAlign w:val="center"/>
          </w:tcPr>
          <w:p w:rsidR="009A174E" w:rsidRDefault="001229E7">
            <w:pPr>
              <w:jc w:val="left"/>
            </w:pPr>
            <w:r>
              <w:rPr>
                <w:color w:val="000000"/>
                <w:sz w:val="18"/>
                <w:szCs w:val="18"/>
              </w:rPr>
              <w:t>-</w:t>
            </w:r>
          </w:p>
        </w:tc>
        <w:tc>
          <w:tcPr>
            <w:tcW w:w="1026" w:type="dxa"/>
            <w:vAlign w:val="center"/>
          </w:tcPr>
          <w:p w:rsidR="009A174E" w:rsidRDefault="001229E7">
            <w:pPr>
              <w:jc w:val="left"/>
            </w:pPr>
            <w:r>
              <w:rPr>
                <w:color w:val="000000"/>
                <w:sz w:val="18"/>
                <w:szCs w:val="18"/>
              </w:rPr>
              <w:t>18,181.82</w:t>
            </w:r>
          </w:p>
        </w:tc>
      </w:tr>
      <w:tr w:rsidR="009A174E">
        <w:tc>
          <w:tcPr>
            <w:tcW w:w="1670" w:type="dxa"/>
            <w:gridSpan w:val="3"/>
            <w:vAlign w:val="center"/>
          </w:tcPr>
          <w:p w:rsidR="009A174E" w:rsidRDefault="001229E7">
            <w:pPr>
              <w:jc w:val="left"/>
            </w:pPr>
            <w:r>
              <w:rPr>
                <w:color w:val="000000"/>
                <w:sz w:val="18"/>
                <w:szCs w:val="18"/>
              </w:rPr>
              <w:t>存出保证金</w:t>
            </w:r>
          </w:p>
        </w:tc>
        <w:tc>
          <w:tcPr>
            <w:tcW w:w="1273" w:type="dxa"/>
            <w:gridSpan w:val="2"/>
            <w:vAlign w:val="center"/>
          </w:tcPr>
          <w:p w:rsidR="009A174E" w:rsidRDefault="001229E7">
            <w:pPr>
              <w:jc w:val="left"/>
            </w:pPr>
            <w:r>
              <w:rPr>
                <w:color w:val="000000"/>
                <w:sz w:val="18"/>
                <w:szCs w:val="18"/>
              </w:rPr>
              <w:t>2,459.61</w:t>
            </w:r>
          </w:p>
        </w:tc>
        <w:tc>
          <w:tcPr>
            <w:tcW w:w="1105" w:type="dxa"/>
            <w:vAlign w:val="center"/>
          </w:tcPr>
          <w:p w:rsidR="009A174E" w:rsidRDefault="001229E7">
            <w:pPr>
              <w:jc w:val="left"/>
            </w:pPr>
            <w:r>
              <w:rPr>
                <w:color w:val="000000"/>
                <w:sz w:val="18"/>
                <w:szCs w:val="18"/>
              </w:rPr>
              <w:t>-</w:t>
            </w:r>
          </w:p>
        </w:tc>
        <w:tc>
          <w:tcPr>
            <w:tcW w:w="1163" w:type="dxa"/>
            <w:gridSpan w:val="2"/>
            <w:vAlign w:val="center"/>
          </w:tcPr>
          <w:p w:rsidR="009A174E" w:rsidRDefault="001229E7">
            <w:pPr>
              <w:jc w:val="left"/>
            </w:pPr>
            <w:r>
              <w:rPr>
                <w:color w:val="000000"/>
                <w:sz w:val="18"/>
                <w:szCs w:val="18"/>
              </w:rPr>
              <w:t>-</w:t>
            </w:r>
          </w:p>
        </w:tc>
        <w:tc>
          <w:tcPr>
            <w:tcW w:w="851" w:type="dxa"/>
            <w:vAlign w:val="center"/>
          </w:tcPr>
          <w:p w:rsidR="009A174E" w:rsidRDefault="001229E7">
            <w:pPr>
              <w:jc w:val="left"/>
            </w:pPr>
            <w:r>
              <w:rPr>
                <w:color w:val="000000"/>
                <w:sz w:val="18"/>
                <w:szCs w:val="18"/>
              </w:rPr>
              <w:t>-</w:t>
            </w:r>
          </w:p>
        </w:tc>
        <w:tc>
          <w:tcPr>
            <w:tcW w:w="992" w:type="dxa"/>
            <w:vAlign w:val="center"/>
          </w:tcPr>
          <w:p w:rsidR="009A174E" w:rsidRDefault="001229E7">
            <w:pPr>
              <w:jc w:val="left"/>
            </w:pPr>
            <w:r>
              <w:rPr>
                <w:color w:val="000000"/>
                <w:sz w:val="18"/>
                <w:szCs w:val="18"/>
              </w:rPr>
              <w:t>-</w:t>
            </w:r>
          </w:p>
        </w:tc>
        <w:tc>
          <w:tcPr>
            <w:tcW w:w="992" w:type="dxa"/>
            <w:gridSpan w:val="2"/>
            <w:vAlign w:val="center"/>
          </w:tcPr>
          <w:p w:rsidR="009A174E" w:rsidRDefault="001229E7">
            <w:pPr>
              <w:jc w:val="left"/>
            </w:pPr>
            <w:r>
              <w:rPr>
                <w:color w:val="000000"/>
                <w:sz w:val="18"/>
                <w:szCs w:val="18"/>
              </w:rPr>
              <w:t>-</w:t>
            </w:r>
          </w:p>
        </w:tc>
        <w:tc>
          <w:tcPr>
            <w:tcW w:w="1026" w:type="dxa"/>
            <w:vAlign w:val="center"/>
          </w:tcPr>
          <w:p w:rsidR="009A174E" w:rsidRDefault="001229E7">
            <w:pPr>
              <w:jc w:val="left"/>
            </w:pPr>
            <w:r>
              <w:rPr>
                <w:color w:val="000000"/>
                <w:sz w:val="18"/>
                <w:szCs w:val="18"/>
              </w:rPr>
              <w:t>2,459.61</w:t>
            </w:r>
          </w:p>
        </w:tc>
      </w:tr>
      <w:tr w:rsidR="009A174E">
        <w:tc>
          <w:tcPr>
            <w:tcW w:w="1670" w:type="dxa"/>
            <w:gridSpan w:val="3"/>
            <w:vAlign w:val="center"/>
          </w:tcPr>
          <w:p w:rsidR="009A174E" w:rsidRDefault="001229E7">
            <w:pPr>
              <w:jc w:val="left"/>
            </w:pPr>
            <w:r>
              <w:rPr>
                <w:color w:val="000000"/>
                <w:sz w:val="18"/>
                <w:szCs w:val="18"/>
              </w:rPr>
              <w:t>交易性金融资产</w:t>
            </w:r>
          </w:p>
        </w:tc>
        <w:tc>
          <w:tcPr>
            <w:tcW w:w="1273" w:type="dxa"/>
            <w:gridSpan w:val="2"/>
            <w:vAlign w:val="center"/>
          </w:tcPr>
          <w:p w:rsidR="009A174E" w:rsidRDefault="001229E7">
            <w:pPr>
              <w:jc w:val="left"/>
            </w:pPr>
            <w:r>
              <w:rPr>
                <w:color w:val="000000"/>
                <w:sz w:val="18"/>
                <w:szCs w:val="18"/>
              </w:rPr>
              <w:t>179,809,597.61</w:t>
            </w:r>
          </w:p>
        </w:tc>
        <w:tc>
          <w:tcPr>
            <w:tcW w:w="1105" w:type="dxa"/>
            <w:vAlign w:val="center"/>
          </w:tcPr>
          <w:p w:rsidR="009A174E" w:rsidRDefault="001229E7">
            <w:pPr>
              <w:jc w:val="left"/>
            </w:pPr>
            <w:r>
              <w:rPr>
                <w:color w:val="000000"/>
                <w:sz w:val="18"/>
                <w:szCs w:val="18"/>
              </w:rPr>
              <w:t>832,597,382.95</w:t>
            </w:r>
          </w:p>
        </w:tc>
        <w:tc>
          <w:tcPr>
            <w:tcW w:w="1163" w:type="dxa"/>
            <w:gridSpan w:val="2"/>
            <w:vAlign w:val="center"/>
          </w:tcPr>
          <w:p w:rsidR="009A174E" w:rsidRDefault="001229E7">
            <w:pPr>
              <w:jc w:val="left"/>
            </w:pPr>
            <w:r>
              <w:rPr>
                <w:color w:val="000000"/>
                <w:sz w:val="18"/>
                <w:szCs w:val="18"/>
              </w:rPr>
              <w:t>104,986,616.18</w:t>
            </w:r>
          </w:p>
        </w:tc>
        <w:tc>
          <w:tcPr>
            <w:tcW w:w="851" w:type="dxa"/>
            <w:vAlign w:val="center"/>
          </w:tcPr>
          <w:p w:rsidR="009A174E" w:rsidRDefault="001229E7">
            <w:pPr>
              <w:jc w:val="left"/>
            </w:pPr>
            <w:r>
              <w:rPr>
                <w:color w:val="000000"/>
                <w:sz w:val="18"/>
                <w:szCs w:val="18"/>
              </w:rPr>
              <w:t>-</w:t>
            </w:r>
          </w:p>
        </w:tc>
        <w:tc>
          <w:tcPr>
            <w:tcW w:w="992" w:type="dxa"/>
            <w:vAlign w:val="center"/>
          </w:tcPr>
          <w:p w:rsidR="009A174E" w:rsidRDefault="001229E7">
            <w:pPr>
              <w:jc w:val="left"/>
            </w:pPr>
            <w:r>
              <w:rPr>
                <w:color w:val="000000"/>
                <w:sz w:val="18"/>
                <w:szCs w:val="18"/>
              </w:rPr>
              <w:t>-</w:t>
            </w:r>
          </w:p>
        </w:tc>
        <w:tc>
          <w:tcPr>
            <w:tcW w:w="992" w:type="dxa"/>
            <w:gridSpan w:val="2"/>
            <w:vAlign w:val="center"/>
          </w:tcPr>
          <w:p w:rsidR="009A174E" w:rsidRDefault="001229E7">
            <w:pPr>
              <w:jc w:val="left"/>
            </w:pPr>
            <w:r>
              <w:rPr>
                <w:color w:val="000000"/>
                <w:sz w:val="18"/>
                <w:szCs w:val="18"/>
              </w:rPr>
              <w:t>-</w:t>
            </w:r>
          </w:p>
        </w:tc>
        <w:tc>
          <w:tcPr>
            <w:tcW w:w="1026" w:type="dxa"/>
            <w:vAlign w:val="center"/>
          </w:tcPr>
          <w:p w:rsidR="009A174E" w:rsidRDefault="001229E7">
            <w:pPr>
              <w:jc w:val="left"/>
            </w:pPr>
            <w:r>
              <w:rPr>
                <w:color w:val="000000"/>
                <w:sz w:val="18"/>
                <w:szCs w:val="18"/>
              </w:rPr>
              <w:t>1,117,393,596.74</w:t>
            </w:r>
          </w:p>
        </w:tc>
      </w:tr>
      <w:tr w:rsidR="009A174E">
        <w:tc>
          <w:tcPr>
            <w:tcW w:w="1670" w:type="dxa"/>
            <w:gridSpan w:val="3"/>
            <w:vAlign w:val="center"/>
          </w:tcPr>
          <w:p w:rsidR="009A174E" w:rsidRDefault="001229E7">
            <w:pPr>
              <w:jc w:val="left"/>
            </w:pPr>
            <w:r>
              <w:rPr>
                <w:color w:val="000000"/>
                <w:sz w:val="18"/>
                <w:szCs w:val="18"/>
              </w:rPr>
              <w:t>买入返售金融资产</w:t>
            </w:r>
          </w:p>
        </w:tc>
        <w:tc>
          <w:tcPr>
            <w:tcW w:w="1273" w:type="dxa"/>
            <w:gridSpan w:val="2"/>
            <w:vAlign w:val="center"/>
          </w:tcPr>
          <w:p w:rsidR="009A174E" w:rsidRDefault="001229E7">
            <w:pPr>
              <w:jc w:val="left"/>
            </w:pPr>
            <w:r>
              <w:rPr>
                <w:color w:val="000000"/>
                <w:sz w:val="18"/>
                <w:szCs w:val="18"/>
              </w:rPr>
              <w:t>637,927,200.00</w:t>
            </w:r>
          </w:p>
        </w:tc>
        <w:tc>
          <w:tcPr>
            <w:tcW w:w="1105" w:type="dxa"/>
            <w:vAlign w:val="center"/>
          </w:tcPr>
          <w:p w:rsidR="009A174E" w:rsidRDefault="001229E7">
            <w:pPr>
              <w:jc w:val="left"/>
            </w:pPr>
            <w:r>
              <w:rPr>
                <w:color w:val="000000"/>
                <w:sz w:val="18"/>
                <w:szCs w:val="18"/>
              </w:rPr>
              <w:t>-</w:t>
            </w:r>
          </w:p>
        </w:tc>
        <w:tc>
          <w:tcPr>
            <w:tcW w:w="1163" w:type="dxa"/>
            <w:gridSpan w:val="2"/>
            <w:vAlign w:val="center"/>
          </w:tcPr>
          <w:p w:rsidR="009A174E" w:rsidRDefault="001229E7">
            <w:pPr>
              <w:jc w:val="left"/>
            </w:pPr>
            <w:r>
              <w:rPr>
                <w:color w:val="000000"/>
                <w:sz w:val="18"/>
                <w:szCs w:val="18"/>
              </w:rPr>
              <w:t>-</w:t>
            </w:r>
          </w:p>
        </w:tc>
        <w:tc>
          <w:tcPr>
            <w:tcW w:w="851" w:type="dxa"/>
            <w:vAlign w:val="center"/>
          </w:tcPr>
          <w:p w:rsidR="009A174E" w:rsidRDefault="001229E7">
            <w:pPr>
              <w:jc w:val="left"/>
            </w:pPr>
            <w:r>
              <w:rPr>
                <w:color w:val="000000"/>
                <w:sz w:val="18"/>
                <w:szCs w:val="18"/>
              </w:rPr>
              <w:t>-</w:t>
            </w:r>
          </w:p>
        </w:tc>
        <w:tc>
          <w:tcPr>
            <w:tcW w:w="992" w:type="dxa"/>
            <w:vAlign w:val="center"/>
          </w:tcPr>
          <w:p w:rsidR="009A174E" w:rsidRDefault="001229E7">
            <w:pPr>
              <w:jc w:val="left"/>
            </w:pPr>
            <w:r>
              <w:rPr>
                <w:color w:val="000000"/>
                <w:sz w:val="18"/>
                <w:szCs w:val="18"/>
              </w:rPr>
              <w:t>-</w:t>
            </w:r>
          </w:p>
        </w:tc>
        <w:tc>
          <w:tcPr>
            <w:tcW w:w="992" w:type="dxa"/>
            <w:gridSpan w:val="2"/>
            <w:vAlign w:val="center"/>
          </w:tcPr>
          <w:p w:rsidR="009A174E" w:rsidRDefault="001229E7">
            <w:pPr>
              <w:jc w:val="left"/>
            </w:pPr>
            <w:r>
              <w:rPr>
                <w:color w:val="000000"/>
                <w:sz w:val="18"/>
                <w:szCs w:val="18"/>
              </w:rPr>
              <w:t>-</w:t>
            </w:r>
          </w:p>
        </w:tc>
        <w:tc>
          <w:tcPr>
            <w:tcW w:w="1026" w:type="dxa"/>
            <w:vAlign w:val="center"/>
          </w:tcPr>
          <w:p w:rsidR="009A174E" w:rsidRDefault="001229E7">
            <w:pPr>
              <w:jc w:val="left"/>
            </w:pPr>
            <w:r>
              <w:rPr>
                <w:color w:val="000000"/>
                <w:sz w:val="18"/>
                <w:szCs w:val="18"/>
              </w:rPr>
              <w:t>637,927,200.00</w:t>
            </w:r>
          </w:p>
        </w:tc>
      </w:tr>
      <w:tr w:rsidR="009A174E">
        <w:tc>
          <w:tcPr>
            <w:tcW w:w="1670" w:type="dxa"/>
            <w:gridSpan w:val="3"/>
            <w:vAlign w:val="center"/>
          </w:tcPr>
          <w:p w:rsidR="009A174E" w:rsidRDefault="001229E7">
            <w:pPr>
              <w:jc w:val="left"/>
            </w:pPr>
            <w:r>
              <w:rPr>
                <w:color w:val="000000"/>
                <w:sz w:val="18"/>
                <w:szCs w:val="18"/>
              </w:rPr>
              <w:t>应收利息</w:t>
            </w:r>
          </w:p>
        </w:tc>
        <w:tc>
          <w:tcPr>
            <w:tcW w:w="1273" w:type="dxa"/>
            <w:gridSpan w:val="2"/>
            <w:vAlign w:val="center"/>
          </w:tcPr>
          <w:p w:rsidR="009A174E" w:rsidRDefault="001229E7">
            <w:pPr>
              <w:jc w:val="left"/>
            </w:pPr>
            <w:r>
              <w:rPr>
                <w:color w:val="000000"/>
                <w:sz w:val="18"/>
                <w:szCs w:val="18"/>
              </w:rPr>
              <w:t>-</w:t>
            </w:r>
          </w:p>
        </w:tc>
        <w:tc>
          <w:tcPr>
            <w:tcW w:w="1105" w:type="dxa"/>
            <w:vAlign w:val="center"/>
          </w:tcPr>
          <w:p w:rsidR="009A174E" w:rsidRDefault="001229E7">
            <w:pPr>
              <w:jc w:val="left"/>
            </w:pPr>
            <w:r>
              <w:rPr>
                <w:color w:val="000000"/>
                <w:sz w:val="18"/>
                <w:szCs w:val="18"/>
              </w:rPr>
              <w:t>-</w:t>
            </w:r>
          </w:p>
        </w:tc>
        <w:tc>
          <w:tcPr>
            <w:tcW w:w="1163" w:type="dxa"/>
            <w:gridSpan w:val="2"/>
            <w:vAlign w:val="center"/>
          </w:tcPr>
          <w:p w:rsidR="009A174E" w:rsidRDefault="001229E7">
            <w:pPr>
              <w:jc w:val="left"/>
            </w:pPr>
            <w:r>
              <w:rPr>
                <w:color w:val="000000"/>
                <w:sz w:val="18"/>
                <w:szCs w:val="18"/>
              </w:rPr>
              <w:t>-</w:t>
            </w:r>
          </w:p>
        </w:tc>
        <w:tc>
          <w:tcPr>
            <w:tcW w:w="851" w:type="dxa"/>
            <w:vAlign w:val="center"/>
          </w:tcPr>
          <w:p w:rsidR="009A174E" w:rsidRDefault="001229E7">
            <w:pPr>
              <w:jc w:val="left"/>
            </w:pPr>
            <w:r>
              <w:rPr>
                <w:color w:val="000000"/>
                <w:sz w:val="18"/>
                <w:szCs w:val="18"/>
              </w:rPr>
              <w:t>-</w:t>
            </w:r>
          </w:p>
        </w:tc>
        <w:tc>
          <w:tcPr>
            <w:tcW w:w="992" w:type="dxa"/>
            <w:vAlign w:val="center"/>
          </w:tcPr>
          <w:p w:rsidR="009A174E" w:rsidRDefault="001229E7">
            <w:pPr>
              <w:jc w:val="left"/>
            </w:pPr>
            <w:r>
              <w:rPr>
                <w:color w:val="000000"/>
                <w:sz w:val="18"/>
                <w:szCs w:val="18"/>
              </w:rPr>
              <w:t>-</w:t>
            </w:r>
          </w:p>
        </w:tc>
        <w:tc>
          <w:tcPr>
            <w:tcW w:w="992" w:type="dxa"/>
            <w:gridSpan w:val="2"/>
            <w:vAlign w:val="center"/>
          </w:tcPr>
          <w:p w:rsidR="009A174E" w:rsidRDefault="001229E7">
            <w:pPr>
              <w:jc w:val="left"/>
            </w:pPr>
            <w:r>
              <w:rPr>
                <w:color w:val="000000"/>
                <w:sz w:val="18"/>
                <w:szCs w:val="18"/>
              </w:rPr>
              <w:t>11,065,790.07</w:t>
            </w:r>
          </w:p>
        </w:tc>
        <w:tc>
          <w:tcPr>
            <w:tcW w:w="1026" w:type="dxa"/>
            <w:vAlign w:val="center"/>
          </w:tcPr>
          <w:p w:rsidR="009A174E" w:rsidRDefault="001229E7">
            <w:pPr>
              <w:jc w:val="left"/>
            </w:pPr>
            <w:r>
              <w:rPr>
                <w:color w:val="000000"/>
                <w:sz w:val="18"/>
                <w:szCs w:val="18"/>
              </w:rPr>
              <w:t>11,065,790.07</w:t>
            </w:r>
          </w:p>
        </w:tc>
      </w:tr>
      <w:tr w:rsidR="000524DA" w:rsidRPr="00356FA6" w:rsidTr="00D915DE">
        <w:tc>
          <w:tcPr>
            <w:tcW w:w="1670" w:type="dxa"/>
            <w:gridSpan w:val="3"/>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7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921,327,950.05</w:t>
            </w:r>
          </w:p>
        </w:tc>
        <w:tc>
          <w:tcPr>
            <w:tcW w:w="1105" w:type="dxa"/>
            <w:vAlign w:val="center"/>
          </w:tcPr>
          <w:p w:rsidR="000524DA" w:rsidRPr="00356FA6" w:rsidRDefault="000524DA" w:rsidP="006C67B5">
            <w:pPr>
              <w:spacing w:before="29" w:line="288" w:lineRule="auto"/>
              <w:jc w:val="right"/>
              <w:rPr>
                <w:b/>
                <w:sz w:val="18"/>
                <w:szCs w:val="18"/>
              </w:rPr>
            </w:pPr>
            <w:r w:rsidRPr="00356FA6">
              <w:rPr>
                <w:b/>
                <w:sz w:val="18"/>
                <w:szCs w:val="18"/>
              </w:rPr>
              <w:t>1,482,597,382.95</w:t>
            </w:r>
          </w:p>
        </w:tc>
        <w:tc>
          <w:tcPr>
            <w:tcW w:w="116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104,986,616.18</w:t>
            </w: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11,065,790.07</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2,519,977,739.25</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w:t>
            </w:r>
          </w:p>
        </w:tc>
        <w:tc>
          <w:tcPr>
            <w:tcW w:w="1271" w:type="dxa"/>
            <w:gridSpan w:val="2"/>
            <w:vAlign w:val="center"/>
          </w:tcPr>
          <w:p w:rsidR="000524DA" w:rsidRPr="00356FA6" w:rsidRDefault="000524DA" w:rsidP="006C67B5">
            <w:pPr>
              <w:spacing w:before="29" w:line="288" w:lineRule="auto"/>
              <w:jc w:val="center"/>
              <w:rPr>
                <w:sz w:val="18"/>
                <w:szCs w:val="18"/>
              </w:rPr>
            </w:pPr>
          </w:p>
        </w:tc>
        <w:tc>
          <w:tcPr>
            <w:tcW w:w="1104" w:type="dxa"/>
            <w:vAlign w:val="center"/>
          </w:tcPr>
          <w:p w:rsidR="000524DA" w:rsidRPr="00356FA6" w:rsidRDefault="000524DA" w:rsidP="006C67B5">
            <w:pPr>
              <w:spacing w:before="29" w:line="288" w:lineRule="auto"/>
              <w:jc w:val="center"/>
              <w:rPr>
                <w:color w:val="000000"/>
                <w:sz w:val="18"/>
                <w:szCs w:val="18"/>
              </w:rPr>
            </w:pPr>
          </w:p>
        </w:tc>
        <w:tc>
          <w:tcPr>
            <w:tcW w:w="1164" w:type="dxa"/>
            <w:gridSpan w:val="2"/>
            <w:vAlign w:val="center"/>
          </w:tcPr>
          <w:p w:rsidR="000524DA" w:rsidRPr="00356FA6" w:rsidRDefault="000524DA" w:rsidP="006C67B5">
            <w:pPr>
              <w:spacing w:before="29" w:line="288" w:lineRule="auto"/>
              <w:jc w:val="center"/>
              <w:rPr>
                <w:color w:val="000000"/>
                <w:sz w:val="18"/>
                <w:szCs w:val="18"/>
              </w:rPr>
            </w:pPr>
          </w:p>
        </w:tc>
        <w:tc>
          <w:tcPr>
            <w:tcW w:w="851" w:type="dxa"/>
            <w:vAlign w:val="center"/>
          </w:tcPr>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center"/>
              <w:rPr>
                <w:sz w:val="18"/>
                <w:szCs w:val="18"/>
              </w:rPr>
            </w:pPr>
          </w:p>
        </w:tc>
        <w:tc>
          <w:tcPr>
            <w:tcW w:w="1026" w:type="dxa"/>
            <w:vAlign w:val="center"/>
          </w:tcPr>
          <w:p w:rsidR="000524DA" w:rsidRPr="00356FA6" w:rsidRDefault="000524DA" w:rsidP="006C67B5">
            <w:pPr>
              <w:spacing w:before="29" w:line="288" w:lineRule="auto"/>
              <w:jc w:val="center"/>
              <w:rPr>
                <w:sz w:val="18"/>
                <w:szCs w:val="18"/>
              </w:rPr>
            </w:pPr>
          </w:p>
        </w:tc>
      </w:tr>
      <w:tr w:rsidR="009A174E">
        <w:tc>
          <w:tcPr>
            <w:tcW w:w="1672" w:type="dxa"/>
            <w:gridSpan w:val="3"/>
            <w:vAlign w:val="center"/>
          </w:tcPr>
          <w:p w:rsidR="009A174E" w:rsidRDefault="001229E7">
            <w:pPr>
              <w:jc w:val="left"/>
            </w:pPr>
            <w:r>
              <w:rPr>
                <w:color w:val="000000"/>
                <w:sz w:val="18"/>
                <w:szCs w:val="18"/>
              </w:rPr>
              <w:t>卖出回购金融资产款</w:t>
            </w:r>
          </w:p>
        </w:tc>
        <w:tc>
          <w:tcPr>
            <w:tcW w:w="1271" w:type="dxa"/>
            <w:gridSpan w:val="2"/>
            <w:vAlign w:val="center"/>
          </w:tcPr>
          <w:p w:rsidR="009A174E" w:rsidRDefault="001229E7">
            <w:pPr>
              <w:jc w:val="left"/>
            </w:pPr>
            <w:r>
              <w:rPr>
                <w:color w:val="000000"/>
                <w:sz w:val="18"/>
                <w:szCs w:val="18"/>
              </w:rPr>
              <w:t>125,929,758.63</w:t>
            </w:r>
          </w:p>
        </w:tc>
        <w:tc>
          <w:tcPr>
            <w:tcW w:w="1104" w:type="dxa"/>
            <w:vAlign w:val="center"/>
          </w:tcPr>
          <w:p w:rsidR="009A174E" w:rsidRDefault="001229E7">
            <w:pPr>
              <w:jc w:val="left"/>
            </w:pPr>
            <w:r>
              <w:rPr>
                <w:color w:val="000000"/>
                <w:sz w:val="18"/>
                <w:szCs w:val="18"/>
              </w:rPr>
              <w:t>-</w:t>
            </w:r>
          </w:p>
        </w:tc>
        <w:tc>
          <w:tcPr>
            <w:tcW w:w="1164" w:type="dxa"/>
            <w:gridSpan w:val="2"/>
            <w:vAlign w:val="center"/>
          </w:tcPr>
          <w:p w:rsidR="009A174E" w:rsidRDefault="001229E7">
            <w:pPr>
              <w:jc w:val="left"/>
            </w:pPr>
            <w:r>
              <w:rPr>
                <w:color w:val="000000"/>
                <w:sz w:val="18"/>
                <w:szCs w:val="18"/>
              </w:rPr>
              <w:t>-</w:t>
            </w:r>
          </w:p>
        </w:tc>
        <w:tc>
          <w:tcPr>
            <w:tcW w:w="851" w:type="dxa"/>
            <w:vAlign w:val="center"/>
          </w:tcPr>
          <w:p w:rsidR="009A174E" w:rsidRDefault="001229E7">
            <w:pPr>
              <w:jc w:val="left"/>
            </w:pPr>
            <w:r>
              <w:rPr>
                <w:color w:val="000000"/>
                <w:sz w:val="18"/>
                <w:szCs w:val="18"/>
              </w:rPr>
              <w:t>-</w:t>
            </w:r>
          </w:p>
        </w:tc>
        <w:tc>
          <w:tcPr>
            <w:tcW w:w="992" w:type="dxa"/>
            <w:vAlign w:val="center"/>
          </w:tcPr>
          <w:p w:rsidR="009A174E" w:rsidRDefault="001229E7">
            <w:pPr>
              <w:jc w:val="left"/>
            </w:pPr>
            <w:r>
              <w:rPr>
                <w:color w:val="000000"/>
                <w:sz w:val="18"/>
                <w:szCs w:val="18"/>
              </w:rPr>
              <w:t>-</w:t>
            </w:r>
          </w:p>
        </w:tc>
        <w:tc>
          <w:tcPr>
            <w:tcW w:w="992" w:type="dxa"/>
            <w:gridSpan w:val="2"/>
            <w:vAlign w:val="center"/>
          </w:tcPr>
          <w:p w:rsidR="009A174E" w:rsidRDefault="001229E7">
            <w:pPr>
              <w:jc w:val="center"/>
            </w:pPr>
            <w:r>
              <w:rPr>
                <w:color w:val="000000"/>
                <w:sz w:val="18"/>
                <w:szCs w:val="18"/>
              </w:rPr>
              <w:t>-</w:t>
            </w:r>
          </w:p>
        </w:tc>
        <w:tc>
          <w:tcPr>
            <w:tcW w:w="1026" w:type="dxa"/>
            <w:vAlign w:val="center"/>
          </w:tcPr>
          <w:p w:rsidR="009A174E" w:rsidRDefault="001229E7">
            <w:pPr>
              <w:jc w:val="left"/>
            </w:pPr>
            <w:r>
              <w:rPr>
                <w:color w:val="000000"/>
                <w:sz w:val="18"/>
                <w:szCs w:val="18"/>
              </w:rPr>
              <w:t>125,929,758.63</w:t>
            </w:r>
          </w:p>
        </w:tc>
      </w:tr>
      <w:tr w:rsidR="009A174E">
        <w:tc>
          <w:tcPr>
            <w:tcW w:w="1672" w:type="dxa"/>
            <w:gridSpan w:val="3"/>
            <w:vAlign w:val="center"/>
          </w:tcPr>
          <w:p w:rsidR="009A174E" w:rsidRDefault="001229E7">
            <w:pPr>
              <w:jc w:val="left"/>
            </w:pPr>
            <w:r>
              <w:rPr>
                <w:color w:val="000000"/>
                <w:sz w:val="18"/>
                <w:szCs w:val="18"/>
              </w:rPr>
              <w:t>应付管理人报酬</w:t>
            </w:r>
          </w:p>
        </w:tc>
        <w:tc>
          <w:tcPr>
            <w:tcW w:w="1271" w:type="dxa"/>
            <w:gridSpan w:val="2"/>
            <w:vAlign w:val="center"/>
          </w:tcPr>
          <w:p w:rsidR="009A174E" w:rsidRDefault="001229E7">
            <w:pPr>
              <w:jc w:val="left"/>
            </w:pPr>
            <w:r>
              <w:rPr>
                <w:color w:val="000000"/>
                <w:sz w:val="18"/>
                <w:szCs w:val="18"/>
              </w:rPr>
              <w:t>-</w:t>
            </w:r>
          </w:p>
        </w:tc>
        <w:tc>
          <w:tcPr>
            <w:tcW w:w="1104" w:type="dxa"/>
            <w:vAlign w:val="center"/>
          </w:tcPr>
          <w:p w:rsidR="009A174E" w:rsidRDefault="001229E7">
            <w:pPr>
              <w:jc w:val="left"/>
            </w:pPr>
            <w:r>
              <w:rPr>
                <w:color w:val="000000"/>
                <w:sz w:val="18"/>
                <w:szCs w:val="18"/>
              </w:rPr>
              <w:t>-</w:t>
            </w:r>
          </w:p>
        </w:tc>
        <w:tc>
          <w:tcPr>
            <w:tcW w:w="1164" w:type="dxa"/>
            <w:gridSpan w:val="2"/>
            <w:vAlign w:val="center"/>
          </w:tcPr>
          <w:p w:rsidR="009A174E" w:rsidRDefault="001229E7">
            <w:pPr>
              <w:jc w:val="left"/>
            </w:pPr>
            <w:r>
              <w:rPr>
                <w:color w:val="000000"/>
                <w:sz w:val="18"/>
                <w:szCs w:val="18"/>
              </w:rPr>
              <w:t>-</w:t>
            </w:r>
          </w:p>
        </w:tc>
        <w:tc>
          <w:tcPr>
            <w:tcW w:w="851" w:type="dxa"/>
            <w:vAlign w:val="center"/>
          </w:tcPr>
          <w:p w:rsidR="009A174E" w:rsidRDefault="001229E7">
            <w:pPr>
              <w:jc w:val="left"/>
            </w:pPr>
            <w:r>
              <w:rPr>
                <w:color w:val="000000"/>
                <w:sz w:val="18"/>
                <w:szCs w:val="18"/>
              </w:rPr>
              <w:t>-</w:t>
            </w:r>
          </w:p>
        </w:tc>
        <w:tc>
          <w:tcPr>
            <w:tcW w:w="992" w:type="dxa"/>
            <w:vAlign w:val="center"/>
          </w:tcPr>
          <w:p w:rsidR="009A174E" w:rsidRDefault="001229E7">
            <w:pPr>
              <w:jc w:val="left"/>
            </w:pPr>
            <w:r>
              <w:rPr>
                <w:color w:val="000000"/>
                <w:sz w:val="18"/>
                <w:szCs w:val="18"/>
              </w:rPr>
              <w:t>-</w:t>
            </w:r>
          </w:p>
        </w:tc>
        <w:tc>
          <w:tcPr>
            <w:tcW w:w="992" w:type="dxa"/>
            <w:gridSpan w:val="2"/>
            <w:vAlign w:val="center"/>
          </w:tcPr>
          <w:p w:rsidR="009A174E" w:rsidRDefault="001229E7">
            <w:pPr>
              <w:jc w:val="center"/>
            </w:pPr>
            <w:r>
              <w:rPr>
                <w:color w:val="000000"/>
                <w:sz w:val="18"/>
                <w:szCs w:val="18"/>
              </w:rPr>
              <w:t>491,447.64</w:t>
            </w:r>
          </w:p>
        </w:tc>
        <w:tc>
          <w:tcPr>
            <w:tcW w:w="1026" w:type="dxa"/>
            <w:vAlign w:val="center"/>
          </w:tcPr>
          <w:p w:rsidR="009A174E" w:rsidRDefault="001229E7">
            <w:pPr>
              <w:jc w:val="left"/>
            </w:pPr>
            <w:r>
              <w:rPr>
                <w:color w:val="000000"/>
                <w:sz w:val="18"/>
                <w:szCs w:val="18"/>
              </w:rPr>
              <w:t>491,447.64</w:t>
            </w:r>
          </w:p>
        </w:tc>
      </w:tr>
      <w:tr w:rsidR="009A174E">
        <w:tc>
          <w:tcPr>
            <w:tcW w:w="1672" w:type="dxa"/>
            <w:gridSpan w:val="3"/>
            <w:vAlign w:val="center"/>
          </w:tcPr>
          <w:p w:rsidR="009A174E" w:rsidRDefault="001229E7">
            <w:pPr>
              <w:jc w:val="left"/>
            </w:pPr>
            <w:r>
              <w:rPr>
                <w:color w:val="000000"/>
                <w:sz w:val="18"/>
                <w:szCs w:val="18"/>
              </w:rPr>
              <w:t>应付托管费</w:t>
            </w:r>
          </w:p>
        </w:tc>
        <w:tc>
          <w:tcPr>
            <w:tcW w:w="1271" w:type="dxa"/>
            <w:gridSpan w:val="2"/>
            <w:vAlign w:val="center"/>
          </w:tcPr>
          <w:p w:rsidR="009A174E" w:rsidRDefault="001229E7">
            <w:pPr>
              <w:jc w:val="left"/>
            </w:pPr>
            <w:r>
              <w:rPr>
                <w:color w:val="000000"/>
                <w:sz w:val="18"/>
                <w:szCs w:val="18"/>
              </w:rPr>
              <w:t>-</w:t>
            </w:r>
          </w:p>
        </w:tc>
        <w:tc>
          <w:tcPr>
            <w:tcW w:w="1104" w:type="dxa"/>
            <w:vAlign w:val="center"/>
          </w:tcPr>
          <w:p w:rsidR="009A174E" w:rsidRDefault="001229E7">
            <w:pPr>
              <w:jc w:val="left"/>
            </w:pPr>
            <w:r>
              <w:rPr>
                <w:color w:val="000000"/>
                <w:sz w:val="18"/>
                <w:szCs w:val="18"/>
              </w:rPr>
              <w:t>-</w:t>
            </w:r>
          </w:p>
        </w:tc>
        <w:tc>
          <w:tcPr>
            <w:tcW w:w="1164" w:type="dxa"/>
            <w:gridSpan w:val="2"/>
            <w:vAlign w:val="center"/>
          </w:tcPr>
          <w:p w:rsidR="009A174E" w:rsidRDefault="001229E7">
            <w:pPr>
              <w:jc w:val="left"/>
            </w:pPr>
            <w:r>
              <w:rPr>
                <w:color w:val="000000"/>
                <w:sz w:val="18"/>
                <w:szCs w:val="18"/>
              </w:rPr>
              <w:t>-</w:t>
            </w:r>
          </w:p>
        </w:tc>
        <w:tc>
          <w:tcPr>
            <w:tcW w:w="851" w:type="dxa"/>
            <w:vAlign w:val="center"/>
          </w:tcPr>
          <w:p w:rsidR="009A174E" w:rsidRDefault="001229E7">
            <w:pPr>
              <w:jc w:val="left"/>
            </w:pPr>
            <w:r>
              <w:rPr>
                <w:color w:val="000000"/>
                <w:sz w:val="18"/>
                <w:szCs w:val="18"/>
              </w:rPr>
              <w:t>-</w:t>
            </w:r>
          </w:p>
        </w:tc>
        <w:tc>
          <w:tcPr>
            <w:tcW w:w="992" w:type="dxa"/>
            <w:vAlign w:val="center"/>
          </w:tcPr>
          <w:p w:rsidR="009A174E" w:rsidRDefault="001229E7">
            <w:pPr>
              <w:jc w:val="left"/>
            </w:pPr>
            <w:r>
              <w:rPr>
                <w:color w:val="000000"/>
                <w:sz w:val="18"/>
                <w:szCs w:val="18"/>
              </w:rPr>
              <w:t>-</w:t>
            </w:r>
          </w:p>
        </w:tc>
        <w:tc>
          <w:tcPr>
            <w:tcW w:w="992" w:type="dxa"/>
            <w:gridSpan w:val="2"/>
            <w:vAlign w:val="center"/>
          </w:tcPr>
          <w:p w:rsidR="009A174E" w:rsidRDefault="001229E7">
            <w:pPr>
              <w:jc w:val="center"/>
            </w:pPr>
            <w:r>
              <w:rPr>
                <w:color w:val="000000"/>
                <w:sz w:val="18"/>
                <w:szCs w:val="18"/>
              </w:rPr>
              <w:t>91,129.05</w:t>
            </w:r>
          </w:p>
        </w:tc>
        <w:tc>
          <w:tcPr>
            <w:tcW w:w="1026" w:type="dxa"/>
            <w:vAlign w:val="center"/>
          </w:tcPr>
          <w:p w:rsidR="009A174E" w:rsidRDefault="001229E7">
            <w:pPr>
              <w:jc w:val="left"/>
            </w:pPr>
            <w:r>
              <w:rPr>
                <w:color w:val="000000"/>
                <w:sz w:val="18"/>
                <w:szCs w:val="18"/>
              </w:rPr>
              <w:t>91,129.05</w:t>
            </w:r>
          </w:p>
        </w:tc>
      </w:tr>
      <w:tr w:rsidR="009A174E">
        <w:tc>
          <w:tcPr>
            <w:tcW w:w="1672" w:type="dxa"/>
            <w:gridSpan w:val="3"/>
            <w:vAlign w:val="center"/>
          </w:tcPr>
          <w:p w:rsidR="009A174E" w:rsidRDefault="001229E7">
            <w:pPr>
              <w:jc w:val="left"/>
            </w:pPr>
            <w:r>
              <w:rPr>
                <w:color w:val="000000"/>
                <w:sz w:val="18"/>
                <w:szCs w:val="18"/>
              </w:rPr>
              <w:t>应付销售服务费</w:t>
            </w:r>
          </w:p>
        </w:tc>
        <w:tc>
          <w:tcPr>
            <w:tcW w:w="1271" w:type="dxa"/>
            <w:gridSpan w:val="2"/>
            <w:vAlign w:val="center"/>
          </w:tcPr>
          <w:p w:rsidR="009A174E" w:rsidRDefault="001229E7">
            <w:pPr>
              <w:jc w:val="left"/>
            </w:pPr>
            <w:r>
              <w:rPr>
                <w:color w:val="000000"/>
                <w:sz w:val="18"/>
                <w:szCs w:val="18"/>
              </w:rPr>
              <w:t>-</w:t>
            </w:r>
          </w:p>
        </w:tc>
        <w:tc>
          <w:tcPr>
            <w:tcW w:w="1104" w:type="dxa"/>
            <w:vAlign w:val="center"/>
          </w:tcPr>
          <w:p w:rsidR="009A174E" w:rsidRDefault="001229E7">
            <w:pPr>
              <w:jc w:val="left"/>
            </w:pPr>
            <w:r>
              <w:rPr>
                <w:color w:val="000000"/>
                <w:sz w:val="18"/>
                <w:szCs w:val="18"/>
              </w:rPr>
              <w:t>-</w:t>
            </w:r>
          </w:p>
        </w:tc>
        <w:tc>
          <w:tcPr>
            <w:tcW w:w="1164" w:type="dxa"/>
            <w:gridSpan w:val="2"/>
            <w:vAlign w:val="center"/>
          </w:tcPr>
          <w:p w:rsidR="009A174E" w:rsidRDefault="001229E7">
            <w:pPr>
              <w:jc w:val="left"/>
            </w:pPr>
            <w:r>
              <w:rPr>
                <w:color w:val="000000"/>
                <w:sz w:val="18"/>
                <w:szCs w:val="18"/>
              </w:rPr>
              <w:t>-</w:t>
            </w:r>
          </w:p>
        </w:tc>
        <w:tc>
          <w:tcPr>
            <w:tcW w:w="851" w:type="dxa"/>
            <w:vAlign w:val="center"/>
          </w:tcPr>
          <w:p w:rsidR="009A174E" w:rsidRDefault="001229E7">
            <w:pPr>
              <w:jc w:val="left"/>
            </w:pPr>
            <w:r>
              <w:rPr>
                <w:color w:val="000000"/>
                <w:sz w:val="18"/>
                <w:szCs w:val="18"/>
              </w:rPr>
              <w:t>-</w:t>
            </w:r>
          </w:p>
        </w:tc>
        <w:tc>
          <w:tcPr>
            <w:tcW w:w="992" w:type="dxa"/>
            <w:vAlign w:val="center"/>
          </w:tcPr>
          <w:p w:rsidR="009A174E" w:rsidRDefault="001229E7">
            <w:pPr>
              <w:jc w:val="left"/>
            </w:pPr>
            <w:r>
              <w:rPr>
                <w:color w:val="000000"/>
                <w:sz w:val="18"/>
                <w:szCs w:val="18"/>
              </w:rPr>
              <w:t>-</w:t>
            </w:r>
          </w:p>
        </w:tc>
        <w:tc>
          <w:tcPr>
            <w:tcW w:w="992" w:type="dxa"/>
            <w:gridSpan w:val="2"/>
            <w:vAlign w:val="center"/>
          </w:tcPr>
          <w:p w:rsidR="009A174E" w:rsidRDefault="001229E7">
            <w:pPr>
              <w:jc w:val="center"/>
            </w:pPr>
            <w:r>
              <w:rPr>
                <w:color w:val="000000"/>
                <w:sz w:val="18"/>
                <w:szCs w:val="18"/>
              </w:rPr>
              <w:t>40,436.19</w:t>
            </w:r>
          </w:p>
        </w:tc>
        <w:tc>
          <w:tcPr>
            <w:tcW w:w="1026" w:type="dxa"/>
            <w:vAlign w:val="center"/>
          </w:tcPr>
          <w:p w:rsidR="009A174E" w:rsidRDefault="001229E7">
            <w:pPr>
              <w:jc w:val="left"/>
            </w:pPr>
            <w:r>
              <w:rPr>
                <w:color w:val="000000"/>
                <w:sz w:val="18"/>
                <w:szCs w:val="18"/>
              </w:rPr>
              <w:t>40,436.19</w:t>
            </w:r>
          </w:p>
        </w:tc>
      </w:tr>
      <w:tr w:rsidR="009A174E">
        <w:tc>
          <w:tcPr>
            <w:tcW w:w="1672" w:type="dxa"/>
            <w:gridSpan w:val="3"/>
            <w:vAlign w:val="center"/>
          </w:tcPr>
          <w:p w:rsidR="009A174E" w:rsidRDefault="001229E7">
            <w:pPr>
              <w:jc w:val="left"/>
            </w:pPr>
            <w:r>
              <w:rPr>
                <w:color w:val="000000"/>
                <w:sz w:val="18"/>
                <w:szCs w:val="18"/>
              </w:rPr>
              <w:t>应付交易费用</w:t>
            </w:r>
          </w:p>
        </w:tc>
        <w:tc>
          <w:tcPr>
            <w:tcW w:w="1271" w:type="dxa"/>
            <w:gridSpan w:val="2"/>
            <w:vAlign w:val="center"/>
          </w:tcPr>
          <w:p w:rsidR="009A174E" w:rsidRDefault="001229E7">
            <w:pPr>
              <w:jc w:val="left"/>
            </w:pPr>
            <w:r>
              <w:rPr>
                <w:color w:val="000000"/>
                <w:sz w:val="18"/>
                <w:szCs w:val="18"/>
              </w:rPr>
              <w:t>-</w:t>
            </w:r>
          </w:p>
        </w:tc>
        <w:tc>
          <w:tcPr>
            <w:tcW w:w="1104" w:type="dxa"/>
            <w:vAlign w:val="center"/>
          </w:tcPr>
          <w:p w:rsidR="009A174E" w:rsidRDefault="001229E7">
            <w:pPr>
              <w:jc w:val="left"/>
            </w:pPr>
            <w:r>
              <w:rPr>
                <w:color w:val="000000"/>
                <w:sz w:val="18"/>
                <w:szCs w:val="18"/>
              </w:rPr>
              <w:t>-</w:t>
            </w:r>
          </w:p>
        </w:tc>
        <w:tc>
          <w:tcPr>
            <w:tcW w:w="1164" w:type="dxa"/>
            <w:gridSpan w:val="2"/>
            <w:vAlign w:val="center"/>
          </w:tcPr>
          <w:p w:rsidR="009A174E" w:rsidRDefault="001229E7">
            <w:pPr>
              <w:jc w:val="left"/>
            </w:pPr>
            <w:r>
              <w:rPr>
                <w:color w:val="000000"/>
                <w:sz w:val="18"/>
                <w:szCs w:val="18"/>
              </w:rPr>
              <w:t>-</w:t>
            </w:r>
          </w:p>
        </w:tc>
        <w:tc>
          <w:tcPr>
            <w:tcW w:w="851" w:type="dxa"/>
            <w:vAlign w:val="center"/>
          </w:tcPr>
          <w:p w:rsidR="009A174E" w:rsidRDefault="001229E7">
            <w:pPr>
              <w:jc w:val="left"/>
            </w:pPr>
            <w:r>
              <w:rPr>
                <w:color w:val="000000"/>
                <w:sz w:val="18"/>
                <w:szCs w:val="18"/>
              </w:rPr>
              <w:t>-</w:t>
            </w:r>
          </w:p>
        </w:tc>
        <w:tc>
          <w:tcPr>
            <w:tcW w:w="992" w:type="dxa"/>
            <w:vAlign w:val="center"/>
          </w:tcPr>
          <w:p w:rsidR="009A174E" w:rsidRDefault="001229E7">
            <w:pPr>
              <w:jc w:val="left"/>
            </w:pPr>
            <w:r>
              <w:rPr>
                <w:color w:val="000000"/>
                <w:sz w:val="18"/>
                <w:szCs w:val="18"/>
              </w:rPr>
              <w:t>-</w:t>
            </w:r>
          </w:p>
        </w:tc>
        <w:tc>
          <w:tcPr>
            <w:tcW w:w="992" w:type="dxa"/>
            <w:gridSpan w:val="2"/>
            <w:vAlign w:val="center"/>
          </w:tcPr>
          <w:p w:rsidR="009A174E" w:rsidRDefault="001229E7">
            <w:pPr>
              <w:jc w:val="center"/>
            </w:pPr>
            <w:r>
              <w:rPr>
                <w:color w:val="000000"/>
                <w:sz w:val="18"/>
                <w:szCs w:val="18"/>
              </w:rPr>
              <w:t>44,959.39</w:t>
            </w:r>
          </w:p>
        </w:tc>
        <w:tc>
          <w:tcPr>
            <w:tcW w:w="1026" w:type="dxa"/>
            <w:vAlign w:val="center"/>
          </w:tcPr>
          <w:p w:rsidR="009A174E" w:rsidRDefault="001229E7">
            <w:pPr>
              <w:jc w:val="left"/>
            </w:pPr>
            <w:r>
              <w:rPr>
                <w:color w:val="000000"/>
                <w:sz w:val="18"/>
                <w:szCs w:val="18"/>
              </w:rPr>
              <w:t>44,959.39</w:t>
            </w:r>
          </w:p>
        </w:tc>
      </w:tr>
      <w:tr w:rsidR="009A174E">
        <w:tc>
          <w:tcPr>
            <w:tcW w:w="1672" w:type="dxa"/>
            <w:gridSpan w:val="3"/>
            <w:vAlign w:val="center"/>
          </w:tcPr>
          <w:p w:rsidR="009A174E" w:rsidRDefault="001229E7">
            <w:pPr>
              <w:jc w:val="left"/>
            </w:pPr>
            <w:r>
              <w:rPr>
                <w:color w:val="000000"/>
                <w:sz w:val="18"/>
                <w:szCs w:val="18"/>
              </w:rPr>
              <w:t>应付利息</w:t>
            </w:r>
          </w:p>
        </w:tc>
        <w:tc>
          <w:tcPr>
            <w:tcW w:w="1271" w:type="dxa"/>
            <w:gridSpan w:val="2"/>
            <w:vAlign w:val="center"/>
          </w:tcPr>
          <w:p w:rsidR="009A174E" w:rsidRDefault="001229E7">
            <w:pPr>
              <w:jc w:val="left"/>
            </w:pPr>
            <w:r>
              <w:rPr>
                <w:color w:val="000000"/>
                <w:sz w:val="18"/>
                <w:szCs w:val="18"/>
              </w:rPr>
              <w:t>-</w:t>
            </w:r>
          </w:p>
        </w:tc>
        <w:tc>
          <w:tcPr>
            <w:tcW w:w="1104" w:type="dxa"/>
            <w:vAlign w:val="center"/>
          </w:tcPr>
          <w:p w:rsidR="009A174E" w:rsidRDefault="001229E7">
            <w:pPr>
              <w:jc w:val="left"/>
            </w:pPr>
            <w:r>
              <w:rPr>
                <w:color w:val="000000"/>
                <w:sz w:val="18"/>
                <w:szCs w:val="18"/>
              </w:rPr>
              <w:t>-</w:t>
            </w:r>
          </w:p>
        </w:tc>
        <w:tc>
          <w:tcPr>
            <w:tcW w:w="1164" w:type="dxa"/>
            <w:gridSpan w:val="2"/>
            <w:vAlign w:val="center"/>
          </w:tcPr>
          <w:p w:rsidR="009A174E" w:rsidRDefault="001229E7">
            <w:pPr>
              <w:jc w:val="left"/>
            </w:pPr>
            <w:r>
              <w:rPr>
                <w:color w:val="000000"/>
                <w:sz w:val="18"/>
                <w:szCs w:val="18"/>
              </w:rPr>
              <w:t>-</w:t>
            </w:r>
          </w:p>
        </w:tc>
        <w:tc>
          <w:tcPr>
            <w:tcW w:w="851" w:type="dxa"/>
            <w:vAlign w:val="center"/>
          </w:tcPr>
          <w:p w:rsidR="009A174E" w:rsidRDefault="001229E7">
            <w:pPr>
              <w:jc w:val="left"/>
            </w:pPr>
            <w:r>
              <w:rPr>
                <w:color w:val="000000"/>
                <w:sz w:val="18"/>
                <w:szCs w:val="18"/>
              </w:rPr>
              <w:t>-</w:t>
            </w:r>
          </w:p>
        </w:tc>
        <w:tc>
          <w:tcPr>
            <w:tcW w:w="992" w:type="dxa"/>
            <w:vAlign w:val="center"/>
          </w:tcPr>
          <w:p w:rsidR="009A174E" w:rsidRDefault="001229E7">
            <w:pPr>
              <w:jc w:val="left"/>
            </w:pPr>
            <w:r>
              <w:rPr>
                <w:color w:val="000000"/>
                <w:sz w:val="18"/>
                <w:szCs w:val="18"/>
              </w:rPr>
              <w:t>-</w:t>
            </w:r>
          </w:p>
        </w:tc>
        <w:tc>
          <w:tcPr>
            <w:tcW w:w="992" w:type="dxa"/>
            <w:gridSpan w:val="2"/>
            <w:vAlign w:val="center"/>
          </w:tcPr>
          <w:p w:rsidR="009A174E" w:rsidRDefault="001229E7">
            <w:pPr>
              <w:jc w:val="center"/>
            </w:pPr>
            <w:r>
              <w:rPr>
                <w:color w:val="000000"/>
                <w:sz w:val="18"/>
                <w:szCs w:val="18"/>
              </w:rPr>
              <w:t>41,778.06</w:t>
            </w:r>
          </w:p>
        </w:tc>
        <w:tc>
          <w:tcPr>
            <w:tcW w:w="1026" w:type="dxa"/>
            <w:vAlign w:val="center"/>
          </w:tcPr>
          <w:p w:rsidR="009A174E" w:rsidRDefault="001229E7">
            <w:pPr>
              <w:jc w:val="left"/>
            </w:pPr>
            <w:r>
              <w:rPr>
                <w:color w:val="000000"/>
                <w:sz w:val="18"/>
                <w:szCs w:val="18"/>
              </w:rPr>
              <w:t>41,778.06</w:t>
            </w:r>
          </w:p>
        </w:tc>
      </w:tr>
      <w:tr w:rsidR="009A174E">
        <w:tc>
          <w:tcPr>
            <w:tcW w:w="1672" w:type="dxa"/>
            <w:gridSpan w:val="3"/>
            <w:vAlign w:val="center"/>
          </w:tcPr>
          <w:p w:rsidR="009A174E" w:rsidRDefault="001229E7">
            <w:pPr>
              <w:jc w:val="left"/>
            </w:pPr>
            <w:r>
              <w:rPr>
                <w:color w:val="000000"/>
                <w:sz w:val="18"/>
                <w:szCs w:val="18"/>
              </w:rPr>
              <w:t>应付利润</w:t>
            </w:r>
          </w:p>
        </w:tc>
        <w:tc>
          <w:tcPr>
            <w:tcW w:w="1271" w:type="dxa"/>
            <w:gridSpan w:val="2"/>
            <w:vAlign w:val="center"/>
          </w:tcPr>
          <w:p w:rsidR="009A174E" w:rsidRDefault="001229E7">
            <w:pPr>
              <w:jc w:val="left"/>
            </w:pPr>
            <w:r>
              <w:rPr>
                <w:color w:val="000000"/>
                <w:sz w:val="18"/>
                <w:szCs w:val="18"/>
              </w:rPr>
              <w:t>-</w:t>
            </w:r>
          </w:p>
        </w:tc>
        <w:tc>
          <w:tcPr>
            <w:tcW w:w="1104" w:type="dxa"/>
            <w:vAlign w:val="center"/>
          </w:tcPr>
          <w:p w:rsidR="009A174E" w:rsidRDefault="001229E7">
            <w:pPr>
              <w:jc w:val="left"/>
            </w:pPr>
            <w:r>
              <w:rPr>
                <w:color w:val="000000"/>
                <w:sz w:val="18"/>
                <w:szCs w:val="18"/>
              </w:rPr>
              <w:t>-</w:t>
            </w:r>
          </w:p>
        </w:tc>
        <w:tc>
          <w:tcPr>
            <w:tcW w:w="1164" w:type="dxa"/>
            <w:gridSpan w:val="2"/>
            <w:vAlign w:val="center"/>
          </w:tcPr>
          <w:p w:rsidR="009A174E" w:rsidRDefault="001229E7">
            <w:pPr>
              <w:jc w:val="left"/>
            </w:pPr>
            <w:r>
              <w:rPr>
                <w:color w:val="000000"/>
                <w:sz w:val="18"/>
                <w:szCs w:val="18"/>
              </w:rPr>
              <w:t>-</w:t>
            </w:r>
          </w:p>
        </w:tc>
        <w:tc>
          <w:tcPr>
            <w:tcW w:w="851" w:type="dxa"/>
            <w:vAlign w:val="center"/>
          </w:tcPr>
          <w:p w:rsidR="009A174E" w:rsidRDefault="001229E7">
            <w:pPr>
              <w:jc w:val="left"/>
            </w:pPr>
            <w:r>
              <w:rPr>
                <w:color w:val="000000"/>
                <w:sz w:val="18"/>
                <w:szCs w:val="18"/>
              </w:rPr>
              <w:t>-</w:t>
            </w:r>
          </w:p>
        </w:tc>
        <w:tc>
          <w:tcPr>
            <w:tcW w:w="992" w:type="dxa"/>
            <w:vAlign w:val="center"/>
          </w:tcPr>
          <w:p w:rsidR="009A174E" w:rsidRDefault="001229E7">
            <w:pPr>
              <w:jc w:val="left"/>
            </w:pPr>
            <w:r>
              <w:rPr>
                <w:color w:val="000000"/>
                <w:sz w:val="18"/>
                <w:szCs w:val="18"/>
              </w:rPr>
              <w:t>-</w:t>
            </w:r>
          </w:p>
        </w:tc>
        <w:tc>
          <w:tcPr>
            <w:tcW w:w="992" w:type="dxa"/>
            <w:gridSpan w:val="2"/>
            <w:vAlign w:val="center"/>
          </w:tcPr>
          <w:p w:rsidR="009A174E" w:rsidRDefault="001229E7">
            <w:pPr>
              <w:jc w:val="center"/>
            </w:pPr>
            <w:r>
              <w:rPr>
                <w:color w:val="000000"/>
                <w:sz w:val="18"/>
                <w:szCs w:val="18"/>
              </w:rPr>
              <w:t>317,693.36</w:t>
            </w:r>
          </w:p>
        </w:tc>
        <w:tc>
          <w:tcPr>
            <w:tcW w:w="1026" w:type="dxa"/>
            <w:vAlign w:val="center"/>
          </w:tcPr>
          <w:p w:rsidR="009A174E" w:rsidRDefault="001229E7">
            <w:pPr>
              <w:jc w:val="left"/>
            </w:pPr>
            <w:r>
              <w:rPr>
                <w:color w:val="000000"/>
                <w:sz w:val="18"/>
                <w:szCs w:val="18"/>
              </w:rPr>
              <w:t>317,693.36</w:t>
            </w:r>
          </w:p>
        </w:tc>
      </w:tr>
      <w:tr w:rsidR="009A174E">
        <w:tc>
          <w:tcPr>
            <w:tcW w:w="1672" w:type="dxa"/>
            <w:gridSpan w:val="3"/>
            <w:vAlign w:val="center"/>
          </w:tcPr>
          <w:p w:rsidR="009A174E" w:rsidRDefault="001229E7">
            <w:pPr>
              <w:jc w:val="left"/>
            </w:pPr>
            <w:r>
              <w:rPr>
                <w:color w:val="000000"/>
                <w:sz w:val="18"/>
                <w:szCs w:val="18"/>
              </w:rPr>
              <w:t>其他负债</w:t>
            </w:r>
          </w:p>
        </w:tc>
        <w:tc>
          <w:tcPr>
            <w:tcW w:w="1271" w:type="dxa"/>
            <w:gridSpan w:val="2"/>
            <w:vAlign w:val="center"/>
          </w:tcPr>
          <w:p w:rsidR="009A174E" w:rsidRDefault="001229E7">
            <w:pPr>
              <w:jc w:val="left"/>
            </w:pPr>
            <w:r>
              <w:rPr>
                <w:color w:val="000000"/>
                <w:sz w:val="18"/>
                <w:szCs w:val="18"/>
              </w:rPr>
              <w:t>-</w:t>
            </w:r>
          </w:p>
        </w:tc>
        <w:tc>
          <w:tcPr>
            <w:tcW w:w="1104" w:type="dxa"/>
            <w:vAlign w:val="center"/>
          </w:tcPr>
          <w:p w:rsidR="009A174E" w:rsidRDefault="001229E7">
            <w:pPr>
              <w:jc w:val="left"/>
            </w:pPr>
            <w:r>
              <w:rPr>
                <w:color w:val="000000"/>
                <w:sz w:val="18"/>
                <w:szCs w:val="18"/>
              </w:rPr>
              <w:t>-</w:t>
            </w:r>
          </w:p>
        </w:tc>
        <w:tc>
          <w:tcPr>
            <w:tcW w:w="1164" w:type="dxa"/>
            <w:gridSpan w:val="2"/>
            <w:vAlign w:val="center"/>
          </w:tcPr>
          <w:p w:rsidR="009A174E" w:rsidRDefault="001229E7">
            <w:pPr>
              <w:jc w:val="left"/>
            </w:pPr>
            <w:r>
              <w:rPr>
                <w:color w:val="000000"/>
                <w:sz w:val="18"/>
                <w:szCs w:val="18"/>
              </w:rPr>
              <w:t>-</w:t>
            </w:r>
          </w:p>
        </w:tc>
        <w:tc>
          <w:tcPr>
            <w:tcW w:w="851" w:type="dxa"/>
            <w:vAlign w:val="center"/>
          </w:tcPr>
          <w:p w:rsidR="009A174E" w:rsidRDefault="001229E7">
            <w:pPr>
              <w:jc w:val="left"/>
            </w:pPr>
            <w:r>
              <w:rPr>
                <w:color w:val="000000"/>
                <w:sz w:val="18"/>
                <w:szCs w:val="18"/>
              </w:rPr>
              <w:t>-</w:t>
            </w:r>
          </w:p>
        </w:tc>
        <w:tc>
          <w:tcPr>
            <w:tcW w:w="992" w:type="dxa"/>
            <w:vAlign w:val="center"/>
          </w:tcPr>
          <w:p w:rsidR="009A174E" w:rsidRDefault="001229E7">
            <w:pPr>
              <w:jc w:val="left"/>
            </w:pPr>
            <w:r>
              <w:rPr>
                <w:color w:val="000000"/>
                <w:sz w:val="18"/>
                <w:szCs w:val="18"/>
              </w:rPr>
              <w:t>-</w:t>
            </w:r>
          </w:p>
        </w:tc>
        <w:tc>
          <w:tcPr>
            <w:tcW w:w="992" w:type="dxa"/>
            <w:gridSpan w:val="2"/>
            <w:vAlign w:val="center"/>
          </w:tcPr>
          <w:p w:rsidR="009A174E" w:rsidRDefault="001229E7">
            <w:pPr>
              <w:jc w:val="center"/>
            </w:pPr>
            <w:r>
              <w:rPr>
                <w:color w:val="000000"/>
                <w:sz w:val="18"/>
                <w:szCs w:val="18"/>
              </w:rPr>
              <w:t>249,300.00</w:t>
            </w:r>
          </w:p>
        </w:tc>
        <w:tc>
          <w:tcPr>
            <w:tcW w:w="1026" w:type="dxa"/>
            <w:vAlign w:val="center"/>
          </w:tcPr>
          <w:p w:rsidR="009A174E" w:rsidRDefault="001229E7">
            <w:pPr>
              <w:jc w:val="left"/>
            </w:pPr>
            <w:r>
              <w:rPr>
                <w:color w:val="000000"/>
                <w:sz w:val="18"/>
                <w:szCs w:val="18"/>
              </w:rPr>
              <w:t>249,300.00</w:t>
            </w: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负债总计</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125,929,758.63</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1,276,743.69</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127,206,502.32</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lastRenderedPageBreak/>
              <w:t>利率敏感度缺口</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795,398,191.42</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1,482,597,382.95</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104,986,616.18</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9,789,046.38</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2,392,771,236.93</w:t>
            </w:r>
          </w:p>
          <w:p w:rsidR="000524DA" w:rsidRPr="00356FA6" w:rsidRDefault="000524DA" w:rsidP="006C67B5">
            <w:pPr>
              <w:spacing w:before="29" w:line="288" w:lineRule="auto"/>
              <w:jc w:val="right"/>
              <w:rPr>
                <w:b/>
                <w:sz w:val="18"/>
                <w:szCs w:val="18"/>
              </w:rPr>
            </w:pPr>
          </w:p>
        </w:tc>
      </w:tr>
    </w:tbl>
    <w:p w:rsidR="006D141C" w:rsidRPr="00356FA6" w:rsidRDefault="005D4DA1" w:rsidP="006C67B5">
      <w:pPr>
        <w:spacing w:before="29" w:line="288" w:lineRule="auto"/>
        <w:rPr>
          <w:kern w:val="0"/>
          <w:sz w:val="24"/>
        </w:rPr>
      </w:pPr>
      <w:r w:rsidRPr="00356FA6">
        <w:rPr>
          <w:kern w:val="0"/>
          <w:sz w:val="24"/>
        </w:rPr>
        <w:t>注：表中所示为本基金资产及负债的账面价值，并按照合约规定的利率重新定价日或到期日孰早予以分类。</w:t>
      </w:r>
    </w:p>
    <w:p w:rsidR="005D4DA1" w:rsidRPr="00356FA6" w:rsidRDefault="005D4DA1"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6.4.13.4.1.2</w:t>
      </w:r>
      <w:r w:rsidRPr="00356FA6">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9A174E">
        <w:tc>
          <w:tcPr>
            <w:tcW w:w="834" w:type="dxa"/>
            <w:vAlign w:val="center"/>
          </w:tcPr>
          <w:p w:rsidR="009A174E" w:rsidRDefault="001229E7">
            <w:pPr>
              <w:jc w:val="left"/>
            </w:pPr>
            <w:r>
              <w:rPr>
                <w:sz w:val="24"/>
              </w:rPr>
              <w:t>假设</w:t>
            </w:r>
          </w:p>
        </w:tc>
        <w:tc>
          <w:tcPr>
            <w:tcW w:w="8164" w:type="dxa"/>
            <w:gridSpan w:val="3"/>
            <w:vAlign w:val="center"/>
          </w:tcPr>
          <w:p w:rsidR="009A174E" w:rsidRDefault="001229E7">
            <w:pPr>
              <w:jc w:val="center"/>
            </w:pPr>
            <w:r>
              <w:rPr>
                <w:sz w:val="24"/>
              </w:rPr>
              <w:t>除市场利率以外的其他市场变量保持不变</w:t>
            </w:r>
          </w:p>
        </w:tc>
      </w:tr>
      <w:tr w:rsidR="006B4A69" w:rsidRPr="00356FA6"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356FA6" w:rsidRDefault="00F712C1" w:rsidP="006C67B5">
            <w:pPr>
              <w:pStyle w:val="ad"/>
              <w:spacing w:before="29" w:line="288" w:lineRule="auto"/>
              <w:jc w:val="center"/>
              <w:rPr>
                <w:szCs w:val="24"/>
              </w:rPr>
            </w:pPr>
            <w:r w:rsidRPr="00356FA6">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jc w:val="center"/>
              <w:rPr>
                <w:sz w:val="24"/>
              </w:rPr>
            </w:pPr>
            <w:r w:rsidRPr="00356FA6">
              <w:rPr>
                <w:sz w:val="24"/>
              </w:rPr>
              <w:t>对资产负债表日基金资产净值的</w:t>
            </w:r>
          </w:p>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sz w:val="24"/>
              </w:rPr>
              <w:t>影响金额（单位：人民币万元）</w:t>
            </w:r>
          </w:p>
        </w:tc>
      </w:tr>
      <w:tr w:rsidR="006B4A69" w:rsidRPr="00356FA6" w:rsidTr="00A55B4D">
        <w:tc>
          <w:tcPr>
            <w:tcW w:w="834" w:type="dxa"/>
            <w:vMerge/>
            <w:tcBorders>
              <w:left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50" w:firstLine="840"/>
              <w:rPr>
                <w:sz w:val="24"/>
              </w:rPr>
            </w:pPr>
            <w:r w:rsidRPr="00356FA6">
              <w:rPr>
                <w:sz w:val="24"/>
              </w:rPr>
              <w:t>本期末</w:t>
            </w:r>
          </w:p>
          <w:p w:rsidR="00F712C1" w:rsidRPr="00356FA6" w:rsidRDefault="00F712C1" w:rsidP="006C67B5">
            <w:pPr>
              <w:spacing w:before="29" w:line="288" w:lineRule="auto"/>
              <w:jc w:val="center"/>
              <w:rPr>
                <w:bCs/>
                <w:sz w:val="24"/>
              </w:rPr>
            </w:pP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00" w:firstLine="720"/>
              <w:rPr>
                <w:sz w:val="24"/>
              </w:rPr>
            </w:pPr>
            <w:r w:rsidRPr="00356FA6">
              <w:rPr>
                <w:sz w:val="24"/>
              </w:rPr>
              <w:t>上年度末</w:t>
            </w:r>
          </w:p>
          <w:p w:rsidR="00F712C1" w:rsidRPr="00356FA6" w:rsidRDefault="00D76982" w:rsidP="006C67B5">
            <w:pPr>
              <w:spacing w:before="29" w:line="288" w:lineRule="auto"/>
              <w:jc w:val="center"/>
              <w:rPr>
                <w:bCs/>
                <w:sz w:val="24"/>
              </w:rPr>
            </w:pPr>
            <w:r w:rsidRPr="00356FA6">
              <w:rPr>
                <w:sz w:val="24"/>
              </w:rPr>
              <w:t>2017</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9A174E">
        <w:tc>
          <w:tcPr>
            <w:tcW w:w="834" w:type="dxa"/>
            <w:vMerge/>
          </w:tcPr>
          <w:p w:rsidR="009A174E" w:rsidRDefault="009A174E"/>
        </w:tc>
        <w:tc>
          <w:tcPr>
            <w:tcW w:w="3277" w:type="dxa"/>
            <w:vAlign w:val="center"/>
          </w:tcPr>
          <w:p w:rsidR="009A174E" w:rsidRDefault="001229E7">
            <w:pPr>
              <w:jc w:val="left"/>
            </w:pPr>
            <w:r>
              <w:rPr>
                <w:sz w:val="24"/>
              </w:rPr>
              <w:t>市场利率下降</w:t>
            </w:r>
            <w:r>
              <w:rPr>
                <w:sz w:val="24"/>
              </w:rPr>
              <w:t>25</w:t>
            </w:r>
            <w:r>
              <w:rPr>
                <w:sz w:val="24"/>
              </w:rPr>
              <w:t>个基点</w:t>
            </w:r>
          </w:p>
        </w:tc>
        <w:tc>
          <w:tcPr>
            <w:tcW w:w="2268" w:type="dxa"/>
            <w:vAlign w:val="center"/>
          </w:tcPr>
          <w:p w:rsidR="009A174E" w:rsidRDefault="001229E7">
            <w:pPr>
              <w:jc w:val="right"/>
            </w:pPr>
            <w:r>
              <w:rPr>
                <w:sz w:val="24"/>
              </w:rPr>
              <w:t>增加约</w:t>
            </w:r>
            <w:r>
              <w:rPr>
                <w:sz w:val="24"/>
              </w:rPr>
              <w:t>60</w:t>
            </w:r>
          </w:p>
        </w:tc>
        <w:tc>
          <w:tcPr>
            <w:tcW w:w="2619" w:type="dxa"/>
            <w:vAlign w:val="center"/>
          </w:tcPr>
          <w:p w:rsidR="009A174E" w:rsidRDefault="001229E7">
            <w:pPr>
              <w:jc w:val="right"/>
            </w:pPr>
            <w:r>
              <w:rPr>
                <w:sz w:val="24"/>
              </w:rPr>
              <w:t>增加约</w:t>
            </w:r>
            <w:r>
              <w:rPr>
                <w:sz w:val="24"/>
              </w:rPr>
              <w:t>56</w:t>
            </w:r>
          </w:p>
        </w:tc>
      </w:tr>
      <w:tr w:rsidR="009A174E">
        <w:tc>
          <w:tcPr>
            <w:tcW w:w="834" w:type="dxa"/>
            <w:vMerge/>
          </w:tcPr>
          <w:p w:rsidR="009A174E" w:rsidRDefault="009A174E"/>
        </w:tc>
        <w:tc>
          <w:tcPr>
            <w:tcW w:w="3277" w:type="dxa"/>
            <w:vAlign w:val="center"/>
          </w:tcPr>
          <w:p w:rsidR="009A174E" w:rsidRDefault="001229E7">
            <w:pPr>
              <w:jc w:val="left"/>
            </w:pPr>
            <w:r>
              <w:rPr>
                <w:sz w:val="24"/>
              </w:rPr>
              <w:t>市场利率上升</w:t>
            </w:r>
            <w:r>
              <w:rPr>
                <w:sz w:val="24"/>
              </w:rPr>
              <w:t>25</w:t>
            </w:r>
            <w:r>
              <w:rPr>
                <w:sz w:val="24"/>
              </w:rPr>
              <w:t>个基点</w:t>
            </w:r>
          </w:p>
        </w:tc>
        <w:tc>
          <w:tcPr>
            <w:tcW w:w="2268" w:type="dxa"/>
            <w:vAlign w:val="center"/>
          </w:tcPr>
          <w:p w:rsidR="009A174E" w:rsidRDefault="001229E7">
            <w:pPr>
              <w:jc w:val="right"/>
            </w:pPr>
            <w:r>
              <w:rPr>
                <w:sz w:val="24"/>
              </w:rPr>
              <w:t>减少约</w:t>
            </w:r>
            <w:r>
              <w:rPr>
                <w:sz w:val="24"/>
              </w:rPr>
              <w:t>60</w:t>
            </w:r>
          </w:p>
        </w:tc>
        <w:tc>
          <w:tcPr>
            <w:tcW w:w="2619" w:type="dxa"/>
            <w:vAlign w:val="center"/>
          </w:tcPr>
          <w:p w:rsidR="009A174E" w:rsidRDefault="001229E7">
            <w:pPr>
              <w:jc w:val="right"/>
            </w:pPr>
            <w:r>
              <w:rPr>
                <w:sz w:val="24"/>
              </w:rPr>
              <w:t>减少约</w:t>
            </w:r>
            <w:r>
              <w:rPr>
                <w:sz w:val="24"/>
              </w:rPr>
              <w:t>55</w:t>
            </w:r>
          </w:p>
        </w:tc>
      </w:tr>
    </w:tbl>
    <w:p w:rsidR="006D141C" w:rsidRPr="00356FA6" w:rsidRDefault="009048A5" w:rsidP="006C67B5">
      <w:pPr>
        <w:spacing w:before="29" w:line="288" w:lineRule="auto"/>
        <w:ind w:firstLine="420"/>
        <w:rPr>
          <w:sz w:val="24"/>
        </w:rPr>
      </w:pPr>
      <w:r w:rsidRPr="00356FA6">
        <w:rPr>
          <w:sz w:val="24"/>
        </w:rPr>
        <w:tab/>
      </w:r>
    </w:p>
    <w:p w:rsidR="00637083" w:rsidRPr="00356FA6" w:rsidRDefault="006D141C" w:rsidP="00637083">
      <w:pPr>
        <w:spacing w:before="29" w:line="288" w:lineRule="auto"/>
        <w:rPr>
          <w:b/>
          <w:bCs/>
          <w:sz w:val="24"/>
        </w:rPr>
      </w:pPr>
      <w:r w:rsidRPr="00356FA6">
        <w:rPr>
          <w:b/>
          <w:bCs/>
          <w:kern w:val="0"/>
          <w:sz w:val="24"/>
        </w:rPr>
        <w:t>6.4.13.4.2</w:t>
      </w:r>
      <w:r w:rsidRPr="00356FA6">
        <w:rPr>
          <w:b/>
          <w:bCs/>
          <w:sz w:val="24"/>
        </w:rPr>
        <w:t>外汇风险</w:t>
      </w:r>
    </w:p>
    <w:p w:rsidR="00361812" w:rsidRPr="00356FA6" w:rsidRDefault="00361812" w:rsidP="00D85785">
      <w:pPr>
        <w:spacing w:before="29" w:line="288" w:lineRule="auto"/>
        <w:ind w:firstLineChars="200" w:firstLine="480"/>
        <w:rPr>
          <w:b/>
          <w:bCs/>
          <w:sz w:val="24"/>
        </w:rPr>
      </w:pPr>
      <w:r w:rsidRPr="00356FA6">
        <w:rPr>
          <w:kern w:val="0"/>
          <w:sz w:val="24"/>
        </w:rPr>
        <w:t>外汇风险是指金融工具的公允价值或未来现金流量因外汇汇率变动而发生波动的风险。本基金的所有资产及负债以人民币计价，因此无重大外汇风险。</w:t>
      </w:r>
    </w:p>
    <w:p w:rsidR="00637083" w:rsidRPr="00356FA6" w:rsidRDefault="00637083" w:rsidP="00B44B2E">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6.4.13.4.3</w:t>
      </w:r>
      <w:r w:rsidRPr="00356FA6">
        <w:rPr>
          <w:b/>
          <w:bCs/>
          <w:sz w:val="24"/>
        </w:rPr>
        <w:t>其他价格风险</w:t>
      </w:r>
    </w:p>
    <w:p w:rsidR="006D141C" w:rsidRPr="00356FA6" w:rsidRDefault="006D141C" w:rsidP="00542D34">
      <w:pPr>
        <w:spacing w:before="29" w:line="288" w:lineRule="auto"/>
        <w:ind w:firstLineChars="200" w:firstLine="480"/>
        <w:rPr>
          <w:kern w:val="0"/>
          <w:sz w:val="24"/>
        </w:rPr>
      </w:pPr>
      <w:r w:rsidRPr="00356FA6">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356FA6" w:rsidRDefault="006D141C" w:rsidP="006C67B5">
      <w:pPr>
        <w:spacing w:before="29" w:line="288" w:lineRule="auto"/>
        <w:ind w:firstLineChars="200" w:firstLine="482"/>
        <w:rPr>
          <w:b/>
          <w:bCs/>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41" w:name="_Toc331410101"/>
      <w:bookmarkStart w:id="42" w:name="_Toc225498272"/>
      <w:bookmarkStart w:id="43" w:name="_Toc522624890"/>
      <w:r w:rsidRPr="00356FA6">
        <w:rPr>
          <w:b/>
          <w:bCs/>
          <w:szCs w:val="24"/>
          <w:lang w:val="en-US"/>
        </w:rPr>
        <w:t>§</w:t>
      </w:r>
      <w:r w:rsidR="002620BD" w:rsidRPr="00356FA6">
        <w:rPr>
          <w:b/>
          <w:bCs/>
          <w:szCs w:val="24"/>
          <w:lang w:val="en-US"/>
        </w:rPr>
        <w:t>7</w:t>
      </w:r>
      <w:r w:rsidRPr="00356FA6">
        <w:rPr>
          <w:b/>
          <w:bCs/>
          <w:szCs w:val="24"/>
          <w:lang w:val="en-US"/>
        </w:rPr>
        <w:t>投资组合报告</w:t>
      </w:r>
      <w:bookmarkEnd w:id="41"/>
      <w:bookmarkEnd w:id="42"/>
      <w:bookmarkEnd w:id="43"/>
    </w:p>
    <w:p w:rsidR="006D141C" w:rsidRPr="00356FA6" w:rsidRDefault="006D141C" w:rsidP="006C67B5">
      <w:pPr>
        <w:pStyle w:val="20"/>
        <w:spacing w:before="29" w:after="0" w:line="288" w:lineRule="auto"/>
        <w:rPr>
          <w:rFonts w:ascii="Times New Roman" w:hAnsi="Times New Roman" w:cs="Times New Roman"/>
          <w:kern w:val="0"/>
          <w:szCs w:val="24"/>
        </w:rPr>
      </w:pPr>
      <w:bookmarkStart w:id="44" w:name="_Toc331410102"/>
      <w:bookmarkStart w:id="45" w:name="_Toc225498273"/>
      <w:bookmarkStart w:id="46" w:name="_Toc522624891"/>
      <w:r w:rsidRPr="00356FA6">
        <w:rPr>
          <w:rFonts w:ascii="Times New Roman" w:hAnsi="Times New Roman" w:cs="Times New Roman"/>
          <w:bCs w:val="0"/>
          <w:kern w:val="0"/>
          <w:szCs w:val="24"/>
        </w:rPr>
        <w:t>7.1</w:t>
      </w:r>
      <w:r w:rsidRPr="00356FA6">
        <w:rPr>
          <w:rFonts w:ascii="Times New Roman" w:hAnsi="Times New Roman" w:cs="Times New Roman"/>
          <w:kern w:val="0"/>
          <w:szCs w:val="24"/>
        </w:rPr>
        <w:t>期末基金资产组合情况</w:t>
      </w:r>
      <w:bookmarkEnd w:id="44"/>
      <w:bookmarkEnd w:id="45"/>
      <w:bookmarkEnd w:id="46"/>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占基金总资产的比例</w:t>
            </w:r>
            <w:r w:rsidR="00214DC6" w:rsidRPr="00356FA6">
              <w:rPr>
                <w:color w:val="000000"/>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8039DA" w:rsidP="006C67B5">
            <w:pPr>
              <w:spacing w:before="29" w:line="288" w:lineRule="auto"/>
              <w:ind w:leftChars="50" w:left="105"/>
              <w:rPr>
                <w:sz w:val="24"/>
              </w:rPr>
            </w:pPr>
            <w:r w:rsidRPr="00356FA6">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1,254,005,924.92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54.08</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991A56" w:rsidP="006C67B5">
            <w:pPr>
              <w:spacing w:before="29" w:line="288" w:lineRule="auto"/>
              <w:ind w:leftChars="50" w:left="105"/>
              <w:rPr>
                <w:sz w:val="24"/>
              </w:rPr>
            </w:pPr>
            <w:r w:rsidRPr="00356FA6">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1,254,005,924.92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54.08</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EA2AED" w:rsidP="006C67B5">
            <w:pPr>
              <w:spacing w:before="29" w:line="288" w:lineRule="auto"/>
              <w:ind w:leftChars="50" w:left="105"/>
              <w:rPr>
                <w:sz w:val="24"/>
              </w:rPr>
            </w:pPr>
            <w:r w:rsidRPr="00356FA6">
              <w:rPr>
                <w:rFonts w:hint="eastAsia"/>
                <w:sz w:val="24"/>
              </w:rPr>
              <w:t xml:space="preserve">      </w:t>
            </w:r>
            <w:r w:rsidR="00460672" w:rsidRPr="00356FA6">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460672" w:rsidP="006C67B5">
            <w:pPr>
              <w:spacing w:before="29" w:line="288" w:lineRule="auto"/>
              <w:jc w:val="center"/>
              <w:rPr>
                <w:sz w:val="24"/>
              </w:rPr>
            </w:pPr>
            <w:r w:rsidRPr="00356FA6">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460672" w:rsidP="006C67B5">
            <w:pPr>
              <w:spacing w:before="29" w:line="288" w:lineRule="auto"/>
              <w:ind w:leftChars="50" w:left="105"/>
              <w:rPr>
                <w:sz w:val="24"/>
              </w:rPr>
            </w:pPr>
            <w:r w:rsidRPr="00356FA6">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469,346,344.02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20.24</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DB354F" w:rsidP="006C67B5">
            <w:pPr>
              <w:spacing w:before="29" w:line="288" w:lineRule="auto"/>
              <w:ind w:leftChars="50" w:left="105"/>
              <w:rPr>
                <w:sz w:val="24"/>
              </w:rPr>
            </w:pPr>
            <w:r w:rsidRPr="00356FA6">
              <w:rPr>
                <w:sz w:val="24"/>
              </w:rPr>
              <w:t>其中：买断式回购的买入返售</w:t>
            </w:r>
            <w:r w:rsidRPr="00356FA6">
              <w:rPr>
                <w:sz w:val="24"/>
              </w:rPr>
              <w:lastRenderedPageBreak/>
              <w:t>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lastRenderedPageBreak/>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AF5FD2" w:rsidP="006C67B5">
            <w:pPr>
              <w:spacing w:before="29" w:line="288" w:lineRule="auto"/>
              <w:ind w:leftChars="50" w:left="105"/>
              <w:rPr>
                <w:sz w:val="24"/>
              </w:rPr>
            </w:pPr>
            <w:r w:rsidRPr="00356FA6">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587,587,115.92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25.34</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7,884,856.83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0.34</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2,318,824,241.69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100.00</w:t>
            </w:r>
          </w:p>
        </w:tc>
      </w:tr>
    </w:tbl>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szCs w:val="24"/>
        </w:rPr>
      </w:pPr>
      <w:bookmarkStart w:id="47" w:name="_Toc331410103"/>
      <w:bookmarkStart w:id="48" w:name="_Toc225498274"/>
      <w:bookmarkStart w:id="49" w:name="_Toc522624892"/>
      <w:r w:rsidRPr="00356FA6">
        <w:rPr>
          <w:rFonts w:ascii="Times New Roman" w:hAnsi="Times New Roman" w:cs="Times New Roman"/>
          <w:szCs w:val="24"/>
        </w:rPr>
        <w:t>7.2</w:t>
      </w:r>
      <w:bookmarkEnd w:id="47"/>
      <w:bookmarkEnd w:id="48"/>
      <w:r w:rsidR="00AF5FD2" w:rsidRPr="00356FA6">
        <w:rPr>
          <w:rFonts w:ascii="Times New Roman" w:hAnsi="Times New Roman" w:cs="Times New Roman"/>
          <w:szCs w:val="24"/>
        </w:rPr>
        <w:t>债券回购融资情况</w:t>
      </w:r>
      <w:bookmarkEnd w:id="49"/>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356FA6" w:rsidTr="002F462C">
        <w:trPr>
          <w:trHeight w:val="390"/>
        </w:trPr>
        <w:tc>
          <w:tcPr>
            <w:tcW w:w="786" w:type="dxa"/>
            <w:vAlign w:val="center"/>
          </w:tcPr>
          <w:p w:rsidR="00A27C85" w:rsidRPr="00356FA6" w:rsidRDefault="00A27C85" w:rsidP="00725CC6">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kern w:val="0"/>
                <w:sz w:val="24"/>
              </w:rPr>
              <w:t>项目</w:t>
            </w:r>
          </w:p>
        </w:tc>
        <w:tc>
          <w:tcPr>
            <w:tcW w:w="5132" w:type="dxa"/>
            <w:gridSpan w:val="3"/>
            <w:vAlign w:val="center"/>
          </w:tcPr>
          <w:p w:rsidR="00A27C85" w:rsidRPr="00356FA6" w:rsidRDefault="00A27C85" w:rsidP="006C67B5">
            <w:pPr>
              <w:spacing w:before="29" w:line="288" w:lineRule="auto"/>
              <w:jc w:val="center"/>
              <w:rPr>
                <w:sz w:val="24"/>
              </w:rPr>
            </w:pPr>
            <w:r w:rsidRPr="00356FA6">
              <w:rPr>
                <w:sz w:val="24"/>
              </w:rPr>
              <w:t>占基金资产净值</w:t>
            </w:r>
            <w:r w:rsidR="0011127E" w:rsidRPr="00356FA6">
              <w:rPr>
                <w:sz w:val="24"/>
              </w:rPr>
              <w:t>的</w:t>
            </w:r>
            <w:r w:rsidRPr="00356FA6">
              <w:rPr>
                <w:sz w:val="24"/>
              </w:rPr>
              <w:t>比例（％）</w:t>
            </w:r>
          </w:p>
        </w:tc>
      </w:tr>
      <w:tr w:rsidR="006B4A69" w:rsidRPr="00356FA6" w:rsidTr="002F462C">
        <w:trPr>
          <w:trHeight w:val="285"/>
        </w:trPr>
        <w:tc>
          <w:tcPr>
            <w:tcW w:w="786" w:type="dxa"/>
            <w:vMerge w:val="restart"/>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sz w:val="24"/>
              </w:rPr>
              <w:t>1</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报告期内债券回购融资余额</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13.42</w:t>
            </w:r>
          </w:p>
        </w:tc>
      </w:tr>
      <w:tr w:rsidR="006B4A69" w:rsidRPr="00356FA6" w:rsidTr="002F462C">
        <w:trPr>
          <w:trHeight w:val="285"/>
        </w:trPr>
        <w:tc>
          <w:tcPr>
            <w:tcW w:w="786" w:type="dxa"/>
            <w:vMerge/>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其中：买断式回购融资</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w:t>
            </w:r>
          </w:p>
        </w:tc>
      </w:tr>
      <w:tr w:rsidR="006B4A69" w:rsidRPr="00356FA6" w:rsidTr="002F462C">
        <w:trPr>
          <w:gridAfter w:val="1"/>
          <w:wAfter w:w="10" w:type="dxa"/>
          <w:trHeight w:val="285"/>
        </w:trPr>
        <w:tc>
          <w:tcPr>
            <w:tcW w:w="786"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项目</w:t>
            </w:r>
          </w:p>
        </w:tc>
        <w:tc>
          <w:tcPr>
            <w:tcW w:w="2901" w:type="dxa"/>
            <w:vAlign w:val="center"/>
          </w:tcPr>
          <w:p w:rsidR="00C86197" w:rsidRPr="00356FA6" w:rsidRDefault="00C86197" w:rsidP="006C67B5">
            <w:pPr>
              <w:spacing w:before="29" w:line="288" w:lineRule="auto"/>
              <w:jc w:val="center"/>
              <w:rPr>
                <w:sz w:val="24"/>
              </w:rPr>
            </w:pPr>
            <w:r w:rsidRPr="00356FA6">
              <w:rPr>
                <w:kern w:val="0"/>
                <w:sz w:val="24"/>
              </w:rPr>
              <w:t>金额</w:t>
            </w:r>
          </w:p>
        </w:tc>
        <w:tc>
          <w:tcPr>
            <w:tcW w:w="2221"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占基金资产净值的比例（％）</w:t>
            </w:r>
          </w:p>
        </w:tc>
      </w:tr>
      <w:tr w:rsidR="006B4A69" w:rsidRPr="00356FA6"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2</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报告期末债券回购融资余额</w:t>
            </w:r>
          </w:p>
        </w:tc>
        <w:tc>
          <w:tcPr>
            <w:tcW w:w="2901" w:type="dxa"/>
            <w:vAlign w:val="center"/>
          </w:tcPr>
          <w:p w:rsidR="00C86197" w:rsidRPr="00356FA6" w:rsidRDefault="00C86197" w:rsidP="006C67B5">
            <w:pPr>
              <w:spacing w:before="29" w:line="288" w:lineRule="auto"/>
              <w:jc w:val="right"/>
              <w:rPr>
                <w:sz w:val="24"/>
              </w:rPr>
            </w:pPr>
            <w:r w:rsidRPr="00356FA6">
              <w:rPr>
                <w:sz w:val="24"/>
              </w:rPr>
              <w:t>379,118,089.32</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19.56</w:t>
            </w:r>
          </w:p>
        </w:tc>
      </w:tr>
      <w:tr w:rsidR="006B4A69" w:rsidRPr="00356FA6" w:rsidTr="002F462C">
        <w:trPr>
          <w:gridAfter w:val="1"/>
          <w:wAfter w:w="10" w:type="dxa"/>
          <w:trHeight w:val="285"/>
        </w:trPr>
        <w:tc>
          <w:tcPr>
            <w:tcW w:w="786" w:type="dxa"/>
            <w:vMerge/>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其中：买断式回购融资</w:t>
            </w:r>
          </w:p>
        </w:tc>
        <w:tc>
          <w:tcPr>
            <w:tcW w:w="2901" w:type="dxa"/>
            <w:vAlign w:val="center"/>
          </w:tcPr>
          <w:p w:rsidR="00C86197" w:rsidRPr="00356FA6" w:rsidRDefault="00D13184" w:rsidP="006C67B5">
            <w:pPr>
              <w:spacing w:before="29" w:line="288" w:lineRule="auto"/>
              <w:jc w:val="right"/>
              <w:rPr>
                <w:sz w:val="24"/>
              </w:rPr>
            </w:pPr>
            <w:r w:rsidRPr="00356FA6">
              <w:rPr>
                <w:sz w:val="24"/>
              </w:rPr>
              <w:t>-</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注：报告期内债券回购融资余额占基金资产净值的比例为报告期内每个银行间市场交易日融资余额占资产净值比例的简单平均值。</w:t>
      </w:r>
    </w:p>
    <w:p w:rsidR="006D141C" w:rsidRPr="00356FA6" w:rsidRDefault="006D141C" w:rsidP="006C67B5">
      <w:pPr>
        <w:autoSpaceDE w:val="0"/>
        <w:autoSpaceDN w:val="0"/>
        <w:adjustRightInd w:val="0"/>
        <w:spacing w:before="29" w:line="288" w:lineRule="auto"/>
        <w:rPr>
          <w:sz w:val="24"/>
        </w:rPr>
      </w:pPr>
    </w:p>
    <w:p w:rsidR="002313DE" w:rsidRPr="00356FA6" w:rsidRDefault="002313DE" w:rsidP="006C67B5">
      <w:pPr>
        <w:autoSpaceDE w:val="0"/>
        <w:autoSpaceDN w:val="0"/>
        <w:adjustRightInd w:val="0"/>
        <w:spacing w:before="29" w:line="288" w:lineRule="auto"/>
        <w:rPr>
          <w:b/>
          <w:kern w:val="0"/>
          <w:sz w:val="24"/>
        </w:rPr>
      </w:pPr>
      <w:bookmarkStart w:id="50" w:name="_Toc247957040"/>
      <w:bookmarkStart w:id="51" w:name="_Toc255486552"/>
      <w:r w:rsidRPr="00356FA6">
        <w:rPr>
          <w:b/>
          <w:kern w:val="0"/>
          <w:sz w:val="24"/>
        </w:rPr>
        <w:t>债券正回购的资金余额超过基金资产净值的</w:t>
      </w:r>
      <w:r w:rsidRPr="00356FA6">
        <w:rPr>
          <w:b/>
          <w:kern w:val="0"/>
          <w:sz w:val="24"/>
        </w:rPr>
        <w:t>20%</w:t>
      </w:r>
      <w:r w:rsidRPr="00356FA6">
        <w:rPr>
          <w:b/>
          <w:kern w:val="0"/>
          <w:sz w:val="24"/>
        </w:rPr>
        <w:t>的说明</w:t>
      </w:r>
      <w:bookmarkEnd w:id="50"/>
      <w:bookmarkEnd w:id="51"/>
    </w:p>
    <w:p w:rsidR="002313DE" w:rsidRPr="00356FA6" w:rsidRDefault="00985B68" w:rsidP="006C67B5">
      <w:pPr>
        <w:tabs>
          <w:tab w:val="left" w:pos="426"/>
        </w:tabs>
        <w:spacing w:before="29" w:line="288" w:lineRule="auto"/>
        <w:jc w:val="left"/>
        <w:rPr>
          <w:kern w:val="0"/>
          <w:sz w:val="24"/>
        </w:rPr>
      </w:pPr>
      <w:r w:rsidRPr="00356FA6">
        <w:rPr>
          <w:kern w:val="0"/>
          <w:sz w:val="24"/>
        </w:rPr>
        <w:t>本基金本报告期内债券正回购的资金余额未超过资产净值的</w:t>
      </w:r>
      <w:r w:rsidRPr="00356FA6">
        <w:rPr>
          <w:kern w:val="0"/>
          <w:sz w:val="24"/>
        </w:rPr>
        <w:t>20%</w:t>
      </w:r>
      <w:r w:rsidRPr="00356FA6">
        <w:rPr>
          <w:kern w:val="0"/>
          <w:sz w:val="24"/>
        </w:rPr>
        <w:t>。</w:t>
      </w:r>
    </w:p>
    <w:p w:rsidR="002313DE" w:rsidRPr="00356FA6" w:rsidRDefault="002313DE" w:rsidP="006C67B5">
      <w:pPr>
        <w:autoSpaceDE w:val="0"/>
        <w:autoSpaceDN w:val="0"/>
        <w:adjustRightInd w:val="0"/>
        <w:spacing w:before="29" w:line="288" w:lineRule="auto"/>
        <w:rPr>
          <w:sz w:val="24"/>
        </w:rPr>
      </w:pPr>
    </w:p>
    <w:p w:rsidR="006D141C" w:rsidRPr="00F5394F" w:rsidRDefault="006D141C" w:rsidP="00F5394F">
      <w:pPr>
        <w:pStyle w:val="20"/>
        <w:spacing w:before="29" w:after="0" w:line="288" w:lineRule="auto"/>
        <w:rPr>
          <w:rFonts w:ascii="Times New Roman" w:hAnsi="Times New Roman" w:cs="Times New Roman"/>
          <w:szCs w:val="24"/>
        </w:rPr>
      </w:pPr>
      <w:bookmarkStart w:id="52" w:name="_Toc275523745"/>
      <w:bookmarkStart w:id="53" w:name="_Toc522624893"/>
      <w:r w:rsidRPr="00F5394F">
        <w:rPr>
          <w:rFonts w:ascii="Times New Roman" w:hAnsi="Times New Roman" w:cs="Times New Roman"/>
          <w:szCs w:val="24"/>
        </w:rPr>
        <w:t>7.3</w:t>
      </w:r>
      <w:bookmarkEnd w:id="52"/>
      <w:r w:rsidR="00344CF8" w:rsidRPr="00F5394F">
        <w:rPr>
          <w:rFonts w:ascii="Times New Roman" w:hAnsi="Times New Roman" w:cs="Times New Roman"/>
          <w:szCs w:val="24"/>
        </w:rPr>
        <w:t>基金投资组合平均剩余期限</w:t>
      </w:r>
      <w:bookmarkEnd w:id="53"/>
    </w:p>
    <w:p w:rsidR="00F15C96" w:rsidRPr="00356FA6" w:rsidRDefault="00F15C96" w:rsidP="006C67B5">
      <w:pPr>
        <w:spacing w:before="29" w:line="288" w:lineRule="auto"/>
        <w:rPr>
          <w:b/>
          <w:bCs/>
          <w:sz w:val="24"/>
        </w:rPr>
      </w:pPr>
      <w:r w:rsidRPr="00356FA6">
        <w:rPr>
          <w:b/>
          <w:bCs/>
          <w:sz w:val="24"/>
        </w:rPr>
        <w:t>7.3.1</w:t>
      </w:r>
      <w:r w:rsidRPr="00356FA6">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356FA6" w:rsidTr="005B68AE">
        <w:trPr>
          <w:trHeight w:val="375"/>
        </w:trPr>
        <w:tc>
          <w:tcPr>
            <w:tcW w:w="5062"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项目</w:t>
            </w:r>
          </w:p>
        </w:tc>
        <w:tc>
          <w:tcPr>
            <w:tcW w:w="4294"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天数</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报告期末投资组合平均剩余期限</w:t>
            </w:r>
          </w:p>
        </w:tc>
        <w:tc>
          <w:tcPr>
            <w:tcW w:w="4294" w:type="dxa"/>
            <w:tcMar>
              <w:left w:w="108" w:type="dxa"/>
              <w:right w:w="108" w:type="dxa"/>
            </w:tcMar>
            <w:vAlign w:val="center"/>
          </w:tcPr>
          <w:p w:rsidR="00F15C96" w:rsidRPr="00356FA6" w:rsidRDefault="00F15C96" w:rsidP="007D3EE5">
            <w:pPr>
              <w:spacing w:before="29" w:line="288" w:lineRule="auto"/>
              <w:jc w:val="right"/>
              <w:rPr>
                <w:sz w:val="24"/>
              </w:rPr>
            </w:pPr>
            <w:r w:rsidRPr="00356FA6">
              <w:rPr>
                <w:sz w:val="24"/>
              </w:rPr>
              <w:t>56</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报告期内投资组合平均剩余期限最高值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59</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报告期内投资组合平均剩余期限最低值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29</w:t>
            </w:r>
          </w:p>
        </w:tc>
      </w:tr>
    </w:tbl>
    <w:p w:rsidR="006D141C" w:rsidRPr="00356FA6" w:rsidRDefault="006D141C" w:rsidP="006C67B5">
      <w:pPr>
        <w:spacing w:before="29" w:line="288" w:lineRule="auto"/>
        <w:rPr>
          <w:sz w:val="24"/>
        </w:rPr>
      </w:pPr>
    </w:p>
    <w:p w:rsidR="00B109D0" w:rsidRPr="00356FA6" w:rsidRDefault="00B109D0" w:rsidP="006C67B5">
      <w:pPr>
        <w:spacing w:before="29" w:line="288" w:lineRule="auto"/>
        <w:rPr>
          <w:b/>
          <w:sz w:val="24"/>
        </w:rPr>
      </w:pPr>
      <w:r w:rsidRPr="00356FA6">
        <w:rPr>
          <w:b/>
          <w:sz w:val="24"/>
        </w:rPr>
        <w:t>报告期内投资组合平均剩余期限超过</w:t>
      </w:r>
      <w:r w:rsidR="00A53628" w:rsidRPr="00356FA6">
        <w:rPr>
          <w:b/>
          <w:sz w:val="24"/>
        </w:rPr>
        <w:t>12</w:t>
      </w:r>
      <w:r w:rsidRPr="00356FA6">
        <w:rPr>
          <w:b/>
          <w:sz w:val="24"/>
        </w:rPr>
        <w:t>0</w:t>
      </w:r>
      <w:r w:rsidRPr="00356FA6">
        <w:rPr>
          <w:b/>
          <w:sz w:val="24"/>
        </w:rPr>
        <w:t>天情况说明</w:t>
      </w:r>
    </w:p>
    <w:p w:rsidR="009A174E" w:rsidRDefault="001229E7">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本基金合同约定：</w:t>
      </w:r>
      <w:r>
        <w:rPr>
          <w:rFonts w:eastAsiaTheme="minorEastAsia"/>
          <w:color w:val="000000" w:themeColor="text1"/>
          <w:sz w:val="24"/>
        </w:rPr>
        <w:t>“</w:t>
      </w:r>
      <w:r>
        <w:rPr>
          <w:rFonts w:eastAsiaTheme="minorEastAsia"/>
          <w:color w:val="000000" w:themeColor="text1"/>
          <w:sz w:val="24"/>
        </w:rPr>
        <w:t>本基金投资组合的平均剩余期限在每个交易日均不得超过</w:t>
      </w:r>
      <w:r>
        <w:rPr>
          <w:rFonts w:eastAsiaTheme="minorEastAsia"/>
          <w:color w:val="000000" w:themeColor="text1"/>
          <w:sz w:val="24"/>
        </w:rPr>
        <w:t>120</w:t>
      </w:r>
      <w:r>
        <w:rPr>
          <w:rFonts w:eastAsiaTheme="minorEastAsia"/>
          <w:color w:val="000000" w:themeColor="text1"/>
          <w:sz w:val="24"/>
        </w:rPr>
        <w:t>天</w:t>
      </w:r>
      <w:r>
        <w:rPr>
          <w:rFonts w:eastAsiaTheme="minorEastAsia"/>
          <w:color w:val="000000" w:themeColor="text1"/>
          <w:sz w:val="24"/>
        </w:rPr>
        <w:t>”</w:t>
      </w:r>
      <w:r>
        <w:rPr>
          <w:rFonts w:eastAsiaTheme="minorEastAsia"/>
          <w:color w:val="000000" w:themeColor="text1"/>
          <w:sz w:val="24"/>
        </w:rPr>
        <w:t>。</w:t>
      </w:r>
    </w:p>
    <w:p w:rsidR="00F92C2F" w:rsidRPr="00356FA6" w:rsidRDefault="00F92C2F" w:rsidP="00F92C2F">
      <w:pPr>
        <w:autoSpaceDE w:val="0"/>
        <w:autoSpaceDN w:val="0"/>
        <w:adjustRightInd w:val="0"/>
        <w:spacing w:line="360" w:lineRule="auto"/>
        <w:jc w:val="left"/>
        <w:rPr>
          <w:rFonts w:eastAsiaTheme="minorEastAsia"/>
          <w:color w:val="000000" w:themeColor="text1"/>
          <w:sz w:val="24"/>
        </w:rPr>
      </w:pPr>
      <w:r w:rsidRPr="00356FA6">
        <w:rPr>
          <w:rFonts w:eastAsiaTheme="minorEastAsia"/>
          <w:color w:val="000000" w:themeColor="text1"/>
          <w:sz w:val="24"/>
        </w:rPr>
        <w:t>本报告期内，本基金未发生超标情况。</w:t>
      </w:r>
    </w:p>
    <w:p w:rsidR="00140036" w:rsidRPr="00356FA6" w:rsidRDefault="00140036" w:rsidP="006C67B5">
      <w:pPr>
        <w:spacing w:before="29" w:line="288" w:lineRule="auto"/>
        <w:rPr>
          <w:sz w:val="24"/>
        </w:rPr>
      </w:pPr>
    </w:p>
    <w:p w:rsidR="00140036" w:rsidRPr="00356FA6" w:rsidRDefault="00140036" w:rsidP="006C67B5">
      <w:pPr>
        <w:spacing w:before="29" w:line="288" w:lineRule="auto"/>
        <w:rPr>
          <w:b/>
          <w:bCs/>
          <w:sz w:val="24"/>
        </w:rPr>
      </w:pPr>
      <w:r w:rsidRPr="00356FA6">
        <w:rPr>
          <w:b/>
          <w:bCs/>
          <w:sz w:val="24"/>
        </w:rPr>
        <w:t>7.3.2</w:t>
      </w:r>
      <w:r w:rsidRPr="00356FA6">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序号</w:t>
            </w:r>
          </w:p>
        </w:tc>
        <w:tc>
          <w:tcPr>
            <w:tcW w:w="3061" w:type="dxa"/>
            <w:gridSpan w:val="2"/>
            <w:vAlign w:val="center"/>
          </w:tcPr>
          <w:p w:rsidR="004339AD" w:rsidRPr="00356FA6" w:rsidRDefault="004339AD" w:rsidP="006C67B5">
            <w:pPr>
              <w:spacing w:before="29" w:line="288" w:lineRule="auto"/>
              <w:jc w:val="center"/>
              <w:rPr>
                <w:sz w:val="24"/>
              </w:rPr>
            </w:pPr>
            <w:r w:rsidRPr="00356FA6">
              <w:rPr>
                <w:sz w:val="24"/>
              </w:rPr>
              <w:t>平均剩余期限</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各期限资产占基金资产净值的比例（％）</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各期限负债占基金资产净值的比例（％）</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lastRenderedPageBreak/>
              <w:t>1</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天以内</w:t>
            </w:r>
          </w:p>
        </w:tc>
        <w:tc>
          <w:tcPr>
            <w:tcW w:w="2488" w:type="dxa"/>
            <w:vAlign w:val="center"/>
          </w:tcPr>
          <w:p w:rsidR="004339AD" w:rsidRPr="00356FA6" w:rsidRDefault="004339AD" w:rsidP="006C67B5">
            <w:pPr>
              <w:spacing w:before="29" w:line="288" w:lineRule="auto"/>
              <w:jc w:val="right"/>
              <w:rPr>
                <w:sz w:val="24"/>
              </w:rPr>
            </w:pPr>
            <w:r w:rsidRPr="00356FA6">
              <w:rPr>
                <w:sz w:val="24"/>
              </w:rPr>
              <w:t>26.82</w:t>
            </w:r>
          </w:p>
        </w:tc>
        <w:tc>
          <w:tcPr>
            <w:tcW w:w="2488" w:type="dxa"/>
            <w:vAlign w:val="center"/>
          </w:tcPr>
          <w:p w:rsidR="004339AD" w:rsidRPr="00356FA6" w:rsidRDefault="004339AD" w:rsidP="006C67B5">
            <w:pPr>
              <w:spacing w:before="29" w:line="288" w:lineRule="auto"/>
              <w:jc w:val="right"/>
              <w:rPr>
                <w:sz w:val="24"/>
              </w:rPr>
            </w:pPr>
            <w:r w:rsidRPr="00356FA6">
              <w:rPr>
                <w:sz w:val="24"/>
              </w:rPr>
              <w:t>19.56</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2</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60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15.93</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3</w:t>
            </w:r>
          </w:p>
        </w:tc>
        <w:tc>
          <w:tcPr>
            <w:tcW w:w="3061" w:type="dxa"/>
            <w:gridSpan w:val="2"/>
            <w:vAlign w:val="center"/>
          </w:tcPr>
          <w:p w:rsidR="004339AD" w:rsidRPr="00356FA6" w:rsidRDefault="004339AD" w:rsidP="006C67B5">
            <w:pPr>
              <w:spacing w:before="29" w:line="288" w:lineRule="auto"/>
              <w:rPr>
                <w:sz w:val="24"/>
              </w:rPr>
            </w:pPr>
            <w:r w:rsidRPr="00356FA6">
              <w:rPr>
                <w:sz w:val="24"/>
              </w:rPr>
              <w:t>60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90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76.46</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4</w:t>
            </w:r>
          </w:p>
        </w:tc>
        <w:tc>
          <w:tcPr>
            <w:tcW w:w="3061" w:type="dxa"/>
            <w:gridSpan w:val="2"/>
            <w:vAlign w:val="center"/>
          </w:tcPr>
          <w:p w:rsidR="004339AD" w:rsidRPr="00356FA6" w:rsidRDefault="004339AD" w:rsidP="006C67B5">
            <w:pPr>
              <w:spacing w:before="29" w:line="288" w:lineRule="auto"/>
              <w:rPr>
                <w:sz w:val="24"/>
              </w:rPr>
            </w:pPr>
            <w:r w:rsidRPr="00356FA6">
              <w:rPr>
                <w:sz w:val="24"/>
              </w:rPr>
              <w:t>90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A53628" w:rsidRPr="00356FA6">
              <w:rPr>
                <w:sz w:val="24"/>
              </w:rPr>
              <w:t>12</w:t>
            </w:r>
            <w:r w:rsidRPr="00356FA6">
              <w:rPr>
                <w:sz w:val="24"/>
              </w:rPr>
              <w:t>0</w:t>
            </w:r>
            <w:r w:rsidRPr="00356FA6">
              <w:rPr>
                <w:sz w:val="24"/>
              </w:rPr>
              <w:t>天</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5</w:t>
            </w:r>
          </w:p>
        </w:tc>
        <w:tc>
          <w:tcPr>
            <w:tcW w:w="3061" w:type="dxa"/>
            <w:gridSpan w:val="2"/>
            <w:vAlign w:val="center"/>
          </w:tcPr>
          <w:p w:rsidR="004339AD" w:rsidRPr="00356FA6" w:rsidRDefault="00A53628" w:rsidP="006C67B5">
            <w:pPr>
              <w:spacing w:before="29" w:line="288" w:lineRule="auto"/>
              <w:rPr>
                <w:sz w:val="24"/>
              </w:rPr>
            </w:pPr>
            <w:r w:rsidRPr="00356FA6">
              <w:rPr>
                <w:sz w:val="24"/>
              </w:rPr>
              <w:t>12</w:t>
            </w:r>
            <w:r w:rsidR="004339AD" w:rsidRPr="00356FA6">
              <w:rPr>
                <w:sz w:val="24"/>
              </w:rPr>
              <w:t>0</w:t>
            </w:r>
            <w:r w:rsidR="004339AD"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4339AD" w:rsidRPr="00356FA6">
              <w:rPr>
                <w:sz w:val="24"/>
              </w:rPr>
              <w:t>397</w:t>
            </w:r>
            <w:r w:rsidR="004339AD" w:rsidRPr="00356FA6">
              <w:rPr>
                <w:sz w:val="24"/>
              </w:rPr>
              <w:t>天（含）</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DD4AD9" w:rsidRPr="00356FA6" w:rsidTr="00DD4AD9">
        <w:tc>
          <w:tcPr>
            <w:tcW w:w="993" w:type="dxa"/>
            <w:gridSpan w:val="2"/>
            <w:vAlign w:val="center"/>
          </w:tcPr>
          <w:p w:rsidR="00DD4AD9" w:rsidRPr="00356FA6" w:rsidRDefault="00DD4AD9" w:rsidP="006C67B5">
            <w:pPr>
              <w:spacing w:before="29" w:line="288" w:lineRule="auto"/>
              <w:jc w:val="center"/>
              <w:rPr>
                <w:sz w:val="24"/>
              </w:rPr>
            </w:pPr>
            <w:r w:rsidRPr="00356FA6">
              <w:rPr>
                <w:sz w:val="24"/>
              </w:rPr>
              <w:t>6</w:t>
            </w:r>
          </w:p>
        </w:tc>
        <w:tc>
          <w:tcPr>
            <w:tcW w:w="3029" w:type="dxa"/>
            <w:vAlign w:val="center"/>
          </w:tcPr>
          <w:p w:rsidR="00DD4AD9" w:rsidRPr="00356FA6" w:rsidRDefault="00DD4AD9" w:rsidP="006C67B5">
            <w:pPr>
              <w:spacing w:before="29" w:line="288" w:lineRule="auto"/>
              <w:jc w:val="center"/>
              <w:rPr>
                <w:sz w:val="24"/>
              </w:rPr>
            </w:pPr>
            <w:r w:rsidRPr="00356FA6">
              <w:rPr>
                <w:sz w:val="24"/>
              </w:rPr>
              <w:t>合计</w:t>
            </w:r>
          </w:p>
        </w:tc>
        <w:tc>
          <w:tcPr>
            <w:tcW w:w="2488" w:type="dxa"/>
            <w:vAlign w:val="center"/>
          </w:tcPr>
          <w:p w:rsidR="00DD4AD9" w:rsidRPr="00356FA6" w:rsidRDefault="00DD4AD9" w:rsidP="006C67B5">
            <w:pPr>
              <w:spacing w:before="29" w:line="288" w:lineRule="auto"/>
              <w:jc w:val="right"/>
              <w:rPr>
                <w:sz w:val="24"/>
              </w:rPr>
            </w:pPr>
            <w:r w:rsidRPr="00356FA6">
              <w:rPr>
                <w:sz w:val="24"/>
              </w:rPr>
              <w:t>119.21</w:t>
            </w:r>
          </w:p>
        </w:tc>
        <w:tc>
          <w:tcPr>
            <w:tcW w:w="2488" w:type="dxa"/>
            <w:vAlign w:val="center"/>
          </w:tcPr>
          <w:p w:rsidR="00DD4AD9" w:rsidRPr="00356FA6" w:rsidRDefault="00DD4AD9" w:rsidP="006C67B5">
            <w:pPr>
              <w:spacing w:before="29" w:line="288" w:lineRule="auto"/>
              <w:jc w:val="right"/>
              <w:rPr>
                <w:sz w:val="24"/>
              </w:rPr>
            </w:pPr>
            <w:r w:rsidRPr="00356FA6">
              <w:rPr>
                <w:sz w:val="24"/>
              </w:rPr>
              <w:t>19.56</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pStyle w:val="20"/>
        <w:spacing w:before="0" w:after="0"/>
        <w:rPr>
          <w:rFonts w:ascii="Times New Roman" w:hAnsi="Times New Roman" w:cs="Times New Roman"/>
          <w:kern w:val="0"/>
          <w:szCs w:val="24"/>
        </w:rPr>
      </w:pPr>
      <w:bookmarkStart w:id="54" w:name="_Toc522624894"/>
      <w:r w:rsidRPr="00356FA6">
        <w:rPr>
          <w:rFonts w:ascii="Times New Roman" w:hAnsi="Times New Roman" w:cs="Times New Roman"/>
          <w:kern w:val="0"/>
          <w:szCs w:val="24"/>
        </w:rPr>
        <w:t>7.4</w:t>
      </w:r>
      <w:r w:rsidRPr="00356FA6">
        <w:rPr>
          <w:rFonts w:ascii="Times New Roman" w:hAnsi="Times New Roman" w:cs="Times New Roman" w:hint="eastAsia"/>
          <w:kern w:val="0"/>
          <w:szCs w:val="24"/>
        </w:rPr>
        <w:t>报告期内投资组合平均剩余存续期超过</w:t>
      </w:r>
      <w:r w:rsidRPr="00356FA6">
        <w:rPr>
          <w:rFonts w:ascii="Times New Roman" w:hAnsi="Times New Roman" w:cs="Times New Roman" w:hint="eastAsia"/>
          <w:kern w:val="0"/>
          <w:szCs w:val="24"/>
        </w:rPr>
        <w:t>240</w:t>
      </w:r>
      <w:r w:rsidRPr="00356FA6">
        <w:rPr>
          <w:rFonts w:ascii="宋体" w:hAnsi="宋体" w:cs="Times New Roman" w:hint="eastAsia"/>
          <w:kern w:val="0"/>
          <w:szCs w:val="24"/>
        </w:rPr>
        <w:t>天情况说明</w:t>
      </w:r>
      <w:bookmarkEnd w:id="54"/>
    </w:p>
    <w:p w:rsidR="00A53628" w:rsidRPr="00356FA6" w:rsidRDefault="00A53628" w:rsidP="00A53628">
      <w:pPr>
        <w:spacing w:line="360" w:lineRule="auto"/>
        <w:ind w:firstLineChars="200" w:firstLine="480"/>
        <w:jc w:val="left"/>
        <w:rPr>
          <w:sz w:val="24"/>
        </w:rPr>
      </w:pPr>
      <w:r w:rsidRPr="00356FA6">
        <w:rPr>
          <w:rFonts w:hint="eastAsia"/>
          <w:sz w:val="24"/>
        </w:rPr>
        <w:t>本基金本报告期内投资组合平均剩余存续期限未超过</w:t>
      </w:r>
      <w:r w:rsidRPr="00356FA6">
        <w:rPr>
          <w:rFonts w:hint="eastAsia"/>
          <w:sz w:val="24"/>
        </w:rPr>
        <w:t>240</w:t>
      </w:r>
      <w:r w:rsidRPr="00356FA6">
        <w:rPr>
          <w:rFonts w:hint="eastAsia"/>
          <w:sz w:val="24"/>
        </w:rPr>
        <w:t>天。</w:t>
      </w:r>
    </w:p>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5" w:name="_Toc331410106"/>
      <w:bookmarkStart w:id="56" w:name="_Toc234814104"/>
      <w:bookmarkStart w:id="57" w:name="_Toc522624895"/>
      <w:r w:rsidRPr="00356FA6">
        <w:rPr>
          <w:rFonts w:ascii="Times New Roman" w:hAnsi="Times New Roman" w:cs="Times New Roman"/>
          <w:kern w:val="0"/>
          <w:szCs w:val="24"/>
        </w:rPr>
        <w:t>7.5</w:t>
      </w:r>
      <w:r w:rsidRPr="00356FA6">
        <w:rPr>
          <w:rFonts w:ascii="Times New Roman" w:hAnsi="Times New Roman" w:cs="Times New Roman"/>
          <w:kern w:val="0"/>
          <w:szCs w:val="24"/>
        </w:rPr>
        <w:t>期末按债券品种分类的债券投资组合</w:t>
      </w:r>
      <w:bookmarkEnd w:id="55"/>
      <w:bookmarkEnd w:id="56"/>
      <w:bookmarkEnd w:id="57"/>
    </w:p>
    <w:p w:rsidR="00260867"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序号</w:t>
            </w:r>
          </w:p>
        </w:tc>
        <w:tc>
          <w:tcPr>
            <w:tcW w:w="2860"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债券品种</w:t>
            </w:r>
          </w:p>
        </w:tc>
        <w:tc>
          <w:tcPr>
            <w:tcW w:w="2588" w:type="dxa"/>
            <w:tcMar>
              <w:left w:w="108" w:type="dxa"/>
              <w:right w:w="108" w:type="dxa"/>
            </w:tcMar>
            <w:vAlign w:val="center"/>
          </w:tcPr>
          <w:p w:rsidR="00260867" w:rsidRPr="00356FA6" w:rsidRDefault="00C57CC1" w:rsidP="006C67B5">
            <w:pPr>
              <w:spacing w:before="29" w:line="288" w:lineRule="auto"/>
              <w:ind w:left="17"/>
              <w:jc w:val="center"/>
              <w:rPr>
                <w:sz w:val="24"/>
              </w:rPr>
            </w:pPr>
            <w:r w:rsidRPr="00356FA6">
              <w:rPr>
                <w:sz w:val="24"/>
              </w:rPr>
              <w:t>摊余成本</w:t>
            </w:r>
          </w:p>
        </w:tc>
        <w:tc>
          <w:tcPr>
            <w:tcW w:w="2317"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占基金资产净值比例</w:t>
            </w:r>
            <w:r w:rsidR="00652A5F" w:rsidRPr="00356FA6">
              <w:rPr>
                <w:color w:val="000000"/>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1</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国家债券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19,929,756.74</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1.03</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2</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央行票据</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3</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金融债券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89,691,953.81</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4.63</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其中：政策性金融债</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89,691,953.81</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4.63</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4</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5</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企业短期融资</w:t>
            </w:r>
            <w:r w:rsidR="00C57CC1" w:rsidRPr="00356FA6">
              <w:rPr>
                <w:sz w:val="24"/>
              </w:rPr>
              <w:t>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440,494,519.27</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22.72</w:t>
            </w:r>
          </w:p>
        </w:tc>
      </w:tr>
      <w:tr w:rsidR="00C13744" w:rsidRPr="00356FA6" w:rsidTr="00A53628">
        <w:trPr>
          <w:trHeight w:val="315"/>
        </w:trPr>
        <w:tc>
          <w:tcPr>
            <w:tcW w:w="1233" w:type="dxa"/>
            <w:shd w:val="clear" w:color="auto" w:fill="auto"/>
            <w:tcMar>
              <w:left w:w="108" w:type="dxa"/>
              <w:right w:w="108" w:type="dxa"/>
            </w:tcMar>
            <w:vAlign w:val="center"/>
          </w:tcPr>
          <w:p w:rsidR="00C13744" w:rsidRPr="00356FA6" w:rsidRDefault="00C13744" w:rsidP="00A53628">
            <w:pPr>
              <w:spacing w:before="29" w:line="288" w:lineRule="auto"/>
              <w:ind w:left="17"/>
              <w:jc w:val="center"/>
              <w:rPr>
                <w:sz w:val="24"/>
              </w:rPr>
            </w:pPr>
            <w:r w:rsidRPr="00356FA6">
              <w:rPr>
                <w:sz w:val="24"/>
              </w:rPr>
              <w:t>6</w:t>
            </w:r>
          </w:p>
        </w:tc>
        <w:tc>
          <w:tcPr>
            <w:tcW w:w="2860" w:type="dxa"/>
            <w:shd w:val="clear" w:color="auto" w:fill="auto"/>
            <w:tcMar>
              <w:left w:w="108" w:type="dxa"/>
              <w:right w:w="108" w:type="dxa"/>
            </w:tcMar>
            <w:vAlign w:val="center"/>
          </w:tcPr>
          <w:p w:rsidR="00C13744" w:rsidRPr="00356FA6" w:rsidRDefault="00C13744" w:rsidP="00A53628">
            <w:pPr>
              <w:spacing w:before="29" w:line="288" w:lineRule="auto"/>
              <w:ind w:left="17"/>
              <w:rPr>
                <w:sz w:val="24"/>
              </w:rPr>
            </w:pPr>
            <w:r w:rsidRPr="00356FA6">
              <w:rPr>
                <w:sz w:val="24"/>
              </w:rPr>
              <w:t>中期票据</w:t>
            </w:r>
          </w:p>
        </w:tc>
        <w:tc>
          <w:tcPr>
            <w:tcW w:w="2588"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w:t>
            </w:r>
          </w:p>
        </w:tc>
      </w:tr>
      <w:tr w:rsidR="006B4A69" w:rsidRPr="00356FA6" w:rsidTr="00C13744">
        <w:trPr>
          <w:trHeight w:val="315"/>
        </w:trPr>
        <w:tc>
          <w:tcPr>
            <w:tcW w:w="1233" w:type="dxa"/>
            <w:shd w:val="clear" w:color="auto" w:fill="auto"/>
            <w:tcMar>
              <w:left w:w="108" w:type="dxa"/>
              <w:right w:w="108" w:type="dxa"/>
            </w:tcMar>
            <w:vAlign w:val="center"/>
          </w:tcPr>
          <w:p w:rsidR="00260867" w:rsidRPr="00356FA6" w:rsidRDefault="00C13744" w:rsidP="006C67B5">
            <w:pPr>
              <w:spacing w:before="29" w:line="288" w:lineRule="auto"/>
              <w:ind w:left="17"/>
              <w:jc w:val="center"/>
              <w:rPr>
                <w:sz w:val="24"/>
              </w:rPr>
            </w:pPr>
            <w:r w:rsidRPr="00356FA6">
              <w:rPr>
                <w:sz w:val="24"/>
              </w:rPr>
              <w:t>7</w:t>
            </w:r>
          </w:p>
        </w:tc>
        <w:tc>
          <w:tcPr>
            <w:tcW w:w="2860" w:type="dxa"/>
            <w:shd w:val="clear" w:color="auto" w:fill="auto"/>
            <w:tcMar>
              <w:left w:w="108" w:type="dxa"/>
              <w:right w:w="108" w:type="dxa"/>
            </w:tcMar>
            <w:vAlign w:val="center"/>
          </w:tcPr>
          <w:p w:rsidR="00260867" w:rsidRPr="00356FA6" w:rsidRDefault="00C13744" w:rsidP="0081370A">
            <w:pPr>
              <w:spacing w:before="29" w:line="288" w:lineRule="auto"/>
              <w:ind w:left="17"/>
              <w:rPr>
                <w:sz w:val="24"/>
              </w:rPr>
            </w:pPr>
            <w:r w:rsidRPr="00356FA6">
              <w:rPr>
                <w:rFonts w:hint="eastAsia"/>
                <w:color w:val="000000"/>
                <w:sz w:val="24"/>
              </w:rPr>
              <w:t>同业存单</w:t>
            </w:r>
          </w:p>
        </w:tc>
        <w:tc>
          <w:tcPr>
            <w:tcW w:w="2588"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703,889,695.10</w:t>
            </w:r>
          </w:p>
        </w:tc>
        <w:tc>
          <w:tcPr>
            <w:tcW w:w="2317"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36.31</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8</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其他</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9</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合计</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1,254,005,924.92</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64.69</w:t>
            </w:r>
          </w:p>
        </w:tc>
      </w:tr>
      <w:tr w:rsidR="006B4A69" w:rsidRPr="00356FA6" w:rsidTr="00C13744">
        <w:trPr>
          <w:trHeight w:val="315"/>
        </w:trPr>
        <w:tc>
          <w:tcPr>
            <w:tcW w:w="1233" w:type="dxa"/>
            <w:tcMar>
              <w:left w:w="108" w:type="dxa"/>
              <w:right w:w="108" w:type="dxa"/>
            </w:tcMar>
            <w:vAlign w:val="center"/>
          </w:tcPr>
          <w:p w:rsidR="004C7A02" w:rsidRPr="00356FA6" w:rsidRDefault="004C7A02" w:rsidP="006C67B5">
            <w:pPr>
              <w:spacing w:before="29" w:line="288" w:lineRule="auto"/>
              <w:jc w:val="center"/>
              <w:rPr>
                <w:sz w:val="24"/>
              </w:rPr>
            </w:pPr>
            <w:r w:rsidRPr="00356FA6">
              <w:rPr>
                <w:sz w:val="24"/>
              </w:rPr>
              <w:lastRenderedPageBreak/>
              <w:t>10</w:t>
            </w:r>
          </w:p>
        </w:tc>
        <w:tc>
          <w:tcPr>
            <w:tcW w:w="2860" w:type="dxa"/>
            <w:tcMar>
              <w:left w:w="108" w:type="dxa"/>
              <w:right w:w="108" w:type="dxa"/>
            </w:tcMar>
            <w:vAlign w:val="center"/>
          </w:tcPr>
          <w:p w:rsidR="004C7A02" w:rsidRPr="00356FA6" w:rsidRDefault="004C7A02" w:rsidP="00583FE8">
            <w:pPr>
              <w:spacing w:before="29" w:line="288" w:lineRule="auto"/>
              <w:rPr>
                <w:sz w:val="24"/>
              </w:rPr>
            </w:pPr>
            <w:r w:rsidRPr="00356FA6">
              <w:rPr>
                <w:sz w:val="24"/>
              </w:rPr>
              <w:t>剩余存续期超过</w:t>
            </w:r>
            <w:r w:rsidRPr="00356FA6">
              <w:rPr>
                <w:sz w:val="24"/>
              </w:rPr>
              <w:t>397</w:t>
            </w:r>
            <w:r w:rsidRPr="00356FA6">
              <w:rPr>
                <w:sz w:val="24"/>
              </w:rPr>
              <w:t>天的浮动利率债券</w:t>
            </w:r>
          </w:p>
        </w:tc>
        <w:tc>
          <w:tcPr>
            <w:tcW w:w="2588"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c>
          <w:tcPr>
            <w:tcW w:w="2317"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8" w:name="_Toc331410107"/>
      <w:bookmarkStart w:id="59" w:name="_Toc522624896"/>
      <w:r w:rsidRPr="00356FA6">
        <w:rPr>
          <w:rFonts w:ascii="Times New Roman" w:hAnsi="Times New Roman" w:cs="Times New Roman"/>
          <w:kern w:val="0"/>
          <w:szCs w:val="24"/>
        </w:rPr>
        <w:t>7.6</w:t>
      </w:r>
      <w:bookmarkEnd w:id="58"/>
      <w:r w:rsidR="00893883" w:rsidRPr="00356FA6">
        <w:rPr>
          <w:rFonts w:ascii="Times New Roman" w:hAnsi="Times New Roman" w:cs="Times New Roman"/>
          <w:kern w:val="0"/>
          <w:szCs w:val="24"/>
        </w:rPr>
        <w:t>期末按摊余成本占基金资产净值比例大小</w:t>
      </w:r>
      <w:r w:rsidR="00893883" w:rsidRPr="00356FA6">
        <w:rPr>
          <w:rFonts w:ascii="Times New Roman" w:hAnsi="Times New Roman" w:cs="Times New Roman" w:hint="eastAsia"/>
          <w:kern w:val="0"/>
          <w:szCs w:val="24"/>
        </w:rPr>
        <w:t>排序</w:t>
      </w:r>
      <w:r w:rsidR="003A0E36" w:rsidRPr="00356FA6">
        <w:rPr>
          <w:rFonts w:ascii="Times New Roman" w:hAnsi="Times New Roman" w:cs="Times New Roman"/>
          <w:kern w:val="0"/>
          <w:szCs w:val="24"/>
        </w:rPr>
        <w:t>的前十名债券投资明细</w:t>
      </w:r>
      <w:bookmarkEnd w:id="59"/>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356FA6" w:rsidTr="00FE4B87">
        <w:trPr>
          <w:trHeight w:val="286"/>
        </w:trPr>
        <w:tc>
          <w:tcPr>
            <w:tcW w:w="768" w:type="dxa"/>
            <w:vAlign w:val="center"/>
          </w:tcPr>
          <w:p w:rsidR="00481742" w:rsidRPr="00356FA6" w:rsidRDefault="00481742" w:rsidP="006C67B5">
            <w:pPr>
              <w:spacing w:before="29" w:line="288" w:lineRule="auto"/>
              <w:jc w:val="center"/>
              <w:rPr>
                <w:sz w:val="24"/>
              </w:rPr>
            </w:pPr>
            <w:r w:rsidRPr="00356FA6">
              <w:rPr>
                <w:sz w:val="24"/>
              </w:rPr>
              <w:t>序号</w:t>
            </w:r>
          </w:p>
        </w:tc>
        <w:tc>
          <w:tcPr>
            <w:tcW w:w="1329" w:type="dxa"/>
            <w:vAlign w:val="center"/>
          </w:tcPr>
          <w:p w:rsidR="00481742" w:rsidRPr="00356FA6" w:rsidRDefault="00481742" w:rsidP="006C67B5">
            <w:pPr>
              <w:spacing w:before="29" w:line="288" w:lineRule="auto"/>
              <w:jc w:val="center"/>
              <w:rPr>
                <w:sz w:val="24"/>
              </w:rPr>
            </w:pPr>
            <w:r w:rsidRPr="00356FA6">
              <w:rPr>
                <w:sz w:val="24"/>
              </w:rPr>
              <w:t>债券代码</w:t>
            </w:r>
          </w:p>
        </w:tc>
        <w:tc>
          <w:tcPr>
            <w:tcW w:w="1762"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债券名称</w:t>
            </w:r>
          </w:p>
        </w:tc>
        <w:tc>
          <w:tcPr>
            <w:tcW w:w="1731"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kern w:val="0"/>
                <w:sz w:val="24"/>
              </w:rPr>
              <w:t>债券数量</w:t>
            </w:r>
            <w:r w:rsidR="00DF43C8" w:rsidRPr="00356FA6">
              <w:rPr>
                <w:color w:val="000000"/>
                <w:sz w:val="24"/>
              </w:rPr>
              <w:t>（张）</w:t>
            </w:r>
          </w:p>
        </w:tc>
        <w:tc>
          <w:tcPr>
            <w:tcW w:w="1980"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摊余成本</w:t>
            </w:r>
          </w:p>
        </w:tc>
        <w:tc>
          <w:tcPr>
            <w:tcW w:w="1520" w:type="dxa"/>
            <w:tcMar>
              <w:top w:w="15" w:type="dxa"/>
              <w:left w:w="15" w:type="dxa"/>
              <w:bottom w:w="0" w:type="dxa"/>
              <w:right w:w="15" w:type="dxa"/>
            </w:tcMar>
            <w:vAlign w:val="center"/>
          </w:tcPr>
          <w:p w:rsidR="00481742" w:rsidRPr="00356FA6" w:rsidRDefault="00C96EF5" w:rsidP="006C67B5">
            <w:pPr>
              <w:spacing w:before="29" w:line="288" w:lineRule="auto"/>
              <w:jc w:val="center"/>
              <w:rPr>
                <w:sz w:val="24"/>
              </w:rPr>
            </w:pPr>
            <w:r w:rsidRPr="00356FA6">
              <w:rPr>
                <w:color w:val="000000"/>
                <w:sz w:val="24"/>
              </w:rPr>
              <w:t>占基金资产净值比例（％）</w:t>
            </w:r>
          </w:p>
        </w:tc>
      </w:tr>
      <w:tr w:rsidR="009A174E">
        <w:tc>
          <w:tcPr>
            <w:tcW w:w="761" w:type="dxa"/>
            <w:vAlign w:val="center"/>
          </w:tcPr>
          <w:p w:rsidR="009A174E" w:rsidRDefault="001229E7">
            <w:pPr>
              <w:jc w:val="center"/>
            </w:pPr>
            <w:r>
              <w:rPr>
                <w:sz w:val="24"/>
              </w:rPr>
              <w:t>1</w:t>
            </w:r>
          </w:p>
        </w:tc>
        <w:tc>
          <w:tcPr>
            <w:tcW w:w="1315" w:type="dxa"/>
            <w:vAlign w:val="center"/>
          </w:tcPr>
          <w:p w:rsidR="009A174E" w:rsidRDefault="001229E7">
            <w:pPr>
              <w:jc w:val="center"/>
            </w:pPr>
            <w:r>
              <w:rPr>
                <w:sz w:val="24"/>
              </w:rPr>
              <w:t>011800573</w:t>
            </w:r>
          </w:p>
        </w:tc>
        <w:tc>
          <w:tcPr>
            <w:tcW w:w="1744" w:type="dxa"/>
            <w:vAlign w:val="center"/>
          </w:tcPr>
          <w:p w:rsidR="009A174E" w:rsidRDefault="001229E7">
            <w:pPr>
              <w:jc w:val="center"/>
            </w:pPr>
            <w:r>
              <w:rPr>
                <w:sz w:val="24"/>
              </w:rPr>
              <w:t>18</w:t>
            </w:r>
            <w:r>
              <w:rPr>
                <w:sz w:val="24"/>
              </w:rPr>
              <w:t>招商局</w:t>
            </w:r>
            <w:r>
              <w:rPr>
                <w:sz w:val="24"/>
              </w:rPr>
              <w:t>SCP003</w:t>
            </w:r>
          </w:p>
        </w:tc>
        <w:tc>
          <w:tcPr>
            <w:tcW w:w="1713" w:type="dxa"/>
            <w:vAlign w:val="center"/>
          </w:tcPr>
          <w:p w:rsidR="009A174E" w:rsidRDefault="001229E7">
            <w:pPr>
              <w:jc w:val="center"/>
            </w:pPr>
            <w:r>
              <w:rPr>
                <w:sz w:val="24"/>
              </w:rPr>
              <w:t>1,000,000</w:t>
            </w:r>
          </w:p>
        </w:tc>
        <w:tc>
          <w:tcPr>
            <w:tcW w:w="1960" w:type="dxa"/>
            <w:vAlign w:val="center"/>
          </w:tcPr>
          <w:p w:rsidR="009A174E" w:rsidRDefault="001229E7">
            <w:pPr>
              <w:jc w:val="center"/>
            </w:pPr>
            <w:r>
              <w:rPr>
                <w:sz w:val="24"/>
              </w:rPr>
              <w:t>100,246,021.92</w:t>
            </w:r>
          </w:p>
        </w:tc>
        <w:tc>
          <w:tcPr>
            <w:tcW w:w="1505" w:type="dxa"/>
            <w:vAlign w:val="center"/>
          </w:tcPr>
          <w:p w:rsidR="009A174E" w:rsidRDefault="001229E7">
            <w:pPr>
              <w:jc w:val="center"/>
            </w:pPr>
            <w:r>
              <w:rPr>
                <w:sz w:val="24"/>
              </w:rPr>
              <w:t>5.17</w:t>
            </w:r>
          </w:p>
        </w:tc>
      </w:tr>
      <w:tr w:rsidR="009A174E">
        <w:tc>
          <w:tcPr>
            <w:tcW w:w="761" w:type="dxa"/>
            <w:vAlign w:val="center"/>
          </w:tcPr>
          <w:p w:rsidR="009A174E" w:rsidRDefault="001229E7">
            <w:pPr>
              <w:jc w:val="center"/>
            </w:pPr>
            <w:r>
              <w:rPr>
                <w:sz w:val="24"/>
              </w:rPr>
              <w:t>2</w:t>
            </w:r>
          </w:p>
        </w:tc>
        <w:tc>
          <w:tcPr>
            <w:tcW w:w="1315" w:type="dxa"/>
            <w:vAlign w:val="center"/>
          </w:tcPr>
          <w:p w:rsidR="009A174E" w:rsidRDefault="001229E7">
            <w:pPr>
              <w:jc w:val="center"/>
            </w:pPr>
            <w:r>
              <w:rPr>
                <w:sz w:val="24"/>
              </w:rPr>
              <w:t>071800019</w:t>
            </w:r>
          </w:p>
        </w:tc>
        <w:tc>
          <w:tcPr>
            <w:tcW w:w="1744" w:type="dxa"/>
            <w:vAlign w:val="center"/>
          </w:tcPr>
          <w:p w:rsidR="009A174E" w:rsidRDefault="001229E7">
            <w:pPr>
              <w:jc w:val="center"/>
            </w:pPr>
            <w:r>
              <w:rPr>
                <w:sz w:val="24"/>
              </w:rPr>
              <w:t>18</w:t>
            </w:r>
            <w:r>
              <w:rPr>
                <w:sz w:val="24"/>
              </w:rPr>
              <w:t>国泰君安</w:t>
            </w:r>
            <w:r>
              <w:rPr>
                <w:sz w:val="24"/>
              </w:rPr>
              <w:t>CP004</w:t>
            </w:r>
          </w:p>
        </w:tc>
        <w:tc>
          <w:tcPr>
            <w:tcW w:w="1713" w:type="dxa"/>
            <w:vAlign w:val="center"/>
          </w:tcPr>
          <w:p w:rsidR="009A174E" w:rsidRDefault="001229E7">
            <w:pPr>
              <w:jc w:val="center"/>
            </w:pPr>
            <w:r>
              <w:rPr>
                <w:sz w:val="24"/>
              </w:rPr>
              <w:t>1,000,000</w:t>
            </w:r>
          </w:p>
        </w:tc>
        <w:tc>
          <w:tcPr>
            <w:tcW w:w="1960" w:type="dxa"/>
            <w:vAlign w:val="center"/>
          </w:tcPr>
          <w:p w:rsidR="009A174E" w:rsidRDefault="001229E7">
            <w:pPr>
              <w:jc w:val="center"/>
            </w:pPr>
            <w:r>
              <w:rPr>
                <w:sz w:val="24"/>
              </w:rPr>
              <w:t>100,030,008.03</w:t>
            </w:r>
          </w:p>
        </w:tc>
        <w:tc>
          <w:tcPr>
            <w:tcW w:w="1505" w:type="dxa"/>
            <w:vAlign w:val="center"/>
          </w:tcPr>
          <w:p w:rsidR="009A174E" w:rsidRDefault="001229E7">
            <w:pPr>
              <w:jc w:val="center"/>
            </w:pPr>
            <w:r>
              <w:rPr>
                <w:sz w:val="24"/>
              </w:rPr>
              <w:t>5.16</w:t>
            </w:r>
          </w:p>
        </w:tc>
      </w:tr>
      <w:tr w:rsidR="009A174E">
        <w:tc>
          <w:tcPr>
            <w:tcW w:w="761" w:type="dxa"/>
            <w:vAlign w:val="center"/>
          </w:tcPr>
          <w:p w:rsidR="009A174E" w:rsidRDefault="001229E7">
            <w:pPr>
              <w:jc w:val="center"/>
            </w:pPr>
            <w:r>
              <w:rPr>
                <w:sz w:val="24"/>
              </w:rPr>
              <w:t>3</w:t>
            </w:r>
          </w:p>
        </w:tc>
        <w:tc>
          <w:tcPr>
            <w:tcW w:w="1315" w:type="dxa"/>
            <w:vAlign w:val="center"/>
          </w:tcPr>
          <w:p w:rsidR="009A174E" w:rsidRDefault="001229E7">
            <w:pPr>
              <w:jc w:val="center"/>
            </w:pPr>
            <w:r>
              <w:rPr>
                <w:sz w:val="24"/>
              </w:rPr>
              <w:t>111814089</w:t>
            </w:r>
          </w:p>
        </w:tc>
        <w:tc>
          <w:tcPr>
            <w:tcW w:w="1744" w:type="dxa"/>
            <w:vAlign w:val="center"/>
          </w:tcPr>
          <w:p w:rsidR="009A174E" w:rsidRDefault="001229E7">
            <w:pPr>
              <w:jc w:val="center"/>
            </w:pPr>
            <w:r>
              <w:rPr>
                <w:sz w:val="24"/>
              </w:rPr>
              <w:t>18</w:t>
            </w:r>
            <w:r>
              <w:rPr>
                <w:sz w:val="24"/>
              </w:rPr>
              <w:t>江苏银行</w:t>
            </w:r>
            <w:r>
              <w:rPr>
                <w:sz w:val="24"/>
              </w:rPr>
              <w:t>CD089</w:t>
            </w:r>
          </w:p>
        </w:tc>
        <w:tc>
          <w:tcPr>
            <w:tcW w:w="1713" w:type="dxa"/>
            <w:vAlign w:val="center"/>
          </w:tcPr>
          <w:p w:rsidR="009A174E" w:rsidRDefault="001229E7">
            <w:pPr>
              <w:jc w:val="center"/>
            </w:pPr>
            <w:r>
              <w:rPr>
                <w:sz w:val="24"/>
              </w:rPr>
              <w:t>1,000,000</w:t>
            </w:r>
          </w:p>
        </w:tc>
        <w:tc>
          <w:tcPr>
            <w:tcW w:w="1960" w:type="dxa"/>
            <w:vAlign w:val="center"/>
          </w:tcPr>
          <w:p w:rsidR="009A174E" w:rsidRDefault="001229E7">
            <w:pPr>
              <w:jc w:val="center"/>
            </w:pPr>
            <w:r>
              <w:rPr>
                <w:sz w:val="24"/>
              </w:rPr>
              <w:t>99,291,494.66</w:t>
            </w:r>
          </w:p>
        </w:tc>
        <w:tc>
          <w:tcPr>
            <w:tcW w:w="1505" w:type="dxa"/>
            <w:vAlign w:val="center"/>
          </w:tcPr>
          <w:p w:rsidR="009A174E" w:rsidRDefault="001229E7">
            <w:pPr>
              <w:jc w:val="center"/>
            </w:pPr>
            <w:r>
              <w:rPr>
                <w:sz w:val="24"/>
              </w:rPr>
              <w:t>5.12</w:t>
            </w:r>
          </w:p>
        </w:tc>
      </w:tr>
      <w:tr w:rsidR="009A174E">
        <w:tc>
          <w:tcPr>
            <w:tcW w:w="761" w:type="dxa"/>
            <w:vAlign w:val="center"/>
          </w:tcPr>
          <w:p w:rsidR="009A174E" w:rsidRDefault="001229E7">
            <w:pPr>
              <w:jc w:val="center"/>
            </w:pPr>
            <w:r>
              <w:rPr>
                <w:sz w:val="24"/>
              </w:rPr>
              <w:t>4</w:t>
            </w:r>
          </w:p>
        </w:tc>
        <w:tc>
          <w:tcPr>
            <w:tcW w:w="1315" w:type="dxa"/>
            <w:vAlign w:val="center"/>
          </w:tcPr>
          <w:p w:rsidR="009A174E" w:rsidRDefault="001229E7">
            <w:pPr>
              <w:jc w:val="center"/>
            </w:pPr>
            <w:r>
              <w:rPr>
                <w:sz w:val="24"/>
              </w:rPr>
              <w:t>111819245</w:t>
            </w:r>
          </w:p>
        </w:tc>
        <w:tc>
          <w:tcPr>
            <w:tcW w:w="1744" w:type="dxa"/>
            <w:vAlign w:val="center"/>
          </w:tcPr>
          <w:p w:rsidR="009A174E" w:rsidRDefault="001229E7">
            <w:pPr>
              <w:jc w:val="center"/>
            </w:pPr>
            <w:r>
              <w:rPr>
                <w:sz w:val="24"/>
              </w:rPr>
              <w:t>18</w:t>
            </w:r>
            <w:r>
              <w:rPr>
                <w:sz w:val="24"/>
              </w:rPr>
              <w:t>恒丰银行</w:t>
            </w:r>
            <w:r>
              <w:rPr>
                <w:sz w:val="24"/>
              </w:rPr>
              <w:t>CD245</w:t>
            </w:r>
          </w:p>
        </w:tc>
        <w:tc>
          <w:tcPr>
            <w:tcW w:w="1713" w:type="dxa"/>
            <w:vAlign w:val="center"/>
          </w:tcPr>
          <w:p w:rsidR="009A174E" w:rsidRDefault="001229E7">
            <w:pPr>
              <w:jc w:val="center"/>
            </w:pPr>
            <w:r>
              <w:rPr>
                <w:sz w:val="24"/>
              </w:rPr>
              <w:t>1,000,000</w:t>
            </w:r>
          </w:p>
        </w:tc>
        <w:tc>
          <w:tcPr>
            <w:tcW w:w="1960" w:type="dxa"/>
            <w:vAlign w:val="center"/>
          </w:tcPr>
          <w:p w:rsidR="009A174E" w:rsidRDefault="001229E7">
            <w:pPr>
              <w:jc w:val="center"/>
            </w:pPr>
            <w:r>
              <w:rPr>
                <w:sz w:val="24"/>
              </w:rPr>
              <w:t>99,105,773.94</w:t>
            </w:r>
          </w:p>
        </w:tc>
        <w:tc>
          <w:tcPr>
            <w:tcW w:w="1505" w:type="dxa"/>
            <w:vAlign w:val="center"/>
          </w:tcPr>
          <w:p w:rsidR="009A174E" w:rsidRDefault="001229E7">
            <w:pPr>
              <w:jc w:val="center"/>
            </w:pPr>
            <w:r>
              <w:rPr>
                <w:sz w:val="24"/>
              </w:rPr>
              <w:t>5.11</w:t>
            </w:r>
          </w:p>
        </w:tc>
      </w:tr>
      <w:tr w:rsidR="009A174E">
        <w:tc>
          <w:tcPr>
            <w:tcW w:w="761" w:type="dxa"/>
            <w:vAlign w:val="center"/>
          </w:tcPr>
          <w:p w:rsidR="009A174E" w:rsidRDefault="001229E7">
            <w:pPr>
              <w:jc w:val="center"/>
            </w:pPr>
            <w:r>
              <w:rPr>
                <w:sz w:val="24"/>
              </w:rPr>
              <w:t>5</w:t>
            </w:r>
          </w:p>
        </w:tc>
        <w:tc>
          <w:tcPr>
            <w:tcW w:w="1315" w:type="dxa"/>
            <w:vAlign w:val="center"/>
          </w:tcPr>
          <w:p w:rsidR="009A174E" w:rsidRDefault="001229E7">
            <w:pPr>
              <w:jc w:val="center"/>
            </w:pPr>
            <w:r>
              <w:rPr>
                <w:sz w:val="24"/>
              </w:rPr>
              <w:t>111898916</w:t>
            </w:r>
          </w:p>
        </w:tc>
        <w:tc>
          <w:tcPr>
            <w:tcW w:w="1744" w:type="dxa"/>
            <w:vAlign w:val="center"/>
          </w:tcPr>
          <w:p w:rsidR="009A174E" w:rsidRDefault="001229E7">
            <w:pPr>
              <w:jc w:val="center"/>
            </w:pPr>
            <w:r>
              <w:rPr>
                <w:sz w:val="24"/>
              </w:rPr>
              <w:t>18</w:t>
            </w:r>
            <w:r>
              <w:rPr>
                <w:sz w:val="24"/>
              </w:rPr>
              <w:t>徽商银行</w:t>
            </w:r>
            <w:r>
              <w:rPr>
                <w:sz w:val="24"/>
              </w:rPr>
              <w:t>CD087</w:t>
            </w:r>
          </w:p>
        </w:tc>
        <w:tc>
          <w:tcPr>
            <w:tcW w:w="1713" w:type="dxa"/>
            <w:vAlign w:val="center"/>
          </w:tcPr>
          <w:p w:rsidR="009A174E" w:rsidRDefault="001229E7">
            <w:pPr>
              <w:jc w:val="center"/>
            </w:pPr>
            <w:r>
              <w:rPr>
                <w:sz w:val="24"/>
              </w:rPr>
              <w:t>1,000,000</w:t>
            </w:r>
          </w:p>
        </w:tc>
        <w:tc>
          <w:tcPr>
            <w:tcW w:w="1960" w:type="dxa"/>
            <w:vAlign w:val="center"/>
          </w:tcPr>
          <w:p w:rsidR="009A174E" w:rsidRDefault="001229E7">
            <w:pPr>
              <w:jc w:val="center"/>
            </w:pPr>
            <w:r>
              <w:rPr>
                <w:sz w:val="24"/>
              </w:rPr>
              <w:t>99,105,773.94</w:t>
            </w:r>
          </w:p>
        </w:tc>
        <w:tc>
          <w:tcPr>
            <w:tcW w:w="1505" w:type="dxa"/>
            <w:vAlign w:val="center"/>
          </w:tcPr>
          <w:p w:rsidR="009A174E" w:rsidRDefault="001229E7">
            <w:pPr>
              <w:jc w:val="center"/>
            </w:pPr>
            <w:r>
              <w:rPr>
                <w:sz w:val="24"/>
              </w:rPr>
              <w:t>5.11</w:t>
            </w:r>
          </w:p>
        </w:tc>
      </w:tr>
      <w:tr w:rsidR="009A174E">
        <w:tc>
          <w:tcPr>
            <w:tcW w:w="761" w:type="dxa"/>
            <w:vAlign w:val="center"/>
          </w:tcPr>
          <w:p w:rsidR="009A174E" w:rsidRDefault="001229E7">
            <w:pPr>
              <w:jc w:val="center"/>
            </w:pPr>
            <w:r>
              <w:rPr>
                <w:sz w:val="24"/>
              </w:rPr>
              <w:t>6</w:t>
            </w:r>
          </w:p>
        </w:tc>
        <w:tc>
          <w:tcPr>
            <w:tcW w:w="1315" w:type="dxa"/>
            <w:vAlign w:val="center"/>
          </w:tcPr>
          <w:p w:rsidR="009A174E" w:rsidRDefault="001229E7">
            <w:pPr>
              <w:jc w:val="center"/>
            </w:pPr>
            <w:r>
              <w:rPr>
                <w:sz w:val="24"/>
              </w:rPr>
              <w:t>111784760</w:t>
            </w:r>
          </w:p>
        </w:tc>
        <w:tc>
          <w:tcPr>
            <w:tcW w:w="1744" w:type="dxa"/>
            <w:vAlign w:val="center"/>
          </w:tcPr>
          <w:p w:rsidR="009A174E" w:rsidRDefault="001229E7">
            <w:pPr>
              <w:jc w:val="center"/>
            </w:pPr>
            <w:r>
              <w:rPr>
                <w:sz w:val="24"/>
              </w:rPr>
              <w:t>17</w:t>
            </w:r>
            <w:r>
              <w:rPr>
                <w:sz w:val="24"/>
              </w:rPr>
              <w:t>重庆银行</w:t>
            </w:r>
            <w:r>
              <w:rPr>
                <w:sz w:val="24"/>
              </w:rPr>
              <w:t>CD144</w:t>
            </w:r>
          </w:p>
        </w:tc>
        <w:tc>
          <w:tcPr>
            <w:tcW w:w="1713" w:type="dxa"/>
            <w:vAlign w:val="center"/>
          </w:tcPr>
          <w:p w:rsidR="009A174E" w:rsidRDefault="001229E7">
            <w:pPr>
              <w:jc w:val="center"/>
            </w:pPr>
            <w:r>
              <w:rPr>
                <w:sz w:val="24"/>
              </w:rPr>
              <w:t>700,000</w:t>
            </w:r>
          </w:p>
        </w:tc>
        <w:tc>
          <w:tcPr>
            <w:tcW w:w="1960" w:type="dxa"/>
            <w:vAlign w:val="center"/>
          </w:tcPr>
          <w:p w:rsidR="009A174E" w:rsidRDefault="001229E7">
            <w:pPr>
              <w:jc w:val="center"/>
            </w:pPr>
            <w:r>
              <w:rPr>
                <w:sz w:val="24"/>
              </w:rPr>
              <w:t>69,377,292.38</w:t>
            </w:r>
          </w:p>
        </w:tc>
        <w:tc>
          <w:tcPr>
            <w:tcW w:w="1505" w:type="dxa"/>
            <w:vAlign w:val="center"/>
          </w:tcPr>
          <w:p w:rsidR="009A174E" w:rsidRDefault="001229E7">
            <w:pPr>
              <w:jc w:val="center"/>
            </w:pPr>
            <w:r>
              <w:rPr>
                <w:sz w:val="24"/>
              </w:rPr>
              <w:t>3.58</w:t>
            </w:r>
          </w:p>
        </w:tc>
      </w:tr>
      <w:tr w:rsidR="009A174E">
        <w:tc>
          <w:tcPr>
            <w:tcW w:w="761" w:type="dxa"/>
            <w:vAlign w:val="center"/>
          </w:tcPr>
          <w:p w:rsidR="009A174E" w:rsidRDefault="001229E7">
            <w:pPr>
              <w:jc w:val="center"/>
            </w:pPr>
            <w:r>
              <w:rPr>
                <w:sz w:val="24"/>
              </w:rPr>
              <w:t>7</w:t>
            </w:r>
          </w:p>
        </w:tc>
        <w:tc>
          <w:tcPr>
            <w:tcW w:w="1315" w:type="dxa"/>
            <w:vAlign w:val="center"/>
          </w:tcPr>
          <w:p w:rsidR="009A174E" w:rsidRDefault="001229E7">
            <w:pPr>
              <w:jc w:val="center"/>
            </w:pPr>
            <w:r>
              <w:rPr>
                <w:sz w:val="24"/>
              </w:rPr>
              <w:t>011800535</w:t>
            </w:r>
          </w:p>
        </w:tc>
        <w:tc>
          <w:tcPr>
            <w:tcW w:w="1744" w:type="dxa"/>
            <w:vAlign w:val="center"/>
          </w:tcPr>
          <w:p w:rsidR="009A174E" w:rsidRDefault="001229E7">
            <w:pPr>
              <w:jc w:val="center"/>
            </w:pPr>
            <w:r>
              <w:rPr>
                <w:sz w:val="24"/>
              </w:rPr>
              <w:t>18</w:t>
            </w:r>
            <w:r>
              <w:rPr>
                <w:sz w:val="24"/>
              </w:rPr>
              <w:t>苏交通</w:t>
            </w:r>
            <w:r>
              <w:rPr>
                <w:sz w:val="24"/>
              </w:rPr>
              <w:t>SCP008</w:t>
            </w:r>
          </w:p>
        </w:tc>
        <w:tc>
          <w:tcPr>
            <w:tcW w:w="1713" w:type="dxa"/>
            <w:vAlign w:val="center"/>
          </w:tcPr>
          <w:p w:rsidR="009A174E" w:rsidRDefault="001229E7">
            <w:pPr>
              <w:jc w:val="center"/>
            </w:pPr>
            <w:r>
              <w:rPr>
                <w:sz w:val="24"/>
              </w:rPr>
              <w:t>500,000</w:t>
            </w:r>
          </w:p>
        </w:tc>
        <w:tc>
          <w:tcPr>
            <w:tcW w:w="1960" w:type="dxa"/>
            <w:vAlign w:val="center"/>
          </w:tcPr>
          <w:p w:rsidR="009A174E" w:rsidRDefault="001229E7">
            <w:pPr>
              <w:jc w:val="center"/>
            </w:pPr>
            <w:r>
              <w:rPr>
                <w:sz w:val="24"/>
              </w:rPr>
              <w:t>50,102,873.53</w:t>
            </w:r>
          </w:p>
        </w:tc>
        <w:tc>
          <w:tcPr>
            <w:tcW w:w="1505" w:type="dxa"/>
            <w:vAlign w:val="center"/>
          </w:tcPr>
          <w:p w:rsidR="009A174E" w:rsidRDefault="001229E7">
            <w:pPr>
              <w:jc w:val="center"/>
            </w:pPr>
            <w:r>
              <w:rPr>
                <w:sz w:val="24"/>
              </w:rPr>
              <w:t>2.58</w:t>
            </w:r>
          </w:p>
        </w:tc>
      </w:tr>
      <w:tr w:rsidR="009A174E">
        <w:tc>
          <w:tcPr>
            <w:tcW w:w="761" w:type="dxa"/>
            <w:vAlign w:val="center"/>
          </w:tcPr>
          <w:p w:rsidR="009A174E" w:rsidRDefault="001229E7">
            <w:pPr>
              <w:jc w:val="center"/>
            </w:pPr>
            <w:r>
              <w:rPr>
                <w:sz w:val="24"/>
              </w:rPr>
              <w:t>8</w:t>
            </w:r>
          </w:p>
        </w:tc>
        <w:tc>
          <w:tcPr>
            <w:tcW w:w="1315" w:type="dxa"/>
            <w:vAlign w:val="center"/>
          </w:tcPr>
          <w:p w:rsidR="009A174E" w:rsidRDefault="001229E7">
            <w:pPr>
              <w:jc w:val="center"/>
            </w:pPr>
            <w:r>
              <w:rPr>
                <w:sz w:val="24"/>
              </w:rPr>
              <w:t>011800975</w:t>
            </w:r>
          </w:p>
        </w:tc>
        <w:tc>
          <w:tcPr>
            <w:tcW w:w="1744" w:type="dxa"/>
            <w:vAlign w:val="center"/>
          </w:tcPr>
          <w:p w:rsidR="009A174E" w:rsidRDefault="001229E7">
            <w:pPr>
              <w:jc w:val="center"/>
            </w:pPr>
            <w:r>
              <w:rPr>
                <w:sz w:val="24"/>
              </w:rPr>
              <w:t>18</w:t>
            </w:r>
            <w:r>
              <w:rPr>
                <w:sz w:val="24"/>
              </w:rPr>
              <w:t>中航租赁</w:t>
            </w:r>
            <w:r>
              <w:rPr>
                <w:sz w:val="24"/>
              </w:rPr>
              <w:t>SCP005</w:t>
            </w:r>
          </w:p>
        </w:tc>
        <w:tc>
          <w:tcPr>
            <w:tcW w:w="1713" w:type="dxa"/>
            <w:vAlign w:val="center"/>
          </w:tcPr>
          <w:p w:rsidR="009A174E" w:rsidRDefault="001229E7">
            <w:pPr>
              <w:jc w:val="center"/>
            </w:pPr>
            <w:r>
              <w:rPr>
                <w:sz w:val="24"/>
              </w:rPr>
              <w:t>500,000</w:t>
            </w:r>
          </w:p>
        </w:tc>
        <w:tc>
          <w:tcPr>
            <w:tcW w:w="1960" w:type="dxa"/>
            <w:vAlign w:val="center"/>
          </w:tcPr>
          <w:p w:rsidR="009A174E" w:rsidRDefault="001229E7">
            <w:pPr>
              <w:jc w:val="center"/>
            </w:pPr>
            <w:r>
              <w:rPr>
                <w:sz w:val="24"/>
              </w:rPr>
              <w:t>50,000,101.53</w:t>
            </w:r>
          </w:p>
        </w:tc>
        <w:tc>
          <w:tcPr>
            <w:tcW w:w="1505" w:type="dxa"/>
            <w:vAlign w:val="center"/>
          </w:tcPr>
          <w:p w:rsidR="009A174E" w:rsidRDefault="001229E7">
            <w:pPr>
              <w:jc w:val="center"/>
            </w:pPr>
            <w:r>
              <w:rPr>
                <w:sz w:val="24"/>
              </w:rPr>
              <w:t>2.58</w:t>
            </w:r>
          </w:p>
        </w:tc>
      </w:tr>
      <w:tr w:rsidR="009A174E">
        <w:tc>
          <w:tcPr>
            <w:tcW w:w="761" w:type="dxa"/>
            <w:vAlign w:val="center"/>
          </w:tcPr>
          <w:p w:rsidR="009A174E" w:rsidRDefault="001229E7">
            <w:pPr>
              <w:jc w:val="center"/>
            </w:pPr>
            <w:r>
              <w:rPr>
                <w:sz w:val="24"/>
              </w:rPr>
              <w:t>9</w:t>
            </w:r>
          </w:p>
        </w:tc>
        <w:tc>
          <w:tcPr>
            <w:tcW w:w="1315" w:type="dxa"/>
            <w:vAlign w:val="center"/>
          </w:tcPr>
          <w:p w:rsidR="009A174E" w:rsidRDefault="001229E7">
            <w:pPr>
              <w:jc w:val="center"/>
            </w:pPr>
            <w:r>
              <w:rPr>
                <w:sz w:val="24"/>
              </w:rPr>
              <w:t>041751019</w:t>
            </w:r>
          </w:p>
        </w:tc>
        <w:tc>
          <w:tcPr>
            <w:tcW w:w="1744" w:type="dxa"/>
            <w:vAlign w:val="center"/>
          </w:tcPr>
          <w:p w:rsidR="009A174E" w:rsidRDefault="001229E7">
            <w:pPr>
              <w:jc w:val="center"/>
            </w:pPr>
            <w:r>
              <w:rPr>
                <w:sz w:val="24"/>
              </w:rPr>
              <w:t>17</w:t>
            </w:r>
            <w:r>
              <w:rPr>
                <w:sz w:val="24"/>
              </w:rPr>
              <w:t>扬子国资</w:t>
            </w:r>
            <w:r>
              <w:rPr>
                <w:sz w:val="24"/>
              </w:rPr>
              <w:t>CP001</w:t>
            </w:r>
          </w:p>
        </w:tc>
        <w:tc>
          <w:tcPr>
            <w:tcW w:w="1713" w:type="dxa"/>
            <w:vAlign w:val="center"/>
          </w:tcPr>
          <w:p w:rsidR="009A174E" w:rsidRDefault="001229E7">
            <w:pPr>
              <w:jc w:val="center"/>
            </w:pPr>
            <w:r>
              <w:rPr>
                <w:sz w:val="24"/>
              </w:rPr>
              <w:t>500,000</w:t>
            </w:r>
          </w:p>
        </w:tc>
        <w:tc>
          <w:tcPr>
            <w:tcW w:w="1960" w:type="dxa"/>
            <w:vAlign w:val="center"/>
          </w:tcPr>
          <w:p w:rsidR="009A174E" w:rsidRDefault="001229E7">
            <w:pPr>
              <w:jc w:val="center"/>
            </w:pPr>
            <w:r>
              <w:rPr>
                <w:sz w:val="24"/>
              </w:rPr>
              <w:t>49,997,525.52</w:t>
            </w:r>
          </w:p>
        </w:tc>
        <w:tc>
          <w:tcPr>
            <w:tcW w:w="1505" w:type="dxa"/>
            <w:vAlign w:val="center"/>
          </w:tcPr>
          <w:p w:rsidR="009A174E" w:rsidRDefault="001229E7">
            <w:pPr>
              <w:jc w:val="center"/>
            </w:pPr>
            <w:r>
              <w:rPr>
                <w:sz w:val="24"/>
              </w:rPr>
              <w:t>2.58</w:t>
            </w:r>
          </w:p>
        </w:tc>
      </w:tr>
      <w:tr w:rsidR="009A174E">
        <w:tc>
          <w:tcPr>
            <w:tcW w:w="761" w:type="dxa"/>
            <w:vAlign w:val="center"/>
          </w:tcPr>
          <w:p w:rsidR="009A174E" w:rsidRDefault="001229E7">
            <w:pPr>
              <w:jc w:val="center"/>
            </w:pPr>
            <w:r>
              <w:rPr>
                <w:sz w:val="24"/>
              </w:rPr>
              <w:t>10</w:t>
            </w:r>
          </w:p>
        </w:tc>
        <w:tc>
          <w:tcPr>
            <w:tcW w:w="1315" w:type="dxa"/>
            <w:vAlign w:val="center"/>
          </w:tcPr>
          <w:p w:rsidR="009A174E" w:rsidRDefault="001229E7">
            <w:pPr>
              <w:jc w:val="center"/>
            </w:pPr>
            <w:r>
              <w:rPr>
                <w:sz w:val="24"/>
              </w:rPr>
              <w:t>180308</w:t>
            </w:r>
          </w:p>
        </w:tc>
        <w:tc>
          <w:tcPr>
            <w:tcW w:w="1744" w:type="dxa"/>
            <w:vAlign w:val="center"/>
          </w:tcPr>
          <w:p w:rsidR="009A174E" w:rsidRDefault="001229E7">
            <w:pPr>
              <w:jc w:val="center"/>
            </w:pPr>
            <w:r>
              <w:rPr>
                <w:sz w:val="24"/>
              </w:rPr>
              <w:t>18</w:t>
            </w:r>
            <w:r>
              <w:rPr>
                <w:sz w:val="24"/>
              </w:rPr>
              <w:t>进出</w:t>
            </w:r>
            <w:r>
              <w:rPr>
                <w:sz w:val="24"/>
              </w:rPr>
              <w:t>08</w:t>
            </w:r>
          </w:p>
        </w:tc>
        <w:tc>
          <w:tcPr>
            <w:tcW w:w="1713" w:type="dxa"/>
            <w:vAlign w:val="center"/>
          </w:tcPr>
          <w:p w:rsidR="009A174E" w:rsidRDefault="001229E7">
            <w:pPr>
              <w:jc w:val="center"/>
            </w:pPr>
            <w:r>
              <w:rPr>
                <w:sz w:val="24"/>
              </w:rPr>
              <w:t>500,000</w:t>
            </w:r>
          </w:p>
        </w:tc>
        <w:tc>
          <w:tcPr>
            <w:tcW w:w="1960" w:type="dxa"/>
            <w:vAlign w:val="center"/>
          </w:tcPr>
          <w:p w:rsidR="009A174E" w:rsidRDefault="001229E7">
            <w:pPr>
              <w:jc w:val="center"/>
            </w:pPr>
            <w:r>
              <w:rPr>
                <w:sz w:val="24"/>
              </w:rPr>
              <w:t>49,721,866.83</w:t>
            </w:r>
          </w:p>
        </w:tc>
        <w:tc>
          <w:tcPr>
            <w:tcW w:w="1505" w:type="dxa"/>
            <w:vAlign w:val="center"/>
          </w:tcPr>
          <w:p w:rsidR="009A174E" w:rsidRDefault="001229E7">
            <w:pPr>
              <w:jc w:val="center"/>
            </w:pPr>
            <w:r>
              <w:rPr>
                <w:sz w:val="24"/>
              </w:rPr>
              <w:t>2.56</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0" w:name="_Toc331410108"/>
      <w:bookmarkStart w:id="61" w:name="_Toc522624897"/>
      <w:r w:rsidRPr="00356FA6">
        <w:rPr>
          <w:rFonts w:ascii="Times New Roman" w:hAnsi="Times New Roman" w:cs="Times New Roman"/>
          <w:kern w:val="0"/>
          <w:szCs w:val="24"/>
        </w:rPr>
        <w:t>7.7</w:t>
      </w:r>
      <w:bookmarkEnd w:id="60"/>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影子定价</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与</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摊余成本法</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确定的基金资产净值的偏离</w:t>
      </w:r>
      <w:bookmarkEnd w:id="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项目</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偏离情况</w:t>
            </w:r>
          </w:p>
        </w:tc>
      </w:tr>
      <w:tr w:rsidR="006B4A69" w:rsidRPr="00356FA6" w:rsidTr="0007398A">
        <w:trPr>
          <w:trHeight w:val="312"/>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报告期内偏离度的绝对值在</w:t>
            </w:r>
            <w:r w:rsidRPr="00356FA6">
              <w:rPr>
                <w:sz w:val="24"/>
              </w:rPr>
              <w:t>0.25(</w:t>
            </w:r>
            <w:r w:rsidRPr="00356FA6">
              <w:rPr>
                <w:sz w:val="24"/>
              </w:rPr>
              <w:t>含</w:t>
            </w:r>
            <w:r w:rsidRPr="00356FA6">
              <w:rPr>
                <w:sz w:val="24"/>
              </w:rPr>
              <w:t>)-0.5%</w:t>
            </w:r>
            <w:r w:rsidRPr="00356FA6">
              <w:rPr>
                <w:sz w:val="24"/>
              </w:rPr>
              <w:t>间的次数</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报告期内偏离度的最高值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0.1176%</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报告期内偏离度的最低值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0.0124%</w:t>
            </w:r>
          </w:p>
        </w:tc>
      </w:tr>
      <w:tr w:rsidR="006B4A69" w:rsidRPr="00356FA6" w:rsidTr="0007398A">
        <w:trPr>
          <w:trHeight w:val="314"/>
        </w:trPr>
        <w:tc>
          <w:tcPr>
            <w:tcW w:w="6042" w:type="dxa"/>
            <w:tcMar>
              <w:top w:w="0" w:type="dxa"/>
              <w:left w:w="108" w:type="dxa"/>
              <w:bottom w:w="0" w:type="dxa"/>
              <w:right w:w="108" w:type="dxa"/>
            </w:tcMar>
            <w:vAlign w:val="center"/>
          </w:tcPr>
          <w:p w:rsidR="007A380E" w:rsidRPr="00356FA6" w:rsidRDefault="002A1220" w:rsidP="006C67B5">
            <w:pPr>
              <w:spacing w:before="29" w:line="288" w:lineRule="auto"/>
              <w:rPr>
                <w:sz w:val="24"/>
              </w:rPr>
            </w:pPr>
            <w:r w:rsidRPr="00356FA6">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0.0492%</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报告期内负偏离度的绝对值达到0.25%情况说明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本基金本报告期内未存在负偏离度的绝对值达到</w:t>
      </w:r>
      <w:r w:rsidRPr="00356FA6">
        <w:rPr>
          <w:rFonts w:hint="eastAsia"/>
          <w:sz w:val="24"/>
        </w:rPr>
        <w:t>0.25%</w:t>
      </w:r>
      <w:r w:rsidRPr="00356FA6">
        <w:rPr>
          <w:rFonts w:hint="eastAsia"/>
          <w:sz w:val="24"/>
        </w:rPr>
        <w:t>的情况。</w:t>
      </w: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报告期内正偏离度的绝对值达到0.5%情况说明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本基金本报告期内未存在正偏离度的绝对值达到</w:t>
      </w:r>
      <w:r w:rsidRPr="00356FA6">
        <w:rPr>
          <w:rFonts w:hint="eastAsia"/>
          <w:sz w:val="24"/>
        </w:rPr>
        <w:t>0.5%</w:t>
      </w:r>
      <w:r w:rsidRPr="00356FA6">
        <w:rPr>
          <w:rFonts w:hint="eastAsia"/>
          <w:sz w:val="24"/>
        </w:rPr>
        <w:t>的情况。</w:t>
      </w:r>
    </w:p>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2" w:name="_Toc331410109"/>
      <w:bookmarkStart w:id="63" w:name="_Toc522624898"/>
      <w:r w:rsidRPr="00356FA6">
        <w:rPr>
          <w:rFonts w:ascii="Times New Roman" w:hAnsi="Times New Roman" w:cs="Times New Roman"/>
          <w:kern w:val="0"/>
          <w:szCs w:val="24"/>
        </w:rPr>
        <w:t>7.8</w:t>
      </w:r>
      <w:bookmarkEnd w:id="62"/>
      <w:r w:rsidR="00E91C26" w:rsidRPr="00356FA6">
        <w:rPr>
          <w:rFonts w:ascii="Times New Roman" w:hAnsi="Times New Roman" w:cs="Times New Roman"/>
          <w:szCs w:val="24"/>
        </w:rPr>
        <w:t>期末按公允价值占基金资产净值比例大小排</w:t>
      </w:r>
      <w:r w:rsidR="00893883" w:rsidRPr="00356FA6">
        <w:rPr>
          <w:rFonts w:ascii="Times New Roman" w:hAnsi="Times New Roman" w:cs="Times New Roman" w:hint="eastAsia"/>
          <w:kern w:val="0"/>
          <w:szCs w:val="24"/>
        </w:rPr>
        <w:t>序</w:t>
      </w:r>
      <w:r w:rsidR="00E91C26" w:rsidRPr="00356FA6">
        <w:rPr>
          <w:rFonts w:ascii="Times New Roman" w:hAnsi="Times New Roman" w:cs="Times New Roman"/>
          <w:szCs w:val="24"/>
        </w:rPr>
        <w:t>的所有</w:t>
      </w:r>
      <w:r w:rsidR="000176E8" w:rsidRPr="00356FA6">
        <w:rPr>
          <w:rFonts w:ascii="Times New Roman" w:hAnsi="Times New Roman" w:cs="Times New Roman"/>
          <w:szCs w:val="24"/>
        </w:rPr>
        <w:t>资产支持证券投资明细</w:t>
      </w:r>
      <w:bookmarkEnd w:id="63"/>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本基金本报告期末未持有资产支持证券。</w:t>
      </w:r>
    </w:p>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4" w:name="_Toc331410110"/>
      <w:bookmarkStart w:id="65" w:name="_Toc522624899"/>
      <w:r w:rsidRPr="00356FA6">
        <w:rPr>
          <w:rFonts w:ascii="Times New Roman" w:hAnsi="Times New Roman" w:cs="Times New Roman"/>
          <w:kern w:val="0"/>
          <w:szCs w:val="24"/>
        </w:rPr>
        <w:t xml:space="preserve">7.9 </w:t>
      </w:r>
      <w:r w:rsidRPr="00356FA6">
        <w:rPr>
          <w:rFonts w:ascii="Times New Roman" w:hAnsi="Times New Roman" w:cs="Times New Roman"/>
          <w:kern w:val="0"/>
          <w:szCs w:val="24"/>
        </w:rPr>
        <w:t>投资组合报告附注</w:t>
      </w:r>
      <w:bookmarkEnd w:id="64"/>
      <w:bookmarkEnd w:id="65"/>
    </w:p>
    <w:p w:rsidR="007602B5" w:rsidRPr="00356FA6" w:rsidRDefault="007602B5" w:rsidP="00A30C89">
      <w:pPr>
        <w:spacing w:before="29" w:line="288" w:lineRule="auto"/>
        <w:rPr>
          <w:b/>
          <w:sz w:val="24"/>
        </w:rPr>
      </w:pPr>
      <w:r w:rsidRPr="00356FA6">
        <w:rPr>
          <w:b/>
          <w:sz w:val="24"/>
        </w:rPr>
        <w:t>7.9.1</w:t>
      </w:r>
      <w:r w:rsidRPr="00356FA6">
        <w:rPr>
          <w:b/>
          <w:sz w:val="24"/>
        </w:rPr>
        <w:t>基金计价方法说明</w:t>
      </w:r>
    </w:p>
    <w:p w:rsidR="00C477B3" w:rsidRPr="00356FA6" w:rsidRDefault="007602B5" w:rsidP="00A30C89">
      <w:pPr>
        <w:tabs>
          <w:tab w:val="left" w:pos="426"/>
        </w:tabs>
        <w:spacing w:before="29" w:line="288" w:lineRule="auto"/>
        <w:rPr>
          <w:kern w:val="0"/>
          <w:sz w:val="24"/>
        </w:rPr>
      </w:pPr>
      <w:r w:rsidRPr="00356FA6">
        <w:rPr>
          <w:kern w:val="0"/>
          <w:sz w:val="24"/>
        </w:rPr>
        <w:t>本基金采用摊余成本法计价，即计价对象以买入成本列示，按票面利率或商定利率并考虑其买入时的溢价与折价，在其剩余期限内按照实际利率和摊余成本逐日摊销计算损益。</w:t>
      </w:r>
    </w:p>
    <w:p w:rsidR="003B057F" w:rsidRPr="00356FA6" w:rsidRDefault="003B057F" w:rsidP="00A30C89">
      <w:pPr>
        <w:tabs>
          <w:tab w:val="left" w:pos="426"/>
        </w:tabs>
        <w:spacing w:before="29" w:line="288" w:lineRule="auto"/>
        <w:rPr>
          <w:rFonts w:eastAsiaTheme="minorEastAsia"/>
          <w:kern w:val="0"/>
          <w:szCs w:val="21"/>
        </w:rPr>
      </w:pPr>
    </w:p>
    <w:p w:rsidR="007602B5" w:rsidRPr="00356FA6" w:rsidRDefault="007602B5" w:rsidP="007602B5">
      <w:pPr>
        <w:spacing w:line="360" w:lineRule="auto"/>
        <w:rPr>
          <w:rFonts w:eastAsiaTheme="minorEastAsia"/>
          <w:bCs/>
          <w:szCs w:val="21"/>
        </w:rPr>
      </w:pPr>
      <w:r w:rsidRPr="00356FA6">
        <w:rPr>
          <w:rFonts w:hint="eastAsia"/>
          <w:b/>
          <w:sz w:val="24"/>
        </w:rPr>
        <w:t>7.9.2</w:t>
      </w:r>
      <w:r w:rsidRPr="00356FA6">
        <w:rPr>
          <w:rFonts w:hint="eastAsia"/>
          <w:sz w:val="24"/>
        </w:rPr>
        <w:t>报告期内本基金投资的前十名证券的发行主体未被监管部门立案调查，在本报告编制日前一年内本基金投资的前十名证券的发行主体未受到公开谴责和处罚。</w:t>
      </w:r>
    </w:p>
    <w:p w:rsidR="004667BA" w:rsidRPr="00356FA6" w:rsidRDefault="004667BA" w:rsidP="006C67B5">
      <w:pPr>
        <w:spacing w:before="29" w:line="288" w:lineRule="auto"/>
        <w:ind w:firstLine="420"/>
        <w:rPr>
          <w:bCs/>
          <w:sz w:val="24"/>
        </w:rPr>
      </w:pPr>
    </w:p>
    <w:p w:rsidR="001C2813" w:rsidRPr="00356FA6" w:rsidRDefault="001C2813" w:rsidP="006C67B5">
      <w:pPr>
        <w:spacing w:before="29" w:line="288" w:lineRule="auto"/>
        <w:rPr>
          <w:b/>
          <w:sz w:val="24"/>
        </w:rPr>
      </w:pPr>
      <w:r w:rsidRPr="00356FA6">
        <w:rPr>
          <w:b/>
          <w:sz w:val="24"/>
        </w:rPr>
        <w:t>7.9.3</w:t>
      </w:r>
      <w:r w:rsidRPr="00356FA6">
        <w:rPr>
          <w:b/>
          <w:sz w:val="24"/>
        </w:rPr>
        <w:t>期末其他各项资产构成</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8,394.29</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7,779,410.84</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97,051.70</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7,884,856.83</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spacing w:before="29" w:line="288" w:lineRule="auto"/>
        <w:rPr>
          <w:b/>
          <w:sz w:val="24"/>
        </w:rPr>
      </w:pPr>
      <w:r w:rsidRPr="00356FA6">
        <w:rPr>
          <w:b/>
          <w:sz w:val="24"/>
        </w:rPr>
        <w:t>7.9.4</w:t>
      </w:r>
      <w:r w:rsidR="00EC034B" w:rsidRPr="00356FA6">
        <w:rPr>
          <w:b/>
          <w:sz w:val="24"/>
        </w:rPr>
        <w:t>其他需说明的重要事项</w:t>
      </w:r>
    </w:p>
    <w:p w:rsidR="006D141C" w:rsidRPr="00356FA6" w:rsidRDefault="006D141C" w:rsidP="00442484">
      <w:pPr>
        <w:tabs>
          <w:tab w:val="left" w:pos="426"/>
        </w:tabs>
        <w:spacing w:before="29" w:line="288" w:lineRule="auto"/>
        <w:rPr>
          <w:kern w:val="0"/>
          <w:sz w:val="24"/>
        </w:rPr>
      </w:pPr>
      <w:r w:rsidRPr="00356FA6">
        <w:rPr>
          <w:kern w:val="0"/>
          <w:sz w:val="24"/>
        </w:rPr>
        <w:t>由于四舍五入原因，分项之和与合计项之间可能存在尾差。</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66" w:name="_Toc331410111"/>
      <w:bookmarkStart w:id="67" w:name="_Toc225500050"/>
      <w:bookmarkStart w:id="68" w:name="_Toc522624900"/>
      <w:r w:rsidRPr="00356FA6">
        <w:rPr>
          <w:b/>
          <w:bCs/>
          <w:szCs w:val="24"/>
          <w:lang w:val="en-US"/>
        </w:rPr>
        <w:lastRenderedPageBreak/>
        <w:t>§</w:t>
      </w:r>
      <w:r w:rsidR="002620BD" w:rsidRPr="00356FA6">
        <w:rPr>
          <w:b/>
          <w:bCs/>
          <w:szCs w:val="24"/>
          <w:lang w:val="en-US"/>
        </w:rPr>
        <w:t>8</w:t>
      </w:r>
      <w:r w:rsidRPr="00356FA6">
        <w:rPr>
          <w:b/>
          <w:bCs/>
          <w:szCs w:val="24"/>
          <w:lang w:val="en-US"/>
        </w:rPr>
        <w:t>基金份额持有人信息</w:t>
      </w:r>
      <w:bookmarkEnd w:id="66"/>
      <w:bookmarkEnd w:id="67"/>
      <w:bookmarkEnd w:id="68"/>
    </w:p>
    <w:p w:rsidR="008531F2" w:rsidRPr="00356FA6" w:rsidRDefault="008531F2" w:rsidP="006C67B5">
      <w:pPr>
        <w:pStyle w:val="20"/>
        <w:spacing w:before="29" w:after="0" w:line="288" w:lineRule="auto"/>
        <w:rPr>
          <w:rFonts w:ascii="Times New Roman" w:hAnsi="Times New Roman" w:cs="Times New Roman"/>
          <w:kern w:val="0"/>
          <w:szCs w:val="24"/>
        </w:rPr>
      </w:pPr>
      <w:bookmarkStart w:id="69" w:name="_Toc331410112"/>
      <w:bookmarkStart w:id="70" w:name="_Toc225500051"/>
      <w:bookmarkStart w:id="71" w:name="_Toc522624901"/>
      <w:r w:rsidRPr="00356FA6">
        <w:rPr>
          <w:rFonts w:ascii="Times New Roman" w:hAnsi="Times New Roman" w:cs="Times New Roman"/>
          <w:kern w:val="0"/>
          <w:szCs w:val="24"/>
        </w:rPr>
        <w:t xml:space="preserve">8.1 </w:t>
      </w:r>
      <w:r w:rsidRPr="00356FA6">
        <w:rPr>
          <w:rFonts w:ascii="Times New Roman" w:hAnsi="Times New Roman" w:cs="Times New Roman"/>
          <w:kern w:val="0"/>
          <w:szCs w:val="24"/>
        </w:rPr>
        <w:t>期末基金份额持有人户数及持有人结构</w:t>
      </w:r>
      <w:bookmarkEnd w:id="69"/>
      <w:bookmarkEnd w:id="70"/>
      <w:bookmarkEnd w:id="71"/>
    </w:p>
    <w:p w:rsidR="007D40D4" w:rsidRPr="00356FA6" w:rsidRDefault="007D40D4" w:rsidP="000C331C">
      <w:pPr>
        <w:autoSpaceDE w:val="0"/>
        <w:autoSpaceDN w:val="0"/>
        <w:adjustRightInd w:val="0"/>
        <w:spacing w:before="29" w:line="288" w:lineRule="auto"/>
        <w:ind w:left="15"/>
        <w:jc w:val="right"/>
        <w:rPr>
          <w:sz w:val="24"/>
        </w:rPr>
      </w:pPr>
      <w:r w:rsidRPr="00356FA6">
        <w:rPr>
          <w:sz w:val="24"/>
        </w:rPr>
        <w:t>份额单位：份</w:t>
      </w:r>
    </w:p>
    <w:p w:rsidR="007D40D4" w:rsidRPr="00356FA6" w:rsidRDefault="007D40D4" w:rsidP="007D40D4">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058"/>
        <w:gridCol w:w="876"/>
        <w:gridCol w:w="1708"/>
        <w:gridCol w:w="1896"/>
        <w:gridCol w:w="1076"/>
        <w:gridCol w:w="1716"/>
        <w:gridCol w:w="956"/>
      </w:tblGrid>
      <w:tr w:rsidR="007D40D4" w:rsidRPr="00356FA6" w:rsidTr="00A5362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持有人户数</w:t>
            </w:r>
            <w:r w:rsidRPr="00356FA6">
              <w:rPr>
                <w:sz w:val="24"/>
              </w:rPr>
              <w:t>(</w:t>
            </w:r>
            <w:r w:rsidRPr="00356FA6">
              <w:rPr>
                <w:sz w:val="24"/>
              </w:rPr>
              <w:t>户</w:t>
            </w:r>
            <w:r w:rsidRPr="00356FA6">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持有人结构</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个人投资者</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交银天利宝货币</w:t>
            </w:r>
            <w:r w:rsidRPr="00356FA6">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23,198</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22,966.17</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2,068,746.96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0.39%</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530,700,541.46</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99.61%</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交银天利宝货币</w:t>
            </w:r>
            <w:r w:rsidRPr="00356FA6">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9</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156,199,114.84</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1,405,792,033.52</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w:t>
            </w:r>
          </w:p>
        </w:tc>
      </w:tr>
      <w:tr w:rsidR="007D40D4" w:rsidRPr="00356FA6" w:rsidTr="00A5362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23,207</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83,533.47</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1,407,860,780.48</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72.62%</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530,700,541.46</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27.38%</w:t>
            </w:r>
          </w:p>
        </w:tc>
      </w:tr>
    </w:tbl>
    <w:p w:rsidR="007D40D4" w:rsidRPr="00356FA6" w:rsidRDefault="007D40D4" w:rsidP="006C67B5">
      <w:pPr>
        <w:spacing w:before="29" w:line="288" w:lineRule="auto"/>
        <w:rPr>
          <w:sz w:val="24"/>
        </w:rPr>
      </w:pPr>
    </w:p>
    <w:p w:rsidR="00CC054E" w:rsidRPr="00356FA6" w:rsidRDefault="00CC054E" w:rsidP="005F2202">
      <w:pPr>
        <w:pStyle w:val="20"/>
        <w:spacing w:beforeLines="100" w:before="312" w:after="0"/>
        <w:rPr>
          <w:rFonts w:ascii="Times New Roman" w:eastAsiaTheme="minorEastAsia" w:hAnsi="Times New Roman"/>
          <w:color w:val="000000" w:themeColor="text1"/>
          <w:kern w:val="0"/>
          <w:szCs w:val="24"/>
        </w:rPr>
      </w:pPr>
      <w:bookmarkStart w:id="72" w:name="_Toc522624902"/>
      <w:r w:rsidRPr="00356FA6">
        <w:rPr>
          <w:rFonts w:ascii="Times New Roman" w:eastAsiaTheme="minorEastAsia" w:hAnsi="Times New Roman"/>
          <w:color w:val="000000" w:themeColor="text1"/>
          <w:kern w:val="0"/>
          <w:szCs w:val="24"/>
        </w:rPr>
        <w:t xml:space="preserve">8.2 </w:t>
      </w:r>
      <w:r w:rsidRPr="00356FA6">
        <w:rPr>
          <w:rFonts w:ascii="Times New Roman" w:eastAsiaTheme="minorEastAsia" w:hAnsi="Times New Roman" w:hint="eastAsia"/>
          <w:color w:val="000000" w:themeColor="text1"/>
          <w:kern w:val="0"/>
          <w:szCs w:val="24"/>
        </w:rPr>
        <w:t>期末货币市场基金前十名份额持有人情况</w:t>
      </w:r>
      <w:bookmarkEnd w:id="72"/>
    </w:p>
    <w:tbl>
      <w:tblPr>
        <w:tblStyle w:val="af7"/>
        <w:tblW w:w="9639" w:type="dxa"/>
        <w:tblInd w:w="108" w:type="dxa"/>
        <w:tblLayout w:type="fixed"/>
        <w:tblLook w:val="04A0" w:firstRow="1" w:lastRow="0" w:firstColumn="1" w:lastColumn="0" w:noHBand="0" w:noVBand="1"/>
      </w:tblPr>
      <w:tblGrid>
        <w:gridCol w:w="1560"/>
        <w:gridCol w:w="2835"/>
        <w:gridCol w:w="2551"/>
        <w:gridCol w:w="2693"/>
      </w:tblGrid>
      <w:tr w:rsidR="00674D22" w:rsidTr="00674D22">
        <w:tc>
          <w:tcPr>
            <w:tcW w:w="1560" w:type="dxa"/>
            <w:hideMark/>
          </w:tcPr>
          <w:p w:rsidR="00674D22" w:rsidRDefault="00674D22" w:rsidP="00EF44C7">
            <w:pPr>
              <w:spacing w:line="276" w:lineRule="auto"/>
              <w:ind w:firstLine="480"/>
              <w:jc w:val="center"/>
              <w:rPr>
                <w:rFonts w:eastAsiaTheme="minorEastAsia"/>
                <w:sz w:val="24"/>
              </w:rPr>
            </w:pPr>
            <w:r>
              <w:rPr>
                <w:rFonts w:eastAsiaTheme="minorEastAsia" w:hint="eastAsia"/>
                <w:sz w:val="24"/>
              </w:rPr>
              <w:t>序号</w:t>
            </w:r>
          </w:p>
        </w:tc>
        <w:tc>
          <w:tcPr>
            <w:tcW w:w="2835" w:type="dxa"/>
            <w:hideMark/>
          </w:tcPr>
          <w:p w:rsidR="00674D22" w:rsidRDefault="00674D22" w:rsidP="00EF44C7">
            <w:pPr>
              <w:spacing w:line="276" w:lineRule="auto"/>
              <w:jc w:val="center"/>
              <w:rPr>
                <w:rFonts w:eastAsiaTheme="minorEastAsia"/>
                <w:sz w:val="24"/>
              </w:rPr>
            </w:pPr>
            <w:r>
              <w:rPr>
                <w:rFonts w:eastAsiaTheme="minorEastAsia" w:hint="eastAsia"/>
                <w:sz w:val="24"/>
              </w:rPr>
              <w:t>持有人类别</w:t>
            </w:r>
          </w:p>
        </w:tc>
        <w:tc>
          <w:tcPr>
            <w:tcW w:w="2551" w:type="dxa"/>
            <w:hideMark/>
          </w:tcPr>
          <w:p w:rsidR="00674D22" w:rsidRDefault="00674D22" w:rsidP="00EF44C7">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持有份额（份）</w:t>
            </w:r>
          </w:p>
        </w:tc>
        <w:tc>
          <w:tcPr>
            <w:tcW w:w="2693" w:type="dxa"/>
            <w:hideMark/>
          </w:tcPr>
          <w:p w:rsidR="00674D22" w:rsidRDefault="00674D22" w:rsidP="00EF44C7">
            <w:pPr>
              <w:spacing w:line="276" w:lineRule="auto"/>
              <w:jc w:val="center"/>
              <w:rPr>
                <w:rFonts w:asciiTheme="minorEastAsia" w:eastAsiaTheme="minorEastAsia" w:hAnsiTheme="minorEastAsia"/>
                <w:sz w:val="24"/>
              </w:rPr>
            </w:pPr>
            <w:r>
              <w:rPr>
                <w:rFonts w:asciiTheme="minorEastAsia" w:eastAsiaTheme="minorEastAsia" w:hAnsiTheme="minorEastAsia" w:hint="eastAsia"/>
                <w:sz w:val="24"/>
              </w:rPr>
              <w:t>占总份额比例</w:t>
            </w:r>
          </w:p>
        </w:tc>
      </w:tr>
      <w:tr w:rsidR="00674D22" w:rsidTr="00674D22">
        <w:tc>
          <w:tcPr>
            <w:tcW w:w="1560" w:type="dxa"/>
            <w:hideMark/>
          </w:tcPr>
          <w:p w:rsidR="00674D22" w:rsidRDefault="00674D22" w:rsidP="00EF44C7">
            <w:pPr>
              <w:ind w:firstLine="480"/>
              <w:jc w:val="center"/>
            </w:pPr>
            <w:r>
              <w:rPr>
                <w:rFonts w:eastAsiaTheme="minorEastAsia"/>
                <w:color w:val="000000" w:themeColor="text1"/>
                <w:sz w:val="24"/>
              </w:rPr>
              <w:t>1</w:t>
            </w:r>
          </w:p>
        </w:tc>
        <w:tc>
          <w:tcPr>
            <w:tcW w:w="2835" w:type="dxa"/>
            <w:hideMark/>
          </w:tcPr>
          <w:p w:rsidR="00674D22" w:rsidRDefault="00674D22" w:rsidP="00EF44C7">
            <w:pPr>
              <w:jc w:val="right"/>
            </w:pPr>
            <w:r>
              <w:rPr>
                <w:rFonts w:eastAsiaTheme="minorEastAsia" w:hint="eastAsia"/>
                <w:color w:val="000000" w:themeColor="text1"/>
                <w:sz w:val="24"/>
              </w:rPr>
              <w:t>银行类机构</w:t>
            </w:r>
          </w:p>
        </w:tc>
        <w:tc>
          <w:tcPr>
            <w:tcW w:w="2551" w:type="dxa"/>
            <w:hideMark/>
          </w:tcPr>
          <w:p w:rsidR="00674D22" w:rsidRDefault="00674D22" w:rsidP="00EF44C7">
            <w:pPr>
              <w:jc w:val="right"/>
            </w:pPr>
            <w:r>
              <w:rPr>
                <w:rFonts w:eastAsiaTheme="minorEastAsia"/>
                <w:color w:val="000000" w:themeColor="text1"/>
                <w:sz w:val="24"/>
              </w:rPr>
              <w:t>809,425,482.06</w:t>
            </w:r>
          </w:p>
        </w:tc>
        <w:tc>
          <w:tcPr>
            <w:tcW w:w="2693" w:type="dxa"/>
            <w:hideMark/>
          </w:tcPr>
          <w:p w:rsidR="00674D22" w:rsidRDefault="00674D22" w:rsidP="00EF44C7">
            <w:pPr>
              <w:jc w:val="right"/>
            </w:pPr>
            <w:r>
              <w:rPr>
                <w:rFonts w:eastAsiaTheme="minorEastAsia"/>
                <w:color w:val="000000" w:themeColor="text1"/>
                <w:sz w:val="24"/>
              </w:rPr>
              <w:t>41.75%</w:t>
            </w:r>
          </w:p>
        </w:tc>
      </w:tr>
      <w:tr w:rsidR="00674D22" w:rsidTr="00674D22">
        <w:tc>
          <w:tcPr>
            <w:tcW w:w="1560" w:type="dxa"/>
            <w:hideMark/>
          </w:tcPr>
          <w:p w:rsidR="00674D22" w:rsidRDefault="00674D22" w:rsidP="00EF44C7">
            <w:pPr>
              <w:ind w:firstLine="480"/>
              <w:jc w:val="center"/>
            </w:pPr>
            <w:r>
              <w:rPr>
                <w:rFonts w:eastAsiaTheme="minorEastAsia"/>
                <w:color w:val="000000" w:themeColor="text1"/>
                <w:sz w:val="24"/>
              </w:rPr>
              <w:t>2</w:t>
            </w:r>
          </w:p>
        </w:tc>
        <w:tc>
          <w:tcPr>
            <w:tcW w:w="2835" w:type="dxa"/>
            <w:hideMark/>
          </w:tcPr>
          <w:p w:rsidR="00674D22" w:rsidRDefault="00674D22" w:rsidP="00EF44C7">
            <w:pPr>
              <w:jc w:val="right"/>
            </w:pPr>
            <w:r>
              <w:rPr>
                <w:rFonts w:eastAsiaTheme="minorEastAsia" w:hint="eastAsia"/>
                <w:color w:val="000000" w:themeColor="text1"/>
                <w:sz w:val="24"/>
              </w:rPr>
              <w:t>其他机构</w:t>
            </w:r>
          </w:p>
        </w:tc>
        <w:tc>
          <w:tcPr>
            <w:tcW w:w="2551" w:type="dxa"/>
            <w:hideMark/>
          </w:tcPr>
          <w:p w:rsidR="00674D22" w:rsidRDefault="00674D22" w:rsidP="00EF44C7">
            <w:pPr>
              <w:jc w:val="right"/>
            </w:pPr>
            <w:r>
              <w:rPr>
                <w:rFonts w:eastAsiaTheme="minorEastAsia"/>
                <w:color w:val="000000" w:themeColor="text1"/>
                <w:sz w:val="24"/>
              </w:rPr>
              <w:t>209,165,249.80</w:t>
            </w:r>
          </w:p>
        </w:tc>
        <w:tc>
          <w:tcPr>
            <w:tcW w:w="2693" w:type="dxa"/>
            <w:hideMark/>
          </w:tcPr>
          <w:p w:rsidR="00674D22" w:rsidRDefault="00674D22" w:rsidP="00EF44C7">
            <w:pPr>
              <w:jc w:val="right"/>
            </w:pPr>
            <w:r>
              <w:rPr>
                <w:rFonts w:eastAsiaTheme="minorEastAsia"/>
                <w:color w:val="000000" w:themeColor="text1"/>
                <w:sz w:val="24"/>
              </w:rPr>
              <w:t>10.79%</w:t>
            </w:r>
          </w:p>
        </w:tc>
      </w:tr>
      <w:tr w:rsidR="00674D22" w:rsidTr="00674D22">
        <w:tc>
          <w:tcPr>
            <w:tcW w:w="1560" w:type="dxa"/>
            <w:hideMark/>
          </w:tcPr>
          <w:p w:rsidR="00674D22" w:rsidRDefault="00674D22" w:rsidP="00EF44C7">
            <w:pPr>
              <w:ind w:firstLine="480"/>
              <w:jc w:val="center"/>
            </w:pPr>
            <w:r>
              <w:rPr>
                <w:rFonts w:eastAsiaTheme="minorEastAsia"/>
                <w:color w:val="000000" w:themeColor="text1"/>
                <w:sz w:val="24"/>
              </w:rPr>
              <w:t>3</w:t>
            </w:r>
          </w:p>
        </w:tc>
        <w:tc>
          <w:tcPr>
            <w:tcW w:w="2835" w:type="dxa"/>
            <w:hideMark/>
          </w:tcPr>
          <w:p w:rsidR="00674D22" w:rsidRDefault="00674D22" w:rsidP="00EF44C7">
            <w:pPr>
              <w:jc w:val="right"/>
            </w:pPr>
            <w:r>
              <w:rPr>
                <w:rFonts w:eastAsiaTheme="minorEastAsia" w:hint="eastAsia"/>
                <w:color w:val="000000" w:themeColor="text1"/>
                <w:sz w:val="24"/>
              </w:rPr>
              <w:t>银行类机构</w:t>
            </w:r>
          </w:p>
        </w:tc>
        <w:tc>
          <w:tcPr>
            <w:tcW w:w="2551" w:type="dxa"/>
            <w:hideMark/>
          </w:tcPr>
          <w:p w:rsidR="00674D22" w:rsidRDefault="00674D22" w:rsidP="00EF44C7">
            <w:pPr>
              <w:jc w:val="right"/>
            </w:pPr>
            <w:r>
              <w:rPr>
                <w:rFonts w:eastAsiaTheme="minorEastAsia"/>
                <w:color w:val="000000" w:themeColor="text1"/>
                <w:sz w:val="24"/>
              </w:rPr>
              <w:t>150,169,223.60</w:t>
            </w:r>
          </w:p>
        </w:tc>
        <w:tc>
          <w:tcPr>
            <w:tcW w:w="2693" w:type="dxa"/>
            <w:hideMark/>
          </w:tcPr>
          <w:p w:rsidR="00674D22" w:rsidRDefault="00674D22" w:rsidP="00EF44C7">
            <w:pPr>
              <w:jc w:val="right"/>
            </w:pPr>
            <w:r>
              <w:rPr>
                <w:rFonts w:eastAsiaTheme="minorEastAsia"/>
                <w:color w:val="000000" w:themeColor="text1"/>
                <w:sz w:val="24"/>
              </w:rPr>
              <w:t>7.75%</w:t>
            </w:r>
          </w:p>
        </w:tc>
      </w:tr>
      <w:tr w:rsidR="00674D22" w:rsidTr="00674D22">
        <w:tc>
          <w:tcPr>
            <w:tcW w:w="1560" w:type="dxa"/>
            <w:hideMark/>
          </w:tcPr>
          <w:p w:rsidR="00674D22" w:rsidRDefault="00674D22" w:rsidP="00EF44C7">
            <w:pPr>
              <w:ind w:firstLine="480"/>
              <w:jc w:val="center"/>
            </w:pPr>
            <w:r>
              <w:rPr>
                <w:rFonts w:eastAsiaTheme="minorEastAsia"/>
                <w:color w:val="000000" w:themeColor="text1"/>
                <w:sz w:val="24"/>
              </w:rPr>
              <w:t>4</w:t>
            </w:r>
          </w:p>
        </w:tc>
        <w:tc>
          <w:tcPr>
            <w:tcW w:w="2835" w:type="dxa"/>
            <w:hideMark/>
          </w:tcPr>
          <w:p w:rsidR="00674D22" w:rsidRDefault="00674D22" w:rsidP="00EF44C7">
            <w:pPr>
              <w:jc w:val="right"/>
            </w:pPr>
            <w:r>
              <w:rPr>
                <w:rFonts w:eastAsiaTheme="minorEastAsia" w:hint="eastAsia"/>
                <w:color w:val="000000" w:themeColor="text1"/>
                <w:sz w:val="24"/>
              </w:rPr>
              <w:t>银行类机构</w:t>
            </w:r>
          </w:p>
        </w:tc>
        <w:tc>
          <w:tcPr>
            <w:tcW w:w="2551" w:type="dxa"/>
            <w:hideMark/>
          </w:tcPr>
          <w:p w:rsidR="00674D22" w:rsidRDefault="00674D22" w:rsidP="00EF44C7">
            <w:pPr>
              <w:jc w:val="right"/>
            </w:pPr>
            <w:r>
              <w:rPr>
                <w:rFonts w:eastAsiaTheme="minorEastAsia"/>
                <w:color w:val="000000" w:themeColor="text1"/>
                <w:sz w:val="24"/>
              </w:rPr>
              <w:t>102,830,270.80</w:t>
            </w:r>
          </w:p>
        </w:tc>
        <w:tc>
          <w:tcPr>
            <w:tcW w:w="2693" w:type="dxa"/>
            <w:hideMark/>
          </w:tcPr>
          <w:p w:rsidR="00674D22" w:rsidRDefault="00674D22" w:rsidP="00EF44C7">
            <w:pPr>
              <w:jc w:val="right"/>
            </w:pPr>
            <w:r>
              <w:rPr>
                <w:rFonts w:eastAsiaTheme="minorEastAsia"/>
                <w:color w:val="000000" w:themeColor="text1"/>
                <w:sz w:val="24"/>
              </w:rPr>
              <w:t>5.31%</w:t>
            </w:r>
          </w:p>
        </w:tc>
      </w:tr>
      <w:tr w:rsidR="00674D22" w:rsidTr="00674D22">
        <w:tc>
          <w:tcPr>
            <w:tcW w:w="1560" w:type="dxa"/>
            <w:hideMark/>
          </w:tcPr>
          <w:p w:rsidR="00674D22" w:rsidRDefault="00674D22" w:rsidP="00EF44C7">
            <w:pPr>
              <w:ind w:firstLine="480"/>
              <w:jc w:val="center"/>
            </w:pPr>
            <w:r>
              <w:rPr>
                <w:rFonts w:eastAsiaTheme="minorEastAsia"/>
                <w:color w:val="000000" w:themeColor="text1"/>
                <w:sz w:val="24"/>
              </w:rPr>
              <w:t>5</w:t>
            </w:r>
          </w:p>
        </w:tc>
        <w:tc>
          <w:tcPr>
            <w:tcW w:w="2835" w:type="dxa"/>
            <w:hideMark/>
          </w:tcPr>
          <w:p w:rsidR="00674D22" w:rsidRDefault="00674D22" w:rsidP="00EF44C7">
            <w:pPr>
              <w:jc w:val="right"/>
            </w:pPr>
            <w:r>
              <w:rPr>
                <w:rFonts w:eastAsiaTheme="minorEastAsia" w:hint="eastAsia"/>
                <w:color w:val="000000" w:themeColor="text1"/>
                <w:sz w:val="24"/>
              </w:rPr>
              <w:t>基金类机构</w:t>
            </w:r>
          </w:p>
        </w:tc>
        <w:tc>
          <w:tcPr>
            <w:tcW w:w="2551" w:type="dxa"/>
            <w:hideMark/>
          </w:tcPr>
          <w:p w:rsidR="00674D22" w:rsidRDefault="00674D22" w:rsidP="00EF44C7">
            <w:pPr>
              <w:jc w:val="right"/>
            </w:pPr>
            <w:r>
              <w:rPr>
                <w:rFonts w:eastAsiaTheme="minorEastAsia"/>
                <w:color w:val="000000" w:themeColor="text1"/>
                <w:sz w:val="24"/>
              </w:rPr>
              <w:t>51,940,068.13</w:t>
            </w:r>
          </w:p>
        </w:tc>
        <w:tc>
          <w:tcPr>
            <w:tcW w:w="2693" w:type="dxa"/>
            <w:hideMark/>
          </w:tcPr>
          <w:p w:rsidR="00674D22" w:rsidRDefault="00674D22" w:rsidP="00EF44C7">
            <w:pPr>
              <w:jc w:val="right"/>
            </w:pPr>
            <w:r>
              <w:rPr>
                <w:rFonts w:eastAsiaTheme="minorEastAsia"/>
                <w:color w:val="000000" w:themeColor="text1"/>
                <w:sz w:val="24"/>
              </w:rPr>
              <w:t>2.68%</w:t>
            </w:r>
          </w:p>
        </w:tc>
      </w:tr>
      <w:tr w:rsidR="00674D22" w:rsidTr="00674D22">
        <w:tc>
          <w:tcPr>
            <w:tcW w:w="1560" w:type="dxa"/>
            <w:hideMark/>
          </w:tcPr>
          <w:p w:rsidR="00674D22" w:rsidRDefault="00674D22" w:rsidP="00EF44C7">
            <w:pPr>
              <w:ind w:firstLine="480"/>
              <w:jc w:val="center"/>
            </w:pPr>
            <w:r>
              <w:rPr>
                <w:rFonts w:eastAsiaTheme="minorEastAsia"/>
                <w:color w:val="000000" w:themeColor="text1"/>
                <w:sz w:val="24"/>
              </w:rPr>
              <w:t>6</w:t>
            </w:r>
          </w:p>
        </w:tc>
        <w:tc>
          <w:tcPr>
            <w:tcW w:w="2835" w:type="dxa"/>
            <w:hideMark/>
          </w:tcPr>
          <w:p w:rsidR="00674D22" w:rsidRDefault="00674D22" w:rsidP="00EF44C7">
            <w:pPr>
              <w:jc w:val="right"/>
            </w:pPr>
            <w:r>
              <w:rPr>
                <w:rFonts w:eastAsiaTheme="minorEastAsia" w:hint="eastAsia"/>
                <w:color w:val="000000" w:themeColor="text1"/>
                <w:sz w:val="24"/>
              </w:rPr>
              <w:t>保险类机构</w:t>
            </w:r>
          </w:p>
        </w:tc>
        <w:tc>
          <w:tcPr>
            <w:tcW w:w="2551" w:type="dxa"/>
            <w:hideMark/>
          </w:tcPr>
          <w:p w:rsidR="00674D22" w:rsidRDefault="00674D22" w:rsidP="00EF44C7">
            <w:pPr>
              <w:jc w:val="right"/>
            </w:pPr>
            <w:r>
              <w:rPr>
                <w:rFonts w:eastAsiaTheme="minorEastAsia"/>
                <w:color w:val="000000" w:themeColor="text1"/>
                <w:sz w:val="24"/>
              </w:rPr>
              <w:t>51,144,426.90</w:t>
            </w:r>
          </w:p>
        </w:tc>
        <w:tc>
          <w:tcPr>
            <w:tcW w:w="2693" w:type="dxa"/>
            <w:hideMark/>
          </w:tcPr>
          <w:p w:rsidR="00674D22" w:rsidRDefault="00674D22" w:rsidP="00EF44C7">
            <w:pPr>
              <w:jc w:val="right"/>
            </w:pPr>
            <w:r>
              <w:rPr>
                <w:rFonts w:eastAsiaTheme="minorEastAsia"/>
                <w:color w:val="000000" w:themeColor="text1"/>
                <w:sz w:val="24"/>
              </w:rPr>
              <w:t>2.64%</w:t>
            </w:r>
          </w:p>
        </w:tc>
      </w:tr>
      <w:tr w:rsidR="00674D22" w:rsidTr="00674D22">
        <w:tc>
          <w:tcPr>
            <w:tcW w:w="1560" w:type="dxa"/>
            <w:hideMark/>
          </w:tcPr>
          <w:p w:rsidR="00674D22" w:rsidRDefault="00674D22" w:rsidP="00EF44C7">
            <w:pPr>
              <w:ind w:firstLine="480"/>
              <w:jc w:val="center"/>
            </w:pPr>
            <w:r>
              <w:rPr>
                <w:rFonts w:eastAsiaTheme="minorEastAsia"/>
                <w:color w:val="000000" w:themeColor="text1"/>
                <w:sz w:val="24"/>
              </w:rPr>
              <w:t>7</w:t>
            </w:r>
          </w:p>
        </w:tc>
        <w:tc>
          <w:tcPr>
            <w:tcW w:w="2835" w:type="dxa"/>
            <w:hideMark/>
          </w:tcPr>
          <w:p w:rsidR="00674D22" w:rsidRDefault="00674D22" w:rsidP="00EF44C7">
            <w:pPr>
              <w:jc w:val="right"/>
            </w:pPr>
            <w:r>
              <w:rPr>
                <w:rFonts w:eastAsiaTheme="minorEastAsia" w:hint="eastAsia"/>
                <w:color w:val="000000" w:themeColor="text1"/>
                <w:sz w:val="24"/>
              </w:rPr>
              <w:t>其他机构</w:t>
            </w:r>
          </w:p>
        </w:tc>
        <w:tc>
          <w:tcPr>
            <w:tcW w:w="2551" w:type="dxa"/>
            <w:hideMark/>
          </w:tcPr>
          <w:p w:rsidR="00674D22" w:rsidRDefault="00674D22" w:rsidP="00EF44C7">
            <w:pPr>
              <w:jc w:val="right"/>
            </w:pPr>
            <w:r>
              <w:rPr>
                <w:rFonts w:eastAsiaTheme="minorEastAsia"/>
                <w:color w:val="000000" w:themeColor="text1"/>
                <w:sz w:val="24"/>
              </w:rPr>
              <w:t>20,538,047.32</w:t>
            </w:r>
          </w:p>
        </w:tc>
        <w:tc>
          <w:tcPr>
            <w:tcW w:w="2693" w:type="dxa"/>
            <w:hideMark/>
          </w:tcPr>
          <w:p w:rsidR="00674D22" w:rsidRDefault="00674D22" w:rsidP="00EF44C7">
            <w:pPr>
              <w:jc w:val="right"/>
            </w:pPr>
            <w:r>
              <w:rPr>
                <w:rFonts w:eastAsiaTheme="minorEastAsia"/>
                <w:color w:val="000000" w:themeColor="text1"/>
                <w:sz w:val="24"/>
              </w:rPr>
              <w:t>1.06%</w:t>
            </w:r>
          </w:p>
        </w:tc>
      </w:tr>
      <w:tr w:rsidR="00674D22" w:rsidTr="00674D22">
        <w:tc>
          <w:tcPr>
            <w:tcW w:w="1560" w:type="dxa"/>
            <w:hideMark/>
          </w:tcPr>
          <w:p w:rsidR="00674D22" w:rsidRDefault="00674D22" w:rsidP="00EF44C7">
            <w:pPr>
              <w:ind w:firstLine="480"/>
              <w:jc w:val="center"/>
            </w:pPr>
            <w:r>
              <w:rPr>
                <w:rFonts w:eastAsiaTheme="minorEastAsia"/>
                <w:color w:val="000000" w:themeColor="text1"/>
                <w:sz w:val="24"/>
              </w:rPr>
              <w:t>8</w:t>
            </w:r>
          </w:p>
        </w:tc>
        <w:tc>
          <w:tcPr>
            <w:tcW w:w="2835" w:type="dxa"/>
            <w:hideMark/>
          </w:tcPr>
          <w:p w:rsidR="00674D22" w:rsidRDefault="00674D22" w:rsidP="00EF44C7">
            <w:pPr>
              <w:jc w:val="right"/>
            </w:pPr>
            <w:r>
              <w:rPr>
                <w:rFonts w:eastAsiaTheme="minorEastAsia" w:hint="eastAsia"/>
                <w:color w:val="000000" w:themeColor="text1"/>
                <w:sz w:val="24"/>
              </w:rPr>
              <w:t>其他机构</w:t>
            </w:r>
          </w:p>
        </w:tc>
        <w:tc>
          <w:tcPr>
            <w:tcW w:w="2551" w:type="dxa"/>
            <w:hideMark/>
          </w:tcPr>
          <w:p w:rsidR="00674D22" w:rsidRDefault="00674D22" w:rsidP="00EF44C7">
            <w:pPr>
              <w:jc w:val="right"/>
            </w:pPr>
            <w:r>
              <w:rPr>
                <w:rFonts w:eastAsiaTheme="minorEastAsia"/>
                <w:color w:val="000000" w:themeColor="text1"/>
                <w:sz w:val="24"/>
              </w:rPr>
              <w:t>10,299,378.31</w:t>
            </w:r>
          </w:p>
        </w:tc>
        <w:tc>
          <w:tcPr>
            <w:tcW w:w="2693" w:type="dxa"/>
            <w:hideMark/>
          </w:tcPr>
          <w:p w:rsidR="00674D22" w:rsidRDefault="00674D22" w:rsidP="00EF44C7">
            <w:pPr>
              <w:jc w:val="right"/>
            </w:pPr>
            <w:r>
              <w:rPr>
                <w:rFonts w:eastAsiaTheme="minorEastAsia"/>
                <w:color w:val="000000" w:themeColor="text1"/>
                <w:sz w:val="24"/>
              </w:rPr>
              <w:t>0.53%</w:t>
            </w:r>
          </w:p>
        </w:tc>
      </w:tr>
      <w:tr w:rsidR="00674D22" w:rsidTr="00674D22">
        <w:tc>
          <w:tcPr>
            <w:tcW w:w="1560" w:type="dxa"/>
            <w:hideMark/>
          </w:tcPr>
          <w:p w:rsidR="00674D22" w:rsidRDefault="00674D22" w:rsidP="00EF44C7">
            <w:pPr>
              <w:ind w:firstLine="480"/>
              <w:jc w:val="center"/>
            </w:pPr>
            <w:r>
              <w:rPr>
                <w:rFonts w:eastAsiaTheme="minorEastAsia"/>
                <w:color w:val="000000" w:themeColor="text1"/>
                <w:sz w:val="24"/>
              </w:rPr>
              <w:t>9</w:t>
            </w:r>
          </w:p>
        </w:tc>
        <w:tc>
          <w:tcPr>
            <w:tcW w:w="2835" w:type="dxa"/>
            <w:hideMark/>
          </w:tcPr>
          <w:p w:rsidR="00674D22" w:rsidRDefault="00674D22" w:rsidP="00EF44C7">
            <w:pPr>
              <w:jc w:val="right"/>
            </w:pPr>
            <w:r>
              <w:rPr>
                <w:rFonts w:eastAsiaTheme="minorEastAsia" w:hint="eastAsia"/>
                <w:color w:val="000000" w:themeColor="text1"/>
                <w:sz w:val="24"/>
              </w:rPr>
              <w:t>个人</w:t>
            </w:r>
          </w:p>
        </w:tc>
        <w:tc>
          <w:tcPr>
            <w:tcW w:w="2551" w:type="dxa"/>
            <w:hideMark/>
          </w:tcPr>
          <w:p w:rsidR="00674D22" w:rsidRDefault="00674D22" w:rsidP="00EF44C7">
            <w:pPr>
              <w:jc w:val="right"/>
            </w:pPr>
            <w:r>
              <w:rPr>
                <w:rFonts w:eastAsiaTheme="minorEastAsia"/>
                <w:color w:val="000000" w:themeColor="text1"/>
                <w:sz w:val="24"/>
              </w:rPr>
              <w:t>2,920,930.36</w:t>
            </w:r>
          </w:p>
        </w:tc>
        <w:tc>
          <w:tcPr>
            <w:tcW w:w="2693" w:type="dxa"/>
            <w:hideMark/>
          </w:tcPr>
          <w:p w:rsidR="00674D22" w:rsidRDefault="00674D22" w:rsidP="00EF44C7">
            <w:pPr>
              <w:jc w:val="right"/>
            </w:pPr>
            <w:r>
              <w:rPr>
                <w:rFonts w:eastAsiaTheme="minorEastAsia"/>
                <w:color w:val="000000" w:themeColor="text1"/>
                <w:sz w:val="24"/>
              </w:rPr>
              <w:t>0.15%</w:t>
            </w:r>
          </w:p>
        </w:tc>
      </w:tr>
      <w:tr w:rsidR="00674D22" w:rsidTr="00674D22">
        <w:tc>
          <w:tcPr>
            <w:tcW w:w="1560" w:type="dxa"/>
            <w:hideMark/>
          </w:tcPr>
          <w:p w:rsidR="00674D22" w:rsidRDefault="00674D22" w:rsidP="00EF44C7">
            <w:pPr>
              <w:ind w:firstLine="480"/>
              <w:jc w:val="center"/>
            </w:pPr>
            <w:r>
              <w:rPr>
                <w:rFonts w:eastAsiaTheme="minorEastAsia"/>
                <w:color w:val="000000" w:themeColor="text1"/>
                <w:sz w:val="24"/>
              </w:rPr>
              <w:t>10</w:t>
            </w:r>
          </w:p>
        </w:tc>
        <w:tc>
          <w:tcPr>
            <w:tcW w:w="2835" w:type="dxa"/>
            <w:hideMark/>
          </w:tcPr>
          <w:p w:rsidR="00674D22" w:rsidRDefault="00674D22" w:rsidP="00EF44C7">
            <w:pPr>
              <w:jc w:val="right"/>
            </w:pPr>
            <w:r>
              <w:rPr>
                <w:rFonts w:eastAsiaTheme="minorEastAsia" w:hint="eastAsia"/>
                <w:color w:val="000000" w:themeColor="text1"/>
                <w:sz w:val="24"/>
              </w:rPr>
              <w:t>个人</w:t>
            </w:r>
          </w:p>
        </w:tc>
        <w:tc>
          <w:tcPr>
            <w:tcW w:w="2551" w:type="dxa"/>
            <w:hideMark/>
          </w:tcPr>
          <w:p w:rsidR="00674D22" w:rsidRDefault="00674D22" w:rsidP="00EF44C7">
            <w:pPr>
              <w:jc w:val="right"/>
            </w:pPr>
            <w:r>
              <w:rPr>
                <w:rFonts w:eastAsiaTheme="minorEastAsia"/>
                <w:color w:val="000000" w:themeColor="text1"/>
                <w:sz w:val="24"/>
              </w:rPr>
              <w:t>2,014,211.92</w:t>
            </w:r>
          </w:p>
        </w:tc>
        <w:tc>
          <w:tcPr>
            <w:tcW w:w="2693" w:type="dxa"/>
            <w:hideMark/>
          </w:tcPr>
          <w:p w:rsidR="00674D22" w:rsidRDefault="00674D22" w:rsidP="00EF44C7">
            <w:pPr>
              <w:jc w:val="right"/>
            </w:pPr>
            <w:r>
              <w:rPr>
                <w:rFonts w:eastAsiaTheme="minorEastAsia"/>
                <w:color w:val="000000" w:themeColor="text1"/>
                <w:sz w:val="24"/>
              </w:rPr>
              <w:t>0.10%</w:t>
            </w:r>
          </w:p>
        </w:tc>
      </w:tr>
    </w:tbl>
    <w:p w:rsidR="008531F2" w:rsidRPr="00356FA6" w:rsidRDefault="008531F2" w:rsidP="006C67B5">
      <w:pPr>
        <w:spacing w:before="29" w:line="288" w:lineRule="auto"/>
        <w:rPr>
          <w:sz w:val="24"/>
        </w:rPr>
      </w:pPr>
    </w:p>
    <w:p w:rsidR="004F0279" w:rsidRPr="00356FA6" w:rsidRDefault="008531F2" w:rsidP="006C67B5">
      <w:pPr>
        <w:pStyle w:val="20"/>
        <w:spacing w:before="29" w:after="0" w:line="288" w:lineRule="auto"/>
        <w:rPr>
          <w:rFonts w:ascii="Times New Roman" w:hAnsi="Times New Roman" w:cs="Times New Roman"/>
          <w:kern w:val="0"/>
          <w:szCs w:val="24"/>
        </w:rPr>
      </w:pPr>
      <w:bookmarkStart w:id="73" w:name="_Toc331410113"/>
      <w:bookmarkStart w:id="74" w:name="_Toc522624903"/>
      <w:r w:rsidRPr="00356FA6">
        <w:rPr>
          <w:rFonts w:ascii="Times New Roman" w:hAnsi="Times New Roman" w:cs="Times New Roman"/>
          <w:kern w:val="0"/>
          <w:szCs w:val="24"/>
        </w:rPr>
        <w:t>8.3</w:t>
      </w:r>
      <w:r w:rsidRPr="00356FA6">
        <w:rPr>
          <w:rFonts w:ascii="Times New Roman" w:hAnsi="Times New Roman" w:cs="Times New Roman"/>
          <w:kern w:val="0"/>
          <w:szCs w:val="24"/>
        </w:rPr>
        <w:t>期末基金管理人的从业人员持有本基金的情况</w:t>
      </w:r>
      <w:bookmarkEnd w:id="73"/>
      <w:bookmarkEnd w:id="74"/>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69036D" w:rsidRPr="00356FA6" w:rsidTr="006A6780">
        <w:tc>
          <w:tcPr>
            <w:tcW w:w="1290"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项目</w:t>
            </w:r>
          </w:p>
        </w:tc>
        <w:tc>
          <w:tcPr>
            <w:tcW w:w="1456"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份额级别</w:t>
            </w:r>
          </w:p>
        </w:tc>
        <w:tc>
          <w:tcPr>
            <w:tcW w:w="2871"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持有份额总数（份）</w:t>
            </w:r>
          </w:p>
        </w:tc>
        <w:tc>
          <w:tcPr>
            <w:tcW w:w="3381" w:type="dxa"/>
            <w:vAlign w:val="center"/>
          </w:tcPr>
          <w:p w:rsidR="0069036D" w:rsidRPr="00356FA6" w:rsidRDefault="0069036D" w:rsidP="006A6780">
            <w:pPr>
              <w:pStyle w:val="a0"/>
              <w:spacing w:before="29" w:line="288" w:lineRule="auto"/>
              <w:ind w:firstLineChars="0" w:firstLine="0"/>
              <w:rPr>
                <w:sz w:val="24"/>
              </w:rPr>
            </w:pPr>
            <w:r w:rsidRPr="00356FA6">
              <w:rPr>
                <w:sz w:val="24"/>
              </w:rPr>
              <w:t>占基金总份额比例</w:t>
            </w:r>
          </w:p>
        </w:tc>
      </w:tr>
      <w:tr w:rsidR="0069036D" w:rsidRPr="00356FA6" w:rsidTr="006A6780">
        <w:tc>
          <w:tcPr>
            <w:tcW w:w="1290" w:type="dxa"/>
            <w:vMerge w:val="restart"/>
            <w:vAlign w:val="center"/>
          </w:tcPr>
          <w:p w:rsidR="0069036D" w:rsidRPr="00356FA6" w:rsidRDefault="0069036D" w:rsidP="00282C3E">
            <w:pPr>
              <w:spacing w:before="29" w:line="288" w:lineRule="auto"/>
              <w:jc w:val="left"/>
              <w:rPr>
                <w:sz w:val="24"/>
              </w:rPr>
            </w:pPr>
            <w:r w:rsidRPr="00356FA6">
              <w:rPr>
                <w:sz w:val="24"/>
              </w:rPr>
              <w:t>基金管理人所有从业人员持有本基金</w:t>
            </w: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交银天利宝货币</w:t>
            </w:r>
            <w:r w:rsidRPr="00356FA6">
              <w:rPr>
                <w:sz w:val="24"/>
              </w:rPr>
              <w:t>A</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79,746.60</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0.01%</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交银天利宝货币</w:t>
            </w:r>
            <w:r w:rsidRPr="00356FA6">
              <w:rPr>
                <w:sz w:val="24"/>
              </w:rPr>
              <w:t>E</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widowControl/>
              <w:spacing w:before="29" w:line="288" w:lineRule="auto"/>
              <w:jc w:val="center"/>
              <w:rPr>
                <w:kern w:val="0"/>
                <w:sz w:val="24"/>
              </w:rPr>
            </w:pPr>
            <w:r w:rsidRPr="00356FA6">
              <w:rPr>
                <w:kern w:val="0"/>
                <w:sz w:val="24"/>
              </w:rPr>
              <w:t>合计</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79,746.60</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0.00%</w:t>
            </w:r>
          </w:p>
        </w:tc>
      </w:tr>
    </w:tbl>
    <w:p w:rsidR="00CB0CEB" w:rsidRPr="00356FA6" w:rsidRDefault="00CB0CEB" w:rsidP="006C67B5">
      <w:pPr>
        <w:tabs>
          <w:tab w:val="left" w:pos="426"/>
        </w:tabs>
        <w:spacing w:before="29" w:line="288" w:lineRule="auto"/>
        <w:jc w:val="left"/>
        <w:rPr>
          <w:kern w:val="0"/>
          <w:sz w:val="24"/>
        </w:rPr>
      </w:pPr>
    </w:p>
    <w:p w:rsidR="00CB0CEB" w:rsidRPr="00356FA6" w:rsidRDefault="00CB0CEB" w:rsidP="000128A0">
      <w:pPr>
        <w:pStyle w:val="20"/>
        <w:spacing w:before="29" w:after="0" w:line="288" w:lineRule="auto"/>
        <w:rPr>
          <w:rFonts w:ascii="Times New Roman" w:hAnsi="Times New Roman" w:cs="Times New Roman"/>
          <w:kern w:val="0"/>
          <w:szCs w:val="24"/>
        </w:rPr>
      </w:pPr>
      <w:bookmarkStart w:id="75" w:name="_Toc522624904"/>
      <w:r w:rsidRPr="00356FA6">
        <w:rPr>
          <w:rFonts w:ascii="Times New Roman" w:hAnsi="Times New Roman" w:cs="Times New Roman"/>
          <w:kern w:val="0"/>
          <w:szCs w:val="24"/>
        </w:rPr>
        <w:t>8.4</w:t>
      </w:r>
      <w:r w:rsidRPr="00356FA6">
        <w:rPr>
          <w:rFonts w:ascii="Times New Roman" w:hAnsi="Times New Roman" w:cs="Times New Roman" w:hint="eastAsia"/>
          <w:kern w:val="0"/>
          <w:szCs w:val="24"/>
        </w:rPr>
        <w:t>期末基金管理人的从业人员持有本开放式基金份额总量区间的情况</w:t>
      </w:r>
      <w:bookmarkEnd w:id="75"/>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356FA6" w:rsidTr="00A53628">
        <w:trPr>
          <w:trHeight w:val="285"/>
        </w:trPr>
        <w:tc>
          <w:tcPr>
            <w:tcW w:w="2548"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持有基金份额总量的数量区间（万份）</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交银天利宝货币</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交银天利宝货币</w:t>
            </w:r>
            <w:r w:rsidRPr="00356FA6">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交银天利宝货币</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52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交银天利宝货币</w:t>
            </w:r>
            <w:r w:rsidRPr="00356FA6">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653"/>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bl>
    <w:p w:rsidR="006D141C" w:rsidRPr="00356FA6" w:rsidRDefault="006D141C" w:rsidP="006C67B5">
      <w:pPr>
        <w:spacing w:before="29" w:line="288" w:lineRule="auto"/>
        <w:rPr>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76" w:name="_Toc331410115"/>
      <w:bookmarkStart w:id="77" w:name="_Toc225500053"/>
      <w:bookmarkStart w:id="78" w:name="_Toc522624905"/>
      <w:r w:rsidRPr="00356FA6">
        <w:rPr>
          <w:b/>
          <w:bCs/>
          <w:szCs w:val="24"/>
          <w:lang w:val="en-US"/>
        </w:rPr>
        <w:t>§</w:t>
      </w:r>
      <w:r w:rsidR="00FC67A5" w:rsidRPr="00356FA6">
        <w:rPr>
          <w:b/>
          <w:bCs/>
          <w:szCs w:val="24"/>
          <w:lang w:val="en-US"/>
        </w:rPr>
        <w:t>9</w:t>
      </w:r>
      <w:r w:rsidRPr="00356FA6">
        <w:rPr>
          <w:b/>
          <w:bCs/>
          <w:szCs w:val="24"/>
          <w:lang w:val="en-US"/>
        </w:rPr>
        <w:t>开放式基金份额变动</w:t>
      </w:r>
      <w:bookmarkEnd w:id="76"/>
      <w:bookmarkEnd w:id="77"/>
      <w:bookmarkEnd w:id="78"/>
    </w:p>
    <w:p w:rsidR="003F6F2B" w:rsidRPr="00356FA6" w:rsidRDefault="003F6F2B" w:rsidP="006C67B5">
      <w:pPr>
        <w:spacing w:before="29" w:line="288" w:lineRule="auto"/>
        <w:jc w:val="right"/>
        <w:rPr>
          <w:sz w:val="24"/>
        </w:rPr>
      </w:pPr>
      <w:r w:rsidRPr="00356FA6">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交银天利宝货币</w:t>
            </w:r>
            <w:r w:rsidRPr="00356FA6">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交银天利宝货币</w:t>
            </w:r>
            <w:r w:rsidRPr="00356FA6">
              <w:rPr>
                <w:sz w:val="24"/>
              </w:rPr>
              <w:t>E</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基金合同生效日（</w:t>
            </w:r>
            <w:r w:rsidRPr="00356FA6">
              <w:rPr>
                <w:sz w:val="24"/>
              </w:rPr>
              <w:t>2016</w:t>
            </w:r>
            <w:r w:rsidRPr="00356FA6">
              <w:rPr>
                <w:sz w:val="24"/>
              </w:rPr>
              <w:t>年</w:t>
            </w:r>
            <w:r w:rsidRPr="00356FA6">
              <w:rPr>
                <w:sz w:val="24"/>
              </w:rPr>
              <w:t>10</w:t>
            </w:r>
            <w:r w:rsidRPr="00356FA6">
              <w:rPr>
                <w:sz w:val="24"/>
              </w:rPr>
              <w:t>月</w:t>
            </w:r>
            <w:r w:rsidRPr="00356FA6">
              <w:rPr>
                <w:sz w:val="24"/>
              </w:rPr>
              <w:t>19</w:t>
            </w:r>
            <w:r w:rsidRPr="00356FA6">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13,275.90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500,090,000.00</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129,287,148.69</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2,263,484,088.24</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1,343,646,321.57</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401,435,606.80</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940,164,181.84</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1,259,127,661.52</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532,769,288.42</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1,405,792,033.52</w:t>
            </w:r>
          </w:p>
        </w:tc>
      </w:tr>
    </w:tbl>
    <w:p w:rsidR="009A174E" w:rsidRDefault="001229E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9A174E" w:rsidRDefault="001229E7">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3F6F2B" w:rsidRPr="00356FA6" w:rsidRDefault="003F6F2B" w:rsidP="006C67B5">
      <w:pPr>
        <w:tabs>
          <w:tab w:val="left" w:pos="426"/>
        </w:tabs>
        <w:spacing w:before="29" w:line="288" w:lineRule="auto"/>
        <w:jc w:val="left"/>
        <w:rPr>
          <w:kern w:val="0"/>
          <w:sz w:val="24"/>
        </w:rPr>
      </w:pPr>
    </w:p>
    <w:p w:rsidR="00D01B3B" w:rsidRPr="00356FA6" w:rsidRDefault="00D01B3B" w:rsidP="006C67B5">
      <w:pPr>
        <w:tabs>
          <w:tab w:val="left" w:pos="426"/>
        </w:tabs>
        <w:spacing w:before="29" w:line="288" w:lineRule="auto"/>
        <w:jc w:val="left"/>
        <w:rPr>
          <w:kern w:val="0"/>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bookmarkStart w:id="81" w:name="_Toc522624906"/>
      <w:r w:rsidRPr="00356FA6">
        <w:rPr>
          <w:b/>
          <w:bCs/>
          <w:szCs w:val="24"/>
          <w:lang w:val="en-US"/>
        </w:rPr>
        <w:t>§10</w:t>
      </w:r>
      <w:r w:rsidRPr="00356FA6">
        <w:rPr>
          <w:b/>
          <w:bCs/>
          <w:szCs w:val="24"/>
          <w:lang w:val="en-US"/>
        </w:rPr>
        <w:t>重大事件揭示</w:t>
      </w:r>
      <w:bookmarkEnd w:id="79"/>
      <w:bookmarkEnd w:id="80"/>
      <w:bookmarkEnd w:id="81"/>
    </w:p>
    <w:p w:rsidR="006D141C" w:rsidRPr="00356FA6" w:rsidRDefault="00EE1CF9" w:rsidP="006C67B5">
      <w:pPr>
        <w:pStyle w:val="20"/>
        <w:spacing w:before="29" w:after="0" w:line="288" w:lineRule="auto"/>
        <w:rPr>
          <w:rFonts w:ascii="Times New Roman" w:hAnsi="Times New Roman" w:cs="Times New Roman"/>
          <w:kern w:val="0"/>
          <w:szCs w:val="24"/>
        </w:rPr>
      </w:pPr>
      <w:bookmarkStart w:id="82" w:name="_Toc331410117"/>
      <w:bookmarkStart w:id="83" w:name="_Toc522624907"/>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.1</w:t>
      </w:r>
      <w:r w:rsidR="006D141C" w:rsidRPr="00356FA6">
        <w:rPr>
          <w:rFonts w:ascii="Times New Roman" w:hAnsi="Times New Roman" w:cs="Times New Roman"/>
          <w:kern w:val="0"/>
          <w:szCs w:val="24"/>
        </w:rPr>
        <w:t>基金份额持有人大会决议</w:t>
      </w:r>
      <w:bookmarkEnd w:id="82"/>
      <w:bookmarkEnd w:id="83"/>
    </w:p>
    <w:p w:rsidR="006D141C" w:rsidRPr="00356FA6" w:rsidRDefault="006D141C" w:rsidP="00564D38">
      <w:pPr>
        <w:tabs>
          <w:tab w:val="left" w:pos="426"/>
        </w:tabs>
        <w:spacing w:before="29" w:line="288" w:lineRule="auto"/>
        <w:ind w:firstLineChars="200" w:firstLine="480"/>
        <w:rPr>
          <w:kern w:val="0"/>
          <w:sz w:val="24"/>
        </w:rPr>
      </w:pPr>
      <w:bookmarkStart w:id="84" w:name="_Toc331410118"/>
      <w:r w:rsidRPr="00356FA6">
        <w:rPr>
          <w:kern w:val="0"/>
          <w:sz w:val="24"/>
        </w:rPr>
        <w:t>本基金本报告期内未召开基金份额持有人大会。</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5" w:name="_Toc522624908"/>
      <w:r w:rsidRPr="00356FA6">
        <w:rPr>
          <w:rFonts w:ascii="Times New Roman" w:hAnsi="Times New Roman" w:cs="Times New Roman"/>
          <w:kern w:val="0"/>
          <w:szCs w:val="24"/>
        </w:rPr>
        <w:lastRenderedPageBreak/>
        <w:t>10</w:t>
      </w:r>
      <w:r w:rsidR="00626B1A" w:rsidRPr="00356FA6">
        <w:rPr>
          <w:rFonts w:ascii="Times New Roman" w:hAnsi="Times New Roman" w:cs="Times New Roman"/>
          <w:kern w:val="0"/>
          <w:szCs w:val="24"/>
        </w:rPr>
        <w:t xml:space="preserve">.2 </w:t>
      </w:r>
      <w:r w:rsidR="006D141C" w:rsidRPr="00356FA6">
        <w:rPr>
          <w:rFonts w:ascii="Times New Roman" w:hAnsi="Times New Roman" w:cs="Times New Roman"/>
          <w:kern w:val="0"/>
          <w:szCs w:val="24"/>
        </w:rPr>
        <w:t>基金管理人、基金托管人的专门基金托管部门的重大人事变动</w:t>
      </w:r>
      <w:bookmarkEnd w:id="84"/>
      <w:bookmarkEnd w:id="85"/>
    </w:p>
    <w:p w:rsidR="009A174E" w:rsidRDefault="001229E7">
      <w:pPr>
        <w:tabs>
          <w:tab w:val="left" w:pos="426"/>
        </w:tabs>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6D141C" w:rsidRPr="00356FA6" w:rsidRDefault="006D141C" w:rsidP="00564D38">
      <w:pPr>
        <w:tabs>
          <w:tab w:val="left" w:pos="426"/>
        </w:tabs>
        <w:spacing w:before="29" w:line="288" w:lineRule="auto"/>
        <w:ind w:firstLineChars="200" w:firstLine="480"/>
        <w:rPr>
          <w:kern w:val="0"/>
          <w:sz w:val="24"/>
        </w:rPr>
      </w:pPr>
      <w:bookmarkStart w:id="86" w:name="_Toc331410119"/>
      <w:r w:rsidRPr="00356FA6">
        <w:rPr>
          <w:kern w:val="0"/>
          <w:sz w:val="24"/>
        </w:rPr>
        <w:t>2</w:t>
      </w:r>
      <w:r w:rsidRPr="00356FA6">
        <w:rPr>
          <w:kern w:val="0"/>
          <w:sz w:val="24"/>
        </w:rPr>
        <w:t>、基金托管人的基金托管部门的重大人事变动：本基金托管人的专门基金托管部门本报告期内未发生重大人事变动。</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7" w:name="_Toc522624909"/>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.3 </w:t>
      </w:r>
      <w:r w:rsidR="006D141C" w:rsidRPr="00356FA6">
        <w:rPr>
          <w:rFonts w:ascii="Times New Roman" w:hAnsi="Times New Roman" w:cs="Times New Roman"/>
          <w:kern w:val="0"/>
          <w:szCs w:val="24"/>
        </w:rPr>
        <w:t>涉及基金管理人、基金财产、基金托管业务的诉讼</w:t>
      </w:r>
      <w:bookmarkEnd w:id="86"/>
      <w:bookmarkEnd w:id="87"/>
    </w:p>
    <w:p w:rsidR="006D141C" w:rsidRPr="00356FA6" w:rsidRDefault="006D141C" w:rsidP="00564D38">
      <w:pPr>
        <w:tabs>
          <w:tab w:val="left" w:pos="426"/>
        </w:tabs>
        <w:spacing w:before="29" w:line="288" w:lineRule="auto"/>
        <w:ind w:firstLineChars="200" w:firstLine="480"/>
        <w:rPr>
          <w:kern w:val="0"/>
          <w:sz w:val="24"/>
        </w:rPr>
      </w:pPr>
      <w:bookmarkStart w:id="88" w:name="_Toc331410120"/>
      <w:r w:rsidRPr="00356FA6">
        <w:rPr>
          <w:kern w:val="0"/>
          <w:sz w:val="24"/>
        </w:rPr>
        <w:t>本报告期内未发生涉及本基金管理人、基金财产、基金托管业务的诉讼事项。</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9" w:name="_Toc522624910"/>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 xml:space="preserve">.4 </w:t>
      </w:r>
      <w:r w:rsidR="006D141C" w:rsidRPr="00356FA6">
        <w:rPr>
          <w:rFonts w:ascii="Times New Roman" w:hAnsi="Times New Roman" w:cs="Times New Roman"/>
          <w:kern w:val="0"/>
          <w:szCs w:val="24"/>
        </w:rPr>
        <w:t>基金投资策略的改变</w:t>
      </w:r>
      <w:bookmarkEnd w:id="88"/>
      <w:bookmarkEnd w:id="89"/>
    </w:p>
    <w:p w:rsidR="006D141C" w:rsidRPr="00356FA6" w:rsidRDefault="006D141C" w:rsidP="00564D38">
      <w:pPr>
        <w:tabs>
          <w:tab w:val="left" w:pos="426"/>
        </w:tabs>
        <w:spacing w:before="29" w:line="288" w:lineRule="auto"/>
        <w:ind w:firstLineChars="200" w:firstLine="480"/>
        <w:rPr>
          <w:kern w:val="0"/>
          <w:sz w:val="24"/>
        </w:rPr>
      </w:pPr>
      <w:bookmarkStart w:id="90" w:name="_Toc331410121"/>
      <w:r w:rsidRPr="00356FA6">
        <w:rPr>
          <w:kern w:val="0"/>
          <w:sz w:val="24"/>
        </w:rPr>
        <w:t>本基金本报告期内投资策略未发生改变。</w:t>
      </w:r>
    </w:p>
    <w:p w:rsidR="00595818" w:rsidRPr="00356FA6" w:rsidRDefault="00595818" w:rsidP="006C67B5">
      <w:pPr>
        <w:tabs>
          <w:tab w:val="left" w:pos="426"/>
        </w:tabs>
        <w:spacing w:before="29" w:line="288" w:lineRule="auto"/>
        <w:ind w:firstLineChars="200" w:firstLine="480"/>
        <w:rPr>
          <w:kern w:val="0"/>
          <w:sz w:val="24"/>
        </w:rPr>
      </w:pPr>
    </w:p>
    <w:p w:rsidR="001D32F7" w:rsidRDefault="001D32F7" w:rsidP="001D32F7">
      <w:pPr>
        <w:pStyle w:val="20"/>
        <w:spacing w:before="0" w:after="0"/>
        <w:rPr>
          <w:rFonts w:ascii="Times New Roman" w:eastAsiaTheme="minorEastAsia" w:hAnsi="Times New Roman"/>
          <w:szCs w:val="24"/>
        </w:rPr>
      </w:pPr>
      <w:bookmarkStart w:id="91" w:name="_Toc522624911"/>
      <w:bookmarkEnd w:id="90"/>
      <w:r w:rsidRPr="00356FA6">
        <w:rPr>
          <w:rFonts w:ascii="Times New Roman" w:eastAsiaTheme="minorEastAsia" w:hAnsi="Times New Roman"/>
          <w:szCs w:val="24"/>
        </w:rPr>
        <w:t>10.5</w:t>
      </w:r>
      <w:r w:rsidRPr="00356FA6">
        <w:rPr>
          <w:rFonts w:ascii="Times New Roman" w:eastAsiaTheme="minorEastAsia" w:hAnsi="Times New Roman" w:hint="eastAsia"/>
          <w:szCs w:val="24"/>
        </w:rPr>
        <w:t xml:space="preserve"> </w:t>
      </w:r>
      <w:r w:rsidRPr="00356FA6">
        <w:rPr>
          <w:rFonts w:ascii="Times New Roman" w:eastAsiaTheme="minorEastAsia" w:hAnsi="Times New Roman" w:hint="eastAsia"/>
          <w:szCs w:val="24"/>
        </w:rPr>
        <w:t>本报告期持有的基金发生的重大影响事件</w:t>
      </w:r>
      <w:bookmarkEnd w:id="91"/>
    </w:p>
    <w:p w:rsidR="00085AA9" w:rsidRDefault="00085AA9" w:rsidP="00085AA9">
      <w:pPr>
        <w:pStyle w:val="a0"/>
        <w:ind w:firstLine="480"/>
        <w:rPr>
          <w:sz w:val="24"/>
        </w:rPr>
      </w:pPr>
      <w:r>
        <w:rPr>
          <w:rFonts w:hint="eastAsia"/>
          <w:sz w:val="24"/>
        </w:rPr>
        <w:t>无。</w:t>
      </w:r>
    </w:p>
    <w:p w:rsidR="00085AA9" w:rsidRPr="00085AA9" w:rsidRDefault="00085AA9" w:rsidP="00085AA9">
      <w:pPr>
        <w:pStyle w:val="a0"/>
      </w:pPr>
    </w:p>
    <w:p w:rsidR="001D32F7" w:rsidRPr="00356FA6" w:rsidRDefault="001D32F7" w:rsidP="001D32F7">
      <w:pPr>
        <w:pStyle w:val="20"/>
        <w:spacing w:before="0" w:after="0"/>
        <w:rPr>
          <w:rFonts w:ascii="Times New Roman" w:eastAsiaTheme="minorEastAsia" w:hAnsi="Times New Roman"/>
          <w:kern w:val="0"/>
          <w:szCs w:val="24"/>
        </w:rPr>
      </w:pPr>
      <w:bookmarkStart w:id="92" w:name="_Toc361324898"/>
      <w:bookmarkStart w:id="93" w:name="_Toc409100466"/>
      <w:bookmarkStart w:id="94" w:name="_Toc409100103"/>
      <w:bookmarkStart w:id="95" w:name="_Toc522624912"/>
      <w:r w:rsidRPr="00356FA6">
        <w:rPr>
          <w:rFonts w:ascii="Times New Roman" w:eastAsiaTheme="minorEastAsia" w:hAnsi="Times New Roman"/>
          <w:kern w:val="0"/>
          <w:szCs w:val="24"/>
        </w:rPr>
        <w:t>10.</w:t>
      </w:r>
      <w:bookmarkEnd w:id="92"/>
      <w:r w:rsidRPr="00356FA6">
        <w:rPr>
          <w:rFonts w:ascii="Times New Roman" w:eastAsiaTheme="minorEastAsia" w:hAnsi="Times New Roman" w:hint="eastAsia"/>
          <w:kern w:val="0"/>
          <w:szCs w:val="24"/>
        </w:rPr>
        <w:t>6</w:t>
      </w:r>
      <w:r w:rsidRPr="00356FA6">
        <w:rPr>
          <w:rFonts w:ascii="Times New Roman" w:eastAsiaTheme="minorEastAsia" w:hAnsi="Times New Roman"/>
          <w:szCs w:val="24"/>
        </w:rPr>
        <w:t>为基金进行审计的会计师事务所情况</w:t>
      </w:r>
      <w:bookmarkEnd w:id="93"/>
      <w:bookmarkEnd w:id="94"/>
      <w:bookmarkEnd w:id="95"/>
    </w:p>
    <w:p w:rsidR="001D32F7" w:rsidRPr="00356FA6" w:rsidRDefault="001D32F7" w:rsidP="001D32F7">
      <w:pPr>
        <w:spacing w:line="360" w:lineRule="auto"/>
        <w:ind w:firstLineChars="200" w:firstLine="480"/>
        <w:rPr>
          <w:rFonts w:eastAsiaTheme="minorEastAsia"/>
          <w:sz w:val="24"/>
        </w:rPr>
      </w:pPr>
      <w:bookmarkStart w:id="96" w:name="OLE_LINK3"/>
      <w:r w:rsidRPr="00356FA6">
        <w:rPr>
          <w:rFonts w:eastAsiaTheme="minorEastAsia"/>
          <w:sz w:val="24"/>
        </w:rPr>
        <w:t>本基金自基金合同生效日起聘请普华永道中天会计师事务所</w:t>
      </w:r>
      <w:r w:rsidRPr="00356FA6">
        <w:rPr>
          <w:rFonts w:eastAsiaTheme="minorEastAsia"/>
          <w:sz w:val="24"/>
        </w:rPr>
        <w:t xml:space="preserve"> (</w:t>
      </w:r>
      <w:r w:rsidRPr="00356FA6">
        <w:rPr>
          <w:rFonts w:eastAsiaTheme="minorEastAsia"/>
          <w:sz w:val="24"/>
        </w:rPr>
        <w:t>特殊普通合伙</w:t>
      </w:r>
      <w:r w:rsidRPr="00356FA6">
        <w:rPr>
          <w:rFonts w:eastAsiaTheme="minorEastAsia"/>
          <w:sz w:val="24"/>
        </w:rPr>
        <w:t>)</w:t>
      </w:r>
      <w:r w:rsidRPr="00356FA6">
        <w:rPr>
          <w:rFonts w:eastAsiaTheme="minorEastAsia"/>
          <w:sz w:val="24"/>
        </w:rPr>
        <w:t>为本基金提供审计服务。</w:t>
      </w:r>
    </w:p>
    <w:p w:rsidR="001D32F7" w:rsidRPr="00356FA6" w:rsidRDefault="001D32F7" w:rsidP="001D32F7">
      <w:pPr>
        <w:pStyle w:val="20"/>
        <w:spacing w:before="0" w:after="0"/>
        <w:rPr>
          <w:rFonts w:ascii="Times New Roman" w:eastAsiaTheme="minorEastAsia" w:hAnsi="Times New Roman"/>
          <w:kern w:val="0"/>
          <w:szCs w:val="24"/>
        </w:rPr>
      </w:pPr>
      <w:bookmarkStart w:id="97" w:name="_Toc409100104"/>
      <w:bookmarkStart w:id="98" w:name="_Toc409100467"/>
      <w:bookmarkStart w:id="99" w:name="_Toc361324899"/>
      <w:bookmarkStart w:id="100" w:name="_Toc522624913"/>
      <w:bookmarkEnd w:id="96"/>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7</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管理人、托管人及其高级管理人员受稽查或处罚等情况</w:t>
      </w:r>
      <w:bookmarkEnd w:id="97"/>
      <w:bookmarkEnd w:id="98"/>
      <w:bookmarkEnd w:id="99"/>
      <w:bookmarkEnd w:id="100"/>
    </w:p>
    <w:p w:rsidR="009A174E" w:rsidRDefault="001229E7">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9A174E" w:rsidRDefault="001229E7">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9A174E" w:rsidRDefault="001229E7">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1D32F7" w:rsidRPr="00356FA6" w:rsidRDefault="001D32F7" w:rsidP="001D32F7">
      <w:pPr>
        <w:spacing w:line="360" w:lineRule="auto"/>
        <w:ind w:firstLineChars="200" w:firstLine="480"/>
        <w:rPr>
          <w:rFonts w:eastAsiaTheme="minorEastAsia"/>
          <w:sz w:val="24"/>
        </w:rPr>
      </w:pPr>
      <w:r w:rsidRPr="00356FA6">
        <w:rPr>
          <w:rFonts w:eastAsiaTheme="minorEastAsia"/>
          <w:sz w:val="24"/>
        </w:rPr>
        <w:t>基金托管人及其高级管理人员本报告期内未受监管部门稽查或处罚。</w:t>
      </w:r>
    </w:p>
    <w:p w:rsidR="001D32F7" w:rsidRPr="00356FA6" w:rsidRDefault="001D32F7" w:rsidP="001D32F7">
      <w:pPr>
        <w:pStyle w:val="20"/>
        <w:spacing w:before="0" w:after="0"/>
        <w:rPr>
          <w:rFonts w:ascii="Times New Roman" w:eastAsiaTheme="minorEastAsia" w:hAnsi="Times New Roman"/>
          <w:kern w:val="0"/>
          <w:szCs w:val="24"/>
        </w:rPr>
      </w:pPr>
      <w:bookmarkStart w:id="101" w:name="_Toc361324900"/>
      <w:bookmarkStart w:id="102" w:name="_Toc409100468"/>
      <w:bookmarkStart w:id="103" w:name="_Toc409100105"/>
      <w:bookmarkStart w:id="104" w:name="_Toc522624914"/>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8</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基金租用证券公司交易单元的有关情况</w:t>
      </w:r>
      <w:bookmarkEnd w:id="101"/>
      <w:bookmarkEnd w:id="102"/>
      <w:bookmarkEnd w:id="103"/>
      <w:bookmarkEnd w:id="104"/>
    </w:p>
    <w:p w:rsidR="001D32F7" w:rsidRPr="00356FA6" w:rsidRDefault="001D32F7" w:rsidP="001D32F7">
      <w:pPr>
        <w:spacing w:line="360" w:lineRule="auto"/>
        <w:rPr>
          <w:rFonts w:eastAsiaTheme="minorEastAsia"/>
          <w:b/>
          <w:sz w:val="24"/>
        </w:rPr>
      </w:pPr>
      <w:bookmarkStart w:id="105" w:name="_Toc249760070"/>
      <w:r w:rsidRPr="00356FA6">
        <w:rPr>
          <w:rFonts w:eastAsiaTheme="minorEastAsia"/>
          <w:b/>
          <w:sz w:val="24"/>
        </w:rPr>
        <w:t>10.</w:t>
      </w:r>
      <w:r w:rsidRPr="00356FA6">
        <w:rPr>
          <w:rFonts w:eastAsiaTheme="minorEastAsia" w:hint="eastAsia"/>
          <w:b/>
          <w:sz w:val="24"/>
        </w:rPr>
        <w:t>8</w:t>
      </w:r>
      <w:r w:rsidRPr="00356FA6">
        <w:rPr>
          <w:rFonts w:eastAsiaTheme="minorEastAsia"/>
          <w:b/>
          <w:sz w:val="24"/>
        </w:rPr>
        <w:t>.1</w:t>
      </w:r>
      <w:r w:rsidRPr="00356FA6">
        <w:rPr>
          <w:rFonts w:eastAsiaTheme="minorEastAsia"/>
          <w:b/>
          <w:sz w:val="24"/>
        </w:rPr>
        <w:t>基金租用证券公司交易单元进行股票投资及佣金支付情况</w:t>
      </w:r>
      <w:bookmarkEnd w:id="105"/>
    </w:p>
    <w:p w:rsidR="001D32F7" w:rsidRPr="00356FA6" w:rsidRDefault="001D32F7" w:rsidP="001D32F7">
      <w:pPr>
        <w:pStyle w:val="a0"/>
        <w:spacing w:line="360" w:lineRule="auto"/>
        <w:ind w:firstLineChars="2600" w:firstLine="6240"/>
        <w:jc w:val="right"/>
        <w:rPr>
          <w:rFonts w:eastAsiaTheme="minorEastAsia"/>
          <w:sz w:val="24"/>
        </w:rPr>
      </w:pPr>
      <w:r w:rsidRPr="00356FA6">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D32F7" w:rsidRPr="00356FA6" w:rsidTr="003911EB">
        <w:tc>
          <w:tcPr>
            <w:tcW w:w="1560" w:type="dxa"/>
            <w:vMerge w:val="restart"/>
            <w:vAlign w:val="center"/>
          </w:tcPr>
          <w:p w:rsidR="001D32F7" w:rsidRPr="00356FA6" w:rsidRDefault="001D32F7" w:rsidP="003911EB">
            <w:pPr>
              <w:spacing w:line="276" w:lineRule="auto"/>
              <w:jc w:val="center"/>
              <w:rPr>
                <w:rFonts w:eastAsiaTheme="minorEastAsia"/>
                <w:sz w:val="24"/>
              </w:rPr>
            </w:pPr>
            <w:bookmarkStart w:id="106" w:name="_Toc249760071"/>
            <w:r w:rsidRPr="00356FA6">
              <w:rPr>
                <w:rFonts w:eastAsiaTheme="minorEastAsia"/>
                <w:sz w:val="24"/>
              </w:rPr>
              <w:t>券商名称</w:t>
            </w:r>
          </w:p>
        </w:tc>
        <w:tc>
          <w:tcPr>
            <w:tcW w:w="780" w:type="dxa"/>
            <w:vMerge w:val="restart"/>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交易单元数量</w:t>
            </w:r>
          </w:p>
        </w:tc>
        <w:tc>
          <w:tcPr>
            <w:tcW w:w="2880" w:type="dxa"/>
            <w:gridSpan w:val="2"/>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股票交易</w:t>
            </w:r>
          </w:p>
        </w:tc>
        <w:tc>
          <w:tcPr>
            <w:tcW w:w="2700" w:type="dxa"/>
            <w:gridSpan w:val="2"/>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应支付该券商的佣金</w:t>
            </w:r>
          </w:p>
        </w:tc>
        <w:tc>
          <w:tcPr>
            <w:tcW w:w="1080" w:type="dxa"/>
            <w:vMerge w:val="restart"/>
            <w:vAlign w:val="center"/>
          </w:tcPr>
          <w:p w:rsidR="001D32F7" w:rsidRPr="00356FA6" w:rsidRDefault="001D32F7" w:rsidP="003911EB">
            <w:pPr>
              <w:spacing w:line="276" w:lineRule="auto"/>
              <w:jc w:val="center"/>
              <w:rPr>
                <w:rFonts w:eastAsiaTheme="minorEastAsia"/>
                <w:kern w:val="0"/>
                <w:sz w:val="24"/>
              </w:rPr>
            </w:pPr>
            <w:r w:rsidRPr="00356FA6">
              <w:rPr>
                <w:rFonts w:eastAsiaTheme="minorEastAsia"/>
                <w:kern w:val="0"/>
                <w:sz w:val="24"/>
              </w:rPr>
              <w:t>备注</w:t>
            </w:r>
          </w:p>
        </w:tc>
      </w:tr>
      <w:tr w:rsidR="001D32F7" w:rsidRPr="00356FA6" w:rsidTr="003911EB">
        <w:tc>
          <w:tcPr>
            <w:tcW w:w="1560" w:type="dxa"/>
            <w:vMerge/>
            <w:vAlign w:val="center"/>
          </w:tcPr>
          <w:p w:rsidR="001D32F7" w:rsidRPr="00356FA6" w:rsidRDefault="001D32F7" w:rsidP="003911EB">
            <w:pPr>
              <w:widowControl/>
              <w:spacing w:line="276" w:lineRule="auto"/>
              <w:jc w:val="left"/>
              <w:rPr>
                <w:rFonts w:eastAsiaTheme="minorEastAsia"/>
                <w:sz w:val="24"/>
              </w:rPr>
            </w:pPr>
          </w:p>
        </w:tc>
        <w:tc>
          <w:tcPr>
            <w:tcW w:w="780" w:type="dxa"/>
            <w:vMerge/>
            <w:vAlign w:val="center"/>
          </w:tcPr>
          <w:p w:rsidR="001D32F7" w:rsidRPr="00356FA6" w:rsidRDefault="001D32F7" w:rsidP="003911EB">
            <w:pPr>
              <w:widowControl/>
              <w:spacing w:line="276" w:lineRule="auto"/>
              <w:jc w:val="left"/>
              <w:rPr>
                <w:rFonts w:eastAsiaTheme="minorEastAsia"/>
                <w:sz w:val="24"/>
              </w:rPr>
            </w:pPr>
          </w:p>
        </w:tc>
        <w:tc>
          <w:tcPr>
            <w:tcW w:w="1800"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占当期股票成交总额的比例</w:t>
            </w:r>
          </w:p>
        </w:tc>
        <w:tc>
          <w:tcPr>
            <w:tcW w:w="1620" w:type="dxa"/>
            <w:vAlign w:val="center"/>
          </w:tcPr>
          <w:p w:rsidR="001D32F7" w:rsidRPr="00356FA6" w:rsidRDefault="001D32F7" w:rsidP="003911EB">
            <w:pPr>
              <w:spacing w:line="276" w:lineRule="auto"/>
              <w:jc w:val="center"/>
              <w:rPr>
                <w:rFonts w:eastAsiaTheme="minorEastAsia"/>
                <w:kern w:val="0"/>
                <w:sz w:val="24"/>
              </w:rPr>
            </w:pPr>
            <w:r w:rsidRPr="00356FA6">
              <w:rPr>
                <w:rFonts w:eastAsiaTheme="minorEastAsia"/>
                <w:kern w:val="0"/>
                <w:sz w:val="24"/>
              </w:rPr>
              <w:t>佣金</w:t>
            </w:r>
          </w:p>
        </w:tc>
        <w:tc>
          <w:tcPr>
            <w:tcW w:w="1080"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占当期佣金总量的比例</w:t>
            </w:r>
          </w:p>
        </w:tc>
        <w:tc>
          <w:tcPr>
            <w:tcW w:w="1080" w:type="dxa"/>
            <w:vMerge/>
            <w:vAlign w:val="center"/>
          </w:tcPr>
          <w:p w:rsidR="001D32F7" w:rsidRPr="00356FA6" w:rsidRDefault="001D32F7" w:rsidP="003911EB">
            <w:pPr>
              <w:widowControl/>
              <w:spacing w:line="276" w:lineRule="auto"/>
              <w:jc w:val="left"/>
              <w:rPr>
                <w:rFonts w:eastAsiaTheme="minorEastAsia"/>
                <w:kern w:val="0"/>
                <w:sz w:val="24"/>
              </w:rPr>
            </w:pPr>
          </w:p>
        </w:tc>
      </w:tr>
      <w:tr w:rsidR="009A174E">
        <w:tc>
          <w:tcPr>
            <w:tcW w:w="1560" w:type="dxa"/>
            <w:vAlign w:val="center"/>
          </w:tcPr>
          <w:p w:rsidR="009A174E" w:rsidRDefault="001229E7">
            <w:pPr>
              <w:jc w:val="left"/>
            </w:pPr>
            <w:r>
              <w:rPr>
                <w:rFonts w:eastAsiaTheme="minorEastAsia"/>
                <w:sz w:val="24"/>
              </w:rPr>
              <w:t>安信证券股</w:t>
            </w:r>
            <w:r>
              <w:rPr>
                <w:rFonts w:eastAsiaTheme="minorEastAsia"/>
                <w:sz w:val="24"/>
              </w:rPr>
              <w:lastRenderedPageBreak/>
              <w:t>份有限公司</w:t>
            </w:r>
          </w:p>
        </w:tc>
        <w:tc>
          <w:tcPr>
            <w:tcW w:w="780" w:type="dxa"/>
            <w:vAlign w:val="center"/>
          </w:tcPr>
          <w:p w:rsidR="009A174E" w:rsidRDefault="001229E7">
            <w:pPr>
              <w:jc w:val="right"/>
            </w:pPr>
            <w:r>
              <w:rPr>
                <w:rFonts w:eastAsiaTheme="minorEastAsia"/>
                <w:sz w:val="24"/>
              </w:rPr>
              <w:lastRenderedPageBreak/>
              <w:t>2</w:t>
            </w:r>
          </w:p>
        </w:tc>
        <w:tc>
          <w:tcPr>
            <w:tcW w:w="1800" w:type="dxa"/>
            <w:vAlign w:val="center"/>
          </w:tcPr>
          <w:p w:rsidR="009A174E" w:rsidRDefault="001229E7">
            <w:pPr>
              <w:jc w:val="right"/>
            </w:pPr>
            <w:r>
              <w:rPr>
                <w:rFonts w:eastAsiaTheme="minorEastAsia"/>
                <w:sz w:val="24"/>
              </w:rPr>
              <w:t>-</w:t>
            </w:r>
          </w:p>
        </w:tc>
        <w:tc>
          <w:tcPr>
            <w:tcW w:w="1080" w:type="dxa"/>
            <w:vAlign w:val="center"/>
          </w:tcPr>
          <w:p w:rsidR="009A174E" w:rsidRDefault="001229E7">
            <w:pPr>
              <w:jc w:val="right"/>
            </w:pPr>
            <w:r>
              <w:rPr>
                <w:rFonts w:eastAsiaTheme="minorEastAsia"/>
                <w:sz w:val="24"/>
              </w:rPr>
              <w:t>-</w:t>
            </w:r>
          </w:p>
        </w:tc>
        <w:tc>
          <w:tcPr>
            <w:tcW w:w="1620" w:type="dxa"/>
            <w:vAlign w:val="center"/>
          </w:tcPr>
          <w:p w:rsidR="009A174E" w:rsidRDefault="001229E7">
            <w:pPr>
              <w:jc w:val="right"/>
            </w:pPr>
            <w:r>
              <w:rPr>
                <w:rFonts w:eastAsiaTheme="minorEastAsia"/>
                <w:sz w:val="24"/>
              </w:rPr>
              <w:t>-</w:t>
            </w:r>
          </w:p>
        </w:tc>
        <w:tc>
          <w:tcPr>
            <w:tcW w:w="1080" w:type="dxa"/>
            <w:vAlign w:val="center"/>
          </w:tcPr>
          <w:p w:rsidR="009A174E" w:rsidRDefault="001229E7">
            <w:pPr>
              <w:jc w:val="right"/>
            </w:pPr>
            <w:r>
              <w:rPr>
                <w:rFonts w:eastAsiaTheme="minorEastAsia"/>
                <w:sz w:val="24"/>
              </w:rPr>
              <w:t>-</w:t>
            </w:r>
          </w:p>
        </w:tc>
        <w:tc>
          <w:tcPr>
            <w:tcW w:w="1080" w:type="dxa"/>
            <w:vAlign w:val="center"/>
          </w:tcPr>
          <w:p w:rsidR="009A174E" w:rsidRDefault="001229E7">
            <w:pPr>
              <w:jc w:val="left"/>
            </w:pPr>
            <w:r>
              <w:rPr>
                <w:rFonts w:eastAsiaTheme="minorEastAsia"/>
                <w:sz w:val="24"/>
              </w:rPr>
              <w:t>-</w:t>
            </w:r>
          </w:p>
        </w:tc>
      </w:tr>
      <w:tr w:rsidR="009A174E">
        <w:tc>
          <w:tcPr>
            <w:tcW w:w="1560" w:type="dxa"/>
            <w:vAlign w:val="center"/>
          </w:tcPr>
          <w:p w:rsidR="009A174E" w:rsidRDefault="001229E7">
            <w:pPr>
              <w:jc w:val="left"/>
            </w:pPr>
            <w:r>
              <w:rPr>
                <w:rFonts w:eastAsiaTheme="minorEastAsia"/>
                <w:sz w:val="24"/>
              </w:rPr>
              <w:t>国金证券股份有限公司</w:t>
            </w:r>
          </w:p>
        </w:tc>
        <w:tc>
          <w:tcPr>
            <w:tcW w:w="780" w:type="dxa"/>
            <w:vAlign w:val="center"/>
          </w:tcPr>
          <w:p w:rsidR="009A174E" w:rsidRDefault="001229E7">
            <w:pPr>
              <w:jc w:val="right"/>
            </w:pPr>
            <w:r>
              <w:rPr>
                <w:rFonts w:eastAsiaTheme="minorEastAsia"/>
                <w:sz w:val="24"/>
              </w:rPr>
              <w:t>2</w:t>
            </w:r>
          </w:p>
        </w:tc>
        <w:tc>
          <w:tcPr>
            <w:tcW w:w="1800" w:type="dxa"/>
            <w:vAlign w:val="center"/>
          </w:tcPr>
          <w:p w:rsidR="009A174E" w:rsidRDefault="001229E7">
            <w:pPr>
              <w:jc w:val="right"/>
            </w:pPr>
            <w:r>
              <w:rPr>
                <w:rFonts w:eastAsiaTheme="minorEastAsia"/>
                <w:sz w:val="24"/>
              </w:rPr>
              <w:t>-</w:t>
            </w:r>
          </w:p>
        </w:tc>
        <w:tc>
          <w:tcPr>
            <w:tcW w:w="1080" w:type="dxa"/>
            <w:vAlign w:val="center"/>
          </w:tcPr>
          <w:p w:rsidR="009A174E" w:rsidRDefault="001229E7">
            <w:pPr>
              <w:jc w:val="right"/>
            </w:pPr>
            <w:r>
              <w:rPr>
                <w:rFonts w:eastAsiaTheme="minorEastAsia"/>
                <w:sz w:val="24"/>
              </w:rPr>
              <w:t>-</w:t>
            </w:r>
          </w:p>
        </w:tc>
        <w:tc>
          <w:tcPr>
            <w:tcW w:w="1620" w:type="dxa"/>
            <w:vAlign w:val="center"/>
          </w:tcPr>
          <w:p w:rsidR="009A174E" w:rsidRDefault="001229E7">
            <w:pPr>
              <w:jc w:val="right"/>
            </w:pPr>
            <w:r>
              <w:rPr>
                <w:rFonts w:eastAsiaTheme="minorEastAsia"/>
                <w:sz w:val="24"/>
              </w:rPr>
              <w:t>-</w:t>
            </w:r>
          </w:p>
        </w:tc>
        <w:tc>
          <w:tcPr>
            <w:tcW w:w="1080" w:type="dxa"/>
            <w:vAlign w:val="center"/>
          </w:tcPr>
          <w:p w:rsidR="009A174E" w:rsidRDefault="001229E7">
            <w:pPr>
              <w:jc w:val="right"/>
            </w:pPr>
            <w:r>
              <w:rPr>
                <w:rFonts w:eastAsiaTheme="minorEastAsia"/>
                <w:sz w:val="24"/>
              </w:rPr>
              <w:t>-</w:t>
            </w:r>
          </w:p>
        </w:tc>
        <w:tc>
          <w:tcPr>
            <w:tcW w:w="1080" w:type="dxa"/>
            <w:vAlign w:val="center"/>
          </w:tcPr>
          <w:p w:rsidR="009A174E" w:rsidRDefault="001229E7">
            <w:pPr>
              <w:jc w:val="left"/>
            </w:pPr>
            <w:r>
              <w:rPr>
                <w:rFonts w:eastAsiaTheme="minorEastAsia"/>
                <w:sz w:val="24"/>
              </w:rPr>
              <w:t>-</w:t>
            </w:r>
          </w:p>
        </w:tc>
      </w:tr>
      <w:tr w:rsidR="009A174E">
        <w:tc>
          <w:tcPr>
            <w:tcW w:w="1560" w:type="dxa"/>
            <w:vAlign w:val="center"/>
          </w:tcPr>
          <w:p w:rsidR="009A174E" w:rsidRDefault="001229E7">
            <w:pPr>
              <w:jc w:val="left"/>
            </w:pPr>
            <w:r>
              <w:rPr>
                <w:rFonts w:eastAsiaTheme="minorEastAsia"/>
                <w:sz w:val="24"/>
              </w:rPr>
              <w:t>中泰证券股份有限公司</w:t>
            </w:r>
          </w:p>
        </w:tc>
        <w:tc>
          <w:tcPr>
            <w:tcW w:w="780" w:type="dxa"/>
            <w:vAlign w:val="center"/>
          </w:tcPr>
          <w:p w:rsidR="009A174E" w:rsidRDefault="001229E7">
            <w:pPr>
              <w:jc w:val="right"/>
            </w:pPr>
            <w:r>
              <w:rPr>
                <w:rFonts w:eastAsiaTheme="minorEastAsia"/>
                <w:sz w:val="24"/>
              </w:rPr>
              <w:t>2</w:t>
            </w:r>
          </w:p>
        </w:tc>
        <w:tc>
          <w:tcPr>
            <w:tcW w:w="1800" w:type="dxa"/>
            <w:vAlign w:val="center"/>
          </w:tcPr>
          <w:p w:rsidR="009A174E" w:rsidRDefault="001229E7">
            <w:pPr>
              <w:jc w:val="right"/>
            </w:pPr>
            <w:r>
              <w:rPr>
                <w:rFonts w:eastAsiaTheme="minorEastAsia"/>
                <w:sz w:val="24"/>
              </w:rPr>
              <w:t>-</w:t>
            </w:r>
          </w:p>
        </w:tc>
        <w:tc>
          <w:tcPr>
            <w:tcW w:w="1080" w:type="dxa"/>
            <w:vAlign w:val="center"/>
          </w:tcPr>
          <w:p w:rsidR="009A174E" w:rsidRDefault="001229E7">
            <w:pPr>
              <w:jc w:val="right"/>
            </w:pPr>
            <w:r>
              <w:rPr>
                <w:rFonts w:eastAsiaTheme="minorEastAsia"/>
                <w:sz w:val="24"/>
              </w:rPr>
              <w:t>-</w:t>
            </w:r>
          </w:p>
        </w:tc>
        <w:tc>
          <w:tcPr>
            <w:tcW w:w="1620" w:type="dxa"/>
            <w:vAlign w:val="center"/>
          </w:tcPr>
          <w:p w:rsidR="009A174E" w:rsidRDefault="001229E7">
            <w:pPr>
              <w:jc w:val="right"/>
            </w:pPr>
            <w:r>
              <w:rPr>
                <w:rFonts w:eastAsiaTheme="minorEastAsia"/>
                <w:sz w:val="24"/>
              </w:rPr>
              <w:t>-</w:t>
            </w:r>
          </w:p>
        </w:tc>
        <w:tc>
          <w:tcPr>
            <w:tcW w:w="1080" w:type="dxa"/>
            <w:vAlign w:val="center"/>
          </w:tcPr>
          <w:p w:rsidR="009A174E" w:rsidRDefault="001229E7">
            <w:pPr>
              <w:jc w:val="right"/>
            </w:pPr>
            <w:r>
              <w:rPr>
                <w:rFonts w:eastAsiaTheme="minorEastAsia"/>
                <w:sz w:val="24"/>
              </w:rPr>
              <w:t>-</w:t>
            </w:r>
          </w:p>
        </w:tc>
        <w:tc>
          <w:tcPr>
            <w:tcW w:w="1080" w:type="dxa"/>
            <w:vAlign w:val="center"/>
          </w:tcPr>
          <w:p w:rsidR="009A174E" w:rsidRDefault="001229E7">
            <w:pPr>
              <w:jc w:val="left"/>
            </w:pPr>
            <w:r>
              <w:rPr>
                <w:rFonts w:eastAsiaTheme="minorEastAsia"/>
                <w:sz w:val="24"/>
              </w:rPr>
              <w:t>-</w:t>
            </w:r>
          </w:p>
        </w:tc>
      </w:tr>
    </w:tbl>
    <w:p w:rsidR="001D32F7" w:rsidRPr="00356FA6" w:rsidRDefault="001D32F7" w:rsidP="005F2202">
      <w:pPr>
        <w:spacing w:beforeLines="100" w:before="312" w:line="360" w:lineRule="auto"/>
        <w:rPr>
          <w:rFonts w:eastAsiaTheme="minorEastAsia"/>
          <w:b/>
          <w:sz w:val="24"/>
        </w:rPr>
      </w:pPr>
      <w:r w:rsidRPr="00356FA6">
        <w:rPr>
          <w:rFonts w:eastAsiaTheme="minorEastAsia"/>
          <w:b/>
          <w:sz w:val="24"/>
        </w:rPr>
        <w:t xml:space="preserve">10.8.2 </w:t>
      </w:r>
      <w:r w:rsidRPr="00356FA6">
        <w:rPr>
          <w:rFonts w:eastAsiaTheme="minorEastAsia"/>
          <w:b/>
          <w:sz w:val="24"/>
        </w:rPr>
        <w:t>基金租用证券公司交易单元进行其他证券投资的情况</w:t>
      </w:r>
      <w:bookmarkEnd w:id="106"/>
    </w:p>
    <w:p w:rsidR="001D32F7" w:rsidRPr="00356FA6" w:rsidRDefault="001D32F7" w:rsidP="001D32F7">
      <w:pPr>
        <w:spacing w:line="360" w:lineRule="auto"/>
        <w:ind w:firstLine="420"/>
        <w:jc w:val="right"/>
        <w:rPr>
          <w:rFonts w:eastAsiaTheme="minorEastAsia"/>
          <w:sz w:val="24"/>
        </w:rPr>
      </w:pPr>
      <w:bookmarkStart w:id="107" w:name="_Toc249707408"/>
      <w:r w:rsidRPr="00356FA6">
        <w:rPr>
          <w:rFonts w:eastAsiaTheme="minorEastAsia"/>
          <w:sz w:val="24"/>
        </w:rPr>
        <w:t>金额单位</w:t>
      </w:r>
      <w:r w:rsidRPr="00356FA6">
        <w:rPr>
          <w:rFonts w:eastAsiaTheme="minorEastAsia"/>
          <w:kern w:val="0"/>
          <w:sz w:val="24"/>
        </w:rPr>
        <w:t>：</w:t>
      </w:r>
      <w:r w:rsidRPr="00356FA6">
        <w:rPr>
          <w:rFonts w:eastAsiaTheme="minorEastAsia"/>
          <w:kern w:val="0"/>
          <w:sz w:val="24"/>
          <w:lang w:val="zh-CN"/>
        </w:rPr>
        <w:t>人民币元</w:t>
      </w:r>
      <w:bookmarkEnd w:id="10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D32F7" w:rsidRPr="00356FA6" w:rsidTr="003911EB">
        <w:tc>
          <w:tcPr>
            <w:tcW w:w="1560" w:type="dxa"/>
            <w:vMerge w:val="restart"/>
            <w:vAlign w:val="center"/>
          </w:tcPr>
          <w:p w:rsidR="001D32F7" w:rsidRPr="00356FA6" w:rsidRDefault="001D32F7" w:rsidP="003911EB">
            <w:pPr>
              <w:spacing w:line="276" w:lineRule="auto"/>
              <w:jc w:val="center"/>
              <w:rPr>
                <w:rFonts w:eastAsiaTheme="minorEastAsia"/>
                <w:kern w:val="0"/>
                <w:sz w:val="24"/>
              </w:rPr>
            </w:pPr>
            <w:r w:rsidRPr="00356FA6">
              <w:rPr>
                <w:rFonts w:eastAsiaTheme="minorEastAsia"/>
                <w:sz w:val="24"/>
              </w:rPr>
              <w:t>券商名称</w:t>
            </w:r>
          </w:p>
        </w:tc>
        <w:tc>
          <w:tcPr>
            <w:tcW w:w="2400" w:type="dxa"/>
            <w:gridSpan w:val="2"/>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债券交易</w:t>
            </w:r>
          </w:p>
        </w:tc>
        <w:tc>
          <w:tcPr>
            <w:tcW w:w="2340" w:type="dxa"/>
            <w:gridSpan w:val="2"/>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回购交易</w:t>
            </w:r>
          </w:p>
        </w:tc>
        <w:tc>
          <w:tcPr>
            <w:tcW w:w="2700" w:type="dxa"/>
            <w:gridSpan w:val="2"/>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权证交易</w:t>
            </w:r>
          </w:p>
        </w:tc>
      </w:tr>
      <w:tr w:rsidR="001D32F7" w:rsidRPr="00356FA6" w:rsidTr="003911EB">
        <w:tc>
          <w:tcPr>
            <w:tcW w:w="1560" w:type="dxa"/>
            <w:vMerge/>
            <w:vAlign w:val="center"/>
          </w:tcPr>
          <w:p w:rsidR="001D32F7" w:rsidRPr="00356FA6" w:rsidRDefault="001D32F7" w:rsidP="003911EB">
            <w:pPr>
              <w:widowControl/>
              <w:spacing w:line="276" w:lineRule="auto"/>
              <w:jc w:val="left"/>
              <w:rPr>
                <w:rFonts w:eastAsiaTheme="minorEastAsia"/>
                <w:kern w:val="0"/>
                <w:sz w:val="24"/>
              </w:rPr>
            </w:pPr>
          </w:p>
        </w:tc>
        <w:tc>
          <w:tcPr>
            <w:tcW w:w="1320"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占当期债券成交总额的比例</w:t>
            </w:r>
          </w:p>
        </w:tc>
        <w:tc>
          <w:tcPr>
            <w:tcW w:w="1143"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成交金额</w:t>
            </w:r>
          </w:p>
        </w:tc>
        <w:tc>
          <w:tcPr>
            <w:tcW w:w="1197"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占当期回购成交总额的比例</w:t>
            </w:r>
          </w:p>
        </w:tc>
        <w:tc>
          <w:tcPr>
            <w:tcW w:w="1497"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成交金额</w:t>
            </w:r>
          </w:p>
        </w:tc>
        <w:tc>
          <w:tcPr>
            <w:tcW w:w="1203" w:type="dxa"/>
            <w:vAlign w:val="center"/>
          </w:tcPr>
          <w:p w:rsidR="001D32F7" w:rsidRPr="00356FA6" w:rsidRDefault="001D32F7" w:rsidP="003911EB">
            <w:pPr>
              <w:spacing w:line="276" w:lineRule="auto"/>
              <w:jc w:val="center"/>
              <w:rPr>
                <w:rFonts w:eastAsiaTheme="minorEastAsia"/>
                <w:sz w:val="24"/>
              </w:rPr>
            </w:pPr>
            <w:r w:rsidRPr="00356FA6">
              <w:rPr>
                <w:rFonts w:eastAsiaTheme="minorEastAsia"/>
                <w:sz w:val="24"/>
              </w:rPr>
              <w:t>占当期权证成交总额的比例</w:t>
            </w:r>
          </w:p>
        </w:tc>
      </w:tr>
      <w:tr w:rsidR="009A174E">
        <w:tc>
          <w:tcPr>
            <w:tcW w:w="1560" w:type="dxa"/>
            <w:vAlign w:val="center"/>
          </w:tcPr>
          <w:p w:rsidR="009A174E" w:rsidRDefault="001229E7">
            <w:pPr>
              <w:jc w:val="left"/>
            </w:pPr>
            <w:r>
              <w:rPr>
                <w:rFonts w:eastAsiaTheme="minorEastAsia"/>
                <w:sz w:val="24"/>
              </w:rPr>
              <w:t>安信证券股份有限公司</w:t>
            </w:r>
          </w:p>
        </w:tc>
        <w:tc>
          <w:tcPr>
            <w:tcW w:w="1320" w:type="dxa"/>
            <w:vAlign w:val="center"/>
          </w:tcPr>
          <w:p w:rsidR="009A174E" w:rsidRDefault="001229E7">
            <w:pPr>
              <w:jc w:val="right"/>
            </w:pPr>
            <w:r>
              <w:rPr>
                <w:rFonts w:eastAsiaTheme="minorEastAsia"/>
                <w:sz w:val="24"/>
              </w:rPr>
              <w:t>-</w:t>
            </w:r>
          </w:p>
        </w:tc>
        <w:tc>
          <w:tcPr>
            <w:tcW w:w="1080" w:type="dxa"/>
            <w:vAlign w:val="center"/>
          </w:tcPr>
          <w:p w:rsidR="009A174E" w:rsidRDefault="001229E7">
            <w:pPr>
              <w:jc w:val="right"/>
            </w:pPr>
            <w:r>
              <w:rPr>
                <w:rFonts w:eastAsiaTheme="minorEastAsia"/>
                <w:sz w:val="24"/>
              </w:rPr>
              <w:t>-</w:t>
            </w:r>
          </w:p>
        </w:tc>
        <w:tc>
          <w:tcPr>
            <w:tcW w:w="1143" w:type="dxa"/>
            <w:vAlign w:val="center"/>
          </w:tcPr>
          <w:p w:rsidR="009A174E" w:rsidRDefault="001229E7">
            <w:pPr>
              <w:jc w:val="right"/>
            </w:pPr>
            <w:r>
              <w:rPr>
                <w:rFonts w:eastAsiaTheme="minorEastAsia"/>
                <w:sz w:val="24"/>
              </w:rPr>
              <w:t>224,000,000.00</w:t>
            </w:r>
          </w:p>
        </w:tc>
        <w:tc>
          <w:tcPr>
            <w:tcW w:w="1197" w:type="dxa"/>
            <w:vAlign w:val="center"/>
          </w:tcPr>
          <w:p w:rsidR="009A174E" w:rsidRDefault="001229E7">
            <w:pPr>
              <w:jc w:val="right"/>
            </w:pPr>
            <w:r>
              <w:rPr>
                <w:rFonts w:eastAsiaTheme="minorEastAsia"/>
                <w:sz w:val="24"/>
              </w:rPr>
              <w:t>100.00%</w:t>
            </w:r>
          </w:p>
        </w:tc>
        <w:tc>
          <w:tcPr>
            <w:tcW w:w="1497" w:type="dxa"/>
            <w:vAlign w:val="center"/>
          </w:tcPr>
          <w:p w:rsidR="009A174E" w:rsidRDefault="001229E7">
            <w:pPr>
              <w:jc w:val="right"/>
            </w:pPr>
            <w:r>
              <w:rPr>
                <w:rFonts w:eastAsiaTheme="minorEastAsia"/>
                <w:sz w:val="24"/>
              </w:rPr>
              <w:t>-</w:t>
            </w:r>
          </w:p>
        </w:tc>
        <w:tc>
          <w:tcPr>
            <w:tcW w:w="1203" w:type="dxa"/>
            <w:vAlign w:val="center"/>
          </w:tcPr>
          <w:p w:rsidR="009A174E" w:rsidRDefault="001229E7">
            <w:pPr>
              <w:jc w:val="right"/>
            </w:pPr>
            <w:r>
              <w:rPr>
                <w:rFonts w:eastAsiaTheme="minorEastAsia"/>
                <w:sz w:val="24"/>
              </w:rPr>
              <w:t>-</w:t>
            </w:r>
          </w:p>
        </w:tc>
      </w:tr>
      <w:tr w:rsidR="009A174E">
        <w:tc>
          <w:tcPr>
            <w:tcW w:w="1560" w:type="dxa"/>
            <w:vAlign w:val="center"/>
          </w:tcPr>
          <w:p w:rsidR="009A174E" w:rsidRDefault="001229E7">
            <w:pPr>
              <w:jc w:val="left"/>
            </w:pPr>
            <w:r>
              <w:rPr>
                <w:rFonts w:eastAsiaTheme="minorEastAsia"/>
                <w:sz w:val="24"/>
              </w:rPr>
              <w:t>国金证券股份有限公司</w:t>
            </w:r>
          </w:p>
        </w:tc>
        <w:tc>
          <w:tcPr>
            <w:tcW w:w="1320" w:type="dxa"/>
            <w:vAlign w:val="center"/>
          </w:tcPr>
          <w:p w:rsidR="009A174E" w:rsidRDefault="001229E7">
            <w:pPr>
              <w:jc w:val="right"/>
            </w:pPr>
            <w:r>
              <w:rPr>
                <w:rFonts w:eastAsiaTheme="minorEastAsia"/>
                <w:sz w:val="24"/>
              </w:rPr>
              <w:t>-</w:t>
            </w:r>
          </w:p>
        </w:tc>
        <w:tc>
          <w:tcPr>
            <w:tcW w:w="1080" w:type="dxa"/>
            <w:vAlign w:val="center"/>
          </w:tcPr>
          <w:p w:rsidR="009A174E" w:rsidRDefault="001229E7">
            <w:pPr>
              <w:jc w:val="right"/>
            </w:pPr>
            <w:r>
              <w:rPr>
                <w:rFonts w:eastAsiaTheme="minorEastAsia"/>
                <w:sz w:val="24"/>
              </w:rPr>
              <w:t>-</w:t>
            </w:r>
          </w:p>
        </w:tc>
        <w:tc>
          <w:tcPr>
            <w:tcW w:w="1143" w:type="dxa"/>
            <w:vAlign w:val="center"/>
          </w:tcPr>
          <w:p w:rsidR="009A174E" w:rsidRDefault="001229E7">
            <w:pPr>
              <w:jc w:val="right"/>
            </w:pPr>
            <w:r>
              <w:rPr>
                <w:rFonts w:eastAsiaTheme="minorEastAsia"/>
                <w:sz w:val="24"/>
              </w:rPr>
              <w:t>-</w:t>
            </w:r>
          </w:p>
        </w:tc>
        <w:tc>
          <w:tcPr>
            <w:tcW w:w="1197" w:type="dxa"/>
            <w:vAlign w:val="center"/>
          </w:tcPr>
          <w:p w:rsidR="009A174E" w:rsidRDefault="001229E7">
            <w:pPr>
              <w:jc w:val="right"/>
            </w:pPr>
            <w:r>
              <w:rPr>
                <w:rFonts w:eastAsiaTheme="minorEastAsia"/>
                <w:sz w:val="24"/>
              </w:rPr>
              <w:t>-</w:t>
            </w:r>
          </w:p>
        </w:tc>
        <w:tc>
          <w:tcPr>
            <w:tcW w:w="1497" w:type="dxa"/>
            <w:vAlign w:val="center"/>
          </w:tcPr>
          <w:p w:rsidR="009A174E" w:rsidRDefault="001229E7">
            <w:pPr>
              <w:jc w:val="right"/>
            </w:pPr>
            <w:r>
              <w:rPr>
                <w:rFonts w:eastAsiaTheme="minorEastAsia"/>
                <w:sz w:val="24"/>
              </w:rPr>
              <w:t>-</w:t>
            </w:r>
          </w:p>
        </w:tc>
        <w:tc>
          <w:tcPr>
            <w:tcW w:w="1203" w:type="dxa"/>
            <w:vAlign w:val="center"/>
          </w:tcPr>
          <w:p w:rsidR="009A174E" w:rsidRDefault="001229E7">
            <w:pPr>
              <w:jc w:val="right"/>
            </w:pPr>
            <w:r>
              <w:rPr>
                <w:rFonts w:eastAsiaTheme="minorEastAsia"/>
                <w:sz w:val="24"/>
              </w:rPr>
              <w:t>-</w:t>
            </w:r>
          </w:p>
        </w:tc>
      </w:tr>
      <w:tr w:rsidR="009A174E">
        <w:tc>
          <w:tcPr>
            <w:tcW w:w="1560" w:type="dxa"/>
            <w:vAlign w:val="center"/>
          </w:tcPr>
          <w:p w:rsidR="009A174E" w:rsidRDefault="001229E7">
            <w:pPr>
              <w:jc w:val="left"/>
            </w:pPr>
            <w:r>
              <w:rPr>
                <w:rFonts w:eastAsiaTheme="minorEastAsia"/>
                <w:sz w:val="24"/>
              </w:rPr>
              <w:t>中泰证券股份有限公司</w:t>
            </w:r>
          </w:p>
        </w:tc>
        <w:tc>
          <w:tcPr>
            <w:tcW w:w="1320" w:type="dxa"/>
            <w:vAlign w:val="center"/>
          </w:tcPr>
          <w:p w:rsidR="009A174E" w:rsidRDefault="001229E7">
            <w:pPr>
              <w:jc w:val="right"/>
            </w:pPr>
            <w:r>
              <w:rPr>
                <w:rFonts w:eastAsiaTheme="minorEastAsia"/>
                <w:sz w:val="24"/>
              </w:rPr>
              <w:t>-</w:t>
            </w:r>
          </w:p>
        </w:tc>
        <w:tc>
          <w:tcPr>
            <w:tcW w:w="1080" w:type="dxa"/>
            <w:vAlign w:val="center"/>
          </w:tcPr>
          <w:p w:rsidR="009A174E" w:rsidRDefault="001229E7">
            <w:pPr>
              <w:jc w:val="right"/>
            </w:pPr>
            <w:r>
              <w:rPr>
                <w:rFonts w:eastAsiaTheme="minorEastAsia"/>
                <w:sz w:val="24"/>
              </w:rPr>
              <w:t>-</w:t>
            </w:r>
          </w:p>
        </w:tc>
        <w:tc>
          <w:tcPr>
            <w:tcW w:w="1143" w:type="dxa"/>
            <w:vAlign w:val="center"/>
          </w:tcPr>
          <w:p w:rsidR="009A174E" w:rsidRDefault="001229E7">
            <w:pPr>
              <w:jc w:val="right"/>
            </w:pPr>
            <w:r>
              <w:rPr>
                <w:rFonts w:eastAsiaTheme="minorEastAsia"/>
                <w:sz w:val="24"/>
              </w:rPr>
              <w:t>-</w:t>
            </w:r>
          </w:p>
        </w:tc>
        <w:tc>
          <w:tcPr>
            <w:tcW w:w="1197" w:type="dxa"/>
            <w:vAlign w:val="center"/>
          </w:tcPr>
          <w:p w:rsidR="009A174E" w:rsidRDefault="001229E7">
            <w:pPr>
              <w:jc w:val="right"/>
            </w:pPr>
            <w:r>
              <w:rPr>
                <w:rFonts w:eastAsiaTheme="minorEastAsia"/>
                <w:sz w:val="24"/>
              </w:rPr>
              <w:t>-</w:t>
            </w:r>
          </w:p>
        </w:tc>
        <w:tc>
          <w:tcPr>
            <w:tcW w:w="1497" w:type="dxa"/>
            <w:vAlign w:val="center"/>
          </w:tcPr>
          <w:p w:rsidR="009A174E" w:rsidRDefault="001229E7">
            <w:pPr>
              <w:jc w:val="right"/>
            </w:pPr>
            <w:r>
              <w:rPr>
                <w:rFonts w:eastAsiaTheme="minorEastAsia"/>
                <w:sz w:val="24"/>
              </w:rPr>
              <w:t>-</w:t>
            </w:r>
          </w:p>
        </w:tc>
        <w:tc>
          <w:tcPr>
            <w:tcW w:w="1203" w:type="dxa"/>
            <w:vAlign w:val="center"/>
          </w:tcPr>
          <w:p w:rsidR="009A174E" w:rsidRDefault="001229E7">
            <w:pPr>
              <w:jc w:val="right"/>
            </w:pPr>
            <w:r>
              <w:rPr>
                <w:rFonts w:eastAsiaTheme="minorEastAsia"/>
                <w:sz w:val="24"/>
              </w:rPr>
              <w:t>-</w:t>
            </w:r>
          </w:p>
        </w:tc>
      </w:tr>
    </w:tbl>
    <w:p w:rsidR="00DE023A" w:rsidRDefault="00DE023A" w:rsidP="00DE023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DE023A" w:rsidRDefault="00DE023A" w:rsidP="00DE023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DE023A" w:rsidRDefault="00DE023A" w:rsidP="00DE023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3</w:t>
      </w:r>
      <w:r>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D32F7" w:rsidRPr="00DE023A" w:rsidRDefault="001D32F7" w:rsidP="000275A7">
      <w:pPr>
        <w:autoSpaceDE w:val="0"/>
        <w:autoSpaceDN w:val="0"/>
        <w:adjustRightInd w:val="0"/>
        <w:spacing w:line="360" w:lineRule="auto"/>
        <w:jc w:val="left"/>
        <w:rPr>
          <w:rFonts w:eastAsiaTheme="minorEastAsia"/>
          <w:color w:val="000000" w:themeColor="text1"/>
          <w:sz w:val="24"/>
        </w:rPr>
      </w:pPr>
    </w:p>
    <w:p w:rsidR="006D141C" w:rsidRPr="00356FA6" w:rsidRDefault="006D141C" w:rsidP="006C67B5">
      <w:pPr>
        <w:spacing w:before="29" w:line="288" w:lineRule="auto"/>
        <w:rPr>
          <w:sz w:val="24"/>
        </w:rPr>
      </w:pPr>
    </w:p>
    <w:p w:rsidR="0065332B" w:rsidRPr="00356FA6" w:rsidRDefault="0065332B" w:rsidP="006C67B5">
      <w:pPr>
        <w:pStyle w:val="20"/>
        <w:spacing w:before="29" w:after="0" w:line="288" w:lineRule="auto"/>
        <w:rPr>
          <w:rFonts w:ascii="Times New Roman" w:hAnsi="Times New Roman" w:cs="Times New Roman"/>
          <w:kern w:val="0"/>
          <w:szCs w:val="24"/>
        </w:rPr>
      </w:pPr>
      <w:bookmarkStart w:id="108" w:name="_Toc522624915"/>
      <w:r w:rsidRPr="00356FA6">
        <w:rPr>
          <w:rFonts w:ascii="Times New Roman" w:hAnsi="Times New Roman" w:cs="Times New Roman"/>
          <w:szCs w:val="24"/>
        </w:rPr>
        <w:t>10.9</w:t>
      </w:r>
      <w:r w:rsidRPr="00356FA6">
        <w:rPr>
          <w:rFonts w:ascii="Times New Roman" w:hAnsi="Times New Roman" w:cs="Times New Roman"/>
          <w:kern w:val="0"/>
          <w:szCs w:val="24"/>
        </w:rPr>
        <w:t>偏离度绝对值超过</w:t>
      </w:r>
      <w:r w:rsidRPr="00356FA6">
        <w:rPr>
          <w:rFonts w:ascii="Times New Roman" w:hAnsi="Times New Roman" w:cs="Times New Roman"/>
          <w:kern w:val="0"/>
          <w:szCs w:val="24"/>
        </w:rPr>
        <w:t>0.5%</w:t>
      </w:r>
      <w:r w:rsidRPr="00356FA6">
        <w:rPr>
          <w:rFonts w:ascii="Times New Roman" w:hAnsi="Times New Roman" w:cs="Times New Roman"/>
          <w:kern w:val="0"/>
          <w:szCs w:val="24"/>
        </w:rPr>
        <w:t>的情况</w:t>
      </w:r>
      <w:bookmarkEnd w:id="108"/>
    </w:p>
    <w:p w:rsidR="0065332B" w:rsidRPr="00356FA6" w:rsidRDefault="00ED3706" w:rsidP="006C67B5">
      <w:pPr>
        <w:tabs>
          <w:tab w:val="left" w:pos="426"/>
        </w:tabs>
        <w:spacing w:before="29" w:line="288" w:lineRule="auto"/>
        <w:jc w:val="left"/>
        <w:rPr>
          <w:kern w:val="0"/>
          <w:sz w:val="24"/>
        </w:rPr>
      </w:pPr>
      <w:r w:rsidRPr="00356FA6">
        <w:rPr>
          <w:kern w:val="0"/>
          <w:sz w:val="24"/>
        </w:rPr>
        <w:t>本基金本报告期内不存在偏离度绝对值超过</w:t>
      </w:r>
      <w:r w:rsidRPr="00356FA6">
        <w:rPr>
          <w:kern w:val="0"/>
          <w:sz w:val="24"/>
        </w:rPr>
        <w:t>0.5%</w:t>
      </w:r>
      <w:r w:rsidRPr="00356FA6">
        <w:rPr>
          <w:kern w:val="0"/>
          <w:sz w:val="24"/>
        </w:rPr>
        <w:t>的情况。</w:t>
      </w:r>
    </w:p>
    <w:p w:rsidR="0065332B" w:rsidRPr="00356FA6" w:rsidRDefault="0065332B"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109" w:name="_Toc331410124"/>
      <w:bookmarkStart w:id="110" w:name="_Toc522624916"/>
      <w:r w:rsidRPr="00356FA6">
        <w:rPr>
          <w:rFonts w:ascii="Times New Roman" w:hAnsi="Times New Roman" w:cs="Times New Roman"/>
          <w:szCs w:val="24"/>
        </w:rPr>
        <w:t>10.10</w:t>
      </w:r>
      <w:r w:rsidRPr="00356FA6">
        <w:rPr>
          <w:rFonts w:ascii="Times New Roman" w:hAnsi="Times New Roman" w:cs="Times New Roman"/>
          <w:kern w:val="0"/>
          <w:szCs w:val="24"/>
        </w:rPr>
        <w:t>其他重大事件</w:t>
      </w:r>
      <w:bookmarkEnd w:id="109"/>
      <w:bookmarkEnd w:id="1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356FA6"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法定披露日期</w:t>
            </w:r>
          </w:p>
        </w:tc>
      </w:tr>
      <w:tr w:rsidR="009A174E">
        <w:tc>
          <w:tcPr>
            <w:tcW w:w="720" w:type="dxa"/>
            <w:vAlign w:val="center"/>
          </w:tcPr>
          <w:p w:rsidR="009A174E" w:rsidRDefault="001229E7">
            <w:pPr>
              <w:jc w:val="left"/>
            </w:pPr>
            <w:r>
              <w:rPr>
                <w:sz w:val="24"/>
              </w:rPr>
              <w:t>1</w:t>
            </w:r>
          </w:p>
        </w:tc>
        <w:tc>
          <w:tcPr>
            <w:tcW w:w="4319" w:type="dxa"/>
            <w:vAlign w:val="center"/>
          </w:tcPr>
          <w:p w:rsidR="009A174E" w:rsidRDefault="001229E7">
            <w:pPr>
              <w:jc w:val="left"/>
            </w:pPr>
            <w:r>
              <w:rPr>
                <w:sz w:val="24"/>
              </w:rPr>
              <w:t>交银施罗德基金管理有限公司关于旗下基金缴纳增值税的提示性公告</w:t>
            </w:r>
          </w:p>
        </w:tc>
        <w:tc>
          <w:tcPr>
            <w:tcW w:w="2519" w:type="dxa"/>
            <w:vAlign w:val="center"/>
          </w:tcPr>
          <w:p w:rsidR="009A174E" w:rsidRDefault="001229E7">
            <w:pPr>
              <w:jc w:val="left"/>
            </w:pPr>
            <w:r>
              <w:rPr>
                <w:sz w:val="24"/>
              </w:rPr>
              <w:t>中国证券报、上海证券报、证券时报</w:t>
            </w:r>
          </w:p>
        </w:tc>
        <w:tc>
          <w:tcPr>
            <w:tcW w:w="1440" w:type="dxa"/>
            <w:vAlign w:val="center"/>
          </w:tcPr>
          <w:p w:rsidR="009A174E" w:rsidRDefault="001229E7">
            <w:pPr>
              <w:jc w:val="left"/>
            </w:pPr>
            <w:r>
              <w:rPr>
                <w:sz w:val="24"/>
              </w:rPr>
              <w:t>2018-01-03</w:t>
            </w:r>
          </w:p>
        </w:tc>
      </w:tr>
      <w:tr w:rsidR="009A174E">
        <w:tc>
          <w:tcPr>
            <w:tcW w:w="720" w:type="dxa"/>
            <w:vAlign w:val="center"/>
          </w:tcPr>
          <w:p w:rsidR="009A174E" w:rsidRDefault="001229E7">
            <w:pPr>
              <w:jc w:val="left"/>
            </w:pPr>
            <w:r>
              <w:rPr>
                <w:sz w:val="24"/>
              </w:rPr>
              <w:t>2</w:t>
            </w:r>
          </w:p>
        </w:tc>
        <w:tc>
          <w:tcPr>
            <w:tcW w:w="4319" w:type="dxa"/>
            <w:vAlign w:val="center"/>
          </w:tcPr>
          <w:p w:rsidR="009A174E" w:rsidRDefault="001229E7">
            <w:pPr>
              <w:jc w:val="left"/>
            </w:pPr>
            <w:r>
              <w:rPr>
                <w:sz w:val="24"/>
              </w:rPr>
              <w:t>交银施罗德基金管理有限公司关于交银施罗德天利宝货币市场基金暂停大额申</w:t>
            </w:r>
            <w:r>
              <w:rPr>
                <w:sz w:val="24"/>
              </w:rPr>
              <w:lastRenderedPageBreak/>
              <w:t>购业务的公告</w:t>
            </w:r>
          </w:p>
        </w:tc>
        <w:tc>
          <w:tcPr>
            <w:tcW w:w="2519" w:type="dxa"/>
            <w:vAlign w:val="center"/>
          </w:tcPr>
          <w:p w:rsidR="009A174E" w:rsidRDefault="001229E7">
            <w:pPr>
              <w:jc w:val="left"/>
            </w:pPr>
            <w:r>
              <w:rPr>
                <w:sz w:val="24"/>
              </w:rPr>
              <w:lastRenderedPageBreak/>
              <w:t>中国证券报、上海证券报、证券时报</w:t>
            </w:r>
          </w:p>
        </w:tc>
        <w:tc>
          <w:tcPr>
            <w:tcW w:w="1440" w:type="dxa"/>
            <w:vAlign w:val="center"/>
          </w:tcPr>
          <w:p w:rsidR="009A174E" w:rsidRDefault="001229E7">
            <w:pPr>
              <w:jc w:val="left"/>
            </w:pPr>
            <w:r>
              <w:rPr>
                <w:sz w:val="24"/>
              </w:rPr>
              <w:t>2018-01-03</w:t>
            </w:r>
          </w:p>
        </w:tc>
      </w:tr>
      <w:tr w:rsidR="009A174E">
        <w:tc>
          <w:tcPr>
            <w:tcW w:w="720" w:type="dxa"/>
            <w:vAlign w:val="center"/>
          </w:tcPr>
          <w:p w:rsidR="009A174E" w:rsidRDefault="001229E7">
            <w:pPr>
              <w:jc w:val="left"/>
            </w:pPr>
            <w:r>
              <w:rPr>
                <w:sz w:val="24"/>
              </w:rPr>
              <w:t>3</w:t>
            </w:r>
          </w:p>
        </w:tc>
        <w:tc>
          <w:tcPr>
            <w:tcW w:w="4319" w:type="dxa"/>
            <w:vAlign w:val="center"/>
          </w:tcPr>
          <w:p w:rsidR="009A174E" w:rsidRDefault="001229E7">
            <w:pPr>
              <w:jc w:val="left"/>
            </w:pPr>
            <w:r>
              <w:rPr>
                <w:sz w:val="24"/>
              </w:rPr>
              <w:t>交银施罗德天利宝货币市场基金</w:t>
            </w:r>
            <w:r>
              <w:rPr>
                <w:sz w:val="24"/>
              </w:rPr>
              <w:t>2017</w:t>
            </w:r>
            <w:r>
              <w:rPr>
                <w:sz w:val="24"/>
              </w:rPr>
              <w:t>年第</w:t>
            </w:r>
            <w:r>
              <w:rPr>
                <w:sz w:val="24"/>
              </w:rPr>
              <w:t>4</w:t>
            </w:r>
            <w:r>
              <w:rPr>
                <w:sz w:val="24"/>
              </w:rPr>
              <w:t>季度报告</w:t>
            </w:r>
          </w:p>
        </w:tc>
        <w:tc>
          <w:tcPr>
            <w:tcW w:w="2519" w:type="dxa"/>
            <w:vAlign w:val="center"/>
          </w:tcPr>
          <w:p w:rsidR="009A174E" w:rsidRDefault="001229E7">
            <w:pPr>
              <w:jc w:val="left"/>
            </w:pPr>
            <w:r>
              <w:rPr>
                <w:sz w:val="24"/>
              </w:rPr>
              <w:t>中国证券报、上海证券报、证券时报</w:t>
            </w:r>
          </w:p>
        </w:tc>
        <w:tc>
          <w:tcPr>
            <w:tcW w:w="1440" w:type="dxa"/>
            <w:vAlign w:val="center"/>
          </w:tcPr>
          <w:p w:rsidR="009A174E" w:rsidRDefault="001229E7">
            <w:pPr>
              <w:jc w:val="left"/>
            </w:pPr>
            <w:r>
              <w:rPr>
                <w:sz w:val="24"/>
              </w:rPr>
              <w:t>2018-01-22</w:t>
            </w:r>
          </w:p>
        </w:tc>
      </w:tr>
      <w:tr w:rsidR="009A174E">
        <w:tc>
          <w:tcPr>
            <w:tcW w:w="720" w:type="dxa"/>
            <w:vAlign w:val="center"/>
          </w:tcPr>
          <w:p w:rsidR="009A174E" w:rsidRDefault="001229E7">
            <w:pPr>
              <w:jc w:val="left"/>
            </w:pPr>
            <w:r>
              <w:rPr>
                <w:sz w:val="24"/>
              </w:rPr>
              <w:t>4</w:t>
            </w:r>
          </w:p>
        </w:tc>
        <w:tc>
          <w:tcPr>
            <w:tcW w:w="4319" w:type="dxa"/>
            <w:vAlign w:val="center"/>
          </w:tcPr>
          <w:p w:rsidR="009A174E" w:rsidRDefault="001229E7">
            <w:pPr>
              <w:jc w:val="left"/>
            </w:pPr>
            <w:r>
              <w:rPr>
                <w:sz w:val="24"/>
              </w:rPr>
              <w:t>交银施罗德基金管理有限公司关于交银施罗德天利宝货币市场基金于</w:t>
            </w:r>
            <w:r>
              <w:rPr>
                <w:sz w:val="24"/>
              </w:rPr>
              <w:t>2018</w:t>
            </w:r>
            <w:r>
              <w:rPr>
                <w:sz w:val="24"/>
              </w:rPr>
              <w:t>年</w:t>
            </w:r>
            <w:r>
              <w:rPr>
                <w:sz w:val="24"/>
              </w:rPr>
              <w:t>“</w:t>
            </w:r>
            <w:r>
              <w:rPr>
                <w:sz w:val="24"/>
              </w:rPr>
              <w:t>春节</w:t>
            </w:r>
            <w:r>
              <w:rPr>
                <w:sz w:val="24"/>
              </w:rPr>
              <w:t>”</w:t>
            </w:r>
            <w:r>
              <w:rPr>
                <w:sz w:val="24"/>
              </w:rPr>
              <w:t>假期前暂停大额申购业务公告</w:t>
            </w:r>
          </w:p>
        </w:tc>
        <w:tc>
          <w:tcPr>
            <w:tcW w:w="2519" w:type="dxa"/>
            <w:vAlign w:val="center"/>
          </w:tcPr>
          <w:p w:rsidR="009A174E" w:rsidRDefault="001229E7">
            <w:pPr>
              <w:jc w:val="left"/>
            </w:pPr>
            <w:r>
              <w:rPr>
                <w:sz w:val="24"/>
              </w:rPr>
              <w:t>中国证券报、上海证券报、证券时报</w:t>
            </w:r>
          </w:p>
        </w:tc>
        <w:tc>
          <w:tcPr>
            <w:tcW w:w="1440" w:type="dxa"/>
            <w:vAlign w:val="center"/>
          </w:tcPr>
          <w:p w:rsidR="009A174E" w:rsidRDefault="001229E7">
            <w:pPr>
              <w:jc w:val="left"/>
            </w:pPr>
            <w:r>
              <w:rPr>
                <w:sz w:val="24"/>
              </w:rPr>
              <w:t>2018-02-13</w:t>
            </w:r>
          </w:p>
        </w:tc>
      </w:tr>
      <w:tr w:rsidR="009A174E">
        <w:tc>
          <w:tcPr>
            <w:tcW w:w="720" w:type="dxa"/>
            <w:vAlign w:val="center"/>
          </w:tcPr>
          <w:p w:rsidR="009A174E" w:rsidRDefault="001229E7">
            <w:pPr>
              <w:jc w:val="left"/>
            </w:pPr>
            <w:r>
              <w:rPr>
                <w:sz w:val="24"/>
              </w:rPr>
              <w:t>5</w:t>
            </w:r>
          </w:p>
        </w:tc>
        <w:tc>
          <w:tcPr>
            <w:tcW w:w="4319" w:type="dxa"/>
            <w:vAlign w:val="center"/>
          </w:tcPr>
          <w:p w:rsidR="009A174E" w:rsidRDefault="001229E7">
            <w:pPr>
              <w:jc w:val="left"/>
            </w:pPr>
            <w:r>
              <w:rPr>
                <w:sz w:val="24"/>
              </w:rPr>
              <w:t>交银施罗德基金管理有限公司关于交银施罗德天利宝货币市场基金开放日常转换业务的公告</w:t>
            </w:r>
          </w:p>
        </w:tc>
        <w:tc>
          <w:tcPr>
            <w:tcW w:w="2519" w:type="dxa"/>
            <w:vAlign w:val="center"/>
          </w:tcPr>
          <w:p w:rsidR="009A174E" w:rsidRDefault="001229E7">
            <w:pPr>
              <w:jc w:val="left"/>
            </w:pPr>
            <w:r>
              <w:rPr>
                <w:sz w:val="24"/>
              </w:rPr>
              <w:t>中国证券报、上海证券报、证券时报</w:t>
            </w:r>
          </w:p>
        </w:tc>
        <w:tc>
          <w:tcPr>
            <w:tcW w:w="1440" w:type="dxa"/>
            <w:vAlign w:val="center"/>
          </w:tcPr>
          <w:p w:rsidR="009A174E" w:rsidRDefault="001229E7">
            <w:pPr>
              <w:jc w:val="left"/>
            </w:pPr>
            <w:r>
              <w:rPr>
                <w:sz w:val="24"/>
              </w:rPr>
              <w:t>2018-03-06</w:t>
            </w:r>
          </w:p>
        </w:tc>
      </w:tr>
      <w:tr w:rsidR="009A174E">
        <w:tc>
          <w:tcPr>
            <w:tcW w:w="720" w:type="dxa"/>
            <w:vAlign w:val="center"/>
          </w:tcPr>
          <w:p w:rsidR="009A174E" w:rsidRDefault="001229E7">
            <w:pPr>
              <w:jc w:val="left"/>
            </w:pPr>
            <w:r>
              <w:rPr>
                <w:sz w:val="24"/>
              </w:rPr>
              <w:t>6</w:t>
            </w:r>
          </w:p>
        </w:tc>
        <w:tc>
          <w:tcPr>
            <w:tcW w:w="4319" w:type="dxa"/>
            <w:vAlign w:val="center"/>
          </w:tcPr>
          <w:p w:rsidR="009A174E" w:rsidRDefault="001229E7">
            <w:pPr>
              <w:jc w:val="left"/>
            </w:pPr>
            <w:r>
              <w:rPr>
                <w:sz w:val="24"/>
              </w:rPr>
              <w:t>交银施罗德基金管理有限公司关于交银施罗德天利宝货币市场基金修改基金合同的公告</w:t>
            </w:r>
          </w:p>
        </w:tc>
        <w:tc>
          <w:tcPr>
            <w:tcW w:w="2519" w:type="dxa"/>
            <w:vAlign w:val="center"/>
          </w:tcPr>
          <w:p w:rsidR="009A174E" w:rsidRDefault="001229E7">
            <w:pPr>
              <w:jc w:val="left"/>
            </w:pPr>
            <w:r>
              <w:rPr>
                <w:sz w:val="24"/>
              </w:rPr>
              <w:t>中国证券报、上海证券报、证券时报</w:t>
            </w:r>
          </w:p>
        </w:tc>
        <w:tc>
          <w:tcPr>
            <w:tcW w:w="1440" w:type="dxa"/>
            <w:vAlign w:val="center"/>
          </w:tcPr>
          <w:p w:rsidR="009A174E" w:rsidRDefault="001229E7">
            <w:pPr>
              <w:jc w:val="left"/>
            </w:pPr>
            <w:r>
              <w:rPr>
                <w:sz w:val="24"/>
              </w:rPr>
              <w:t>2018-03-22</w:t>
            </w:r>
          </w:p>
        </w:tc>
      </w:tr>
      <w:tr w:rsidR="009A174E">
        <w:tc>
          <w:tcPr>
            <w:tcW w:w="720" w:type="dxa"/>
            <w:vAlign w:val="center"/>
          </w:tcPr>
          <w:p w:rsidR="009A174E" w:rsidRDefault="001229E7">
            <w:pPr>
              <w:jc w:val="left"/>
            </w:pPr>
            <w:r>
              <w:rPr>
                <w:sz w:val="24"/>
              </w:rPr>
              <w:t>7</w:t>
            </w:r>
          </w:p>
        </w:tc>
        <w:tc>
          <w:tcPr>
            <w:tcW w:w="4319" w:type="dxa"/>
            <w:vAlign w:val="center"/>
          </w:tcPr>
          <w:p w:rsidR="009A174E" w:rsidRDefault="001229E7">
            <w:pPr>
              <w:jc w:val="left"/>
            </w:pPr>
            <w:r>
              <w:rPr>
                <w:sz w:val="24"/>
              </w:rPr>
              <w:t>交银施罗德基金管理有限公司关于增加上海天天基金销售有限公司为旗下交银施罗德天利宝货币市场基金的场外销售机构的公告</w:t>
            </w:r>
          </w:p>
        </w:tc>
        <w:tc>
          <w:tcPr>
            <w:tcW w:w="2519" w:type="dxa"/>
            <w:vAlign w:val="center"/>
          </w:tcPr>
          <w:p w:rsidR="009A174E" w:rsidRDefault="001229E7">
            <w:pPr>
              <w:jc w:val="left"/>
            </w:pPr>
            <w:r>
              <w:rPr>
                <w:sz w:val="24"/>
              </w:rPr>
              <w:t>中国证券报、上海证券报、证券时报</w:t>
            </w:r>
          </w:p>
        </w:tc>
        <w:tc>
          <w:tcPr>
            <w:tcW w:w="1440" w:type="dxa"/>
            <w:vAlign w:val="center"/>
          </w:tcPr>
          <w:p w:rsidR="009A174E" w:rsidRDefault="001229E7">
            <w:pPr>
              <w:jc w:val="left"/>
            </w:pPr>
            <w:r>
              <w:rPr>
                <w:sz w:val="24"/>
              </w:rPr>
              <w:t>2018-03-23</w:t>
            </w:r>
          </w:p>
        </w:tc>
      </w:tr>
      <w:tr w:rsidR="009A174E">
        <w:tc>
          <w:tcPr>
            <w:tcW w:w="720" w:type="dxa"/>
            <w:vAlign w:val="center"/>
          </w:tcPr>
          <w:p w:rsidR="009A174E" w:rsidRDefault="001229E7">
            <w:pPr>
              <w:jc w:val="left"/>
            </w:pPr>
            <w:r>
              <w:rPr>
                <w:sz w:val="24"/>
              </w:rPr>
              <w:t>8</w:t>
            </w:r>
          </w:p>
        </w:tc>
        <w:tc>
          <w:tcPr>
            <w:tcW w:w="4319" w:type="dxa"/>
            <w:vAlign w:val="center"/>
          </w:tcPr>
          <w:p w:rsidR="009A174E" w:rsidRDefault="001229E7">
            <w:pPr>
              <w:jc w:val="left"/>
            </w:pPr>
            <w:r>
              <w:rPr>
                <w:sz w:val="24"/>
              </w:rPr>
              <w:t>交银施罗德天利宝货币市场基金</w:t>
            </w:r>
            <w:r>
              <w:rPr>
                <w:sz w:val="24"/>
              </w:rPr>
              <w:t>2017</w:t>
            </w:r>
            <w:r>
              <w:rPr>
                <w:sz w:val="24"/>
              </w:rPr>
              <w:t>年年度报告摘要</w:t>
            </w:r>
          </w:p>
        </w:tc>
        <w:tc>
          <w:tcPr>
            <w:tcW w:w="2519" w:type="dxa"/>
            <w:vAlign w:val="center"/>
          </w:tcPr>
          <w:p w:rsidR="009A174E" w:rsidRDefault="001229E7">
            <w:pPr>
              <w:jc w:val="left"/>
            </w:pPr>
            <w:r>
              <w:rPr>
                <w:sz w:val="24"/>
              </w:rPr>
              <w:t>中国证券报、上海证券报、证券时报</w:t>
            </w:r>
          </w:p>
        </w:tc>
        <w:tc>
          <w:tcPr>
            <w:tcW w:w="1440" w:type="dxa"/>
            <w:vAlign w:val="center"/>
          </w:tcPr>
          <w:p w:rsidR="009A174E" w:rsidRDefault="001229E7">
            <w:pPr>
              <w:jc w:val="left"/>
            </w:pPr>
            <w:r>
              <w:rPr>
                <w:sz w:val="24"/>
              </w:rPr>
              <w:t>2018-03-28</w:t>
            </w:r>
          </w:p>
        </w:tc>
      </w:tr>
      <w:tr w:rsidR="009A174E">
        <w:tc>
          <w:tcPr>
            <w:tcW w:w="720" w:type="dxa"/>
            <w:vAlign w:val="center"/>
          </w:tcPr>
          <w:p w:rsidR="009A174E" w:rsidRDefault="001229E7">
            <w:pPr>
              <w:jc w:val="left"/>
            </w:pPr>
            <w:r>
              <w:rPr>
                <w:sz w:val="24"/>
              </w:rPr>
              <w:t>9</w:t>
            </w:r>
          </w:p>
        </w:tc>
        <w:tc>
          <w:tcPr>
            <w:tcW w:w="4319" w:type="dxa"/>
            <w:vAlign w:val="center"/>
          </w:tcPr>
          <w:p w:rsidR="009A174E" w:rsidRDefault="001229E7">
            <w:pPr>
              <w:jc w:val="left"/>
            </w:pPr>
            <w:r>
              <w:rPr>
                <w:sz w:val="24"/>
              </w:rPr>
              <w:t>交银施罗德基金管理有限公司关于增加蚂蚁（杭州）基金销售有限公司为旗下交银天利宝货币市场基金的场外销售机构的公告</w:t>
            </w:r>
          </w:p>
        </w:tc>
        <w:tc>
          <w:tcPr>
            <w:tcW w:w="2519" w:type="dxa"/>
            <w:vAlign w:val="center"/>
          </w:tcPr>
          <w:p w:rsidR="009A174E" w:rsidRDefault="001229E7">
            <w:pPr>
              <w:jc w:val="left"/>
            </w:pPr>
            <w:r>
              <w:rPr>
                <w:sz w:val="24"/>
              </w:rPr>
              <w:t>中国证券报、上海证券报、证券时报</w:t>
            </w:r>
          </w:p>
        </w:tc>
        <w:tc>
          <w:tcPr>
            <w:tcW w:w="1440" w:type="dxa"/>
            <w:vAlign w:val="center"/>
          </w:tcPr>
          <w:p w:rsidR="009A174E" w:rsidRDefault="001229E7">
            <w:pPr>
              <w:jc w:val="left"/>
            </w:pPr>
            <w:r>
              <w:rPr>
                <w:sz w:val="24"/>
              </w:rPr>
              <w:t>2018-04-12</w:t>
            </w:r>
          </w:p>
        </w:tc>
      </w:tr>
      <w:tr w:rsidR="009A174E">
        <w:tc>
          <w:tcPr>
            <w:tcW w:w="720" w:type="dxa"/>
            <w:vAlign w:val="center"/>
          </w:tcPr>
          <w:p w:rsidR="009A174E" w:rsidRDefault="001229E7">
            <w:pPr>
              <w:jc w:val="left"/>
            </w:pPr>
            <w:r>
              <w:rPr>
                <w:sz w:val="24"/>
              </w:rPr>
              <w:t>10</w:t>
            </w:r>
          </w:p>
        </w:tc>
        <w:tc>
          <w:tcPr>
            <w:tcW w:w="4319" w:type="dxa"/>
            <w:vAlign w:val="center"/>
          </w:tcPr>
          <w:p w:rsidR="009A174E" w:rsidRDefault="001229E7">
            <w:pPr>
              <w:jc w:val="left"/>
            </w:pPr>
            <w:r>
              <w:rPr>
                <w:sz w:val="24"/>
              </w:rPr>
              <w:t>交银施罗德天利宝货币市场基金</w:t>
            </w:r>
            <w:r>
              <w:rPr>
                <w:sz w:val="24"/>
              </w:rPr>
              <w:t>2018</w:t>
            </w:r>
            <w:r>
              <w:rPr>
                <w:sz w:val="24"/>
              </w:rPr>
              <w:t>年第</w:t>
            </w:r>
            <w:r>
              <w:rPr>
                <w:sz w:val="24"/>
              </w:rPr>
              <w:t>1</w:t>
            </w:r>
            <w:r>
              <w:rPr>
                <w:sz w:val="24"/>
              </w:rPr>
              <w:t>季度报告</w:t>
            </w:r>
          </w:p>
        </w:tc>
        <w:tc>
          <w:tcPr>
            <w:tcW w:w="2519" w:type="dxa"/>
            <w:vAlign w:val="center"/>
          </w:tcPr>
          <w:p w:rsidR="009A174E" w:rsidRDefault="001229E7">
            <w:pPr>
              <w:jc w:val="left"/>
            </w:pPr>
            <w:r>
              <w:rPr>
                <w:sz w:val="24"/>
              </w:rPr>
              <w:t>中国证券报、上海证券报、证券时报</w:t>
            </w:r>
          </w:p>
        </w:tc>
        <w:tc>
          <w:tcPr>
            <w:tcW w:w="1440" w:type="dxa"/>
            <w:vAlign w:val="center"/>
          </w:tcPr>
          <w:p w:rsidR="009A174E" w:rsidRDefault="001229E7">
            <w:pPr>
              <w:jc w:val="left"/>
            </w:pPr>
            <w:r>
              <w:rPr>
                <w:sz w:val="24"/>
              </w:rPr>
              <w:t>2018-04-21</w:t>
            </w:r>
          </w:p>
        </w:tc>
      </w:tr>
      <w:tr w:rsidR="009A174E">
        <w:tc>
          <w:tcPr>
            <w:tcW w:w="720" w:type="dxa"/>
            <w:vAlign w:val="center"/>
          </w:tcPr>
          <w:p w:rsidR="009A174E" w:rsidRDefault="001229E7">
            <w:pPr>
              <w:jc w:val="left"/>
            </w:pPr>
            <w:r>
              <w:rPr>
                <w:sz w:val="24"/>
              </w:rPr>
              <w:t>11</w:t>
            </w:r>
          </w:p>
        </w:tc>
        <w:tc>
          <w:tcPr>
            <w:tcW w:w="4319" w:type="dxa"/>
            <w:vAlign w:val="center"/>
          </w:tcPr>
          <w:p w:rsidR="009A174E" w:rsidRDefault="001229E7">
            <w:pPr>
              <w:jc w:val="left"/>
            </w:pPr>
            <w:r>
              <w:rPr>
                <w:sz w:val="24"/>
              </w:rPr>
              <w:t>交银施罗德天利宝货币市场基金（更新）招募说明书摘要（</w:t>
            </w:r>
            <w:r>
              <w:rPr>
                <w:sz w:val="24"/>
              </w:rPr>
              <w:t>2018</w:t>
            </w:r>
            <w:r>
              <w:rPr>
                <w:sz w:val="24"/>
              </w:rPr>
              <w:t>年第</w:t>
            </w:r>
            <w:r>
              <w:rPr>
                <w:sz w:val="24"/>
              </w:rPr>
              <w:t>1</w:t>
            </w:r>
            <w:r>
              <w:rPr>
                <w:sz w:val="24"/>
              </w:rPr>
              <w:t>号）</w:t>
            </w:r>
          </w:p>
        </w:tc>
        <w:tc>
          <w:tcPr>
            <w:tcW w:w="2519" w:type="dxa"/>
            <w:vAlign w:val="center"/>
          </w:tcPr>
          <w:p w:rsidR="009A174E" w:rsidRDefault="001229E7">
            <w:pPr>
              <w:jc w:val="left"/>
            </w:pPr>
            <w:r>
              <w:rPr>
                <w:sz w:val="24"/>
              </w:rPr>
              <w:t>中国证券报、上海证券报、证券时报</w:t>
            </w:r>
          </w:p>
        </w:tc>
        <w:tc>
          <w:tcPr>
            <w:tcW w:w="1440" w:type="dxa"/>
            <w:vAlign w:val="center"/>
          </w:tcPr>
          <w:p w:rsidR="009A174E" w:rsidRDefault="001229E7">
            <w:pPr>
              <w:jc w:val="left"/>
            </w:pPr>
            <w:r>
              <w:rPr>
                <w:sz w:val="24"/>
              </w:rPr>
              <w:t>2018-06-02</w:t>
            </w:r>
          </w:p>
        </w:tc>
      </w:tr>
      <w:tr w:rsidR="009A174E">
        <w:tc>
          <w:tcPr>
            <w:tcW w:w="720" w:type="dxa"/>
            <w:vAlign w:val="center"/>
          </w:tcPr>
          <w:p w:rsidR="009A174E" w:rsidRDefault="001229E7">
            <w:pPr>
              <w:jc w:val="left"/>
            </w:pPr>
            <w:r>
              <w:rPr>
                <w:sz w:val="24"/>
              </w:rPr>
              <w:t>12</w:t>
            </w:r>
          </w:p>
        </w:tc>
        <w:tc>
          <w:tcPr>
            <w:tcW w:w="4319" w:type="dxa"/>
            <w:vAlign w:val="center"/>
          </w:tcPr>
          <w:p w:rsidR="009A174E" w:rsidRDefault="001229E7">
            <w:pPr>
              <w:jc w:val="left"/>
            </w:pPr>
            <w:r>
              <w:rPr>
                <w:sz w:val="24"/>
              </w:rPr>
              <w:t>交银施罗德基金管理有限公司关于调整交银施罗德天利宝货币市场基金在昆仑银行实时赎回金额上限的公告</w:t>
            </w:r>
          </w:p>
        </w:tc>
        <w:tc>
          <w:tcPr>
            <w:tcW w:w="2519" w:type="dxa"/>
            <w:vAlign w:val="center"/>
          </w:tcPr>
          <w:p w:rsidR="009A174E" w:rsidRDefault="001229E7">
            <w:pPr>
              <w:jc w:val="left"/>
            </w:pPr>
            <w:r>
              <w:rPr>
                <w:sz w:val="24"/>
              </w:rPr>
              <w:t>中国证券报、上海证券报、证券时报</w:t>
            </w:r>
          </w:p>
        </w:tc>
        <w:tc>
          <w:tcPr>
            <w:tcW w:w="1440" w:type="dxa"/>
            <w:vAlign w:val="center"/>
          </w:tcPr>
          <w:p w:rsidR="009A174E" w:rsidRDefault="001229E7">
            <w:pPr>
              <w:jc w:val="left"/>
            </w:pPr>
            <w:r>
              <w:rPr>
                <w:sz w:val="24"/>
              </w:rPr>
              <w:t>2018-06-28</w:t>
            </w:r>
          </w:p>
        </w:tc>
      </w:tr>
      <w:tr w:rsidR="009A174E">
        <w:tc>
          <w:tcPr>
            <w:tcW w:w="720" w:type="dxa"/>
            <w:vAlign w:val="center"/>
          </w:tcPr>
          <w:p w:rsidR="009A174E" w:rsidRDefault="001229E7">
            <w:pPr>
              <w:jc w:val="left"/>
            </w:pPr>
            <w:r>
              <w:rPr>
                <w:sz w:val="24"/>
              </w:rPr>
              <w:t>13</w:t>
            </w:r>
          </w:p>
        </w:tc>
        <w:tc>
          <w:tcPr>
            <w:tcW w:w="4319" w:type="dxa"/>
            <w:vAlign w:val="center"/>
          </w:tcPr>
          <w:p w:rsidR="009A174E" w:rsidRDefault="001229E7">
            <w:pPr>
              <w:jc w:val="left"/>
            </w:pPr>
            <w:r>
              <w:rPr>
                <w:sz w:val="24"/>
              </w:rPr>
              <w:t>交银施罗德基金管理有限公司关于高级管理人员变更的公告</w:t>
            </w:r>
          </w:p>
        </w:tc>
        <w:tc>
          <w:tcPr>
            <w:tcW w:w="2519" w:type="dxa"/>
            <w:vAlign w:val="center"/>
          </w:tcPr>
          <w:p w:rsidR="009A174E" w:rsidRDefault="001229E7">
            <w:pPr>
              <w:jc w:val="left"/>
            </w:pPr>
            <w:r>
              <w:rPr>
                <w:sz w:val="24"/>
              </w:rPr>
              <w:t>中国证券报、上海证券报、证券时报</w:t>
            </w:r>
          </w:p>
        </w:tc>
        <w:tc>
          <w:tcPr>
            <w:tcW w:w="1440" w:type="dxa"/>
            <w:vAlign w:val="center"/>
          </w:tcPr>
          <w:p w:rsidR="009A174E" w:rsidRDefault="001229E7">
            <w:pPr>
              <w:jc w:val="left"/>
            </w:pPr>
            <w:r>
              <w:rPr>
                <w:sz w:val="24"/>
              </w:rPr>
              <w:t>2018-06-30</w:t>
            </w:r>
          </w:p>
        </w:tc>
      </w:tr>
    </w:tbl>
    <w:p w:rsidR="00B8145B" w:rsidRPr="00356FA6" w:rsidRDefault="00B8145B" w:rsidP="006C67B5">
      <w:pPr>
        <w:tabs>
          <w:tab w:val="left" w:pos="426"/>
        </w:tabs>
        <w:spacing w:before="29" w:line="288" w:lineRule="auto"/>
        <w:jc w:val="left"/>
        <w:rPr>
          <w:kern w:val="0"/>
          <w:sz w:val="24"/>
        </w:rPr>
      </w:pPr>
    </w:p>
    <w:p w:rsidR="00AB4EB9" w:rsidRPr="00F5394F" w:rsidRDefault="009959FA" w:rsidP="00F5394F">
      <w:pPr>
        <w:pStyle w:val="1"/>
        <w:keepNext/>
        <w:keepLines/>
        <w:widowControl w:val="0"/>
        <w:spacing w:beforeLines="100" w:before="312" w:afterLines="100" w:after="312" w:line="288" w:lineRule="auto"/>
        <w:jc w:val="center"/>
        <w:rPr>
          <w:b/>
          <w:bCs/>
          <w:szCs w:val="24"/>
          <w:lang w:val="en-US"/>
        </w:rPr>
      </w:pPr>
      <w:bookmarkStart w:id="111" w:name="_Toc331410125"/>
      <w:bookmarkStart w:id="112" w:name="_Toc522624917"/>
      <w:r w:rsidRPr="00356FA6">
        <w:rPr>
          <w:b/>
          <w:bCs/>
          <w:szCs w:val="24"/>
          <w:lang w:val="en-US"/>
        </w:rPr>
        <w:t>§</w:t>
      </w:r>
      <w:r w:rsidR="00AB4EB9" w:rsidRPr="00F5394F">
        <w:rPr>
          <w:b/>
          <w:bCs/>
          <w:szCs w:val="24"/>
          <w:lang w:val="en-US"/>
        </w:rPr>
        <w:t>11</w:t>
      </w:r>
      <w:r w:rsidR="00AB4EB9" w:rsidRPr="00F5394F">
        <w:rPr>
          <w:b/>
          <w:bCs/>
          <w:szCs w:val="24"/>
          <w:lang w:val="en-US"/>
        </w:rPr>
        <w:t>影响投资者决策的其他重要信息</w:t>
      </w:r>
      <w:bookmarkEnd w:id="111"/>
      <w:bookmarkEnd w:id="112"/>
    </w:p>
    <w:p w:rsidR="00AB4EB9" w:rsidRPr="00F5394F" w:rsidRDefault="00AB4EB9" w:rsidP="00F5394F">
      <w:pPr>
        <w:pStyle w:val="20"/>
        <w:spacing w:before="29" w:after="0" w:line="288" w:lineRule="auto"/>
        <w:rPr>
          <w:rFonts w:ascii="Times New Roman" w:hAnsi="Times New Roman" w:cs="Times New Roman"/>
          <w:kern w:val="0"/>
          <w:szCs w:val="24"/>
        </w:rPr>
      </w:pPr>
      <w:bookmarkStart w:id="113" w:name="_Toc522624918"/>
      <w:r w:rsidRPr="00F5394F">
        <w:rPr>
          <w:rFonts w:ascii="Times New Roman" w:hAnsi="Times New Roman" w:cs="Times New Roman"/>
          <w:kern w:val="0"/>
          <w:szCs w:val="24"/>
        </w:rPr>
        <w:t>11.</w:t>
      </w:r>
      <w:r w:rsidRPr="00F5394F">
        <w:rPr>
          <w:rFonts w:ascii="Times New Roman" w:hAnsi="Times New Roman" w:cs="Times New Roman" w:hint="eastAsia"/>
          <w:kern w:val="0"/>
          <w:szCs w:val="24"/>
        </w:rPr>
        <w:t xml:space="preserve">1 </w:t>
      </w:r>
      <w:r w:rsidRPr="00F5394F">
        <w:rPr>
          <w:rFonts w:ascii="Times New Roman" w:hAnsi="Times New Roman" w:cs="Times New Roman" w:hint="eastAsia"/>
          <w:kern w:val="0"/>
          <w:szCs w:val="24"/>
        </w:rPr>
        <w:t>报告期内单一投资者持有基金份额比例达到或超过</w:t>
      </w:r>
      <w:r w:rsidRPr="00F5394F">
        <w:rPr>
          <w:rFonts w:ascii="Times New Roman" w:hAnsi="Times New Roman" w:cs="Times New Roman" w:hint="eastAsia"/>
          <w:kern w:val="0"/>
          <w:szCs w:val="24"/>
        </w:rPr>
        <w:t>20%</w:t>
      </w:r>
      <w:r w:rsidRPr="00F5394F">
        <w:rPr>
          <w:rFonts w:ascii="Times New Roman" w:hAnsi="Times New Roman" w:cs="Times New Roman" w:hint="eastAsia"/>
          <w:kern w:val="0"/>
          <w:szCs w:val="24"/>
        </w:rPr>
        <w:t>的情况</w:t>
      </w:r>
      <w:bookmarkEnd w:id="113"/>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B4EB9" w:rsidRPr="00356FA6" w:rsidTr="00A82912">
        <w:tc>
          <w:tcPr>
            <w:tcW w:w="993" w:type="dxa"/>
            <w:vMerge w:val="restart"/>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投资者类别</w:t>
            </w:r>
            <w:r w:rsidRPr="00356FA6">
              <w:rPr>
                <w:rFonts w:ascii="宋体" w:hAnsi="宋体"/>
                <w:color w:val="000000"/>
                <w:kern w:val="0"/>
                <w:szCs w:val="21"/>
              </w:rPr>
              <w:t xml:space="preserve">  </w:t>
            </w:r>
          </w:p>
        </w:tc>
        <w:tc>
          <w:tcPr>
            <w:tcW w:w="5670" w:type="dxa"/>
            <w:gridSpan w:val="5"/>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报告期内持有基金份额变化情况</w:t>
            </w:r>
          </w:p>
        </w:tc>
        <w:tc>
          <w:tcPr>
            <w:tcW w:w="2549" w:type="dxa"/>
            <w:gridSpan w:val="2"/>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报告期末持有基金情况</w:t>
            </w:r>
          </w:p>
        </w:tc>
      </w:tr>
      <w:tr w:rsidR="00AB4EB9" w:rsidRPr="00356FA6" w:rsidTr="00A82912">
        <w:tc>
          <w:tcPr>
            <w:tcW w:w="993" w:type="dxa"/>
            <w:vMerge/>
            <w:vAlign w:val="center"/>
          </w:tcPr>
          <w:p w:rsidR="00AB4EB9" w:rsidRPr="00356FA6" w:rsidRDefault="00AB4EB9" w:rsidP="00A82912">
            <w:pPr>
              <w:autoSpaceDE w:val="0"/>
              <w:autoSpaceDN w:val="0"/>
              <w:adjustRightInd w:val="0"/>
              <w:jc w:val="center"/>
              <w:rPr>
                <w:rFonts w:ascii="宋体" w:hAnsi="宋体"/>
                <w:b/>
                <w:bCs/>
                <w:color w:val="000000"/>
                <w:kern w:val="0"/>
                <w:szCs w:val="21"/>
              </w:rPr>
            </w:pPr>
          </w:p>
        </w:tc>
        <w:tc>
          <w:tcPr>
            <w:tcW w:w="992" w:type="dxa"/>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序号</w:t>
            </w:r>
          </w:p>
        </w:tc>
        <w:tc>
          <w:tcPr>
            <w:tcW w:w="1843" w:type="dxa"/>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持有基金份额比例达到或者超过20%的时间区间</w:t>
            </w:r>
          </w:p>
        </w:tc>
        <w:tc>
          <w:tcPr>
            <w:tcW w:w="851" w:type="dxa"/>
            <w:vAlign w:val="center"/>
          </w:tcPr>
          <w:p w:rsidR="00AB4EB9" w:rsidRPr="00356FA6" w:rsidRDefault="00AB4EB9" w:rsidP="00A82912">
            <w:pPr>
              <w:widowControl/>
              <w:jc w:val="center"/>
              <w:rPr>
                <w:rFonts w:ascii="宋体" w:hAnsi="宋体"/>
                <w:b/>
                <w:bCs/>
                <w:color w:val="000000"/>
                <w:kern w:val="0"/>
                <w:szCs w:val="21"/>
              </w:rPr>
            </w:pPr>
            <w:r w:rsidRPr="00356FA6">
              <w:rPr>
                <w:rFonts w:ascii="宋体" w:hAnsi="宋体" w:hint="eastAsia"/>
                <w:color w:val="000000"/>
                <w:kern w:val="0"/>
                <w:szCs w:val="21"/>
              </w:rPr>
              <w:t>期初份额</w:t>
            </w:r>
          </w:p>
        </w:tc>
        <w:tc>
          <w:tcPr>
            <w:tcW w:w="850" w:type="dxa"/>
            <w:vAlign w:val="center"/>
          </w:tcPr>
          <w:p w:rsidR="00AB4EB9" w:rsidRPr="00356FA6" w:rsidRDefault="00AB4EB9" w:rsidP="00A82912">
            <w:pPr>
              <w:widowControl/>
              <w:jc w:val="center"/>
              <w:rPr>
                <w:rFonts w:ascii="宋体" w:hAnsi="宋体"/>
                <w:b/>
                <w:bCs/>
                <w:color w:val="000000"/>
                <w:kern w:val="0"/>
                <w:szCs w:val="21"/>
              </w:rPr>
            </w:pPr>
            <w:r w:rsidRPr="00356FA6">
              <w:rPr>
                <w:rFonts w:ascii="宋体" w:hAnsi="宋体" w:hint="eastAsia"/>
                <w:color w:val="000000"/>
                <w:kern w:val="0"/>
                <w:szCs w:val="21"/>
              </w:rPr>
              <w:t>申购份额</w:t>
            </w:r>
          </w:p>
        </w:tc>
        <w:tc>
          <w:tcPr>
            <w:tcW w:w="1134" w:type="dxa"/>
            <w:vAlign w:val="center"/>
          </w:tcPr>
          <w:p w:rsidR="00AB4EB9" w:rsidRPr="00356FA6" w:rsidRDefault="00AB4EB9" w:rsidP="00A82912">
            <w:pPr>
              <w:widowControl/>
              <w:jc w:val="center"/>
              <w:rPr>
                <w:rFonts w:ascii="宋体" w:hAnsi="宋体"/>
                <w:b/>
                <w:bCs/>
                <w:color w:val="000000"/>
                <w:kern w:val="0"/>
                <w:szCs w:val="21"/>
              </w:rPr>
            </w:pPr>
            <w:r w:rsidRPr="00356FA6">
              <w:rPr>
                <w:rFonts w:ascii="宋体" w:hAnsi="宋体" w:hint="eastAsia"/>
                <w:color w:val="000000"/>
                <w:kern w:val="0"/>
                <w:szCs w:val="21"/>
              </w:rPr>
              <w:t>赎回份额</w:t>
            </w:r>
          </w:p>
        </w:tc>
        <w:tc>
          <w:tcPr>
            <w:tcW w:w="1419" w:type="dxa"/>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持有份额</w:t>
            </w:r>
          </w:p>
        </w:tc>
        <w:tc>
          <w:tcPr>
            <w:tcW w:w="1130" w:type="dxa"/>
            <w:vAlign w:val="center"/>
          </w:tcPr>
          <w:p w:rsidR="00AB4EB9" w:rsidRPr="00356FA6" w:rsidRDefault="00AB4EB9" w:rsidP="00A82912">
            <w:pPr>
              <w:autoSpaceDE w:val="0"/>
              <w:autoSpaceDN w:val="0"/>
              <w:adjustRightInd w:val="0"/>
              <w:jc w:val="center"/>
              <w:rPr>
                <w:rFonts w:ascii="宋体" w:hAnsi="宋体"/>
                <w:b/>
                <w:bCs/>
                <w:color w:val="000000"/>
                <w:kern w:val="0"/>
                <w:szCs w:val="21"/>
              </w:rPr>
            </w:pPr>
            <w:r w:rsidRPr="00356FA6">
              <w:rPr>
                <w:rFonts w:ascii="宋体" w:hAnsi="宋体" w:hint="eastAsia"/>
                <w:color w:val="000000"/>
                <w:kern w:val="0"/>
                <w:szCs w:val="21"/>
              </w:rPr>
              <w:t>份额占比</w:t>
            </w:r>
          </w:p>
        </w:tc>
      </w:tr>
      <w:tr w:rsidR="009A174E">
        <w:tc>
          <w:tcPr>
            <w:tcW w:w="993" w:type="dxa"/>
          </w:tcPr>
          <w:p w:rsidR="009A174E" w:rsidRDefault="009A174E"/>
          <w:p w:rsidR="009A174E" w:rsidRDefault="001229E7">
            <w:r>
              <w:rPr>
                <w:rFonts w:ascii="宋体" w:hAnsi="宋体" w:hint="eastAsia"/>
                <w:bCs/>
                <w:color w:val="000000"/>
                <w:kern w:val="0"/>
                <w:szCs w:val="21"/>
              </w:rPr>
              <w:t>机构</w:t>
            </w:r>
          </w:p>
        </w:tc>
        <w:tc>
          <w:tcPr>
            <w:tcW w:w="992" w:type="dxa"/>
            <w:vAlign w:val="center"/>
          </w:tcPr>
          <w:p w:rsidR="009A174E" w:rsidRDefault="001229E7">
            <w:pPr>
              <w:jc w:val="center"/>
            </w:pPr>
            <w:r>
              <w:rPr>
                <w:rFonts w:ascii="宋体" w:hAnsi="宋体"/>
                <w:color w:val="000000"/>
                <w:kern w:val="0"/>
                <w:szCs w:val="21"/>
              </w:rPr>
              <w:t>1</w:t>
            </w:r>
          </w:p>
        </w:tc>
        <w:tc>
          <w:tcPr>
            <w:tcW w:w="1843" w:type="dxa"/>
            <w:vAlign w:val="center"/>
          </w:tcPr>
          <w:p w:rsidR="009A174E" w:rsidRDefault="001229E7">
            <w:pPr>
              <w:jc w:val="center"/>
            </w:pPr>
            <w:r>
              <w:rPr>
                <w:rFonts w:ascii="宋体" w:hAnsi="宋体"/>
                <w:color w:val="000000"/>
                <w:kern w:val="0"/>
                <w:szCs w:val="21"/>
              </w:rPr>
              <w:t>2018/1/1-2018/6/30</w:t>
            </w:r>
          </w:p>
        </w:tc>
        <w:tc>
          <w:tcPr>
            <w:tcW w:w="851" w:type="dxa"/>
            <w:vAlign w:val="center"/>
          </w:tcPr>
          <w:p w:rsidR="009A174E" w:rsidRDefault="001229E7">
            <w:pPr>
              <w:jc w:val="center"/>
            </w:pPr>
            <w:r>
              <w:rPr>
                <w:rFonts w:ascii="宋体" w:hAnsi="宋体"/>
                <w:color w:val="000000"/>
                <w:kern w:val="0"/>
                <w:szCs w:val="21"/>
              </w:rPr>
              <w:t>1,358,226,079.50</w:t>
            </w:r>
          </w:p>
        </w:tc>
        <w:tc>
          <w:tcPr>
            <w:tcW w:w="850" w:type="dxa"/>
            <w:vAlign w:val="center"/>
          </w:tcPr>
          <w:p w:rsidR="009A174E" w:rsidRDefault="001229E7">
            <w:pPr>
              <w:jc w:val="center"/>
            </w:pPr>
            <w:r>
              <w:rPr>
                <w:rFonts w:ascii="宋体" w:hAnsi="宋体"/>
                <w:color w:val="000000"/>
                <w:kern w:val="0"/>
                <w:szCs w:val="21"/>
              </w:rPr>
              <w:t>25,199,402.56</w:t>
            </w:r>
          </w:p>
        </w:tc>
        <w:tc>
          <w:tcPr>
            <w:tcW w:w="1134" w:type="dxa"/>
            <w:vAlign w:val="center"/>
          </w:tcPr>
          <w:p w:rsidR="009A174E" w:rsidRDefault="001229E7">
            <w:pPr>
              <w:jc w:val="center"/>
            </w:pPr>
            <w:r>
              <w:rPr>
                <w:rFonts w:ascii="宋体" w:hAnsi="宋体"/>
                <w:color w:val="000000"/>
                <w:kern w:val="0"/>
                <w:szCs w:val="21"/>
              </w:rPr>
              <w:t>574,000,000.00</w:t>
            </w:r>
          </w:p>
        </w:tc>
        <w:tc>
          <w:tcPr>
            <w:tcW w:w="1419" w:type="dxa"/>
            <w:vAlign w:val="center"/>
          </w:tcPr>
          <w:p w:rsidR="009A174E" w:rsidRDefault="001229E7">
            <w:pPr>
              <w:jc w:val="center"/>
            </w:pPr>
            <w:r>
              <w:rPr>
                <w:rFonts w:ascii="宋体" w:hAnsi="宋体"/>
                <w:color w:val="000000"/>
                <w:kern w:val="0"/>
                <w:szCs w:val="21"/>
              </w:rPr>
              <w:t>809,425,482.06</w:t>
            </w:r>
          </w:p>
        </w:tc>
        <w:tc>
          <w:tcPr>
            <w:tcW w:w="1130" w:type="dxa"/>
            <w:vAlign w:val="center"/>
          </w:tcPr>
          <w:p w:rsidR="009A174E" w:rsidRDefault="001229E7">
            <w:pPr>
              <w:jc w:val="center"/>
            </w:pPr>
            <w:r>
              <w:rPr>
                <w:rFonts w:ascii="宋体" w:hAnsi="宋体"/>
                <w:color w:val="000000"/>
                <w:kern w:val="0"/>
                <w:szCs w:val="21"/>
              </w:rPr>
              <w:t>41.75%</w:t>
            </w:r>
          </w:p>
        </w:tc>
      </w:tr>
      <w:tr w:rsidR="00AB4EB9" w:rsidRPr="00356FA6" w:rsidTr="00A82912">
        <w:tc>
          <w:tcPr>
            <w:tcW w:w="9212" w:type="dxa"/>
            <w:gridSpan w:val="8"/>
            <w:vAlign w:val="center"/>
          </w:tcPr>
          <w:p w:rsidR="00AB4EB9" w:rsidRPr="00356FA6" w:rsidRDefault="00AB4EB9" w:rsidP="00A82912">
            <w:pPr>
              <w:autoSpaceDE w:val="0"/>
              <w:autoSpaceDN w:val="0"/>
              <w:adjustRightInd w:val="0"/>
              <w:jc w:val="center"/>
              <w:rPr>
                <w:rFonts w:ascii="宋体" w:hAnsi="宋体"/>
                <w:kern w:val="0"/>
                <w:szCs w:val="21"/>
              </w:rPr>
            </w:pPr>
            <w:r w:rsidRPr="00356FA6">
              <w:rPr>
                <w:rFonts w:ascii="宋体" w:hAnsi="宋体"/>
                <w:color w:val="000000"/>
                <w:kern w:val="0"/>
                <w:szCs w:val="21"/>
              </w:rPr>
              <w:t>产品特有风险</w:t>
            </w:r>
          </w:p>
        </w:tc>
      </w:tr>
      <w:tr w:rsidR="00AB4EB9" w:rsidRPr="00356FA6" w:rsidTr="00A82912">
        <w:tc>
          <w:tcPr>
            <w:tcW w:w="9212" w:type="dxa"/>
            <w:gridSpan w:val="8"/>
            <w:vAlign w:val="center"/>
          </w:tcPr>
          <w:p w:rsidR="00AB4EB9" w:rsidRPr="00356FA6" w:rsidRDefault="00AB4EB9" w:rsidP="00A82912">
            <w:pPr>
              <w:autoSpaceDE w:val="0"/>
              <w:autoSpaceDN w:val="0"/>
              <w:adjustRightInd w:val="0"/>
              <w:jc w:val="left"/>
              <w:rPr>
                <w:rFonts w:ascii="宋体" w:hAnsi="宋体"/>
                <w:kern w:val="0"/>
                <w:szCs w:val="21"/>
              </w:rPr>
            </w:pPr>
            <w:r w:rsidRPr="00356FA6">
              <w:rPr>
                <w:rFonts w:ascii="宋体" w:hAnsi="宋体" w:hint="eastAsia"/>
                <w:kern w:val="0"/>
                <w:szCs w:val="21"/>
              </w:rPr>
              <w:lastRenderedPageBreak/>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B4EB9" w:rsidRPr="00F5394F" w:rsidRDefault="00AB4EB9" w:rsidP="00F5394F">
      <w:pPr>
        <w:pStyle w:val="20"/>
        <w:spacing w:before="29" w:after="0" w:line="288" w:lineRule="auto"/>
        <w:rPr>
          <w:rFonts w:ascii="Times New Roman" w:hAnsi="Times New Roman" w:cs="Times New Roman"/>
          <w:kern w:val="0"/>
          <w:szCs w:val="24"/>
        </w:rPr>
      </w:pPr>
      <w:bookmarkStart w:id="114" w:name="_Toc522624919"/>
      <w:r w:rsidRPr="00F5394F">
        <w:rPr>
          <w:rFonts w:ascii="Times New Roman" w:hAnsi="Times New Roman" w:cs="Times New Roman" w:hint="eastAsia"/>
          <w:kern w:val="0"/>
          <w:szCs w:val="24"/>
        </w:rPr>
        <w:t xml:space="preserve">11.2 </w:t>
      </w:r>
      <w:r w:rsidRPr="00F5394F">
        <w:rPr>
          <w:rFonts w:ascii="Times New Roman" w:hAnsi="Times New Roman" w:cs="Times New Roman" w:hint="eastAsia"/>
          <w:kern w:val="0"/>
          <w:szCs w:val="24"/>
        </w:rPr>
        <w:t>影响投资者决策的其他重要信息</w:t>
      </w:r>
      <w:bookmarkEnd w:id="114"/>
    </w:p>
    <w:p w:rsidR="009A174E" w:rsidRDefault="001229E7">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9A174E" w:rsidRDefault="001229E7">
      <w:pPr>
        <w:spacing w:line="360" w:lineRule="auto"/>
        <w:ind w:firstLineChars="200" w:firstLine="420"/>
        <w:rPr>
          <w:rFonts w:ascii="宋体" w:hAnsi="宋体"/>
          <w:color w:val="000000"/>
          <w:szCs w:val="21"/>
        </w:rPr>
      </w:pPr>
      <w:r>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AB4EB9" w:rsidRPr="00356FA6" w:rsidRDefault="00AB4EB9" w:rsidP="00AB4EB9">
      <w:pPr>
        <w:spacing w:line="360" w:lineRule="auto"/>
        <w:ind w:firstLineChars="200" w:firstLine="420"/>
        <w:rPr>
          <w:rFonts w:ascii="宋体" w:hAnsi="宋体"/>
          <w:color w:val="000000"/>
          <w:szCs w:val="21"/>
        </w:rPr>
      </w:pPr>
    </w:p>
    <w:p w:rsidR="00B8145B" w:rsidRPr="00356FA6" w:rsidRDefault="00B8145B" w:rsidP="00C71E7A">
      <w:pPr>
        <w:tabs>
          <w:tab w:val="left" w:pos="426"/>
        </w:tabs>
        <w:spacing w:before="29" w:line="288" w:lineRule="auto"/>
        <w:rPr>
          <w:kern w:val="0"/>
          <w:sz w:val="24"/>
        </w:rPr>
      </w:pPr>
    </w:p>
    <w:p w:rsidR="006D141C" w:rsidRPr="00356FA6" w:rsidRDefault="006D141C" w:rsidP="005F2202">
      <w:pPr>
        <w:pStyle w:val="1"/>
        <w:keepNext/>
        <w:keepLines/>
        <w:widowControl w:val="0"/>
        <w:spacing w:beforeLines="100" w:before="312" w:afterLines="100" w:after="312" w:line="288" w:lineRule="auto"/>
        <w:jc w:val="center"/>
        <w:rPr>
          <w:b/>
          <w:bCs/>
          <w:szCs w:val="24"/>
          <w:lang w:val="en-US"/>
        </w:rPr>
      </w:pPr>
      <w:bookmarkStart w:id="115" w:name="_Toc331410126"/>
      <w:bookmarkStart w:id="116" w:name="_Toc225500055"/>
      <w:bookmarkStart w:id="117" w:name="_Toc522624920"/>
      <w:r w:rsidRPr="00356FA6">
        <w:rPr>
          <w:b/>
          <w:bCs/>
          <w:szCs w:val="24"/>
          <w:lang w:val="en-US"/>
        </w:rPr>
        <w:t>§12</w:t>
      </w:r>
      <w:r w:rsidRPr="00356FA6">
        <w:rPr>
          <w:b/>
          <w:bCs/>
          <w:szCs w:val="24"/>
          <w:lang w:val="en-US"/>
        </w:rPr>
        <w:t>备查文件目录</w:t>
      </w:r>
      <w:bookmarkEnd w:id="115"/>
      <w:bookmarkEnd w:id="116"/>
      <w:bookmarkEnd w:id="117"/>
    </w:p>
    <w:p w:rsidR="006D141C" w:rsidRPr="00356FA6" w:rsidRDefault="008C3BC2" w:rsidP="006C67B5">
      <w:pPr>
        <w:pStyle w:val="20"/>
        <w:spacing w:before="29" w:after="0" w:line="288" w:lineRule="auto"/>
        <w:rPr>
          <w:rFonts w:ascii="Times New Roman" w:hAnsi="Times New Roman" w:cs="Times New Roman"/>
          <w:kern w:val="0"/>
          <w:szCs w:val="24"/>
        </w:rPr>
      </w:pPr>
      <w:bookmarkStart w:id="118" w:name="_Toc331410127"/>
      <w:bookmarkStart w:id="119" w:name="_Toc522624921"/>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 xml:space="preserve">.1 </w:t>
      </w:r>
      <w:r w:rsidR="006D141C" w:rsidRPr="00356FA6">
        <w:rPr>
          <w:rFonts w:ascii="Times New Roman" w:hAnsi="Times New Roman" w:cs="Times New Roman"/>
          <w:kern w:val="0"/>
          <w:szCs w:val="24"/>
        </w:rPr>
        <w:t>备查文件目录</w:t>
      </w:r>
      <w:bookmarkEnd w:id="118"/>
      <w:bookmarkEnd w:id="119"/>
    </w:p>
    <w:p w:rsidR="009A174E" w:rsidRDefault="001229E7">
      <w:pPr>
        <w:tabs>
          <w:tab w:val="left" w:pos="426"/>
        </w:tabs>
        <w:spacing w:before="29" w:line="288" w:lineRule="auto"/>
        <w:ind w:firstLineChars="200" w:firstLine="480"/>
        <w:rPr>
          <w:kern w:val="0"/>
          <w:sz w:val="24"/>
        </w:rPr>
      </w:pPr>
      <w:r>
        <w:rPr>
          <w:kern w:val="0"/>
          <w:sz w:val="24"/>
        </w:rPr>
        <w:t>1</w:t>
      </w:r>
      <w:r>
        <w:rPr>
          <w:kern w:val="0"/>
          <w:sz w:val="24"/>
        </w:rPr>
        <w:t>、中国证监会准予交银施罗德天利宝货币市场基金募集注册的文件；</w:t>
      </w:r>
      <w:r>
        <w:rPr>
          <w:kern w:val="0"/>
          <w:sz w:val="24"/>
        </w:rPr>
        <w:t xml:space="preserve"> </w:t>
      </w:r>
    </w:p>
    <w:p w:rsidR="009A174E" w:rsidRDefault="001229E7">
      <w:pPr>
        <w:tabs>
          <w:tab w:val="left" w:pos="426"/>
        </w:tabs>
        <w:spacing w:before="29" w:line="288" w:lineRule="auto"/>
        <w:ind w:firstLineChars="200" w:firstLine="480"/>
        <w:rPr>
          <w:kern w:val="0"/>
          <w:sz w:val="24"/>
        </w:rPr>
      </w:pPr>
      <w:r>
        <w:rPr>
          <w:kern w:val="0"/>
          <w:sz w:val="24"/>
        </w:rPr>
        <w:t>2</w:t>
      </w:r>
      <w:r>
        <w:rPr>
          <w:kern w:val="0"/>
          <w:sz w:val="24"/>
        </w:rPr>
        <w:t>、《交银施罗德天利宝货币市场基金基金合同》；</w:t>
      </w:r>
      <w:r>
        <w:rPr>
          <w:kern w:val="0"/>
          <w:sz w:val="24"/>
        </w:rPr>
        <w:t xml:space="preserve"> </w:t>
      </w:r>
    </w:p>
    <w:p w:rsidR="009A174E" w:rsidRDefault="001229E7">
      <w:pPr>
        <w:tabs>
          <w:tab w:val="left" w:pos="426"/>
        </w:tabs>
        <w:spacing w:before="29" w:line="288" w:lineRule="auto"/>
        <w:ind w:firstLineChars="200" w:firstLine="480"/>
        <w:rPr>
          <w:kern w:val="0"/>
          <w:sz w:val="24"/>
        </w:rPr>
      </w:pPr>
      <w:r>
        <w:rPr>
          <w:kern w:val="0"/>
          <w:sz w:val="24"/>
        </w:rPr>
        <w:t>3</w:t>
      </w:r>
      <w:r>
        <w:rPr>
          <w:kern w:val="0"/>
          <w:sz w:val="24"/>
        </w:rPr>
        <w:t>、《交银施罗德天利宝货币市场基金招募说明书》；</w:t>
      </w:r>
      <w:r>
        <w:rPr>
          <w:kern w:val="0"/>
          <w:sz w:val="24"/>
        </w:rPr>
        <w:t xml:space="preserve"> </w:t>
      </w:r>
    </w:p>
    <w:p w:rsidR="009A174E" w:rsidRDefault="001229E7">
      <w:pPr>
        <w:tabs>
          <w:tab w:val="left" w:pos="426"/>
        </w:tabs>
        <w:spacing w:before="29" w:line="288" w:lineRule="auto"/>
        <w:ind w:firstLineChars="200" w:firstLine="480"/>
        <w:rPr>
          <w:kern w:val="0"/>
          <w:sz w:val="24"/>
        </w:rPr>
      </w:pPr>
      <w:r>
        <w:rPr>
          <w:kern w:val="0"/>
          <w:sz w:val="24"/>
        </w:rPr>
        <w:t>4</w:t>
      </w:r>
      <w:r>
        <w:rPr>
          <w:kern w:val="0"/>
          <w:sz w:val="24"/>
        </w:rPr>
        <w:t>、《交银施罗德天利宝货币市场基金托管协议》；</w:t>
      </w:r>
      <w:r>
        <w:rPr>
          <w:kern w:val="0"/>
          <w:sz w:val="24"/>
        </w:rPr>
        <w:t xml:space="preserve"> </w:t>
      </w:r>
    </w:p>
    <w:p w:rsidR="009A174E" w:rsidRDefault="001229E7">
      <w:pPr>
        <w:tabs>
          <w:tab w:val="left" w:pos="426"/>
        </w:tabs>
        <w:spacing w:before="29" w:line="288" w:lineRule="auto"/>
        <w:ind w:firstLineChars="200" w:firstLine="480"/>
        <w:rPr>
          <w:kern w:val="0"/>
          <w:sz w:val="24"/>
        </w:rPr>
      </w:pPr>
      <w:r>
        <w:rPr>
          <w:kern w:val="0"/>
          <w:sz w:val="24"/>
        </w:rPr>
        <w:t>5</w:t>
      </w:r>
      <w:r>
        <w:rPr>
          <w:kern w:val="0"/>
          <w:sz w:val="24"/>
        </w:rPr>
        <w:t>、关于申请募集注册交银施罗德天利宝货币市场基金的法律意见书；</w:t>
      </w:r>
      <w:r>
        <w:rPr>
          <w:kern w:val="0"/>
          <w:sz w:val="24"/>
        </w:rPr>
        <w:t xml:space="preserve"> </w:t>
      </w:r>
    </w:p>
    <w:p w:rsidR="009A174E" w:rsidRDefault="001229E7">
      <w:pPr>
        <w:tabs>
          <w:tab w:val="left" w:pos="426"/>
        </w:tabs>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9A174E" w:rsidRDefault="001229E7">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9A174E" w:rsidRDefault="001229E7">
      <w:pPr>
        <w:tabs>
          <w:tab w:val="left" w:pos="426"/>
        </w:tabs>
        <w:spacing w:before="29" w:line="288" w:lineRule="auto"/>
        <w:ind w:firstLineChars="200" w:firstLine="480"/>
        <w:rPr>
          <w:kern w:val="0"/>
          <w:sz w:val="24"/>
        </w:rPr>
      </w:pPr>
      <w:r>
        <w:rPr>
          <w:kern w:val="0"/>
          <w:sz w:val="24"/>
        </w:rPr>
        <w:t>8</w:t>
      </w:r>
      <w:r>
        <w:rPr>
          <w:kern w:val="0"/>
          <w:sz w:val="24"/>
        </w:rPr>
        <w:t>、报告期内交银施罗德天利宝货币市场基金在指定报刊上各项公告的原稿。</w:t>
      </w:r>
    </w:p>
    <w:p w:rsidR="006D141C" w:rsidRPr="00356FA6" w:rsidRDefault="006D141C" w:rsidP="00B76F1B">
      <w:pPr>
        <w:tabs>
          <w:tab w:val="left" w:pos="426"/>
        </w:tabs>
        <w:spacing w:before="29" w:line="288" w:lineRule="auto"/>
        <w:ind w:firstLineChars="200" w:firstLine="480"/>
        <w:rPr>
          <w:kern w:val="0"/>
          <w:sz w:val="24"/>
        </w:rPr>
      </w:pPr>
    </w:p>
    <w:p w:rsidR="006D141C" w:rsidRPr="00356FA6" w:rsidRDefault="006D141C" w:rsidP="006C67B5">
      <w:pPr>
        <w:spacing w:before="29" w:line="288" w:lineRule="auto"/>
        <w:ind w:firstLineChars="150" w:firstLine="360"/>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20" w:name="_Toc331410128"/>
      <w:bookmarkStart w:id="121" w:name="_Toc522624922"/>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.2</w:t>
      </w:r>
      <w:r w:rsidR="006D141C" w:rsidRPr="00356FA6">
        <w:rPr>
          <w:rFonts w:ascii="Times New Roman" w:hAnsi="Times New Roman" w:cs="Times New Roman"/>
          <w:kern w:val="0"/>
          <w:szCs w:val="24"/>
        </w:rPr>
        <w:t>存放地点</w:t>
      </w:r>
      <w:bookmarkEnd w:id="120"/>
      <w:bookmarkEnd w:id="121"/>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备查文件存放于基金管理人的办公场所。</w:t>
      </w:r>
    </w:p>
    <w:p w:rsidR="006D141C" w:rsidRPr="00356FA6" w:rsidRDefault="006D141C" w:rsidP="006C67B5">
      <w:pPr>
        <w:spacing w:before="29" w:line="288" w:lineRule="auto"/>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22" w:name="_Toc331410129"/>
      <w:bookmarkStart w:id="123" w:name="_Toc522624923"/>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.3</w:t>
      </w:r>
      <w:r w:rsidR="006D141C" w:rsidRPr="00356FA6">
        <w:rPr>
          <w:rFonts w:ascii="Times New Roman" w:hAnsi="Times New Roman" w:cs="Times New Roman"/>
          <w:kern w:val="0"/>
          <w:szCs w:val="24"/>
        </w:rPr>
        <w:t>查阅方式</w:t>
      </w:r>
      <w:bookmarkEnd w:id="122"/>
      <w:bookmarkEnd w:id="123"/>
    </w:p>
    <w:p w:rsidR="009A174E" w:rsidRDefault="001229E7">
      <w:pPr>
        <w:tabs>
          <w:tab w:val="left" w:pos="426"/>
        </w:tabs>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9A174E" w:rsidRDefault="001229E7">
      <w:pPr>
        <w:tabs>
          <w:tab w:val="left" w:pos="426"/>
        </w:tabs>
        <w:spacing w:before="29" w:line="288" w:lineRule="auto"/>
        <w:ind w:firstLineChars="200" w:firstLine="480"/>
        <w:rPr>
          <w:kern w:val="0"/>
          <w:sz w:val="24"/>
        </w:rPr>
      </w:pPr>
      <w:r>
        <w:rPr>
          <w:kern w:val="0"/>
          <w:sz w:val="24"/>
        </w:rPr>
        <w:t>投资者对本报告书如有疑问，可咨询本基金管理人交银施罗德基金管理有限公司。本公司客户服务中心电话：</w:t>
      </w:r>
      <w:r>
        <w:rPr>
          <w:kern w:val="0"/>
          <w:sz w:val="24"/>
        </w:rPr>
        <w:t>400-700-5000</w:t>
      </w:r>
      <w:r>
        <w:rPr>
          <w:kern w:val="0"/>
          <w:sz w:val="24"/>
        </w:rPr>
        <w:t>（免长途话费），</w:t>
      </w:r>
      <w:r>
        <w:rPr>
          <w:kern w:val="0"/>
          <w:sz w:val="24"/>
        </w:rPr>
        <w:t>021-61055000</w:t>
      </w:r>
      <w:r>
        <w:rPr>
          <w:kern w:val="0"/>
          <w:sz w:val="24"/>
        </w:rPr>
        <w:t>，电子邮件：</w:t>
      </w:r>
      <w:r>
        <w:rPr>
          <w:kern w:val="0"/>
          <w:sz w:val="24"/>
        </w:rPr>
        <w:lastRenderedPageBreak/>
        <w:t>services@jysld.com</w:t>
      </w:r>
      <w:r>
        <w:rPr>
          <w:kern w:val="0"/>
          <w:sz w:val="24"/>
        </w:rPr>
        <w:t>。</w:t>
      </w:r>
    </w:p>
    <w:p w:rsidR="004706A6" w:rsidRDefault="004706A6" w:rsidP="00B76F1B">
      <w:pPr>
        <w:tabs>
          <w:tab w:val="left" w:pos="426"/>
        </w:tabs>
        <w:spacing w:before="29" w:line="288" w:lineRule="auto"/>
        <w:ind w:firstLineChars="200" w:firstLine="480"/>
        <w:rPr>
          <w:kern w:val="0"/>
          <w:sz w:val="24"/>
        </w:rPr>
      </w:pPr>
    </w:p>
    <w:p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4CC" w:rsidRDefault="005754CC">
      <w:r>
        <w:separator/>
      </w:r>
    </w:p>
  </w:endnote>
  <w:endnote w:type="continuationSeparator" w:id="0">
    <w:p w:rsidR="005754CC" w:rsidRDefault="0057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628" w:rsidRDefault="004F7602" w:rsidP="00C03B3A">
    <w:pPr>
      <w:pStyle w:val="a6"/>
      <w:framePr w:wrap="around" w:vAnchor="text" w:hAnchor="margin" w:xAlign="right" w:y="1"/>
      <w:rPr>
        <w:rStyle w:val="a7"/>
      </w:rPr>
    </w:pPr>
    <w:r>
      <w:rPr>
        <w:rStyle w:val="a7"/>
      </w:rPr>
      <w:fldChar w:fldCharType="begin"/>
    </w:r>
    <w:r w:rsidR="00A53628">
      <w:rPr>
        <w:rStyle w:val="a7"/>
      </w:rPr>
      <w:instrText xml:space="preserve">PAGE  </w:instrText>
    </w:r>
    <w:r>
      <w:rPr>
        <w:rStyle w:val="a7"/>
      </w:rPr>
      <w:fldChar w:fldCharType="end"/>
    </w:r>
  </w:p>
  <w:p w:rsidR="00A53628" w:rsidRDefault="00A53628"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628" w:rsidRDefault="00A53628" w:rsidP="00C03B3A">
    <w:pPr>
      <w:pStyle w:val="a6"/>
      <w:ind w:right="360"/>
      <w:jc w:val="center"/>
    </w:pPr>
    <w:r>
      <w:rPr>
        <w:rFonts w:hint="eastAsia"/>
        <w:kern w:val="0"/>
        <w:szCs w:val="21"/>
      </w:rPr>
      <w:t>第</w:t>
    </w:r>
    <w:r w:rsidR="004F7602">
      <w:rPr>
        <w:kern w:val="0"/>
        <w:szCs w:val="21"/>
      </w:rPr>
      <w:fldChar w:fldCharType="begin"/>
    </w:r>
    <w:r>
      <w:rPr>
        <w:kern w:val="0"/>
        <w:szCs w:val="21"/>
      </w:rPr>
      <w:instrText xml:space="preserve"> PAGE </w:instrText>
    </w:r>
    <w:r w:rsidR="004F7602">
      <w:rPr>
        <w:kern w:val="0"/>
        <w:szCs w:val="21"/>
      </w:rPr>
      <w:fldChar w:fldCharType="separate"/>
    </w:r>
    <w:r w:rsidR="00F5394F">
      <w:rPr>
        <w:noProof/>
        <w:kern w:val="0"/>
        <w:szCs w:val="21"/>
      </w:rPr>
      <w:t>3</w:t>
    </w:r>
    <w:r w:rsidR="004F7602">
      <w:rPr>
        <w:kern w:val="0"/>
        <w:szCs w:val="21"/>
      </w:rPr>
      <w:fldChar w:fldCharType="end"/>
    </w:r>
    <w:r>
      <w:rPr>
        <w:rFonts w:hint="eastAsia"/>
        <w:kern w:val="0"/>
        <w:szCs w:val="21"/>
      </w:rPr>
      <w:t>页共</w:t>
    </w:r>
    <w:r w:rsidR="004F7602">
      <w:rPr>
        <w:kern w:val="0"/>
        <w:szCs w:val="21"/>
      </w:rPr>
      <w:fldChar w:fldCharType="begin"/>
    </w:r>
    <w:r>
      <w:rPr>
        <w:kern w:val="0"/>
        <w:szCs w:val="21"/>
      </w:rPr>
      <w:instrText xml:space="preserve"> NUMPAGES </w:instrText>
    </w:r>
    <w:r w:rsidR="004F7602">
      <w:rPr>
        <w:kern w:val="0"/>
        <w:szCs w:val="21"/>
      </w:rPr>
      <w:fldChar w:fldCharType="separate"/>
    </w:r>
    <w:r w:rsidR="00F5394F">
      <w:rPr>
        <w:noProof/>
        <w:kern w:val="0"/>
        <w:szCs w:val="21"/>
      </w:rPr>
      <w:t>49</w:t>
    </w:r>
    <w:r w:rsidR="004F760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4CC" w:rsidRDefault="005754CC">
      <w:r>
        <w:separator/>
      </w:r>
    </w:p>
  </w:footnote>
  <w:footnote w:type="continuationSeparator" w:id="0">
    <w:p w:rsidR="005754CC" w:rsidRDefault="00575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628" w:rsidRPr="00BB49B6" w:rsidRDefault="00BB49B6" w:rsidP="00BB49B6">
    <w:pPr>
      <w:spacing w:before="29" w:line="288" w:lineRule="auto"/>
      <w:jc w:val="right"/>
      <w:rPr>
        <w:rFonts w:eastAsiaTheme="minorEastAsia"/>
        <w:sz w:val="24"/>
      </w:rPr>
    </w:pPr>
    <w:r w:rsidRPr="00D3445F">
      <w:rPr>
        <w:rFonts w:eastAsiaTheme="minorEastAsia"/>
        <w:sz w:val="24"/>
      </w:rPr>
      <w:t>交银施罗德天利宝货币市场基金</w:t>
    </w:r>
    <w:r w:rsidRPr="00D3445F">
      <w:rPr>
        <w:rFonts w:eastAsiaTheme="minorEastAsia"/>
        <w:sz w:val="24"/>
      </w:rPr>
      <w:t>2018</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CEC"/>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1813"/>
    <w:rsid w:val="00021DD4"/>
    <w:rsid w:val="000221FE"/>
    <w:rsid w:val="00022907"/>
    <w:rsid w:val="00023BE7"/>
    <w:rsid w:val="00023D5D"/>
    <w:rsid w:val="0002453B"/>
    <w:rsid w:val="00024C15"/>
    <w:rsid w:val="00024C62"/>
    <w:rsid w:val="00024CA0"/>
    <w:rsid w:val="00024F04"/>
    <w:rsid w:val="0002574C"/>
    <w:rsid w:val="0002628D"/>
    <w:rsid w:val="000274FE"/>
    <w:rsid w:val="000275A7"/>
    <w:rsid w:val="000276C9"/>
    <w:rsid w:val="00030B91"/>
    <w:rsid w:val="00031F89"/>
    <w:rsid w:val="0003228A"/>
    <w:rsid w:val="000322D5"/>
    <w:rsid w:val="0003271C"/>
    <w:rsid w:val="00032ADD"/>
    <w:rsid w:val="00032FE1"/>
    <w:rsid w:val="000331EA"/>
    <w:rsid w:val="00033EC1"/>
    <w:rsid w:val="00033EC2"/>
    <w:rsid w:val="00034BA5"/>
    <w:rsid w:val="00034D8F"/>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593A"/>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AA9"/>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4828"/>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AE4"/>
    <w:rsid w:val="000D01F4"/>
    <w:rsid w:val="000D09FC"/>
    <w:rsid w:val="000D0B89"/>
    <w:rsid w:val="000D1519"/>
    <w:rsid w:val="000D3145"/>
    <w:rsid w:val="000D36D1"/>
    <w:rsid w:val="000D4AAD"/>
    <w:rsid w:val="000D52DC"/>
    <w:rsid w:val="000D6054"/>
    <w:rsid w:val="000D619B"/>
    <w:rsid w:val="000D788B"/>
    <w:rsid w:val="000E0782"/>
    <w:rsid w:val="000E1940"/>
    <w:rsid w:val="000E1DB5"/>
    <w:rsid w:val="000E34ED"/>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C61"/>
    <w:rsid w:val="000F726D"/>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29E7"/>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019"/>
    <w:rsid w:val="0015173F"/>
    <w:rsid w:val="00151B23"/>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5D5"/>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B80"/>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2F7"/>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C4B"/>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074C4"/>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6E7E"/>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86D"/>
    <w:rsid w:val="002B2F4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27E0"/>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06"/>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1196"/>
    <w:rsid w:val="0032160D"/>
    <w:rsid w:val="00321618"/>
    <w:rsid w:val="00321E8C"/>
    <w:rsid w:val="00321F3A"/>
    <w:rsid w:val="00321FDA"/>
    <w:rsid w:val="00322159"/>
    <w:rsid w:val="00322318"/>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6FA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006"/>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E73"/>
    <w:rsid w:val="003A1FE0"/>
    <w:rsid w:val="003A3BC4"/>
    <w:rsid w:val="003A458A"/>
    <w:rsid w:val="003A4B18"/>
    <w:rsid w:val="003A4FE2"/>
    <w:rsid w:val="003A551D"/>
    <w:rsid w:val="003A7E6F"/>
    <w:rsid w:val="003B0108"/>
    <w:rsid w:val="003B057F"/>
    <w:rsid w:val="003B05F2"/>
    <w:rsid w:val="003B20FE"/>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1ED"/>
    <w:rsid w:val="003D569B"/>
    <w:rsid w:val="003D78B5"/>
    <w:rsid w:val="003D7FA4"/>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D35"/>
    <w:rsid w:val="00404EB5"/>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8FB"/>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B1D"/>
    <w:rsid w:val="00480BC8"/>
    <w:rsid w:val="00481001"/>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5552"/>
    <w:rsid w:val="00495A03"/>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7499"/>
    <w:rsid w:val="004B76B1"/>
    <w:rsid w:val="004B7800"/>
    <w:rsid w:val="004C004F"/>
    <w:rsid w:val="004C0057"/>
    <w:rsid w:val="004C0541"/>
    <w:rsid w:val="004C0BBF"/>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602"/>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44C"/>
    <w:rsid w:val="00567EA5"/>
    <w:rsid w:val="00570050"/>
    <w:rsid w:val="00570229"/>
    <w:rsid w:val="00570514"/>
    <w:rsid w:val="005718E4"/>
    <w:rsid w:val="00571A41"/>
    <w:rsid w:val="005721D0"/>
    <w:rsid w:val="005724BE"/>
    <w:rsid w:val="00572627"/>
    <w:rsid w:val="0057275D"/>
    <w:rsid w:val="00572919"/>
    <w:rsid w:val="005733C4"/>
    <w:rsid w:val="00574103"/>
    <w:rsid w:val="005754CC"/>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D7BD1"/>
    <w:rsid w:val="005E0137"/>
    <w:rsid w:val="005E038A"/>
    <w:rsid w:val="005E0AE0"/>
    <w:rsid w:val="005E1AD8"/>
    <w:rsid w:val="005E284D"/>
    <w:rsid w:val="005E286D"/>
    <w:rsid w:val="005E4609"/>
    <w:rsid w:val="005E5E2F"/>
    <w:rsid w:val="005F04E6"/>
    <w:rsid w:val="005F0F05"/>
    <w:rsid w:val="005F0FB6"/>
    <w:rsid w:val="005F17EC"/>
    <w:rsid w:val="005F1C2F"/>
    <w:rsid w:val="005F2202"/>
    <w:rsid w:val="005F2334"/>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2038A"/>
    <w:rsid w:val="006203A8"/>
    <w:rsid w:val="006207DF"/>
    <w:rsid w:val="00620E59"/>
    <w:rsid w:val="00621132"/>
    <w:rsid w:val="00622656"/>
    <w:rsid w:val="0062386E"/>
    <w:rsid w:val="00623D9A"/>
    <w:rsid w:val="00623F01"/>
    <w:rsid w:val="006242FB"/>
    <w:rsid w:val="00624738"/>
    <w:rsid w:val="00625D15"/>
    <w:rsid w:val="006263A8"/>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FB2"/>
    <w:rsid w:val="00671124"/>
    <w:rsid w:val="006727B0"/>
    <w:rsid w:val="0067307E"/>
    <w:rsid w:val="006739C0"/>
    <w:rsid w:val="00673F6D"/>
    <w:rsid w:val="00674757"/>
    <w:rsid w:val="00674850"/>
    <w:rsid w:val="00674D22"/>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6DFF"/>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71C"/>
    <w:rsid w:val="006E6A14"/>
    <w:rsid w:val="006E6B16"/>
    <w:rsid w:val="006E6DE8"/>
    <w:rsid w:val="006E780C"/>
    <w:rsid w:val="006F0BA7"/>
    <w:rsid w:val="006F0F01"/>
    <w:rsid w:val="006F0F3C"/>
    <w:rsid w:val="006F1698"/>
    <w:rsid w:val="006F174D"/>
    <w:rsid w:val="006F1DBC"/>
    <w:rsid w:val="006F1F41"/>
    <w:rsid w:val="006F21E2"/>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E16"/>
    <w:rsid w:val="00706EA3"/>
    <w:rsid w:val="007078BE"/>
    <w:rsid w:val="00707D5A"/>
    <w:rsid w:val="0071011E"/>
    <w:rsid w:val="00710BF6"/>
    <w:rsid w:val="00711522"/>
    <w:rsid w:val="007118A6"/>
    <w:rsid w:val="007119B1"/>
    <w:rsid w:val="007124FE"/>
    <w:rsid w:val="00712533"/>
    <w:rsid w:val="007125C3"/>
    <w:rsid w:val="00713186"/>
    <w:rsid w:val="00713757"/>
    <w:rsid w:val="00713758"/>
    <w:rsid w:val="007137D8"/>
    <w:rsid w:val="00714064"/>
    <w:rsid w:val="0071409E"/>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845"/>
    <w:rsid w:val="00747B2E"/>
    <w:rsid w:val="007500A3"/>
    <w:rsid w:val="00750358"/>
    <w:rsid w:val="007520A3"/>
    <w:rsid w:val="007526F5"/>
    <w:rsid w:val="00753D22"/>
    <w:rsid w:val="00753F05"/>
    <w:rsid w:val="00754717"/>
    <w:rsid w:val="00754836"/>
    <w:rsid w:val="00754FB9"/>
    <w:rsid w:val="0075541D"/>
    <w:rsid w:val="00755BFF"/>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60B8"/>
    <w:rsid w:val="0077617F"/>
    <w:rsid w:val="00776A3D"/>
    <w:rsid w:val="0077707A"/>
    <w:rsid w:val="007776BF"/>
    <w:rsid w:val="007819A1"/>
    <w:rsid w:val="0078264A"/>
    <w:rsid w:val="007835CE"/>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C30"/>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591E"/>
    <w:rsid w:val="00806461"/>
    <w:rsid w:val="008064C1"/>
    <w:rsid w:val="00806EC2"/>
    <w:rsid w:val="00810580"/>
    <w:rsid w:val="0081096D"/>
    <w:rsid w:val="00810EAD"/>
    <w:rsid w:val="00811833"/>
    <w:rsid w:val="0081370A"/>
    <w:rsid w:val="008138FF"/>
    <w:rsid w:val="00814BDE"/>
    <w:rsid w:val="00814DBC"/>
    <w:rsid w:val="00816288"/>
    <w:rsid w:val="00816416"/>
    <w:rsid w:val="008174D4"/>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1CD8"/>
    <w:rsid w:val="00852248"/>
    <w:rsid w:val="008527D2"/>
    <w:rsid w:val="00852B48"/>
    <w:rsid w:val="008531F2"/>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0ECB"/>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918"/>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7AF"/>
    <w:rsid w:val="008A1ED9"/>
    <w:rsid w:val="008A2C65"/>
    <w:rsid w:val="008A2F16"/>
    <w:rsid w:val="008A36AE"/>
    <w:rsid w:val="008A4609"/>
    <w:rsid w:val="008A48C3"/>
    <w:rsid w:val="008A4A4D"/>
    <w:rsid w:val="008A4E18"/>
    <w:rsid w:val="008A520C"/>
    <w:rsid w:val="008A53D7"/>
    <w:rsid w:val="008A5493"/>
    <w:rsid w:val="008A596C"/>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B9A"/>
    <w:rsid w:val="008D3163"/>
    <w:rsid w:val="008D37C3"/>
    <w:rsid w:val="008D3DE6"/>
    <w:rsid w:val="008D3F32"/>
    <w:rsid w:val="008D4223"/>
    <w:rsid w:val="008D44CC"/>
    <w:rsid w:val="008D46E3"/>
    <w:rsid w:val="008D4CED"/>
    <w:rsid w:val="008D4DB0"/>
    <w:rsid w:val="008D50F9"/>
    <w:rsid w:val="008D5CAB"/>
    <w:rsid w:val="008D5CAF"/>
    <w:rsid w:val="008D6709"/>
    <w:rsid w:val="008E083A"/>
    <w:rsid w:val="008E0DF8"/>
    <w:rsid w:val="008E12AD"/>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872"/>
    <w:rsid w:val="009209ED"/>
    <w:rsid w:val="00921C54"/>
    <w:rsid w:val="00922567"/>
    <w:rsid w:val="009225C9"/>
    <w:rsid w:val="009225F5"/>
    <w:rsid w:val="0092265D"/>
    <w:rsid w:val="009228DB"/>
    <w:rsid w:val="00922D49"/>
    <w:rsid w:val="009236B9"/>
    <w:rsid w:val="00923DD8"/>
    <w:rsid w:val="00924DF1"/>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7134"/>
    <w:rsid w:val="00980013"/>
    <w:rsid w:val="00980E65"/>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91675"/>
    <w:rsid w:val="00991A56"/>
    <w:rsid w:val="00992BA2"/>
    <w:rsid w:val="00992F83"/>
    <w:rsid w:val="0099344F"/>
    <w:rsid w:val="009934E4"/>
    <w:rsid w:val="00993A3C"/>
    <w:rsid w:val="0099508A"/>
    <w:rsid w:val="009958A1"/>
    <w:rsid w:val="009959FA"/>
    <w:rsid w:val="009966B9"/>
    <w:rsid w:val="009974EB"/>
    <w:rsid w:val="00997A12"/>
    <w:rsid w:val="009A06F5"/>
    <w:rsid w:val="009A0A08"/>
    <w:rsid w:val="009A1126"/>
    <w:rsid w:val="009A174E"/>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535"/>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175"/>
    <w:rsid w:val="00A25642"/>
    <w:rsid w:val="00A26668"/>
    <w:rsid w:val="00A2681F"/>
    <w:rsid w:val="00A27804"/>
    <w:rsid w:val="00A27C85"/>
    <w:rsid w:val="00A305CE"/>
    <w:rsid w:val="00A30C89"/>
    <w:rsid w:val="00A31B76"/>
    <w:rsid w:val="00A32438"/>
    <w:rsid w:val="00A3276D"/>
    <w:rsid w:val="00A32F4D"/>
    <w:rsid w:val="00A334D1"/>
    <w:rsid w:val="00A336F1"/>
    <w:rsid w:val="00A34257"/>
    <w:rsid w:val="00A353E6"/>
    <w:rsid w:val="00A3655D"/>
    <w:rsid w:val="00A36822"/>
    <w:rsid w:val="00A36AB5"/>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1E1F"/>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4EB9"/>
    <w:rsid w:val="00AB5381"/>
    <w:rsid w:val="00AB66CB"/>
    <w:rsid w:val="00AB688F"/>
    <w:rsid w:val="00AB75EA"/>
    <w:rsid w:val="00AB788B"/>
    <w:rsid w:val="00AB7AA2"/>
    <w:rsid w:val="00AC0A22"/>
    <w:rsid w:val="00AC0B5F"/>
    <w:rsid w:val="00AC1515"/>
    <w:rsid w:val="00AC2234"/>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DB"/>
    <w:rsid w:val="00AE0A44"/>
    <w:rsid w:val="00AE0C06"/>
    <w:rsid w:val="00AE0F6F"/>
    <w:rsid w:val="00AE1066"/>
    <w:rsid w:val="00AE14DD"/>
    <w:rsid w:val="00AE16D1"/>
    <w:rsid w:val="00AE1ED2"/>
    <w:rsid w:val="00AE28A3"/>
    <w:rsid w:val="00AE2F76"/>
    <w:rsid w:val="00AE2FA5"/>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A58"/>
    <w:rsid w:val="00B47A17"/>
    <w:rsid w:val="00B47AD2"/>
    <w:rsid w:val="00B47CF7"/>
    <w:rsid w:val="00B50686"/>
    <w:rsid w:val="00B50C50"/>
    <w:rsid w:val="00B513C0"/>
    <w:rsid w:val="00B51EA5"/>
    <w:rsid w:val="00B53105"/>
    <w:rsid w:val="00B53708"/>
    <w:rsid w:val="00B53DCB"/>
    <w:rsid w:val="00B5428F"/>
    <w:rsid w:val="00B54370"/>
    <w:rsid w:val="00B54483"/>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5EFB"/>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9B6"/>
    <w:rsid w:val="00BB4B39"/>
    <w:rsid w:val="00BB53AF"/>
    <w:rsid w:val="00BB5883"/>
    <w:rsid w:val="00BB5C26"/>
    <w:rsid w:val="00BB5E33"/>
    <w:rsid w:val="00BB6A40"/>
    <w:rsid w:val="00BB746B"/>
    <w:rsid w:val="00BB7749"/>
    <w:rsid w:val="00BC013A"/>
    <w:rsid w:val="00BC0715"/>
    <w:rsid w:val="00BC08B4"/>
    <w:rsid w:val="00BC0B7F"/>
    <w:rsid w:val="00BC1458"/>
    <w:rsid w:val="00BC162A"/>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E7F"/>
    <w:rsid w:val="00BD30C8"/>
    <w:rsid w:val="00BD33EF"/>
    <w:rsid w:val="00BD374D"/>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50C4"/>
    <w:rsid w:val="00C050D7"/>
    <w:rsid w:val="00C05B5F"/>
    <w:rsid w:val="00C07D5A"/>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5C7C"/>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54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3F6"/>
    <w:rsid w:val="00D415FC"/>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585A"/>
    <w:rsid w:val="00D75865"/>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36B"/>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7A9"/>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23A"/>
    <w:rsid w:val="00DE092D"/>
    <w:rsid w:val="00DE117F"/>
    <w:rsid w:val="00DE1337"/>
    <w:rsid w:val="00DE142B"/>
    <w:rsid w:val="00DE2D17"/>
    <w:rsid w:val="00DE337E"/>
    <w:rsid w:val="00DE353C"/>
    <w:rsid w:val="00DE401C"/>
    <w:rsid w:val="00DE4976"/>
    <w:rsid w:val="00DE4C2A"/>
    <w:rsid w:val="00DE68E6"/>
    <w:rsid w:val="00DE6E2F"/>
    <w:rsid w:val="00DE6F47"/>
    <w:rsid w:val="00DE73C4"/>
    <w:rsid w:val="00DE774B"/>
    <w:rsid w:val="00DE7D13"/>
    <w:rsid w:val="00DF007B"/>
    <w:rsid w:val="00DF1EAE"/>
    <w:rsid w:val="00DF26C3"/>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659D"/>
    <w:rsid w:val="00E67862"/>
    <w:rsid w:val="00E67B85"/>
    <w:rsid w:val="00E7028A"/>
    <w:rsid w:val="00E70ACF"/>
    <w:rsid w:val="00E70D46"/>
    <w:rsid w:val="00E712A9"/>
    <w:rsid w:val="00E712D0"/>
    <w:rsid w:val="00E713BC"/>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394F"/>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2C2F"/>
    <w:rsid w:val="00F9367F"/>
    <w:rsid w:val="00F948AF"/>
    <w:rsid w:val="00F952BE"/>
    <w:rsid w:val="00F953D2"/>
    <w:rsid w:val="00F95411"/>
    <w:rsid w:val="00F955D8"/>
    <w:rsid w:val="00F95642"/>
    <w:rsid w:val="00F96339"/>
    <w:rsid w:val="00F97859"/>
    <w:rsid w:val="00F97973"/>
    <w:rsid w:val="00F97B71"/>
    <w:rsid w:val="00F97B82"/>
    <w:rsid w:val="00F97D9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3D3E"/>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BC17300-ABB0-4106-B087-666C08FA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F5394F"/>
    <w:pPr>
      <w:tabs>
        <w:tab w:val="right" w:leader="dot" w:pos="9072"/>
      </w:tabs>
      <w:spacing w:line="276" w:lineRule="auto"/>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 w:type="paragraph" w:styleId="afa">
    <w:name w:val="Revision"/>
    <w:hidden/>
    <w:uiPriority w:val="99"/>
    <w:semiHidden/>
    <w:rsid w:val="00674D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200018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00654689">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695112072">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361768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21EA0-D845-452F-A479-7C8E52B4E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5815</Words>
  <Characters>33152</Characters>
  <Application>Microsoft Office Word</Application>
  <DocSecurity>0</DocSecurity>
  <Lines>276</Lines>
  <Paragraphs>77</Paragraphs>
  <ScaleCrop>false</ScaleCrop>
  <Company/>
  <LinksUpToDate>false</LinksUpToDate>
  <CharactersWithSpaces>38890</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金新强</cp:lastModifiedBy>
  <cp:revision>39</cp:revision>
  <cp:lastPrinted>2007-07-19T00:46:00Z</cp:lastPrinted>
  <dcterms:created xsi:type="dcterms:W3CDTF">2017-08-23T02:14:00Z</dcterms:created>
  <dcterms:modified xsi:type="dcterms:W3CDTF">2018-08-21T06:25:00Z</dcterms:modified>
</cp:coreProperties>
</file>