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交银施罗德经济新动力混合型证券投资基金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50306"/>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50307"/>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E14890" w:rsidRDefault="00AF23E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14890" w:rsidRDefault="00AF23E1">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14890" w:rsidRDefault="00AF23E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14890" w:rsidRDefault="00AF23E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14890" w:rsidRDefault="00AF23E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87312" w:rsidRPr="00887312" w:rsidRDefault="001A60F0" w:rsidP="00887312">
      <w:pPr>
        <w:pStyle w:val="11"/>
        <w:spacing w:line="288" w:lineRule="auto"/>
        <w:rPr>
          <w:rFonts w:eastAsiaTheme="minorEastAsia" w:cstheme="minorBidi"/>
          <w:noProof/>
          <w:sz w:val="24"/>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50306" w:history="1">
        <w:r w:rsidR="00887312" w:rsidRPr="00887312">
          <w:rPr>
            <w:rStyle w:val="a8"/>
            <w:b/>
            <w:noProof/>
            <w:sz w:val="24"/>
          </w:rPr>
          <w:t xml:space="preserve">§1  </w:t>
        </w:r>
        <w:r w:rsidR="00887312" w:rsidRPr="00887312">
          <w:rPr>
            <w:rStyle w:val="a8"/>
            <w:b/>
            <w:noProof/>
            <w:sz w:val="24"/>
          </w:rPr>
          <w:t>重要提示及目录</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_Toc522550306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2</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07" w:history="1">
        <w:r w:rsidR="00887312" w:rsidRPr="00887312">
          <w:rPr>
            <w:rStyle w:val="a8"/>
            <w:noProof/>
            <w:sz w:val="24"/>
          </w:rPr>
          <w:t xml:space="preserve">1.1 </w:t>
        </w:r>
        <w:r w:rsidR="00887312" w:rsidRPr="00887312">
          <w:rPr>
            <w:rStyle w:val="a8"/>
            <w:noProof/>
            <w:sz w:val="24"/>
          </w:rPr>
          <w:t>重要提示</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_Toc522550307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2</w:t>
        </w:r>
        <w:r w:rsidR="00887312" w:rsidRPr="00887312">
          <w:rPr>
            <w:noProof/>
            <w:webHidden/>
            <w:sz w:val="24"/>
          </w:rPr>
          <w:fldChar w:fldCharType="end"/>
        </w:r>
      </w:hyperlink>
    </w:p>
    <w:p w:rsidR="00887312" w:rsidRPr="00887312" w:rsidRDefault="00650DDD" w:rsidP="00887312">
      <w:pPr>
        <w:pStyle w:val="11"/>
        <w:spacing w:line="288" w:lineRule="auto"/>
        <w:rPr>
          <w:rFonts w:eastAsiaTheme="minorEastAsia" w:cstheme="minorBidi"/>
          <w:noProof/>
          <w:sz w:val="24"/>
          <w:szCs w:val="22"/>
        </w:rPr>
      </w:pPr>
      <w:hyperlink w:anchor="_Toc522550308" w:history="1">
        <w:r w:rsidR="00887312" w:rsidRPr="00650DDD">
          <w:rPr>
            <w:rStyle w:val="a8"/>
            <w:b/>
            <w:noProof/>
            <w:sz w:val="24"/>
          </w:rPr>
          <w:t xml:space="preserve">§2  </w:t>
        </w:r>
        <w:r w:rsidR="00887312" w:rsidRPr="00650DDD">
          <w:rPr>
            <w:rStyle w:val="a8"/>
            <w:b/>
            <w:noProof/>
            <w:sz w:val="24"/>
          </w:rPr>
          <w:t>基金简介</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_Toc522550308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5</w:t>
        </w:r>
        <w:r w:rsidR="00887312" w:rsidRPr="00887312">
          <w:rPr>
            <w:noProof/>
            <w:webHidden/>
            <w:sz w:val="24"/>
          </w:rPr>
          <w:fldChar w:fldCharType="end"/>
        </w:r>
      </w:hyperlink>
    </w:p>
    <w:p w:rsidR="00887312" w:rsidRPr="00887312" w:rsidRDefault="00650DDD" w:rsidP="00887312">
      <w:pPr>
        <w:pStyle w:val="22"/>
        <w:tabs>
          <w:tab w:val="left" w:pos="810"/>
        </w:tabs>
        <w:spacing w:line="288" w:lineRule="auto"/>
        <w:rPr>
          <w:rFonts w:eastAsiaTheme="minorEastAsia" w:cstheme="minorBidi"/>
          <w:noProof/>
          <w:kern w:val="2"/>
          <w:sz w:val="24"/>
          <w:szCs w:val="22"/>
        </w:rPr>
      </w:pPr>
      <w:hyperlink w:anchor="_Toc522550309" w:history="1">
        <w:r w:rsidR="00887312" w:rsidRPr="00650DDD">
          <w:rPr>
            <w:rStyle w:val="a8"/>
            <w:noProof/>
            <w:sz w:val="24"/>
          </w:rPr>
          <w:t>2.1</w:t>
        </w:r>
        <w:r w:rsidR="00887312" w:rsidRPr="00650DDD">
          <w:rPr>
            <w:rFonts w:eastAsiaTheme="minorEastAsia" w:cstheme="minorBidi"/>
            <w:noProof/>
            <w:kern w:val="2"/>
            <w:sz w:val="24"/>
            <w:szCs w:val="22"/>
          </w:rPr>
          <w:tab/>
        </w:r>
        <w:r w:rsidR="00887312" w:rsidRPr="00650DDD">
          <w:rPr>
            <w:rStyle w:val="a8"/>
            <w:noProof/>
            <w:sz w:val="24"/>
          </w:rPr>
          <w:t>基金基本情况</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_Toc522550309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5</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10" w:history="1">
        <w:r w:rsidR="00887312" w:rsidRPr="00887312">
          <w:rPr>
            <w:rStyle w:val="a8"/>
            <w:noProof/>
            <w:sz w:val="24"/>
          </w:rPr>
          <w:t xml:space="preserve">2.2 </w:t>
        </w:r>
        <w:r w:rsidR="00887312" w:rsidRPr="00887312">
          <w:rPr>
            <w:rStyle w:val="a8"/>
            <w:noProof/>
            <w:sz w:val="24"/>
          </w:rPr>
          <w:t>基金产品说明</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_Toc522550310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5</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11" w:history="1">
        <w:r w:rsidR="00887312" w:rsidRPr="00887312">
          <w:rPr>
            <w:rStyle w:val="a8"/>
            <w:noProof/>
            <w:sz w:val="24"/>
          </w:rPr>
          <w:t xml:space="preserve">2.3 </w:t>
        </w:r>
        <w:r w:rsidR="00887312" w:rsidRPr="00887312">
          <w:rPr>
            <w:rStyle w:val="a8"/>
            <w:noProof/>
            <w:sz w:val="24"/>
          </w:rPr>
          <w:t>基金管理人和基金托管人</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_Toc522550311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5</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12" w:history="1">
        <w:r w:rsidR="00887312" w:rsidRPr="00887312">
          <w:rPr>
            <w:rStyle w:val="a8"/>
            <w:noProof/>
            <w:sz w:val="24"/>
          </w:rPr>
          <w:t xml:space="preserve">2.4 </w:t>
        </w:r>
        <w:r w:rsidR="00887312" w:rsidRPr="00887312">
          <w:rPr>
            <w:rStyle w:val="a8"/>
            <w:noProof/>
            <w:sz w:val="24"/>
          </w:rPr>
          <w:t>信息披露方式</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_Toc522550312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6</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13" w:history="1">
        <w:r w:rsidR="00887312" w:rsidRPr="00887312">
          <w:rPr>
            <w:rStyle w:val="a8"/>
            <w:noProof/>
            <w:sz w:val="24"/>
          </w:rPr>
          <w:t xml:space="preserve">2.5 </w:t>
        </w:r>
        <w:r w:rsidR="00887312" w:rsidRPr="00887312">
          <w:rPr>
            <w:rStyle w:val="a8"/>
            <w:noProof/>
            <w:sz w:val="24"/>
          </w:rPr>
          <w:t>其他相关资料</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_Toc522550313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6</w:t>
        </w:r>
        <w:r w:rsidR="00887312" w:rsidRPr="00887312">
          <w:rPr>
            <w:noProof/>
            <w:webHidden/>
            <w:sz w:val="24"/>
          </w:rPr>
          <w:fldChar w:fldCharType="end"/>
        </w:r>
      </w:hyperlink>
    </w:p>
    <w:p w:rsidR="00887312" w:rsidRPr="00887312" w:rsidRDefault="00650DDD" w:rsidP="00887312">
      <w:pPr>
        <w:pStyle w:val="11"/>
        <w:spacing w:line="288" w:lineRule="auto"/>
        <w:rPr>
          <w:rFonts w:eastAsiaTheme="minorEastAsia" w:cstheme="minorBidi"/>
          <w:noProof/>
          <w:sz w:val="24"/>
          <w:szCs w:val="22"/>
        </w:rPr>
      </w:pPr>
      <w:hyperlink w:anchor="_Toc522550314" w:history="1">
        <w:r w:rsidR="00887312" w:rsidRPr="00887312">
          <w:rPr>
            <w:rStyle w:val="a8"/>
            <w:b/>
            <w:noProof/>
            <w:sz w:val="24"/>
          </w:rPr>
          <w:t xml:space="preserve">§3  </w:t>
        </w:r>
        <w:r w:rsidR="00887312" w:rsidRPr="00887312">
          <w:rPr>
            <w:rStyle w:val="a8"/>
            <w:b/>
            <w:noProof/>
            <w:sz w:val="24"/>
          </w:rPr>
          <w:t>主要财务指标和基金净值表现</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_Toc522550314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6</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15" w:history="1">
        <w:r w:rsidR="00887312" w:rsidRPr="00887312">
          <w:rPr>
            <w:rStyle w:val="a8"/>
            <w:noProof/>
            <w:sz w:val="24"/>
          </w:rPr>
          <w:t xml:space="preserve">3.1 </w:t>
        </w:r>
        <w:r w:rsidR="00887312" w:rsidRPr="00887312">
          <w:rPr>
            <w:rStyle w:val="a8"/>
            <w:noProof/>
            <w:sz w:val="24"/>
          </w:rPr>
          <w:t>主要会计数据和财务指标</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_Toc522550315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6</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16" w:history="1">
        <w:r w:rsidR="00887312" w:rsidRPr="00887312">
          <w:rPr>
            <w:rStyle w:val="a8"/>
            <w:noProof/>
            <w:sz w:val="24"/>
          </w:rPr>
          <w:t xml:space="preserve">3.2 </w:t>
        </w:r>
        <w:r w:rsidR="00887312" w:rsidRPr="00887312">
          <w:rPr>
            <w:rStyle w:val="a8"/>
            <w:noProof/>
            <w:sz w:val="24"/>
          </w:rPr>
          <w:t>基金净值表现</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_Toc522550316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7</w:t>
        </w:r>
        <w:r w:rsidR="00887312" w:rsidRPr="00887312">
          <w:rPr>
            <w:noProof/>
            <w:webHidden/>
            <w:sz w:val="24"/>
          </w:rPr>
          <w:fldChar w:fldCharType="end"/>
        </w:r>
      </w:hyperlink>
    </w:p>
    <w:p w:rsidR="00887312" w:rsidRPr="00887312" w:rsidRDefault="00650DDD" w:rsidP="00887312">
      <w:pPr>
        <w:pStyle w:val="11"/>
        <w:spacing w:line="288" w:lineRule="auto"/>
        <w:rPr>
          <w:rFonts w:eastAsiaTheme="minorEastAsia" w:cstheme="minorBidi"/>
          <w:noProof/>
          <w:sz w:val="24"/>
          <w:szCs w:val="22"/>
        </w:rPr>
      </w:pPr>
      <w:hyperlink w:anchor="_Toc522550317" w:history="1">
        <w:r w:rsidR="00887312" w:rsidRPr="00887312">
          <w:rPr>
            <w:rStyle w:val="a8"/>
            <w:b/>
            <w:noProof/>
            <w:sz w:val="24"/>
          </w:rPr>
          <w:t xml:space="preserve">§4  </w:t>
        </w:r>
        <w:r w:rsidR="00887312" w:rsidRPr="00887312">
          <w:rPr>
            <w:rStyle w:val="a8"/>
            <w:b/>
            <w:noProof/>
            <w:sz w:val="24"/>
          </w:rPr>
          <w:t>管理人报告</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_Toc522550317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8</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18" w:history="1">
        <w:r w:rsidR="00887312" w:rsidRPr="00887312">
          <w:rPr>
            <w:rStyle w:val="a8"/>
            <w:noProof/>
            <w:sz w:val="24"/>
          </w:rPr>
          <w:t xml:space="preserve">4.1 </w:t>
        </w:r>
        <w:r w:rsidR="00887312" w:rsidRPr="00887312">
          <w:rPr>
            <w:rStyle w:val="a8"/>
            <w:noProof/>
            <w:sz w:val="24"/>
          </w:rPr>
          <w:t>基金管理人及基金经理情况</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_Toc522550318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8</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19" w:history="1">
        <w:r w:rsidR="00887312" w:rsidRPr="00887312">
          <w:rPr>
            <w:rStyle w:val="a8"/>
            <w:noProof/>
            <w:sz w:val="24"/>
          </w:rPr>
          <w:t xml:space="preserve">4.2 </w:t>
        </w:r>
        <w:r w:rsidR="00887312" w:rsidRPr="00887312">
          <w:rPr>
            <w:rStyle w:val="a8"/>
            <w:noProof/>
            <w:sz w:val="24"/>
          </w:rPr>
          <w:t>管理人对报告期内本基金运作遵规守信情况的说明</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_Toc522550319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9</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20" w:history="1">
        <w:r w:rsidR="00887312" w:rsidRPr="00887312">
          <w:rPr>
            <w:rStyle w:val="a8"/>
            <w:noProof/>
            <w:sz w:val="24"/>
          </w:rPr>
          <w:t xml:space="preserve">4.3 </w:t>
        </w:r>
        <w:r w:rsidR="00887312" w:rsidRPr="00887312">
          <w:rPr>
            <w:rStyle w:val="a8"/>
            <w:noProof/>
            <w:sz w:val="24"/>
          </w:rPr>
          <w:t>管理人对报告期内公平交易情况的专项说明</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_Toc522550320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9</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21" w:history="1">
        <w:r w:rsidR="00887312" w:rsidRPr="00887312">
          <w:rPr>
            <w:rStyle w:val="a8"/>
            <w:noProof/>
            <w:sz w:val="24"/>
          </w:rPr>
          <w:t xml:space="preserve">4.4 </w:t>
        </w:r>
        <w:r w:rsidR="00887312" w:rsidRPr="00887312">
          <w:rPr>
            <w:rStyle w:val="a8"/>
            <w:noProof/>
            <w:sz w:val="24"/>
          </w:rPr>
          <w:t>管理人对报告期内基金的投资策略和业绩表现的说明</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_Toc522550321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10</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22" w:history="1">
        <w:r w:rsidR="00887312" w:rsidRPr="00887312">
          <w:rPr>
            <w:rStyle w:val="a8"/>
            <w:noProof/>
            <w:sz w:val="24"/>
          </w:rPr>
          <w:t xml:space="preserve">4.5 </w:t>
        </w:r>
        <w:r w:rsidR="00887312" w:rsidRPr="00887312">
          <w:rPr>
            <w:rStyle w:val="a8"/>
            <w:noProof/>
            <w:sz w:val="24"/>
          </w:rPr>
          <w:t>管理人对宏观经济、证券市场及行业走势的简要展望</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_Toc522550322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10</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23" w:history="1">
        <w:r w:rsidR="00887312" w:rsidRPr="00887312">
          <w:rPr>
            <w:rStyle w:val="a8"/>
            <w:noProof/>
            <w:sz w:val="24"/>
          </w:rPr>
          <w:t xml:space="preserve">4.6 </w:t>
        </w:r>
        <w:r w:rsidR="00887312" w:rsidRPr="00887312">
          <w:rPr>
            <w:rStyle w:val="a8"/>
            <w:noProof/>
            <w:sz w:val="24"/>
          </w:rPr>
          <w:t>管理人对报告期内基金估值程序等事项的说明</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_Toc522550323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11</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24" w:history="1">
        <w:r w:rsidR="00887312" w:rsidRPr="00887312">
          <w:rPr>
            <w:rStyle w:val="a8"/>
            <w:noProof/>
            <w:sz w:val="24"/>
          </w:rPr>
          <w:t xml:space="preserve">4.7 </w:t>
        </w:r>
        <w:r w:rsidR="00887312" w:rsidRPr="00887312">
          <w:rPr>
            <w:rStyle w:val="a8"/>
            <w:noProof/>
            <w:sz w:val="24"/>
          </w:rPr>
          <w:t>管理人对报告期内基金利润分配情况的说明</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_Toc522550324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11</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25" w:history="1">
        <w:r w:rsidR="00887312" w:rsidRPr="00887312">
          <w:rPr>
            <w:rStyle w:val="a8"/>
            <w:noProof/>
            <w:sz w:val="24"/>
          </w:rPr>
          <w:t xml:space="preserve">4.8 </w:t>
        </w:r>
        <w:r w:rsidR="00887312" w:rsidRPr="00887312">
          <w:rPr>
            <w:rStyle w:val="a8"/>
            <w:noProof/>
            <w:sz w:val="24"/>
          </w:rPr>
          <w:t>报告期内管理人对本基金持有人数或基金资产净值预警情形的说明</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_Toc522550325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11</w:t>
        </w:r>
        <w:r w:rsidR="00887312" w:rsidRPr="00887312">
          <w:rPr>
            <w:noProof/>
            <w:webHidden/>
            <w:sz w:val="24"/>
          </w:rPr>
          <w:fldChar w:fldCharType="end"/>
        </w:r>
      </w:hyperlink>
    </w:p>
    <w:p w:rsidR="00887312" w:rsidRPr="00887312" w:rsidRDefault="00650DDD" w:rsidP="00887312">
      <w:pPr>
        <w:pStyle w:val="11"/>
        <w:spacing w:line="288" w:lineRule="auto"/>
        <w:rPr>
          <w:rFonts w:eastAsiaTheme="minorEastAsia" w:cstheme="minorBidi"/>
          <w:noProof/>
          <w:sz w:val="24"/>
          <w:szCs w:val="22"/>
        </w:rPr>
      </w:pPr>
      <w:hyperlink w:anchor="_Toc522550326" w:history="1">
        <w:r w:rsidR="00887312" w:rsidRPr="00887312">
          <w:rPr>
            <w:rStyle w:val="a8"/>
            <w:b/>
            <w:noProof/>
            <w:sz w:val="24"/>
          </w:rPr>
          <w:t xml:space="preserve">§5  </w:t>
        </w:r>
        <w:r w:rsidR="00887312" w:rsidRPr="00887312">
          <w:rPr>
            <w:rStyle w:val="a8"/>
            <w:b/>
            <w:noProof/>
            <w:sz w:val="24"/>
          </w:rPr>
          <w:t>托管人报告</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_Toc522550326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11</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27" w:history="1">
        <w:r w:rsidR="00887312" w:rsidRPr="00887312">
          <w:rPr>
            <w:rStyle w:val="a8"/>
            <w:noProof/>
            <w:sz w:val="24"/>
          </w:rPr>
          <w:t xml:space="preserve">5.1 </w:t>
        </w:r>
        <w:r w:rsidR="00887312" w:rsidRPr="00887312">
          <w:rPr>
            <w:rStyle w:val="a8"/>
            <w:noProof/>
            <w:sz w:val="24"/>
          </w:rPr>
          <w:t>报告期内本基金托管人遵规守信情况声明</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_Toc522550327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11</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28" w:history="1">
        <w:r w:rsidR="00887312" w:rsidRPr="00887312">
          <w:rPr>
            <w:rStyle w:val="a8"/>
            <w:noProof/>
            <w:sz w:val="24"/>
          </w:rPr>
          <w:t xml:space="preserve">5.2 </w:t>
        </w:r>
        <w:r w:rsidR="00887312" w:rsidRPr="00887312">
          <w:rPr>
            <w:rStyle w:val="a8"/>
            <w:noProof/>
            <w:sz w:val="24"/>
          </w:rPr>
          <w:t>托管人对报告期内本基金投资运作遵规守信、净值计算、利润分配等情况的说明</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_Toc522550328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11</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29" w:history="1">
        <w:r w:rsidR="00887312" w:rsidRPr="00887312">
          <w:rPr>
            <w:rStyle w:val="a8"/>
            <w:noProof/>
            <w:sz w:val="24"/>
          </w:rPr>
          <w:t xml:space="preserve">5.3 </w:t>
        </w:r>
        <w:r w:rsidR="00887312" w:rsidRPr="00887312">
          <w:rPr>
            <w:rStyle w:val="a8"/>
            <w:noProof/>
            <w:sz w:val="24"/>
          </w:rPr>
          <w:t>托管人对本半年度报告中财务信息等内容的真实、准确和完整发表意见</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_Toc522550329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12</w:t>
        </w:r>
        <w:r w:rsidR="00887312" w:rsidRPr="00887312">
          <w:rPr>
            <w:noProof/>
            <w:webHidden/>
            <w:sz w:val="24"/>
          </w:rPr>
          <w:fldChar w:fldCharType="end"/>
        </w:r>
      </w:hyperlink>
    </w:p>
    <w:p w:rsidR="00887312" w:rsidRPr="00887312" w:rsidRDefault="00650DDD" w:rsidP="00887312">
      <w:pPr>
        <w:pStyle w:val="11"/>
        <w:tabs>
          <w:tab w:val="left" w:pos="480"/>
        </w:tabs>
        <w:spacing w:line="288" w:lineRule="auto"/>
        <w:rPr>
          <w:rFonts w:eastAsiaTheme="minorEastAsia" w:cstheme="minorBidi"/>
          <w:noProof/>
          <w:sz w:val="24"/>
          <w:szCs w:val="22"/>
        </w:rPr>
      </w:pPr>
      <w:hyperlink w:anchor="_Toc522550330" w:history="1">
        <w:r w:rsidR="00887312" w:rsidRPr="00887312">
          <w:rPr>
            <w:rStyle w:val="a8"/>
            <w:b/>
            <w:noProof/>
            <w:sz w:val="24"/>
          </w:rPr>
          <w:t>§6</w:t>
        </w:r>
        <w:r w:rsidR="00887312" w:rsidRPr="00887312">
          <w:rPr>
            <w:rFonts w:eastAsiaTheme="minorEastAsia" w:cstheme="minorBidi"/>
            <w:b/>
            <w:noProof/>
            <w:sz w:val="24"/>
            <w:szCs w:val="22"/>
          </w:rPr>
          <w:tab/>
        </w:r>
        <w:r w:rsidR="00887312" w:rsidRPr="00887312">
          <w:rPr>
            <w:rStyle w:val="a8"/>
            <w:b/>
            <w:noProof/>
            <w:sz w:val="24"/>
          </w:rPr>
          <w:t>半年度财务会计报告（未经审计）</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_Toc522550330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12</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31" w:history="1">
        <w:r w:rsidR="00887312" w:rsidRPr="00887312">
          <w:rPr>
            <w:rStyle w:val="a8"/>
            <w:noProof/>
            <w:sz w:val="24"/>
          </w:rPr>
          <w:t xml:space="preserve">6.1 </w:t>
        </w:r>
        <w:r w:rsidR="00887312" w:rsidRPr="00887312">
          <w:rPr>
            <w:rStyle w:val="a8"/>
            <w:noProof/>
            <w:sz w:val="24"/>
          </w:rPr>
          <w:t>资产负债表</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_Toc522550331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12</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32" w:history="1">
        <w:r w:rsidR="00887312" w:rsidRPr="00887312">
          <w:rPr>
            <w:rStyle w:val="a8"/>
            <w:noProof/>
            <w:sz w:val="24"/>
          </w:rPr>
          <w:t xml:space="preserve">6.2 </w:t>
        </w:r>
        <w:r w:rsidR="00887312" w:rsidRPr="00887312">
          <w:rPr>
            <w:rStyle w:val="a8"/>
            <w:noProof/>
            <w:sz w:val="24"/>
          </w:rPr>
          <w:t>利润表</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_Toc522550332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13</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33" w:history="1">
        <w:r w:rsidR="00887312" w:rsidRPr="00887312">
          <w:rPr>
            <w:rStyle w:val="a8"/>
            <w:noProof/>
            <w:sz w:val="24"/>
          </w:rPr>
          <w:t xml:space="preserve">6.3 </w:t>
        </w:r>
        <w:r w:rsidR="00887312" w:rsidRPr="00887312">
          <w:rPr>
            <w:rStyle w:val="a8"/>
            <w:noProof/>
            <w:sz w:val="24"/>
          </w:rPr>
          <w:t>所有者权益（基金净值）变动表</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_Toc522550333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14</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34" w:history="1">
        <w:r w:rsidR="00887312" w:rsidRPr="00887312">
          <w:rPr>
            <w:rStyle w:val="a8"/>
            <w:noProof/>
            <w:sz w:val="24"/>
          </w:rPr>
          <w:t xml:space="preserve">6.4 </w:t>
        </w:r>
        <w:r w:rsidR="00887312" w:rsidRPr="00887312">
          <w:rPr>
            <w:rStyle w:val="a8"/>
            <w:noProof/>
            <w:sz w:val="24"/>
          </w:rPr>
          <w:t>报表附注</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_Toc522550334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16</w:t>
        </w:r>
        <w:r w:rsidR="00887312" w:rsidRPr="00887312">
          <w:rPr>
            <w:noProof/>
            <w:webHidden/>
            <w:sz w:val="24"/>
          </w:rPr>
          <w:fldChar w:fldCharType="end"/>
        </w:r>
      </w:hyperlink>
    </w:p>
    <w:p w:rsidR="00887312" w:rsidRPr="00887312" w:rsidRDefault="00650DDD" w:rsidP="00887312">
      <w:pPr>
        <w:pStyle w:val="11"/>
        <w:spacing w:line="288" w:lineRule="auto"/>
        <w:rPr>
          <w:rFonts w:eastAsiaTheme="minorEastAsia" w:cstheme="minorBidi"/>
          <w:noProof/>
          <w:sz w:val="24"/>
          <w:szCs w:val="22"/>
        </w:rPr>
      </w:pPr>
      <w:hyperlink w:anchor="_Toc522550335" w:history="1">
        <w:r w:rsidR="00887312" w:rsidRPr="00887312">
          <w:rPr>
            <w:rStyle w:val="a8"/>
            <w:b/>
            <w:noProof/>
            <w:sz w:val="24"/>
          </w:rPr>
          <w:t xml:space="preserve">§7  </w:t>
        </w:r>
        <w:r w:rsidR="00887312" w:rsidRPr="00887312">
          <w:rPr>
            <w:rStyle w:val="a8"/>
            <w:b/>
            <w:noProof/>
            <w:sz w:val="24"/>
          </w:rPr>
          <w:t>投资组合报告</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_Toc522550335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33</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36" w:history="1">
        <w:r w:rsidR="00887312" w:rsidRPr="00887312">
          <w:rPr>
            <w:rStyle w:val="a8"/>
            <w:noProof/>
            <w:sz w:val="24"/>
          </w:rPr>
          <w:t xml:space="preserve">7.1 </w:t>
        </w:r>
        <w:r w:rsidR="00887312" w:rsidRPr="00887312">
          <w:rPr>
            <w:rStyle w:val="a8"/>
            <w:noProof/>
            <w:sz w:val="24"/>
          </w:rPr>
          <w:t>期末基金资产组合情况</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_Toc522550336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33</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37" w:history="1">
        <w:r w:rsidR="00887312" w:rsidRPr="00887312">
          <w:rPr>
            <w:rStyle w:val="a8"/>
            <w:noProof/>
            <w:sz w:val="24"/>
          </w:rPr>
          <w:t xml:space="preserve">7.2 </w:t>
        </w:r>
        <w:r w:rsidR="00887312" w:rsidRPr="00887312">
          <w:rPr>
            <w:rStyle w:val="a8"/>
            <w:noProof/>
            <w:sz w:val="24"/>
          </w:rPr>
          <w:t>期末按行业分类的股票投资组合</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_Toc522550337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33</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40" w:history="1">
        <w:r w:rsidR="00887312" w:rsidRPr="00887312">
          <w:rPr>
            <w:rStyle w:val="a8"/>
            <w:noProof/>
            <w:sz w:val="24"/>
          </w:rPr>
          <w:t xml:space="preserve">7.3 </w:t>
        </w:r>
        <w:r w:rsidR="00887312" w:rsidRPr="00887312">
          <w:rPr>
            <w:rStyle w:val="a8"/>
            <w:noProof/>
            <w:sz w:val="24"/>
          </w:rPr>
          <w:t>期末按公允价值占基金资产净值比例大小排序的所有股票投资明细</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_Toc522550340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34</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41" w:history="1">
        <w:r w:rsidR="00887312" w:rsidRPr="00887312">
          <w:rPr>
            <w:rStyle w:val="a8"/>
            <w:noProof/>
            <w:sz w:val="24"/>
          </w:rPr>
          <w:t>7.4</w:t>
        </w:r>
        <w:r w:rsidR="00887312" w:rsidRPr="00887312">
          <w:rPr>
            <w:rStyle w:val="a8"/>
            <w:noProof/>
            <w:sz w:val="24"/>
          </w:rPr>
          <w:t>报告期内股票投资组合的重大变动</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_Toc522550341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35</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42" w:history="1">
        <w:r w:rsidR="00887312" w:rsidRPr="00887312">
          <w:rPr>
            <w:rStyle w:val="a8"/>
            <w:noProof/>
            <w:sz w:val="24"/>
          </w:rPr>
          <w:t xml:space="preserve">7.5 </w:t>
        </w:r>
        <w:r w:rsidR="00887312" w:rsidRPr="00887312">
          <w:rPr>
            <w:rStyle w:val="a8"/>
            <w:noProof/>
            <w:sz w:val="24"/>
          </w:rPr>
          <w:t>期末按债券品种分类的债券投资组合</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_Toc522550342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38</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43" w:history="1">
        <w:r w:rsidR="00887312" w:rsidRPr="00887312">
          <w:rPr>
            <w:rStyle w:val="a8"/>
            <w:noProof/>
            <w:sz w:val="24"/>
          </w:rPr>
          <w:t>7.6</w:t>
        </w:r>
        <w:r w:rsidR="00887312" w:rsidRPr="00887312">
          <w:rPr>
            <w:rStyle w:val="a8"/>
            <w:noProof/>
            <w:sz w:val="24"/>
          </w:rPr>
          <w:t>期末按公允价值占基金资产净值比例大小排序的前五名债券投资明细</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_Toc522550343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38</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44" w:history="1">
        <w:r w:rsidR="00887312" w:rsidRPr="00887312">
          <w:rPr>
            <w:rStyle w:val="a8"/>
            <w:noProof/>
            <w:sz w:val="24"/>
          </w:rPr>
          <w:t xml:space="preserve">7.7 </w:t>
        </w:r>
        <w:r w:rsidR="00887312" w:rsidRPr="00887312">
          <w:rPr>
            <w:rStyle w:val="a8"/>
            <w:noProof/>
            <w:sz w:val="24"/>
          </w:rPr>
          <w:t>期末按公允价值占基金资产净值比例大小排序的所有资产支持证券投资明细</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_Toc522550344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39</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45" w:history="1">
        <w:r w:rsidR="00887312" w:rsidRPr="00887312">
          <w:rPr>
            <w:rStyle w:val="a8"/>
            <w:noProof/>
            <w:sz w:val="24"/>
          </w:rPr>
          <w:t xml:space="preserve">7.8 </w:t>
        </w:r>
        <w:r w:rsidR="00887312" w:rsidRPr="00887312">
          <w:rPr>
            <w:rStyle w:val="a8"/>
            <w:noProof/>
            <w:sz w:val="24"/>
          </w:rPr>
          <w:t>报告期末按公允价值占基金资产净值比例大小排序的前五名贵金属投资明细</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_Toc522550345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39</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46" w:history="1">
        <w:r w:rsidR="00887312" w:rsidRPr="00887312">
          <w:rPr>
            <w:rStyle w:val="a8"/>
            <w:noProof/>
            <w:sz w:val="24"/>
          </w:rPr>
          <w:t xml:space="preserve">7.9 </w:t>
        </w:r>
        <w:r w:rsidR="00887312" w:rsidRPr="00887312">
          <w:rPr>
            <w:rStyle w:val="a8"/>
            <w:noProof/>
            <w:sz w:val="24"/>
          </w:rPr>
          <w:t>期末按公允价值占基金资产净值比例大小排序的前五名权证投资明细</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_Toc522550346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39</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47" w:history="1">
        <w:r w:rsidR="00887312" w:rsidRPr="00887312">
          <w:rPr>
            <w:rStyle w:val="a8"/>
            <w:noProof/>
            <w:sz w:val="24"/>
          </w:rPr>
          <w:t xml:space="preserve">7.10 </w:t>
        </w:r>
        <w:r w:rsidR="00887312" w:rsidRPr="00887312">
          <w:rPr>
            <w:rStyle w:val="a8"/>
            <w:noProof/>
            <w:sz w:val="24"/>
          </w:rPr>
          <w:t>报告期末本基金投资的股指期货交易情况说明</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_Toc522550347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39</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48" w:history="1">
        <w:r w:rsidR="00887312" w:rsidRPr="00887312">
          <w:rPr>
            <w:rStyle w:val="a8"/>
            <w:noProof/>
            <w:sz w:val="24"/>
          </w:rPr>
          <w:t>7.11</w:t>
        </w:r>
        <w:r w:rsidR="00887312" w:rsidRPr="00887312">
          <w:rPr>
            <w:rStyle w:val="a8"/>
            <w:noProof/>
            <w:sz w:val="24"/>
          </w:rPr>
          <w:t>报告期末本基金投资的国债期货交易情况说明</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_Toc522550348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39</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49" w:history="1">
        <w:r w:rsidR="00887312" w:rsidRPr="00887312">
          <w:rPr>
            <w:rStyle w:val="a8"/>
            <w:noProof/>
            <w:sz w:val="24"/>
          </w:rPr>
          <w:t xml:space="preserve">7.12 </w:t>
        </w:r>
        <w:r w:rsidR="00887312" w:rsidRPr="00887312">
          <w:rPr>
            <w:rStyle w:val="a8"/>
            <w:noProof/>
            <w:sz w:val="24"/>
          </w:rPr>
          <w:t>投资组合报告附注</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_Toc522550349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39</w:t>
        </w:r>
        <w:r w:rsidR="00887312" w:rsidRPr="00887312">
          <w:rPr>
            <w:noProof/>
            <w:webHidden/>
            <w:sz w:val="24"/>
          </w:rPr>
          <w:fldChar w:fldCharType="end"/>
        </w:r>
      </w:hyperlink>
    </w:p>
    <w:p w:rsidR="00887312" w:rsidRPr="00887312" w:rsidRDefault="00650DDD" w:rsidP="00887312">
      <w:pPr>
        <w:pStyle w:val="11"/>
        <w:spacing w:line="288" w:lineRule="auto"/>
        <w:rPr>
          <w:rFonts w:eastAsiaTheme="minorEastAsia" w:cstheme="minorBidi"/>
          <w:noProof/>
          <w:sz w:val="24"/>
          <w:szCs w:val="22"/>
        </w:rPr>
      </w:pPr>
      <w:hyperlink w:anchor="_Toc522550350" w:history="1">
        <w:r w:rsidR="00887312" w:rsidRPr="00887312">
          <w:rPr>
            <w:rStyle w:val="a8"/>
            <w:b/>
            <w:noProof/>
            <w:sz w:val="24"/>
          </w:rPr>
          <w:t xml:space="preserve">§8  </w:t>
        </w:r>
        <w:r w:rsidR="00887312" w:rsidRPr="00887312">
          <w:rPr>
            <w:rStyle w:val="a8"/>
            <w:b/>
            <w:noProof/>
            <w:sz w:val="24"/>
          </w:rPr>
          <w:t>基金份额持有人信息</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_Toc522550350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40</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51" w:history="1">
        <w:r w:rsidR="00887312" w:rsidRPr="00887312">
          <w:rPr>
            <w:rStyle w:val="a8"/>
            <w:noProof/>
            <w:sz w:val="24"/>
          </w:rPr>
          <w:t xml:space="preserve">8.1 </w:t>
        </w:r>
        <w:r w:rsidR="00887312" w:rsidRPr="00887312">
          <w:rPr>
            <w:rStyle w:val="a8"/>
            <w:noProof/>
            <w:sz w:val="24"/>
          </w:rPr>
          <w:t>期末基金份额持有人户数及持有人结构</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_Toc522550351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40</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52" w:history="1">
        <w:r w:rsidR="00887312" w:rsidRPr="00887312">
          <w:rPr>
            <w:rStyle w:val="a8"/>
            <w:noProof/>
            <w:sz w:val="24"/>
          </w:rPr>
          <w:t xml:space="preserve">8.2 </w:t>
        </w:r>
        <w:r w:rsidR="00887312" w:rsidRPr="00887312">
          <w:rPr>
            <w:rStyle w:val="a8"/>
            <w:noProof/>
            <w:sz w:val="24"/>
          </w:rPr>
          <w:t>期末基金管理人的从业人员持有本基金的情况</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_Toc522550352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40</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53" w:history="1">
        <w:r w:rsidR="00887312" w:rsidRPr="00887312">
          <w:rPr>
            <w:rStyle w:val="a8"/>
            <w:noProof/>
            <w:sz w:val="24"/>
          </w:rPr>
          <w:t>8.3</w:t>
        </w:r>
        <w:r w:rsidR="00887312" w:rsidRPr="00887312">
          <w:rPr>
            <w:rStyle w:val="a8"/>
            <w:noProof/>
            <w:sz w:val="24"/>
          </w:rPr>
          <w:t>期末基金管理人的从业人员持有本开放式基金份额总量区间的情况</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_Toc522550353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40</w:t>
        </w:r>
        <w:r w:rsidR="00887312" w:rsidRPr="00887312">
          <w:rPr>
            <w:noProof/>
            <w:webHidden/>
            <w:sz w:val="24"/>
          </w:rPr>
          <w:fldChar w:fldCharType="end"/>
        </w:r>
      </w:hyperlink>
    </w:p>
    <w:p w:rsidR="00887312" w:rsidRPr="00887312" w:rsidRDefault="00650DDD" w:rsidP="00887312">
      <w:pPr>
        <w:pStyle w:val="11"/>
        <w:spacing w:line="288" w:lineRule="auto"/>
        <w:rPr>
          <w:rFonts w:eastAsiaTheme="minorEastAsia" w:cstheme="minorBidi"/>
          <w:noProof/>
          <w:sz w:val="24"/>
          <w:szCs w:val="22"/>
        </w:rPr>
      </w:pPr>
      <w:hyperlink w:anchor="_Toc522550354" w:history="1">
        <w:r w:rsidR="00887312" w:rsidRPr="00887312">
          <w:rPr>
            <w:rStyle w:val="a8"/>
            <w:b/>
            <w:noProof/>
            <w:sz w:val="24"/>
          </w:rPr>
          <w:t xml:space="preserve">§9  </w:t>
        </w:r>
        <w:r w:rsidR="00887312" w:rsidRPr="00887312">
          <w:rPr>
            <w:rStyle w:val="a8"/>
            <w:b/>
            <w:noProof/>
            <w:sz w:val="24"/>
          </w:rPr>
          <w:t>开放式基金份额变动</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_Toc522550354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41</w:t>
        </w:r>
        <w:r w:rsidR="00887312" w:rsidRPr="00887312">
          <w:rPr>
            <w:noProof/>
            <w:webHidden/>
            <w:sz w:val="24"/>
          </w:rPr>
          <w:fldChar w:fldCharType="end"/>
        </w:r>
      </w:hyperlink>
    </w:p>
    <w:p w:rsidR="00887312" w:rsidRPr="00887312" w:rsidRDefault="00650DDD" w:rsidP="00887312">
      <w:pPr>
        <w:pStyle w:val="11"/>
        <w:spacing w:line="288" w:lineRule="auto"/>
        <w:rPr>
          <w:rFonts w:eastAsiaTheme="minorEastAsia" w:cstheme="minorBidi"/>
          <w:noProof/>
          <w:sz w:val="24"/>
          <w:szCs w:val="22"/>
        </w:rPr>
      </w:pPr>
      <w:hyperlink w:anchor="_Toc522550355" w:history="1">
        <w:r w:rsidR="00887312">
          <w:rPr>
            <w:rStyle w:val="a8"/>
            <w:b/>
            <w:noProof/>
            <w:sz w:val="24"/>
          </w:rPr>
          <w:t xml:space="preserve">§10 </w:t>
        </w:r>
        <w:r w:rsidR="00887312" w:rsidRPr="00887312">
          <w:rPr>
            <w:rStyle w:val="a8"/>
            <w:b/>
            <w:noProof/>
            <w:sz w:val="24"/>
          </w:rPr>
          <w:t>重大事件揭示</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_Toc522550355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41</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56" w:history="1">
        <w:r w:rsidR="00887312" w:rsidRPr="00887312">
          <w:rPr>
            <w:rStyle w:val="a8"/>
            <w:noProof/>
            <w:sz w:val="24"/>
          </w:rPr>
          <w:t xml:space="preserve">10.1 </w:t>
        </w:r>
        <w:r w:rsidR="00887312" w:rsidRPr="00887312">
          <w:rPr>
            <w:rStyle w:val="a8"/>
            <w:noProof/>
            <w:sz w:val="24"/>
          </w:rPr>
          <w:t>基金份额持有人大会决议</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_Toc522550356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41</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57" w:history="1">
        <w:r w:rsidR="00887312" w:rsidRPr="00887312">
          <w:rPr>
            <w:rStyle w:val="a8"/>
            <w:noProof/>
            <w:sz w:val="24"/>
          </w:rPr>
          <w:t xml:space="preserve">10.2 </w:t>
        </w:r>
        <w:r w:rsidR="00887312" w:rsidRPr="00887312">
          <w:rPr>
            <w:rStyle w:val="a8"/>
            <w:noProof/>
            <w:sz w:val="24"/>
          </w:rPr>
          <w:t>基金管理人、基金托管人的专门基金托管部门的重大人事变动</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_Toc522550357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41</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58" w:history="1">
        <w:r w:rsidR="00887312" w:rsidRPr="00887312">
          <w:rPr>
            <w:rStyle w:val="a8"/>
            <w:noProof/>
            <w:sz w:val="24"/>
          </w:rPr>
          <w:t xml:space="preserve">10.3 </w:t>
        </w:r>
        <w:r w:rsidR="00887312" w:rsidRPr="00887312">
          <w:rPr>
            <w:rStyle w:val="a8"/>
            <w:noProof/>
            <w:sz w:val="24"/>
          </w:rPr>
          <w:t>涉及基金管理人、基金财产、基金托管业务的诉讼</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_Toc522550358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41</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59" w:history="1">
        <w:r w:rsidR="00887312" w:rsidRPr="00887312">
          <w:rPr>
            <w:rStyle w:val="a8"/>
            <w:noProof/>
            <w:sz w:val="24"/>
          </w:rPr>
          <w:t xml:space="preserve">10.4 </w:t>
        </w:r>
        <w:r w:rsidR="00887312" w:rsidRPr="00887312">
          <w:rPr>
            <w:rStyle w:val="a8"/>
            <w:noProof/>
            <w:sz w:val="24"/>
          </w:rPr>
          <w:t>基金投资策略的改变</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_Toc522550359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42</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60" w:history="1">
        <w:r w:rsidR="00887312" w:rsidRPr="00887312">
          <w:rPr>
            <w:rStyle w:val="a8"/>
            <w:noProof/>
            <w:sz w:val="24"/>
          </w:rPr>
          <w:t xml:space="preserve">10.5 </w:t>
        </w:r>
        <w:r w:rsidR="00887312" w:rsidRPr="00887312">
          <w:rPr>
            <w:rStyle w:val="a8"/>
            <w:noProof/>
            <w:sz w:val="24"/>
          </w:rPr>
          <w:t>本报告期持有的基金发生的重大影响事件</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_Toc522550360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42</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61" w:history="1">
        <w:r w:rsidR="00887312" w:rsidRPr="00887312">
          <w:rPr>
            <w:rStyle w:val="a8"/>
            <w:noProof/>
            <w:sz w:val="24"/>
          </w:rPr>
          <w:t>10.6</w:t>
        </w:r>
        <w:r w:rsidR="00887312" w:rsidRPr="00887312">
          <w:rPr>
            <w:rStyle w:val="a8"/>
            <w:noProof/>
            <w:sz w:val="24"/>
          </w:rPr>
          <w:t>为基金进行审计的会计师事务所情况</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_Toc522550361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42</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62" w:history="1">
        <w:r w:rsidR="00887312" w:rsidRPr="00887312">
          <w:rPr>
            <w:rStyle w:val="a8"/>
            <w:noProof/>
            <w:sz w:val="24"/>
          </w:rPr>
          <w:t xml:space="preserve">10.7 </w:t>
        </w:r>
        <w:r w:rsidR="00887312" w:rsidRPr="00887312">
          <w:rPr>
            <w:rStyle w:val="a8"/>
            <w:noProof/>
            <w:sz w:val="24"/>
          </w:rPr>
          <w:t>管理人、托管人及其高级管理人员受稽查或处罚等情况</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_Toc522550362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42</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63" w:history="1">
        <w:r w:rsidR="00887312" w:rsidRPr="00887312">
          <w:rPr>
            <w:rStyle w:val="a8"/>
            <w:noProof/>
            <w:sz w:val="24"/>
          </w:rPr>
          <w:t xml:space="preserve">10.8 </w:t>
        </w:r>
        <w:r w:rsidR="00887312" w:rsidRPr="00887312">
          <w:rPr>
            <w:rStyle w:val="a8"/>
            <w:noProof/>
            <w:sz w:val="24"/>
          </w:rPr>
          <w:t>基金租用证券公司交易单元的有关情况</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_Toc522550363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42</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64" w:history="1">
        <w:r w:rsidR="00887312" w:rsidRPr="00887312">
          <w:rPr>
            <w:rStyle w:val="a8"/>
            <w:noProof/>
            <w:sz w:val="24"/>
          </w:rPr>
          <w:t xml:space="preserve">10.9 </w:t>
        </w:r>
        <w:r w:rsidR="00887312" w:rsidRPr="00887312">
          <w:rPr>
            <w:rStyle w:val="a8"/>
            <w:noProof/>
            <w:sz w:val="24"/>
          </w:rPr>
          <w:t>其他重大事件</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_Toc522550364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45</w:t>
        </w:r>
        <w:r w:rsidR="00887312" w:rsidRPr="00887312">
          <w:rPr>
            <w:noProof/>
            <w:webHidden/>
            <w:sz w:val="24"/>
          </w:rPr>
          <w:fldChar w:fldCharType="end"/>
        </w:r>
      </w:hyperlink>
    </w:p>
    <w:p w:rsidR="00887312" w:rsidRPr="00887312" w:rsidRDefault="00650DDD" w:rsidP="00887312">
      <w:pPr>
        <w:pStyle w:val="11"/>
        <w:spacing w:line="288" w:lineRule="auto"/>
        <w:rPr>
          <w:rFonts w:eastAsiaTheme="minorEastAsia" w:cstheme="minorBidi"/>
          <w:noProof/>
          <w:sz w:val="24"/>
          <w:szCs w:val="22"/>
        </w:rPr>
      </w:pPr>
      <w:hyperlink w:anchor="_Toc522550365" w:history="1">
        <w:r w:rsidR="00887312" w:rsidRPr="00887312">
          <w:rPr>
            <w:rStyle w:val="a8"/>
            <w:b/>
            <w:noProof/>
            <w:sz w:val="24"/>
          </w:rPr>
          <w:t xml:space="preserve">§11 </w:t>
        </w:r>
        <w:r w:rsidR="00887312" w:rsidRPr="00887312">
          <w:rPr>
            <w:rStyle w:val="a8"/>
            <w:b/>
            <w:noProof/>
            <w:sz w:val="24"/>
          </w:rPr>
          <w:t>影响投资者决策的其他重要信息</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_Toc522550365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47</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66" w:history="1">
        <w:r w:rsidR="00887312" w:rsidRPr="00887312">
          <w:rPr>
            <w:rStyle w:val="a8"/>
            <w:noProof/>
            <w:sz w:val="24"/>
          </w:rPr>
          <w:t xml:space="preserve">11.1 </w:t>
        </w:r>
        <w:r w:rsidR="00887312" w:rsidRPr="00887312">
          <w:rPr>
            <w:rStyle w:val="a8"/>
            <w:noProof/>
            <w:sz w:val="24"/>
          </w:rPr>
          <w:t>报告期内单一投资者持有基金份额比例达到或超过</w:t>
        </w:r>
        <w:r w:rsidR="00887312" w:rsidRPr="00887312">
          <w:rPr>
            <w:rStyle w:val="a8"/>
            <w:noProof/>
            <w:sz w:val="24"/>
          </w:rPr>
          <w:t>20%</w:t>
        </w:r>
        <w:r w:rsidR="00887312" w:rsidRPr="00887312">
          <w:rPr>
            <w:rStyle w:val="a8"/>
            <w:noProof/>
            <w:sz w:val="24"/>
          </w:rPr>
          <w:t>的情况</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_Toc522550366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47</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67" w:history="1">
        <w:r w:rsidR="00887312" w:rsidRPr="00887312">
          <w:rPr>
            <w:rStyle w:val="a8"/>
            <w:noProof/>
            <w:sz w:val="24"/>
          </w:rPr>
          <w:t xml:space="preserve">11.2 </w:t>
        </w:r>
        <w:r w:rsidR="00887312" w:rsidRPr="00887312">
          <w:rPr>
            <w:rStyle w:val="a8"/>
            <w:noProof/>
            <w:sz w:val="24"/>
          </w:rPr>
          <w:t>影响投资者决策的其他重要信息</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_Toc522550367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47</w:t>
        </w:r>
        <w:r w:rsidR="00887312" w:rsidRPr="00887312">
          <w:rPr>
            <w:noProof/>
            <w:webHidden/>
            <w:sz w:val="24"/>
          </w:rPr>
          <w:fldChar w:fldCharType="end"/>
        </w:r>
      </w:hyperlink>
    </w:p>
    <w:p w:rsidR="00887312" w:rsidRPr="00887312" w:rsidRDefault="00650DDD" w:rsidP="00887312">
      <w:pPr>
        <w:pStyle w:val="11"/>
        <w:spacing w:line="288" w:lineRule="auto"/>
        <w:rPr>
          <w:rFonts w:eastAsiaTheme="minorEastAsia" w:cstheme="minorBidi"/>
          <w:noProof/>
          <w:sz w:val="24"/>
          <w:szCs w:val="22"/>
        </w:rPr>
      </w:pPr>
      <w:hyperlink w:anchor="_Toc522550368" w:history="1">
        <w:r w:rsidR="00887312" w:rsidRPr="00887312">
          <w:rPr>
            <w:rStyle w:val="a8"/>
            <w:b/>
            <w:noProof/>
            <w:sz w:val="24"/>
          </w:rPr>
          <w:t xml:space="preserve">§12  </w:t>
        </w:r>
        <w:r w:rsidR="00887312" w:rsidRPr="00887312">
          <w:rPr>
            <w:rStyle w:val="a8"/>
            <w:b/>
            <w:noProof/>
            <w:sz w:val="24"/>
          </w:rPr>
          <w:t>备查文件目录</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_Toc522550368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47</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69" w:history="1">
        <w:r w:rsidR="00887312" w:rsidRPr="00887312">
          <w:rPr>
            <w:rStyle w:val="a8"/>
            <w:noProof/>
            <w:sz w:val="24"/>
          </w:rPr>
          <w:t xml:space="preserve">12.1 </w:t>
        </w:r>
        <w:r w:rsidR="00887312" w:rsidRPr="00887312">
          <w:rPr>
            <w:rStyle w:val="a8"/>
            <w:noProof/>
            <w:sz w:val="24"/>
          </w:rPr>
          <w:t>备查文件目录</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_Toc522550369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47</w:t>
        </w:r>
        <w:r w:rsidR="00887312" w:rsidRPr="00887312">
          <w:rPr>
            <w:noProof/>
            <w:webHidden/>
            <w:sz w:val="24"/>
          </w:rPr>
          <w:fldChar w:fldCharType="end"/>
        </w:r>
      </w:hyperlink>
    </w:p>
    <w:p w:rsidR="00887312" w:rsidRPr="00887312" w:rsidRDefault="00650DDD" w:rsidP="00887312">
      <w:pPr>
        <w:pStyle w:val="22"/>
        <w:spacing w:line="288" w:lineRule="auto"/>
        <w:rPr>
          <w:rFonts w:eastAsiaTheme="minorEastAsia" w:cstheme="minorBidi"/>
          <w:noProof/>
          <w:kern w:val="2"/>
          <w:sz w:val="24"/>
          <w:szCs w:val="22"/>
        </w:rPr>
      </w:pPr>
      <w:hyperlink w:anchor="_Toc522550370" w:history="1">
        <w:r w:rsidR="00887312" w:rsidRPr="00887312">
          <w:rPr>
            <w:rStyle w:val="a8"/>
            <w:noProof/>
            <w:sz w:val="24"/>
          </w:rPr>
          <w:t xml:space="preserve">12.2 </w:t>
        </w:r>
        <w:r w:rsidR="00887312" w:rsidRPr="00887312">
          <w:rPr>
            <w:rStyle w:val="a8"/>
            <w:noProof/>
            <w:sz w:val="24"/>
          </w:rPr>
          <w:t>存放地点</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_Toc522550370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48</w:t>
        </w:r>
        <w:r w:rsidR="00887312" w:rsidRPr="00887312">
          <w:rPr>
            <w:noProof/>
            <w:webHidden/>
            <w:sz w:val="24"/>
          </w:rPr>
          <w:fldChar w:fldCharType="end"/>
        </w:r>
      </w:hyperlink>
    </w:p>
    <w:p w:rsidR="00887312" w:rsidRDefault="00650DDD" w:rsidP="00887312">
      <w:pPr>
        <w:pStyle w:val="22"/>
        <w:spacing w:line="288" w:lineRule="auto"/>
        <w:rPr>
          <w:rFonts w:asciiTheme="minorHAnsi" w:eastAsiaTheme="minorEastAsia" w:hAnsiTheme="minorHAnsi" w:cstheme="minorBidi"/>
          <w:noProof/>
          <w:kern w:val="2"/>
          <w:szCs w:val="22"/>
        </w:rPr>
      </w:pPr>
      <w:hyperlink w:anchor="_Toc522550371" w:history="1">
        <w:r w:rsidR="00887312" w:rsidRPr="00887312">
          <w:rPr>
            <w:rStyle w:val="a8"/>
            <w:noProof/>
            <w:sz w:val="24"/>
          </w:rPr>
          <w:t xml:space="preserve">12.3 </w:t>
        </w:r>
        <w:r w:rsidR="00887312" w:rsidRPr="00887312">
          <w:rPr>
            <w:rStyle w:val="a8"/>
            <w:noProof/>
            <w:sz w:val="24"/>
          </w:rPr>
          <w:t>查阅方式</w:t>
        </w:r>
        <w:r w:rsidR="00887312" w:rsidRPr="00887312">
          <w:rPr>
            <w:noProof/>
            <w:webHidden/>
            <w:sz w:val="24"/>
          </w:rPr>
          <w:tab/>
        </w:r>
        <w:r w:rsidR="00887312" w:rsidRPr="00887312">
          <w:rPr>
            <w:noProof/>
            <w:webHidden/>
            <w:sz w:val="24"/>
          </w:rPr>
          <w:fldChar w:fldCharType="begin"/>
        </w:r>
        <w:r w:rsidR="00887312" w:rsidRPr="00887312">
          <w:rPr>
            <w:noProof/>
            <w:webHidden/>
            <w:sz w:val="24"/>
          </w:rPr>
          <w:instrText xml:space="preserve"> PAGEREF _Toc522550371 \h </w:instrText>
        </w:r>
        <w:r w:rsidR="00887312" w:rsidRPr="00887312">
          <w:rPr>
            <w:noProof/>
            <w:webHidden/>
            <w:sz w:val="24"/>
          </w:rPr>
        </w:r>
        <w:r w:rsidR="00887312" w:rsidRPr="00887312">
          <w:rPr>
            <w:noProof/>
            <w:webHidden/>
            <w:sz w:val="24"/>
          </w:rPr>
          <w:fldChar w:fldCharType="separate"/>
        </w:r>
        <w:r w:rsidR="00887312" w:rsidRPr="00887312">
          <w:rPr>
            <w:noProof/>
            <w:webHidden/>
            <w:sz w:val="24"/>
          </w:rPr>
          <w:t>48</w:t>
        </w:r>
        <w:r w:rsidR="00887312" w:rsidRPr="00887312">
          <w:rPr>
            <w:noProof/>
            <w:webHidden/>
            <w:sz w:val="24"/>
          </w:rPr>
          <w:fldChar w:fldCharType="end"/>
        </w:r>
      </w:hyperlink>
    </w:p>
    <w:p w:rsidR="001548F9" w:rsidRPr="005312D8" w:rsidRDefault="001A60F0"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bookmarkStart w:id="3" w:name="_GoBack"/>
      <w:bookmarkEnd w:id="3"/>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550308"/>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55030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交银施罗德经济新动力混合型证券投资基金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交银经济新动力混合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519778</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519778</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10</w:t>
            </w:r>
            <w:r w:rsidRPr="005312D8">
              <w:rPr>
                <w:sz w:val="24"/>
              </w:rPr>
              <w:t>月</w:t>
            </w:r>
            <w:r w:rsidRPr="005312D8">
              <w:rPr>
                <w:sz w:val="24"/>
              </w:rPr>
              <w:t>20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136,591,333.61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55031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55031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B434EF" w:rsidP="0048308E">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55031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55031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550314"/>
      <w:bookmarkStart w:id="16" w:name="_Toc194312019"/>
      <w:bookmarkStart w:id="17" w:name="_Toc193947512"/>
      <w:r w:rsidRPr="005312D8">
        <w:rPr>
          <w:b/>
          <w:bCs/>
          <w:szCs w:val="24"/>
          <w:lang w:val="en-US"/>
        </w:rPr>
        <w:t xml:space="preserve">§3  </w:t>
      </w:r>
      <w:r w:rsidRPr="005312D8">
        <w:rPr>
          <w:b/>
          <w:bCs/>
          <w:szCs w:val="24"/>
          <w:lang w:val="en-US"/>
        </w:rPr>
        <w:t>主要财务指标和基金净值表现</w:t>
      </w:r>
      <w:bookmarkEnd w:id="14"/>
      <w:bookmarkEnd w:id="15"/>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55031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-14,528,248.57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-18,627,449.55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-0.0398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-10.64%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5,674,576.09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0.0415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142,265,909.70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1.0415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4.15%</w:t>
            </w:r>
          </w:p>
        </w:tc>
      </w:tr>
    </w:tbl>
    <w:bookmarkEnd w:id="16"/>
    <w:bookmarkEnd w:id="17"/>
    <w:p w:rsidR="00E14890" w:rsidRDefault="00AF23E1">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55031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E14890">
        <w:tc>
          <w:tcPr>
            <w:tcW w:w="1497" w:type="dxa"/>
            <w:vAlign w:val="center"/>
          </w:tcPr>
          <w:p w:rsidR="00E14890" w:rsidRDefault="00AF23E1">
            <w:pPr>
              <w:jc w:val="left"/>
            </w:pPr>
            <w:r>
              <w:rPr>
                <w:color w:val="000000"/>
                <w:sz w:val="24"/>
              </w:rPr>
              <w:t>过去一个月</w:t>
            </w:r>
          </w:p>
        </w:tc>
        <w:tc>
          <w:tcPr>
            <w:tcW w:w="1251" w:type="dxa"/>
            <w:vAlign w:val="center"/>
          </w:tcPr>
          <w:p w:rsidR="00E14890" w:rsidRDefault="00AF23E1">
            <w:pPr>
              <w:jc w:val="center"/>
            </w:pPr>
            <w:r>
              <w:rPr>
                <w:color w:val="000000"/>
                <w:sz w:val="24"/>
              </w:rPr>
              <w:t>-8.78%</w:t>
            </w:r>
          </w:p>
        </w:tc>
        <w:tc>
          <w:tcPr>
            <w:tcW w:w="1250" w:type="dxa"/>
            <w:vAlign w:val="center"/>
          </w:tcPr>
          <w:p w:rsidR="00E14890" w:rsidRDefault="00AF23E1">
            <w:pPr>
              <w:jc w:val="center"/>
            </w:pPr>
            <w:r>
              <w:rPr>
                <w:color w:val="000000"/>
                <w:sz w:val="24"/>
              </w:rPr>
              <w:t>2.06%</w:t>
            </w:r>
          </w:p>
        </w:tc>
        <w:tc>
          <w:tcPr>
            <w:tcW w:w="1250" w:type="dxa"/>
            <w:vAlign w:val="center"/>
          </w:tcPr>
          <w:p w:rsidR="00E14890" w:rsidRDefault="00AF23E1">
            <w:pPr>
              <w:jc w:val="center"/>
            </w:pPr>
            <w:r>
              <w:rPr>
                <w:color w:val="000000"/>
                <w:sz w:val="24"/>
              </w:rPr>
              <w:t>-4.40%</w:t>
            </w:r>
          </w:p>
        </w:tc>
        <w:tc>
          <w:tcPr>
            <w:tcW w:w="1250" w:type="dxa"/>
            <w:vAlign w:val="center"/>
          </w:tcPr>
          <w:p w:rsidR="00E14890" w:rsidRDefault="00AF23E1">
            <w:pPr>
              <w:jc w:val="center"/>
            </w:pPr>
            <w:r>
              <w:rPr>
                <w:color w:val="000000"/>
                <w:sz w:val="24"/>
              </w:rPr>
              <w:t>0.77%</w:t>
            </w:r>
          </w:p>
        </w:tc>
        <w:tc>
          <w:tcPr>
            <w:tcW w:w="1250" w:type="dxa"/>
            <w:vAlign w:val="center"/>
          </w:tcPr>
          <w:p w:rsidR="00E14890" w:rsidRDefault="00AF23E1">
            <w:pPr>
              <w:jc w:val="center"/>
            </w:pPr>
            <w:r>
              <w:rPr>
                <w:color w:val="000000"/>
                <w:sz w:val="24"/>
              </w:rPr>
              <w:t>-4.38%</w:t>
            </w:r>
          </w:p>
        </w:tc>
        <w:tc>
          <w:tcPr>
            <w:tcW w:w="1250" w:type="dxa"/>
            <w:vAlign w:val="center"/>
          </w:tcPr>
          <w:p w:rsidR="00E14890" w:rsidRDefault="00AF23E1">
            <w:pPr>
              <w:jc w:val="center"/>
            </w:pPr>
            <w:r>
              <w:rPr>
                <w:color w:val="000000"/>
                <w:sz w:val="24"/>
              </w:rPr>
              <w:t>1.29%</w:t>
            </w:r>
          </w:p>
        </w:tc>
      </w:tr>
      <w:tr w:rsidR="00E14890">
        <w:tc>
          <w:tcPr>
            <w:tcW w:w="1497" w:type="dxa"/>
            <w:vAlign w:val="center"/>
          </w:tcPr>
          <w:p w:rsidR="00E14890" w:rsidRDefault="00AF23E1">
            <w:pPr>
              <w:jc w:val="left"/>
            </w:pPr>
            <w:r>
              <w:rPr>
                <w:color w:val="000000"/>
                <w:sz w:val="24"/>
              </w:rPr>
              <w:t>过去三个月</w:t>
            </w:r>
          </w:p>
        </w:tc>
        <w:tc>
          <w:tcPr>
            <w:tcW w:w="1251" w:type="dxa"/>
            <w:vAlign w:val="center"/>
          </w:tcPr>
          <w:p w:rsidR="00E14890" w:rsidRDefault="00AF23E1">
            <w:pPr>
              <w:jc w:val="center"/>
            </w:pPr>
            <w:r>
              <w:rPr>
                <w:color w:val="000000"/>
                <w:sz w:val="24"/>
              </w:rPr>
              <w:t>-11.35%</w:t>
            </w:r>
          </w:p>
        </w:tc>
        <w:tc>
          <w:tcPr>
            <w:tcW w:w="1250" w:type="dxa"/>
            <w:vAlign w:val="center"/>
          </w:tcPr>
          <w:p w:rsidR="00E14890" w:rsidRDefault="00AF23E1">
            <w:pPr>
              <w:jc w:val="center"/>
            </w:pPr>
            <w:r>
              <w:rPr>
                <w:color w:val="000000"/>
                <w:sz w:val="24"/>
              </w:rPr>
              <w:t>1.44%</w:t>
            </w:r>
          </w:p>
        </w:tc>
        <w:tc>
          <w:tcPr>
            <w:tcW w:w="1250" w:type="dxa"/>
            <w:vAlign w:val="center"/>
          </w:tcPr>
          <w:p w:rsidR="00E14890" w:rsidRDefault="00AF23E1">
            <w:pPr>
              <w:jc w:val="center"/>
            </w:pPr>
            <w:r>
              <w:rPr>
                <w:color w:val="000000"/>
                <w:sz w:val="24"/>
              </w:rPr>
              <w:t>-5.26%</w:t>
            </w:r>
          </w:p>
        </w:tc>
        <w:tc>
          <w:tcPr>
            <w:tcW w:w="1250" w:type="dxa"/>
            <w:vAlign w:val="center"/>
          </w:tcPr>
          <w:p w:rsidR="00E14890" w:rsidRDefault="00AF23E1">
            <w:pPr>
              <w:jc w:val="center"/>
            </w:pPr>
            <w:r>
              <w:rPr>
                <w:color w:val="000000"/>
                <w:sz w:val="24"/>
              </w:rPr>
              <w:t>0.68%</w:t>
            </w:r>
          </w:p>
        </w:tc>
        <w:tc>
          <w:tcPr>
            <w:tcW w:w="1250" w:type="dxa"/>
            <w:vAlign w:val="center"/>
          </w:tcPr>
          <w:p w:rsidR="00E14890" w:rsidRDefault="00AF23E1">
            <w:pPr>
              <w:jc w:val="center"/>
            </w:pPr>
            <w:r>
              <w:rPr>
                <w:color w:val="000000"/>
                <w:sz w:val="24"/>
              </w:rPr>
              <w:t>-6.09%</w:t>
            </w:r>
          </w:p>
        </w:tc>
        <w:tc>
          <w:tcPr>
            <w:tcW w:w="1250" w:type="dxa"/>
            <w:vAlign w:val="center"/>
          </w:tcPr>
          <w:p w:rsidR="00E14890" w:rsidRDefault="00AF23E1">
            <w:pPr>
              <w:jc w:val="center"/>
            </w:pPr>
            <w:r>
              <w:rPr>
                <w:color w:val="000000"/>
                <w:sz w:val="24"/>
              </w:rPr>
              <w:t>0.76%</w:t>
            </w:r>
          </w:p>
        </w:tc>
      </w:tr>
      <w:tr w:rsidR="00E14890">
        <w:tc>
          <w:tcPr>
            <w:tcW w:w="1497" w:type="dxa"/>
            <w:vAlign w:val="center"/>
          </w:tcPr>
          <w:p w:rsidR="00E14890" w:rsidRDefault="00AF23E1">
            <w:pPr>
              <w:jc w:val="left"/>
            </w:pPr>
            <w:r>
              <w:rPr>
                <w:color w:val="000000"/>
                <w:sz w:val="24"/>
              </w:rPr>
              <w:t>过去六个月</w:t>
            </w:r>
          </w:p>
        </w:tc>
        <w:tc>
          <w:tcPr>
            <w:tcW w:w="1251" w:type="dxa"/>
            <w:vAlign w:val="center"/>
          </w:tcPr>
          <w:p w:rsidR="00E14890" w:rsidRDefault="00AF23E1">
            <w:pPr>
              <w:jc w:val="center"/>
            </w:pPr>
            <w:r>
              <w:rPr>
                <w:color w:val="000000"/>
                <w:sz w:val="24"/>
              </w:rPr>
              <w:t>-10.64%</w:t>
            </w:r>
          </w:p>
        </w:tc>
        <w:tc>
          <w:tcPr>
            <w:tcW w:w="1250" w:type="dxa"/>
            <w:vAlign w:val="center"/>
          </w:tcPr>
          <w:p w:rsidR="00E14890" w:rsidRDefault="00AF23E1">
            <w:pPr>
              <w:jc w:val="center"/>
            </w:pPr>
            <w:r>
              <w:rPr>
                <w:color w:val="000000"/>
                <w:sz w:val="24"/>
              </w:rPr>
              <w:t>1.33%</w:t>
            </w:r>
          </w:p>
        </w:tc>
        <w:tc>
          <w:tcPr>
            <w:tcW w:w="1250" w:type="dxa"/>
            <w:vAlign w:val="center"/>
          </w:tcPr>
          <w:p w:rsidR="00E14890" w:rsidRDefault="00AF23E1">
            <w:pPr>
              <w:jc w:val="center"/>
            </w:pPr>
            <w:r>
              <w:rPr>
                <w:color w:val="000000"/>
                <w:sz w:val="24"/>
              </w:rPr>
              <w:t>-6.30%</w:t>
            </w:r>
          </w:p>
        </w:tc>
        <w:tc>
          <w:tcPr>
            <w:tcW w:w="1250" w:type="dxa"/>
            <w:vAlign w:val="center"/>
          </w:tcPr>
          <w:p w:rsidR="00E14890" w:rsidRDefault="00AF23E1">
            <w:pPr>
              <w:jc w:val="center"/>
            </w:pPr>
            <w:r>
              <w:rPr>
                <w:color w:val="000000"/>
                <w:sz w:val="24"/>
              </w:rPr>
              <w:t>0.69%</w:t>
            </w:r>
          </w:p>
        </w:tc>
        <w:tc>
          <w:tcPr>
            <w:tcW w:w="1250" w:type="dxa"/>
            <w:vAlign w:val="center"/>
          </w:tcPr>
          <w:p w:rsidR="00E14890" w:rsidRDefault="00AF23E1">
            <w:pPr>
              <w:jc w:val="center"/>
            </w:pPr>
            <w:r>
              <w:rPr>
                <w:color w:val="000000"/>
                <w:sz w:val="24"/>
              </w:rPr>
              <w:t>-4.34%</w:t>
            </w:r>
          </w:p>
        </w:tc>
        <w:tc>
          <w:tcPr>
            <w:tcW w:w="1250" w:type="dxa"/>
            <w:vAlign w:val="center"/>
          </w:tcPr>
          <w:p w:rsidR="00E14890" w:rsidRDefault="00AF23E1">
            <w:pPr>
              <w:jc w:val="center"/>
            </w:pPr>
            <w:r>
              <w:rPr>
                <w:color w:val="000000"/>
                <w:sz w:val="24"/>
              </w:rPr>
              <w:t>0.64%</w:t>
            </w:r>
          </w:p>
        </w:tc>
      </w:tr>
      <w:tr w:rsidR="00E14890">
        <w:tc>
          <w:tcPr>
            <w:tcW w:w="1497" w:type="dxa"/>
            <w:vAlign w:val="center"/>
          </w:tcPr>
          <w:p w:rsidR="00E14890" w:rsidRDefault="00AF23E1">
            <w:pPr>
              <w:jc w:val="left"/>
            </w:pPr>
            <w:r>
              <w:rPr>
                <w:color w:val="000000"/>
                <w:sz w:val="24"/>
              </w:rPr>
              <w:t>过去一年</w:t>
            </w:r>
          </w:p>
        </w:tc>
        <w:tc>
          <w:tcPr>
            <w:tcW w:w="1251" w:type="dxa"/>
            <w:vAlign w:val="center"/>
          </w:tcPr>
          <w:p w:rsidR="00E14890" w:rsidRDefault="00AF23E1">
            <w:pPr>
              <w:jc w:val="center"/>
            </w:pPr>
            <w:r>
              <w:rPr>
                <w:color w:val="000000"/>
                <w:sz w:val="24"/>
              </w:rPr>
              <w:t>5.40%</w:t>
            </w:r>
          </w:p>
        </w:tc>
        <w:tc>
          <w:tcPr>
            <w:tcW w:w="1250" w:type="dxa"/>
            <w:vAlign w:val="center"/>
          </w:tcPr>
          <w:p w:rsidR="00E14890" w:rsidRDefault="00AF23E1">
            <w:pPr>
              <w:jc w:val="center"/>
            </w:pPr>
            <w:r>
              <w:rPr>
                <w:color w:val="000000"/>
                <w:sz w:val="24"/>
              </w:rPr>
              <w:t>1.09%</w:t>
            </w:r>
          </w:p>
        </w:tc>
        <w:tc>
          <w:tcPr>
            <w:tcW w:w="1250" w:type="dxa"/>
            <w:vAlign w:val="center"/>
          </w:tcPr>
          <w:p w:rsidR="00E14890" w:rsidRDefault="00AF23E1">
            <w:pPr>
              <w:jc w:val="center"/>
            </w:pPr>
            <w:r>
              <w:rPr>
                <w:color w:val="000000"/>
                <w:sz w:val="24"/>
              </w:rPr>
              <w:t>-0.68%</w:t>
            </w:r>
          </w:p>
        </w:tc>
        <w:tc>
          <w:tcPr>
            <w:tcW w:w="1250" w:type="dxa"/>
            <w:vAlign w:val="center"/>
          </w:tcPr>
          <w:p w:rsidR="00E14890" w:rsidRDefault="00AF23E1">
            <w:pPr>
              <w:jc w:val="center"/>
            </w:pPr>
            <w:r>
              <w:rPr>
                <w:color w:val="000000"/>
                <w:sz w:val="24"/>
              </w:rPr>
              <w:t>0.57%</w:t>
            </w:r>
          </w:p>
        </w:tc>
        <w:tc>
          <w:tcPr>
            <w:tcW w:w="1250" w:type="dxa"/>
            <w:vAlign w:val="center"/>
          </w:tcPr>
          <w:p w:rsidR="00E14890" w:rsidRDefault="00AF23E1">
            <w:pPr>
              <w:jc w:val="center"/>
            </w:pPr>
            <w:r>
              <w:rPr>
                <w:color w:val="000000"/>
                <w:sz w:val="24"/>
              </w:rPr>
              <w:t>6.08%</w:t>
            </w:r>
          </w:p>
        </w:tc>
        <w:tc>
          <w:tcPr>
            <w:tcW w:w="1250" w:type="dxa"/>
            <w:vAlign w:val="center"/>
          </w:tcPr>
          <w:p w:rsidR="00E14890" w:rsidRDefault="00AF23E1">
            <w:pPr>
              <w:jc w:val="center"/>
            </w:pPr>
            <w:r>
              <w:rPr>
                <w:color w:val="000000"/>
                <w:sz w:val="24"/>
              </w:rPr>
              <w:t>0.52%</w:t>
            </w:r>
          </w:p>
        </w:tc>
      </w:tr>
      <w:tr w:rsidR="00E14890">
        <w:tc>
          <w:tcPr>
            <w:tcW w:w="1497" w:type="dxa"/>
            <w:vAlign w:val="center"/>
          </w:tcPr>
          <w:p w:rsidR="00E14890" w:rsidRDefault="00AF23E1">
            <w:pPr>
              <w:jc w:val="left"/>
            </w:pPr>
            <w:r>
              <w:rPr>
                <w:color w:val="000000"/>
                <w:sz w:val="24"/>
              </w:rPr>
              <w:t>自基金合同生效起至今</w:t>
            </w:r>
          </w:p>
        </w:tc>
        <w:tc>
          <w:tcPr>
            <w:tcW w:w="1251" w:type="dxa"/>
            <w:vAlign w:val="center"/>
          </w:tcPr>
          <w:p w:rsidR="00E14890" w:rsidRDefault="00AF23E1">
            <w:pPr>
              <w:jc w:val="center"/>
            </w:pPr>
            <w:r>
              <w:rPr>
                <w:color w:val="000000"/>
                <w:sz w:val="24"/>
              </w:rPr>
              <w:t>4.15%</w:t>
            </w:r>
          </w:p>
        </w:tc>
        <w:tc>
          <w:tcPr>
            <w:tcW w:w="1250" w:type="dxa"/>
            <w:vAlign w:val="center"/>
          </w:tcPr>
          <w:p w:rsidR="00E14890" w:rsidRDefault="00AF23E1">
            <w:pPr>
              <w:jc w:val="center"/>
            </w:pPr>
            <w:r>
              <w:rPr>
                <w:color w:val="000000"/>
                <w:sz w:val="24"/>
              </w:rPr>
              <w:t>0.96%</w:t>
            </w:r>
          </w:p>
        </w:tc>
        <w:tc>
          <w:tcPr>
            <w:tcW w:w="1250" w:type="dxa"/>
            <w:vAlign w:val="center"/>
          </w:tcPr>
          <w:p w:rsidR="00E14890" w:rsidRDefault="00AF23E1">
            <w:pPr>
              <w:jc w:val="center"/>
            </w:pPr>
            <w:r>
              <w:rPr>
                <w:color w:val="000000"/>
                <w:sz w:val="24"/>
              </w:rPr>
              <w:t>4.84%</w:t>
            </w:r>
          </w:p>
        </w:tc>
        <w:tc>
          <w:tcPr>
            <w:tcW w:w="1250" w:type="dxa"/>
            <w:vAlign w:val="center"/>
          </w:tcPr>
          <w:p w:rsidR="00E14890" w:rsidRDefault="00AF23E1">
            <w:pPr>
              <w:jc w:val="center"/>
            </w:pPr>
            <w:r>
              <w:rPr>
                <w:color w:val="000000"/>
                <w:sz w:val="24"/>
              </w:rPr>
              <w:t>0.50%</w:t>
            </w:r>
          </w:p>
        </w:tc>
        <w:tc>
          <w:tcPr>
            <w:tcW w:w="1250" w:type="dxa"/>
            <w:vAlign w:val="center"/>
          </w:tcPr>
          <w:p w:rsidR="00E14890" w:rsidRDefault="00AF23E1">
            <w:pPr>
              <w:jc w:val="center"/>
            </w:pPr>
            <w:r>
              <w:rPr>
                <w:color w:val="000000"/>
                <w:sz w:val="24"/>
              </w:rPr>
              <w:t>-0.69%</w:t>
            </w:r>
          </w:p>
        </w:tc>
        <w:tc>
          <w:tcPr>
            <w:tcW w:w="1250" w:type="dxa"/>
            <w:vAlign w:val="center"/>
          </w:tcPr>
          <w:p w:rsidR="00E14890" w:rsidRDefault="00AF23E1">
            <w:pPr>
              <w:jc w:val="center"/>
            </w:pPr>
            <w:r>
              <w:rPr>
                <w:color w:val="000000"/>
                <w:sz w:val="24"/>
              </w:rPr>
              <w:t>0.46%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×60%+</w:t>
      </w:r>
      <w:r w:rsidRPr="005312D8">
        <w:rPr>
          <w:kern w:val="0"/>
          <w:sz w:val="24"/>
        </w:rPr>
        <w:t>中证综合债券指数收益率</w:t>
      </w:r>
      <w:r w:rsidRPr="005312D8">
        <w:rPr>
          <w:kern w:val="0"/>
          <w:sz w:val="24"/>
        </w:rPr>
        <w:t>×40%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交银施罗德经济新动力混合型证券投资基金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10</w:t>
      </w:r>
      <w:r w:rsidR="001548F9" w:rsidRPr="005312D8">
        <w:rPr>
          <w:rFonts w:ascii="Times New Roman" w:hAnsi="Times New Roman"/>
          <w:sz w:val="24"/>
          <w:szCs w:val="24"/>
        </w:rPr>
        <w:t>月</w:t>
      </w:r>
      <w:r w:rsidR="001548F9" w:rsidRPr="005312D8">
        <w:rPr>
          <w:rFonts w:ascii="Times New Roman" w:hAnsi="Times New Roman"/>
          <w:sz w:val="24"/>
          <w:szCs w:val="24"/>
        </w:rPr>
        <w:t>20</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50317"/>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55031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E14890" w:rsidRDefault="00AF23E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E14890">
        <w:tc>
          <w:tcPr>
            <w:tcW w:w="851" w:type="dxa"/>
            <w:vAlign w:val="center"/>
          </w:tcPr>
          <w:p w:rsidR="00E14890" w:rsidRDefault="00AF23E1">
            <w:pPr>
              <w:jc w:val="center"/>
            </w:pPr>
            <w:r>
              <w:rPr>
                <w:color w:val="000000"/>
                <w:sz w:val="24"/>
              </w:rPr>
              <w:t>任相栋</w:t>
            </w:r>
          </w:p>
        </w:tc>
        <w:tc>
          <w:tcPr>
            <w:tcW w:w="1417" w:type="dxa"/>
            <w:vAlign w:val="center"/>
          </w:tcPr>
          <w:p w:rsidR="00E14890" w:rsidRDefault="00AF23E1">
            <w:pPr>
              <w:jc w:val="center"/>
            </w:pPr>
            <w:r>
              <w:rPr>
                <w:color w:val="000000"/>
                <w:sz w:val="24"/>
              </w:rPr>
              <w:t>交银先进制造混合、交银经济新动力混合的基金经理</w:t>
            </w:r>
          </w:p>
        </w:tc>
        <w:tc>
          <w:tcPr>
            <w:tcW w:w="1418" w:type="dxa"/>
            <w:vAlign w:val="center"/>
          </w:tcPr>
          <w:p w:rsidR="00E14890" w:rsidRDefault="00AF23E1">
            <w:pPr>
              <w:jc w:val="center"/>
            </w:pPr>
            <w:r>
              <w:rPr>
                <w:color w:val="000000"/>
                <w:sz w:val="24"/>
              </w:rPr>
              <w:t>2016-10-20</w:t>
            </w:r>
          </w:p>
        </w:tc>
        <w:tc>
          <w:tcPr>
            <w:tcW w:w="1417" w:type="dxa"/>
            <w:vAlign w:val="center"/>
          </w:tcPr>
          <w:p w:rsidR="00E14890" w:rsidRDefault="00AF23E1">
            <w:pPr>
              <w:jc w:val="center"/>
            </w:pPr>
            <w:r>
              <w:rPr>
                <w:color w:val="000000"/>
                <w:sz w:val="24"/>
              </w:rPr>
              <w:t>2018-06-23</w:t>
            </w:r>
          </w:p>
        </w:tc>
        <w:tc>
          <w:tcPr>
            <w:tcW w:w="833" w:type="dxa"/>
            <w:vAlign w:val="center"/>
          </w:tcPr>
          <w:p w:rsidR="00E14890" w:rsidRDefault="00AF23E1">
            <w:pPr>
              <w:jc w:val="center"/>
            </w:pPr>
            <w:r>
              <w:rPr>
                <w:color w:val="000000"/>
                <w:sz w:val="24"/>
              </w:rPr>
              <w:t>8</w:t>
            </w:r>
            <w:r>
              <w:rPr>
                <w:color w:val="000000"/>
                <w:sz w:val="24"/>
              </w:rPr>
              <w:t>年</w:t>
            </w:r>
          </w:p>
        </w:tc>
        <w:tc>
          <w:tcPr>
            <w:tcW w:w="3062" w:type="dxa"/>
            <w:vAlign w:val="center"/>
          </w:tcPr>
          <w:p w:rsidR="00E14890" w:rsidRDefault="00AF23E1">
            <w:r>
              <w:rPr>
                <w:color w:val="000000"/>
                <w:sz w:val="24"/>
              </w:rPr>
              <w:t>任相栋先生，上海交通大学金融学硕士。</w:t>
            </w:r>
            <w:r>
              <w:rPr>
                <w:color w:val="000000"/>
                <w:sz w:val="24"/>
              </w:rPr>
              <w:t>2010</w:t>
            </w:r>
            <w:r>
              <w:rPr>
                <w:color w:val="000000"/>
                <w:sz w:val="24"/>
              </w:rPr>
              <w:t>年加入交银施罗德基金管理有限公司，历任行业分析师。</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日担任交银施罗德先进制造混合型证券投资基金的基金经理，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日担任交银施罗德经济新动力混合型证券投资基金的基金经理。</w:t>
            </w:r>
          </w:p>
        </w:tc>
      </w:tr>
      <w:tr w:rsidR="00E14890">
        <w:tc>
          <w:tcPr>
            <w:tcW w:w="851" w:type="dxa"/>
            <w:vAlign w:val="center"/>
          </w:tcPr>
          <w:p w:rsidR="00E14890" w:rsidRDefault="00AF23E1">
            <w:pPr>
              <w:jc w:val="center"/>
            </w:pPr>
            <w:r>
              <w:rPr>
                <w:color w:val="000000"/>
                <w:sz w:val="24"/>
              </w:rPr>
              <w:t>郭斐</w:t>
            </w:r>
          </w:p>
        </w:tc>
        <w:tc>
          <w:tcPr>
            <w:tcW w:w="1417" w:type="dxa"/>
            <w:vAlign w:val="center"/>
          </w:tcPr>
          <w:p w:rsidR="00E14890" w:rsidRDefault="00AF23E1">
            <w:pPr>
              <w:jc w:val="center"/>
            </w:pPr>
            <w:r>
              <w:rPr>
                <w:color w:val="000000"/>
                <w:sz w:val="24"/>
              </w:rPr>
              <w:t>交银成长</w:t>
            </w:r>
            <w:r>
              <w:rPr>
                <w:color w:val="000000"/>
                <w:sz w:val="24"/>
              </w:rPr>
              <w:t>30</w:t>
            </w:r>
            <w:r>
              <w:rPr>
                <w:color w:val="000000"/>
                <w:sz w:val="24"/>
              </w:rPr>
              <w:t>混合、交银经济新动力混合的基金经理</w:t>
            </w:r>
          </w:p>
        </w:tc>
        <w:tc>
          <w:tcPr>
            <w:tcW w:w="1418" w:type="dxa"/>
            <w:vAlign w:val="center"/>
          </w:tcPr>
          <w:p w:rsidR="00E14890" w:rsidRDefault="00AF23E1">
            <w:pPr>
              <w:jc w:val="center"/>
            </w:pPr>
            <w:r>
              <w:rPr>
                <w:color w:val="000000"/>
                <w:sz w:val="24"/>
              </w:rPr>
              <w:t>2018-06-02</w:t>
            </w:r>
          </w:p>
        </w:tc>
        <w:tc>
          <w:tcPr>
            <w:tcW w:w="1417" w:type="dxa"/>
            <w:vAlign w:val="center"/>
          </w:tcPr>
          <w:p w:rsidR="00E14890" w:rsidRDefault="00AF23E1">
            <w:pPr>
              <w:jc w:val="center"/>
            </w:pPr>
            <w:r>
              <w:rPr>
                <w:color w:val="000000"/>
                <w:sz w:val="24"/>
              </w:rPr>
              <w:t>-</w:t>
            </w:r>
          </w:p>
        </w:tc>
        <w:tc>
          <w:tcPr>
            <w:tcW w:w="833" w:type="dxa"/>
            <w:vAlign w:val="center"/>
          </w:tcPr>
          <w:p w:rsidR="00E14890" w:rsidRDefault="00AF23E1">
            <w:pPr>
              <w:jc w:val="center"/>
            </w:pPr>
            <w:r>
              <w:rPr>
                <w:color w:val="000000"/>
                <w:sz w:val="24"/>
              </w:rPr>
              <w:t>9</w:t>
            </w:r>
            <w:r>
              <w:rPr>
                <w:color w:val="000000"/>
                <w:sz w:val="24"/>
              </w:rPr>
              <w:t>年</w:t>
            </w:r>
          </w:p>
        </w:tc>
        <w:tc>
          <w:tcPr>
            <w:tcW w:w="3062" w:type="dxa"/>
            <w:vAlign w:val="center"/>
          </w:tcPr>
          <w:p w:rsidR="00E14890" w:rsidRDefault="00AF23E1">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月于高盛（亚洲）有限责任公司、高华证券公司任职。</w:t>
            </w:r>
            <w:r>
              <w:rPr>
                <w:color w:val="000000"/>
                <w:sz w:val="24"/>
              </w:rPr>
              <w:t>2014</w:t>
            </w:r>
            <w:r>
              <w:rPr>
                <w:color w:val="000000"/>
                <w:sz w:val="24"/>
              </w:rPr>
              <w:t>年加入交银施罗德基金管理有限公司，历任行业分析师、基金经理助理。</w:t>
            </w:r>
          </w:p>
        </w:tc>
      </w:tr>
    </w:tbl>
    <w:p w:rsidR="00E14890" w:rsidRDefault="00AF23E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14890" w:rsidRDefault="00AF23E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55031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E14890" w:rsidRDefault="00AF23E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55032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E14890" w:rsidRDefault="00AF23E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14890" w:rsidRDefault="00AF23E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14890" w:rsidRDefault="00AF23E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55032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E14890" w:rsidRDefault="00AF23E1">
      <w:pPr>
        <w:spacing w:before="29" w:line="288" w:lineRule="auto"/>
        <w:ind w:firstLineChars="200" w:firstLine="480"/>
        <w:rPr>
          <w:color w:val="000000"/>
          <w:sz w:val="24"/>
        </w:rPr>
      </w:pPr>
      <w:r>
        <w:rPr>
          <w:color w:val="000000"/>
          <w:sz w:val="24"/>
        </w:rPr>
        <w:t>2018</w:t>
      </w:r>
      <w:r>
        <w:rPr>
          <w:color w:val="000000"/>
          <w:sz w:val="24"/>
        </w:rPr>
        <w:t>年上半年，市场行情经历了一波三折，中兴通讯事件以及中美贸易战的反复发酵使得市场的风险偏好出现大幅下降，对外需的担忧叠加对地产投资乃至整个经济预期的负面影响，拖累了</w:t>
      </w:r>
      <w:r>
        <w:rPr>
          <w:color w:val="000000"/>
          <w:sz w:val="24"/>
        </w:rPr>
        <w:t>A</w:t>
      </w:r>
      <w:r>
        <w:rPr>
          <w:color w:val="000000"/>
          <w:sz w:val="24"/>
        </w:rPr>
        <w:t>股市场大小市值股票齐跌。</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报告期内，本基金重点配置了先进制造、科技硬件、新能源汽车、医药等领域及低估值蓝筹等品种。</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00123D7B">
        <w:rPr>
          <w:rFonts w:hint="eastAsia"/>
          <w:color w:val="000000"/>
          <w:sz w:val="24"/>
        </w:rPr>
        <w:t>（各类）</w:t>
      </w:r>
      <w:r w:rsidRPr="005312D8">
        <w:rPr>
          <w:color w:val="000000"/>
          <w:sz w:val="24"/>
        </w:rPr>
        <w:t>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55032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2018</w:t>
      </w:r>
      <w:r w:rsidRPr="005312D8">
        <w:rPr>
          <w:color w:val="000000"/>
          <w:sz w:val="24"/>
        </w:rPr>
        <w:t>年下半年，我们认为经济的短周期回落不可避免。在预期长端利率下行的过程中，一批经历充分调整、估值具备吸引力的优质成长股将有相对较好的表现。同时，以地产为代表的价值蓝筹已反映相当悲观的市场预期，具备一定配置价值。本基金在二季度已加大优质成长股配置力度的基础上，将持续挖掘行业成长空间广阔、具备核心竞争力的公司，把握合适的配置窗口，力争为投资人获得持续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55032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E14890" w:rsidRDefault="00AF23E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14890" w:rsidRDefault="00AF23E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55032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52255032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r w:rsidRPr="005312D8">
        <w:rPr>
          <w:kern w:val="0"/>
          <w:sz w:val="24"/>
        </w:rPr>
        <w:t xml:space="preserve"> </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50326"/>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55032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55032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E14890" w:rsidRDefault="00AF23E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550329"/>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48" w:name="_Toc522550330"/>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55033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会计主体：交银施罗德经济新动力混合型证券投资基金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12,556,048.73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110,460,911.03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251,147.61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3,438,689.74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524,875.09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557,489.02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130,248,435.86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655,218,590.79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123,247,735.86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655,218,590.79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7,000,700.00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213,997.98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22,145.44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36,500.76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136,353.58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143,831,006.03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769,834,179.60</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2,643.24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23,240,596.68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236,342.18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901,245.02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210,231.08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983,884.64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35,038.51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163,980.76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891,885.78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1,857,067.25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188,955.54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261,689.66</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1,565,096.33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27,408,464.01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136,591,333.61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637,011,368.90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5,674,576.09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105,414,346.69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142,265,909.70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742,425,715.59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D24AB8">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143,831,006.03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769,834,179.60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1.0415</w:t>
      </w:r>
      <w:r w:rsidRPr="005312D8">
        <w:rPr>
          <w:kern w:val="0"/>
          <w:sz w:val="24"/>
        </w:rPr>
        <w:t>元，基金份额总额</w:t>
      </w:r>
      <w:r w:rsidRPr="005312D8">
        <w:rPr>
          <w:kern w:val="0"/>
          <w:sz w:val="24"/>
        </w:rPr>
        <w:t>136,591,333.61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550332"/>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交银施罗德经济新动力混合型证券投资基金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-9,495,758.79</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15,069,520.53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358,538.84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678,281.19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335,548.14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678,281.19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22,990.70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-6,682,367.28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15,279,384.73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-7,794,761.66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12,303,263.94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1,112,394.38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2,976,120.79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-4,099,200.98</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-2,480,224.64</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927,270.63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1,592,079.25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9,131,690.76</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14,589,260.75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4,087,616.44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6,631,215.66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681,269.37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1,105,202.60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4,159,062.49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6,646,613.07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203,742.46</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206,229.42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-18,627,449.55</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480,259.78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-18,627,449.55</w:t>
            </w:r>
          </w:p>
        </w:tc>
        <w:tc>
          <w:tcPr>
            <w:tcW w:w="2250" w:type="dxa"/>
            <w:vAlign w:val="bottom"/>
          </w:tcPr>
          <w:p w:rsidR="00AB6C76" w:rsidRPr="005312D8" w:rsidRDefault="00AB6C76" w:rsidP="00F329FA">
            <w:pPr>
              <w:jc w:val="right"/>
              <w:rPr>
                <w:b/>
                <w:color w:val="000000"/>
                <w:szCs w:val="21"/>
              </w:rPr>
            </w:pPr>
            <w:r w:rsidRPr="005312D8">
              <w:rPr>
                <w:b/>
                <w:color w:val="000000"/>
                <w:sz w:val="24"/>
              </w:rPr>
              <w:t>480,259.78</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55033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交银施罗德经济新动力混合型证券投资基金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637,011,368.90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105,414,346.69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742,425,715.59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-18,627,449.55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-18,627,449.55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-500,420,035.29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-81,112,321.05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-581,532,356.34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56,751,856.05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8,254,308.88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65,006,164.93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-557,171,891.34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-89,366,629.93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-646,538,521.27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136,591,333.61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5,674,576.09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142,265,909.70</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859,677,909.07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-10,435,140.98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849,242,768.09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480,259.78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480,259.78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-58,227,260.46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442,772.48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-57,784,487.98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541,199,564.12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21,449,642.90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562,649,207.02</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-599,426,824.58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-21,006,870.42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-620,433,695.00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801,450,648.61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-9,512,108.72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791,938,539.89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55033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E14890" w:rsidRDefault="00AF23E1">
      <w:pPr>
        <w:spacing w:before="29" w:line="288" w:lineRule="auto"/>
        <w:ind w:firstLineChars="200" w:firstLine="480"/>
        <w:rPr>
          <w:color w:val="000000"/>
          <w:sz w:val="24"/>
        </w:rPr>
      </w:pPr>
      <w:r>
        <w:rPr>
          <w:color w:val="000000"/>
          <w:sz w:val="24"/>
        </w:rPr>
        <w:t>交银施罗德经济新动力混合型证券投资基金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1474</w:t>
      </w:r>
      <w:r>
        <w:rPr>
          <w:color w:val="000000"/>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Pr>
          <w:color w:val="000000"/>
          <w:sz w:val="24"/>
        </w:rPr>
        <w:t>842,740,176.76</w:t>
      </w:r>
      <w:r>
        <w:rPr>
          <w:color w:val="000000"/>
          <w:sz w:val="24"/>
        </w:rPr>
        <w:t>元，业经普华永道中天会计师事务所有限公司普华永道中天验字</w:t>
      </w:r>
      <w:r>
        <w:rPr>
          <w:color w:val="000000"/>
          <w:sz w:val="24"/>
        </w:rPr>
        <w:t xml:space="preserve"> (2016)</w:t>
      </w:r>
      <w:r>
        <w:rPr>
          <w:color w:val="000000"/>
          <w:sz w:val="24"/>
        </w:rPr>
        <w:t>第</w:t>
      </w:r>
      <w:r>
        <w:rPr>
          <w:color w:val="000000"/>
          <w:sz w:val="24"/>
        </w:rPr>
        <w:t>1175</w:t>
      </w:r>
      <w:r>
        <w:rPr>
          <w:color w:val="000000"/>
          <w:sz w:val="24"/>
        </w:rPr>
        <w:t>号验资报告予以验证。经向中国证监会备案，《交银施罗德经济新动力混合型证券投资基金基金合同》于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日正式生效，基金合同生效日的基金份额总额为</w:t>
      </w:r>
      <w:r>
        <w:rPr>
          <w:color w:val="000000"/>
          <w:sz w:val="24"/>
        </w:rPr>
        <w:t>843,466,001.09</w:t>
      </w:r>
      <w:r>
        <w:rPr>
          <w:color w:val="000000"/>
          <w:sz w:val="24"/>
        </w:rPr>
        <w:t>份基金份额，其中认购资金利息折合</w:t>
      </w:r>
      <w:r>
        <w:rPr>
          <w:color w:val="000000"/>
          <w:sz w:val="24"/>
        </w:rPr>
        <w:t>725,824.33</w:t>
      </w:r>
      <w:r>
        <w:rPr>
          <w:color w:val="000000"/>
          <w:sz w:val="24"/>
        </w:rPr>
        <w:t>份基金份额。本基金的基金管理人为交银施罗德基金管理有限公司，基金托管人为中国建设银行股份有限公司。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根据《中华人民共和国证券投资基金法》和《交银施罗德经济新动力混合型证券投资基金基金合同》的有关规定，本基金的投资范围为具有良好流动性的金融工具，包括国内依法发行上市的股票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。如法律法规或监管机构以后允许基金投资其他品种，基金管理人在履行适当程序后，可以将其纳入投资范围。本基金的投资组合比例为：股票资产占基金资产的比例为</w:t>
      </w:r>
      <w:r w:rsidRPr="005312D8">
        <w:rPr>
          <w:color w:val="000000"/>
          <w:sz w:val="24"/>
        </w:rPr>
        <w:t>30%-95%</w:t>
      </w:r>
      <w:r w:rsidRPr="005312D8">
        <w:rPr>
          <w:color w:val="000000"/>
          <w:sz w:val="24"/>
        </w:rPr>
        <w:t>，债券、货币市场工具、资产支持证券等固定收益类资产占基金资产的比例为</w:t>
      </w:r>
      <w:r w:rsidRPr="005312D8">
        <w:rPr>
          <w:color w:val="000000"/>
          <w:sz w:val="24"/>
        </w:rPr>
        <w:t>0%-40%</w:t>
      </w:r>
      <w:r w:rsidRPr="005312D8">
        <w:rPr>
          <w:color w:val="000000"/>
          <w:sz w:val="24"/>
        </w:rPr>
        <w:t>；本基金投资于与经济新动力主题相关证券的比例不低于非现金基金资产的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；每个交易日日终在扣除股指期货合约需缴纳的交易保证金后，本基金保留的现金以及投资于到期日在一年以内的政府债券的比例合计不低于基金资产净值的</w:t>
      </w:r>
      <w:r w:rsidRPr="005312D8">
        <w:rPr>
          <w:color w:val="000000"/>
          <w:sz w:val="24"/>
        </w:rPr>
        <w:t>5%</w:t>
      </w:r>
      <w:r w:rsidRPr="005312D8">
        <w:rPr>
          <w:color w:val="000000"/>
          <w:sz w:val="24"/>
        </w:rPr>
        <w:t>。本基金的业绩比较基准为：沪深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颁布的《证券投资基金会计核算业务指引》、《交银施罗德经济新动力混合型证券投资基金基金合同》和在财务报表附注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DD3FDE" w:rsidRPr="00DD3FDE">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E14890" w:rsidRDefault="00AF23E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14890" w:rsidRDefault="00AF23E1">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14890" w:rsidRDefault="00AF23E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E14890" w:rsidRDefault="00AF23E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E14890" w:rsidRDefault="00AF23E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14890" w:rsidRDefault="00AF23E1">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12,556,048.73</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12,556,048.73</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135,339,975.73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123,247,735.86</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-12,092,239.87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7,007,100.00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7,000,700.00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-6,400.00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7,007,100.00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7,000,700.00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-6,400.00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142,347,075.73</w:t>
            </w:r>
          </w:p>
        </w:tc>
        <w:tc>
          <w:tcPr>
            <w:tcW w:w="2264" w:type="dxa"/>
            <w:vAlign w:val="bottom"/>
          </w:tcPr>
          <w:p w:rsidR="00A8543B" w:rsidRPr="005312D8" w:rsidRDefault="00A8543B" w:rsidP="0048308E">
            <w:pPr>
              <w:spacing w:before="29" w:line="288" w:lineRule="auto"/>
              <w:jc w:val="right"/>
              <w:rPr>
                <w:sz w:val="24"/>
              </w:rPr>
            </w:pPr>
            <w:r w:rsidRPr="005312D8">
              <w:rPr>
                <w:sz w:val="24"/>
              </w:rPr>
              <w:t>130,248,435.86</w:t>
            </w:r>
          </w:p>
        </w:tc>
        <w:tc>
          <w:tcPr>
            <w:tcW w:w="2265" w:type="dxa"/>
            <w:vAlign w:val="bottom"/>
          </w:tcPr>
          <w:p w:rsidR="00A8543B" w:rsidRPr="005312D8" w:rsidRDefault="00A8543B" w:rsidP="0048308E">
            <w:pPr>
              <w:spacing w:before="29" w:line="288" w:lineRule="auto"/>
              <w:jc w:val="right"/>
              <w:rPr>
                <w:sz w:val="24"/>
              </w:rPr>
            </w:pPr>
            <w:r w:rsidRPr="005312D8">
              <w:rPr>
                <w:sz w:val="24"/>
              </w:rPr>
              <w:t>-12,098,639.87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1,623.33</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113.00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212,025.21</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3F66C9">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3F66C9">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0.24</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236.20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213,997.98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bookmarkStart w:id="57" w:name="_Hlk522267624"/>
      <w:r w:rsidRPr="005312D8">
        <w:rPr>
          <w:rFonts w:eastAsiaTheme="minorEastAsia"/>
          <w:b/>
          <w:bCs/>
          <w:color w:val="000000" w:themeColor="text1"/>
          <w:kern w:val="0"/>
          <w:sz w:val="24"/>
        </w:rPr>
        <w:t xml:space="preserve">6.4.7.7 </w:t>
      </w:r>
      <w:r w:rsidR="00AD41D3">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r w:rsidR="00AD41D3">
              <w:rPr>
                <w:rFonts w:eastAsiaTheme="minorEastAsia" w:hint="eastAsia"/>
                <w:color w:val="000000" w:themeColor="text1"/>
                <w:sz w:val="24"/>
              </w:rPr>
              <w:t>末</w:t>
            </w:r>
          </w:p>
          <w:p w:rsidR="0062266B" w:rsidRPr="005312D8" w:rsidRDefault="0062266B" w:rsidP="00922442">
            <w:pPr>
              <w:spacing w:line="360" w:lineRule="auto"/>
              <w:jc w:val="center"/>
              <w:rPr>
                <w:rFonts w:eastAsiaTheme="minorEastAsia"/>
                <w:color w:val="000000" w:themeColor="text1"/>
                <w:kern w:val="0"/>
                <w:sz w:val="24"/>
              </w:rPr>
            </w:pPr>
            <w:r w:rsidRPr="005312D8">
              <w:rPr>
                <w:rFonts w:eastAsiaTheme="minorEastAsia"/>
                <w:color w:val="000000" w:themeColor="text1"/>
                <w:sz w:val="24"/>
              </w:rPr>
              <w:t>2018</w:t>
            </w:r>
            <w:r w:rsidRPr="005312D8">
              <w:rPr>
                <w:rFonts w:eastAsiaTheme="minorEastAsia"/>
                <w:color w:val="000000" w:themeColor="text1"/>
                <w:sz w:val="24"/>
              </w:rPr>
              <w:t>年</w:t>
            </w:r>
            <w:r w:rsidRPr="005312D8">
              <w:rPr>
                <w:rFonts w:eastAsiaTheme="minorEastAsia"/>
                <w:color w:val="000000" w:themeColor="text1"/>
                <w:sz w:val="24"/>
              </w:rPr>
              <w:t>6</w:t>
            </w:r>
            <w:r w:rsidRPr="005312D8">
              <w:rPr>
                <w:rFonts w:eastAsiaTheme="minorEastAsia"/>
                <w:color w:val="000000" w:themeColor="text1"/>
                <w:sz w:val="24"/>
              </w:rPr>
              <w:t>月</w:t>
            </w:r>
            <w:r w:rsidRPr="005312D8">
              <w:rPr>
                <w:rFonts w:eastAsiaTheme="minorEastAsia"/>
                <w:color w:val="000000" w:themeColor="text1"/>
                <w:sz w:val="24"/>
              </w:rPr>
              <w:t>30</w:t>
            </w:r>
            <w:r w:rsidRPr="005312D8">
              <w:rPr>
                <w:rFonts w:eastAsiaTheme="minorEastAsia"/>
                <w:color w:val="000000" w:themeColor="text1"/>
                <w:sz w:val="24"/>
              </w:rPr>
              <w:t>日</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AD41D3" w:rsidP="00922442">
            <w:pPr>
              <w:spacing w:line="360" w:lineRule="auto"/>
              <w:jc w:val="right"/>
              <w:rPr>
                <w:rFonts w:eastAsiaTheme="minorEastAsia"/>
                <w:color w:val="000000" w:themeColor="text1"/>
                <w:sz w:val="24"/>
              </w:rPr>
            </w:pPr>
            <w:r w:rsidRPr="00AD41D3">
              <w:rPr>
                <w:rFonts w:eastAsiaTheme="minorEastAsia"/>
                <w:color w:val="000000" w:themeColor="text1"/>
                <w:sz w:val="24"/>
              </w:rPr>
              <w:t>891,885.78</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jc w:val="right"/>
              <w:rPr>
                <w:rFonts w:eastAsiaTheme="minorEastAsia"/>
                <w:color w:val="000000" w:themeColor="text1"/>
                <w:sz w:val="24"/>
              </w:rPr>
            </w:pPr>
            <w:r w:rsidRPr="005312D8">
              <w:rPr>
                <w:rFonts w:eastAsiaTheme="minorEastAsia"/>
                <w:color w:val="000000" w:themeColor="text1"/>
                <w:sz w:val="24"/>
              </w:rPr>
              <w:t>-</w:t>
            </w:r>
          </w:p>
        </w:tc>
      </w:tr>
      <w:tr w:rsidR="0062266B" w:rsidRPr="005312D8"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922442">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AD41D3" w:rsidP="00922442">
            <w:pPr>
              <w:spacing w:line="360" w:lineRule="auto"/>
              <w:jc w:val="right"/>
              <w:rPr>
                <w:rFonts w:eastAsiaTheme="minorEastAsia"/>
                <w:color w:val="000000" w:themeColor="text1"/>
                <w:sz w:val="24"/>
              </w:rPr>
            </w:pPr>
            <w:r w:rsidRPr="00AD41D3">
              <w:rPr>
                <w:rFonts w:eastAsiaTheme="minorEastAsia"/>
                <w:color w:val="000000" w:themeColor="text1"/>
                <w:sz w:val="24"/>
              </w:rPr>
              <w:t>891,885.78</w:t>
            </w:r>
          </w:p>
        </w:tc>
      </w:tr>
    </w:tbl>
    <w:bookmarkEnd w:id="57"/>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518.25</w:t>
            </w:r>
          </w:p>
        </w:tc>
      </w:tr>
      <w:tr w:rsidR="00E14890">
        <w:tc>
          <w:tcPr>
            <w:tcW w:w="3610" w:type="dxa"/>
            <w:vAlign w:val="center"/>
          </w:tcPr>
          <w:p w:rsidR="00E14890" w:rsidRDefault="00AF23E1">
            <w:pPr>
              <w:jc w:val="left"/>
            </w:pPr>
            <w:r>
              <w:rPr>
                <w:sz w:val="24"/>
              </w:rPr>
              <w:t>预提信息披露费</w:t>
            </w:r>
          </w:p>
        </w:tc>
        <w:tc>
          <w:tcPr>
            <w:tcW w:w="5388" w:type="dxa"/>
            <w:vAlign w:val="center"/>
          </w:tcPr>
          <w:p w:rsidR="00E14890" w:rsidRDefault="00AF23E1">
            <w:pPr>
              <w:jc w:val="right"/>
            </w:pPr>
            <w:r>
              <w:rPr>
                <w:sz w:val="24"/>
              </w:rPr>
              <w:t>148,765.71</w:t>
            </w:r>
          </w:p>
        </w:tc>
      </w:tr>
      <w:tr w:rsidR="00E14890">
        <w:tc>
          <w:tcPr>
            <w:tcW w:w="3610" w:type="dxa"/>
            <w:vAlign w:val="center"/>
          </w:tcPr>
          <w:p w:rsidR="00E14890" w:rsidRDefault="00AF23E1">
            <w:pPr>
              <w:jc w:val="left"/>
            </w:pPr>
            <w:r>
              <w:rPr>
                <w:sz w:val="24"/>
              </w:rPr>
              <w:t>预提审计费</w:t>
            </w:r>
          </w:p>
        </w:tc>
        <w:tc>
          <w:tcPr>
            <w:tcW w:w="5388" w:type="dxa"/>
            <w:vAlign w:val="center"/>
          </w:tcPr>
          <w:p w:rsidR="00E14890" w:rsidRDefault="00AF23E1">
            <w:pPr>
              <w:jc w:val="right"/>
            </w:pPr>
            <w:r>
              <w:rPr>
                <w:sz w:val="24"/>
              </w:rPr>
              <w:t>39,671.58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188,955.54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A655F4">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A655F4">
            <w:pPr>
              <w:jc w:val="center"/>
              <w:rPr>
                <w:color w:val="000000"/>
                <w:sz w:val="24"/>
              </w:rPr>
            </w:pPr>
            <w:r w:rsidRPr="005312D8">
              <w:rPr>
                <w:color w:val="000000"/>
                <w:sz w:val="24"/>
              </w:rPr>
              <w:t>本期</w:t>
            </w:r>
          </w:p>
          <w:p w:rsidR="00FE7A92" w:rsidRPr="005312D8" w:rsidRDefault="00FE7A92" w:rsidP="00A655F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A655F4">
            <w:pPr>
              <w:widowControl/>
              <w:jc w:val="left"/>
              <w:rPr>
                <w:color w:val="000000"/>
                <w:sz w:val="24"/>
              </w:rPr>
            </w:pPr>
          </w:p>
        </w:tc>
        <w:tc>
          <w:tcPr>
            <w:tcW w:w="2873" w:type="dxa"/>
            <w:vAlign w:val="center"/>
          </w:tcPr>
          <w:p w:rsidR="00FE7A92" w:rsidRPr="005312D8" w:rsidRDefault="00FE7A92" w:rsidP="00A655F4">
            <w:pPr>
              <w:jc w:val="center"/>
              <w:rPr>
                <w:color w:val="000000"/>
                <w:sz w:val="24"/>
              </w:rPr>
            </w:pPr>
            <w:r w:rsidRPr="005312D8">
              <w:rPr>
                <w:color w:val="000000"/>
                <w:sz w:val="24"/>
              </w:rPr>
              <w:t>基金份额（份）</w:t>
            </w:r>
          </w:p>
        </w:tc>
        <w:tc>
          <w:tcPr>
            <w:tcW w:w="3364" w:type="dxa"/>
            <w:vAlign w:val="center"/>
          </w:tcPr>
          <w:p w:rsidR="00FE7A92" w:rsidRPr="005312D8" w:rsidRDefault="00FE7A92" w:rsidP="00A655F4">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上年度末</w:t>
            </w:r>
          </w:p>
        </w:tc>
        <w:tc>
          <w:tcPr>
            <w:tcW w:w="2873" w:type="dxa"/>
            <w:vAlign w:val="center"/>
          </w:tcPr>
          <w:p w:rsidR="00FE7A92" w:rsidRPr="005312D8" w:rsidRDefault="00FE7A92" w:rsidP="00A655F4">
            <w:pPr>
              <w:jc w:val="right"/>
              <w:rPr>
                <w:sz w:val="24"/>
              </w:rPr>
            </w:pPr>
            <w:r w:rsidRPr="005312D8">
              <w:rPr>
                <w:sz w:val="24"/>
              </w:rPr>
              <w:t>637,011,368.90</w:t>
            </w:r>
          </w:p>
        </w:tc>
        <w:tc>
          <w:tcPr>
            <w:tcW w:w="3364" w:type="dxa"/>
            <w:vAlign w:val="center"/>
          </w:tcPr>
          <w:p w:rsidR="00FE7A92" w:rsidRPr="005312D8" w:rsidRDefault="00FE7A92" w:rsidP="00A655F4">
            <w:pPr>
              <w:jc w:val="right"/>
              <w:rPr>
                <w:sz w:val="24"/>
              </w:rPr>
            </w:pPr>
            <w:r w:rsidRPr="005312D8">
              <w:rPr>
                <w:sz w:val="24"/>
              </w:rPr>
              <w:t>637,011,368.90</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本期申购</w:t>
            </w:r>
          </w:p>
        </w:tc>
        <w:tc>
          <w:tcPr>
            <w:tcW w:w="2873" w:type="dxa"/>
            <w:vAlign w:val="center"/>
          </w:tcPr>
          <w:p w:rsidR="00FE7A92" w:rsidRPr="005312D8" w:rsidRDefault="00FE7A92" w:rsidP="00A655F4">
            <w:pPr>
              <w:jc w:val="right"/>
              <w:rPr>
                <w:sz w:val="24"/>
              </w:rPr>
            </w:pPr>
            <w:r w:rsidRPr="005312D8">
              <w:rPr>
                <w:sz w:val="24"/>
              </w:rPr>
              <w:t>56,751,856.05</w:t>
            </w:r>
          </w:p>
        </w:tc>
        <w:tc>
          <w:tcPr>
            <w:tcW w:w="3364" w:type="dxa"/>
            <w:vAlign w:val="center"/>
          </w:tcPr>
          <w:p w:rsidR="00FE7A92" w:rsidRPr="005312D8" w:rsidRDefault="00FE7A92" w:rsidP="00A655F4">
            <w:pPr>
              <w:jc w:val="right"/>
              <w:rPr>
                <w:sz w:val="24"/>
              </w:rPr>
            </w:pPr>
            <w:r w:rsidRPr="005312D8">
              <w:rPr>
                <w:sz w:val="24"/>
              </w:rPr>
              <w:t>56,751,856.05</w:t>
            </w:r>
          </w:p>
        </w:tc>
      </w:tr>
      <w:tr w:rsidR="00FE7A92" w:rsidRPr="005312D8" w:rsidTr="00FE7A92">
        <w:tc>
          <w:tcPr>
            <w:tcW w:w="3119" w:type="dxa"/>
            <w:vAlign w:val="center"/>
          </w:tcPr>
          <w:p w:rsidR="00FE7A92" w:rsidRPr="005312D8" w:rsidRDefault="00FE7A92" w:rsidP="00A655F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A655F4">
            <w:pPr>
              <w:jc w:val="right"/>
              <w:rPr>
                <w:sz w:val="24"/>
              </w:rPr>
            </w:pPr>
            <w:r w:rsidRPr="005312D8">
              <w:rPr>
                <w:sz w:val="24"/>
              </w:rPr>
              <w:t>-557,171,891.34</w:t>
            </w:r>
          </w:p>
        </w:tc>
        <w:tc>
          <w:tcPr>
            <w:tcW w:w="3364" w:type="dxa"/>
            <w:vAlign w:val="center"/>
          </w:tcPr>
          <w:p w:rsidR="00FE7A92" w:rsidRPr="005312D8" w:rsidRDefault="00FE7A92" w:rsidP="00A655F4">
            <w:pPr>
              <w:jc w:val="right"/>
              <w:rPr>
                <w:sz w:val="24"/>
              </w:rPr>
            </w:pPr>
            <w:r w:rsidRPr="005312D8">
              <w:rPr>
                <w:sz w:val="24"/>
              </w:rPr>
              <w:t>-557,171,891.34</w:t>
            </w:r>
          </w:p>
        </w:tc>
      </w:tr>
      <w:tr w:rsidR="00FE7A92" w:rsidRPr="005312D8" w:rsidTr="00FE7A92">
        <w:tc>
          <w:tcPr>
            <w:tcW w:w="3119" w:type="dxa"/>
            <w:vAlign w:val="center"/>
          </w:tcPr>
          <w:p w:rsidR="00FE7A92" w:rsidRPr="005312D8" w:rsidRDefault="00FE7A92" w:rsidP="00A655F4">
            <w:pPr>
              <w:rPr>
                <w:color w:val="000000"/>
                <w:sz w:val="24"/>
              </w:rPr>
            </w:pPr>
            <w:r w:rsidRPr="005312D8">
              <w:rPr>
                <w:sz w:val="24"/>
              </w:rPr>
              <w:t>本期末</w:t>
            </w:r>
          </w:p>
        </w:tc>
        <w:tc>
          <w:tcPr>
            <w:tcW w:w="2873" w:type="dxa"/>
            <w:vAlign w:val="center"/>
          </w:tcPr>
          <w:p w:rsidR="00FE7A92" w:rsidRPr="005312D8" w:rsidRDefault="00FE7A92" w:rsidP="00A655F4">
            <w:pPr>
              <w:jc w:val="right"/>
              <w:rPr>
                <w:sz w:val="24"/>
              </w:rPr>
            </w:pPr>
            <w:r w:rsidRPr="005312D8">
              <w:rPr>
                <w:sz w:val="24"/>
              </w:rPr>
              <w:t>136,591,333.61</w:t>
            </w:r>
          </w:p>
        </w:tc>
        <w:tc>
          <w:tcPr>
            <w:tcW w:w="3364" w:type="dxa"/>
            <w:vAlign w:val="center"/>
          </w:tcPr>
          <w:p w:rsidR="00FE7A92" w:rsidRPr="005312D8" w:rsidRDefault="00FE7A92" w:rsidP="00A655F4">
            <w:pPr>
              <w:jc w:val="right"/>
              <w:rPr>
                <w:sz w:val="24"/>
              </w:rPr>
            </w:pPr>
            <w:r w:rsidRPr="005312D8">
              <w:rPr>
                <w:sz w:val="24"/>
              </w:rPr>
              <w:t>136,591,333.61</w:t>
            </w:r>
          </w:p>
        </w:tc>
      </w:tr>
    </w:tbl>
    <w:p w:rsidR="00E14890" w:rsidRDefault="00AF23E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117,168,852.84</w:t>
            </w:r>
          </w:p>
        </w:tc>
        <w:tc>
          <w:tcPr>
            <w:tcW w:w="2100" w:type="dxa"/>
            <w:vAlign w:val="center"/>
          </w:tcPr>
          <w:p w:rsidR="001548F9" w:rsidRPr="005312D8" w:rsidRDefault="001548F9" w:rsidP="0048308E">
            <w:pPr>
              <w:spacing w:before="29" w:line="288" w:lineRule="auto"/>
              <w:jc w:val="right"/>
              <w:rPr>
                <w:sz w:val="24"/>
              </w:rPr>
            </w:pPr>
            <w:r w:rsidRPr="005312D8">
              <w:rPr>
                <w:sz w:val="24"/>
              </w:rPr>
              <w:t>-11,754,506.15</w:t>
            </w:r>
          </w:p>
        </w:tc>
        <w:tc>
          <w:tcPr>
            <w:tcW w:w="2100" w:type="dxa"/>
            <w:vAlign w:val="center"/>
          </w:tcPr>
          <w:p w:rsidR="001548F9" w:rsidRPr="005312D8" w:rsidRDefault="001548F9" w:rsidP="0048308E">
            <w:pPr>
              <w:spacing w:before="29" w:line="288" w:lineRule="auto"/>
              <w:jc w:val="right"/>
              <w:rPr>
                <w:sz w:val="24"/>
              </w:rPr>
            </w:pPr>
            <w:r w:rsidRPr="005312D8">
              <w:rPr>
                <w:sz w:val="24"/>
              </w:rPr>
              <w:t>105,414,346.69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-14,528,248.57</w:t>
            </w:r>
          </w:p>
        </w:tc>
        <w:tc>
          <w:tcPr>
            <w:tcW w:w="2100" w:type="dxa"/>
            <w:vAlign w:val="center"/>
          </w:tcPr>
          <w:p w:rsidR="001548F9" w:rsidRPr="005312D8" w:rsidRDefault="001548F9" w:rsidP="0048308E">
            <w:pPr>
              <w:spacing w:before="29" w:line="288" w:lineRule="auto"/>
              <w:jc w:val="right"/>
              <w:rPr>
                <w:sz w:val="24"/>
              </w:rPr>
            </w:pPr>
            <w:r w:rsidRPr="005312D8">
              <w:rPr>
                <w:sz w:val="24"/>
              </w:rPr>
              <w:t>-4,099,200.98</w:t>
            </w:r>
          </w:p>
        </w:tc>
        <w:tc>
          <w:tcPr>
            <w:tcW w:w="2100" w:type="dxa"/>
            <w:vAlign w:val="center"/>
          </w:tcPr>
          <w:p w:rsidR="001548F9" w:rsidRPr="005312D8" w:rsidRDefault="001548F9" w:rsidP="0048308E">
            <w:pPr>
              <w:spacing w:before="29" w:line="288" w:lineRule="auto"/>
              <w:jc w:val="right"/>
              <w:rPr>
                <w:sz w:val="24"/>
              </w:rPr>
            </w:pPr>
            <w:r w:rsidRPr="005312D8">
              <w:rPr>
                <w:sz w:val="24"/>
              </w:rPr>
              <w:t>-18,627,449.55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-88,513,904.37</w:t>
            </w:r>
          </w:p>
        </w:tc>
        <w:tc>
          <w:tcPr>
            <w:tcW w:w="2100" w:type="dxa"/>
            <w:vAlign w:val="center"/>
          </w:tcPr>
          <w:p w:rsidR="001548F9" w:rsidRPr="005312D8" w:rsidRDefault="001548F9" w:rsidP="0048308E">
            <w:pPr>
              <w:spacing w:before="29" w:line="288" w:lineRule="auto"/>
              <w:jc w:val="right"/>
              <w:rPr>
                <w:sz w:val="24"/>
              </w:rPr>
            </w:pPr>
            <w:r w:rsidRPr="005312D8">
              <w:rPr>
                <w:sz w:val="24"/>
              </w:rPr>
              <w:t>7,401,583.32</w:t>
            </w:r>
          </w:p>
        </w:tc>
        <w:tc>
          <w:tcPr>
            <w:tcW w:w="2100" w:type="dxa"/>
            <w:vAlign w:val="center"/>
          </w:tcPr>
          <w:p w:rsidR="001548F9" w:rsidRPr="005312D8" w:rsidRDefault="001548F9" w:rsidP="0048308E">
            <w:pPr>
              <w:spacing w:before="29" w:line="288" w:lineRule="auto"/>
              <w:jc w:val="right"/>
              <w:rPr>
                <w:sz w:val="24"/>
              </w:rPr>
            </w:pPr>
            <w:r w:rsidRPr="005312D8">
              <w:rPr>
                <w:sz w:val="24"/>
              </w:rPr>
              <w:t>-81,112,321.05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9,914,614.79</w:t>
            </w:r>
          </w:p>
        </w:tc>
        <w:tc>
          <w:tcPr>
            <w:tcW w:w="2100" w:type="dxa"/>
            <w:vAlign w:val="center"/>
          </w:tcPr>
          <w:p w:rsidR="001548F9" w:rsidRPr="005312D8" w:rsidRDefault="001548F9" w:rsidP="0048308E">
            <w:pPr>
              <w:spacing w:before="29" w:line="288" w:lineRule="auto"/>
              <w:jc w:val="right"/>
              <w:rPr>
                <w:sz w:val="24"/>
              </w:rPr>
            </w:pPr>
            <w:r w:rsidRPr="005312D8">
              <w:rPr>
                <w:sz w:val="24"/>
              </w:rPr>
              <w:t>-1,660,305.91</w:t>
            </w:r>
          </w:p>
        </w:tc>
        <w:tc>
          <w:tcPr>
            <w:tcW w:w="2100" w:type="dxa"/>
            <w:vAlign w:val="center"/>
          </w:tcPr>
          <w:p w:rsidR="001548F9" w:rsidRPr="005312D8" w:rsidRDefault="001548F9" w:rsidP="0048308E">
            <w:pPr>
              <w:spacing w:before="29" w:line="288" w:lineRule="auto"/>
              <w:jc w:val="right"/>
              <w:rPr>
                <w:sz w:val="24"/>
              </w:rPr>
            </w:pPr>
            <w:r w:rsidRPr="005312D8">
              <w:rPr>
                <w:sz w:val="24"/>
              </w:rPr>
              <w:t>8,254,308.88</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-98,428,519.16</w:t>
            </w:r>
          </w:p>
        </w:tc>
        <w:tc>
          <w:tcPr>
            <w:tcW w:w="2100" w:type="dxa"/>
            <w:vAlign w:val="center"/>
          </w:tcPr>
          <w:p w:rsidR="001548F9" w:rsidRPr="005312D8" w:rsidRDefault="001548F9" w:rsidP="0048308E">
            <w:pPr>
              <w:spacing w:before="29" w:line="288" w:lineRule="auto"/>
              <w:jc w:val="right"/>
              <w:rPr>
                <w:sz w:val="24"/>
              </w:rPr>
            </w:pPr>
            <w:r w:rsidRPr="005312D8">
              <w:rPr>
                <w:sz w:val="24"/>
              </w:rPr>
              <w:t>9,061,889.23</w:t>
            </w:r>
          </w:p>
        </w:tc>
        <w:tc>
          <w:tcPr>
            <w:tcW w:w="2100" w:type="dxa"/>
            <w:vAlign w:val="center"/>
          </w:tcPr>
          <w:p w:rsidR="001548F9" w:rsidRPr="005312D8" w:rsidRDefault="001548F9" w:rsidP="0048308E">
            <w:pPr>
              <w:spacing w:before="29" w:line="288" w:lineRule="auto"/>
              <w:jc w:val="right"/>
              <w:rPr>
                <w:sz w:val="24"/>
              </w:rPr>
            </w:pPr>
            <w:r w:rsidRPr="005312D8">
              <w:rPr>
                <w:sz w:val="24"/>
              </w:rPr>
              <w:t>-89,366,629.93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14,126,699.90</w:t>
            </w:r>
          </w:p>
        </w:tc>
        <w:tc>
          <w:tcPr>
            <w:tcW w:w="2100" w:type="dxa"/>
            <w:vAlign w:val="center"/>
          </w:tcPr>
          <w:p w:rsidR="001548F9" w:rsidRPr="005312D8" w:rsidRDefault="001548F9" w:rsidP="0048308E">
            <w:pPr>
              <w:spacing w:before="29" w:line="288" w:lineRule="auto"/>
              <w:jc w:val="right"/>
              <w:rPr>
                <w:sz w:val="24"/>
              </w:rPr>
            </w:pPr>
            <w:r w:rsidRPr="005312D8">
              <w:rPr>
                <w:sz w:val="24"/>
              </w:rPr>
              <w:t>-8,452,123.81</w:t>
            </w:r>
          </w:p>
        </w:tc>
        <w:tc>
          <w:tcPr>
            <w:tcW w:w="2100" w:type="dxa"/>
            <w:vAlign w:val="center"/>
          </w:tcPr>
          <w:p w:rsidR="001548F9" w:rsidRPr="005312D8" w:rsidRDefault="001548F9" w:rsidP="0048308E">
            <w:pPr>
              <w:spacing w:before="29" w:line="288" w:lineRule="auto"/>
              <w:jc w:val="right"/>
              <w:rPr>
                <w:sz w:val="24"/>
              </w:rPr>
            </w:pPr>
            <w:r w:rsidRPr="005312D8">
              <w:rPr>
                <w:sz w:val="24"/>
              </w:rPr>
              <w:t>5,674,576.09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311,016.03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19,681.55</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4,850.56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335,548.14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1,543,271,198.56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1,551,065,960.22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-7,794,761.66</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1548F9"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1,112,394.38</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1,112,394.38</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-4,099,200.98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-4,092,800.98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-6,400.00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720A7E">
        <w:trPr>
          <w:trHeight w:val="285"/>
        </w:trPr>
        <w:tc>
          <w:tcPr>
            <w:tcW w:w="3664" w:type="dxa"/>
            <w:vAlign w:val="center"/>
          </w:tcPr>
          <w:p w:rsidR="005312D8" w:rsidRPr="005312D8" w:rsidRDefault="005312D8" w:rsidP="003F66C9">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-4,099,200.98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727,886.69</w:t>
            </w:r>
          </w:p>
        </w:tc>
      </w:tr>
      <w:tr w:rsidR="00E14890">
        <w:tc>
          <w:tcPr>
            <w:tcW w:w="3604" w:type="dxa"/>
            <w:vAlign w:val="center"/>
          </w:tcPr>
          <w:p w:rsidR="00E14890" w:rsidRDefault="00AF23E1">
            <w:pPr>
              <w:jc w:val="left"/>
            </w:pPr>
            <w:r>
              <w:rPr>
                <w:sz w:val="24"/>
              </w:rPr>
              <w:t>基金转换费收入</w:t>
            </w:r>
          </w:p>
        </w:tc>
        <w:tc>
          <w:tcPr>
            <w:tcW w:w="5394" w:type="dxa"/>
            <w:vAlign w:val="center"/>
          </w:tcPr>
          <w:p w:rsidR="00E14890" w:rsidRDefault="00AF23E1">
            <w:pPr>
              <w:jc w:val="right"/>
            </w:pPr>
            <w:r>
              <w:rPr>
                <w:sz w:val="24"/>
              </w:rPr>
              <w:t>199,383.94</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927,270.63</w:t>
            </w:r>
          </w:p>
        </w:tc>
      </w:tr>
    </w:tbl>
    <w:p w:rsidR="00E14890" w:rsidRDefault="00AF23E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E14890" w:rsidRDefault="00AF23E1">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、本基金的转换费由申购补差费和转出基金的赎回费两部分构成，其中不低于转出基金的赎回费的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4,159,062.49</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4,159,062.49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39,671.58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E14890">
        <w:tc>
          <w:tcPr>
            <w:tcW w:w="3689" w:type="dxa"/>
            <w:vAlign w:val="center"/>
          </w:tcPr>
          <w:p w:rsidR="00E14890" w:rsidRDefault="00AF23E1">
            <w:pPr>
              <w:jc w:val="left"/>
            </w:pPr>
            <w:r>
              <w:rPr>
                <w:sz w:val="24"/>
              </w:rPr>
              <w:t>银行费用</w:t>
            </w:r>
          </w:p>
        </w:tc>
        <w:tc>
          <w:tcPr>
            <w:tcW w:w="5309" w:type="dxa"/>
            <w:vAlign w:val="center"/>
          </w:tcPr>
          <w:p w:rsidR="00E14890" w:rsidRDefault="00AF23E1">
            <w:pPr>
              <w:jc w:val="right"/>
            </w:pPr>
            <w:r>
              <w:rPr>
                <w:sz w:val="24"/>
              </w:rPr>
              <w:t>6,305.17</w:t>
            </w:r>
          </w:p>
        </w:tc>
      </w:tr>
      <w:tr w:rsidR="00E14890">
        <w:tc>
          <w:tcPr>
            <w:tcW w:w="3689" w:type="dxa"/>
            <w:vAlign w:val="center"/>
          </w:tcPr>
          <w:p w:rsidR="00E14890" w:rsidRDefault="00AF23E1">
            <w:pPr>
              <w:jc w:val="left"/>
            </w:pPr>
            <w:r>
              <w:rPr>
                <w:sz w:val="24"/>
              </w:rPr>
              <w:t>债券账户费用</w:t>
            </w:r>
          </w:p>
        </w:tc>
        <w:tc>
          <w:tcPr>
            <w:tcW w:w="5309" w:type="dxa"/>
            <w:vAlign w:val="center"/>
          </w:tcPr>
          <w:p w:rsidR="00E14890" w:rsidRDefault="00AF23E1">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203,742.46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E14890">
        <w:tc>
          <w:tcPr>
            <w:tcW w:w="5219" w:type="dxa"/>
            <w:vAlign w:val="center"/>
          </w:tcPr>
          <w:p w:rsidR="00E14890" w:rsidRDefault="00AF23E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14890" w:rsidRDefault="00AF23E1">
            <w:pPr>
              <w:jc w:val="left"/>
            </w:pPr>
            <w:r>
              <w:rPr>
                <w:color w:val="000000"/>
                <w:sz w:val="24"/>
              </w:rPr>
              <w:t>基金管理人、基金销售机构</w:t>
            </w:r>
          </w:p>
        </w:tc>
      </w:tr>
      <w:tr w:rsidR="00E14890">
        <w:tc>
          <w:tcPr>
            <w:tcW w:w="5219" w:type="dxa"/>
            <w:vAlign w:val="center"/>
          </w:tcPr>
          <w:p w:rsidR="00E14890" w:rsidRDefault="00AF23E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E14890" w:rsidRDefault="00AF23E1">
            <w:pPr>
              <w:jc w:val="left"/>
            </w:pPr>
            <w:r>
              <w:rPr>
                <w:color w:val="000000"/>
                <w:sz w:val="24"/>
              </w:rPr>
              <w:t>基金托管人、基金销售机构</w:t>
            </w:r>
          </w:p>
        </w:tc>
      </w:tr>
      <w:tr w:rsidR="00E14890">
        <w:tc>
          <w:tcPr>
            <w:tcW w:w="5219" w:type="dxa"/>
            <w:vAlign w:val="center"/>
          </w:tcPr>
          <w:p w:rsidR="00E14890" w:rsidRDefault="00AF23E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14890" w:rsidRDefault="00AF23E1">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w:t>
      </w:r>
      <w:r w:rsidR="006706DA" w:rsidRPr="006706DA">
        <w:rPr>
          <w:rFonts w:hint="eastAsia"/>
          <w:color w:val="000000"/>
          <w:sz w:val="24"/>
        </w:rPr>
        <w:t>及上年度可比期间</w:t>
      </w:r>
      <w:r w:rsidRPr="005312D8">
        <w:rPr>
          <w:color w:val="000000"/>
          <w:sz w:val="24"/>
        </w:rPr>
        <w:t>无通过关联方交易单元进行的交易。</w:t>
      </w:r>
    </w:p>
    <w:p w:rsidR="00396C33" w:rsidRPr="006706DA"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4,087,616.44</w:t>
            </w:r>
          </w:p>
        </w:tc>
        <w:tc>
          <w:tcPr>
            <w:tcW w:w="2656" w:type="dxa"/>
            <w:vAlign w:val="center"/>
          </w:tcPr>
          <w:p w:rsidR="00C657FD" w:rsidRPr="005312D8" w:rsidRDefault="00C657FD" w:rsidP="00D25134">
            <w:pPr>
              <w:spacing w:before="29" w:line="288" w:lineRule="auto"/>
              <w:jc w:val="right"/>
              <w:rPr>
                <w:sz w:val="24"/>
              </w:rPr>
            </w:pPr>
            <w:r w:rsidRPr="005312D8">
              <w:rPr>
                <w:sz w:val="24"/>
              </w:rPr>
              <w:t>6,631,215.66</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464,226.41</w:t>
            </w:r>
          </w:p>
        </w:tc>
        <w:tc>
          <w:tcPr>
            <w:tcW w:w="2656" w:type="dxa"/>
            <w:vAlign w:val="center"/>
          </w:tcPr>
          <w:p w:rsidR="00C657FD" w:rsidRPr="005312D8" w:rsidRDefault="00C657FD" w:rsidP="00D25134">
            <w:pPr>
              <w:spacing w:before="29" w:line="288" w:lineRule="auto"/>
              <w:jc w:val="right"/>
              <w:rPr>
                <w:sz w:val="24"/>
              </w:rPr>
            </w:pPr>
            <w:r w:rsidRPr="005312D8">
              <w:rPr>
                <w:sz w:val="24"/>
              </w:rPr>
              <w:t>1,962,641.35</w:t>
            </w:r>
          </w:p>
        </w:tc>
      </w:tr>
    </w:tbl>
    <w:p w:rsidR="00E14890" w:rsidRDefault="00AF23E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681,269.37</w:t>
            </w:r>
          </w:p>
        </w:tc>
        <w:tc>
          <w:tcPr>
            <w:tcW w:w="2656" w:type="dxa"/>
            <w:vAlign w:val="center"/>
          </w:tcPr>
          <w:p w:rsidR="00660F57" w:rsidRPr="005312D8" w:rsidRDefault="00660F57" w:rsidP="008D10B6">
            <w:pPr>
              <w:spacing w:before="29" w:line="288" w:lineRule="auto"/>
              <w:jc w:val="right"/>
              <w:rPr>
                <w:sz w:val="24"/>
              </w:rPr>
            </w:pPr>
            <w:r w:rsidRPr="005312D8">
              <w:rPr>
                <w:sz w:val="24"/>
              </w:rPr>
              <w:t>1,105,202.60</w:t>
            </w:r>
          </w:p>
        </w:tc>
      </w:tr>
    </w:tbl>
    <w:p w:rsidR="00E14890" w:rsidRDefault="00AF23E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w:t>
      </w:r>
      <w:r w:rsidR="006706DA" w:rsidRPr="006706DA">
        <w:rPr>
          <w:rFonts w:hint="eastAsia"/>
          <w:kern w:val="0"/>
          <w:sz w:val="24"/>
        </w:rPr>
        <w:t>及上年度可比期间</w:t>
      </w:r>
      <w:r w:rsidRPr="005312D8">
        <w:rPr>
          <w:kern w:val="0"/>
          <w:sz w:val="24"/>
        </w:rPr>
        <w:t>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E14890">
        <w:tc>
          <w:tcPr>
            <w:tcW w:w="2127" w:type="dxa"/>
            <w:vAlign w:val="center"/>
          </w:tcPr>
          <w:p w:rsidR="00E14890" w:rsidRDefault="00AF23E1">
            <w:pPr>
              <w:jc w:val="left"/>
            </w:pPr>
            <w:r>
              <w:rPr>
                <w:sz w:val="24"/>
              </w:rPr>
              <w:t>中国建设银行</w:t>
            </w:r>
          </w:p>
        </w:tc>
        <w:tc>
          <w:tcPr>
            <w:tcW w:w="1842" w:type="dxa"/>
            <w:vAlign w:val="center"/>
          </w:tcPr>
          <w:p w:rsidR="00E14890" w:rsidRDefault="00AF23E1">
            <w:pPr>
              <w:jc w:val="right"/>
            </w:pPr>
            <w:r>
              <w:rPr>
                <w:sz w:val="24"/>
              </w:rPr>
              <w:t>12,556,048.73</w:t>
            </w:r>
          </w:p>
        </w:tc>
        <w:tc>
          <w:tcPr>
            <w:tcW w:w="1560" w:type="dxa"/>
            <w:vAlign w:val="center"/>
          </w:tcPr>
          <w:p w:rsidR="00E14890" w:rsidRDefault="00AF23E1">
            <w:pPr>
              <w:jc w:val="right"/>
            </w:pPr>
            <w:r>
              <w:rPr>
                <w:sz w:val="24"/>
              </w:rPr>
              <w:t>311,016.03</w:t>
            </w:r>
          </w:p>
        </w:tc>
        <w:tc>
          <w:tcPr>
            <w:tcW w:w="1842" w:type="dxa"/>
            <w:vAlign w:val="center"/>
          </w:tcPr>
          <w:p w:rsidR="00E14890" w:rsidRDefault="00AF23E1">
            <w:pPr>
              <w:jc w:val="right"/>
            </w:pPr>
            <w:r>
              <w:rPr>
                <w:sz w:val="24"/>
              </w:rPr>
              <w:t>117,679,976.29</w:t>
            </w:r>
          </w:p>
        </w:tc>
        <w:tc>
          <w:tcPr>
            <w:tcW w:w="1627" w:type="dxa"/>
            <w:vAlign w:val="center"/>
          </w:tcPr>
          <w:p w:rsidR="00E14890" w:rsidRDefault="00AF23E1">
            <w:pPr>
              <w:jc w:val="right"/>
            </w:pPr>
            <w:r>
              <w:rPr>
                <w:sz w:val="24"/>
              </w:rPr>
              <w:t>630,812.18</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E14890">
        <w:tc>
          <w:tcPr>
            <w:tcW w:w="816" w:type="dxa"/>
            <w:vAlign w:val="center"/>
          </w:tcPr>
          <w:p w:rsidR="00E14890" w:rsidRDefault="00AF23E1">
            <w:pPr>
              <w:jc w:val="center"/>
            </w:pPr>
            <w:r>
              <w:rPr>
                <w:sz w:val="24"/>
              </w:rPr>
              <w:t>603105</w:t>
            </w:r>
          </w:p>
        </w:tc>
        <w:tc>
          <w:tcPr>
            <w:tcW w:w="818" w:type="dxa"/>
            <w:vAlign w:val="center"/>
          </w:tcPr>
          <w:p w:rsidR="00E14890" w:rsidRDefault="00AF23E1">
            <w:pPr>
              <w:jc w:val="center"/>
            </w:pPr>
            <w:r>
              <w:rPr>
                <w:sz w:val="24"/>
              </w:rPr>
              <w:t>芯能科技</w:t>
            </w:r>
          </w:p>
        </w:tc>
        <w:tc>
          <w:tcPr>
            <w:tcW w:w="817" w:type="dxa"/>
            <w:vAlign w:val="center"/>
          </w:tcPr>
          <w:p w:rsidR="00E14890" w:rsidRDefault="00AF23E1">
            <w:pPr>
              <w:jc w:val="center"/>
            </w:pPr>
            <w:r>
              <w:rPr>
                <w:sz w:val="24"/>
              </w:rPr>
              <w:t>2018-06-29</w:t>
            </w:r>
          </w:p>
        </w:tc>
        <w:tc>
          <w:tcPr>
            <w:tcW w:w="819" w:type="dxa"/>
            <w:vAlign w:val="center"/>
          </w:tcPr>
          <w:p w:rsidR="00E14890" w:rsidRDefault="00AF23E1">
            <w:pPr>
              <w:jc w:val="center"/>
            </w:pPr>
            <w:r>
              <w:rPr>
                <w:sz w:val="24"/>
              </w:rPr>
              <w:t>2018-07-09</w:t>
            </w:r>
          </w:p>
        </w:tc>
        <w:tc>
          <w:tcPr>
            <w:tcW w:w="960" w:type="dxa"/>
            <w:vAlign w:val="center"/>
          </w:tcPr>
          <w:p w:rsidR="00E14890" w:rsidRDefault="00AF23E1">
            <w:pPr>
              <w:jc w:val="center"/>
            </w:pPr>
            <w:r>
              <w:rPr>
                <w:sz w:val="24"/>
              </w:rPr>
              <w:t>新股未上市</w:t>
            </w:r>
          </w:p>
        </w:tc>
        <w:tc>
          <w:tcPr>
            <w:tcW w:w="676" w:type="dxa"/>
            <w:vAlign w:val="center"/>
          </w:tcPr>
          <w:p w:rsidR="00E14890" w:rsidRDefault="00AF23E1">
            <w:pPr>
              <w:jc w:val="right"/>
            </w:pPr>
            <w:r>
              <w:rPr>
                <w:sz w:val="24"/>
              </w:rPr>
              <w:t>4.83</w:t>
            </w:r>
          </w:p>
        </w:tc>
        <w:tc>
          <w:tcPr>
            <w:tcW w:w="818" w:type="dxa"/>
            <w:vAlign w:val="center"/>
          </w:tcPr>
          <w:p w:rsidR="00E14890" w:rsidRDefault="00AF23E1">
            <w:pPr>
              <w:jc w:val="center"/>
            </w:pPr>
            <w:r>
              <w:rPr>
                <w:sz w:val="24"/>
              </w:rPr>
              <w:t>4.83</w:t>
            </w:r>
          </w:p>
        </w:tc>
        <w:tc>
          <w:tcPr>
            <w:tcW w:w="819" w:type="dxa"/>
            <w:vAlign w:val="center"/>
          </w:tcPr>
          <w:p w:rsidR="00E14890" w:rsidRDefault="00AF23E1">
            <w:pPr>
              <w:jc w:val="right"/>
            </w:pPr>
            <w:r>
              <w:rPr>
                <w:sz w:val="24"/>
              </w:rPr>
              <w:t>3,410</w:t>
            </w:r>
          </w:p>
        </w:tc>
        <w:tc>
          <w:tcPr>
            <w:tcW w:w="995" w:type="dxa"/>
            <w:vAlign w:val="center"/>
          </w:tcPr>
          <w:p w:rsidR="00E14890" w:rsidRDefault="00AF23E1">
            <w:pPr>
              <w:jc w:val="right"/>
            </w:pPr>
            <w:r>
              <w:rPr>
                <w:sz w:val="24"/>
              </w:rPr>
              <w:t>16,470.30</w:t>
            </w:r>
          </w:p>
        </w:tc>
        <w:tc>
          <w:tcPr>
            <w:tcW w:w="1052" w:type="dxa"/>
            <w:vAlign w:val="center"/>
          </w:tcPr>
          <w:p w:rsidR="00E14890" w:rsidRDefault="00AF23E1">
            <w:pPr>
              <w:jc w:val="right"/>
            </w:pPr>
            <w:r>
              <w:rPr>
                <w:sz w:val="24"/>
              </w:rPr>
              <w:t>16,470.30</w:t>
            </w:r>
          </w:p>
        </w:tc>
        <w:tc>
          <w:tcPr>
            <w:tcW w:w="408" w:type="dxa"/>
            <w:vAlign w:val="center"/>
          </w:tcPr>
          <w:p w:rsidR="00E14890" w:rsidRDefault="00AF23E1">
            <w:pPr>
              <w:jc w:val="center"/>
            </w:pPr>
            <w:r>
              <w:rPr>
                <w:sz w:val="24"/>
              </w:rPr>
              <w:t>-</w:t>
            </w:r>
          </w:p>
        </w:tc>
      </w:tr>
      <w:tr w:rsidR="00E14890">
        <w:tc>
          <w:tcPr>
            <w:tcW w:w="816" w:type="dxa"/>
            <w:vAlign w:val="center"/>
          </w:tcPr>
          <w:p w:rsidR="00E14890" w:rsidRDefault="00AF23E1">
            <w:pPr>
              <w:jc w:val="center"/>
            </w:pPr>
            <w:r>
              <w:rPr>
                <w:sz w:val="24"/>
              </w:rPr>
              <w:t>603693</w:t>
            </w:r>
          </w:p>
        </w:tc>
        <w:tc>
          <w:tcPr>
            <w:tcW w:w="818" w:type="dxa"/>
            <w:vAlign w:val="center"/>
          </w:tcPr>
          <w:p w:rsidR="00E14890" w:rsidRDefault="00AF23E1">
            <w:pPr>
              <w:jc w:val="center"/>
            </w:pPr>
            <w:r>
              <w:rPr>
                <w:sz w:val="24"/>
              </w:rPr>
              <w:t>江苏新能</w:t>
            </w:r>
          </w:p>
        </w:tc>
        <w:tc>
          <w:tcPr>
            <w:tcW w:w="817" w:type="dxa"/>
            <w:vAlign w:val="center"/>
          </w:tcPr>
          <w:p w:rsidR="00E14890" w:rsidRDefault="00AF23E1">
            <w:pPr>
              <w:jc w:val="center"/>
            </w:pPr>
            <w:r>
              <w:rPr>
                <w:sz w:val="24"/>
              </w:rPr>
              <w:t>2018-06-25</w:t>
            </w:r>
          </w:p>
        </w:tc>
        <w:tc>
          <w:tcPr>
            <w:tcW w:w="819" w:type="dxa"/>
            <w:vAlign w:val="center"/>
          </w:tcPr>
          <w:p w:rsidR="00E14890" w:rsidRDefault="00AF23E1">
            <w:pPr>
              <w:jc w:val="center"/>
            </w:pPr>
            <w:r>
              <w:rPr>
                <w:sz w:val="24"/>
              </w:rPr>
              <w:t>2018-07-03</w:t>
            </w:r>
          </w:p>
        </w:tc>
        <w:tc>
          <w:tcPr>
            <w:tcW w:w="960" w:type="dxa"/>
            <w:vAlign w:val="center"/>
          </w:tcPr>
          <w:p w:rsidR="00E14890" w:rsidRDefault="00AF23E1">
            <w:pPr>
              <w:jc w:val="center"/>
            </w:pPr>
            <w:r>
              <w:rPr>
                <w:sz w:val="24"/>
              </w:rPr>
              <w:t>新股未上市</w:t>
            </w:r>
          </w:p>
        </w:tc>
        <w:tc>
          <w:tcPr>
            <w:tcW w:w="676" w:type="dxa"/>
            <w:vAlign w:val="center"/>
          </w:tcPr>
          <w:p w:rsidR="00E14890" w:rsidRDefault="00AF23E1">
            <w:pPr>
              <w:jc w:val="right"/>
            </w:pPr>
            <w:r>
              <w:rPr>
                <w:sz w:val="24"/>
              </w:rPr>
              <w:t>9.00</w:t>
            </w:r>
          </w:p>
        </w:tc>
        <w:tc>
          <w:tcPr>
            <w:tcW w:w="818" w:type="dxa"/>
            <w:vAlign w:val="center"/>
          </w:tcPr>
          <w:p w:rsidR="00E14890" w:rsidRDefault="00AF23E1">
            <w:pPr>
              <w:jc w:val="center"/>
            </w:pPr>
            <w:r>
              <w:rPr>
                <w:sz w:val="24"/>
              </w:rPr>
              <w:t>9.00</w:t>
            </w:r>
          </w:p>
        </w:tc>
        <w:tc>
          <w:tcPr>
            <w:tcW w:w="819" w:type="dxa"/>
            <w:vAlign w:val="center"/>
          </w:tcPr>
          <w:p w:rsidR="00E14890" w:rsidRDefault="00AF23E1">
            <w:pPr>
              <w:jc w:val="right"/>
            </w:pPr>
            <w:r>
              <w:rPr>
                <w:sz w:val="24"/>
              </w:rPr>
              <w:t>5,384</w:t>
            </w:r>
          </w:p>
        </w:tc>
        <w:tc>
          <w:tcPr>
            <w:tcW w:w="995" w:type="dxa"/>
            <w:vAlign w:val="center"/>
          </w:tcPr>
          <w:p w:rsidR="00E14890" w:rsidRDefault="00AF23E1">
            <w:pPr>
              <w:jc w:val="right"/>
            </w:pPr>
            <w:r>
              <w:rPr>
                <w:sz w:val="24"/>
              </w:rPr>
              <w:t>48,456.00</w:t>
            </w:r>
          </w:p>
        </w:tc>
        <w:tc>
          <w:tcPr>
            <w:tcW w:w="1052" w:type="dxa"/>
            <w:vAlign w:val="center"/>
          </w:tcPr>
          <w:p w:rsidR="00E14890" w:rsidRDefault="00AF23E1">
            <w:pPr>
              <w:jc w:val="right"/>
            </w:pPr>
            <w:r>
              <w:rPr>
                <w:sz w:val="24"/>
              </w:rPr>
              <w:t>48,456.00</w:t>
            </w:r>
          </w:p>
        </w:tc>
        <w:tc>
          <w:tcPr>
            <w:tcW w:w="408" w:type="dxa"/>
            <w:vAlign w:val="center"/>
          </w:tcPr>
          <w:p w:rsidR="00E14890" w:rsidRDefault="00AF23E1">
            <w:pPr>
              <w:jc w:val="center"/>
            </w:pPr>
            <w:r>
              <w:rPr>
                <w:sz w:val="24"/>
              </w:rPr>
              <w:t>-</w:t>
            </w:r>
          </w:p>
        </w:tc>
      </w:tr>
      <w:tr w:rsidR="00E14890">
        <w:tc>
          <w:tcPr>
            <w:tcW w:w="816" w:type="dxa"/>
            <w:vAlign w:val="center"/>
          </w:tcPr>
          <w:p w:rsidR="00E14890" w:rsidRDefault="00AF23E1">
            <w:pPr>
              <w:jc w:val="center"/>
            </w:pPr>
            <w:r>
              <w:rPr>
                <w:sz w:val="24"/>
              </w:rPr>
              <w:t>603706</w:t>
            </w:r>
          </w:p>
        </w:tc>
        <w:tc>
          <w:tcPr>
            <w:tcW w:w="818" w:type="dxa"/>
            <w:vAlign w:val="center"/>
          </w:tcPr>
          <w:p w:rsidR="00E14890" w:rsidRDefault="00AF23E1">
            <w:pPr>
              <w:jc w:val="center"/>
            </w:pPr>
            <w:r>
              <w:rPr>
                <w:sz w:val="24"/>
              </w:rPr>
              <w:t>东方环宇</w:t>
            </w:r>
          </w:p>
        </w:tc>
        <w:tc>
          <w:tcPr>
            <w:tcW w:w="817" w:type="dxa"/>
            <w:vAlign w:val="center"/>
          </w:tcPr>
          <w:p w:rsidR="00E14890" w:rsidRDefault="00AF23E1">
            <w:pPr>
              <w:jc w:val="center"/>
            </w:pPr>
            <w:r>
              <w:rPr>
                <w:sz w:val="24"/>
              </w:rPr>
              <w:t>2018-06-29</w:t>
            </w:r>
          </w:p>
        </w:tc>
        <w:tc>
          <w:tcPr>
            <w:tcW w:w="819" w:type="dxa"/>
            <w:vAlign w:val="center"/>
          </w:tcPr>
          <w:p w:rsidR="00E14890" w:rsidRDefault="00AF23E1">
            <w:pPr>
              <w:jc w:val="center"/>
            </w:pPr>
            <w:r>
              <w:rPr>
                <w:sz w:val="24"/>
              </w:rPr>
              <w:t>2018-07-09</w:t>
            </w:r>
          </w:p>
        </w:tc>
        <w:tc>
          <w:tcPr>
            <w:tcW w:w="960" w:type="dxa"/>
            <w:vAlign w:val="center"/>
          </w:tcPr>
          <w:p w:rsidR="00E14890" w:rsidRDefault="00AF23E1">
            <w:pPr>
              <w:jc w:val="center"/>
            </w:pPr>
            <w:r>
              <w:rPr>
                <w:sz w:val="24"/>
              </w:rPr>
              <w:t>新股未上市</w:t>
            </w:r>
          </w:p>
        </w:tc>
        <w:tc>
          <w:tcPr>
            <w:tcW w:w="676" w:type="dxa"/>
            <w:vAlign w:val="center"/>
          </w:tcPr>
          <w:p w:rsidR="00E14890" w:rsidRDefault="00AF23E1">
            <w:pPr>
              <w:jc w:val="right"/>
            </w:pPr>
            <w:r>
              <w:rPr>
                <w:sz w:val="24"/>
              </w:rPr>
              <w:t>13.09</w:t>
            </w:r>
          </w:p>
        </w:tc>
        <w:tc>
          <w:tcPr>
            <w:tcW w:w="818" w:type="dxa"/>
            <w:vAlign w:val="center"/>
          </w:tcPr>
          <w:p w:rsidR="00E14890" w:rsidRDefault="00AF23E1">
            <w:pPr>
              <w:jc w:val="center"/>
            </w:pPr>
            <w:r>
              <w:rPr>
                <w:sz w:val="24"/>
              </w:rPr>
              <w:t>13.09</w:t>
            </w:r>
          </w:p>
        </w:tc>
        <w:tc>
          <w:tcPr>
            <w:tcW w:w="819" w:type="dxa"/>
            <w:vAlign w:val="center"/>
          </w:tcPr>
          <w:p w:rsidR="00E14890" w:rsidRDefault="00AF23E1">
            <w:pPr>
              <w:jc w:val="right"/>
            </w:pPr>
            <w:r>
              <w:rPr>
                <w:sz w:val="24"/>
              </w:rPr>
              <w:t>1,765</w:t>
            </w:r>
          </w:p>
        </w:tc>
        <w:tc>
          <w:tcPr>
            <w:tcW w:w="995" w:type="dxa"/>
            <w:vAlign w:val="center"/>
          </w:tcPr>
          <w:p w:rsidR="00E14890" w:rsidRDefault="00AF23E1">
            <w:pPr>
              <w:jc w:val="right"/>
            </w:pPr>
            <w:r>
              <w:rPr>
                <w:sz w:val="24"/>
              </w:rPr>
              <w:t>23,103.85</w:t>
            </w:r>
          </w:p>
        </w:tc>
        <w:tc>
          <w:tcPr>
            <w:tcW w:w="1052" w:type="dxa"/>
            <w:vAlign w:val="center"/>
          </w:tcPr>
          <w:p w:rsidR="00E14890" w:rsidRDefault="00AF23E1">
            <w:pPr>
              <w:jc w:val="right"/>
            </w:pPr>
            <w:r>
              <w:rPr>
                <w:sz w:val="24"/>
              </w:rPr>
              <w:t>23,103.85</w:t>
            </w:r>
          </w:p>
        </w:tc>
        <w:tc>
          <w:tcPr>
            <w:tcW w:w="408" w:type="dxa"/>
            <w:vAlign w:val="center"/>
          </w:tcPr>
          <w:p w:rsidR="00E14890" w:rsidRDefault="00AF23E1">
            <w:pPr>
              <w:jc w:val="center"/>
            </w:pPr>
            <w:r>
              <w:rPr>
                <w:sz w:val="24"/>
              </w:rPr>
              <w:t>-</w:t>
            </w:r>
          </w:p>
        </w:tc>
      </w:tr>
    </w:tbl>
    <w:p w:rsidR="00E14890" w:rsidRDefault="00AF23E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5312D8" w:rsidTr="00A24136">
        <w:trPr>
          <w:trHeight w:val="255"/>
        </w:trPr>
        <w:tc>
          <w:tcPr>
            <w:tcW w:w="60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代码</w:t>
            </w:r>
          </w:p>
        </w:tc>
        <w:tc>
          <w:tcPr>
            <w:tcW w:w="694"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名称</w:t>
            </w:r>
          </w:p>
        </w:tc>
        <w:tc>
          <w:tcPr>
            <w:tcW w:w="86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73"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原因</w:t>
            </w:r>
          </w:p>
        </w:tc>
        <w:tc>
          <w:tcPr>
            <w:tcW w:w="79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期末估值单价</w:t>
            </w:r>
          </w:p>
        </w:tc>
        <w:tc>
          <w:tcPr>
            <w:tcW w:w="68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5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复牌开</w:t>
            </w:r>
          </w:p>
          <w:p w:rsidR="001548F9" w:rsidRPr="005312D8" w:rsidRDefault="001548F9" w:rsidP="0048308E">
            <w:pPr>
              <w:spacing w:before="29" w:line="288" w:lineRule="auto"/>
              <w:jc w:val="center"/>
              <w:rPr>
                <w:color w:val="000000"/>
                <w:sz w:val="18"/>
                <w:szCs w:val="18"/>
              </w:rPr>
            </w:pPr>
            <w:r w:rsidRPr="005312D8">
              <w:rPr>
                <w:color w:val="000000"/>
                <w:sz w:val="18"/>
                <w:szCs w:val="18"/>
              </w:rPr>
              <w:t>盘单价</w:t>
            </w:r>
          </w:p>
        </w:tc>
        <w:tc>
          <w:tcPr>
            <w:tcW w:w="104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数量</w:t>
            </w:r>
          </w:p>
          <w:p w:rsidR="001548F9" w:rsidRPr="005312D8" w:rsidRDefault="001548F9" w:rsidP="0048308E">
            <w:pPr>
              <w:spacing w:before="29" w:line="288" w:lineRule="auto"/>
              <w:jc w:val="center"/>
              <w:rPr>
                <w:color w:val="000000"/>
                <w:sz w:val="18"/>
                <w:szCs w:val="18"/>
              </w:rPr>
            </w:pPr>
            <w:r w:rsidRPr="005312D8">
              <w:rPr>
                <w:color w:val="000000"/>
                <w:sz w:val="18"/>
                <w:szCs w:val="18"/>
              </w:rPr>
              <w:t>(</w:t>
            </w:r>
            <w:r w:rsidRPr="005312D8">
              <w:rPr>
                <w:color w:val="000000"/>
                <w:sz w:val="18"/>
                <w:szCs w:val="18"/>
              </w:rPr>
              <w:t>股</w:t>
            </w:r>
            <w:r w:rsidRPr="005312D8">
              <w:rPr>
                <w:color w:val="000000"/>
                <w:sz w:val="18"/>
                <w:szCs w:val="18"/>
              </w:rPr>
              <w:t>)</w:t>
            </w:r>
          </w:p>
        </w:tc>
        <w:tc>
          <w:tcPr>
            <w:tcW w:w="121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成本总额</w:t>
            </w:r>
          </w:p>
        </w:tc>
        <w:tc>
          <w:tcPr>
            <w:tcW w:w="1158"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估值总额</w:t>
            </w:r>
          </w:p>
        </w:tc>
        <w:tc>
          <w:tcPr>
            <w:tcW w:w="600"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备注</w:t>
            </w:r>
          </w:p>
        </w:tc>
      </w:tr>
      <w:tr w:rsidR="00E14890">
        <w:tc>
          <w:tcPr>
            <w:tcW w:w="606" w:type="dxa"/>
            <w:vAlign w:val="center"/>
          </w:tcPr>
          <w:p w:rsidR="00E14890" w:rsidRDefault="00AF23E1">
            <w:pPr>
              <w:jc w:val="center"/>
            </w:pPr>
            <w:r>
              <w:rPr>
                <w:sz w:val="18"/>
                <w:szCs w:val="18"/>
              </w:rPr>
              <w:t>600217</w:t>
            </w:r>
          </w:p>
        </w:tc>
        <w:tc>
          <w:tcPr>
            <w:tcW w:w="694" w:type="dxa"/>
            <w:vAlign w:val="center"/>
          </w:tcPr>
          <w:p w:rsidR="00E14890" w:rsidRDefault="00AF23E1">
            <w:pPr>
              <w:jc w:val="center"/>
            </w:pPr>
            <w:r>
              <w:rPr>
                <w:sz w:val="18"/>
                <w:szCs w:val="18"/>
              </w:rPr>
              <w:t>中再资环</w:t>
            </w:r>
          </w:p>
        </w:tc>
        <w:tc>
          <w:tcPr>
            <w:tcW w:w="865" w:type="dxa"/>
            <w:vAlign w:val="center"/>
          </w:tcPr>
          <w:p w:rsidR="00E14890" w:rsidRDefault="00AF23E1">
            <w:pPr>
              <w:jc w:val="center"/>
            </w:pPr>
            <w:r>
              <w:rPr>
                <w:sz w:val="18"/>
                <w:szCs w:val="18"/>
              </w:rPr>
              <w:t>2018-03-29</w:t>
            </w:r>
          </w:p>
        </w:tc>
        <w:tc>
          <w:tcPr>
            <w:tcW w:w="673" w:type="dxa"/>
            <w:vAlign w:val="center"/>
          </w:tcPr>
          <w:p w:rsidR="00E14890" w:rsidRDefault="00AF23E1">
            <w:pPr>
              <w:jc w:val="center"/>
            </w:pPr>
            <w:r>
              <w:rPr>
                <w:sz w:val="18"/>
                <w:szCs w:val="18"/>
              </w:rPr>
              <w:t>重大事项</w:t>
            </w:r>
          </w:p>
        </w:tc>
        <w:tc>
          <w:tcPr>
            <w:tcW w:w="797" w:type="dxa"/>
            <w:vAlign w:val="center"/>
          </w:tcPr>
          <w:p w:rsidR="00E14890" w:rsidRDefault="00AF23E1">
            <w:pPr>
              <w:jc w:val="right"/>
            </w:pPr>
            <w:r>
              <w:rPr>
                <w:sz w:val="18"/>
                <w:szCs w:val="18"/>
              </w:rPr>
              <w:t>4.80</w:t>
            </w:r>
          </w:p>
        </w:tc>
        <w:tc>
          <w:tcPr>
            <w:tcW w:w="685" w:type="dxa"/>
            <w:vAlign w:val="center"/>
          </w:tcPr>
          <w:p w:rsidR="00E14890" w:rsidRDefault="00AF23E1">
            <w:pPr>
              <w:jc w:val="center"/>
            </w:pPr>
            <w:r>
              <w:rPr>
                <w:sz w:val="18"/>
                <w:szCs w:val="18"/>
              </w:rPr>
              <w:t>-</w:t>
            </w:r>
          </w:p>
        </w:tc>
        <w:tc>
          <w:tcPr>
            <w:tcW w:w="657" w:type="dxa"/>
            <w:vAlign w:val="center"/>
          </w:tcPr>
          <w:p w:rsidR="00E14890" w:rsidRDefault="00AF23E1">
            <w:pPr>
              <w:jc w:val="right"/>
            </w:pPr>
            <w:r>
              <w:rPr>
                <w:sz w:val="18"/>
                <w:szCs w:val="18"/>
              </w:rPr>
              <w:t>-</w:t>
            </w:r>
          </w:p>
        </w:tc>
        <w:tc>
          <w:tcPr>
            <w:tcW w:w="1047" w:type="dxa"/>
            <w:vAlign w:val="center"/>
          </w:tcPr>
          <w:p w:rsidR="00E14890" w:rsidRDefault="00AF23E1">
            <w:pPr>
              <w:jc w:val="right"/>
            </w:pPr>
            <w:r>
              <w:rPr>
                <w:sz w:val="18"/>
                <w:szCs w:val="18"/>
              </w:rPr>
              <w:t>2,857,904</w:t>
            </w:r>
          </w:p>
        </w:tc>
        <w:tc>
          <w:tcPr>
            <w:tcW w:w="1216" w:type="dxa"/>
            <w:vAlign w:val="center"/>
          </w:tcPr>
          <w:p w:rsidR="00E14890" w:rsidRDefault="00AF23E1">
            <w:pPr>
              <w:jc w:val="right"/>
            </w:pPr>
            <w:r>
              <w:rPr>
                <w:sz w:val="18"/>
                <w:szCs w:val="18"/>
              </w:rPr>
              <w:t>19,122,539.41</w:t>
            </w:r>
          </w:p>
        </w:tc>
        <w:tc>
          <w:tcPr>
            <w:tcW w:w="1158" w:type="dxa"/>
            <w:vAlign w:val="center"/>
          </w:tcPr>
          <w:p w:rsidR="00E14890" w:rsidRDefault="00AF23E1">
            <w:pPr>
              <w:jc w:val="right"/>
            </w:pPr>
            <w:r>
              <w:rPr>
                <w:sz w:val="18"/>
                <w:szCs w:val="18"/>
              </w:rPr>
              <w:t>13,717,939.20</w:t>
            </w:r>
          </w:p>
        </w:tc>
        <w:tc>
          <w:tcPr>
            <w:tcW w:w="600" w:type="dxa"/>
            <w:vAlign w:val="center"/>
          </w:tcPr>
          <w:p w:rsidR="00E14890" w:rsidRDefault="00AF23E1">
            <w:pPr>
              <w:jc w:val="center"/>
            </w:pPr>
            <w:r>
              <w:rPr>
                <w:sz w:val="18"/>
                <w:szCs w:val="18"/>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注：本基金截至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日止持有以上因公布的重大事项可能产生重大影响而被暂时停牌的股票，该类股票将在所公布事项的重大影响消除后，经交易所批准复牌。</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E14890" w:rsidRDefault="00AF23E1">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惠于创新动力、升级动力和反转动力的相关新兴产业的优质上市公司股票，以及具有较高息票率的债券，力争实现基金资产的长期稳定增值。</w:t>
      </w:r>
    </w:p>
    <w:p w:rsidR="00E14890" w:rsidRDefault="00AF23E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14890" w:rsidRDefault="00AF23E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E14890" w:rsidRDefault="00AF23E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14890" w:rsidRDefault="00AF23E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E14890" w:rsidRDefault="00AF23E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14890" w:rsidRDefault="00AF23E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14890" w:rsidRDefault="00AF23E1">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E14890" w:rsidRDefault="00AF23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E14890" w:rsidRDefault="00AF23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E14890" w:rsidRDefault="00AF23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E14890" w:rsidRDefault="00AF23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E14890" w:rsidRDefault="00AF23E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E14890" w:rsidRDefault="00AF23E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14890" w:rsidRDefault="00AF23E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14890">
        <w:tc>
          <w:tcPr>
            <w:tcW w:w="1740" w:type="dxa"/>
            <w:vAlign w:val="center"/>
          </w:tcPr>
          <w:p w:rsidR="00E14890" w:rsidRDefault="00AF23E1">
            <w:pPr>
              <w:jc w:val="left"/>
            </w:pPr>
            <w:r>
              <w:rPr>
                <w:color w:val="000000"/>
                <w:sz w:val="18"/>
                <w:szCs w:val="18"/>
              </w:rPr>
              <w:t>银行存款</w:t>
            </w:r>
          </w:p>
        </w:tc>
        <w:tc>
          <w:tcPr>
            <w:tcW w:w="1559" w:type="dxa"/>
            <w:vAlign w:val="center"/>
          </w:tcPr>
          <w:p w:rsidR="00E14890" w:rsidRDefault="00AF23E1">
            <w:pPr>
              <w:jc w:val="left"/>
            </w:pPr>
            <w:r>
              <w:rPr>
                <w:color w:val="000000"/>
                <w:sz w:val="18"/>
                <w:szCs w:val="18"/>
              </w:rPr>
              <w:t>12,556,048.73</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w:t>
            </w:r>
          </w:p>
        </w:tc>
        <w:tc>
          <w:tcPr>
            <w:tcW w:w="1446" w:type="dxa"/>
            <w:vAlign w:val="center"/>
          </w:tcPr>
          <w:p w:rsidR="00E14890" w:rsidRDefault="00AF23E1">
            <w:pPr>
              <w:jc w:val="left"/>
            </w:pPr>
            <w:r>
              <w:rPr>
                <w:color w:val="000000"/>
                <w:sz w:val="18"/>
                <w:szCs w:val="18"/>
              </w:rPr>
              <w:t>12,556,048.73</w:t>
            </w:r>
          </w:p>
        </w:tc>
      </w:tr>
      <w:tr w:rsidR="00E14890">
        <w:tc>
          <w:tcPr>
            <w:tcW w:w="1740" w:type="dxa"/>
            <w:vAlign w:val="center"/>
          </w:tcPr>
          <w:p w:rsidR="00E14890" w:rsidRDefault="00AF23E1">
            <w:pPr>
              <w:jc w:val="left"/>
            </w:pPr>
            <w:r>
              <w:rPr>
                <w:color w:val="000000"/>
                <w:sz w:val="18"/>
                <w:szCs w:val="18"/>
              </w:rPr>
              <w:t>结算备付金</w:t>
            </w:r>
          </w:p>
        </w:tc>
        <w:tc>
          <w:tcPr>
            <w:tcW w:w="1559" w:type="dxa"/>
            <w:vAlign w:val="center"/>
          </w:tcPr>
          <w:p w:rsidR="00E14890" w:rsidRDefault="00AF23E1">
            <w:pPr>
              <w:jc w:val="left"/>
            </w:pPr>
            <w:r>
              <w:rPr>
                <w:color w:val="000000"/>
                <w:sz w:val="18"/>
                <w:szCs w:val="18"/>
              </w:rPr>
              <w:t>251,147.61</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w:t>
            </w:r>
          </w:p>
        </w:tc>
        <w:tc>
          <w:tcPr>
            <w:tcW w:w="1446" w:type="dxa"/>
            <w:vAlign w:val="center"/>
          </w:tcPr>
          <w:p w:rsidR="00E14890" w:rsidRDefault="00AF23E1">
            <w:pPr>
              <w:jc w:val="left"/>
            </w:pPr>
            <w:r>
              <w:rPr>
                <w:color w:val="000000"/>
                <w:sz w:val="18"/>
                <w:szCs w:val="18"/>
              </w:rPr>
              <w:t>251,147.61</w:t>
            </w:r>
          </w:p>
        </w:tc>
      </w:tr>
      <w:tr w:rsidR="00E14890">
        <w:tc>
          <w:tcPr>
            <w:tcW w:w="1740" w:type="dxa"/>
            <w:vAlign w:val="center"/>
          </w:tcPr>
          <w:p w:rsidR="00E14890" w:rsidRDefault="00AF23E1">
            <w:pPr>
              <w:jc w:val="left"/>
            </w:pPr>
            <w:r>
              <w:rPr>
                <w:color w:val="000000"/>
                <w:sz w:val="18"/>
                <w:szCs w:val="18"/>
              </w:rPr>
              <w:t>存出保证金</w:t>
            </w:r>
          </w:p>
        </w:tc>
        <w:tc>
          <w:tcPr>
            <w:tcW w:w="1559" w:type="dxa"/>
            <w:vAlign w:val="center"/>
          </w:tcPr>
          <w:p w:rsidR="00E14890" w:rsidRDefault="00AF23E1">
            <w:pPr>
              <w:jc w:val="left"/>
            </w:pPr>
            <w:r>
              <w:rPr>
                <w:color w:val="000000"/>
                <w:sz w:val="18"/>
                <w:szCs w:val="18"/>
              </w:rPr>
              <w:t>524,875.09</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w:t>
            </w:r>
          </w:p>
        </w:tc>
        <w:tc>
          <w:tcPr>
            <w:tcW w:w="1446" w:type="dxa"/>
            <w:vAlign w:val="center"/>
          </w:tcPr>
          <w:p w:rsidR="00E14890" w:rsidRDefault="00AF23E1">
            <w:pPr>
              <w:jc w:val="left"/>
            </w:pPr>
            <w:r>
              <w:rPr>
                <w:color w:val="000000"/>
                <w:sz w:val="18"/>
                <w:szCs w:val="18"/>
              </w:rPr>
              <w:t>524,875.09</w:t>
            </w:r>
          </w:p>
        </w:tc>
      </w:tr>
      <w:tr w:rsidR="00E14890">
        <w:tc>
          <w:tcPr>
            <w:tcW w:w="1740" w:type="dxa"/>
            <w:vAlign w:val="center"/>
          </w:tcPr>
          <w:p w:rsidR="00E14890" w:rsidRDefault="00AF23E1">
            <w:pPr>
              <w:jc w:val="left"/>
            </w:pPr>
            <w:r>
              <w:rPr>
                <w:color w:val="000000"/>
                <w:sz w:val="18"/>
                <w:szCs w:val="18"/>
              </w:rPr>
              <w:t>交易性金融资产</w:t>
            </w:r>
          </w:p>
        </w:tc>
        <w:tc>
          <w:tcPr>
            <w:tcW w:w="1559" w:type="dxa"/>
            <w:vAlign w:val="center"/>
          </w:tcPr>
          <w:p w:rsidR="00E14890" w:rsidRDefault="00AF23E1">
            <w:pPr>
              <w:jc w:val="left"/>
            </w:pPr>
            <w:r>
              <w:rPr>
                <w:color w:val="000000"/>
                <w:sz w:val="18"/>
                <w:szCs w:val="18"/>
              </w:rPr>
              <w:t>7,000,700.00</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123,247,735.86</w:t>
            </w:r>
          </w:p>
        </w:tc>
        <w:tc>
          <w:tcPr>
            <w:tcW w:w="1446" w:type="dxa"/>
            <w:vAlign w:val="center"/>
          </w:tcPr>
          <w:p w:rsidR="00E14890" w:rsidRDefault="00AF23E1">
            <w:pPr>
              <w:jc w:val="left"/>
            </w:pPr>
            <w:r>
              <w:rPr>
                <w:color w:val="000000"/>
                <w:sz w:val="18"/>
                <w:szCs w:val="18"/>
              </w:rPr>
              <w:t>130,248,435.86</w:t>
            </w:r>
          </w:p>
        </w:tc>
      </w:tr>
      <w:tr w:rsidR="00E14890">
        <w:tc>
          <w:tcPr>
            <w:tcW w:w="1740" w:type="dxa"/>
            <w:vAlign w:val="center"/>
          </w:tcPr>
          <w:p w:rsidR="00E14890" w:rsidRDefault="00AF23E1">
            <w:pPr>
              <w:jc w:val="left"/>
            </w:pPr>
            <w:r>
              <w:rPr>
                <w:color w:val="000000"/>
                <w:sz w:val="18"/>
                <w:szCs w:val="18"/>
              </w:rPr>
              <w:t>应收利息</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213,997.98</w:t>
            </w:r>
          </w:p>
        </w:tc>
        <w:tc>
          <w:tcPr>
            <w:tcW w:w="1446" w:type="dxa"/>
            <w:vAlign w:val="center"/>
          </w:tcPr>
          <w:p w:rsidR="00E14890" w:rsidRDefault="00AF23E1">
            <w:pPr>
              <w:jc w:val="left"/>
            </w:pPr>
            <w:r>
              <w:rPr>
                <w:color w:val="000000"/>
                <w:sz w:val="18"/>
                <w:szCs w:val="18"/>
              </w:rPr>
              <w:t>213,997.98</w:t>
            </w:r>
          </w:p>
        </w:tc>
      </w:tr>
      <w:tr w:rsidR="00E14890">
        <w:tc>
          <w:tcPr>
            <w:tcW w:w="1740" w:type="dxa"/>
            <w:vAlign w:val="center"/>
          </w:tcPr>
          <w:p w:rsidR="00E14890" w:rsidRDefault="00AF23E1">
            <w:pPr>
              <w:jc w:val="left"/>
            </w:pPr>
            <w:r>
              <w:rPr>
                <w:color w:val="000000"/>
                <w:sz w:val="18"/>
                <w:szCs w:val="18"/>
              </w:rPr>
              <w:t>应收申购款</w:t>
            </w:r>
          </w:p>
        </w:tc>
        <w:tc>
          <w:tcPr>
            <w:tcW w:w="1559" w:type="dxa"/>
            <w:vAlign w:val="center"/>
          </w:tcPr>
          <w:p w:rsidR="00E14890" w:rsidRDefault="00AF23E1">
            <w:pPr>
              <w:jc w:val="left"/>
            </w:pPr>
            <w:r>
              <w:rPr>
                <w:color w:val="000000"/>
                <w:sz w:val="18"/>
                <w:szCs w:val="18"/>
              </w:rPr>
              <w:t>1,997.00</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34,503.76</w:t>
            </w:r>
          </w:p>
        </w:tc>
        <w:tc>
          <w:tcPr>
            <w:tcW w:w="1446" w:type="dxa"/>
            <w:vAlign w:val="center"/>
          </w:tcPr>
          <w:p w:rsidR="00E14890" w:rsidRDefault="00AF23E1">
            <w:pPr>
              <w:jc w:val="left"/>
            </w:pPr>
            <w:r>
              <w:rPr>
                <w:color w:val="000000"/>
                <w:sz w:val="18"/>
                <w:szCs w:val="18"/>
              </w:rPr>
              <w:t>36,500.76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20,334,768.43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123,496,237.60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143,831,006.03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14890">
        <w:tc>
          <w:tcPr>
            <w:tcW w:w="1740" w:type="dxa"/>
            <w:vAlign w:val="center"/>
          </w:tcPr>
          <w:p w:rsidR="00E14890" w:rsidRDefault="00AF23E1">
            <w:pPr>
              <w:jc w:val="left"/>
            </w:pPr>
            <w:r>
              <w:rPr>
                <w:color w:val="000000"/>
                <w:sz w:val="18"/>
                <w:szCs w:val="18"/>
              </w:rPr>
              <w:t>应付证券清算款</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2,643.24</w:t>
            </w:r>
          </w:p>
        </w:tc>
        <w:tc>
          <w:tcPr>
            <w:tcW w:w="1446" w:type="dxa"/>
            <w:vAlign w:val="center"/>
          </w:tcPr>
          <w:p w:rsidR="00E14890" w:rsidRDefault="00AF23E1">
            <w:pPr>
              <w:jc w:val="left"/>
            </w:pPr>
            <w:r>
              <w:rPr>
                <w:color w:val="000000"/>
                <w:sz w:val="18"/>
                <w:szCs w:val="18"/>
              </w:rPr>
              <w:t>2,643.24</w:t>
            </w:r>
          </w:p>
        </w:tc>
      </w:tr>
      <w:tr w:rsidR="00E14890">
        <w:tc>
          <w:tcPr>
            <w:tcW w:w="1740" w:type="dxa"/>
            <w:vAlign w:val="center"/>
          </w:tcPr>
          <w:p w:rsidR="00E14890" w:rsidRDefault="00AF23E1">
            <w:pPr>
              <w:jc w:val="left"/>
            </w:pPr>
            <w:r>
              <w:rPr>
                <w:color w:val="000000"/>
                <w:sz w:val="18"/>
                <w:szCs w:val="18"/>
              </w:rPr>
              <w:t>应付赎回款</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236,342.18</w:t>
            </w:r>
          </w:p>
        </w:tc>
        <w:tc>
          <w:tcPr>
            <w:tcW w:w="1446" w:type="dxa"/>
            <w:vAlign w:val="center"/>
          </w:tcPr>
          <w:p w:rsidR="00E14890" w:rsidRDefault="00AF23E1">
            <w:pPr>
              <w:jc w:val="left"/>
            </w:pPr>
            <w:r>
              <w:rPr>
                <w:color w:val="000000"/>
                <w:sz w:val="18"/>
                <w:szCs w:val="18"/>
              </w:rPr>
              <w:t>236,342.18</w:t>
            </w:r>
          </w:p>
        </w:tc>
      </w:tr>
      <w:tr w:rsidR="00E14890">
        <w:tc>
          <w:tcPr>
            <w:tcW w:w="1740" w:type="dxa"/>
            <w:vAlign w:val="center"/>
          </w:tcPr>
          <w:p w:rsidR="00E14890" w:rsidRDefault="00AF23E1">
            <w:pPr>
              <w:jc w:val="left"/>
            </w:pPr>
            <w:r>
              <w:rPr>
                <w:color w:val="000000"/>
                <w:sz w:val="18"/>
                <w:szCs w:val="18"/>
              </w:rPr>
              <w:t>应付管理人报酬</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210,231.08</w:t>
            </w:r>
          </w:p>
        </w:tc>
        <w:tc>
          <w:tcPr>
            <w:tcW w:w="1446" w:type="dxa"/>
            <w:vAlign w:val="center"/>
          </w:tcPr>
          <w:p w:rsidR="00E14890" w:rsidRDefault="00AF23E1">
            <w:pPr>
              <w:jc w:val="left"/>
            </w:pPr>
            <w:r>
              <w:rPr>
                <w:color w:val="000000"/>
                <w:sz w:val="18"/>
                <w:szCs w:val="18"/>
              </w:rPr>
              <w:t>210,231.08</w:t>
            </w:r>
          </w:p>
        </w:tc>
      </w:tr>
      <w:tr w:rsidR="00E14890">
        <w:tc>
          <w:tcPr>
            <w:tcW w:w="1740" w:type="dxa"/>
            <w:vAlign w:val="center"/>
          </w:tcPr>
          <w:p w:rsidR="00E14890" w:rsidRDefault="00AF23E1">
            <w:pPr>
              <w:jc w:val="left"/>
            </w:pPr>
            <w:r>
              <w:rPr>
                <w:color w:val="000000"/>
                <w:sz w:val="18"/>
                <w:szCs w:val="18"/>
              </w:rPr>
              <w:t>应付托管费</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35,038.51</w:t>
            </w:r>
          </w:p>
        </w:tc>
        <w:tc>
          <w:tcPr>
            <w:tcW w:w="1446" w:type="dxa"/>
            <w:vAlign w:val="center"/>
          </w:tcPr>
          <w:p w:rsidR="00E14890" w:rsidRDefault="00AF23E1">
            <w:pPr>
              <w:jc w:val="left"/>
            </w:pPr>
            <w:r>
              <w:rPr>
                <w:color w:val="000000"/>
                <w:sz w:val="18"/>
                <w:szCs w:val="18"/>
              </w:rPr>
              <w:t>35,038.51</w:t>
            </w:r>
          </w:p>
        </w:tc>
      </w:tr>
      <w:tr w:rsidR="00E14890">
        <w:tc>
          <w:tcPr>
            <w:tcW w:w="1740" w:type="dxa"/>
            <w:vAlign w:val="center"/>
          </w:tcPr>
          <w:p w:rsidR="00E14890" w:rsidRDefault="00AF23E1">
            <w:pPr>
              <w:jc w:val="left"/>
            </w:pPr>
            <w:r>
              <w:rPr>
                <w:color w:val="000000"/>
                <w:sz w:val="18"/>
                <w:szCs w:val="18"/>
              </w:rPr>
              <w:t>应付交易费用</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891,885.78</w:t>
            </w:r>
          </w:p>
        </w:tc>
        <w:tc>
          <w:tcPr>
            <w:tcW w:w="1446" w:type="dxa"/>
            <w:vAlign w:val="center"/>
          </w:tcPr>
          <w:p w:rsidR="00E14890" w:rsidRDefault="00AF23E1">
            <w:pPr>
              <w:jc w:val="left"/>
            </w:pPr>
            <w:r>
              <w:rPr>
                <w:color w:val="000000"/>
                <w:sz w:val="18"/>
                <w:szCs w:val="18"/>
              </w:rPr>
              <w:t>891,885.78</w:t>
            </w:r>
          </w:p>
        </w:tc>
      </w:tr>
      <w:tr w:rsidR="00E14890">
        <w:tc>
          <w:tcPr>
            <w:tcW w:w="1740" w:type="dxa"/>
            <w:vAlign w:val="center"/>
          </w:tcPr>
          <w:p w:rsidR="00E14890" w:rsidRDefault="00AF23E1">
            <w:pPr>
              <w:jc w:val="left"/>
            </w:pPr>
            <w:r>
              <w:rPr>
                <w:color w:val="000000"/>
                <w:sz w:val="18"/>
                <w:szCs w:val="18"/>
              </w:rPr>
              <w:t>其他负债</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188,955.54</w:t>
            </w:r>
          </w:p>
        </w:tc>
        <w:tc>
          <w:tcPr>
            <w:tcW w:w="1446" w:type="dxa"/>
            <w:vAlign w:val="center"/>
          </w:tcPr>
          <w:p w:rsidR="00E14890" w:rsidRDefault="00AF23E1">
            <w:pPr>
              <w:jc w:val="left"/>
            </w:pPr>
            <w:r>
              <w:rPr>
                <w:color w:val="000000"/>
                <w:sz w:val="18"/>
                <w:szCs w:val="18"/>
              </w:rPr>
              <w:t>188,955.54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1,565,096.33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1,565,096.33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20,334,768.43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121,931,141.27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142,265,909.70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E14890">
        <w:tc>
          <w:tcPr>
            <w:tcW w:w="1740" w:type="dxa"/>
            <w:vAlign w:val="center"/>
          </w:tcPr>
          <w:p w:rsidR="00E14890" w:rsidRDefault="00AF23E1">
            <w:pPr>
              <w:jc w:val="left"/>
            </w:pPr>
            <w:r>
              <w:rPr>
                <w:color w:val="000000"/>
                <w:sz w:val="18"/>
                <w:szCs w:val="18"/>
              </w:rPr>
              <w:t>银行存款</w:t>
            </w:r>
          </w:p>
        </w:tc>
        <w:tc>
          <w:tcPr>
            <w:tcW w:w="1559" w:type="dxa"/>
            <w:vAlign w:val="center"/>
          </w:tcPr>
          <w:p w:rsidR="00E14890" w:rsidRDefault="00AF23E1">
            <w:pPr>
              <w:jc w:val="left"/>
            </w:pPr>
            <w:r>
              <w:rPr>
                <w:color w:val="000000"/>
                <w:sz w:val="18"/>
                <w:szCs w:val="18"/>
              </w:rPr>
              <w:t>110,460,911.03</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w:t>
            </w:r>
          </w:p>
        </w:tc>
        <w:tc>
          <w:tcPr>
            <w:tcW w:w="1446" w:type="dxa"/>
            <w:vAlign w:val="center"/>
          </w:tcPr>
          <w:p w:rsidR="00E14890" w:rsidRDefault="00AF23E1">
            <w:pPr>
              <w:jc w:val="left"/>
            </w:pPr>
            <w:r>
              <w:rPr>
                <w:color w:val="000000"/>
                <w:sz w:val="18"/>
                <w:szCs w:val="18"/>
              </w:rPr>
              <w:t>110,460,911.03</w:t>
            </w:r>
          </w:p>
        </w:tc>
      </w:tr>
      <w:tr w:rsidR="00E14890">
        <w:tc>
          <w:tcPr>
            <w:tcW w:w="1740" w:type="dxa"/>
            <w:vAlign w:val="center"/>
          </w:tcPr>
          <w:p w:rsidR="00E14890" w:rsidRDefault="00AF23E1">
            <w:pPr>
              <w:jc w:val="left"/>
            </w:pPr>
            <w:r>
              <w:rPr>
                <w:color w:val="000000"/>
                <w:sz w:val="18"/>
                <w:szCs w:val="18"/>
              </w:rPr>
              <w:t>结算备付金</w:t>
            </w:r>
          </w:p>
        </w:tc>
        <w:tc>
          <w:tcPr>
            <w:tcW w:w="1559" w:type="dxa"/>
            <w:vAlign w:val="center"/>
          </w:tcPr>
          <w:p w:rsidR="00E14890" w:rsidRDefault="00AF23E1">
            <w:pPr>
              <w:jc w:val="left"/>
            </w:pPr>
            <w:r>
              <w:rPr>
                <w:color w:val="000000"/>
                <w:sz w:val="18"/>
                <w:szCs w:val="18"/>
              </w:rPr>
              <w:t>3,438,689.74</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w:t>
            </w:r>
          </w:p>
        </w:tc>
        <w:tc>
          <w:tcPr>
            <w:tcW w:w="1446" w:type="dxa"/>
            <w:vAlign w:val="center"/>
          </w:tcPr>
          <w:p w:rsidR="00E14890" w:rsidRDefault="00AF23E1">
            <w:pPr>
              <w:jc w:val="left"/>
            </w:pPr>
            <w:r>
              <w:rPr>
                <w:color w:val="000000"/>
                <w:sz w:val="18"/>
                <w:szCs w:val="18"/>
              </w:rPr>
              <w:t>3,438,689.74</w:t>
            </w:r>
          </w:p>
        </w:tc>
      </w:tr>
      <w:tr w:rsidR="00E14890">
        <w:tc>
          <w:tcPr>
            <w:tcW w:w="1740" w:type="dxa"/>
            <w:vAlign w:val="center"/>
          </w:tcPr>
          <w:p w:rsidR="00E14890" w:rsidRDefault="00AF23E1">
            <w:pPr>
              <w:jc w:val="left"/>
            </w:pPr>
            <w:r>
              <w:rPr>
                <w:color w:val="000000"/>
                <w:sz w:val="18"/>
                <w:szCs w:val="18"/>
              </w:rPr>
              <w:t>存出保证金</w:t>
            </w:r>
          </w:p>
        </w:tc>
        <w:tc>
          <w:tcPr>
            <w:tcW w:w="1559" w:type="dxa"/>
            <w:vAlign w:val="center"/>
          </w:tcPr>
          <w:p w:rsidR="00E14890" w:rsidRDefault="00AF23E1">
            <w:pPr>
              <w:jc w:val="left"/>
            </w:pPr>
            <w:r>
              <w:rPr>
                <w:color w:val="000000"/>
                <w:sz w:val="18"/>
                <w:szCs w:val="18"/>
              </w:rPr>
              <w:t>557,489.02</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w:t>
            </w:r>
          </w:p>
        </w:tc>
        <w:tc>
          <w:tcPr>
            <w:tcW w:w="1446" w:type="dxa"/>
            <w:vAlign w:val="center"/>
          </w:tcPr>
          <w:p w:rsidR="00E14890" w:rsidRDefault="00AF23E1">
            <w:pPr>
              <w:jc w:val="left"/>
            </w:pPr>
            <w:r>
              <w:rPr>
                <w:color w:val="000000"/>
                <w:sz w:val="18"/>
                <w:szCs w:val="18"/>
              </w:rPr>
              <w:t>557,489.02</w:t>
            </w:r>
          </w:p>
        </w:tc>
      </w:tr>
      <w:tr w:rsidR="00E14890">
        <w:tc>
          <w:tcPr>
            <w:tcW w:w="1740" w:type="dxa"/>
            <w:vAlign w:val="center"/>
          </w:tcPr>
          <w:p w:rsidR="00E14890" w:rsidRDefault="00AF23E1">
            <w:pPr>
              <w:jc w:val="left"/>
            </w:pPr>
            <w:r>
              <w:rPr>
                <w:color w:val="000000"/>
                <w:sz w:val="18"/>
                <w:szCs w:val="18"/>
              </w:rPr>
              <w:t>交易性金融资产</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655,218,590.79</w:t>
            </w:r>
          </w:p>
        </w:tc>
        <w:tc>
          <w:tcPr>
            <w:tcW w:w="1446" w:type="dxa"/>
            <w:vAlign w:val="center"/>
          </w:tcPr>
          <w:p w:rsidR="00E14890" w:rsidRDefault="00AF23E1">
            <w:pPr>
              <w:jc w:val="left"/>
            </w:pPr>
            <w:r>
              <w:rPr>
                <w:color w:val="000000"/>
                <w:sz w:val="18"/>
                <w:szCs w:val="18"/>
              </w:rPr>
              <w:t>655,218,590.79</w:t>
            </w:r>
          </w:p>
        </w:tc>
      </w:tr>
      <w:tr w:rsidR="00E14890">
        <w:tc>
          <w:tcPr>
            <w:tcW w:w="1740" w:type="dxa"/>
            <w:vAlign w:val="center"/>
          </w:tcPr>
          <w:p w:rsidR="00E14890" w:rsidRDefault="00AF23E1">
            <w:pPr>
              <w:jc w:val="left"/>
            </w:pPr>
            <w:r>
              <w:rPr>
                <w:color w:val="000000"/>
                <w:sz w:val="18"/>
                <w:szCs w:val="18"/>
              </w:rPr>
              <w:t>应收利息</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22,145.44</w:t>
            </w:r>
          </w:p>
        </w:tc>
        <w:tc>
          <w:tcPr>
            <w:tcW w:w="1446" w:type="dxa"/>
            <w:vAlign w:val="center"/>
          </w:tcPr>
          <w:p w:rsidR="00E14890" w:rsidRDefault="00AF23E1">
            <w:pPr>
              <w:jc w:val="left"/>
            </w:pPr>
            <w:r>
              <w:rPr>
                <w:color w:val="000000"/>
                <w:sz w:val="18"/>
                <w:szCs w:val="18"/>
              </w:rPr>
              <w:t>22,145.44</w:t>
            </w:r>
          </w:p>
        </w:tc>
      </w:tr>
      <w:tr w:rsidR="00E14890">
        <w:tc>
          <w:tcPr>
            <w:tcW w:w="1740" w:type="dxa"/>
            <w:vAlign w:val="center"/>
          </w:tcPr>
          <w:p w:rsidR="00E14890" w:rsidRDefault="00AF23E1">
            <w:pPr>
              <w:jc w:val="left"/>
            </w:pPr>
            <w:r>
              <w:rPr>
                <w:color w:val="000000"/>
                <w:sz w:val="18"/>
                <w:szCs w:val="18"/>
              </w:rPr>
              <w:t>应收申购款</w:t>
            </w:r>
          </w:p>
        </w:tc>
        <w:tc>
          <w:tcPr>
            <w:tcW w:w="1559" w:type="dxa"/>
            <w:vAlign w:val="center"/>
          </w:tcPr>
          <w:p w:rsidR="00E14890" w:rsidRDefault="00AF23E1">
            <w:pPr>
              <w:jc w:val="left"/>
            </w:pPr>
            <w:r>
              <w:rPr>
                <w:color w:val="000000"/>
                <w:sz w:val="18"/>
                <w:szCs w:val="18"/>
              </w:rPr>
              <w:t>249.63</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left"/>
            </w:pPr>
            <w:r>
              <w:rPr>
                <w:color w:val="000000"/>
                <w:sz w:val="18"/>
                <w:szCs w:val="18"/>
              </w:rPr>
              <w:t>136,103.95</w:t>
            </w:r>
          </w:p>
        </w:tc>
        <w:tc>
          <w:tcPr>
            <w:tcW w:w="1446" w:type="dxa"/>
            <w:vAlign w:val="center"/>
          </w:tcPr>
          <w:p w:rsidR="00E14890" w:rsidRDefault="00AF23E1">
            <w:pPr>
              <w:jc w:val="left"/>
            </w:pPr>
            <w:r>
              <w:rPr>
                <w:color w:val="000000"/>
                <w:sz w:val="18"/>
                <w:szCs w:val="18"/>
              </w:rPr>
              <w:t>136,353.58</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114,457,339.42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655,376,840.18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769,834,179.60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E14890">
        <w:tc>
          <w:tcPr>
            <w:tcW w:w="1740" w:type="dxa"/>
            <w:vAlign w:val="center"/>
          </w:tcPr>
          <w:p w:rsidR="00E14890" w:rsidRDefault="00AF23E1">
            <w:pPr>
              <w:jc w:val="left"/>
            </w:pPr>
            <w:r>
              <w:rPr>
                <w:color w:val="000000"/>
                <w:sz w:val="18"/>
                <w:szCs w:val="18"/>
              </w:rPr>
              <w:t>应付证券清算款</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center"/>
            </w:pPr>
            <w:r>
              <w:rPr>
                <w:color w:val="000000"/>
                <w:sz w:val="18"/>
                <w:szCs w:val="18"/>
              </w:rPr>
              <w:t>23,240,596.68</w:t>
            </w:r>
          </w:p>
        </w:tc>
        <w:tc>
          <w:tcPr>
            <w:tcW w:w="1446" w:type="dxa"/>
            <w:vAlign w:val="center"/>
          </w:tcPr>
          <w:p w:rsidR="00E14890" w:rsidRDefault="00AF23E1">
            <w:pPr>
              <w:jc w:val="left"/>
            </w:pPr>
            <w:r>
              <w:rPr>
                <w:color w:val="000000"/>
                <w:sz w:val="18"/>
                <w:szCs w:val="18"/>
              </w:rPr>
              <w:t>23,240,596.68</w:t>
            </w:r>
          </w:p>
        </w:tc>
      </w:tr>
      <w:tr w:rsidR="00E14890">
        <w:tc>
          <w:tcPr>
            <w:tcW w:w="1740" w:type="dxa"/>
            <w:vAlign w:val="center"/>
          </w:tcPr>
          <w:p w:rsidR="00E14890" w:rsidRDefault="00AF23E1">
            <w:pPr>
              <w:jc w:val="left"/>
            </w:pPr>
            <w:r>
              <w:rPr>
                <w:color w:val="000000"/>
                <w:sz w:val="18"/>
                <w:szCs w:val="18"/>
              </w:rPr>
              <w:t>应付赎回款</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center"/>
            </w:pPr>
            <w:r>
              <w:rPr>
                <w:color w:val="000000"/>
                <w:sz w:val="18"/>
                <w:szCs w:val="18"/>
              </w:rPr>
              <w:t>901,245.02</w:t>
            </w:r>
          </w:p>
        </w:tc>
        <w:tc>
          <w:tcPr>
            <w:tcW w:w="1446" w:type="dxa"/>
            <w:vAlign w:val="center"/>
          </w:tcPr>
          <w:p w:rsidR="00E14890" w:rsidRDefault="00AF23E1">
            <w:pPr>
              <w:jc w:val="left"/>
            </w:pPr>
            <w:r>
              <w:rPr>
                <w:color w:val="000000"/>
                <w:sz w:val="18"/>
                <w:szCs w:val="18"/>
              </w:rPr>
              <w:t>901,245.02</w:t>
            </w:r>
          </w:p>
        </w:tc>
      </w:tr>
      <w:tr w:rsidR="00E14890">
        <w:tc>
          <w:tcPr>
            <w:tcW w:w="1740" w:type="dxa"/>
            <w:vAlign w:val="center"/>
          </w:tcPr>
          <w:p w:rsidR="00E14890" w:rsidRDefault="00AF23E1">
            <w:pPr>
              <w:jc w:val="left"/>
            </w:pPr>
            <w:r>
              <w:rPr>
                <w:color w:val="000000"/>
                <w:sz w:val="18"/>
                <w:szCs w:val="18"/>
              </w:rPr>
              <w:t>应付管理人报酬</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center"/>
            </w:pPr>
            <w:r>
              <w:rPr>
                <w:color w:val="000000"/>
                <w:sz w:val="18"/>
                <w:szCs w:val="18"/>
              </w:rPr>
              <w:t>983,884.64</w:t>
            </w:r>
          </w:p>
        </w:tc>
        <w:tc>
          <w:tcPr>
            <w:tcW w:w="1446" w:type="dxa"/>
            <w:vAlign w:val="center"/>
          </w:tcPr>
          <w:p w:rsidR="00E14890" w:rsidRDefault="00AF23E1">
            <w:pPr>
              <w:jc w:val="left"/>
            </w:pPr>
            <w:r>
              <w:rPr>
                <w:color w:val="000000"/>
                <w:sz w:val="18"/>
                <w:szCs w:val="18"/>
              </w:rPr>
              <w:t>983,884.64</w:t>
            </w:r>
          </w:p>
        </w:tc>
      </w:tr>
      <w:tr w:rsidR="00E14890">
        <w:tc>
          <w:tcPr>
            <w:tcW w:w="1740" w:type="dxa"/>
            <w:vAlign w:val="center"/>
          </w:tcPr>
          <w:p w:rsidR="00E14890" w:rsidRDefault="00AF23E1">
            <w:pPr>
              <w:jc w:val="left"/>
            </w:pPr>
            <w:r>
              <w:rPr>
                <w:color w:val="000000"/>
                <w:sz w:val="18"/>
                <w:szCs w:val="18"/>
              </w:rPr>
              <w:t>应付托管费</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center"/>
            </w:pPr>
            <w:r>
              <w:rPr>
                <w:color w:val="000000"/>
                <w:sz w:val="18"/>
                <w:szCs w:val="18"/>
              </w:rPr>
              <w:t>163,980.76</w:t>
            </w:r>
          </w:p>
        </w:tc>
        <w:tc>
          <w:tcPr>
            <w:tcW w:w="1446" w:type="dxa"/>
            <w:vAlign w:val="center"/>
          </w:tcPr>
          <w:p w:rsidR="00E14890" w:rsidRDefault="00AF23E1">
            <w:pPr>
              <w:jc w:val="left"/>
            </w:pPr>
            <w:r>
              <w:rPr>
                <w:color w:val="000000"/>
                <w:sz w:val="18"/>
                <w:szCs w:val="18"/>
              </w:rPr>
              <w:t>163,980.76</w:t>
            </w:r>
          </w:p>
        </w:tc>
      </w:tr>
      <w:tr w:rsidR="00E14890">
        <w:tc>
          <w:tcPr>
            <w:tcW w:w="1740" w:type="dxa"/>
            <w:vAlign w:val="center"/>
          </w:tcPr>
          <w:p w:rsidR="00E14890" w:rsidRDefault="00AF23E1">
            <w:pPr>
              <w:jc w:val="left"/>
            </w:pPr>
            <w:r>
              <w:rPr>
                <w:color w:val="000000"/>
                <w:sz w:val="18"/>
                <w:szCs w:val="18"/>
              </w:rPr>
              <w:t>应付交易费用</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center"/>
            </w:pPr>
            <w:r>
              <w:rPr>
                <w:color w:val="000000"/>
                <w:sz w:val="18"/>
                <w:szCs w:val="18"/>
              </w:rPr>
              <w:t>1,857,067.25</w:t>
            </w:r>
          </w:p>
        </w:tc>
        <w:tc>
          <w:tcPr>
            <w:tcW w:w="1446" w:type="dxa"/>
            <w:vAlign w:val="center"/>
          </w:tcPr>
          <w:p w:rsidR="00E14890" w:rsidRDefault="00AF23E1">
            <w:pPr>
              <w:jc w:val="left"/>
            </w:pPr>
            <w:r>
              <w:rPr>
                <w:color w:val="000000"/>
                <w:sz w:val="18"/>
                <w:szCs w:val="18"/>
              </w:rPr>
              <w:t>1,857,067.25</w:t>
            </w:r>
          </w:p>
        </w:tc>
      </w:tr>
      <w:tr w:rsidR="00E14890">
        <w:tc>
          <w:tcPr>
            <w:tcW w:w="1740" w:type="dxa"/>
            <w:vAlign w:val="center"/>
          </w:tcPr>
          <w:p w:rsidR="00E14890" w:rsidRDefault="00AF23E1">
            <w:pPr>
              <w:jc w:val="left"/>
            </w:pPr>
            <w:r>
              <w:rPr>
                <w:color w:val="000000"/>
                <w:sz w:val="18"/>
                <w:szCs w:val="18"/>
              </w:rPr>
              <w:t>其他负债</w:t>
            </w:r>
          </w:p>
        </w:tc>
        <w:tc>
          <w:tcPr>
            <w:tcW w:w="1559" w:type="dxa"/>
            <w:vAlign w:val="center"/>
          </w:tcPr>
          <w:p w:rsidR="00E14890" w:rsidRDefault="00AF23E1">
            <w:pPr>
              <w:jc w:val="left"/>
            </w:pPr>
            <w:r>
              <w:rPr>
                <w:color w:val="000000"/>
                <w:sz w:val="18"/>
                <w:szCs w:val="18"/>
              </w:rPr>
              <w:t>-</w:t>
            </w:r>
          </w:p>
        </w:tc>
        <w:tc>
          <w:tcPr>
            <w:tcW w:w="1473" w:type="dxa"/>
            <w:vAlign w:val="center"/>
          </w:tcPr>
          <w:p w:rsidR="00E14890" w:rsidRDefault="00AF23E1">
            <w:pPr>
              <w:jc w:val="left"/>
            </w:pPr>
            <w:r>
              <w:rPr>
                <w:color w:val="000000"/>
                <w:sz w:val="18"/>
                <w:szCs w:val="18"/>
              </w:rPr>
              <w:t>-</w:t>
            </w:r>
          </w:p>
        </w:tc>
        <w:tc>
          <w:tcPr>
            <w:tcW w:w="1221" w:type="dxa"/>
            <w:vAlign w:val="center"/>
          </w:tcPr>
          <w:p w:rsidR="00E14890" w:rsidRDefault="00AF23E1">
            <w:pPr>
              <w:jc w:val="left"/>
            </w:pPr>
            <w:r>
              <w:rPr>
                <w:color w:val="000000"/>
                <w:sz w:val="18"/>
                <w:szCs w:val="18"/>
              </w:rPr>
              <w:t>-</w:t>
            </w:r>
          </w:p>
        </w:tc>
        <w:tc>
          <w:tcPr>
            <w:tcW w:w="1559" w:type="dxa"/>
            <w:vAlign w:val="center"/>
          </w:tcPr>
          <w:p w:rsidR="00E14890" w:rsidRDefault="00AF23E1">
            <w:pPr>
              <w:jc w:val="center"/>
            </w:pPr>
            <w:r>
              <w:rPr>
                <w:color w:val="000000"/>
                <w:sz w:val="18"/>
                <w:szCs w:val="18"/>
              </w:rPr>
              <w:t>261,689.66</w:t>
            </w:r>
          </w:p>
        </w:tc>
        <w:tc>
          <w:tcPr>
            <w:tcW w:w="1446" w:type="dxa"/>
            <w:vAlign w:val="center"/>
          </w:tcPr>
          <w:p w:rsidR="00E14890" w:rsidRDefault="00AF23E1">
            <w:pPr>
              <w:jc w:val="left"/>
            </w:pPr>
            <w:r>
              <w:rPr>
                <w:color w:val="000000"/>
                <w:sz w:val="18"/>
                <w:szCs w:val="18"/>
              </w:rPr>
              <w:t>261,689.66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27,408,464.01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27,408,464.01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114,457,339.42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627,968,376.17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742,425,715.59</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4.92%(2017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E14890" w:rsidRDefault="00AF23E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14890" w:rsidRDefault="00AF23E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30%-95%</w:t>
      </w:r>
      <w:r w:rsidRPr="005312D8">
        <w:rPr>
          <w:color w:val="000000"/>
          <w:sz w:val="24"/>
        </w:rPr>
        <w:t>，债券、货币市场工具、资产支持证券等固定收益类资产占基金资产的</w:t>
      </w:r>
      <w:r w:rsidRPr="005312D8">
        <w:rPr>
          <w:color w:val="000000"/>
          <w:sz w:val="24"/>
        </w:rPr>
        <w:t>0%-40%</w:t>
      </w:r>
      <w:r w:rsidRPr="005312D8">
        <w:rPr>
          <w:color w:val="000000"/>
          <w:sz w:val="24"/>
        </w:rPr>
        <w:t>，与经济新动力主题相关证券的比例不低于非现金基金资产的</w:t>
      </w:r>
      <w:r w:rsidRPr="005312D8">
        <w:rPr>
          <w:color w:val="000000"/>
          <w:sz w:val="24"/>
        </w:rPr>
        <w:t>80%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123,247,735.86</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86.63</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655,218,590.79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88.25</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123,247,735.86</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86.63</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655,218,590.79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88.25</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E14890">
        <w:tc>
          <w:tcPr>
            <w:tcW w:w="986" w:type="dxa"/>
            <w:vAlign w:val="center"/>
          </w:tcPr>
          <w:p w:rsidR="00E14890" w:rsidRDefault="00AF23E1">
            <w:pPr>
              <w:jc w:val="left"/>
            </w:pPr>
            <w:r>
              <w:rPr>
                <w:color w:val="000000"/>
                <w:sz w:val="24"/>
              </w:rPr>
              <w:t>假设</w:t>
            </w:r>
          </w:p>
        </w:tc>
        <w:tc>
          <w:tcPr>
            <w:tcW w:w="8012" w:type="dxa"/>
            <w:gridSpan w:val="4"/>
            <w:vAlign w:val="center"/>
          </w:tcPr>
          <w:p w:rsidR="00E14890" w:rsidRDefault="00AF23E1">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E14890">
        <w:tc>
          <w:tcPr>
            <w:tcW w:w="994" w:type="dxa"/>
            <w:gridSpan w:val="2"/>
            <w:vMerge/>
          </w:tcPr>
          <w:p w:rsidR="00E14890" w:rsidRDefault="00E14890"/>
        </w:tc>
        <w:tc>
          <w:tcPr>
            <w:tcW w:w="3259" w:type="dxa"/>
            <w:vAlign w:val="center"/>
          </w:tcPr>
          <w:p w:rsidR="00E14890" w:rsidRDefault="00AF23E1">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E14890" w:rsidRDefault="00AF23E1">
            <w:pPr>
              <w:jc w:val="right"/>
            </w:pPr>
            <w:r>
              <w:rPr>
                <w:color w:val="000000"/>
                <w:sz w:val="24"/>
              </w:rPr>
              <w:t>增加约</w:t>
            </w:r>
            <w:r>
              <w:rPr>
                <w:color w:val="000000"/>
                <w:sz w:val="24"/>
              </w:rPr>
              <w:t>594</w:t>
            </w:r>
          </w:p>
        </w:tc>
        <w:tc>
          <w:tcPr>
            <w:tcW w:w="2619" w:type="dxa"/>
            <w:vAlign w:val="center"/>
          </w:tcPr>
          <w:p w:rsidR="00E14890" w:rsidRDefault="00AF23E1">
            <w:pPr>
              <w:jc w:val="right"/>
            </w:pPr>
            <w:r>
              <w:rPr>
                <w:color w:val="000000"/>
                <w:sz w:val="24"/>
              </w:rPr>
              <w:t>增加约</w:t>
            </w:r>
            <w:r>
              <w:rPr>
                <w:color w:val="000000"/>
                <w:sz w:val="24"/>
              </w:rPr>
              <w:t>2,727</w:t>
            </w:r>
          </w:p>
        </w:tc>
      </w:tr>
      <w:tr w:rsidR="00E14890">
        <w:tc>
          <w:tcPr>
            <w:tcW w:w="994" w:type="dxa"/>
            <w:gridSpan w:val="2"/>
            <w:vMerge/>
          </w:tcPr>
          <w:p w:rsidR="00E14890" w:rsidRDefault="00E14890"/>
        </w:tc>
        <w:tc>
          <w:tcPr>
            <w:tcW w:w="3259" w:type="dxa"/>
            <w:vAlign w:val="center"/>
          </w:tcPr>
          <w:p w:rsidR="00E14890" w:rsidRDefault="00AF23E1">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E14890" w:rsidRDefault="00AF23E1">
            <w:pPr>
              <w:jc w:val="right"/>
            </w:pPr>
            <w:r>
              <w:rPr>
                <w:color w:val="000000"/>
                <w:sz w:val="24"/>
              </w:rPr>
              <w:t>减少约</w:t>
            </w:r>
            <w:r>
              <w:rPr>
                <w:color w:val="000000"/>
                <w:sz w:val="24"/>
              </w:rPr>
              <w:t>594</w:t>
            </w:r>
          </w:p>
        </w:tc>
        <w:tc>
          <w:tcPr>
            <w:tcW w:w="2619" w:type="dxa"/>
            <w:vAlign w:val="center"/>
          </w:tcPr>
          <w:p w:rsidR="00E14890" w:rsidRDefault="00AF23E1">
            <w:pPr>
              <w:jc w:val="right"/>
            </w:pPr>
            <w:r>
              <w:rPr>
                <w:color w:val="000000"/>
                <w:sz w:val="24"/>
              </w:rPr>
              <w:t>减少约</w:t>
            </w:r>
            <w:r>
              <w:rPr>
                <w:color w:val="000000"/>
                <w:sz w:val="24"/>
              </w:rPr>
              <w:t>2,727</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522550335"/>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52255033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123,247,735.86</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85.69</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123,247,735.86</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85.69</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7,000,700.00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4.87</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7,000,700.00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4.87</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12,807,196.34</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8.90</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775,373.83</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0.54</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143,831,006.03</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522550337"/>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522550338"/>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108,137,902.21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76.01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71,559.85</w:t>
            </w:r>
          </w:p>
        </w:tc>
        <w:tc>
          <w:tcPr>
            <w:tcW w:w="2052" w:type="dxa"/>
            <w:vAlign w:val="center"/>
          </w:tcPr>
          <w:p w:rsidR="001548F9" w:rsidRPr="005312D8" w:rsidRDefault="001548F9" w:rsidP="0048308E">
            <w:pPr>
              <w:spacing w:before="29" w:line="288" w:lineRule="auto"/>
              <w:jc w:val="right"/>
              <w:rPr>
                <w:sz w:val="24"/>
              </w:rPr>
            </w:pPr>
            <w:r w:rsidRPr="005312D8">
              <w:rPr>
                <w:sz w:val="24"/>
              </w:rPr>
              <w:t>0.05</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6,666,475.20</w:t>
            </w:r>
          </w:p>
        </w:tc>
        <w:tc>
          <w:tcPr>
            <w:tcW w:w="2052" w:type="dxa"/>
            <w:vAlign w:val="center"/>
          </w:tcPr>
          <w:p w:rsidR="001548F9" w:rsidRPr="005312D8" w:rsidRDefault="001548F9" w:rsidP="0048308E">
            <w:pPr>
              <w:spacing w:before="29" w:line="288" w:lineRule="auto"/>
              <w:jc w:val="right"/>
              <w:rPr>
                <w:sz w:val="24"/>
              </w:rPr>
            </w:pPr>
            <w:r w:rsidRPr="005312D8">
              <w:rPr>
                <w:sz w:val="24"/>
              </w:rPr>
              <w:t>4.69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8,371,798.60</w:t>
            </w:r>
          </w:p>
        </w:tc>
        <w:tc>
          <w:tcPr>
            <w:tcW w:w="2052" w:type="dxa"/>
            <w:vAlign w:val="center"/>
          </w:tcPr>
          <w:p w:rsidR="001548F9" w:rsidRPr="005312D8" w:rsidRDefault="001548F9" w:rsidP="0048308E">
            <w:pPr>
              <w:spacing w:before="29" w:line="288" w:lineRule="auto"/>
              <w:jc w:val="right"/>
              <w:rPr>
                <w:sz w:val="24"/>
              </w:rPr>
            </w:pPr>
            <w:r w:rsidRPr="005312D8">
              <w:rPr>
                <w:sz w:val="24"/>
              </w:rPr>
              <w:t>5.88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123,247,735.86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86.63</w:t>
            </w:r>
          </w:p>
        </w:tc>
      </w:tr>
    </w:tbl>
    <w:p w:rsidR="000A101C" w:rsidRPr="005312D8"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522550339"/>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522550340"/>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E14890">
        <w:tc>
          <w:tcPr>
            <w:tcW w:w="862" w:type="dxa"/>
            <w:vAlign w:val="center"/>
          </w:tcPr>
          <w:p w:rsidR="00E14890" w:rsidRDefault="00AF23E1">
            <w:pPr>
              <w:jc w:val="center"/>
            </w:pPr>
            <w:r>
              <w:rPr>
                <w:color w:val="000000"/>
                <w:sz w:val="24"/>
              </w:rPr>
              <w:t>1</w:t>
            </w:r>
          </w:p>
        </w:tc>
        <w:tc>
          <w:tcPr>
            <w:tcW w:w="1346" w:type="dxa"/>
            <w:vAlign w:val="center"/>
          </w:tcPr>
          <w:p w:rsidR="00E14890" w:rsidRDefault="00AF23E1">
            <w:pPr>
              <w:jc w:val="center"/>
            </w:pPr>
            <w:r>
              <w:rPr>
                <w:color w:val="000000"/>
                <w:sz w:val="24"/>
              </w:rPr>
              <w:t>300014</w:t>
            </w:r>
          </w:p>
        </w:tc>
        <w:tc>
          <w:tcPr>
            <w:tcW w:w="1795" w:type="dxa"/>
            <w:vAlign w:val="center"/>
          </w:tcPr>
          <w:p w:rsidR="00E14890" w:rsidRDefault="00AF23E1">
            <w:pPr>
              <w:jc w:val="center"/>
            </w:pPr>
            <w:r>
              <w:rPr>
                <w:color w:val="000000"/>
                <w:sz w:val="24"/>
              </w:rPr>
              <w:t>亿纬锂能</w:t>
            </w:r>
          </w:p>
        </w:tc>
        <w:tc>
          <w:tcPr>
            <w:tcW w:w="1346" w:type="dxa"/>
            <w:vAlign w:val="center"/>
          </w:tcPr>
          <w:p w:rsidR="00E14890" w:rsidRDefault="00AF23E1">
            <w:pPr>
              <w:jc w:val="right"/>
            </w:pPr>
            <w:r>
              <w:rPr>
                <w:color w:val="000000"/>
                <w:sz w:val="24"/>
              </w:rPr>
              <w:t>801,872</w:t>
            </w:r>
          </w:p>
        </w:tc>
        <w:tc>
          <w:tcPr>
            <w:tcW w:w="1944" w:type="dxa"/>
            <w:vAlign w:val="center"/>
          </w:tcPr>
          <w:p w:rsidR="00E14890" w:rsidRDefault="00AF23E1">
            <w:pPr>
              <w:jc w:val="right"/>
            </w:pPr>
            <w:r>
              <w:rPr>
                <w:color w:val="000000"/>
                <w:sz w:val="24"/>
              </w:rPr>
              <w:t>14,112,947.20</w:t>
            </w:r>
          </w:p>
        </w:tc>
        <w:tc>
          <w:tcPr>
            <w:tcW w:w="1705" w:type="dxa"/>
            <w:vAlign w:val="center"/>
          </w:tcPr>
          <w:p w:rsidR="00E14890" w:rsidRDefault="00AF23E1">
            <w:pPr>
              <w:jc w:val="right"/>
            </w:pPr>
            <w:r>
              <w:rPr>
                <w:color w:val="000000"/>
                <w:sz w:val="24"/>
              </w:rPr>
              <w:t>9.92</w:t>
            </w:r>
          </w:p>
        </w:tc>
      </w:tr>
      <w:tr w:rsidR="00E14890">
        <w:tc>
          <w:tcPr>
            <w:tcW w:w="862" w:type="dxa"/>
            <w:vAlign w:val="center"/>
          </w:tcPr>
          <w:p w:rsidR="00E14890" w:rsidRDefault="00AF23E1">
            <w:pPr>
              <w:jc w:val="center"/>
            </w:pPr>
            <w:r>
              <w:rPr>
                <w:color w:val="000000"/>
                <w:sz w:val="24"/>
              </w:rPr>
              <w:t>2</w:t>
            </w:r>
          </w:p>
        </w:tc>
        <w:tc>
          <w:tcPr>
            <w:tcW w:w="1346" w:type="dxa"/>
            <w:vAlign w:val="center"/>
          </w:tcPr>
          <w:p w:rsidR="00E14890" w:rsidRDefault="00AF23E1">
            <w:pPr>
              <w:jc w:val="center"/>
            </w:pPr>
            <w:r>
              <w:rPr>
                <w:color w:val="000000"/>
                <w:sz w:val="24"/>
              </w:rPr>
              <w:t>600217</w:t>
            </w:r>
          </w:p>
        </w:tc>
        <w:tc>
          <w:tcPr>
            <w:tcW w:w="1795" w:type="dxa"/>
            <w:vAlign w:val="center"/>
          </w:tcPr>
          <w:p w:rsidR="00E14890" w:rsidRDefault="00AF23E1">
            <w:pPr>
              <w:jc w:val="center"/>
            </w:pPr>
            <w:r>
              <w:rPr>
                <w:color w:val="000000"/>
                <w:sz w:val="24"/>
              </w:rPr>
              <w:t>中再资环</w:t>
            </w:r>
          </w:p>
        </w:tc>
        <w:tc>
          <w:tcPr>
            <w:tcW w:w="1346" w:type="dxa"/>
            <w:vAlign w:val="center"/>
          </w:tcPr>
          <w:p w:rsidR="00E14890" w:rsidRDefault="00AF23E1">
            <w:pPr>
              <w:jc w:val="right"/>
            </w:pPr>
            <w:r>
              <w:rPr>
                <w:color w:val="000000"/>
                <w:sz w:val="24"/>
              </w:rPr>
              <w:t>2,857,904</w:t>
            </w:r>
          </w:p>
        </w:tc>
        <w:tc>
          <w:tcPr>
            <w:tcW w:w="1944" w:type="dxa"/>
            <w:vAlign w:val="center"/>
          </w:tcPr>
          <w:p w:rsidR="00E14890" w:rsidRDefault="00AF23E1">
            <w:pPr>
              <w:jc w:val="right"/>
            </w:pPr>
            <w:r>
              <w:rPr>
                <w:color w:val="000000"/>
                <w:sz w:val="24"/>
              </w:rPr>
              <w:t>13,717,939.20</w:t>
            </w:r>
          </w:p>
        </w:tc>
        <w:tc>
          <w:tcPr>
            <w:tcW w:w="1705" w:type="dxa"/>
            <w:vAlign w:val="center"/>
          </w:tcPr>
          <w:p w:rsidR="00E14890" w:rsidRDefault="00AF23E1">
            <w:pPr>
              <w:jc w:val="right"/>
            </w:pPr>
            <w:r>
              <w:rPr>
                <w:color w:val="000000"/>
                <w:sz w:val="24"/>
              </w:rPr>
              <w:t>9.64</w:t>
            </w:r>
          </w:p>
        </w:tc>
      </w:tr>
      <w:tr w:rsidR="00E14890">
        <w:tc>
          <w:tcPr>
            <w:tcW w:w="862" w:type="dxa"/>
            <w:vAlign w:val="center"/>
          </w:tcPr>
          <w:p w:rsidR="00E14890" w:rsidRDefault="00AF23E1">
            <w:pPr>
              <w:jc w:val="center"/>
            </w:pPr>
            <w:r>
              <w:rPr>
                <w:color w:val="000000"/>
                <w:sz w:val="24"/>
              </w:rPr>
              <w:t>3</w:t>
            </w:r>
          </w:p>
        </w:tc>
        <w:tc>
          <w:tcPr>
            <w:tcW w:w="1346" w:type="dxa"/>
            <w:vAlign w:val="center"/>
          </w:tcPr>
          <w:p w:rsidR="00E14890" w:rsidRDefault="00AF23E1">
            <w:pPr>
              <w:jc w:val="center"/>
            </w:pPr>
            <w:r>
              <w:rPr>
                <w:color w:val="000000"/>
                <w:sz w:val="24"/>
              </w:rPr>
              <w:t>601100</w:t>
            </w:r>
          </w:p>
        </w:tc>
        <w:tc>
          <w:tcPr>
            <w:tcW w:w="1795" w:type="dxa"/>
            <w:vAlign w:val="center"/>
          </w:tcPr>
          <w:p w:rsidR="00E14890" w:rsidRDefault="00AF23E1">
            <w:pPr>
              <w:jc w:val="center"/>
            </w:pPr>
            <w:r>
              <w:rPr>
                <w:color w:val="000000"/>
                <w:sz w:val="24"/>
              </w:rPr>
              <w:t>恒立液压</w:t>
            </w:r>
          </w:p>
        </w:tc>
        <w:tc>
          <w:tcPr>
            <w:tcW w:w="1346" w:type="dxa"/>
            <w:vAlign w:val="center"/>
          </w:tcPr>
          <w:p w:rsidR="00E14890" w:rsidRDefault="00AF23E1">
            <w:pPr>
              <w:jc w:val="right"/>
            </w:pPr>
            <w:r>
              <w:rPr>
                <w:color w:val="000000"/>
                <w:sz w:val="24"/>
              </w:rPr>
              <w:t>624,389</w:t>
            </w:r>
          </w:p>
        </w:tc>
        <w:tc>
          <w:tcPr>
            <w:tcW w:w="1944" w:type="dxa"/>
            <w:vAlign w:val="center"/>
          </w:tcPr>
          <w:p w:rsidR="00E14890" w:rsidRDefault="00AF23E1">
            <w:pPr>
              <w:jc w:val="right"/>
            </w:pPr>
            <w:r>
              <w:rPr>
                <w:color w:val="000000"/>
                <w:sz w:val="24"/>
              </w:rPr>
              <w:t>13,037,242.32</w:t>
            </w:r>
          </w:p>
        </w:tc>
        <w:tc>
          <w:tcPr>
            <w:tcW w:w="1705" w:type="dxa"/>
            <w:vAlign w:val="center"/>
          </w:tcPr>
          <w:p w:rsidR="00E14890" w:rsidRDefault="00AF23E1">
            <w:pPr>
              <w:jc w:val="right"/>
            </w:pPr>
            <w:r>
              <w:rPr>
                <w:color w:val="000000"/>
                <w:sz w:val="24"/>
              </w:rPr>
              <w:t>9.16</w:t>
            </w:r>
          </w:p>
        </w:tc>
      </w:tr>
      <w:tr w:rsidR="00E14890">
        <w:tc>
          <w:tcPr>
            <w:tcW w:w="862" w:type="dxa"/>
            <w:vAlign w:val="center"/>
          </w:tcPr>
          <w:p w:rsidR="00E14890" w:rsidRDefault="00AF23E1">
            <w:pPr>
              <w:jc w:val="center"/>
            </w:pPr>
            <w:r>
              <w:rPr>
                <w:color w:val="000000"/>
                <w:sz w:val="24"/>
              </w:rPr>
              <w:t>4</w:t>
            </w:r>
          </w:p>
        </w:tc>
        <w:tc>
          <w:tcPr>
            <w:tcW w:w="1346" w:type="dxa"/>
            <w:vAlign w:val="center"/>
          </w:tcPr>
          <w:p w:rsidR="00E14890" w:rsidRDefault="00AF23E1">
            <w:pPr>
              <w:jc w:val="center"/>
            </w:pPr>
            <w:r>
              <w:rPr>
                <w:color w:val="000000"/>
                <w:sz w:val="24"/>
              </w:rPr>
              <w:t>000661</w:t>
            </w:r>
          </w:p>
        </w:tc>
        <w:tc>
          <w:tcPr>
            <w:tcW w:w="1795" w:type="dxa"/>
            <w:vAlign w:val="center"/>
          </w:tcPr>
          <w:p w:rsidR="00E14890" w:rsidRDefault="00AF23E1">
            <w:pPr>
              <w:jc w:val="center"/>
            </w:pPr>
            <w:r>
              <w:rPr>
                <w:color w:val="000000"/>
                <w:sz w:val="24"/>
              </w:rPr>
              <w:t>长春高新</w:t>
            </w:r>
          </w:p>
        </w:tc>
        <w:tc>
          <w:tcPr>
            <w:tcW w:w="1346" w:type="dxa"/>
            <w:vAlign w:val="center"/>
          </w:tcPr>
          <w:p w:rsidR="00E14890" w:rsidRDefault="00AF23E1">
            <w:pPr>
              <w:jc w:val="right"/>
            </w:pPr>
            <w:r>
              <w:rPr>
                <w:color w:val="000000"/>
                <w:sz w:val="24"/>
              </w:rPr>
              <w:t>53,429</w:t>
            </w:r>
          </w:p>
        </w:tc>
        <w:tc>
          <w:tcPr>
            <w:tcW w:w="1944" w:type="dxa"/>
            <w:vAlign w:val="center"/>
          </w:tcPr>
          <w:p w:rsidR="00E14890" w:rsidRDefault="00AF23E1">
            <w:pPr>
              <w:jc w:val="right"/>
            </w:pPr>
            <w:r>
              <w:rPr>
                <w:color w:val="000000"/>
                <w:sz w:val="24"/>
              </w:rPr>
              <w:t>12,165,783.30</w:t>
            </w:r>
          </w:p>
        </w:tc>
        <w:tc>
          <w:tcPr>
            <w:tcW w:w="1705" w:type="dxa"/>
            <w:vAlign w:val="center"/>
          </w:tcPr>
          <w:p w:rsidR="00E14890" w:rsidRDefault="00AF23E1">
            <w:pPr>
              <w:jc w:val="right"/>
            </w:pPr>
            <w:r>
              <w:rPr>
                <w:color w:val="000000"/>
                <w:sz w:val="24"/>
              </w:rPr>
              <w:t>8.55</w:t>
            </w:r>
          </w:p>
        </w:tc>
      </w:tr>
      <w:tr w:rsidR="00E14890">
        <w:tc>
          <w:tcPr>
            <w:tcW w:w="862" w:type="dxa"/>
            <w:vAlign w:val="center"/>
          </w:tcPr>
          <w:p w:rsidR="00E14890" w:rsidRDefault="00AF23E1">
            <w:pPr>
              <w:jc w:val="center"/>
            </w:pPr>
            <w:r>
              <w:rPr>
                <w:color w:val="000000"/>
                <w:sz w:val="24"/>
              </w:rPr>
              <w:t>5</w:t>
            </w:r>
          </w:p>
        </w:tc>
        <w:tc>
          <w:tcPr>
            <w:tcW w:w="1346" w:type="dxa"/>
            <w:vAlign w:val="center"/>
          </w:tcPr>
          <w:p w:rsidR="00E14890" w:rsidRDefault="00AF23E1">
            <w:pPr>
              <w:jc w:val="center"/>
            </w:pPr>
            <w:r>
              <w:rPr>
                <w:color w:val="000000"/>
                <w:sz w:val="24"/>
              </w:rPr>
              <w:t>300602</w:t>
            </w:r>
          </w:p>
        </w:tc>
        <w:tc>
          <w:tcPr>
            <w:tcW w:w="1795" w:type="dxa"/>
            <w:vAlign w:val="center"/>
          </w:tcPr>
          <w:p w:rsidR="00E14890" w:rsidRDefault="00AF23E1">
            <w:pPr>
              <w:jc w:val="center"/>
            </w:pPr>
            <w:r>
              <w:rPr>
                <w:color w:val="000000"/>
                <w:sz w:val="24"/>
              </w:rPr>
              <w:t>飞荣达</w:t>
            </w:r>
          </w:p>
        </w:tc>
        <w:tc>
          <w:tcPr>
            <w:tcW w:w="1346" w:type="dxa"/>
            <w:vAlign w:val="center"/>
          </w:tcPr>
          <w:p w:rsidR="00E14890" w:rsidRDefault="00AF23E1">
            <w:pPr>
              <w:jc w:val="right"/>
            </w:pPr>
            <w:r>
              <w:rPr>
                <w:color w:val="000000"/>
                <w:sz w:val="24"/>
              </w:rPr>
              <w:t>378,654</w:t>
            </w:r>
          </w:p>
        </w:tc>
        <w:tc>
          <w:tcPr>
            <w:tcW w:w="1944" w:type="dxa"/>
            <w:vAlign w:val="center"/>
          </w:tcPr>
          <w:p w:rsidR="00E14890" w:rsidRDefault="00AF23E1">
            <w:pPr>
              <w:jc w:val="right"/>
            </w:pPr>
            <w:r>
              <w:rPr>
                <w:color w:val="000000"/>
                <w:sz w:val="24"/>
              </w:rPr>
              <w:t>10,784,065.92</w:t>
            </w:r>
          </w:p>
        </w:tc>
        <w:tc>
          <w:tcPr>
            <w:tcW w:w="1705" w:type="dxa"/>
            <w:vAlign w:val="center"/>
          </w:tcPr>
          <w:p w:rsidR="00E14890" w:rsidRDefault="00AF23E1">
            <w:pPr>
              <w:jc w:val="right"/>
            </w:pPr>
            <w:r>
              <w:rPr>
                <w:color w:val="000000"/>
                <w:sz w:val="24"/>
              </w:rPr>
              <w:t>7.58</w:t>
            </w:r>
          </w:p>
        </w:tc>
      </w:tr>
      <w:tr w:rsidR="00E14890">
        <w:tc>
          <w:tcPr>
            <w:tcW w:w="862" w:type="dxa"/>
            <w:vAlign w:val="center"/>
          </w:tcPr>
          <w:p w:rsidR="00E14890" w:rsidRDefault="00AF23E1">
            <w:pPr>
              <w:jc w:val="center"/>
            </w:pPr>
            <w:r>
              <w:rPr>
                <w:color w:val="000000"/>
                <w:sz w:val="24"/>
              </w:rPr>
              <w:t>6</w:t>
            </w:r>
          </w:p>
        </w:tc>
        <w:tc>
          <w:tcPr>
            <w:tcW w:w="1346" w:type="dxa"/>
            <w:vAlign w:val="center"/>
          </w:tcPr>
          <w:p w:rsidR="00E14890" w:rsidRDefault="00AF23E1">
            <w:pPr>
              <w:jc w:val="center"/>
            </w:pPr>
            <w:r>
              <w:rPr>
                <w:color w:val="000000"/>
                <w:sz w:val="24"/>
              </w:rPr>
              <w:t>600048</w:t>
            </w:r>
          </w:p>
        </w:tc>
        <w:tc>
          <w:tcPr>
            <w:tcW w:w="1795" w:type="dxa"/>
            <w:vAlign w:val="center"/>
          </w:tcPr>
          <w:p w:rsidR="00E14890" w:rsidRDefault="00AF23E1">
            <w:pPr>
              <w:jc w:val="center"/>
            </w:pPr>
            <w:r>
              <w:rPr>
                <w:color w:val="000000"/>
                <w:sz w:val="24"/>
              </w:rPr>
              <w:t>保利地产</w:t>
            </w:r>
          </w:p>
        </w:tc>
        <w:tc>
          <w:tcPr>
            <w:tcW w:w="1346" w:type="dxa"/>
            <w:vAlign w:val="center"/>
          </w:tcPr>
          <w:p w:rsidR="00E14890" w:rsidRDefault="00AF23E1">
            <w:pPr>
              <w:jc w:val="right"/>
            </w:pPr>
            <w:r>
              <w:rPr>
                <w:color w:val="000000"/>
                <w:sz w:val="24"/>
              </w:rPr>
              <w:t>686,213</w:t>
            </w:r>
          </w:p>
        </w:tc>
        <w:tc>
          <w:tcPr>
            <w:tcW w:w="1944" w:type="dxa"/>
            <w:vAlign w:val="center"/>
          </w:tcPr>
          <w:p w:rsidR="00E14890" w:rsidRDefault="00AF23E1">
            <w:pPr>
              <w:jc w:val="right"/>
            </w:pPr>
            <w:r>
              <w:rPr>
                <w:color w:val="000000"/>
                <w:sz w:val="24"/>
              </w:rPr>
              <w:t>8,371,798.60</w:t>
            </w:r>
          </w:p>
        </w:tc>
        <w:tc>
          <w:tcPr>
            <w:tcW w:w="1705" w:type="dxa"/>
            <w:vAlign w:val="center"/>
          </w:tcPr>
          <w:p w:rsidR="00E14890" w:rsidRDefault="00AF23E1">
            <w:pPr>
              <w:jc w:val="right"/>
            </w:pPr>
            <w:r>
              <w:rPr>
                <w:color w:val="000000"/>
                <w:sz w:val="24"/>
              </w:rPr>
              <w:t>5.88</w:t>
            </w:r>
          </w:p>
        </w:tc>
      </w:tr>
      <w:tr w:rsidR="00E14890">
        <w:tc>
          <w:tcPr>
            <w:tcW w:w="862" w:type="dxa"/>
            <w:vAlign w:val="center"/>
          </w:tcPr>
          <w:p w:rsidR="00E14890" w:rsidRDefault="00AF23E1">
            <w:pPr>
              <w:jc w:val="center"/>
            </w:pPr>
            <w:r>
              <w:rPr>
                <w:color w:val="000000"/>
                <w:sz w:val="24"/>
              </w:rPr>
              <w:t>7</w:t>
            </w:r>
          </w:p>
        </w:tc>
        <w:tc>
          <w:tcPr>
            <w:tcW w:w="1346" w:type="dxa"/>
            <w:vAlign w:val="center"/>
          </w:tcPr>
          <w:p w:rsidR="00E14890" w:rsidRDefault="00AF23E1">
            <w:pPr>
              <w:jc w:val="center"/>
            </w:pPr>
            <w:r>
              <w:rPr>
                <w:color w:val="000000"/>
                <w:sz w:val="24"/>
              </w:rPr>
              <w:t>601231</w:t>
            </w:r>
          </w:p>
        </w:tc>
        <w:tc>
          <w:tcPr>
            <w:tcW w:w="1795" w:type="dxa"/>
            <w:vAlign w:val="center"/>
          </w:tcPr>
          <w:p w:rsidR="00E14890" w:rsidRDefault="00AF23E1">
            <w:pPr>
              <w:jc w:val="center"/>
            </w:pPr>
            <w:r>
              <w:rPr>
                <w:color w:val="000000"/>
                <w:sz w:val="24"/>
              </w:rPr>
              <w:t>环旭电子</w:t>
            </w:r>
          </w:p>
        </w:tc>
        <w:tc>
          <w:tcPr>
            <w:tcW w:w="1346" w:type="dxa"/>
            <w:vAlign w:val="center"/>
          </w:tcPr>
          <w:p w:rsidR="00E14890" w:rsidRDefault="00AF23E1">
            <w:pPr>
              <w:jc w:val="right"/>
            </w:pPr>
            <w:r>
              <w:rPr>
                <w:color w:val="000000"/>
                <w:sz w:val="24"/>
              </w:rPr>
              <w:t>862,200</w:t>
            </w:r>
          </w:p>
        </w:tc>
        <w:tc>
          <w:tcPr>
            <w:tcW w:w="1944" w:type="dxa"/>
            <w:vAlign w:val="center"/>
          </w:tcPr>
          <w:p w:rsidR="00E14890" w:rsidRDefault="00AF23E1">
            <w:pPr>
              <w:jc w:val="right"/>
            </w:pPr>
            <w:r>
              <w:rPr>
                <w:color w:val="000000"/>
                <w:sz w:val="24"/>
              </w:rPr>
              <w:t>7,820,154.00</w:t>
            </w:r>
          </w:p>
        </w:tc>
        <w:tc>
          <w:tcPr>
            <w:tcW w:w="1705" w:type="dxa"/>
            <w:vAlign w:val="center"/>
          </w:tcPr>
          <w:p w:rsidR="00E14890" w:rsidRDefault="00AF23E1">
            <w:pPr>
              <w:jc w:val="right"/>
            </w:pPr>
            <w:r>
              <w:rPr>
                <w:color w:val="000000"/>
                <w:sz w:val="24"/>
              </w:rPr>
              <w:t>5.50</w:t>
            </w:r>
          </w:p>
        </w:tc>
      </w:tr>
      <w:tr w:rsidR="00E14890">
        <w:tc>
          <w:tcPr>
            <w:tcW w:w="862" w:type="dxa"/>
            <w:vAlign w:val="center"/>
          </w:tcPr>
          <w:p w:rsidR="00E14890" w:rsidRDefault="00AF23E1">
            <w:pPr>
              <w:jc w:val="center"/>
            </w:pPr>
            <w:r>
              <w:rPr>
                <w:color w:val="000000"/>
                <w:sz w:val="24"/>
              </w:rPr>
              <w:t>8</w:t>
            </w:r>
          </w:p>
        </w:tc>
        <w:tc>
          <w:tcPr>
            <w:tcW w:w="1346" w:type="dxa"/>
            <w:vAlign w:val="center"/>
          </w:tcPr>
          <w:p w:rsidR="00E14890" w:rsidRDefault="00AF23E1">
            <w:pPr>
              <w:jc w:val="center"/>
            </w:pPr>
            <w:r>
              <w:rPr>
                <w:color w:val="000000"/>
                <w:sz w:val="24"/>
              </w:rPr>
              <w:t>603005</w:t>
            </w:r>
          </w:p>
        </w:tc>
        <w:tc>
          <w:tcPr>
            <w:tcW w:w="1795" w:type="dxa"/>
            <w:vAlign w:val="center"/>
          </w:tcPr>
          <w:p w:rsidR="00E14890" w:rsidRDefault="00AF23E1">
            <w:pPr>
              <w:jc w:val="center"/>
            </w:pPr>
            <w:r>
              <w:rPr>
                <w:color w:val="000000"/>
                <w:sz w:val="24"/>
              </w:rPr>
              <w:t>晶方科技</w:t>
            </w:r>
          </w:p>
        </w:tc>
        <w:tc>
          <w:tcPr>
            <w:tcW w:w="1346" w:type="dxa"/>
            <w:vAlign w:val="center"/>
          </w:tcPr>
          <w:p w:rsidR="00E14890" w:rsidRDefault="00AF23E1">
            <w:pPr>
              <w:jc w:val="right"/>
            </w:pPr>
            <w:r>
              <w:rPr>
                <w:color w:val="000000"/>
                <w:sz w:val="24"/>
              </w:rPr>
              <w:t>351,600</w:t>
            </w:r>
          </w:p>
        </w:tc>
        <w:tc>
          <w:tcPr>
            <w:tcW w:w="1944" w:type="dxa"/>
            <w:vAlign w:val="center"/>
          </w:tcPr>
          <w:p w:rsidR="00E14890" w:rsidRDefault="00AF23E1">
            <w:pPr>
              <w:jc w:val="right"/>
            </w:pPr>
            <w:r>
              <w:rPr>
                <w:color w:val="000000"/>
                <w:sz w:val="24"/>
              </w:rPr>
              <w:t>7,742,232.00</w:t>
            </w:r>
          </w:p>
        </w:tc>
        <w:tc>
          <w:tcPr>
            <w:tcW w:w="1705" w:type="dxa"/>
            <w:vAlign w:val="center"/>
          </w:tcPr>
          <w:p w:rsidR="00E14890" w:rsidRDefault="00AF23E1">
            <w:pPr>
              <w:jc w:val="right"/>
            </w:pPr>
            <w:r>
              <w:rPr>
                <w:color w:val="000000"/>
                <w:sz w:val="24"/>
              </w:rPr>
              <w:t>5.44</w:t>
            </w:r>
          </w:p>
        </w:tc>
      </w:tr>
      <w:tr w:rsidR="00E14890">
        <w:tc>
          <w:tcPr>
            <w:tcW w:w="862" w:type="dxa"/>
            <w:vAlign w:val="center"/>
          </w:tcPr>
          <w:p w:rsidR="00E14890" w:rsidRDefault="00AF23E1">
            <w:pPr>
              <w:jc w:val="center"/>
            </w:pPr>
            <w:r>
              <w:rPr>
                <w:color w:val="000000"/>
                <w:sz w:val="24"/>
              </w:rPr>
              <w:t>9</w:t>
            </w:r>
          </w:p>
        </w:tc>
        <w:tc>
          <w:tcPr>
            <w:tcW w:w="1346" w:type="dxa"/>
            <w:vAlign w:val="center"/>
          </w:tcPr>
          <w:p w:rsidR="00E14890" w:rsidRDefault="00AF23E1">
            <w:pPr>
              <w:jc w:val="center"/>
            </w:pPr>
            <w:r>
              <w:rPr>
                <w:color w:val="000000"/>
                <w:sz w:val="24"/>
              </w:rPr>
              <w:t>600690</w:t>
            </w:r>
          </w:p>
        </w:tc>
        <w:tc>
          <w:tcPr>
            <w:tcW w:w="1795" w:type="dxa"/>
            <w:vAlign w:val="center"/>
          </w:tcPr>
          <w:p w:rsidR="00E14890" w:rsidRDefault="00AF23E1">
            <w:pPr>
              <w:jc w:val="center"/>
            </w:pPr>
            <w:r>
              <w:rPr>
                <w:color w:val="000000"/>
                <w:sz w:val="24"/>
              </w:rPr>
              <w:t>青岛海尔</w:t>
            </w:r>
          </w:p>
        </w:tc>
        <w:tc>
          <w:tcPr>
            <w:tcW w:w="1346" w:type="dxa"/>
            <w:vAlign w:val="center"/>
          </w:tcPr>
          <w:p w:rsidR="00E14890" w:rsidRDefault="00AF23E1">
            <w:pPr>
              <w:jc w:val="right"/>
            </w:pPr>
            <w:r>
              <w:rPr>
                <w:color w:val="000000"/>
                <w:sz w:val="24"/>
              </w:rPr>
              <w:t>401,917</w:t>
            </w:r>
          </w:p>
        </w:tc>
        <w:tc>
          <w:tcPr>
            <w:tcW w:w="1944" w:type="dxa"/>
            <w:vAlign w:val="center"/>
          </w:tcPr>
          <w:p w:rsidR="00E14890" w:rsidRDefault="00AF23E1">
            <w:pPr>
              <w:jc w:val="right"/>
            </w:pPr>
            <w:r>
              <w:rPr>
                <w:color w:val="000000"/>
                <w:sz w:val="24"/>
              </w:rPr>
              <w:t>7,740,921.42</w:t>
            </w:r>
          </w:p>
        </w:tc>
        <w:tc>
          <w:tcPr>
            <w:tcW w:w="1705" w:type="dxa"/>
            <w:vAlign w:val="center"/>
          </w:tcPr>
          <w:p w:rsidR="00E14890" w:rsidRDefault="00AF23E1">
            <w:pPr>
              <w:jc w:val="right"/>
            </w:pPr>
            <w:r>
              <w:rPr>
                <w:color w:val="000000"/>
                <w:sz w:val="24"/>
              </w:rPr>
              <w:t>5.44</w:t>
            </w:r>
          </w:p>
        </w:tc>
      </w:tr>
      <w:tr w:rsidR="00E14890">
        <w:tc>
          <w:tcPr>
            <w:tcW w:w="862" w:type="dxa"/>
            <w:vAlign w:val="center"/>
          </w:tcPr>
          <w:p w:rsidR="00E14890" w:rsidRDefault="00AF23E1">
            <w:pPr>
              <w:jc w:val="center"/>
            </w:pPr>
            <w:r>
              <w:rPr>
                <w:color w:val="000000"/>
                <w:sz w:val="24"/>
              </w:rPr>
              <w:t>10</w:t>
            </w:r>
          </w:p>
        </w:tc>
        <w:tc>
          <w:tcPr>
            <w:tcW w:w="1346" w:type="dxa"/>
            <w:vAlign w:val="center"/>
          </w:tcPr>
          <w:p w:rsidR="00E14890" w:rsidRDefault="00AF23E1">
            <w:pPr>
              <w:jc w:val="center"/>
            </w:pPr>
            <w:r>
              <w:rPr>
                <w:color w:val="000000"/>
                <w:sz w:val="24"/>
              </w:rPr>
              <w:t>002709</w:t>
            </w:r>
          </w:p>
        </w:tc>
        <w:tc>
          <w:tcPr>
            <w:tcW w:w="1795" w:type="dxa"/>
            <w:vAlign w:val="center"/>
          </w:tcPr>
          <w:p w:rsidR="00E14890" w:rsidRDefault="00AF23E1">
            <w:pPr>
              <w:jc w:val="center"/>
            </w:pPr>
            <w:r>
              <w:rPr>
                <w:color w:val="000000"/>
                <w:sz w:val="24"/>
              </w:rPr>
              <w:t>天赐材料</w:t>
            </w:r>
          </w:p>
        </w:tc>
        <w:tc>
          <w:tcPr>
            <w:tcW w:w="1346" w:type="dxa"/>
            <w:vAlign w:val="center"/>
          </w:tcPr>
          <w:p w:rsidR="00E14890" w:rsidRDefault="00AF23E1">
            <w:pPr>
              <w:jc w:val="right"/>
            </w:pPr>
            <w:r>
              <w:rPr>
                <w:color w:val="000000"/>
                <w:sz w:val="24"/>
              </w:rPr>
              <w:t>180,930</w:t>
            </w:r>
          </w:p>
        </w:tc>
        <w:tc>
          <w:tcPr>
            <w:tcW w:w="1944" w:type="dxa"/>
            <w:vAlign w:val="center"/>
          </w:tcPr>
          <w:p w:rsidR="00E14890" w:rsidRDefault="00AF23E1">
            <w:pPr>
              <w:jc w:val="right"/>
            </w:pPr>
            <w:r>
              <w:rPr>
                <w:color w:val="000000"/>
                <w:sz w:val="24"/>
              </w:rPr>
              <w:t>6,973,042.20</w:t>
            </w:r>
          </w:p>
        </w:tc>
        <w:tc>
          <w:tcPr>
            <w:tcW w:w="1705" w:type="dxa"/>
            <w:vAlign w:val="center"/>
          </w:tcPr>
          <w:p w:rsidR="00E14890" w:rsidRDefault="00AF23E1">
            <w:pPr>
              <w:jc w:val="right"/>
            </w:pPr>
            <w:r>
              <w:rPr>
                <w:color w:val="000000"/>
                <w:sz w:val="24"/>
              </w:rPr>
              <w:t>4.90</w:t>
            </w:r>
          </w:p>
        </w:tc>
      </w:tr>
      <w:tr w:rsidR="00E14890">
        <w:tc>
          <w:tcPr>
            <w:tcW w:w="862" w:type="dxa"/>
            <w:vAlign w:val="center"/>
          </w:tcPr>
          <w:p w:rsidR="00E14890" w:rsidRDefault="00AF23E1">
            <w:pPr>
              <w:jc w:val="center"/>
            </w:pPr>
            <w:r>
              <w:rPr>
                <w:color w:val="000000"/>
                <w:sz w:val="24"/>
              </w:rPr>
              <w:t>11</w:t>
            </w:r>
          </w:p>
        </w:tc>
        <w:tc>
          <w:tcPr>
            <w:tcW w:w="1346" w:type="dxa"/>
            <w:vAlign w:val="center"/>
          </w:tcPr>
          <w:p w:rsidR="00E14890" w:rsidRDefault="00AF23E1">
            <w:pPr>
              <w:jc w:val="center"/>
            </w:pPr>
            <w:r>
              <w:rPr>
                <w:color w:val="000000"/>
                <w:sz w:val="24"/>
              </w:rPr>
              <w:t>603108</w:t>
            </w:r>
          </w:p>
        </w:tc>
        <w:tc>
          <w:tcPr>
            <w:tcW w:w="1795" w:type="dxa"/>
            <w:vAlign w:val="center"/>
          </w:tcPr>
          <w:p w:rsidR="00E14890" w:rsidRDefault="00AF23E1">
            <w:pPr>
              <w:jc w:val="center"/>
            </w:pPr>
            <w:r>
              <w:rPr>
                <w:color w:val="000000"/>
                <w:sz w:val="24"/>
              </w:rPr>
              <w:t>润达医疗</w:t>
            </w:r>
          </w:p>
        </w:tc>
        <w:tc>
          <w:tcPr>
            <w:tcW w:w="1346" w:type="dxa"/>
            <w:vAlign w:val="center"/>
          </w:tcPr>
          <w:p w:rsidR="00E14890" w:rsidRDefault="00AF23E1">
            <w:pPr>
              <w:jc w:val="right"/>
            </w:pPr>
            <w:r>
              <w:rPr>
                <w:color w:val="000000"/>
                <w:sz w:val="24"/>
              </w:rPr>
              <w:t>594,160</w:t>
            </w:r>
          </w:p>
        </w:tc>
        <w:tc>
          <w:tcPr>
            <w:tcW w:w="1944" w:type="dxa"/>
            <w:vAlign w:val="center"/>
          </w:tcPr>
          <w:p w:rsidR="00E14890" w:rsidRDefault="00AF23E1">
            <w:pPr>
              <w:jc w:val="right"/>
            </w:pPr>
            <w:r>
              <w:rPr>
                <w:color w:val="000000"/>
                <w:sz w:val="24"/>
              </w:rPr>
              <w:t>6,666,475.20</w:t>
            </w:r>
          </w:p>
        </w:tc>
        <w:tc>
          <w:tcPr>
            <w:tcW w:w="1705" w:type="dxa"/>
            <w:vAlign w:val="center"/>
          </w:tcPr>
          <w:p w:rsidR="00E14890" w:rsidRDefault="00AF23E1">
            <w:pPr>
              <w:jc w:val="right"/>
            </w:pPr>
            <w:r>
              <w:rPr>
                <w:color w:val="000000"/>
                <w:sz w:val="24"/>
              </w:rPr>
              <w:t>4.69</w:t>
            </w:r>
          </w:p>
        </w:tc>
      </w:tr>
      <w:tr w:rsidR="00E14890">
        <w:tc>
          <w:tcPr>
            <w:tcW w:w="862" w:type="dxa"/>
            <w:vAlign w:val="center"/>
          </w:tcPr>
          <w:p w:rsidR="00E14890" w:rsidRDefault="00AF23E1">
            <w:pPr>
              <w:jc w:val="center"/>
            </w:pPr>
            <w:r>
              <w:rPr>
                <w:color w:val="000000"/>
                <w:sz w:val="24"/>
              </w:rPr>
              <w:t>12</w:t>
            </w:r>
          </w:p>
        </w:tc>
        <w:tc>
          <w:tcPr>
            <w:tcW w:w="1346" w:type="dxa"/>
            <w:vAlign w:val="center"/>
          </w:tcPr>
          <w:p w:rsidR="00E14890" w:rsidRDefault="00AF23E1">
            <w:pPr>
              <w:jc w:val="center"/>
            </w:pPr>
            <w:r>
              <w:rPr>
                <w:color w:val="000000"/>
                <w:sz w:val="24"/>
              </w:rPr>
              <w:t>300003</w:t>
            </w:r>
          </w:p>
        </w:tc>
        <w:tc>
          <w:tcPr>
            <w:tcW w:w="1795" w:type="dxa"/>
            <w:vAlign w:val="center"/>
          </w:tcPr>
          <w:p w:rsidR="00E14890" w:rsidRDefault="00AF23E1">
            <w:pPr>
              <w:jc w:val="center"/>
            </w:pPr>
            <w:r>
              <w:rPr>
                <w:color w:val="000000"/>
                <w:sz w:val="24"/>
              </w:rPr>
              <w:t>乐普医疗</w:t>
            </w:r>
          </w:p>
        </w:tc>
        <w:tc>
          <w:tcPr>
            <w:tcW w:w="1346" w:type="dxa"/>
            <w:vAlign w:val="center"/>
          </w:tcPr>
          <w:p w:rsidR="00E14890" w:rsidRDefault="00AF23E1">
            <w:pPr>
              <w:jc w:val="right"/>
            </w:pPr>
            <w:r>
              <w:rPr>
                <w:color w:val="000000"/>
                <w:sz w:val="24"/>
              </w:rPr>
              <w:t>137,515</w:t>
            </w:r>
          </w:p>
        </w:tc>
        <w:tc>
          <w:tcPr>
            <w:tcW w:w="1944" w:type="dxa"/>
            <w:vAlign w:val="center"/>
          </w:tcPr>
          <w:p w:rsidR="00E14890" w:rsidRDefault="00AF23E1">
            <w:pPr>
              <w:jc w:val="right"/>
            </w:pPr>
            <w:r>
              <w:rPr>
                <w:color w:val="000000"/>
                <w:sz w:val="24"/>
              </w:rPr>
              <w:t>5,044,050.20</w:t>
            </w:r>
          </w:p>
        </w:tc>
        <w:tc>
          <w:tcPr>
            <w:tcW w:w="1705" w:type="dxa"/>
            <w:vAlign w:val="center"/>
          </w:tcPr>
          <w:p w:rsidR="00E14890" w:rsidRDefault="00AF23E1">
            <w:pPr>
              <w:jc w:val="right"/>
            </w:pPr>
            <w:r>
              <w:rPr>
                <w:color w:val="000000"/>
                <w:sz w:val="24"/>
              </w:rPr>
              <w:t>3.55</w:t>
            </w:r>
          </w:p>
        </w:tc>
      </w:tr>
      <w:tr w:rsidR="00E14890">
        <w:tc>
          <w:tcPr>
            <w:tcW w:w="862" w:type="dxa"/>
            <w:vAlign w:val="center"/>
          </w:tcPr>
          <w:p w:rsidR="00E14890" w:rsidRDefault="00AF23E1">
            <w:pPr>
              <w:jc w:val="center"/>
            </w:pPr>
            <w:r>
              <w:rPr>
                <w:color w:val="000000"/>
                <w:sz w:val="24"/>
              </w:rPr>
              <w:t>13</w:t>
            </w:r>
          </w:p>
        </w:tc>
        <w:tc>
          <w:tcPr>
            <w:tcW w:w="1346" w:type="dxa"/>
            <w:vAlign w:val="center"/>
          </w:tcPr>
          <w:p w:rsidR="00E14890" w:rsidRDefault="00AF23E1">
            <w:pPr>
              <w:jc w:val="center"/>
            </w:pPr>
            <w:r>
              <w:rPr>
                <w:color w:val="000000"/>
                <w:sz w:val="24"/>
              </w:rPr>
              <w:t>002222</w:t>
            </w:r>
          </w:p>
        </w:tc>
        <w:tc>
          <w:tcPr>
            <w:tcW w:w="1795" w:type="dxa"/>
            <w:vAlign w:val="center"/>
          </w:tcPr>
          <w:p w:rsidR="00E14890" w:rsidRDefault="00AF23E1">
            <w:pPr>
              <w:jc w:val="center"/>
            </w:pPr>
            <w:r>
              <w:rPr>
                <w:color w:val="000000"/>
                <w:sz w:val="24"/>
              </w:rPr>
              <w:t>福晶科技</w:t>
            </w:r>
          </w:p>
        </w:tc>
        <w:tc>
          <w:tcPr>
            <w:tcW w:w="1346" w:type="dxa"/>
            <w:vAlign w:val="center"/>
          </w:tcPr>
          <w:p w:rsidR="00E14890" w:rsidRDefault="00AF23E1">
            <w:pPr>
              <w:jc w:val="right"/>
            </w:pPr>
            <w:r>
              <w:rPr>
                <w:color w:val="000000"/>
                <w:sz w:val="24"/>
              </w:rPr>
              <w:t>365,800</w:t>
            </w:r>
          </w:p>
        </w:tc>
        <w:tc>
          <w:tcPr>
            <w:tcW w:w="1944" w:type="dxa"/>
            <w:vAlign w:val="center"/>
          </w:tcPr>
          <w:p w:rsidR="00E14890" w:rsidRDefault="00AF23E1">
            <w:pPr>
              <w:jc w:val="right"/>
            </w:pPr>
            <w:r>
              <w:rPr>
                <w:color w:val="000000"/>
                <w:sz w:val="24"/>
              </w:rPr>
              <w:t>4,770,032.00</w:t>
            </w:r>
          </w:p>
        </w:tc>
        <w:tc>
          <w:tcPr>
            <w:tcW w:w="1705" w:type="dxa"/>
            <w:vAlign w:val="center"/>
          </w:tcPr>
          <w:p w:rsidR="00E14890" w:rsidRDefault="00AF23E1">
            <w:pPr>
              <w:jc w:val="right"/>
            </w:pPr>
            <w:r>
              <w:rPr>
                <w:color w:val="000000"/>
                <w:sz w:val="24"/>
              </w:rPr>
              <w:t>3.35</w:t>
            </w:r>
          </w:p>
        </w:tc>
      </w:tr>
      <w:tr w:rsidR="00E14890">
        <w:tc>
          <w:tcPr>
            <w:tcW w:w="862" w:type="dxa"/>
            <w:vAlign w:val="center"/>
          </w:tcPr>
          <w:p w:rsidR="00E14890" w:rsidRDefault="00AF23E1">
            <w:pPr>
              <w:jc w:val="center"/>
            </w:pPr>
            <w:r>
              <w:rPr>
                <w:color w:val="000000"/>
                <w:sz w:val="24"/>
              </w:rPr>
              <w:t>14</w:t>
            </w:r>
          </w:p>
        </w:tc>
        <w:tc>
          <w:tcPr>
            <w:tcW w:w="1346" w:type="dxa"/>
            <w:vAlign w:val="center"/>
          </w:tcPr>
          <w:p w:rsidR="00E14890" w:rsidRDefault="00AF23E1">
            <w:pPr>
              <w:jc w:val="center"/>
            </w:pPr>
            <w:r>
              <w:rPr>
                <w:color w:val="000000"/>
                <w:sz w:val="24"/>
              </w:rPr>
              <w:t>600066</w:t>
            </w:r>
          </w:p>
        </w:tc>
        <w:tc>
          <w:tcPr>
            <w:tcW w:w="1795" w:type="dxa"/>
            <w:vAlign w:val="center"/>
          </w:tcPr>
          <w:p w:rsidR="00E14890" w:rsidRDefault="00AF23E1">
            <w:pPr>
              <w:jc w:val="center"/>
            </w:pPr>
            <w:r>
              <w:rPr>
                <w:color w:val="000000"/>
                <w:sz w:val="24"/>
              </w:rPr>
              <w:t>宇通客车</w:t>
            </w:r>
          </w:p>
        </w:tc>
        <w:tc>
          <w:tcPr>
            <w:tcW w:w="1346" w:type="dxa"/>
            <w:vAlign w:val="center"/>
          </w:tcPr>
          <w:p w:rsidR="00E14890" w:rsidRDefault="00AF23E1">
            <w:pPr>
              <w:jc w:val="right"/>
            </w:pPr>
            <w:r>
              <w:rPr>
                <w:color w:val="000000"/>
                <w:sz w:val="24"/>
              </w:rPr>
              <w:t>148,573</w:t>
            </w:r>
          </w:p>
        </w:tc>
        <w:tc>
          <w:tcPr>
            <w:tcW w:w="1944" w:type="dxa"/>
            <w:vAlign w:val="center"/>
          </w:tcPr>
          <w:p w:rsidR="00E14890" w:rsidRDefault="00AF23E1">
            <w:pPr>
              <w:jc w:val="right"/>
            </w:pPr>
            <w:r>
              <w:rPr>
                <w:color w:val="000000"/>
                <w:sz w:val="24"/>
              </w:rPr>
              <w:t>2,851,115.87</w:t>
            </w:r>
          </w:p>
        </w:tc>
        <w:tc>
          <w:tcPr>
            <w:tcW w:w="1705" w:type="dxa"/>
            <w:vAlign w:val="center"/>
          </w:tcPr>
          <w:p w:rsidR="00E14890" w:rsidRDefault="00AF23E1">
            <w:pPr>
              <w:jc w:val="right"/>
            </w:pPr>
            <w:r>
              <w:rPr>
                <w:color w:val="000000"/>
                <w:sz w:val="24"/>
              </w:rPr>
              <w:t>2.00</w:t>
            </w:r>
          </w:p>
        </w:tc>
      </w:tr>
      <w:tr w:rsidR="00E14890">
        <w:tc>
          <w:tcPr>
            <w:tcW w:w="862" w:type="dxa"/>
            <w:vAlign w:val="center"/>
          </w:tcPr>
          <w:p w:rsidR="00E14890" w:rsidRDefault="00AF23E1">
            <w:pPr>
              <w:jc w:val="center"/>
            </w:pPr>
            <w:r>
              <w:rPr>
                <w:color w:val="000000"/>
                <w:sz w:val="24"/>
              </w:rPr>
              <w:t>15</w:t>
            </w:r>
          </w:p>
        </w:tc>
        <w:tc>
          <w:tcPr>
            <w:tcW w:w="1346" w:type="dxa"/>
            <w:vAlign w:val="center"/>
          </w:tcPr>
          <w:p w:rsidR="00E14890" w:rsidRDefault="00AF23E1">
            <w:pPr>
              <w:jc w:val="center"/>
            </w:pPr>
            <w:r>
              <w:rPr>
                <w:color w:val="000000"/>
                <w:sz w:val="24"/>
              </w:rPr>
              <w:t>300078</w:t>
            </w:r>
          </w:p>
        </w:tc>
        <w:tc>
          <w:tcPr>
            <w:tcW w:w="1795" w:type="dxa"/>
            <w:vAlign w:val="center"/>
          </w:tcPr>
          <w:p w:rsidR="00E14890" w:rsidRDefault="00AF23E1">
            <w:pPr>
              <w:jc w:val="center"/>
            </w:pPr>
            <w:r>
              <w:rPr>
                <w:color w:val="000000"/>
                <w:sz w:val="24"/>
              </w:rPr>
              <w:t>思创医惠</w:t>
            </w:r>
          </w:p>
        </w:tc>
        <w:tc>
          <w:tcPr>
            <w:tcW w:w="1346" w:type="dxa"/>
            <w:vAlign w:val="center"/>
          </w:tcPr>
          <w:p w:rsidR="00E14890" w:rsidRDefault="00AF23E1">
            <w:pPr>
              <w:jc w:val="right"/>
            </w:pPr>
            <w:r>
              <w:rPr>
                <w:color w:val="000000"/>
                <w:sz w:val="24"/>
              </w:rPr>
              <w:t>143,661</w:t>
            </w:r>
          </w:p>
        </w:tc>
        <w:tc>
          <w:tcPr>
            <w:tcW w:w="1944" w:type="dxa"/>
            <w:vAlign w:val="center"/>
          </w:tcPr>
          <w:p w:rsidR="00E14890" w:rsidRDefault="00AF23E1">
            <w:pPr>
              <w:jc w:val="right"/>
            </w:pPr>
            <w:r>
              <w:rPr>
                <w:color w:val="000000"/>
                <w:sz w:val="24"/>
              </w:rPr>
              <w:t>1,361,906.28</w:t>
            </w:r>
          </w:p>
        </w:tc>
        <w:tc>
          <w:tcPr>
            <w:tcW w:w="1705" w:type="dxa"/>
            <w:vAlign w:val="center"/>
          </w:tcPr>
          <w:p w:rsidR="00E14890" w:rsidRDefault="00AF23E1">
            <w:pPr>
              <w:jc w:val="right"/>
            </w:pPr>
            <w:r>
              <w:rPr>
                <w:color w:val="000000"/>
                <w:sz w:val="24"/>
              </w:rPr>
              <w:t>0.96</w:t>
            </w:r>
          </w:p>
        </w:tc>
      </w:tr>
      <w:tr w:rsidR="00E14890">
        <w:tc>
          <w:tcPr>
            <w:tcW w:w="862" w:type="dxa"/>
            <w:vAlign w:val="center"/>
          </w:tcPr>
          <w:p w:rsidR="00E14890" w:rsidRDefault="00AF23E1">
            <w:pPr>
              <w:jc w:val="center"/>
            </w:pPr>
            <w:r>
              <w:rPr>
                <w:color w:val="000000"/>
                <w:sz w:val="24"/>
              </w:rPr>
              <w:t>16</w:t>
            </w:r>
          </w:p>
        </w:tc>
        <w:tc>
          <w:tcPr>
            <w:tcW w:w="1346" w:type="dxa"/>
            <w:vAlign w:val="center"/>
          </w:tcPr>
          <w:p w:rsidR="00E14890" w:rsidRDefault="00AF23E1">
            <w:pPr>
              <w:jc w:val="center"/>
            </w:pPr>
            <w:r>
              <w:rPr>
                <w:color w:val="000000"/>
                <w:sz w:val="24"/>
              </w:rPr>
              <w:t>603693</w:t>
            </w:r>
          </w:p>
        </w:tc>
        <w:tc>
          <w:tcPr>
            <w:tcW w:w="1795" w:type="dxa"/>
            <w:vAlign w:val="center"/>
          </w:tcPr>
          <w:p w:rsidR="00E14890" w:rsidRDefault="00AF23E1">
            <w:pPr>
              <w:jc w:val="center"/>
            </w:pPr>
            <w:r>
              <w:rPr>
                <w:color w:val="000000"/>
                <w:sz w:val="24"/>
              </w:rPr>
              <w:t>江苏新能</w:t>
            </w:r>
          </w:p>
        </w:tc>
        <w:tc>
          <w:tcPr>
            <w:tcW w:w="1346" w:type="dxa"/>
            <w:vAlign w:val="center"/>
          </w:tcPr>
          <w:p w:rsidR="00E14890" w:rsidRDefault="00AF23E1">
            <w:pPr>
              <w:jc w:val="right"/>
            </w:pPr>
            <w:r>
              <w:rPr>
                <w:color w:val="000000"/>
                <w:sz w:val="24"/>
              </w:rPr>
              <w:t>5,384</w:t>
            </w:r>
          </w:p>
        </w:tc>
        <w:tc>
          <w:tcPr>
            <w:tcW w:w="1944" w:type="dxa"/>
            <w:vAlign w:val="center"/>
          </w:tcPr>
          <w:p w:rsidR="00E14890" w:rsidRDefault="00AF23E1">
            <w:pPr>
              <w:jc w:val="right"/>
            </w:pPr>
            <w:r>
              <w:rPr>
                <w:color w:val="000000"/>
                <w:sz w:val="24"/>
              </w:rPr>
              <w:t>48,456.00</w:t>
            </w:r>
          </w:p>
        </w:tc>
        <w:tc>
          <w:tcPr>
            <w:tcW w:w="1705" w:type="dxa"/>
            <w:vAlign w:val="center"/>
          </w:tcPr>
          <w:p w:rsidR="00E14890" w:rsidRDefault="00AF23E1">
            <w:pPr>
              <w:jc w:val="right"/>
            </w:pPr>
            <w:r>
              <w:rPr>
                <w:color w:val="000000"/>
                <w:sz w:val="24"/>
              </w:rPr>
              <w:t>0.03</w:t>
            </w:r>
          </w:p>
        </w:tc>
      </w:tr>
      <w:tr w:rsidR="00E14890">
        <w:tc>
          <w:tcPr>
            <w:tcW w:w="862" w:type="dxa"/>
            <w:vAlign w:val="center"/>
          </w:tcPr>
          <w:p w:rsidR="00E14890" w:rsidRDefault="00AF23E1">
            <w:pPr>
              <w:jc w:val="center"/>
            </w:pPr>
            <w:r>
              <w:rPr>
                <w:color w:val="000000"/>
                <w:sz w:val="24"/>
              </w:rPr>
              <w:t>17</w:t>
            </w:r>
          </w:p>
        </w:tc>
        <w:tc>
          <w:tcPr>
            <w:tcW w:w="1346" w:type="dxa"/>
            <w:vAlign w:val="center"/>
          </w:tcPr>
          <w:p w:rsidR="00E14890" w:rsidRDefault="00AF23E1">
            <w:pPr>
              <w:jc w:val="center"/>
            </w:pPr>
            <w:r>
              <w:rPr>
                <w:color w:val="000000"/>
                <w:sz w:val="24"/>
              </w:rPr>
              <w:t>603706</w:t>
            </w:r>
          </w:p>
        </w:tc>
        <w:tc>
          <w:tcPr>
            <w:tcW w:w="1795" w:type="dxa"/>
            <w:vAlign w:val="center"/>
          </w:tcPr>
          <w:p w:rsidR="00E14890" w:rsidRDefault="00AF23E1">
            <w:pPr>
              <w:jc w:val="center"/>
            </w:pPr>
            <w:r>
              <w:rPr>
                <w:color w:val="000000"/>
                <w:sz w:val="24"/>
              </w:rPr>
              <w:t>东方环宇</w:t>
            </w:r>
          </w:p>
        </w:tc>
        <w:tc>
          <w:tcPr>
            <w:tcW w:w="1346" w:type="dxa"/>
            <w:vAlign w:val="center"/>
          </w:tcPr>
          <w:p w:rsidR="00E14890" w:rsidRDefault="00AF23E1">
            <w:pPr>
              <w:jc w:val="right"/>
            </w:pPr>
            <w:r>
              <w:rPr>
                <w:color w:val="000000"/>
                <w:sz w:val="24"/>
              </w:rPr>
              <w:t>1,765</w:t>
            </w:r>
          </w:p>
        </w:tc>
        <w:tc>
          <w:tcPr>
            <w:tcW w:w="1944" w:type="dxa"/>
            <w:vAlign w:val="center"/>
          </w:tcPr>
          <w:p w:rsidR="00E14890" w:rsidRDefault="00AF23E1">
            <w:pPr>
              <w:jc w:val="right"/>
            </w:pPr>
            <w:r>
              <w:rPr>
                <w:color w:val="000000"/>
                <w:sz w:val="24"/>
              </w:rPr>
              <w:t>23,103.85</w:t>
            </w:r>
          </w:p>
        </w:tc>
        <w:tc>
          <w:tcPr>
            <w:tcW w:w="1705" w:type="dxa"/>
            <w:vAlign w:val="center"/>
          </w:tcPr>
          <w:p w:rsidR="00E14890" w:rsidRDefault="00AF23E1">
            <w:pPr>
              <w:jc w:val="right"/>
            </w:pPr>
            <w:r>
              <w:rPr>
                <w:color w:val="000000"/>
                <w:sz w:val="24"/>
              </w:rPr>
              <w:t>0.02</w:t>
            </w:r>
          </w:p>
        </w:tc>
      </w:tr>
      <w:tr w:rsidR="00E14890">
        <w:tc>
          <w:tcPr>
            <w:tcW w:w="862" w:type="dxa"/>
            <w:vAlign w:val="center"/>
          </w:tcPr>
          <w:p w:rsidR="00E14890" w:rsidRDefault="00AF23E1">
            <w:pPr>
              <w:jc w:val="center"/>
            </w:pPr>
            <w:r>
              <w:rPr>
                <w:color w:val="000000"/>
                <w:sz w:val="24"/>
              </w:rPr>
              <w:t>18</w:t>
            </w:r>
          </w:p>
        </w:tc>
        <w:tc>
          <w:tcPr>
            <w:tcW w:w="1346" w:type="dxa"/>
            <w:vAlign w:val="center"/>
          </w:tcPr>
          <w:p w:rsidR="00E14890" w:rsidRDefault="00AF23E1">
            <w:pPr>
              <w:jc w:val="center"/>
            </w:pPr>
            <w:r>
              <w:rPr>
                <w:color w:val="000000"/>
                <w:sz w:val="24"/>
              </w:rPr>
              <w:t>603105</w:t>
            </w:r>
          </w:p>
        </w:tc>
        <w:tc>
          <w:tcPr>
            <w:tcW w:w="1795" w:type="dxa"/>
            <w:vAlign w:val="center"/>
          </w:tcPr>
          <w:p w:rsidR="00E14890" w:rsidRDefault="00AF23E1">
            <w:pPr>
              <w:jc w:val="center"/>
            </w:pPr>
            <w:r>
              <w:rPr>
                <w:color w:val="000000"/>
                <w:sz w:val="24"/>
              </w:rPr>
              <w:t>芯能科技</w:t>
            </w:r>
          </w:p>
        </w:tc>
        <w:tc>
          <w:tcPr>
            <w:tcW w:w="1346" w:type="dxa"/>
            <w:vAlign w:val="center"/>
          </w:tcPr>
          <w:p w:rsidR="00E14890" w:rsidRDefault="00AF23E1">
            <w:pPr>
              <w:jc w:val="right"/>
            </w:pPr>
            <w:r>
              <w:rPr>
                <w:color w:val="000000"/>
                <w:sz w:val="24"/>
              </w:rPr>
              <w:t>3,410</w:t>
            </w:r>
          </w:p>
        </w:tc>
        <w:tc>
          <w:tcPr>
            <w:tcW w:w="1944" w:type="dxa"/>
            <w:vAlign w:val="center"/>
          </w:tcPr>
          <w:p w:rsidR="00E14890" w:rsidRDefault="00AF23E1">
            <w:pPr>
              <w:jc w:val="right"/>
            </w:pPr>
            <w:r>
              <w:rPr>
                <w:color w:val="000000"/>
                <w:sz w:val="24"/>
              </w:rPr>
              <w:t>16,470.30</w:t>
            </w:r>
          </w:p>
        </w:tc>
        <w:tc>
          <w:tcPr>
            <w:tcW w:w="1705" w:type="dxa"/>
            <w:vAlign w:val="center"/>
          </w:tcPr>
          <w:p w:rsidR="00E14890" w:rsidRDefault="00AF23E1">
            <w:pPr>
              <w:jc w:val="right"/>
            </w:pPr>
            <w:r>
              <w:rPr>
                <w:color w:val="000000"/>
                <w:sz w:val="24"/>
              </w:rPr>
              <w:t>0.01</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9" w:name="_Toc522550341"/>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69"/>
      <w:bookmarkEnd w:id="70"/>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E14890">
        <w:tc>
          <w:tcPr>
            <w:tcW w:w="869" w:type="dxa"/>
            <w:vAlign w:val="center"/>
          </w:tcPr>
          <w:p w:rsidR="00E14890" w:rsidRDefault="00AF23E1">
            <w:pPr>
              <w:jc w:val="center"/>
            </w:pPr>
            <w:r>
              <w:rPr>
                <w:sz w:val="24"/>
              </w:rPr>
              <w:t>1</w:t>
            </w:r>
          </w:p>
        </w:tc>
        <w:tc>
          <w:tcPr>
            <w:tcW w:w="1650" w:type="dxa"/>
            <w:vAlign w:val="center"/>
          </w:tcPr>
          <w:p w:rsidR="00E14890" w:rsidRDefault="00AF23E1">
            <w:pPr>
              <w:jc w:val="center"/>
            </w:pPr>
            <w:r>
              <w:rPr>
                <w:sz w:val="24"/>
              </w:rPr>
              <w:t>601398</w:t>
            </w:r>
          </w:p>
        </w:tc>
        <w:tc>
          <w:tcPr>
            <w:tcW w:w="1980" w:type="dxa"/>
            <w:vAlign w:val="center"/>
          </w:tcPr>
          <w:p w:rsidR="00E14890" w:rsidRDefault="00AF23E1">
            <w:pPr>
              <w:jc w:val="center"/>
            </w:pPr>
            <w:r>
              <w:rPr>
                <w:sz w:val="24"/>
              </w:rPr>
              <w:t>工商银行</w:t>
            </w:r>
          </w:p>
        </w:tc>
        <w:tc>
          <w:tcPr>
            <w:tcW w:w="2879" w:type="dxa"/>
            <w:vAlign w:val="center"/>
          </w:tcPr>
          <w:p w:rsidR="00E14890" w:rsidRDefault="00AF23E1">
            <w:pPr>
              <w:jc w:val="right"/>
            </w:pPr>
            <w:r>
              <w:rPr>
                <w:sz w:val="24"/>
              </w:rPr>
              <w:t>48,049,335.73</w:t>
            </w:r>
          </w:p>
        </w:tc>
        <w:tc>
          <w:tcPr>
            <w:tcW w:w="1620" w:type="dxa"/>
            <w:vAlign w:val="center"/>
          </w:tcPr>
          <w:p w:rsidR="00E14890" w:rsidRDefault="00AF23E1">
            <w:pPr>
              <w:jc w:val="right"/>
            </w:pPr>
            <w:r>
              <w:rPr>
                <w:sz w:val="24"/>
              </w:rPr>
              <w:t>6.47</w:t>
            </w:r>
          </w:p>
        </w:tc>
      </w:tr>
      <w:tr w:rsidR="00E14890">
        <w:tc>
          <w:tcPr>
            <w:tcW w:w="869" w:type="dxa"/>
            <w:vAlign w:val="center"/>
          </w:tcPr>
          <w:p w:rsidR="00E14890" w:rsidRDefault="00AF23E1">
            <w:pPr>
              <w:jc w:val="center"/>
            </w:pPr>
            <w:r>
              <w:rPr>
                <w:sz w:val="24"/>
              </w:rPr>
              <w:t>2</w:t>
            </w:r>
          </w:p>
        </w:tc>
        <w:tc>
          <w:tcPr>
            <w:tcW w:w="1650" w:type="dxa"/>
            <w:vAlign w:val="center"/>
          </w:tcPr>
          <w:p w:rsidR="00E14890" w:rsidRDefault="00AF23E1">
            <w:pPr>
              <w:jc w:val="center"/>
            </w:pPr>
            <w:r>
              <w:rPr>
                <w:sz w:val="24"/>
              </w:rPr>
              <w:t>600066</w:t>
            </w:r>
          </w:p>
        </w:tc>
        <w:tc>
          <w:tcPr>
            <w:tcW w:w="1980" w:type="dxa"/>
            <w:vAlign w:val="center"/>
          </w:tcPr>
          <w:p w:rsidR="00E14890" w:rsidRDefault="00AF23E1">
            <w:pPr>
              <w:jc w:val="center"/>
            </w:pPr>
            <w:r>
              <w:rPr>
                <w:sz w:val="24"/>
              </w:rPr>
              <w:t>宇通客车</w:t>
            </w:r>
          </w:p>
        </w:tc>
        <w:tc>
          <w:tcPr>
            <w:tcW w:w="2879" w:type="dxa"/>
            <w:vAlign w:val="center"/>
          </w:tcPr>
          <w:p w:rsidR="00E14890" w:rsidRDefault="00AF23E1">
            <w:pPr>
              <w:jc w:val="right"/>
            </w:pPr>
            <w:r>
              <w:rPr>
                <w:sz w:val="24"/>
              </w:rPr>
              <w:t>36,063,412.26</w:t>
            </w:r>
          </w:p>
        </w:tc>
        <w:tc>
          <w:tcPr>
            <w:tcW w:w="1620" w:type="dxa"/>
            <w:vAlign w:val="center"/>
          </w:tcPr>
          <w:p w:rsidR="00E14890" w:rsidRDefault="00AF23E1">
            <w:pPr>
              <w:jc w:val="right"/>
            </w:pPr>
            <w:r>
              <w:rPr>
                <w:sz w:val="24"/>
              </w:rPr>
              <w:t>4.86</w:t>
            </w:r>
          </w:p>
        </w:tc>
      </w:tr>
      <w:tr w:rsidR="00E14890">
        <w:tc>
          <w:tcPr>
            <w:tcW w:w="869" w:type="dxa"/>
            <w:vAlign w:val="center"/>
          </w:tcPr>
          <w:p w:rsidR="00E14890" w:rsidRDefault="00AF23E1">
            <w:pPr>
              <w:jc w:val="center"/>
            </w:pPr>
            <w:r>
              <w:rPr>
                <w:sz w:val="24"/>
              </w:rPr>
              <w:t>3</w:t>
            </w:r>
          </w:p>
        </w:tc>
        <w:tc>
          <w:tcPr>
            <w:tcW w:w="1650" w:type="dxa"/>
            <w:vAlign w:val="center"/>
          </w:tcPr>
          <w:p w:rsidR="00E14890" w:rsidRDefault="00AF23E1">
            <w:pPr>
              <w:jc w:val="center"/>
            </w:pPr>
            <w:r>
              <w:rPr>
                <w:sz w:val="24"/>
              </w:rPr>
              <w:t>300012</w:t>
            </w:r>
          </w:p>
        </w:tc>
        <w:tc>
          <w:tcPr>
            <w:tcW w:w="1980" w:type="dxa"/>
            <w:vAlign w:val="center"/>
          </w:tcPr>
          <w:p w:rsidR="00E14890" w:rsidRDefault="00AF23E1">
            <w:pPr>
              <w:jc w:val="center"/>
            </w:pPr>
            <w:r>
              <w:rPr>
                <w:sz w:val="24"/>
              </w:rPr>
              <w:t>华测检测</w:t>
            </w:r>
          </w:p>
        </w:tc>
        <w:tc>
          <w:tcPr>
            <w:tcW w:w="2879" w:type="dxa"/>
            <w:vAlign w:val="center"/>
          </w:tcPr>
          <w:p w:rsidR="00E14890" w:rsidRDefault="00AF23E1">
            <w:pPr>
              <w:jc w:val="right"/>
            </w:pPr>
            <w:r>
              <w:rPr>
                <w:sz w:val="24"/>
              </w:rPr>
              <w:t>32,374,687.36</w:t>
            </w:r>
          </w:p>
        </w:tc>
        <w:tc>
          <w:tcPr>
            <w:tcW w:w="1620" w:type="dxa"/>
            <w:vAlign w:val="center"/>
          </w:tcPr>
          <w:p w:rsidR="00E14890" w:rsidRDefault="00AF23E1">
            <w:pPr>
              <w:jc w:val="right"/>
            </w:pPr>
            <w:r>
              <w:rPr>
                <w:sz w:val="24"/>
              </w:rPr>
              <w:t>4.36</w:t>
            </w:r>
          </w:p>
        </w:tc>
      </w:tr>
      <w:tr w:rsidR="00E14890">
        <w:tc>
          <w:tcPr>
            <w:tcW w:w="869" w:type="dxa"/>
            <w:vAlign w:val="center"/>
          </w:tcPr>
          <w:p w:rsidR="00E14890" w:rsidRDefault="00AF23E1">
            <w:pPr>
              <w:jc w:val="center"/>
            </w:pPr>
            <w:r>
              <w:rPr>
                <w:sz w:val="24"/>
              </w:rPr>
              <w:t>4</w:t>
            </w:r>
          </w:p>
        </w:tc>
        <w:tc>
          <w:tcPr>
            <w:tcW w:w="1650" w:type="dxa"/>
            <w:vAlign w:val="center"/>
          </w:tcPr>
          <w:p w:rsidR="00E14890" w:rsidRDefault="00AF23E1">
            <w:pPr>
              <w:jc w:val="center"/>
            </w:pPr>
            <w:r>
              <w:rPr>
                <w:sz w:val="24"/>
              </w:rPr>
              <w:t>000001</w:t>
            </w:r>
          </w:p>
        </w:tc>
        <w:tc>
          <w:tcPr>
            <w:tcW w:w="1980" w:type="dxa"/>
            <w:vAlign w:val="center"/>
          </w:tcPr>
          <w:p w:rsidR="00E14890" w:rsidRDefault="00AF23E1">
            <w:pPr>
              <w:jc w:val="center"/>
            </w:pPr>
            <w:r>
              <w:rPr>
                <w:sz w:val="24"/>
              </w:rPr>
              <w:t>平安银行</w:t>
            </w:r>
          </w:p>
        </w:tc>
        <w:tc>
          <w:tcPr>
            <w:tcW w:w="2879" w:type="dxa"/>
            <w:vAlign w:val="center"/>
          </w:tcPr>
          <w:p w:rsidR="00E14890" w:rsidRDefault="00AF23E1">
            <w:pPr>
              <w:jc w:val="right"/>
            </w:pPr>
            <w:r>
              <w:rPr>
                <w:sz w:val="24"/>
              </w:rPr>
              <w:t>28,637,772.88</w:t>
            </w:r>
          </w:p>
        </w:tc>
        <w:tc>
          <w:tcPr>
            <w:tcW w:w="1620" w:type="dxa"/>
            <w:vAlign w:val="center"/>
          </w:tcPr>
          <w:p w:rsidR="00E14890" w:rsidRDefault="00AF23E1">
            <w:pPr>
              <w:jc w:val="right"/>
            </w:pPr>
            <w:r>
              <w:rPr>
                <w:sz w:val="24"/>
              </w:rPr>
              <w:t>3.86</w:t>
            </w:r>
          </w:p>
        </w:tc>
      </w:tr>
      <w:tr w:rsidR="00E14890">
        <w:tc>
          <w:tcPr>
            <w:tcW w:w="869" w:type="dxa"/>
            <w:vAlign w:val="center"/>
          </w:tcPr>
          <w:p w:rsidR="00E14890" w:rsidRDefault="00AF23E1">
            <w:pPr>
              <w:jc w:val="center"/>
            </w:pPr>
            <w:r>
              <w:rPr>
                <w:sz w:val="24"/>
              </w:rPr>
              <w:t>5</w:t>
            </w:r>
          </w:p>
        </w:tc>
        <w:tc>
          <w:tcPr>
            <w:tcW w:w="1650" w:type="dxa"/>
            <w:vAlign w:val="center"/>
          </w:tcPr>
          <w:p w:rsidR="00E14890" w:rsidRDefault="00AF23E1">
            <w:pPr>
              <w:jc w:val="center"/>
            </w:pPr>
            <w:r>
              <w:rPr>
                <w:sz w:val="24"/>
              </w:rPr>
              <w:t>300600</w:t>
            </w:r>
          </w:p>
        </w:tc>
        <w:tc>
          <w:tcPr>
            <w:tcW w:w="1980" w:type="dxa"/>
            <w:vAlign w:val="center"/>
          </w:tcPr>
          <w:p w:rsidR="00E14890" w:rsidRDefault="00AF23E1">
            <w:pPr>
              <w:jc w:val="center"/>
            </w:pPr>
            <w:r>
              <w:rPr>
                <w:sz w:val="24"/>
              </w:rPr>
              <w:t>瑞特股份</w:t>
            </w:r>
          </w:p>
        </w:tc>
        <w:tc>
          <w:tcPr>
            <w:tcW w:w="2879" w:type="dxa"/>
            <w:vAlign w:val="center"/>
          </w:tcPr>
          <w:p w:rsidR="00E14890" w:rsidRDefault="00AF23E1">
            <w:pPr>
              <w:jc w:val="right"/>
            </w:pPr>
            <w:r>
              <w:rPr>
                <w:sz w:val="24"/>
              </w:rPr>
              <w:t>27,578,992.81</w:t>
            </w:r>
          </w:p>
        </w:tc>
        <w:tc>
          <w:tcPr>
            <w:tcW w:w="1620" w:type="dxa"/>
            <w:vAlign w:val="center"/>
          </w:tcPr>
          <w:p w:rsidR="00E14890" w:rsidRDefault="00AF23E1">
            <w:pPr>
              <w:jc w:val="right"/>
            </w:pPr>
            <w:r>
              <w:rPr>
                <w:sz w:val="24"/>
              </w:rPr>
              <w:t>3.71</w:t>
            </w:r>
          </w:p>
        </w:tc>
      </w:tr>
      <w:tr w:rsidR="00E14890">
        <w:tc>
          <w:tcPr>
            <w:tcW w:w="869" w:type="dxa"/>
            <w:vAlign w:val="center"/>
          </w:tcPr>
          <w:p w:rsidR="00E14890" w:rsidRDefault="00AF23E1">
            <w:pPr>
              <w:jc w:val="center"/>
            </w:pPr>
            <w:r>
              <w:rPr>
                <w:sz w:val="24"/>
              </w:rPr>
              <w:t>6</w:t>
            </w:r>
          </w:p>
        </w:tc>
        <w:tc>
          <w:tcPr>
            <w:tcW w:w="1650" w:type="dxa"/>
            <w:vAlign w:val="center"/>
          </w:tcPr>
          <w:p w:rsidR="00E14890" w:rsidRDefault="00AF23E1">
            <w:pPr>
              <w:jc w:val="center"/>
            </w:pPr>
            <w:r>
              <w:rPr>
                <w:sz w:val="24"/>
              </w:rPr>
              <w:t>300014</w:t>
            </w:r>
          </w:p>
        </w:tc>
        <w:tc>
          <w:tcPr>
            <w:tcW w:w="1980" w:type="dxa"/>
            <w:vAlign w:val="center"/>
          </w:tcPr>
          <w:p w:rsidR="00E14890" w:rsidRDefault="00AF23E1">
            <w:pPr>
              <w:jc w:val="center"/>
            </w:pPr>
            <w:r>
              <w:rPr>
                <w:sz w:val="24"/>
              </w:rPr>
              <w:t>亿纬锂能</w:t>
            </w:r>
          </w:p>
        </w:tc>
        <w:tc>
          <w:tcPr>
            <w:tcW w:w="2879" w:type="dxa"/>
            <w:vAlign w:val="center"/>
          </w:tcPr>
          <w:p w:rsidR="00E14890" w:rsidRDefault="00AF23E1">
            <w:pPr>
              <w:jc w:val="right"/>
            </w:pPr>
            <w:r>
              <w:rPr>
                <w:sz w:val="24"/>
              </w:rPr>
              <w:t>26,405,137.55</w:t>
            </w:r>
          </w:p>
        </w:tc>
        <w:tc>
          <w:tcPr>
            <w:tcW w:w="1620" w:type="dxa"/>
            <w:vAlign w:val="center"/>
          </w:tcPr>
          <w:p w:rsidR="00E14890" w:rsidRDefault="00AF23E1">
            <w:pPr>
              <w:jc w:val="right"/>
            </w:pPr>
            <w:r>
              <w:rPr>
                <w:sz w:val="24"/>
              </w:rPr>
              <w:t>3.56</w:t>
            </w:r>
          </w:p>
        </w:tc>
      </w:tr>
      <w:tr w:rsidR="00E14890">
        <w:tc>
          <w:tcPr>
            <w:tcW w:w="869" w:type="dxa"/>
            <w:vAlign w:val="center"/>
          </w:tcPr>
          <w:p w:rsidR="00E14890" w:rsidRDefault="00AF23E1">
            <w:pPr>
              <w:jc w:val="center"/>
            </w:pPr>
            <w:r>
              <w:rPr>
                <w:sz w:val="24"/>
              </w:rPr>
              <w:t>7</w:t>
            </w:r>
          </w:p>
        </w:tc>
        <w:tc>
          <w:tcPr>
            <w:tcW w:w="1650" w:type="dxa"/>
            <w:vAlign w:val="center"/>
          </w:tcPr>
          <w:p w:rsidR="00E14890" w:rsidRDefault="00AF23E1">
            <w:pPr>
              <w:jc w:val="center"/>
            </w:pPr>
            <w:r>
              <w:rPr>
                <w:sz w:val="24"/>
              </w:rPr>
              <w:t>600690</w:t>
            </w:r>
          </w:p>
        </w:tc>
        <w:tc>
          <w:tcPr>
            <w:tcW w:w="1980" w:type="dxa"/>
            <w:vAlign w:val="center"/>
          </w:tcPr>
          <w:p w:rsidR="00E14890" w:rsidRDefault="00AF23E1">
            <w:pPr>
              <w:jc w:val="center"/>
            </w:pPr>
            <w:r>
              <w:rPr>
                <w:sz w:val="24"/>
              </w:rPr>
              <w:t>青岛海尔</w:t>
            </w:r>
          </w:p>
        </w:tc>
        <w:tc>
          <w:tcPr>
            <w:tcW w:w="2879" w:type="dxa"/>
            <w:vAlign w:val="center"/>
          </w:tcPr>
          <w:p w:rsidR="00E14890" w:rsidRDefault="00AF23E1">
            <w:pPr>
              <w:jc w:val="right"/>
            </w:pPr>
            <w:r>
              <w:rPr>
                <w:sz w:val="24"/>
              </w:rPr>
              <w:t>25,156,350.53</w:t>
            </w:r>
          </w:p>
        </w:tc>
        <w:tc>
          <w:tcPr>
            <w:tcW w:w="1620" w:type="dxa"/>
            <w:vAlign w:val="center"/>
          </w:tcPr>
          <w:p w:rsidR="00E14890" w:rsidRDefault="00AF23E1">
            <w:pPr>
              <w:jc w:val="right"/>
            </w:pPr>
            <w:r>
              <w:rPr>
                <w:sz w:val="24"/>
              </w:rPr>
              <w:t>3.39</w:t>
            </w:r>
          </w:p>
        </w:tc>
      </w:tr>
      <w:tr w:rsidR="00E14890">
        <w:tc>
          <w:tcPr>
            <w:tcW w:w="869" w:type="dxa"/>
            <w:vAlign w:val="center"/>
          </w:tcPr>
          <w:p w:rsidR="00E14890" w:rsidRDefault="00AF23E1">
            <w:pPr>
              <w:jc w:val="center"/>
            </w:pPr>
            <w:r>
              <w:rPr>
                <w:sz w:val="24"/>
              </w:rPr>
              <w:t>8</w:t>
            </w:r>
          </w:p>
        </w:tc>
        <w:tc>
          <w:tcPr>
            <w:tcW w:w="1650" w:type="dxa"/>
            <w:vAlign w:val="center"/>
          </w:tcPr>
          <w:p w:rsidR="00E14890" w:rsidRDefault="00AF23E1">
            <w:pPr>
              <w:jc w:val="center"/>
            </w:pPr>
            <w:r>
              <w:rPr>
                <w:sz w:val="24"/>
              </w:rPr>
              <w:t>002709</w:t>
            </w:r>
          </w:p>
        </w:tc>
        <w:tc>
          <w:tcPr>
            <w:tcW w:w="1980" w:type="dxa"/>
            <w:vAlign w:val="center"/>
          </w:tcPr>
          <w:p w:rsidR="00E14890" w:rsidRDefault="00AF23E1">
            <w:pPr>
              <w:jc w:val="center"/>
            </w:pPr>
            <w:r>
              <w:rPr>
                <w:sz w:val="24"/>
              </w:rPr>
              <w:t>天赐材料</w:t>
            </w:r>
          </w:p>
        </w:tc>
        <w:tc>
          <w:tcPr>
            <w:tcW w:w="2879" w:type="dxa"/>
            <w:vAlign w:val="center"/>
          </w:tcPr>
          <w:p w:rsidR="00E14890" w:rsidRDefault="00AF23E1">
            <w:pPr>
              <w:jc w:val="right"/>
            </w:pPr>
            <w:r>
              <w:rPr>
                <w:sz w:val="24"/>
              </w:rPr>
              <w:t>24,422,075.55</w:t>
            </w:r>
          </w:p>
        </w:tc>
        <w:tc>
          <w:tcPr>
            <w:tcW w:w="1620" w:type="dxa"/>
            <w:vAlign w:val="center"/>
          </w:tcPr>
          <w:p w:rsidR="00E14890" w:rsidRDefault="00AF23E1">
            <w:pPr>
              <w:jc w:val="right"/>
            </w:pPr>
            <w:r>
              <w:rPr>
                <w:sz w:val="24"/>
              </w:rPr>
              <w:t>3.29</w:t>
            </w:r>
          </w:p>
        </w:tc>
      </w:tr>
      <w:tr w:rsidR="00E14890">
        <w:tc>
          <w:tcPr>
            <w:tcW w:w="869" w:type="dxa"/>
            <w:vAlign w:val="center"/>
          </w:tcPr>
          <w:p w:rsidR="00E14890" w:rsidRDefault="00AF23E1">
            <w:pPr>
              <w:jc w:val="center"/>
            </w:pPr>
            <w:r>
              <w:rPr>
                <w:sz w:val="24"/>
              </w:rPr>
              <w:t>9</w:t>
            </w:r>
          </w:p>
        </w:tc>
        <w:tc>
          <w:tcPr>
            <w:tcW w:w="1650" w:type="dxa"/>
            <w:vAlign w:val="center"/>
          </w:tcPr>
          <w:p w:rsidR="00E14890" w:rsidRDefault="00AF23E1">
            <w:pPr>
              <w:jc w:val="center"/>
            </w:pPr>
            <w:r>
              <w:rPr>
                <w:sz w:val="24"/>
              </w:rPr>
              <w:t>300602</w:t>
            </w:r>
          </w:p>
        </w:tc>
        <w:tc>
          <w:tcPr>
            <w:tcW w:w="1980" w:type="dxa"/>
            <w:vAlign w:val="center"/>
          </w:tcPr>
          <w:p w:rsidR="00E14890" w:rsidRDefault="00AF23E1">
            <w:pPr>
              <w:jc w:val="center"/>
            </w:pPr>
            <w:r>
              <w:rPr>
                <w:sz w:val="24"/>
              </w:rPr>
              <w:t>飞荣达</w:t>
            </w:r>
          </w:p>
        </w:tc>
        <w:tc>
          <w:tcPr>
            <w:tcW w:w="2879" w:type="dxa"/>
            <w:vAlign w:val="center"/>
          </w:tcPr>
          <w:p w:rsidR="00E14890" w:rsidRDefault="00AF23E1">
            <w:pPr>
              <w:jc w:val="right"/>
            </w:pPr>
            <w:r>
              <w:rPr>
                <w:sz w:val="24"/>
              </w:rPr>
              <w:t>23,918,985.00</w:t>
            </w:r>
          </w:p>
        </w:tc>
        <w:tc>
          <w:tcPr>
            <w:tcW w:w="1620" w:type="dxa"/>
            <w:vAlign w:val="center"/>
          </w:tcPr>
          <w:p w:rsidR="00E14890" w:rsidRDefault="00AF23E1">
            <w:pPr>
              <w:jc w:val="right"/>
            </w:pPr>
            <w:r>
              <w:rPr>
                <w:sz w:val="24"/>
              </w:rPr>
              <w:t>3.22</w:t>
            </w:r>
          </w:p>
        </w:tc>
      </w:tr>
      <w:tr w:rsidR="00E14890">
        <w:tc>
          <w:tcPr>
            <w:tcW w:w="869" w:type="dxa"/>
            <w:vAlign w:val="center"/>
          </w:tcPr>
          <w:p w:rsidR="00E14890" w:rsidRDefault="00AF23E1">
            <w:pPr>
              <w:jc w:val="center"/>
            </w:pPr>
            <w:r>
              <w:rPr>
                <w:sz w:val="24"/>
              </w:rPr>
              <w:t>10</w:t>
            </w:r>
          </w:p>
        </w:tc>
        <w:tc>
          <w:tcPr>
            <w:tcW w:w="1650" w:type="dxa"/>
            <w:vAlign w:val="center"/>
          </w:tcPr>
          <w:p w:rsidR="00E14890" w:rsidRDefault="00AF23E1">
            <w:pPr>
              <w:jc w:val="center"/>
            </w:pPr>
            <w:r>
              <w:rPr>
                <w:sz w:val="24"/>
              </w:rPr>
              <w:t>603638</w:t>
            </w:r>
          </w:p>
        </w:tc>
        <w:tc>
          <w:tcPr>
            <w:tcW w:w="1980" w:type="dxa"/>
            <w:vAlign w:val="center"/>
          </w:tcPr>
          <w:p w:rsidR="00E14890" w:rsidRDefault="00AF23E1">
            <w:pPr>
              <w:jc w:val="center"/>
            </w:pPr>
            <w:r>
              <w:rPr>
                <w:sz w:val="24"/>
              </w:rPr>
              <w:t>艾迪精密</w:t>
            </w:r>
          </w:p>
        </w:tc>
        <w:tc>
          <w:tcPr>
            <w:tcW w:w="2879" w:type="dxa"/>
            <w:vAlign w:val="center"/>
          </w:tcPr>
          <w:p w:rsidR="00E14890" w:rsidRDefault="00AF23E1">
            <w:pPr>
              <w:jc w:val="right"/>
            </w:pPr>
            <w:r>
              <w:rPr>
                <w:sz w:val="24"/>
              </w:rPr>
              <w:t>23,807,860.20</w:t>
            </w:r>
          </w:p>
        </w:tc>
        <w:tc>
          <w:tcPr>
            <w:tcW w:w="1620" w:type="dxa"/>
            <w:vAlign w:val="center"/>
          </w:tcPr>
          <w:p w:rsidR="00E14890" w:rsidRDefault="00AF23E1">
            <w:pPr>
              <w:jc w:val="right"/>
            </w:pPr>
            <w:r>
              <w:rPr>
                <w:sz w:val="24"/>
              </w:rPr>
              <w:t>3.21</w:t>
            </w:r>
          </w:p>
        </w:tc>
      </w:tr>
      <w:tr w:rsidR="00E14890">
        <w:tc>
          <w:tcPr>
            <w:tcW w:w="869" w:type="dxa"/>
            <w:vAlign w:val="center"/>
          </w:tcPr>
          <w:p w:rsidR="00E14890" w:rsidRDefault="00AF23E1">
            <w:pPr>
              <w:jc w:val="center"/>
            </w:pPr>
            <w:r>
              <w:rPr>
                <w:sz w:val="24"/>
              </w:rPr>
              <w:t>11</w:t>
            </w:r>
          </w:p>
        </w:tc>
        <w:tc>
          <w:tcPr>
            <w:tcW w:w="1650" w:type="dxa"/>
            <w:vAlign w:val="center"/>
          </w:tcPr>
          <w:p w:rsidR="00E14890" w:rsidRDefault="00AF23E1">
            <w:pPr>
              <w:jc w:val="center"/>
            </w:pPr>
            <w:r>
              <w:rPr>
                <w:sz w:val="24"/>
              </w:rPr>
              <w:t>601100</w:t>
            </w:r>
          </w:p>
        </w:tc>
        <w:tc>
          <w:tcPr>
            <w:tcW w:w="1980" w:type="dxa"/>
            <w:vAlign w:val="center"/>
          </w:tcPr>
          <w:p w:rsidR="00E14890" w:rsidRDefault="00AF23E1">
            <w:pPr>
              <w:jc w:val="center"/>
            </w:pPr>
            <w:r>
              <w:rPr>
                <w:sz w:val="24"/>
              </w:rPr>
              <w:t>恒立液压</w:t>
            </w:r>
          </w:p>
        </w:tc>
        <w:tc>
          <w:tcPr>
            <w:tcW w:w="2879" w:type="dxa"/>
            <w:vAlign w:val="center"/>
          </w:tcPr>
          <w:p w:rsidR="00E14890" w:rsidRDefault="00AF23E1">
            <w:pPr>
              <w:jc w:val="right"/>
            </w:pPr>
            <w:r>
              <w:rPr>
                <w:sz w:val="24"/>
              </w:rPr>
              <w:t>23,712,020.40</w:t>
            </w:r>
          </w:p>
        </w:tc>
        <w:tc>
          <w:tcPr>
            <w:tcW w:w="1620" w:type="dxa"/>
            <w:vAlign w:val="center"/>
          </w:tcPr>
          <w:p w:rsidR="00E14890" w:rsidRDefault="00AF23E1">
            <w:pPr>
              <w:jc w:val="right"/>
            </w:pPr>
            <w:r>
              <w:rPr>
                <w:sz w:val="24"/>
              </w:rPr>
              <w:t>3.19</w:t>
            </w:r>
          </w:p>
        </w:tc>
      </w:tr>
      <w:tr w:rsidR="00E14890">
        <w:tc>
          <w:tcPr>
            <w:tcW w:w="869" w:type="dxa"/>
            <w:vAlign w:val="center"/>
          </w:tcPr>
          <w:p w:rsidR="00E14890" w:rsidRDefault="00AF23E1">
            <w:pPr>
              <w:jc w:val="center"/>
            </w:pPr>
            <w:r>
              <w:rPr>
                <w:sz w:val="24"/>
              </w:rPr>
              <w:t>12</w:t>
            </w:r>
          </w:p>
        </w:tc>
        <w:tc>
          <w:tcPr>
            <w:tcW w:w="1650" w:type="dxa"/>
            <w:vAlign w:val="center"/>
          </w:tcPr>
          <w:p w:rsidR="00E14890" w:rsidRDefault="00AF23E1">
            <w:pPr>
              <w:jc w:val="center"/>
            </w:pPr>
            <w:r>
              <w:rPr>
                <w:sz w:val="24"/>
              </w:rPr>
              <w:t>601877</w:t>
            </w:r>
          </w:p>
        </w:tc>
        <w:tc>
          <w:tcPr>
            <w:tcW w:w="1980" w:type="dxa"/>
            <w:vAlign w:val="center"/>
          </w:tcPr>
          <w:p w:rsidR="00E14890" w:rsidRDefault="00AF23E1">
            <w:pPr>
              <w:jc w:val="center"/>
            </w:pPr>
            <w:r>
              <w:rPr>
                <w:sz w:val="24"/>
              </w:rPr>
              <w:t>正泰电器</w:t>
            </w:r>
          </w:p>
        </w:tc>
        <w:tc>
          <w:tcPr>
            <w:tcW w:w="2879" w:type="dxa"/>
            <w:vAlign w:val="center"/>
          </w:tcPr>
          <w:p w:rsidR="00E14890" w:rsidRDefault="00AF23E1">
            <w:pPr>
              <w:jc w:val="right"/>
            </w:pPr>
            <w:r>
              <w:rPr>
                <w:sz w:val="24"/>
              </w:rPr>
              <w:t>20,777,411.36</w:t>
            </w:r>
          </w:p>
        </w:tc>
        <w:tc>
          <w:tcPr>
            <w:tcW w:w="1620" w:type="dxa"/>
            <w:vAlign w:val="center"/>
          </w:tcPr>
          <w:p w:rsidR="00E14890" w:rsidRDefault="00AF23E1">
            <w:pPr>
              <w:jc w:val="right"/>
            </w:pPr>
            <w:r>
              <w:rPr>
                <w:sz w:val="24"/>
              </w:rPr>
              <w:t>2.80</w:t>
            </w:r>
          </w:p>
        </w:tc>
      </w:tr>
      <w:tr w:rsidR="00E14890">
        <w:tc>
          <w:tcPr>
            <w:tcW w:w="869" w:type="dxa"/>
            <w:vAlign w:val="center"/>
          </w:tcPr>
          <w:p w:rsidR="00E14890" w:rsidRDefault="00AF23E1">
            <w:pPr>
              <w:jc w:val="center"/>
            </w:pPr>
            <w:r>
              <w:rPr>
                <w:sz w:val="24"/>
              </w:rPr>
              <w:t>13</w:t>
            </w:r>
          </w:p>
        </w:tc>
        <w:tc>
          <w:tcPr>
            <w:tcW w:w="1650" w:type="dxa"/>
            <w:vAlign w:val="center"/>
          </w:tcPr>
          <w:p w:rsidR="00E14890" w:rsidRDefault="00AF23E1">
            <w:pPr>
              <w:jc w:val="center"/>
            </w:pPr>
            <w:r>
              <w:rPr>
                <w:sz w:val="24"/>
              </w:rPr>
              <w:t>002142</w:t>
            </w:r>
          </w:p>
        </w:tc>
        <w:tc>
          <w:tcPr>
            <w:tcW w:w="1980" w:type="dxa"/>
            <w:vAlign w:val="center"/>
          </w:tcPr>
          <w:p w:rsidR="00E14890" w:rsidRDefault="00AF23E1">
            <w:pPr>
              <w:jc w:val="center"/>
            </w:pPr>
            <w:r>
              <w:rPr>
                <w:sz w:val="24"/>
              </w:rPr>
              <w:t>宁波银行</w:t>
            </w:r>
          </w:p>
        </w:tc>
        <w:tc>
          <w:tcPr>
            <w:tcW w:w="2879" w:type="dxa"/>
            <w:vAlign w:val="center"/>
          </w:tcPr>
          <w:p w:rsidR="00E14890" w:rsidRDefault="00AF23E1">
            <w:pPr>
              <w:jc w:val="right"/>
            </w:pPr>
            <w:r>
              <w:rPr>
                <w:sz w:val="24"/>
              </w:rPr>
              <w:t>20,595,210.00</w:t>
            </w:r>
          </w:p>
        </w:tc>
        <w:tc>
          <w:tcPr>
            <w:tcW w:w="1620" w:type="dxa"/>
            <w:vAlign w:val="center"/>
          </w:tcPr>
          <w:p w:rsidR="00E14890" w:rsidRDefault="00AF23E1">
            <w:pPr>
              <w:jc w:val="right"/>
            </w:pPr>
            <w:r>
              <w:rPr>
                <w:sz w:val="24"/>
              </w:rPr>
              <w:t>2.77</w:t>
            </w:r>
          </w:p>
        </w:tc>
      </w:tr>
      <w:tr w:rsidR="00E14890">
        <w:tc>
          <w:tcPr>
            <w:tcW w:w="869" w:type="dxa"/>
            <w:vAlign w:val="center"/>
          </w:tcPr>
          <w:p w:rsidR="00E14890" w:rsidRDefault="00AF23E1">
            <w:pPr>
              <w:jc w:val="center"/>
            </w:pPr>
            <w:r>
              <w:rPr>
                <w:sz w:val="24"/>
              </w:rPr>
              <w:t>14</w:t>
            </w:r>
          </w:p>
        </w:tc>
        <w:tc>
          <w:tcPr>
            <w:tcW w:w="1650" w:type="dxa"/>
            <w:vAlign w:val="center"/>
          </w:tcPr>
          <w:p w:rsidR="00E14890" w:rsidRDefault="00AF23E1">
            <w:pPr>
              <w:jc w:val="center"/>
            </w:pPr>
            <w:r>
              <w:rPr>
                <w:sz w:val="24"/>
              </w:rPr>
              <w:t>600038</w:t>
            </w:r>
          </w:p>
        </w:tc>
        <w:tc>
          <w:tcPr>
            <w:tcW w:w="1980" w:type="dxa"/>
            <w:vAlign w:val="center"/>
          </w:tcPr>
          <w:p w:rsidR="00E14890" w:rsidRDefault="00AF23E1">
            <w:pPr>
              <w:jc w:val="center"/>
            </w:pPr>
            <w:r>
              <w:rPr>
                <w:sz w:val="24"/>
              </w:rPr>
              <w:t>中直股份</w:t>
            </w:r>
          </w:p>
        </w:tc>
        <w:tc>
          <w:tcPr>
            <w:tcW w:w="2879" w:type="dxa"/>
            <w:vAlign w:val="center"/>
          </w:tcPr>
          <w:p w:rsidR="00E14890" w:rsidRDefault="00AF23E1">
            <w:pPr>
              <w:jc w:val="right"/>
            </w:pPr>
            <w:r>
              <w:rPr>
                <w:sz w:val="24"/>
              </w:rPr>
              <w:t>20,269,829.01</w:t>
            </w:r>
          </w:p>
        </w:tc>
        <w:tc>
          <w:tcPr>
            <w:tcW w:w="1620" w:type="dxa"/>
            <w:vAlign w:val="center"/>
          </w:tcPr>
          <w:p w:rsidR="00E14890" w:rsidRDefault="00AF23E1">
            <w:pPr>
              <w:jc w:val="right"/>
            </w:pPr>
            <w:r>
              <w:rPr>
                <w:sz w:val="24"/>
              </w:rPr>
              <w:t>2.73</w:t>
            </w:r>
          </w:p>
        </w:tc>
      </w:tr>
      <w:tr w:rsidR="00E14890">
        <w:tc>
          <w:tcPr>
            <w:tcW w:w="869" w:type="dxa"/>
            <w:vAlign w:val="center"/>
          </w:tcPr>
          <w:p w:rsidR="00E14890" w:rsidRDefault="00AF23E1">
            <w:pPr>
              <w:jc w:val="center"/>
            </w:pPr>
            <w:r>
              <w:rPr>
                <w:sz w:val="24"/>
              </w:rPr>
              <w:t>15</w:t>
            </w:r>
          </w:p>
        </w:tc>
        <w:tc>
          <w:tcPr>
            <w:tcW w:w="1650" w:type="dxa"/>
            <w:vAlign w:val="center"/>
          </w:tcPr>
          <w:p w:rsidR="00E14890" w:rsidRDefault="00AF23E1">
            <w:pPr>
              <w:jc w:val="center"/>
            </w:pPr>
            <w:r>
              <w:rPr>
                <w:sz w:val="24"/>
              </w:rPr>
              <w:t>002111</w:t>
            </w:r>
          </w:p>
        </w:tc>
        <w:tc>
          <w:tcPr>
            <w:tcW w:w="1980" w:type="dxa"/>
            <w:vAlign w:val="center"/>
          </w:tcPr>
          <w:p w:rsidR="00E14890" w:rsidRDefault="00AF23E1">
            <w:pPr>
              <w:jc w:val="center"/>
            </w:pPr>
            <w:r>
              <w:rPr>
                <w:sz w:val="24"/>
              </w:rPr>
              <w:t>威海广泰</w:t>
            </w:r>
          </w:p>
        </w:tc>
        <w:tc>
          <w:tcPr>
            <w:tcW w:w="2879" w:type="dxa"/>
            <w:vAlign w:val="center"/>
          </w:tcPr>
          <w:p w:rsidR="00E14890" w:rsidRDefault="00AF23E1">
            <w:pPr>
              <w:jc w:val="right"/>
            </w:pPr>
            <w:r>
              <w:rPr>
                <w:sz w:val="24"/>
              </w:rPr>
              <w:t>20,091,931.29</w:t>
            </w:r>
          </w:p>
        </w:tc>
        <w:tc>
          <w:tcPr>
            <w:tcW w:w="1620" w:type="dxa"/>
            <w:vAlign w:val="center"/>
          </w:tcPr>
          <w:p w:rsidR="00E14890" w:rsidRDefault="00AF23E1">
            <w:pPr>
              <w:jc w:val="right"/>
            </w:pPr>
            <w:r>
              <w:rPr>
                <w:sz w:val="24"/>
              </w:rPr>
              <w:t>2.71</w:t>
            </w:r>
          </w:p>
        </w:tc>
      </w:tr>
      <w:tr w:rsidR="00E14890">
        <w:tc>
          <w:tcPr>
            <w:tcW w:w="869" w:type="dxa"/>
            <w:vAlign w:val="center"/>
          </w:tcPr>
          <w:p w:rsidR="00E14890" w:rsidRDefault="00AF23E1">
            <w:pPr>
              <w:jc w:val="center"/>
            </w:pPr>
            <w:r>
              <w:rPr>
                <w:sz w:val="24"/>
              </w:rPr>
              <w:t>16</w:t>
            </w:r>
          </w:p>
        </w:tc>
        <w:tc>
          <w:tcPr>
            <w:tcW w:w="1650" w:type="dxa"/>
            <w:vAlign w:val="center"/>
          </w:tcPr>
          <w:p w:rsidR="00E14890" w:rsidRDefault="00AF23E1">
            <w:pPr>
              <w:jc w:val="center"/>
            </w:pPr>
            <w:r>
              <w:rPr>
                <w:sz w:val="24"/>
              </w:rPr>
              <w:t>000725</w:t>
            </w:r>
          </w:p>
        </w:tc>
        <w:tc>
          <w:tcPr>
            <w:tcW w:w="1980" w:type="dxa"/>
            <w:vAlign w:val="center"/>
          </w:tcPr>
          <w:p w:rsidR="00E14890" w:rsidRDefault="00AF23E1">
            <w:pPr>
              <w:jc w:val="center"/>
            </w:pPr>
            <w:r>
              <w:rPr>
                <w:sz w:val="24"/>
              </w:rPr>
              <w:t>京东方</w:t>
            </w:r>
            <w:r>
              <w:rPr>
                <w:sz w:val="24"/>
              </w:rPr>
              <w:t>A</w:t>
            </w:r>
          </w:p>
        </w:tc>
        <w:tc>
          <w:tcPr>
            <w:tcW w:w="2879" w:type="dxa"/>
            <w:vAlign w:val="center"/>
          </w:tcPr>
          <w:p w:rsidR="00E14890" w:rsidRDefault="00AF23E1">
            <w:pPr>
              <w:jc w:val="right"/>
            </w:pPr>
            <w:r>
              <w:rPr>
                <w:sz w:val="24"/>
              </w:rPr>
              <w:t>19,967,235.00</w:t>
            </w:r>
          </w:p>
        </w:tc>
        <w:tc>
          <w:tcPr>
            <w:tcW w:w="1620" w:type="dxa"/>
            <w:vAlign w:val="center"/>
          </w:tcPr>
          <w:p w:rsidR="00E14890" w:rsidRDefault="00AF23E1">
            <w:pPr>
              <w:jc w:val="right"/>
            </w:pPr>
            <w:r>
              <w:rPr>
                <w:sz w:val="24"/>
              </w:rPr>
              <w:t>2.69</w:t>
            </w:r>
          </w:p>
        </w:tc>
      </w:tr>
      <w:tr w:rsidR="00E14890">
        <w:tc>
          <w:tcPr>
            <w:tcW w:w="869" w:type="dxa"/>
            <w:vAlign w:val="center"/>
          </w:tcPr>
          <w:p w:rsidR="00E14890" w:rsidRDefault="00AF23E1">
            <w:pPr>
              <w:jc w:val="center"/>
            </w:pPr>
            <w:r>
              <w:rPr>
                <w:sz w:val="24"/>
              </w:rPr>
              <w:t>17</w:t>
            </w:r>
          </w:p>
        </w:tc>
        <w:tc>
          <w:tcPr>
            <w:tcW w:w="1650" w:type="dxa"/>
            <w:vAlign w:val="center"/>
          </w:tcPr>
          <w:p w:rsidR="00E14890" w:rsidRDefault="00AF23E1">
            <w:pPr>
              <w:jc w:val="center"/>
            </w:pPr>
            <w:r>
              <w:rPr>
                <w:sz w:val="24"/>
              </w:rPr>
              <w:t>600436</w:t>
            </w:r>
          </w:p>
        </w:tc>
        <w:tc>
          <w:tcPr>
            <w:tcW w:w="1980" w:type="dxa"/>
            <w:vAlign w:val="center"/>
          </w:tcPr>
          <w:p w:rsidR="00E14890" w:rsidRDefault="00AF23E1">
            <w:pPr>
              <w:jc w:val="center"/>
            </w:pPr>
            <w:r>
              <w:rPr>
                <w:sz w:val="24"/>
              </w:rPr>
              <w:t>片仔癀</w:t>
            </w:r>
          </w:p>
        </w:tc>
        <w:tc>
          <w:tcPr>
            <w:tcW w:w="2879" w:type="dxa"/>
            <w:vAlign w:val="center"/>
          </w:tcPr>
          <w:p w:rsidR="00E14890" w:rsidRDefault="00AF23E1">
            <w:pPr>
              <w:jc w:val="right"/>
            </w:pPr>
            <w:r>
              <w:rPr>
                <w:sz w:val="24"/>
              </w:rPr>
              <w:t>19,608,384.03</w:t>
            </w:r>
          </w:p>
        </w:tc>
        <w:tc>
          <w:tcPr>
            <w:tcW w:w="1620" w:type="dxa"/>
            <w:vAlign w:val="center"/>
          </w:tcPr>
          <w:p w:rsidR="00E14890" w:rsidRDefault="00AF23E1">
            <w:pPr>
              <w:jc w:val="right"/>
            </w:pPr>
            <w:r>
              <w:rPr>
                <w:sz w:val="24"/>
              </w:rPr>
              <w:t>2.64</w:t>
            </w:r>
          </w:p>
        </w:tc>
      </w:tr>
      <w:tr w:rsidR="00E14890">
        <w:tc>
          <w:tcPr>
            <w:tcW w:w="869" w:type="dxa"/>
            <w:vAlign w:val="center"/>
          </w:tcPr>
          <w:p w:rsidR="00E14890" w:rsidRDefault="00AF23E1">
            <w:pPr>
              <w:jc w:val="center"/>
            </w:pPr>
            <w:r>
              <w:rPr>
                <w:sz w:val="24"/>
              </w:rPr>
              <w:t>18</w:t>
            </w:r>
          </w:p>
        </w:tc>
        <w:tc>
          <w:tcPr>
            <w:tcW w:w="1650" w:type="dxa"/>
            <w:vAlign w:val="center"/>
          </w:tcPr>
          <w:p w:rsidR="00E14890" w:rsidRDefault="00AF23E1">
            <w:pPr>
              <w:jc w:val="center"/>
            </w:pPr>
            <w:r>
              <w:rPr>
                <w:sz w:val="24"/>
              </w:rPr>
              <w:t>600217</w:t>
            </w:r>
          </w:p>
        </w:tc>
        <w:tc>
          <w:tcPr>
            <w:tcW w:w="1980" w:type="dxa"/>
            <w:vAlign w:val="center"/>
          </w:tcPr>
          <w:p w:rsidR="00E14890" w:rsidRDefault="00AF23E1">
            <w:pPr>
              <w:jc w:val="center"/>
            </w:pPr>
            <w:r>
              <w:rPr>
                <w:sz w:val="24"/>
              </w:rPr>
              <w:t>中再资环</w:t>
            </w:r>
          </w:p>
        </w:tc>
        <w:tc>
          <w:tcPr>
            <w:tcW w:w="2879" w:type="dxa"/>
            <w:vAlign w:val="center"/>
          </w:tcPr>
          <w:p w:rsidR="00E14890" w:rsidRDefault="00AF23E1">
            <w:pPr>
              <w:jc w:val="right"/>
            </w:pPr>
            <w:r>
              <w:rPr>
                <w:sz w:val="24"/>
              </w:rPr>
              <w:t>19,122,539.41</w:t>
            </w:r>
          </w:p>
        </w:tc>
        <w:tc>
          <w:tcPr>
            <w:tcW w:w="1620" w:type="dxa"/>
            <w:vAlign w:val="center"/>
          </w:tcPr>
          <w:p w:rsidR="00E14890" w:rsidRDefault="00AF23E1">
            <w:pPr>
              <w:jc w:val="right"/>
            </w:pPr>
            <w:r>
              <w:rPr>
                <w:sz w:val="24"/>
              </w:rPr>
              <w:t>2.58</w:t>
            </w:r>
          </w:p>
        </w:tc>
      </w:tr>
      <w:tr w:rsidR="00E14890">
        <w:tc>
          <w:tcPr>
            <w:tcW w:w="869" w:type="dxa"/>
            <w:vAlign w:val="center"/>
          </w:tcPr>
          <w:p w:rsidR="00E14890" w:rsidRDefault="00AF23E1">
            <w:pPr>
              <w:jc w:val="center"/>
            </w:pPr>
            <w:r>
              <w:rPr>
                <w:sz w:val="24"/>
              </w:rPr>
              <w:t>19</w:t>
            </w:r>
          </w:p>
        </w:tc>
        <w:tc>
          <w:tcPr>
            <w:tcW w:w="1650" w:type="dxa"/>
            <w:vAlign w:val="center"/>
          </w:tcPr>
          <w:p w:rsidR="00E14890" w:rsidRDefault="00AF23E1">
            <w:pPr>
              <w:jc w:val="center"/>
            </w:pPr>
            <w:r>
              <w:rPr>
                <w:sz w:val="24"/>
              </w:rPr>
              <w:t>600482</w:t>
            </w:r>
          </w:p>
        </w:tc>
        <w:tc>
          <w:tcPr>
            <w:tcW w:w="1980" w:type="dxa"/>
            <w:vAlign w:val="center"/>
          </w:tcPr>
          <w:p w:rsidR="00E14890" w:rsidRDefault="00AF23E1">
            <w:pPr>
              <w:jc w:val="center"/>
            </w:pPr>
            <w:r>
              <w:rPr>
                <w:sz w:val="24"/>
              </w:rPr>
              <w:t>中国动力</w:t>
            </w:r>
          </w:p>
        </w:tc>
        <w:tc>
          <w:tcPr>
            <w:tcW w:w="2879" w:type="dxa"/>
            <w:vAlign w:val="center"/>
          </w:tcPr>
          <w:p w:rsidR="00E14890" w:rsidRDefault="00AF23E1">
            <w:pPr>
              <w:jc w:val="right"/>
            </w:pPr>
            <w:r>
              <w:rPr>
                <w:sz w:val="24"/>
              </w:rPr>
              <w:t>18,828,951.18</w:t>
            </w:r>
          </w:p>
        </w:tc>
        <w:tc>
          <w:tcPr>
            <w:tcW w:w="1620" w:type="dxa"/>
            <w:vAlign w:val="center"/>
          </w:tcPr>
          <w:p w:rsidR="00E14890" w:rsidRDefault="00AF23E1">
            <w:pPr>
              <w:jc w:val="right"/>
            </w:pPr>
            <w:r>
              <w:rPr>
                <w:sz w:val="24"/>
              </w:rPr>
              <w:t>2.54</w:t>
            </w:r>
          </w:p>
        </w:tc>
      </w:tr>
      <w:tr w:rsidR="00E14890">
        <w:tc>
          <w:tcPr>
            <w:tcW w:w="869" w:type="dxa"/>
            <w:vAlign w:val="center"/>
          </w:tcPr>
          <w:p w:rsidR="00E14890" w:rsidRDefault="00AF23E1">
            <w:pPr>
              <w:jc w:val="center"/>
            </w:pPr>
            <w:r>
              <w:rPr>
                <w:sz w:val="24"/>
              </w:rPr>
              <w:t>20</w:t>
            </w:r>
          </w:p>
        </w:tc>
        <w:tc>
          <w:tcPr>
            <w:tcW w:w="1650" w:type="dxa"/>
            <w:vAlign w:val="center"/>
          </w:tcPr>
          <w:p w:rsidR="00E14890" w:rsidRDefault="00AF23E1">
            <w:pPr>
              <w:jc w:val="center"/>
            </w:pPr>
            <w:r>
              <w:rPr>
                <w:sz w:val="24"/>
              </w:rPr>
              <w:t>600048</w:t>
            </w:r>
          </w:p>
        </w:tc>
        <w:tc>
          <w:tcPr>
            <w:tcW w:w="1980" w:type="dxa"/>
            <w:vAlign w:val="center"/>
          </w:tcPr>
          <w:p w:rsidR="00E14890" w:rsidRDefault="00AF23E1">
            <w:pPr>
              <w:jc w:val="center"/>
            </w:pPr>
            <w:r>
              <w:rPr>
                <w:sz w:val="24"/>
              </w:rPr>
              <w:t>保利地产</w:t>
            </w:r>
          </w:p>
        </w:tc>
        <w:tc>
          <w:tcPr>
            <w:tcW w:w="2879" w:type="dxa"/>
            <w:vAlign w:val="center"/>
          </w:tcPr>
          <w:p w:rsidR="00E14890" w:rsidRDefault="00AF23E1">
            <w:pPr>
              <w:jc w:val="right"/>
            </w:pPr>
            <w:r>
              <w:rPr>
                <w:sz w:val="24"/>
              </w:rPr>
              <w:t>18,774,507.00</w:t>
            </w:r>
          </w:p>
        </w:tc>
        <w:tc>
          <w:tcPr>
            <w:tcW w:w="1620" w:type="dxa"/>
            <w:vAlign w:val="center"/>
          </w:tcPr>
          <w:p w:rsidR="00E14890" w:rsidRDefault="00AF23E1">
            <w:pPr>
              <w:jc w:val="right"/>
            </w:pPr>
            <w:r>
              <w:rPr>
                <w:sz w:val="24"/>
              </w:rPr>
              <w:t>2.53</w:t>
            </w:r>
          </w:p>
        </w:tc>
      </w:tr>
      <w:tr w:rsidR="00E14890">
        <w:tc>
          <w:tcPr>
            <w:tcW w:w="869" w:type="dxa"/>
            <w:vAlign w:val="center"/>
          </w:tcPr>
          <w:p w:rsidR="00E14890" w:rsidRDefault="00AF23E1">
            <w:pPr>
              <w:jc w:val="center"/>
            </w:pPr>
            <w:r>
              <w:rPr>
                <w:sz w:val="24"/>
              </w:rPr>
              <w:t>21</w:t>
            </w:r>
          </w:p>
        </w:tc>
        <w:tc>
          <w:tcPr>
            <w:tcW w:w="1650" w:type="dxa"/>
            <w:vAlign w:val="center"/>
          </w:tcPr>
          <w:p w:rsidR="00E14890" w:rsidRDefault="00AF23E1">
            <w:pPr>
              <w:jc w:val="center"/>
            </w:pPr>
            <w:r>
              <w:rPr>
                <w:sz w:val="24"/>
              </w:rPr>
              <w:t>603338</w:t>
            </w:r>
          </w:p>
        </w:tc>
        <w:tc>
          <w:tcPr>
            <w:tcW w:w="1980" w:type="dxa"/>
            <w:vAlign w:val="center"/>
          </w:tcPr>
          <w:p w:rsidR="00E14890" w:rsidRDefault="00AF23E1">
            <w:pPr>
              <w:jc w:val="center"/>
            </w:pPr>
            <w:r>
              <w:rPr>
                <w:sz w:val="24"/>
              </w:rPr>
              <w:t>浙江鼎力</w:t>
            </w:r>
          </w:p>
        </w:tc>
        <w:tc>
          <w:tcPr>
            <w:tcW w:w="2879" w:type="dxa"/>
            <w:vAlign w:val="center"/>
          </w:tcPr>
          <w:p w:rsidR="00E14890" w:rsidRDefault="00AF23E1">
            <w:pPr>
              <w:jc w:val="right"/>
            </w:pPr>
            <w:r>
              <w:rPr>
                <w:sz w:val="24"/>
              </w:rPr>
              <w:t>18,743,307.64</w:t>
            </w:r>
          </w:p>
        </w:tc>
        <w:tc>
          <w:tcPr>
            <w:tcW w:w="1620" w:type="dxa"/>
            <w:vAlign w:val="center"/>
          </w:tcPr>
          <w:p w:rsidR="00E14890" w:rsidRDefault="00AF23E1">
            <w:pPr>
              <w:jc w:val="right"/>
            </w:pPr>
            <w:r>
              <w:rPr>
                <w:sz w:val="24"/>
              </w:rPr>
              <w:t>2.52</w:t>
            </w:r>
          </w:p>
        </w:tc>
      </w:tr>
      <w:tr w:rsidR="00E14890">
        <w:tc>
          <w:tcPr>
            <w:tcW w:w="869" w:type="dxa"/>
            <w:vAlign w:val="center"/>
          </w:tcPr>
          <w:p w:rsidR="00E14890" w:rsidRDefault="00AF23E1">
            <w:pPr>
              <w:jc w:val="center"/>
            </w:pPr>
            <w:r>
              <w:rPr>
                <w:sz w:val="24"/>
              </w:rPr>
              <w:t>22</w:t>
            </w:r>
          </w:p>
        </w:tc>
        <w:tc>
          <w:tcPr>
            <w:tcW w:w="1650" w:type="dxa"/>
            <w:vAlign w:val="center"/>
          </w:tcPr>
          <w:p w:rsidR="00E14890" w:rsidRDefault="00AF23E1">
            <w:pPr>
              <w:jc w:val="center"/>
            </w:pPr>
            <w:r>
              <w:rPr>
                <w:sz w:val="24"/>
              </w:rPr>
              <w:t>000661</w:t>
            </w:r>
          </w:p>
        </w:tc>
        <w:tc>
          <w:tcPr>
            <w:tcW w:w="1980" w:type="dxa"/>
            <w:vAlign w:val="center"/>
          </w:tcPr>
          <w:p w:rsidR="00E14890" w:rsidRDefault="00AF23E1">
            <w:pPr>
              <w:jc w:val="center"/>
            </w:pPr>
            <w:r>
              <w:rPr>
                <w:sz w:val="24"/>
              </w:rPr>
              <w:t>长春高新</w:t>
            </w:r>
          </w:p>
        </w:tc>
        <w:tc>
          <w:tcPr>
            <w:tcW w:w="2879" w:type="dxa"/>
            <w:vAlign w:val="center"/>
          </w:tcPr>
          <w:p w:rsidR="00E14890" w:rsidRDefault="00AF23E1">
            <w:pPr>
              <w:jc w:val="right"/>
            </w:pPr>
            <w:r>
              <w:rPr>
                <w:sz w:val="24"/>
              </w:rPr>
              <w:t>16,070,750.00</w:t>
            </w:r>
          </w:p>
        </w:tc>
        <w:tc>
          <w:tcPr>
            <w:tcW w:w="1620" w:type="dxa"/>
            <w:vAlign w:val="center"/>
          </w:tcPr>
          <w:p w:rsidR="00E14890" w:rsidRDefault="00AF23E1">
            <w:pPr>
              <w:jc w:val="right"/>
            </w:pPr>
            <w:r>
              <w:rPr>
                <w:sz w:val="24"/>
              </w:rPr>
              <w:t>2.16</w:t>
            </w:r>
          </w:p>
        </w:tc>
      </w:tr>
      <w:tr w:rsidR="00E14890">
        <w:tc>
          <w:tcPr>
            <w:tcW w:w="869" w:type="dxa"/>
            <w:vAlign w:val="center"/>
          </w:tcPr>
          <w:p w:rsidR="00E14890" w:rsidRDefault="00AF23E1">
            <w:pPr>
              <w:jc w:val="center"/>
            </w:pPr>
            <w:r>
              <w:rPr>
                <w:sz w:val="24"/>
              </w:rPr>
              <w:t>23</w:t>
            </w:r>
          </w:p>
        </w:tc>
        <w:tc>
          <w:tcPr>
            <w:tcW w:w="1650" w:type="dxa"/>
            <w:vAlign w:val="center"/>
          </w:tcPr>
          <w:p w:rsidR="00E14890" w:rsidRDefault="00AF23E1">
            <w:pPr>
              <w:jc w:val="center"/>
            </w:pPr>
            <w:r>
              <w:rPr>
                <w:sz w:val="24"/>
              </w:rPr>
              <w:t>002353</w:t>
            </w:r>
          </w:p>
        </w:tc>
        <w:tc>
          <w:tcPr>
            <w:tcW w:w="1980" w:type="dxa"/>
            <w:vAlign w:val="center"/>
          </w:tcPr>
          <w:p w:rsidR="00E14890" w:rsidRDefault="00AF23E1">
            <w:pPr>
              <w:jc w:val="center"/>
            </w:pPr>
            <w:r>
              <w:rPr>
                <w:sz w:val="24"/>
              </w:rPr>
              <w:t>杰瑞股份</w:t>
            </w:r>
          </w:p>
        </w:tc>
        <w:tc>
          <w:tcPr>
            <w:tcW w:w="2879" w:type="dxa"/>
            <w:vAlign w:val="center"/>
          </w:tcPr>
          <w:p w:rsidR="00E14890" w:rsidRDefault="00AF23E1">
            <w:pPr>
              <w:jc w:val="right"/>
            </w:pPr>
            <w:r>
              <w:rPr>
                <w:sz w:val="24"/>
              </w:rPr>
              <w:t>15,344,118.00</w:t>
            </w:r>
          </w:p>
        </w:tc>
        <w:tc>
          <w:tcPr>
            <w:tcW w:w="1620" w:type="dxa"/>
            <w:vAlign w:val="center"/>
          </w:tcPr>
          <w:p w:rsidR="00E14890" w:rsidRDefault="00AF23E1">
            <w:pPr>
              <w:jc w:val="right"/>
            </w:pPr>
            <w:r>
              <w:rPr>
                <w:sz w:val="24"/>
              </w:rPr>
              <w:t>2.07</w:t>
            </w:r>
          </w:p>
        </w:tc>
      </w:tr>
      <w:tr w:rsidR="00E14890">
        <w:tc>
          <w:tcPr>
            <w:tcW w:w="869" w:type="dxa"/>
            <w:vAlign w:val="center"/>
          </w:tcPr>
          <w:p w:rsidR="00E14890" w:rsidRDefault="00AF23E1">
            <w:pPr>
              <w:jc w:val="center"/>
            </w:pPr>
            <w:r>
              <w:rPr>
                <w:sz w:val="24"/>
              </w:rPr>
              <w:t>24</w:t>
            </w:r>
          </w:p>
        </w:tc>
        <w:tc>
          <w:tcPr>
            <w:tcW w:w="1650" w:type="dxa"/>
            <w:vAlign w:val="center"/>
          </w:tcPr>
          <w:p w:rsidR="00E14890" w:rsidRDefault="00AF23E1">
            <w:pPr>
              <w:jc w:val="center"/>
            </w:pPr>
            <w:r>
              <w:rPr>
                <w:sz w:val="24"/>
              </w:rPr>
              <w:t>002367</w:t>
            </w:r>
          </w:p>
        </w:tc>
        <w:tc>
          <w:tcPr>
            <w:tcW w:w="1980" w:type="dxa"/>
            <w:vAlign w:val="center"/>
          </w:tcPr>
          <w:p w:rsidR="00E14890" w:rsidRDefault="00AF23E1">
            <w:pPr>
              <w:jc w:val="center"/>
            </w:pPr>
            <w:r>
              <w:rPr>
                <w:sz w:val="24"/>
              </w:rPr>
              <w:t>康力电梯</w:t>
            </w:r>
          </w:p>
        </w:tc>
        <w:tc>
          <w:tcPr>
            <w:tcW w:w="2879" w:type="dxa"/>
            <w:vAlign w:val="center"/>
          </w:tcPr>
          <w:p w:rsidR="00E14890" w:rsidRDefault="00AF23E1">
            <w:pPr>
              <w:jc w:val="right"/>
            </w:pPr>
            <w:r>
              <w:rPr>
                <w:sz w:val="24"/>
              </w:rPr>
              <w:t>15,108,717.58</w:t>
            </w:r>
          </w:p>
        </w:tc>
        <w:tc>
          <w:tcPr>
            <w:tcW w:w="1620" w:type="dxa"/>
            <w:vAlign w:val="center"/>
          </w:tcPr>
          <w:p w:rsidR="00E14890" w:rsidRDefault="00AF23E1">
            <w:pPr>
              <w:jc w:val="right"/>
            </w:pPr>
            <w:r>
              <w:rPr>
                <w:sz w:val="24"/>
              </w:rPr>
              <w:t>2.04</w:t>
            </w:r>
          </w:p>
        </w:tc>
      </w:tr>
      <w:tr w:rsidR="00E14890">
        <w:tc>
          <w:tcPr>
            <w:tcW w:w="869" w:type="dxa"/>
            <w:vAlign w:val="center"/>
          </w:tcPr>
          <w:p w:rsidR="00E14890" w:rsidRDefault="00AF23E1">
            <w:pPr>
              <w:jc w:val="center"/>
            </w:pPr>
            <w:r>
              <w:rPr>
                <w:sz w:val="24"/>
              </w:rPr>
              <w:t>25</w:t>
            </w:r>
          </w:p>
        </w:tc>
        <w:tc>
          <w:tcPr>
            <w:tcW w:w="1650" w:type="dxa"/>
            <w:vAlign w:val="center"/>
          </w:tcPr>
          <w:p w:rsidR="00E14890" w:rsidRDefault="00AF23E1">
            <w:pPr>
              <w:jc w:val="center"/>
            </w:pPr>
            <w:r>
              <w:rPr>
                <w:sz w:val="24"/>
              </w:rPr>
              <w:t>000581</w:t>
            </w:r>
          </w:p>
        </w:tc>
        <w:tc>
          <w:tcPr>
            <w:tcW w:w="1980" w:type="dxa"/>
            <w:vAlign w:val="center"/>
          </w:tcPr>
          <w:p w:rsidR="00E14890" w:rsidRDefault="00AF23E1">
            <w:pPr>
              <w:jc w:val="center"/>
            </w:pPr>
            <w:r>
              <w:rPr>
                <w:sz w:val="24"/>
              </w:rPr>
              <w:t>威孚高科</w:t>
            </w:r>
          </w:p>
        </w:tc>
        <w:tc>
          <w:tcPr>
            <w:tcW w:w="2879" w:type="dxa"/>
            <w:vAlign w:val="center"/>
          </w:tcPr>
          <w:p w:rsidR="00E14890" w:rsidRDefault="00AF23E1">
            <w:pPr>
              <w:jc w:val="right"/>
            </w:pPr>
            <w:r>
              <w:rPr>
                <w:sz w:val="24"/>
              </w:rPr>
              <w:t>14,885,521.43</w:t>
            </w:r>
          </w:p>
        </w:tc>
        <w:tc>
          <w:tcPr>
            <w:tcW w:w="1620" w:type="dxa"/>
            <w:vAlign w:val="center"/>
          </w:tcPr>
          <w:p w:rsidR="00E14890" w:rsidRDefault="00AF23E1">
            <w:pPr>
              <w:jc w:val="right"/>
            </w:pPr>
            <w:r>
              <w:rPr>
                <w:sz w:val="24"/>
              </w:rPr>
              <w:t>2.00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E14890">
        <w:tc>
          <w:tcPr>
            <w:tcW w:w="869" w:type="dxa"/>
            <w:vAlign w:val="center"/>
          </w:tcPr>
          <w:p w:rsidR="00E14890" w:rsidRDefault="00AF23E1">
            <w:pPr>
              <w:jc w:val="center"/>
            </w:pPr>
            <w:r>
              <w:rPr>
                <w:color w:val="000000"/>
                <w:sz w:val="24"/>
              </w:rPr>
              <w:t>1</w:t>
            </w:r>
          </w:p>
        </w:tc>
        <w:tc>
          <w:tcPr>
            <w:tcW w:w="1650" w:type="dxa"/>
            <w:vAlign w:val="center"/>
          </w:tcPr>
          <w:p w:rsidR="00E14890" w:rsidRDefault="00AF23E1">
            <w:pPr>
              <w:jc w:val="center"/>
            </w:pPr>
            <w:r>
              <w:rPr>
                <w:color w:val="000000"/>
                <w:sz w:val="24"/>
              </w:rPr>
              <w:t>600066</w:t>
            </w:r>
          </w:p>
        </w:tc>
        <w:tc>
          <w:tcPr>
            <w:tcW w:w="1980" w:type="dxa"/>
            <w:vAlign w:val="center"/>
          </w:tcPr>
          <w:p w:rsidR="00E14890" w:rsidRDefault="00AF23E1">
            <w:pPr>
              <w:jc w:val="center"/>
            </w:pPr>
            <w:r>
              <w:rPr>
                <w:color w:val="000000"/>
                <w:sz w:val="24"/>
              </w:rPr>
              <w:t>宇通客车</w:t>
            </w:r>
          </w:p>
        </w:tc>
        <w:tc>
          <w:tcPr>
            <w:tcW w:w="2879" w:type="dxa"/>
            <w:vAlign w:val="center"/>
          </w:tcPr>
          <w:p w:rsidR="00E14890" w:rsidRDefault="00AF23E1">
            <w:pPr>
              <w:jc w:val="right"/>
            </w:pPr>
            <w:r>
              <w:rPr>
                <w:color w:val="000000"/>
                <w:sz w:val="24"/>
              </w:rPr>
              <w:t>66,176,417.19</w:t>
            </w:r>
          </w:p>
        </w:tc>
        <w:tc>
          <w:tcPr>
            <w:tcW w:w="1620" w:type="dxa"/>
            <w:vAlign w:val="center"/>
          </w:tcPr>
          <w:p w:rsidR="00E14890" w:rsidRDefault="00AF23E1">
            <w:pPr>
              <w:jc w:val="right"/>
            </w:pPr>
            <w:r>
              <w:rPr>
                <w:color w:val="000000"/>
                <w:sz w:val="24"/>
              </w:rPr>
              <w:t>8.91</w:t>
            </w:r>
          </w:p>
        </w:tc>
      </w:tr>
      <w:tr w:rsidR="00E14890">
        <w:tc>
          <w:tcPr>
            <w:tcW w:w="869" w:type="dxa"/>
            <w:vAlign w:val="center"/>
          </w:tcPr>
          <w:p w:rsidR="00E14890" w:rsidRDefault="00AF23E1">
            <w:pPr>
              <w:jc w:val="center"/>
            </w:pPr>
            <w:r>
              <w:rPr>
                <w:color w:val="000000"/>
                <w:sz w:val="24"/>
              </w:rPr>
              <w:t>2</w:t>
            </w:r>
          </w:p>
        </w:tc>
        <w:tc>
          <w:tcPr>
            <w:tcW w:w="1650" w:type="dxa"/>
            <w:vAlign w:val="center"/>
          </w:tcPr>
          <w:p w:rsidR="00E14890" w:rsidRDefault="00AF23E1">
            <w:pPr>
              <w:jc w:val="center"/>
            </w:pPr>
            <w:r>
              <w:rPr>
                <w:color w:val="000000"/>
                <w:sz w:val="24"/>
              </w:rPr>
              <w:t>601398</w:t>
            </w:r>
          </w:p>
        </w:tc>
        <w:tc>
          <w:tcPr>
            <w:tcW w:w="1980" w:type="dxa"/>
            <w:vAlign w:val="center"/>
          </w:tcPr>
          <w:p w:rsidR="00E14890" w:rsidRDefault="00AF23E1">
            <w:pPr>
              <w:jc w:val="center"/>
            </w:pPr>
            <w:r>
              <w:rPr>
                <w:color w:val="000000"/>
                <w:sz w:val="24"/>
              </w:rPr>
              <w:t>工商银行</w:t>
            </w:r>
          </w:p>
        </w:tc>
        <w:tc>
          <w:tcPr>
            <w:tcW w:w="2879" w:type="dxa"/>
            <w:vAlign w:val="center"/>
          </w:tcPr>
          <w:p w:rsidR="00E14890" w:rsidRDefault="00AF23E1">
            <w:pPr>
              <w:jc w:val="right"/>
            </w:pPr>
            <w:r>
              <w:rPr>
                <w:color w:val="000000"/>
                <w:sz w:val="24"/>
              </w:rPr>
              <w:t>49,090,532.44</w:t>
            </w:r>
          </w:p>
        </w:tc>
        <w:tc>
          <w:tcPr>
            <w:tcW w:w="1620" w:type="dxa"/>
            <w:vAlign w:val="center"/>
          </w:tcPr>
          <w:p w:rsidR="00E14890" w:rsidRDefault="00AF23E1">
            <w:pPr>
              <w:jc w:val="right"/>
            </w:pPr>
            <w:r>
              <w:rPr>
                <w:color w:val="000000"/>
                <w:sz w:val="24"/>
              </w:rPr>
              <w:t>6.61</w:t>
            </w:r>
          </w:p>
        </w:tc>
      </w:tr>
      <w:tr w:rsidR="00E14890">
        <w:tc>
          <w:tcPr>
            <w:tcW w:w="869" w:type="dxa"/>
            <w:vAlign w:val="center"/>
          </w:tcPr>
          <w:p w:rsidR="00E14890" w:rsidRDefault="00AF23E1">
            <w:pPr>
              <w:jc w:val="center"/>
            </w:pPr>
            <w:r>
              <w:rPr>
                <w:color w:val="000000"/>
                <w:sz w:val="24"/>
              </w:rPr>
              <w:t>3</w:t>
            </w:r>
          </w:p>
        </w:tc>
        <w:tc>
          <w:tcPr>
            <w:tcW w:w="1650" w:type="dxa"/>
            <w:vAlign w:val="center"/>
          </w:tcPr>
          <w:p w:rsidR="00E14890" w:rsidRDefault="00AF23E1">
            <w:pPr>
              <w:jc w:val="center"/>
            </w:pPr>
            <w:r>
              <w:rPr>
                <w:color w:val="000000"/>
                <w:sz w:val="24"/>
              </w:rPr>
              <w:t>601100</w:t>
            </w:r>
          </w:p>
        </w:tc>
        <w:tc>
          <w:tcPr>
            <w:tcW w:w="1980" w:type="dxa"/>
            <w:vAlign w:val="center"/>
          </w:tcPr>
          <w:p w:rsidR="00E14890" w:rsidRDefault="00AF23E1">
            <w:pPr>
              <w:jc w:val="center"/>
            </w:pPr>
            <w:r>
              <w:rPr>
                <w:color w:val="000000"/>
                <w:sz w:val="24"/>
              </w:rPr>
              <w:t>恒立液压</w:t>
            </w:r>
          </w:p>
        </w:tc>
        <w:tc>
          <w:tcPr>
            <w:tcW w:w="2879" w:type="dxa"/>
            <w:vAlign w:val="center"/>
          </w:tcPr>
          <w:p w:rsidR="00E14890" w:rsidRDefault="00AF23E1">
            <w:pPr>
              <w:jc w:val="right"/>
            </w:pPr>
            <w:r>
              <w:rPr>
                <w:color w:val="000000"/>
                <w:sz w:val="24"/>
              </w:rPr>
              <w:t>48,813,928.19</w:t>
            </w:r>
          </w:p>
        </w:tc>
        <w:tc>
          <w:tcPr>
            <w:tcW w:w="1620" w:type="dxa"/>
            <w:vAlign w:val="center"/>
          </w:tcPr>
          <w:p w:rsidR="00E14890" w:rsidRDefault="00AF23E1">
            <w:pPr>
              <w:jc w:val="right"/>
            </w:pPr>
            <w:r>
              <w:rPr>
                <w:color w:val="000000"/>
                <w:sz w:val="24"/>
              </w:rPr>
              <w:t>6.57</w:t>
            </w:r>
          </w:p>
        </w:tc>
      </w:tr>
      <w:tr w:rsidR="00E14890">
        <w:tc>
          <w:tcPr>
            <w:tcW w:w="869" w:type="dxa"/>
            <w:vAlign w:val="center"/>
          </w:tcPr>
          <w:p w:rsidR="00E14890" w:rsidRDefault="00AF23E1">
            <w:pPr>
              <w:jc w:val="center"/>
            </w:pPr>
            <w:r>
              <w:rPr>
                <w:color w:val="000000"/>
                <w:sz w:val="24"/>
              </w:rPr>
              <w:t>4</w:t>
            </w:r>
          </w:p>
        </w:tc>
        <w:tc>
          <w:tcPr>
            <w:tcW w:w="1650" w:type="dxa"/>
            <w:vAlign w:val="center"/>
          </w:tcPr>
          <w:p w:rsidR="00E14890" w:rsidRDefault="00AF23E1">
            <w:pPr>
              <w:jc w:val="center"/>
            </w:pPr>
            <w:r>
              <w:rPr>
                <w:color w:val="000000"/>
                <w:sz w:val="24"/>
              </w:rPr>
              <w:t>300129</w:t>
            </w:r>
          </w:p>
        </w:tc>
        <w:tc>
          <w:tcPr>
            <w:tcW w:w="1980" w:type="dxa"/>
            <w:vAlign w:val="center"/>
          </w:tcPr>
          <w:p w:rsidR="00E14890" w:rsidRDefault="00AF23E1">
            <w:pPr>
              <w:jc w:val="center"/>
            </w:pPr>
            <w:r>
              <w:rPr>
                <w:color w:val="000000"/>
                <w:sz w:val="24"/>
              </w:rPr>
              <w:t>泰胜风能</w:t>
            </w:r>
          </w:p>
        </w:tc>
        <w:tc>
          <w:tcPr>
            <w:tcW w:w="2879" w:type="dxa"/>
            <w:vAlign w:val="center"/>
          </w:tcPr>
          <w:p w:rsidR="00E14890" w:rsidRDefault="00AF23E1">
            <w:pPr>
              <w:jc w:val="right"/>
            </w:pPr>
            <w:r>
              <w:rPr>
                <w:color w:val="000000"/>
                <w:sz w:val="24"/>
              </w:rPr>
              <w:t>48,047,255.82</w:t>
            </w:r>
          </w:p>
        </w:tc>
        <w:tc>
          <w:tcPr>
            <w:tcW w:w="1620" w:type="dxa"/>
            <w:vAlign w:val="center"/>
          </w:tcPr>
          <w:p w:rsidR="00E14890" w:rsidRDefault="00AF23E1">
            <w:pPr>
              <w:jc w:val="right"/>
            </w:pPr>
            <w:r>
              <w:rPr>
                <w:color w:val="000000"/>
                <w:sz w:val="24"/>
              </w:rPr>
              <w:t>6.47</w:t>
            </w:r>
          </w:p>
        </w:tc>
      </w:tr>
      <w:tr w:rsidR="00E14890">
        <w:tc>
          <w:tcPr>
            <w:tcW w:w="869" w:type="dxa"/>
            <w:vAlign w:val="center"/>
          </w:tcPr>
          <w:p w:rsidR="00E14890" w:rsidRDefault="00AF23E1">
            <w:pPr>
              <w:jc w:val="center"/>
            </w:pPr>
            <w:r>
              <w:rPr>
                <w:color w:val="000000"/>
                <w:sz w:val="24"/>
              </w:rPr>
              <w:t>5</w:t>
            </w:r>
          </w:p>
        </w:tc>
        <w:tc>
          <w:tcPr>
            <w:tcW w:w="1650" w:type="dxa"/>
            <w:vAlign w:val="center"/>
          </w:tcPr>
          <w:p w:rsidR="00E14890" w:rsidRDefault="00AF23E1">
            <w:pPr>
              <w:jc w:val="center"/>
            </w:pPr>
            <w:r>
              <w:rPr>
                <w:color w:val="000000"/>
                <w:sz w:val="24"/>
              </w:rPr>
              <w:t>600030</w:t>
            </w:r>
          </w:p>
        </w:tc>
        <w:tc>
          <w:tcPr>
            <w:tcW w:w="1980" w:type="dxa"/>
            <w:vAlign w:val="center"/>
          </w:tcPr>
          <w:p w:rsidR="00E14890" w:rsidRDefault="00AF23E1">
            <w:pPr>
              <w:jc w:val="center"/>
            </w:pPr>
            <w:r>
              <w:rPr>
                <w:color w:val="000000"/>
                <w:sz w:val="24"/>
              </w:rPr>
              <w:t>中信证券</w:t>
            </w:r>
          </w:p>
        </w:tc>
        <w:tc>
          <w:tcPr>
            <w:tcW w:w="2879" w:type="dxa"/>
            <w:vAlign w:val="center"/>
          </w:tcPr>
          <w:p w:rsidR="00E14890" w:rsidRDefault="00AF23E1">
            <w:pPr>
              <w:jc w:val="right"/>
            </w:pPr>
            <w:r>
              <w:rPr>
                <w:color w:val="000000"/>
                <w:sz w:val="24"/>
              </w:rPr>
              <w:t>44,938,396.84</w:t>
            </w:r>
          </w:p>
        </w:tc>
        <w:tc>
          <w:tcPr>
            <w:tcW w:w="1620" w:type="dxa"/>
            <w:vAlign w:val="center"/>
          </w:tcPr>
          <w:p w:rsidR="00E14890" w:rsidRDefault="00AF23E1">
            <w:pPr>
              <w:jc w:val="right"/>
            </w:pPr>
            <w:r>
              <w:rPr>
                <w:color w:val="000000"/>
                <w:sz w:val="24"/>
              </w:rPr>
              <w:t>6.05</w:t>
            </w:r>
          </w:p>
        </w:tc>
      </w:tr>
      <w:tr w:rsidR="00E14890">
        <w:tc>
          <w:tcPr>
            <w:tcW w:w="869" w:type="dxa"/>
            <w:vAlign w:val="center"/>
          </w:tcPr>
          <w:p w:rsidR="00E14890" w:rsidRDefault="00AF23E1">
            <w:pPr>
              <w:jc w:val="center"/>
            </w:pPr>
            <w:r>
              <w:rPr>
                <w:color w:val="000000"/>
                <w:sz w:val="24"/>
              </w:rPr>
              <w:t>6</w:t>
            </w:r>
          </w:p>
        </w:tc>
        <w:tc>
          <w:tcPr>
            <w:tcW w:w="1650" w:type="dxa"/>
            <w:vAlign w:val="center"/>
          </w:tcPr>
          <w:p w:rsidR="00E14890" w:rsidRDefault="00AF23E1">
            <w:pPr>
              <w:jc w:val="center"/>
            </w:pPr>
            <w:r>
              <w:rPr>
                <w:color w:val="000000"/>
                <w:sz w:val="24"/>
              </w:rPr>
              <w:t>601877</w:t>
            </w:r>
          </w:p>
        </w:tc>
        <w:tc>
          <w:tcPr>
            <w:tcW w:w="1980" w:type="dxa"/>
            <w:vAlign w:val="center"/>
          </w:tcPr>
          <w:p w:rsidR="00E14890" w:rsidRDefault="00AF23E1">
            <w:pPr>
              <w:jc w:val="center"/>
            </w:pPr>
            <w:r>
              <w:rPr>
                <w:color w:val="000000"/>
                <w:sz w:val="24"/>
              </w:rPr>
              <w:t>正泰电器</w:t>
            </w:r>
          </w:p>
        </w:tc>
        <w:tc>
          <w:tcPr>
            <w:tcW w:w="2879" w:type="dxa"/>
            <w:vAlign w:val="center"/>
          </w:tcPr>
          <w:p w:rsidR="00E14890" w:rsidRDefault="00AF23E1">
            <w:pPr>
              <w:jc w:val="right"/>
            </w:pPr>
            <w:r>
              <w:rPr>
                <w:color w:val="000000"/>
                <w:sz w:val="24"/>
              </w:rPr>
              <w:t>42,659,632.25</w:t>
            </w:r>
          </w:p>
        </w:tc>
        <w:tc>
          <w:tcPr>
            <w:tcW w:w="1620" w:type="dxa"/>
            <w:vAlign w:val="center"/>
          </w:tcPr>
          <w:p w:rsidR="00E14890" w:rsidRDefault="00AF23E1">
            <w:pPr>
              <w:jc w:val="right"/>
            </w:pPr>
            <w:r>
              <w:rPr>
                <w:color w:val="000000"/>
                <w:sz w:val="24"/>
              </w:rPr>
              <w:t>5.75</w:t>
            </w:r>
          </w:p>
        </w:tc>
      </w:tr>
      <w:tr w:rsidR="00E14890">
        <w:tc>
          <w:tcPr>
            <w:tcW w:w="869" w:type="dxa"/>
            <w:vAlign w:val="center"/>
          </w:tcPr>
          <w:p w:rsidR="00E14890" w:rsidRDefault="00AF23E1">
            <w:pPr>
              <w:jc w:val="center"/>
            </w:pPr>
            <w:r>
              <w:rPr>
                <w:color w:val="000000"/>
                <w:sz w:val="24"/>
              </w:rPr>
              <w:t>7</w:t>
            </w:r>
          </w:p>
        </w:tc>
        <w:tc>
          <w:tcPr>
            <w:tcW w:w="1650" w:type="dxa"/>
            <w:vAlign w:val="center"/>
          </w:tcPr>
          <w:p w:rsidR="00E14890" w:rsidRDefault="00AF23E1">
            <w:pPr>
              <w:jc w:val="center"/>
            </w:pPr>
            <w:r>
              <w:rPr>
                <w:color w:val="000000"/>
                <w:sz w:val="24"/>
              </w:rPr>
              <w:t>601688</w:t>
            </w:r>
          </w:p>
        </w:tc>
        <w:tc>
          <w:tcPr>
            <w:tcW w:w="1980" w:type="dxa"/>
            <w:vAlign w:val="center"/>
          </w:tcPr>
          <w:p w:rsidR="00E14890" w:rsidRDefault="00AF23E1">
            <w:pPr>
              <w:jc w:val="center"/>
            </w:pPr>
            <w:r>
              <w:rPr>
                <w:color w:val="000000"/>
                <w:sz w:val="24"/>
              </w:rPr>
              <w:t>华泰证券</w:t>
            </w:r>
          </w:p>
        </w:tc>
        <w:tc>
          <w:tcPr>
            <w:tcW w:w="2879" w:type="dxa"/>
            <w:vAlign w:val="center"/>
          </w:tcPr>
          <w:p w:rsidR="00E14890" w:rsidRDefault="00AF23E1">
            <w:pPr>
              <w:jc w:val="right"/>
            </w:pPr>
            <w:r>
              <w:rPr>
                <w:color w:val="000000"/>
                <w:sz w:val="24"/>
              </w:rPr>
              <w:t>39,509,021.29</w:t>
            </w:r>
          </w:p>
        </w:tc>
        <w:tc>
          <w:tcPr>
            <w:tcW w:w="1620" w:type="dxa"/>
            <w:vAlign w:val="center"/>
          </w:tcPr>
          <w:p w:rsidR="00E14890" w:rsidRDefault="00AF23E1">
            <w:pPr>
              <w:jc w:val="right"/>
            </w:pPr>
            <w:r>
              <w:rPr>
                <w:color w:val="000000"/>
                <w:sz w:val="24"/>
              </w:rPr>
              <w:t>5.32</w:t>
            </w:r>
          </w:p>
        </w:tc>
      </w:tr>
      <w:tr w:rsidR="00E14890">
        <w:tc>
          <w:tcPr>
            <w:tcW w:w="869" w:type="dxa"/>
            <w:vAlign w:val="center"/>
          </w:tcPr>
          <w:p w:rsidR="00E14890" w:rsidRDefault="00AF23E1">
            <w:pPr>
              <w:jc w:val="center"/>
            </w:pPr>
            <w:r>
              <w:rPr>
                <w:color w:val="000000"/>
                <w:sz w:val="24"/>
              </w:rPr>
              <w:t>8</w:t>
            </w:r>
          </w:p>
        </w:tc>
        <w:tc>
          <w:tcPr>
            <w:tcW w:w="1650" w:type="dxa"/>
            <w:vAlign w:val="center"/>
          </w:tcPr>
          <w:p w:rsidR="00E14890" w:rsidRDefault="00AF23E1">
            <w:pPr>
              <w:jc w:val="center"/>
            </w:pPr>
            <w:r>
              <w:rPr>
                <w:color w:val="000000"/>
                <w:sz w:val="24"/>
              </w:rPr>
              <w:t>300413</w:t>
            </w:r>
          </w:p>
        </w:tc>
        <w:tc>
          <w:tcPr>
            <w:tcW w:w="1980" w:type="dxa"/>
            <w:vAlign w:val="center"/>
          </w:tcPr>
          <w:p w:rsidR="00E14890" w:rsidRDefault="00AF23E1">
            <w:pPr>
              <w:jc w:val="center"/>
            </w:pPr>
            <w:r>
              <w:rPr>
                <w:color w:val="000000"/>
                <w:sz w:val="24"/>
              </w:rPr>
              <w:t>快乐购</w:t>
            </w:r>
          </w:p>
        </w:tc>
        <w:tc>
          <w:tcPr>
            <w:tcW w:w="2879" w:type="dxa"/>
            <w:vAlign w:val="center"/>
          </w:tcPr>
          <w:p w:rsidR="00E14890" w:rsidRDefault="00AF23E1">
            <w:pPr>
              <w:jc w:val="right"/>
            </w:pPr>
            <w:r>
              <w:rPr>
                <w:color w:val="000000"/>
                <w:sz w:val="24"/>
              </w:rPr>
              <w:t>37,266,808.16</w:t>
            </w:r>
          </w:p>
        </w:tc>
        <w:tc>
          <w:tcPr>
            <w:tcW w:w="1620" w:type="dxa"/>
            <w:vAlign w:val="center"/>
          </w:tcPr>
          <w:p w:rsidR="00E14890" w:rsidRDefault="00AF23E1">
            <w:pPr>
              <w:jc w:val="right"/>
            </w:pPr>
            <w:r>
              <w:rPr>
                <w:color w:val="000000"/>
                <w:sz w:val="24"/>
              </w:rPr>
              <w:t>5.02</w:t>
            </w:r>
          </w:p>
        </w:tc>
      </w:tr>
      <w:tr w:rsidR="00E14890">
        <w:tc>
          <w:tcPr>
            <w:tcW w:w="869" w:type="dxa"/>
            <w:vAlign w:val="center"/>
          </w:tcPr>
          <w:p w:rsidR="00E14890" w:rsidRDefault="00AF23E1">
            <w:pPr>
              <w:jc w:val="center"/>
            </w:pPr>
            <w:r>
              <w:rPr>
                <w:color w:val="000000"/>
                <w:sz w:val="24"/>
              </w:rPr>
              <w:t>9</w:t>
            </w:r>
          </w:p>
        </w:tc>
        <w:tc>
          <w:tcPr>
            <w:tcW w:w="1650" w:type="dxa"/>
            <w:vAlign w:val="center"/>
          </w:tcPr>
          <w:p w:rsidR="00E14890" w:rsidRDefault="00AF23E1">
            <w:pPr>
              <w:jc w:val="center"/>
            </w:pPr>
            <w:r>
              <w:rPr>
                <w:color w:val="000000"/>
                <w:sz w:val="24"/>
              </w:rPr>
              <w:t>300012</w:t>
            </w:r>
          </w:p>
        </w:tc>
        <w:tc>
          <w:tcPr>
            <w:tcW w:w="1980" w:type="dxa"/>
            <w:vAlign w:val="center"/>
          </w:tcPr>
          <w:p w:rsidR="00E14890" w:rsidRDefault="00AF23E1">
            <w:pPr>
              <w:jc w:val="center"/>
            </w:pPr>
            <w:r>
              <w:rPr>
                <w:color w:val="000000"/>
                <w:sz w:val="24"/>
              </w:rPr>
              <w:t>华测检测</w:t>
            </w:r>
          </w:p>
        </w:tc>
        <w:tc>
          <w:tcPr>
            <w:tcW w:w="2879" w:type="dxa"/>
            <w:vAlign w:val="center"/>
          </w:tcPr>
          <w:p w:rsidR="00E14890" w:rsidRDefault="00AF23E1">
            <w:pPr>
              <w:jc w:val="right"/>
            </w:pPr>
            <w:r>
              <w:rPr>
                <w:color w:val="000000"/>
                <w:sz w:val="24"/>
              </w:rPr>
              <w:t>35,744,158.70</w:t>
            </w:r>
          </w:p>
        </w:tc>
        <w:tc>
          <w:tcPr>
            <w:tcW w:w="1620" w:type="dxa"/>
            <w:vAlign w:val="center"/>
          </w:tcPr>
          <w:p w:rsidR="00E14890" w:rsidRDefault="00AF23E1">
            <w:pPr>
              <w:jc w:val="right"/>
            </w:pPr>
            <w:r>
              <w:rPr>
                <w:color w:val="000000"/>
                <w:sz w:val="24"/>
              </w:rPr>
              <w:t>4.81</w:t>
            </w:r>
          </w:p>
        </w:tc>
      </w:tr>
      <w:tr w:rsidR="00E14890">
        <w:tc>
          <w:tcPr>
            <w:tcW w:w="869" w:type="dxa"/>
            <w:vAlign w:val="center"/>
          </w:tcPr>
          <w:p w:rsidR="00E14890" w:rsidRDefault="00AF23E1">
            <w:pPr>
              <w:jc w:val="center"/>
            </w:pPr>
            <w:r>
              <w:rPr>
                <w:color w:val="000000"/>
                <w:sz w:val="24"/>
              </w:rPr>
              <w:t>10</w:t>
            </w:r>
          </w:p>
        </w:tc>
        <w:tc>
          <w:tcPr>
            <w:tcW w:w="1650" w:type="dxa"/>
            <w:vAlign w:val="center"/>
          </w:tcPr>
          <w:p w:rsidR="00E14890" w:rsidRDefault="00AF23E1">
            <w:pPr>
              <w:jc w:val="center"/>
            </w:pPr>
            <w:r>
              <w:rPr>
                <w:color w:val="000000"/>
                <w:sz w:val="24"/>
              </w:rPr>
              <w:t>002624</w:t>
            </w:r>
          </w:p>
        </w:tc>
        <w:tc>
          <w:tcPr>
            <w:tcW w:w="1980" w:type="dxa"/>
            <w:vAlign w:val="center"/>
          </w:tcPr>
          <w:p w:rsidR="00E14890" w:rsidRDefault="00AF23E1">
            <w:pPr>
              <w:jc w:val="center"/>
            </w:pPr>
            <w:r>
              <w:rPr>
                <w:color w:val="000000"/>
                <w:sz w:val="24"/>
              </w:rPr>
              <w:t>完美世界</w:t>
            </w:r>
          </w:p>
        </w:tc>
        <w:tc>
          <w:tcPr>
            <w:tcW w:w="2879" w:type="dxa"/>
            <w:vAlign w:val="center"/>
          </w:tcPr>
          <w:p w:rsidR="00E14890" w:rsidRDefault="00AF23E1">
            <w:pPr>
              <w:jc w:val="right"/>
            </w:pPr>
            <w:r>
              <w:rPr>
                <w:color w:val="000000"/>
                <w:sz w:val="24"/>
              </w:rPr>
              <w:t>34,430,691.57</w:t>
            </w:r>
          </w:p>
        </w:tc>
        <w:tc>
          <w:tcPr>
            <w:tcW w:w="1620" w:type="dxa"/>
            <w:vAlign w:val="center"/>
          </w:tcPr>
          <w:p w:rsidR="00E14890" w:rsidRDefault="00AF23E1">
            <w:pPr>
              <w:jc w:val="right"/>
            </w:pPr>
            <w:r>
              <w:rPr>
                <w:color w:val="000000"/>
                <w:sz w:val="24"/>
              </w:rPr>
              <w:t>4.64</w:t>
            </w:r>
          </w:p>
        </w:tc>
      </w:tr>
      <w:tr w:rsidR="00E14890">
        <w:tc>
          <w:tcPr>
            <w:tcW w:w="869" w:type="dxa"/>
            <w:vAlign w:val="center"/>
          </w:tcPr>
          <w:p w:rsidR="00E14890" w:rsidRDefault="00AF23E1">
            <w:pPr>
              <w:jc w:val="center"/>
            </w:pPr>
            <w:r>
              <w:rPr>
                <w:color w:val="000000"/>
                <w:sz w:val="24"/>
              </w:rPr>
              <w:t>11</w:t>
            </w:r>
          </w:p>
        </w:tc>
        <w:tc>
          <w:tcPr>
            <w:tcW w:w="1650" w:type="dxa"/>
            <w:vAlign w:val="center"/>
          </w:tcPr>
          <w:p w:rsidR="00E14890" w:rsidRDefault="00AF23E1">
            <w:pPr>
              <w:jc w:val="center"/>
            </w:pPr>
            <w:r>
              <w:rPr>
                <w:color w:val="000000"/>
                <w:sz w:val="24"/>
              </w:rPr>
              <w:t>000725</w:t>
            </w:r>
          </w:p>
        </w:tc>
        <w:tc>
          <w:tcPr>
            <w:tcW w:w="1980" w:type="dxa"/>
            <w:vAlign w:val="center"/>
          </w:tcPr>
          <w:p w:rsidR="00E14890" w:rsidRDefault="00AF23E1">
            <w:pPr>
              <w:jc w:val="center"/>
            </w:pPr>
            <w:r>
              <w:rPr>
                <w:color w:val="000000"/>
                <w:sz w:val="24"/>
              </w:rPr>
              <w:t>京东方</w:t>
            </w:r>
            <w:r>
              <w:rPr>
                <w:color w:val="000000"/>
                <w:sz w:val="24"/>
              </w:rPr>
              <w:t>A</w:t>
            </w:r>
          </w:p>
        </w:tc>
        <w:tc>
          <w:tcPr>
            <w:tcW w:w="2879" w:type="dxa"/>
            <w:vAlign w:val="center"/>
          </w:tcPr>
          <w:p w:rsidR="00E14890" w:rsidRDefault="00AF23E1">
            <w:pPr>
              <w:jc w:val="right"/>
            </w:pPr>
            <w:r>
              <w:rPr>
                <w:color w:val="000000"/>
                <w:sz w:val="24"/>
              </w:rPr>
              <w:t>33,830,736.62</w:t>
            </w:r>
          </w:p>
        </w:tc>
        <w:tc>
          <w:tcPr>
            <w:tcW w:w="1620" w:type="dxa"/>
            <w:vAlign w:val="center"/>
          </w:tcPr>
          <w:p w:rsidR="00E14890" w:rsidRDefault="00AF23E1">
            <w:pPr>
              <w:jc w:val="right"/>
            </w:pPr>
            <w:r>
              <w:rPr>
                <w:color w:val="000000"/>
                <w:sz w:val="24"/>
              </w:rPr>
              <w:t>4.56</w:t>
            </w:r>
          </w:p>
        </w:tc>
      </w:tr>
      <w:tr w:rsidR="00E14890">
        <w:tc>
          <w:tcPr>
            <w:tcW w:w="869" w:type="dxa"/>
            <w:vAlign w:val="center"/>
          </w:tcPr>
          <w:p w:rsidR="00E14890" w:rsidRDefault="00AF23E1">
            <w:pPr>
              <w:jc w:val="center"/>
            </w:pPr>
            <w:r>
              <w:rPr>
                <w:color w:val="000000"/>
                <w:sz w:val="24"/>
              </w:rPr>
              <w:t>12</w:t>
            </w:r>
          </w:p>
        </w:tc>
        <w:tc>
          <w:tcPr>
            <w:tcW w:w="1650" w:type="dxa"/>
            <w:vAlign w:val="center"/>
          </w:tcPr>
          <w:p w:rsidR="00E14890" w:rsidRDefault="00AF23E1">
            <w:pPr>
              <w:jc w:val="center"/>
            </w:pPr>
            <w:r>
              <w:rPr>
                <w:color w:val="000000"/>
                <w:sz w:val="24"/>
              </w:rPr>
              <w:t>002709</w:t>
            </w:r>
          </w:p>
        </w:tc>
        <w:tc>
          <w:tcPr>
            <w:tcW w:w="1980" w:type="dxa"/>
            <w:vAlign w:val="center"/>
          </w:tcPr>
          <w:p w:rsidR="00E14890" w:rsidRDefault="00AF23E1">
            <w:pPr>
              <w:jc w:val="center"/>
            </w:pPr>
            <w:r>
              <w:rPr>
                <w:color w:val="000000"/>
                <w:sz w:val="24"/>
              </w:rPr>
              <w:t>天赐材料</w:t>
            </w:r>
          </w:p>
        </w:tc>
        <w:tc>
          <w:tcPr>
            <w:tcW w:w="2879" w:type="dxa"/>
            <w:vAlign w:val="center"/>
          </w:tcPr>
          <w:p w:rsidR="00E14890" w:rsidRDefault="00AF23E1">
            <w:pPr>
              <w:jc w:val="right"/>
            </w:pPr>
            <w:r>
              <w:rPr>
                <w:color w:val="000000"/>
                <w:sz w:val="24"/>
              </w:rPr>
              <w:t>33,229,049.66</w:t>
            </w:r>
          </w:p>
        </w:tc>
        <w:tc>
          <w:tcPr>
            <w:tcW w:w="1620" w:type="dxa"/>
            <w:vAlign w:val="center"/>
          </w:tcPr>
          <w:p w:rsidR="00E14890" w:rsidRDefault="00AF23E1">
            <w:pPr>
              <w:jc w:val="right"/>
            </w:pPr>
            <w:r>
              <w:rPr>
                <w:color w:val="000000"/>
                <w:sz w:val="24"/>
              </w:rPr>
              <w:t>4.48</w:t>
            </w:r>
          </w:p>
        </w:tc>
      </w:tr>
      <w:tr w:rsidR="00E14890">
        <w:tc>
          <w:tcPr>
            <w:tcW w:w="869" w:type="dxa"/>
            <w:vAlign w:val="center"/>
          </w:tcPr>
          <w:p w:rsidR="00E14890" w:rsidRDefault="00AF23E1">
            <w:pPr>
              <w:jc w:val="center"/>
            </w:pPr>
            <w:r>
              <w:rPr>
                <w:color w:val="000000"/>
                <w:sz w:val="24"/>
              </w:rPr>
              <w:t>13</w:t>
            </w:r>
          </w:p>
        </w:tc>
        <w:tc>
          <w:tcPr>
            <w:tcW w:w="1650" w:type="dxa"/>
            <w:vAlign w:val="center"/>
          </w:tcPr>
          <w:p w:rsidR="00E14890" w:rsidRDefault="00AF23E1">
            <w:pPr>
              <w:jc w:val="center"/>
            </w:pPr>
            <w:r>
              <w:rPr>
                <w:color w:val="000000"/>
                <w:sz w:val="24"/>
              </w:rPr>
              <w:t>600967</w:t>
            </w:r>
          </w:p>
        </w:tc>
        <w:tc>
          <w:tcPr>
            <w:tcW w:w="1980" w:type="dxa"/>
            <w:vAlign w:val="center"/>
          </w:tcPr>
          <w:p w:rsidR="00E14890" w:rsidRDefault="00AF23E1">
            <w:pPr>
              <w:jc w:val="center"/>
            </w:pPr>
            <w:r>
              <w:rPr>
                <w:color w:val="000000"/>
                <w:sz w:val="24"/>
              </w:rPr>
              <w:t>内蒙一机</w:t>
            </w:r>
          </w:p>
        </w:tc>
        <w:tc>
          <w:tcPr>
            <w:tcW w:w="2879" w:type="dxa"/>
            <w:vAlign w:val="center"/>
          </w:tcPr>
          <w:p w:rsidR="00E14890" w:rsidRDefault="00AF23E1">
            <w:pPr>
              <w:jc w:val="right"/>
            </w:pPr>
            <w:r>
              <w:rPr>
                <w:color w:val="000000"/>
                <w:sz w:val="24"/>
              </w:rPr>
              <w:t>32,073,715.32</w:t>
            </w:r>
          </w:p>
        </w:tc>
        <w:tc>
          <w:tcPr>
            <w:tcW w:w="1620" w:type="dxa"/>
            <w:vAlign w:val="center"/>
          </w:tcPr>
          <w:p w:rsidR="00E14890" w:rsidRDefault="00AF23E1">
            <w:pPr>
              <w:jc w:val="right"/>
            </w:pPr>
            <w:r>
              <w:rPr>
                <w:color w:val="000000"/>
                <w:sz w:val="24"/>
              </w:rPr>
              <w:t>4.32</w:t>
            </w:r>
          </w:p>
        </w:tc>
      </w:tr>
      <w:tr w:rsidR="00E14890">
        <w:tc>
          <w:tcPr>
            <w:tcW w:w="869" w:type="dxa"/>
            <w:vAlign w:val="center"/>
          </w:tcPr>
          <w:p w:rsidR="00E14890" w:rsidRDefault="00AF23E1">
            <w:pPr>
              <w:jc w:val="center"/>
            </w:pPr>
            <w:r>
              <w:rPr>
                <w:color w:val="000000"/>
                <w:sz w:val="24"/>
              </w:rPr>
              <w:t>14</w:t>
            </w:r>
          </w:p>
        </w:tc>
        <w:tc>
          <w:tcPr>
            <w:tcW w:w="1650" w:type="dxa"/>
            <w:vAlign w:val="center"/>
          </w:tcPr>
          <w:p w:rsidR="00E14890" w:rsidRDefault="00AF23E1">
            <w:pPr>
              <w:jc w:val="center"/>
            </w:pPr>
            <w:r>
              <w:rPr>
                <w:color w:val="000000"/>
                <w:sz w:val="24"/>
              </w:rPr>
              <w:t>601166</w:t>
            </w:r>
          </w:p>
        </w:tc>
        <w:tc>
          <w:tcPr>
            <w:tcW w:w="1980" w:type="dxa"/>
            <w:vAlign w:val="center"/>
          </w:tcPr>
          <w:p w:rsidR="00E14890" w:rsidRDefault="00AF23E1">
            <w:pPr>
              <w:jc w:val="center"/>
            </w:pPr>
            <w:r>
              <w:rPr>
                <w:color w:val="000000"/>
                <w:sz w:val="24"/>
              </w:rPr>
              <w:t>兴业银行</w:t>
            </w:r>
          </w:p>
        </w:tc>
        <w:tc>
          <w:tcPr>
            <w:tcW w:w="2879" w:type="dxa"/>
            <w:vAlign w:val="center"/>
          </w:tcPr>
          <w:p w:rsidR="00E14890" w:rsidRDefault="00AF23E1">
            <w:pPr>
              <w:jc w:val="right"/>
            </w:pPr>
            <w:r>
              <w:rPr>
                <w:color w:val="000000"/>
                <w:sz w:val="24"/>
              </w:rPr>
              <w:t>31,624,892.92</w:t>
            </w:r>
          </w:p>
        </w:tc>
        <w:tc>
          <w:tcPr>
            <w:tcW w:w="1620" w:type="dxa"/>
            <w:vAlign w:val="center"/>
          </w:tcPr>
          <w:p w:rsidR="00E14890" w:rsidRDefault="00AF23E1">
            <w:pPr>
              <w:jc w:val="right"/>
            </w:pPr>
            <w:r>
              <w:rPr>
                <w:color w:val="000000"/>
                <w:sz w:val="24"/>
              </w:rPr>
              <w:t>4.26</w:t>
            </w:r>
          </w:p>
        </w:tc>
      </w:tr>
      <w:tr w:rsidR="00E14890">
        <w:tc>
          <w:tcPr>
            <w:tcW w:w="869" w:type="dxa"/>
            <w:vAlign w:val="center"/>
          </w:tcPr>
          <w:p w:rsidR="00E14890" w:rsidRDefault="00AF23E1">
            <w:pPr>
              <w:jc w:val="center"/>
            </w:pPr>
            <w:r>
              <w:rPr>
                <w:color w:val="000000"/>
                <w:sz w:val="24"/>
              </w:rPr>
              <w:t>15</w:t>
            </w:r>
          </w:p>
        </w:tc>
        <w:tc>
          <w:tcPr>
            <w:tcW w:w="1650" w:type="dxa"/>
            <w:vAlign w:val="center"/>
          </w:tcPr>
          <w:p w:rsidR="00E14890" w:rsidRDefault="00AF23E1">
            <w:pPr>
              <w:jc w:val="center"/>
            </w:pPr>
            <w:r>
              <w:rPr>
                <w:color w:val="000000"/>
                <w:sz w:val="24"/>
              </w:rPr>
              <w:t>600038</w:t>
            </w:r>
          </w:p>
        </w:tc>
        <w:tc>
          <w:tcPr>
            <w:tcW w:w="1980" w:type="dxa"/>
            <w:vAlign w:val="center"/>
          </w:tcPr>
          <w:p w:rsidR="00E14890" w:rsidRDefault="00AF23E1">
            <w:pPr>
              <w:jc w:val="center"/>
            </w:pPr>
            <w:r>
              <w:rPr>
                <w:color w:val="000000"/>
                <w:sz w:val="24"/>
              </w:rPr>
              <w:t>中直股份</w:t>
            </w:r>
          </w:p>
        </w:tc>
        <w:tc>
          <w:tcPr>
            <w:tcW w:w="2879" w:type="dxa"/>
            <w:vAlign w:val="center"/>
          </w:tcPr>
          <w:p w:rsidR="00E14890" w:rsidRDefault="00AF23E1">
            <w:pPr>
              <w:jc w:val="right"/>
            </w:pPr>
            <w:r>
              <w:rPr>
                <w:color w:val="000000"/>
                <w:sz w:val="24"/>
              </w:rPr>
              <w:t>29,758,334.30</w:t>
            </w:r>
          </w:p>
        </w:tc>
        <w:tc>
          <w:tcPr>
            <w:tcW w:w="1620" w:type="dxa"/>
            <w:vAlign w:val="center"/>
          </w:tcPr>
          <w:p w:rsidR="00E14890" w:rsidRDefault="00AF23E1">
            <w:pPr>
              <w:jc w:val="right"/>
            </w:pPr>
            <w:r>
              <w:rPr>
                <w:color w:val="000000"/>
                <w:sz w:val="24"/>
              </w:rPr>
              <w:t>4.01</w:t>
            </w:r>
          </w:p>
        </w:tc>
      </w:tr>
      <w:tr w:rsidR="00E14890">
        <w:tc>
          <w:tcPr>
            <w:tcW w:w="869" w:type="dxa"/>
            <w:vAlign w:val="center"/>
          </w:tcPr>
          <w:p w:rsidR="00E14890" w:rsidRDefault="00AF23E1">
            <w:pPr>
              <w:jc w:val="center"/>
            </w:pPr>
            <w:r>
              <w:rPr>
                <w:color w:val="000000"/>
                <w:sz w:val="24"/>
              </w:rPr>
              <w:t>16</w:t>
            </w:r>
          </w:p>
        </w:tc>
        <w:tc>
          <w:tcPr>
            <w:tcW w:w="1650" w:type="dxa"/>
            <w:vAlign w:val="center"/>
          </w:tcPr>
          <w:p w:rsidR="00E14890" w:rsidRDefault="00AF23E1">
            <w:pPr>
              <w:jc w:val="center"/>
            </w:pPr>
            <w:r>
              <w:rPr>
                <w:color w:val="000000"/>
                <w:sz w:val="24"/>
              </w:rPr>
              <w:t>300600</w:t>
            </w:r>
          </w:p>
        </w:tc>
        <w:tc>
          <w:tcPr>
            <w:tcW w:w="1980" w:type="dxa"/>
            <w:vAlign w:val="center"/>
          </w:tcPr>
          <w:p w:rsidR="00E14890" w:rsidRDefault="00AF23E1">
            <w:pPr>
              <w:jc w:val="center"/>
            </w:pPr>
            <w:r>
              <w:rPr>
                <w:color w:val="000000"/>
                <w:sz w:val="24"/>
              </w:rPr>
              <w:t>瑞特股份</w:t>
            </w:r>
          </w:p>
        </w:tc>
        <w:tc>
          <w:tcPr>
            <w:tcW w:w="2879" w:type="dxa"/>
            <w:vAlign w:val="center"/>
          </w:tcPr>
          <w:p w:rsidR="00E14890" w:rsidRDefault="00AF23E1">
            <w:pPr>
              <w:jc w:val="right"/>
            </w:pPr>
            <w:r>
              <w:rPr>
                <w:color w:val="000000"/>
                <w:sz w:val="24"/>
              </w:rPr>
              <w:t>29,666,624.86</w:t>
            </w:r>
          </w:p>
        </w:tc>
        <w:tc>
          <w:tcPr>
            <w:tcW w:w="1620" w:type="dxa"/>
            <w:vAlign w:val="center"/>
          </w:tcPr>
          <w:p w:rsidR="00E14890" w:rsidRDefault="00AF23E1">
            <w:pPr>
              <w:jc w:val="right"/>
            </w:pPr>
            <w:r>
              <w:rPr>
                <w:color w:val="000000"/>
                <w:sz w:val="24"/>
              </w:rPr>
              <w:t>4.00</w:t>
            </w:r>
          </w:p>
        </w:tc>
      </w:tr>
      <w:tr w:rsidR="00E14890">
        <w:tc>
          <w:tcPr>
            <w:tcW w:w="869" w:type="dxa"/>
            <w:vAlign w:val="center"/>
          </w:tcPr>
          <w:p w:rsidR="00E14890" w:rsidRDefault="00AF23E1">
            <w:pPr>
              <w:jc w:val="center"/>
            </w:pPr>
            <w:r>
              <w:rPr>
                <w:color w:val="000000"/>
                <w:sz w:val="24"/>
              </w:rPr>
              <w:t>17</w:t>
            </w:r>
          </w:p>
        </w:tc>
        <w:tc>
          <w:tcPr>
            <w:tcW w:w="1650" w:type="dxa"/>
            <w:vAlign w:val="center"/>
          </w:tcPr>
          <w:p w:rsidR="00E14890" w:rsidRDefault="00AF23E1">
            <w:pPr>
              <w:jc w:val="center"/>
            </w:pPr>
            <w:r>
              <w:rPr>
                <w:color w:val="000000"/>
                <w:sz w:val="24"/>
              </w:rPr>
              <w:t>600705</w:t>
            </w:r>
          </w:p>
        </w:tc>
        <w:tc>
          <w:tcPr>
            <w:tcW w:w="1980" w:type="dxa"/>
            <w:vAlign w:val="center"/>
          </w:tcPr>
          <w:p w:rsidR="00E14890" w:rsidRDefault="00AF23E1">
            <w:pPr>
              <w:jc w:val="center"/>
            </w:pPr>
            <w:r>
              <w:rPr>
                <w:color w:val="000000"/>
                <w:sz w:val="24"/>
              </w:rPr>
              <w:t>中航资本</w:t>
            </w:r>
          </w:p>
        </w:tc>
        <w:tc>
          <w:tcPr>
            <w:tcW w:w="2879" w:type="dxa"/>
            <w:vAlign w:val="center"/>
          </w:tcPr>
          <w:p w:rsidR="00E14890" w:rsidRDefault="00AF23E1">
            <w:pPr>
              <w:jc w:val="right"/>
            </w:pPr>
            <w:r>
              <w:rPr>
                <w:color w:val="000000"/>
                <w:sz w:val="24"/>
              </w:rPr>
              <w:t>29,001,108.69</w:t>
            </w:r>
          </w:p>
        </w:tc>
        <w:tc>
          <w:tcPr>
            <w:tcW w:w="1620" w:type="dxa"/>
            <w:vAlign w:val="center"/>
          </w:tcPr>
          <w:p w:rsidR="00E14890" w:rsidRDefault="00AF23E1">
            <w:pPr>
              <w:jc w:val="right"/>
            </w:pPr>
            <w:r>
              <w:rPr>
                <w:color w:val="000000"/>
                <w:sz w:val="24"/>
              </w:rPr>
              <w:t>3.91</w:t>
            </w:r>
          </w:p>
        </w:tc>
      </w:tr>
      <w:tr w:rsidR="00E14890">
        <w:tc>
          <w:tcPr>
            <w:tcW w:w="869" w:type="dxa"/>
            <w:vAlign w:val="center"/>
          </w:tcPr>
          <w:p w:rsidR="00E14890" w:rsidRDefault="00AF23E1">
            <w:pPr>
              <w:jc w:val="center"/>
            </w:pPr>
            <w:r>
              <w:rPr>
                <w:color w:val="000000"/>
                <w:sz w:val="24"/>
              </w:rPr>
              <w:t>18</w:t>
            </w:r>
          </w:p>
        </w:tc>
        <w:tc>
          <w:tcPr>
            <w:tcW w:w="1650" w:type="dxa"/>
            <w:vAlign w:val="center"/>
          </w:tcPr>
          <w:p w:rsidR="00E14890" w:rsidRDefault="00AF23E1">
            <w:pPr>
              <w:jc w:val="center"/>
            </w:pPr>
            <w:r>
              <w:rPr>
                <w:color w:val="000000"/>
                <w:sz w:val="24"/>
              </w:rPr>
              <w:t>603638</w:t>
            </w:r>
          </w:p>
        </w:tc>
        <w:tc>
          <w:tcPr>
            <w:tcW w:w="1980" w:type="dxa"/>
            <w:vAlign w:val="center"/>
          </w:tcPr>
          <w:p w:rsidR="00E14890" w:rsidRDefault="00AF23E1">
            <w:pPr>
              <w:jc w:val="center"/>
            </w:pPr>
            <w:r>
              <w:rPr>
                <w:color w:val="000000"/>
                <w:sz w:val="24"/>
              </w:rPr>
              <w:t>艾迪精密</w:t>
            </w:r>
          </w:p>
        </w:tc>
        <w:tc>
          <w:tcPr>
            <w:tcW w:w="2879" w:type="dxa"/>
            <w:vAlign w:val="center"/>
          </w:tcPr>
          <w:p w:rsidR="00E14890" w:rsidRDefault="00AF23E1">
            <w:pPr>
              <w:jc w:val="right"/>
            </w:pPr>
            <w:r>
              <w:rPr>
                <w:color w:val="000000"/>
                <w:sz w:val="24"/>
              </w:rPr>
              <w:t>27,446,835.10</w:t>
            </w:r>
          </w:p>
        </w:tc>
        <w:tc>
          <w:tcPr>
            <w:tcW w:w="1620" w:type="dxa"/>
            <w:vAlign w:val="center"/>
          </w:tcPr>
          <w:p w:rsidR="00E14890" w:rsidRDefault="00AF23E1">
            <w:pPr>
              <w:jc w:val="right"/>
            </w:pPr>
            <w:r>
              <w:rPr>
                <w:color w:val="000000"/>
                <w:sz w:val="24"/>
              </w:rPr>
              <w:t>3.70</w:t>
            </w:r>
          </w:p>
        </w:tc>
      </w:tr>
      <w:tr w:rsidR="00E14890">
        <w:tc>
          <w:tcPr>
            <w:tcW w:w="869" w:type="dxa"/>
            <w:vAlign w:val="center"/>
          </w:tcPr>
          <w:p w:rsidR="00E14890" w:rsidRDefault="00AF23E1">
            <w:pPr>
              <w:jc w:val="center"/>
            </w:pPr>
            <w:r>
              <w:rPr>
                <w:color w:val="000000"/>
                <w:sz w:val="24"/>
              </w:rPr>
              <w:t>19</w:t>
            </w:r>
          </w:p>
        </w:tc>
        <w:tc>
          <w:tcPr>
            <w:tcW w:w="1650" w:type="dxa"/>
            <w:vAlign w:val="center"/>
          </w:tcPr>
          <w:p w:rsidR="00E14890" w:rsidRDefault="00AF23E1">
            <w:pPr>
              <w:jc w:val="center"/>
            </w:pPr>
            <w:r>
              <w:rPr>
                <w:color w:val="000000"/>
                <w:sz w:val="24"/>
              </w:rPr>
              <w:t>002304</w:t>
            </w:r>
          </w:p>
        </w:tc>
        <w:tc>
          <w:tcPr>
            <w:tcW w:w="1980" w:type="dxa"/>
            <w:vAlign w:val="center"/>
          </w:tcPr>
          <w:p w:rsidR="00E14890" w:rsidRDefault="00AF23E1">
            <w:pPr>
              <w:jc w:val="center"/>
            </w:pPr>
            <w:r>
              <w:rPr>
                <w:color w:val="000000"/>
                <w:sz w:val="24"/>
              </w:rPr>
              <w:t>洋河股份</w:t>
            </w:r>
          </w:p>
        </w:tc>
        <w:tc>
          <w:tcPr>
            <w:tcW w:w="2879" w:type="dxa"/>
            <w:vAlign w:val="center"/>
          </w:tcPr>
          <w:p w:rsidR="00E14890" w:rsidRDefault="00AF23E1">
            <w:pPr>
              <w:jc w:val="right"/>
            </w:pPr>
            <w:r>
              <w:rPr>
                <w:color w:val="000000"/>
                <w:sz w:val="24"/>
              </w:rPr>
              <w:t>27,218,151.12</w:t>
            </w:r>
          </w:p>
        </w:tc>
        <w:tc>
          <w:tcPr>
            <w:tcW w:w="1620" w:type="dxa"/>
            <w:vAlign w:val="center"/>
          </w:tcPr>
          <w:p w:rsidR="00E14890" w:rsidRDefault="00AF23E1">
            <w:pPr>
              <w:jc w:val="right"/>
            </w:pPr>
            <w:r>
              <w:rPr>
                <w:color w:val="000000"/>
                <w:sz w:val="24"/>
              </w:rPr>
              <w:t>3.67</w:t>
            </w:r>
          </w:p>
        </w:tc>
      </w:tr>
      <w:tr w:rsidR="00E14890">
        <w:tc>
          <w:tcPr>
            <w:tcW w:w="869" w:type="dxa"/>
            <w:vAlign w:val="center"/>
          </w:tcPr>
          <w:p w:rsidR="00E14890" w:rsidRDefault="00AF23E1">
            <w:pPr>
              <w:jc w:val="center"/>
            </w:pPr>
            <w:r>
              <w:rPr>
                <w:color w:val="000000"/>
                <w:sz w:val="24"/>
              </w:rPr>
              <w:t>20</w:t>
            </w:r>
          </w:p>
        </w:tc>
        <w:tc>
          <w:tcPr>
            <w:tcW w:w="1650" w:type="dxa"/>
            <w:vAlign w:val="center"/>
          </w:tcPr>
          <w:p w:rsidR="00E14890" w:rsidRDefault="00AF23E1">
            <w:pPr>
              <w:jc w:val="center"/>
            </w:pPr>
            <w:r>
              <w:rPr>
                <w:color w:val="000000"/>
                <w:sz w:val="24"/>
              </w:rPr>
              <w:t>000001</w:t>
            </w:r>
          </w:p>
        </w:tc>
        <w:tc>
          <w:tcPr>
            <w:tcW w:w="1980" w:type="dxa"/>
            <w:vAlign w:val="center"/>
          </w:tcPr>
          <w:p w:rsidR="00E14890" w:rsidRDefault="00AF23E1">
            <w:pPr>
              <w:jc w:val="center"/>
            </w:pPr>
            <w:r>
              <w:rPr>
                <w:color w:val="000000"/>
                <w:sz w:val="24"/>
              </w:rPr>
              <w:t>平安银行</w:t>
            </w:r>
          </w:p>
        </w:tc>
        <w:tc>
          <w:tcPr>
            <w:tcW w:w="2879" w:type="dxa"/>
            <w:vAlign w:val="center"/>
          </w:tcPr>
          <w:p w:rsidR="00E14890" w:rsidRDefault="00AF23E1">
            <w:pPr>
              <w:jc w:val="right"/>
            </w:pPr>
            <w:r>
              <w:rPr>
                <w:color w:val="000000"/>
                <w:sz w:val="24"/>
              </w:rPr>
              <w:t>24,435,888.70</w:t>
            </w:r>
          </w:p>
        </w:tc>
        <w:tc>
          <w:tcPr>
            <w:tcW w:w="1620" w:type="dxa"/>
            <w:vAlign w:val="center"/>
          </w:tcPr>
          <w:p w:rsidR="00E14890" w:rsidRDefault="00AF23E1">
            <w:pPr>
              <w:jc w:val="right"/>
            </w:pPr>
            <w:r>
              <w:rPr>
                <w:color w:val="000000"/>
                <w:sz w:val="24"/>
              </w:rPr>
              <w:t>3.29</w:t>
            </w:r>
          </w:p>
        </w:tc>
      </w:tr>
      <w:tr w:rsidR="00E14890">
        <w:tc>
          <w:tcPr>
            <w:tcW w:w="869" w:type="dxa"/>
            <w:vAlign w:val="center"/>
          </w:tcPr>
          <w:p w:rsidR="00E14890" w:rsidRDefault="00AF23E1">
            <w:pPr>
              <w:jc w:val="center"/>
            </w:pPr>
            <w:r>
              <w:rPr>
                <w:color w:val="000000"/>
                <w:sz w:val="24"/>
              </w:rPr>
              <w:t>21</w:t>
            </w:r>
          </w:p>
        </w:tc>
        <w:tc>
          <w:tcPr>
            <w:tcW w:w="1650" w:type="dxa"/>
            <w:vAlign w:val="center"/>
          </w:tcPr>
          <w:p w:rsidR="00E14890" w:rsidRDefault="00AF23E1">
            <w:pPr>
              <w:jc w:val="center"/>
            </w:pPr>
            <w:r>
              <w:rPr>
                <w:color w:val="000000"/>
                <w:sz w:val="24"/>
              </w:rPr>
              <w:t>002025</w:t>
            </w:r>
          </w:p>
        </w:tc>
        <w:tc>
          <w:tcPr>
            <w:tcW w:w="1980" w:type="dxa"/>
            <w:vAlign w:val="center"/>
          </w:tcPr>
          <w:p w:rsidR="00E14890" w:rsidRDefault="00AF23E1">
            <w:pPr>
              <w:jc w:val="center"/>
            </w:pPr>
            <w:r>
              <w:rPr>
                <w:color w:val="000000"/>
                <w:sz w:val="24"/>
              </w:rPr>
              <w:t>航天电器</w:t>
            </w:r>
          </w:p>
        </w:tc>
        <w:tc>
          <w:tcPr>
            <w:tcW w:w="2879" w:type="dxa"/>
            <w:vAlign w:val="center"/>
          </w:tcPr>
          <w:p w:rsidR="00E14890" w:rsidRDefault="00AF23E1">
            <w:pPr>
              <w:jc w:val="right"/>
            </w:pPr>
            <w:r>
              <w:rPr>
                <w:color w:val="000000"/>
                <w:sz w:val="24"/>
              </w:rPr>
              <w:t>22,331,362.78</w:t>
            </w:r>
          </w:p>
        </w:tc>
        <w:tc>
          <w:tcPr>
            <w:tcW w:w="1620" w:type="dxa"/>
            <w:vAlign w:val="center"/>
          </w:tcPr>
          <w:p w:rsidR="00E14890" w:rsidRDefault="00AF23E1">
            <w:pPr>
              <w:jc w:val="right"/>
            </w:pPr>
            <w:r>
              <w:rPr>
                <w:color w:val="000000"/>
                <w:sz w:val="24"/>
              </w:rPr>
              <w:t>3.01</w:t>
            </w:r>
          </w:p>
        </w:tc>
      </w:tr>
      <w:tr w:rsidR="00E14890">
        <w:tc>
          <w:tcPr>
            <w:tcW w:w="869" w:type="dxa"/>
            <w:vAlign w:val="center"/>
          </w:tcPr>
          <w:p w:rsidR="00E14890" w:rsidRDefault="00AF23E1">
            <w:pPr>
              <w:jc w:val="center"/>
            </w:pPr>
            <w:r>
              <w:rPr>
                <w:color w:val="000000"/>
                <w:sz w:val="24"/>
              </w:rPr>
              <w:t>22</w:t>
            </w:r>
          </w:p>
        </w:tc>
        <w:tc>
          <w:tcPr>
            <w:tcW w:w="1650" w:type="dxa"/>
            <w:vAlign w:val="center"/>
          </w:tcPr>
          <w:p w:rsidR="00E14890" w:rsidRDefault="00AF23E1">
            <w:pPr>
              <w:jc w:val="center"/>
            </w:pPr>
            <w:r>
              <w:rPr>
                <w:color w:val="000000"/>
                <w:sz w:val="24"/>
              </w:rPr>
              <w:t>002142</w:t>
            </w:r>
          </w:p>
        </w:tc>
        <w:tc>
          <w:tcPr>
            <w:tcW w:w="1980" w:type="dxa"/>
            <w:vAlign w:val="center"/>
          </w:tcPr>
          <w:p w:rsidR="00E14890" w:rsidRDefault="00AF23E1">
            <w:pPr>
              <w:jc w:val="center"/>
            </w:pPr>
            <w:r>
              <w:rPr>
                <w:color w:val="000000"/>
                <w:sz w:val="24"/>
              </w:rPr>
              <w:t>宁波银行</w:t>
            </w:r>
          </w:p>
        </w:tc>
        <w:tc>
          <w:tcPr>
            <w:tcW w:w="2879" w:type="dxa"/>
            <w:vAlign w:val="center"/>
          </w:tcPr>
          <w:p w:rsidR="00E14890" w:rsidRDefault="00AF23E1">
            <w:pPr>
              <w:jc w:val="right"/>
            </w:pPr>
            <w:r>
              <w:rPr>
                <w:color w:val="000000"/>
                <w:sz w:val="24"/>
              </w:rPr>
              <w:t>21,563,700.76</w:t>
            </w:r>
          </w:p>
        </w:tc>
        <w:tc>
          <w:tcPr>
            <w:tcW w:w="1620" w:type="dxa"/>
            <w:vAlign w:val="center"/>
          </w:tcPr>
          <w:p w:rsidR="00E14890" w:rsidRDefault="00AF23E1">
            <w:pPr>
              <w:jc w:val="right"/>
            </w:pPr>
            <w:r>
              <w:rPr>
                <w:color w:val="000000"/>
                <w:sz w:val="24"/>
              </w:rPr>
              <w:t>2.90</w:t>
            </w:r>
          </w:p>
        </w:tc>
      </w:tr>
      <w:tr w:rsidR="00E14890">
        <w:tc>
          <w:tcPr>
            <w:tcW w:w="869" w:type="dxa"/>
            <w:vAlign w:val="center"/>
          </w:tcPr>
          <w:p w:rsidR="00E14890" w:rsidRDefault="00AF23E1">
            <w:pPr>
              <w:jc w:val="center"/>
            </w:pPr>
            <w:r>
              <w:rPr>
                <w:color w:val="000000"/>
                <w:sz w:val="24"/>
              </w:rPr>
              <w:t>23</w:t>
            </w:r>
          </w:p>
        </w:tc>
        <w:tc>
          <w:tcPr>
            <w:tcW w:w="1650" w:type="dxa"/>
            <w:vAlign w:val="center"/>
          </w:tcPr>
          <w:p w:rsidR="00E14890" w:rsidRDefault="00AF23E1">
            <w:pPr>
              <w:jc w:val="center"/>
            </w:pPr>
            <w:r>
              <w:rPr>
                <w:color w:val="000000"/>
                <w:sz w:val="24"/>
              </w:rPr>
              <w:t>600436</w:t>
            </w:r>
          </w:p>
        </w:tc>
        <w:tc>
          <w:tcPr>
            <w:tcW w:w="1980" w:type="dxa"/>
            <w:vAlign w:val="center"/>
          </w:tcPr>
          <w:p w:rsidR="00E14890" w:rsidRDefault="00AF23E1">
            <w:pPr>
              <w:jc w:val="center"/>
            </w:pPr>
            <w:r>
              <w:rPr>
                <w:color w:val="000000"/>
                <w:sz w:val="24"/>
              </w:rPr>
              <w:t>片仔癀</w:t>
            </w:r>
          </w:p>
        </w:tc>
        <w:tc>
          <w:tcPr>
            <w:tcW w:w="2879" w:type="dxa"/>
            <w:vAlign w:val="center"/>
          </w:tcPr>
          <w:p w:rsidR="00E14890" w:rsidRDefault="00AF23E1">
            <w:pPr>
              <w:jc w:val="right"/>
            </w:pPr>
            <w:r>
              <w:rPr>
                <w:color w:val="000000"/>
                <w:sz w:val="24"/>
              </w:rPr>
              <w:t>21,322,137.32</w:t>
            </w:r>
          </w:p>
        </w:tc>
        <w:tc>
          <w:tcPr>
            <w:tcW w:w="1620" w:type="dxa"/>
            <w:vAlign w:val="center"/>
          </w:tcPr>
          <w:p w:rsidR="00E14890" w:rsidRDefault="00AF23E1">
            <w:pPr>
              <w:jc w:val="right"/>
            </w:pPr>
            <w:r>
              <w:rPr>
                <w:color w:val="000000"/>
                <w:sz w:val="24"/>
              </w:rPr>
              <w:t>2.87</w:t>
            </w:r>
          </w:p>
        </w:tc>
      </w:tr>
      <w:tr w:rsidR="00E14890">
        <w:tc>
          <w:tcPr>
            <w:tcW w:w="869" w:type="dxa"/>
            <w:vAlign w:val="center"/>
          </w:tcPr>
          <w:p w:rsidR="00E14890" w:rsidRDefault="00AF23E1">
            <w:pPr>
              <w:jc w:val="center"/>
            </w:pPr>
            <w:r>
              <w:rPr>
                <w:color w:val="000000"/>
                <w:sz w:val="24"/>
              </w:rPr>
              <w:t>24</w:t>
            </w:r>
          </w:p>
        </w:tc>
        <w:tc>
          <w:tcPr>
            <w:tcW w:w="1650" w:type="dxa"/>
            <w:vAlign w:val="center"/>
          </w:tcPr>
          <w:p w:rsidR="00E14890" w:rsidRDefault="00AF23E1">
            <w:pPr>
              <w:jc w:val="center"/>
            </w:pPr>
            <w:r>
              <w:rPr>
                <w:color w:val="000000"/>
                <w:sz w:val="24"/>
              </w:rPr>
              <w:t>601139</w:t>
            </w:r>
          </w:p>
        </w:tc>
        <w:tc>
          <w:tcPr>
            <w:tcW w:w="1980" w:type="dxa"/>
            <w:vAlign w:val="center"/>
          </w:tcPr>
          <w:p w:rsidR="00E14890" w:rsidRDefault="00AF23E1">
            <w:pPr>
              <w:jc w:val="center"/>
            </w:pPr>
            <w:r>
              <w:rPr>
                <w:color w:val="000000"/>
                <w:sz w:val="24"/>
              </w:rPr>
              <w:t>深圳燃气</w:t>
            </w:r>
          </w:p>
        </w:tc>
        <w:tc>
          <w:tcPr>
            <w:tcW w:w="2879" w:type="dxa"/>
            <w:vAlign w:val="center"/>
          </w:tcPr>
          <w:p w:rsidR="00E14890" w:rsidRDefault="00AF23E1">
            <w:pPr>
              <w:jc w:val="right"/>
            </w:pPr>
            <w:r>
              <w:rPr>
                <w:color w:val="000000"/>
                <w:sz w:val="24"/>
              </w:rPr>
              <w:t>20,587,280.52</w:t>
            </w:r>
          </w:p>
        </w:tc>
        <w:tc>
          <w:tcPr>
            <w:tcW w:w="1620" w:type="dxa"/>
            <w:vAlign w:val="center"/>
          </w:tcPr>
          <w:p w:rsidR="00E14890" w:rsidRDefault="00AF23E1">
            <w:pPr>
              <w:jc w:val="right"/>
            </w:pPr>
            <w:r>
              <w:rPr>
                <w:color w:val="000000"/>
                <w:sz w:val="24"/>
              </w:rPr>
              <w:t>2.77</w:t>
            </w:r>
          </w:p>
        </w:tc>
      </w:tr>
      <w:tr w:rsidR="00E14890">
        <w:tc>
          <w:tcPr>
            <w:tcW w:w="869" w:type="dxa"/>
            <w:vAlign w:val="center"/>
          </w:tcPr>
          <w:p w:rsidR="00E14890" w:rsidRDefault="00AF23E1">
            <w:pPr>
              <w:jc w:val="center"/>
            </w:pPr>
            <w:r>
              <w:rPr>
                <w:color w:val="000000"/>
                <w:sz w:val="24"/>
              </w:rPr>
              <w:t>25</w:t>
            </w:r>
          </w:p>
        </w:tc>
        <w:tc>
          <w:tcPr>
            <w:tcW w:w="1650" w:type="dxa"/>
            <w:vAlign w:val="center"/>
          </w:tcPr>
          <w:p w:rsidR="00E14890" w:rsidRDefault="00AF23E1">
            <w:pPr>
              <w:jc w:val="center"/>
            </w:pPr>
            <w:r>
              <w:rPr>
                <w:color w:val="000000"/>
                <w:sz w:val="24"/>
              </w:rPr>
              <w:t>603338</w:t>
            </w:r>
          </w:p>
        </w:tc>
        <w:tc>
          <w:tcPr>
            <w:tcW w:w="1980" w:type="dxa"/>
            <w:vAlign w:val="center"/>
          </w:tcPr>
          <w:p w:rsidR="00E14890" w:rsidRDefault="00AF23E1">
            <w:pPr>
              <w:jc w:val="center"/>
            </w:pPr>
            <w:r>
              <w:rPr>
                <w:color w:val="000000"/>
                <w:sz w:val="24"/>
              </w:rPr>
              <w:t>浙江鼎力</w:t>
            </w:r>
          </w:p>
        </w:tc>
        <w:tc>
          <w:tcPr>
            <w:tcW w:w="2879" w:type="dxa"/>
            <w:vAlign w:val="center"/>
          </w:tcPr>
          <w:p w:rsidR="00E14890" w:rsidRDefault="00AF23E1">
            <w:pPr>
              <w:jc w:val="right"/>
            </w:pPr>
            <w:r>
              <w:rPr>
                <w:color w:val="000000"/>
                <w:sz w:val="24"/>
              </w:rPr>
              <w:t>20,078,910.31</w:t>
            </w:r>
          </w:p>
        </w:tc>
        <w:tc>
          <w:tcPr>
            <w:tcW w:w="1620" w:type="dxa"/>
            <w:vAlign w:val="center"/>
          </w:tcPr>
          <w:p w:rsidR="00E14890" w:rsidRDefault="00AF23E1">
            <w:pPr>
              <w:jc w:val="right"/>
            </w:pPr>
            <w:r>
              <w:rPr>
                <w:color w:val="000000"/>
                <w:sz w:val="24"/>
              </w:rPr>
              <w:t>2.70</w:t>
            </w:r>
          </w:p>
        </w:tc>
      </w:tr>
      <w:tr w:rsidR="00E14890">
        <w:tc>
          <w:tcPr>
            <w:tcW w:w="869" w:type="dxa"/>
            <w:vAlign w:val="center"/>
          </w:tcPr>
          <w:p w:rsidR="00E14890" w:rsidRDefault="00AF23E1">
            <w:pPr>
              <w:jc w:val="center"/>
            </w:pPr>
            <w:r>
              <w:rPr>
                <w:color w:val="000000"/>
                <w:sz w:val="24"/>
              </w:rPr>
              <w:t>26</w:t>
            </w:r>
          </w:p>
        </w:tc>
        <w:tc>
          <w:tcPr>
            <w:tcW w:w="1650" w:type="dxa"/>
            <w:vAlign w:val="center"/>
          </w:tcPr>
          <w:p w:rsidR="00E14890" w:rsidRDefault="00AF23E1">
            <w:pPr>
              <w:jc w:val="center"/>
            </w:pPr>
            <w:r>
              <w:rPr>
                <w:color w:val="000000"/>
                <w:sz w:val="24"/>
              </w:rPr>
              <w:t>002367</w:t>
            </w:r>
          </w:p>
        </w:tc>
        <w:tc>
          <w:tcPr>
            <w:tcW w:w="1980" w:type="dxa"/>
            <w:vAlign w:val="center"/>
          </w:tcPr>
          <w:p w:rsidR="00E14890" w:rsidRDefault="00AF23E1">
            <w:pPr>
              <w:jc w:val="center"/>
            </w:pPr>
            <w:r>
              <w:rPr>
                <w:color w:val="000000"/>
                <w:sz w:val="24"/>
              </w:rPr>
              <w:t>康力电梯</w:t>
            </w:r>
          </w:p>
        </w:tc>
        <w:tc>
          <w:tcPr>
            <w:tcW w:w="2879" w:type="dxa"/>
            <w:vAlign w:val="center"/>
          </w:tcPr>
          <w:p w:rsidR="00E14890" w:rsidRDefault="00AF23E1">
            <w:pPr>
              <w:jc w:val="right"/>
            </w:pPr>
            <w:r>
              <w:rPr>
                <w:color w:val="000000"/>
                <w:sz w:val="24"/>
              </w:rPr>
              <w:t>19,873,773.35</w:t>
            </w:r>
          </w:p>
        </w:tc>
        <w:tc>
          <w:tcPr>
            <w:tcW w:w="1620" w:type="dxa"/>
            <w:vAlign w:val="center"/>
          </w:tcPr>
          <w:p w:rsidR="00E14890" w:rsidRDefault="00AF23E1">
            <w:pPr>
              <w:jc w:val="right"/>
            </w:pPr>
            <w:r>
              <w:rPr>
                <w:color w:val="000000"/>
                <w:sz w:val="24"/>
              </w:rPr>
              <w:t>2.68</w:t>
            </w:r>
          </w:p>
        </w:tc>
      </w:tr>
      <w:tr w:rsidR="00E14890">
        <w:tc>
          <w:tcPr>
            <w:tcW w:w="869" w:type="dxa"/>
            <w:vAlign w:val="center"/>
          </w:tcPr>
          <w:p w:rsidR="00E14890" w:rsidRDefault="00AF23E1">
            <w:pPr>
              <w:jc w:val="center"/>
            </w:pPr>
            <w:r>
              <w:rPr>
                <w:color w:val="000000"/>
                <w:sz w:val="24"/>
              </w:rPr>
              <w:t>27</w:t>
            </w:r>
          </w:p>
        </w:tc>
        <w:tc>
          <w:tcPr>
            <w:tcW w:w="1650" w:type="dxa"/>
            <w:vAlign w:val="center"/>
          </w:tcPr>
          <w:p w:rsidR="00E14890" w:rsidRDefault="00AF23E1">
            <w:pPr>
              <w:jc w:val="center"/>
            </w:pPr>
            <w:r>
              <w:rPr>
                <w:color w:val="000000"/>
                <w:sz w:val="24"/>
              </w:rPr>
              <w:t>600559</w:t>
            </w:r>
          </w:p>
        </w:tc>
        <w:tc>
          <w:tcPr>
            <w:tcW w:w="1980" w:type="dxa"/>
            <w:vAlign w:val="center"/>
          </w:tcPr>
          <w:p w:rsidR="00E14890" w:rsidRDefault="00AF23E1">
            <w:pPr>
              <w:jc w:val="center"/>
            </w:pPr>
            <w:r>
              <w:rPr>
                <w:color w:val="000000"/>
                <w:sz w:val="24"/>
              </w:rPr>
              <w:t>老白干酒</w:t>
            </w:r>
          </w:p>
        </w:tc>
        <w:tc>
          <w:tcPr>
            <w:tcW w:w="2879" w:type="dxa"/>
            <w:vAlign w:val="center"/>
          </w:tcPr>
          <w:p w:rsidR="00E14890" w:rsidRDefault="00AF23E1">
            <w:pPr>
              <w:jc w:val="right"/>
            </w:pPr>
            <w:r>
              <w:rPr>
                <w:color w:val="000000"/>
                <w:sz w:val="24"/>
              </w:rPr>
              <w:t>19,863,269.02</w:t>
            </w:r>
          </w:p>
        </w:tc>
        <w:tc>
          <w:tcPr>
            <w:tcW w:w="1620" w:type="dxa"/>
            <w:vAlign w:val="center"/>
          </w:tcPr>
          <w:p w:rsidR="00E14890" w:rsidRDefault="00AF23E1">
            <w:pPr>
              <w:jc w:val="right"/>
            </w:pPr>
            <w:r>
              <w:rPr>
                <w:color w:val="000000"/>
                <w:sz w:val="24"/>
              </w:rPr>
              <w:t>2.68</w:t>
            </w:r>
          </w:p>
        </w:tc>
      </w:tr>
      <w:tr w:rsidR="00E14890">
        <w:tc>
          <w:tcPr>
            <w:tcW w:w="869" w:type="dxa"/>
            <w:vAlign w:val="center"/>
          </w:tcPr>
          <w:p w:rsidR="00E14890" w:rsidRDefault="00AF23E1">
            <w:pPr>
              <w:jc w:val="center"/>
            </w:pPr>
            <w:r>
              <w:rPr>
                <w:color w:val="000000"/>
                <w:sz w:val="24"/>
              </w:rPr>
              <w:t>28</w:t>
            </w:r>
          </w:p>
        </w:tc>
        <w:tc>
          <w:tcPr>
            <w:tcW w:w="1650" w:type="dxa"/>
            <w:vAlign w:val="center"/>
          </w:tcPr>
          <w:p w:rsidR="00E14890" w:rsidRDefault="00AF23E1">
            <w:pPr>
              <w:jc w:val="center"/>
            </w:pPr>
            <w:r>
              <w:rPr>
                <w:color w:val="000000"/>
                <w:sz w:val="24"/>
              </w:rPr>
              <w:t>002111</w:t>
            </w:r>
          </w:p>
        </w:tc>
        <w:tc>
          <w:tcPr>
            <w:tcW w:w="1980" w:type="dxa"/>
            <w:vAlign w:val="center"/>
          </w:tcPr>
          <w:p w:rsidR="00E14890" w:rsidRDefault="00AF23E1">
            <w:pPr>
              <w:jc w:val="center"/>
            </w:pPr>
            <w:r>
              <w:rPr>
                <w:color w:val="000000"/>
                <w:sz w:val="24"/>
              </w:rPr>
              <w:t>威海广泰</w:t>
            </w:r>
          </w:p>
        </w:tc>
        <w:tc>
          <w:tcPr>
            <w:tcW w:w="2879" w:type="dxa"/>
            <w:vAlign w:val="center"/>
          </w:tcPr>
          <w:p w:rsidR="00E14890" w:rsidRDefault="00AF23E1">
            <w:pPr>
              <w:jc w:val="right"/>
            </w:pPr>
            <w:r>
              <w:rPr>
                <w:color w:val="000000"/>
                <w:sz w:val="24"/>
              </w:rPr>
              <w:t>19,279,998.01</w:t>
            </w:r>
          </w:p>
        </w:tc>
        <w:tc>
          <w:tcPr>
            <w:tcW w:w="1620" w:type="dxa"/>
            <w:vAlign w:val="center"/>
          </w:tcPr>
          <w:p w:rsidR="00E14890" w:rsidRDefault="00AF23E1">
            <w:pPr>
              <w:jc w:val="right"/>
            </w:pPr>
            <w:r>
              <w:rPr>
                <w:color w:val="000000"/>
                <w:sz w:val="24"/>
              </w:rPr>
              <w:t>2.60</w:t>
            </w:r>
          </w:p>
        </w:tc>
      </w:tr>
      <w:tr w:rsidR="00E14890">
        <w:tc>
          <w:tcPr>
            <w:tcW w:w="869" w:type="dxa"/>
            <w:vAlign w:val="center"/>
          </w:tcPr>
          <w:p w:rsidR="00E14890" w:rsidRDefault="00AF23E1">
            <w:pPr>
              <w:jc w:val="center"/>
            </w:pPr>
            <w:r>
              <w:rPr>
                <w:color w:val="000000"/>
                <w:sz w:val="24"/>
              </w:rPr>
              <w:t>29</w:t>
            </w:r>
          </w:p>
        </w:tc>
        <w:tc>
          <w:tcPr>
            <w:tcW w:w="1650" w:type="dxa"/>
            <w:vAlign w:val="center"/>
          </w:tcPr>
          <w:p w:rsidR="00E14890" w:rsidRDefault="00AF23E1">
            <w:pPr>
              <w:jc w:val="center"/>
            </w:pPr>
            <w:r>
              <w:rPr>
                <w:color w:val="000000"/>
                <w:sz w:val="24"/>
              </w:rPr>
              <w:t>600482</w:t>
            </w:r>
          </w:p>
        </w:tc>
        <w:tc>
          <w:tcPr>
            <w:tcW w:w="1980" w:type="dxa"/>
            <w:vAlign w:val="center"/>
          </w:tcPr>
          <w:p w:rsidR="00E14890" w:rsidRDefault="00AF23E1">
            <w:pPr>
              <w:jc w:val="center"/>
            </w:pPr>
            <w:r>
              <w:rPr>
                <w:color w:val="000000"/>
                <w:sz w:val="24"/>
              </w:rPr>
              <w:t>中国动力</w:t>
            </w:r>
          </w:p>
        </w:tc>
        <w:tc>
          <w:tcPr>
            <w:tcW w:w="2879" w:type="dxa"/>
            <w:vAlign w:val="center"/>
          </w:tcPr>
          <w:p w:rsidR="00E14890" w:rsidRDefault="00AF23E1">
            <w:pPr>
              <w:jc w:val="right"/>
            </w:pPr>
            <w:r>
              <w:rPr>
                <w:color w:val="000000"/>
                <w:sz w:val="24"/>
              </w:rPr>
              <w:t>18,144,088.87</w:t>
            </w:r>
          </w:p>
        </w:tc>
        <w:tc>
          <w:tcPr>
            <w:tcW w:w="1620" w:type="dxa"/>
            <w:vAlign w:val="center"/>
          </w:tcPr>
          <w:p w:rsidR="00E14890" w:rsidRDefault="00AF23E1">
            <w:pPr>
              <w:jc w:val="right"/>
            </w:pPr>
            <w:r>
              <w:rPr>
                <w:color w:val="000000"/>
                <w:sz w:val="24"/>
              </w:rPr>
              <w:t>2.44</w:t>
            </w:r>
          </w:p>
        </w:tc>
      </w:tr>
      <w:tr w:rsidR="00E14890">
        <w:tc>
          <w:tcPr>
            <w:tcW w:w="869" w:type="dxa"/>
            <w:vAlign w:val="center"/>
          </w:tcPr>
          <w:p w:rsidR="00E14890" w:rsidRDefault="00AF23E1">
            <w:pPr>
              <w:jc w:val="center"/>
            </w:pPr>
            <w:r>
              <w:rPr>
                <w:color w:val="000000"/>
                <w:sz w:val="24"/>
              </w:rPr>
              <w:t>30</w:t>
            </w:r>
          </w:p>
        </w:tc>
        <w:tc>
          <w:tcPr>
            <w:tcW w:w="1650" w:type="dxa"/>
            <w:vAlign w:val="center"/>
          </w:tcPr>
          <w:p w:rsidR="00E14890" w:rsidRDefault="00AF23E1">
            <w:pPr>
              <w:jc w:val="center"/>
            </w:pPr>
            <w:r>
              <w:rPr>
                <w:color w:val="000000"/>
                <w:sz w:val="24"/>
              </w:rPr>
              <w:t>002659</w:t>
            </w:r>
          </w:p>
        </w:tc>
        <w:tc>
          <w:tcPr>
            <w:tcW w:w="1980" w:type="dxa"/>
            <w:vAlign w:val="center"/>
          </w:tcPr>
          <w:p w:rsidR="00E14890" w:rsidRDefault="00AF23E1">
            <w:pPr>
              <w:jc w:val="center"/>
            </w:pPr>
            <w:r>
              <w:rPr>
                <w:color w:val="000000"/>
                <w:sz w:val="24"/>
              </w:rPr>
              <w:t>凯文教育</w:t>
            </w:r>
          </w:p>
        </w:tc>
        <w:tc>
          <w:tcPr>
            <w:tcW w:w="2879" w:type="dxa"/>
            <w:vAlign w:val="center"/>
          </w:tcPr>
          <w:p w:rsidR="00E14890" w:rsidRDefault="00AF23E1">
            <w:pPr>
              <w:jc w:val="right"/>
            </w:pPr>
            <w:r>
              <w:rPr>
                <w:color w:val="000000"/>
                <w:sz w:val="24"/>
              </w:rPr>
              <w:t>17,962,893.06</w:t>
            </w:r>
          </w:p>
        </w:tc>
        <w:tc>
          <w:tcPr>
            <w:tcW w:w="1620" w:type="dxa"/>
            <w:vAlign w:val="center"/>
          </w:tcPr>
          <w:p w:rsidR="00E14890" w:rsidRDefault="00AF23E1">
            <w:pPr>
              <w:jc w:val="right"/>
            </w:pPr>
            <w:r>
              <w:rPr>
                <w:color w:val="000000"/>
                <w:sz w:val="24"/>
              </w:rPr>
              <w:t>2.42</w:t>
            </w:r>
          </w:p>
        </w:tc>
      </w:tr>
      <w:tr w:rsidR="00E14890">
        <w:tc>
          <w:tcPr>
            <w:tcW w:w="869" w:type="dxa"/>
            <w:vAlign w:val="center"/>
          </w:tcPr>
          <w:p w:rsidR="00E14890" w:rsidRDefault="00AF23E1">
            <w:pPr>
              <w:jc w:val="center"/>
            </w:pPr>
            <w:r>
              <w:rPr>
                <w:color w:val="000000"/>
                <w:sz w:val="24"/>
              </w:rPr>
              <w:t>31</w:t>
            </w:r>
          </w:p>
        </w:tc>
        <w:tc>
          <w:tcPr>
            <w:tcW w:w="1650" w:type="dxa"/>
            <w:vAlign w:val="center"/>
          </w:tcPr>
          <w:p w:rsidR="00E14890" w:rsidRDefault="00AF23E1">
            <w:pPr>
              <w:jc w:val="center"/>
            </w:pPr>
            <w:r>
              <w:rPr>
                <w:color w:val="000000"/>
                <w:sz w:val="24"/>
              </w:rPr>
              <w:t>002035</w:t>
            </w:r>
          </w:p>
        </w:tc>
        <w:tc>
          <w:tcPr>
            <w:tcW w:w="1980" w:type="dxa"/>
            <w:vAlign w:val="center"/>
          </w:tcPr>
          <w:p w:rsidR="00E14890" w:rsidRDefault="00AF23E1">
            <w:pPr>
              <w:jc w:val="center"/>
            </w:pPr>
            <w:r>
              <w:rPr>
                <w:color w:val="000000"/>
                <w:sz w:val="24"/>
              </w:rPr>
              <w:t>华帝股份</w:t>
            </w:r>
          </w:p>
        </w:tc>
        <w:tc>
          <w:tcPr>
            <w:tcW w:w="2879" w:type="dxa"/>
            <w:vAlign w:val="center"/>
          </w:tcPr>
          <w:p w:rsidR="00E14890" w:rsidRDefault="00AF23E1">
            <w:pPr>
              <w:jc w:val="right"/>
            </w:pPr>
            <w:r>
              <w:rPr>
                <w:color w:val="000000"/>
                <w:sz w:val="24"/>
              </w:rPr>
              <w:t>17,695,584.60</w:t>
            </w:r>
          </w:p>
        </w:tc>
        <w:tc>
          <w:tcPr>
            <w:tcW w:w="1620" w:type="dxa"/>
            <w:vAlign w:val="center"/>
          </w:tcPr>
          <w:p w:rsidR="00E14890" w:rsidRDefault="00AF23E1">
            <w:pPr>
              <w:jc w:val="right"/>
            </w:pPr>
            <w:r>
              <w:rPr>
                <w:color w:val="000000"/>
                <w:sz w:val="24"/>
              </w:rPr>
              <w:t>2.38</w:t>
            </w:r>
          </w:p>
        </w:tc>
      </w:tr>
      <w:tr w:rsidR="00E14890">
        <w:tc>
          <w:tcPr>
            <w:tcW w:w="869" w:type="dxa"/>
            <w:vAlign w:val="center"/>
          </w:tcPr>
          <w:p w:rsidR="00E14890" w:rsidRDefault="00AF23E1">
            <w:pPr>
              <w:jc w:val="center"/>
            </w:pPr>
            <w:r>
              <w:rPr>
                <w:color w:val="000000"/>
                <w:sz w:val="24"/>
              </w:rPr>
              <w:t>32</w:t>
            </w:r>
          </w:p>
        </w:tc>
        <w:tc>
          <w:tcPr>
            <w:tcW w:w="1650" w:type="dxa"/>
            <w:vAlign w:val="center"/>
          </w:tcPr>
          <w:p w:rsidR="00E14890" w:rsidRDefault="00AF23E1">
            <w:pPr>
              <w:jc w:val="center"/>
            </w:pPr>
            <w:r>
              <w:rPr>
                <w:color w:val="000000"/>
                <w:sz w:val="24"/>
              </w:rPr>
              <w:t>600690</w:t>
            </w:r>
          </w:p>
        </w:tc>
        <w:tc>
          <w:tcPr>
            <w:tcW w:w="1980" w:type="dxa"/>
            <w:vAlign w:val="center"/>
          </w:tcPr>
          <w:p w:rsidR="00E14890" w:rsidRDefault="00AF23E1">
            <w:pPr>
              <w:jc w:val="center"/>
            </w:pPr>
            <w:r>
              <w:rPr>
                <w:color w:val="000000"/>
                <w:sz w:val="24"/>
              </w:rPr>
              <w:t>青岛海尔</w:t>
            </w:r>
          </w:p>
        </w:tc>
        <w:tc>
          <w:tcPr>
            <w:tcW w:w="2879" w:type="dxa"/>
            <w:vAlign w:val="center"/>
          </w:tcPr>
          <w:p w:rsidR="00E14890" w:rsidRDefault="00AF23E1">
            <w:pPr>
              <w:jc w:val="right"/>
            </w:pPr>
            <w:r>
              <w:rPr>
                <w:color w:val="000000"/>
                <w:sz w:val="24"/>
              </w:rPr>
              <w:t>17,438,641.77</w:t>
            </w:r>
          </w:p>
        </w:tc>
        <w:tc>
          <w:tcPr>
            <w:tcW w:w="1620" w:type="dxa"/>
            <w:vAlign w:val="center"/>
          </w:tcPr>
          <w:p w:rsidR="00E14890" w:rsidRDefault="00AF23E1">
            <w:pPr>
              <w:jc w:val="right"/>
            </w:pPr>
            <w:r>
              <w:rPr>
                <w:color w:val="000000"/>
                <w:sz w:val="24"/>
              </w:rPr>
              <w:t>2.35</w:t>
            </w:r>
          </w:p>
        </w:tc>
      </w:tr>
      <w:tr w:rsidR="00E14890">
        <w:tc>
          <w:tcPr>
            <w:tcW w:w="869" w:type="dxa"/>
            <w:vAlign w:val="center"/>
          </w:tcPr>
          <w:p w:rsidR="00E14890" w:rsidRDefault="00AF23E1">
            <w:pPr>
              <w:jc w:val="center"/>
            </w:pPr>
            <w:r>
              <w:rPr>
                <w:color w:val="000000"/>
                <w:sz w:val="24"/>
              </w:rPr>
              <w:t>33</w:t>
            </w:r>
          </w:p>
        </w:tc>
        <w:tc>
          <w:tcPr>
            <w:tcW w:w="1650" w:type="dxa"/>
            <w:vAlign w:val="center"/>
          </w:tcPr>
          <w:p w:rsidR="00E14890" w:rsidRDefault="00AF23E1">
            <w:pPr>
              <w:jc w:val="center"/>
            </w:pPr>
            <w:r>
              <w:rPr>
                <w:color w:val="000000"/>
                <w:sz w:val="24"/>
              </w:rPr>
              <w:t>603377</w:t>
            </w:r>
          </w:p>
        </w:tc>
        <w:tc>
          <w:tcPr>
            <w:tcW w:w="1980" w:type="dxa"/>
            <w:vAlign w:val="center"/>
          </w:tcPr>
          <w:p w:rsidR="00E14890" w:rsidRDefault="00AF23E1">
            <w:pPr>
              <w:jc w:val="center"/>
            </w:pPr>
            <w:r>
              <w:rPr>
                <w:color w:val="000000"/>
                <w:sz w:val="24"/>
              </w:rPr>
              <w:t>东方时尚</w:t>
            </w:r>
          </w:p>
        </w:tc>
        <w:tc>
          <w:tcPr>
            <w:tcW w:w="2879" w:type="dxa"/>
            <w:vAlign w:val="center"/>
          </w:tcPr>
          <w:p w:rsidR="00E14890" w:rsidRDefault="00AF23E1">
            <w:pPr>
              <w:jc w:val="right"/>
            </w:pPr>
            <w:r>
              <w:rPr>
                <w:color w:val="000000"/>
                <w:sz w:val="24"/>
              </w:rPr>
              <w:t>17,218,871.55</w:t>
            </w:r>
          </w:p>
        </w:tc>
        <w:tc>
          <w:tcPr>
            <w:tcW w:w="1620" w:type="dxa"/>
            <w:vAlign w:val="center"/>
          </w:tcPr>
          <w:p w:rsidR="00E14890" w:rsidRDefault="00AF23E1">
            <w:pPr>
              <w:jc w:val="right"/>
            </w:pPr>
            <w:r>
              <w:rPr>
                <w:color w:val="000000"/>
                <w:sz w:val="24"/>
              </w:rPr>
              <w:t>2.32</w:t>
            </w:r>
          </w:p>
        </w:tc>
      </w:tr>
      <w:tr w:rsidR="00E14890">
        <w:tc>
          <w:tcPr>
            <w:tcW w:w="869" w:type="dxa"/>
            <w:vAlign w:val="center"/>
          </w:tcPr>
          <w:p w:rsidR="00E14890" w:rsidRDefault="00AF23E1">
            <w:pPr>
              <w:jc w:val="center"/>
            </w:pPr>
            <w:r>
              <w:rPr>
                <w:color w:val="000000"/>
                <w:sz w:val="24"/>
              </w:rPr>
              <w:t>34</w:t>
            </w:r>
          </w:p>
        </w:tc>
        <w:tc>
          <w:tcPr>
            <w:tcW w:w="1650" w:type="dxa"/>
            <w:vAlign w:val="center"/>
          </w:tcPr>
          <w:p w:rsidR="00E14890" w:rsidRDefault="00AF23E1">
            <w:pPr>
              <w:jc w:val="center"/>
            </w:pPr>
            <w:r>
              <w:rPr>
                <w:color w:val="000000"/>
                <w:sz w:val="24"/>
              </w:rPr>
              <w:t>300257</w:t>
            </w:r>
          </w:p>
        </w:tc>
        <w:tc>
          <w:tcPr>
            <w:tcW w:w="1980" w:type="dxa"/>
            <w:vAlign w:val="center"/>
          </w:tcPr>
          <w:p w:rsidR="00E14890" w:rsidRDefault="00AF23E1">
            <w:pPr>
              <w:jc w:val="center"/>
            </w:pPr>
            <w:r>
              <w:rPr>
                <w:color w:val="000000"/>
                <w:sz w:val="24"/>
              </w:rPr>
              <w:t>开山股份</w:t>
            </w:r>
          </w:p>
        </w:tc>
        <w:tc>
          <w:tcPr>
            <w:tcW w:w="2879" w:type="dxa"/>
            <w:vAlign w:val="center"/>
          </w:tcPr>
          <w:p w:rsidR="00E14890" w:rsidRDefault="00AF23E1">
            <w:pPr>
              <w:jc w:val="right"/>
            </w:pPr>
            <w:r>
              <w:rPr>
                <w:color w:val="000000"/>
                <w:sz w:val="24"/>
              </w:rPr>
              <w:t>16,869,590.32</w:t>
            </w:r>
          </w:p>
        </w:tc>
        <w:tc>
          <w:tcPr>
            <w:tcW w:w="1620" w:type="dxa"/>
            <w:vAlign w:val="center"/>
          </w:tcPr>
          <w:p w:rsidR="00E14890" w:rsidRDefault="00AF23E1">
            <w:pPr>
              <w:jc w:val="right"/>
            </w:pPr>
            <w:r>
              <w:rPr>
                <w:color w:val="000000"/>
                <w:sz w:val="24"/>
              </w:rPr>
              <w:t>2.27</w:t>
            </w:r>
          </w:p>
        </w:tc>
      </w:tr>
      <w:tr w:rsidR="00E14890">
        <w:tc>
          <w:tcPr>
            <w:tcW w:w="869" w:type="dxa"/>
            <w:vAlign w:val="center"/>
          </w:tcPr>
          <w:p w:rsidR="00E14890" w:rsidRDefault="00AF23E1">
            <w:pPr>
              <w:jc w:val="center"/>
            </w:pPr>
            <w:r>
              <w:rPr>
                <w:color w:val="000000"/>
                <w:sz w:val="24"/>
              </w:rPr>
              <w:t>35</w:t>
            </w:r>
          </w:p>
        </w:tc>
        <w:tc>
          <w:tcPr>
            <w:tcW w:w="1650" w:type="dxa"/>
            <w:vAlign w:val="center"/>
          </w:tcPr>
          <w:p w:rsidR="00E14890" w:rsidRDefault="00AF23E1">
            <w:pPr>
              <w:jc w:val="center"/>
            </w:pPr>
            <w:r>
              <w:rPr>
                <w:color w:val="000000"/>
                <w:sz w:val="24"/>
              </w:rPr>
              <w:t>600076</w:t>
            </w:r>
          </w:p>
        </w:tc>
        <w:tc>
          <w:tcPr>
            <w:tcW w:w="1980" w:type="dxa"/>
            <w:vAlign w:val="center"/>
          </w:tcPr>
          <w:p w:rsidR="00E14890" w:rsidRDefault="00AF23E1">
            <w:pPr>
              <w:jc w:val="center"/>
            </w:pPr>
            <w:r>
              <w:rPr>
                <w:color w:val="000000"/>
                <w:sz w:val="24"/>
              </w:rPr>
              <w:t>康欣新材</w:t>
            </w:r>
          </w:p>
        </w:tc>
        <w:tc>
          <w:tcPr>
            <w:tcW w:w="2879" w:type="dxa"/>
            <w:vAlign w:val="center"/>
          </w:tcPr>
          <w:p w:rsidR="00E14890" w:rsidRDefault="00AF23E1">
            <w:pPr>
              <w:jc w:val="right"/>
            </w:pPr>
            <w:r>
              <w:rPr>
                <w:color w:val="000000"/>
                <w:sz w:val="24"/>
              </w:rPr>
              <w:t>14,936,564.00</w:t>
            </w:r>
          </w:p>
        </w:tc>
        <w:tc>
          <w:tcPr>
            <w:tcW w:w="1620" w:type="dxa"/>
            <w:vAlign w:val="center"/>
          </w:tcPr>
          <w:p w:rsidR="00E14890" w:rsidRDefault="00AF23E1">
            <w:pPr>
              <w:jc w:val="right"/>
            </w:pPr>
            <w:r>
              <w:rPr>
                <w:color w:val="000000"/>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1,023,187,906.27</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1,543,271,198.56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52255034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7,000,700.00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4.92</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7,000,700.00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4.92</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522550343"/>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E14890">
        <w:tc>
          <w:tcPr>
            <w:tcW w:w="1320" w:type="dxa"/>
            <w:vAlign w:val="center"/>
          </w:tcPr>
          <w:p w:rsidR="00E14890" w:rsidRDefault="00AF23E1">
            <w:pPr>
              <w:jc w:val="center"/>
            </w:pPr>
            <w:r>
              <w:rPr>
                <w:color w:val="000000"/>
                <w:sz w:val="24"/>
              </w:rPr>
              <w:t>1</w:t>
            </w:r>
          </w:p>
        </w:tc>
        <w:tc>
          <w:tcPr>
            <w:tcW w:w="1382" w:type="dxa"/>
            <w:vAlign w:val="center"/>
          </w:tcPr>
          <w:p w:rsidR="00E14890" w:rsidRDefault="00AF23E1">
            <w:pPr>
              <w:jc w:val="center"/>
            </w:pPr>
            <w:r>
              <w:rPr>
                <w:color w:val="000000"/>
                <w:sz w:val="24"/>
              </w:rPr>
              <w:t>019571</w:t>
            </w:r>
          </w:p>
        </w:tc>
        <w:tc>
          <w:tcPr>
            <w:tcW w:w="1551" w:type="dxa"/>
            <w:vAlign w:val="center"/>
          </w:tcPr>
          <w:p w:rsidR="00E14890" w:rsidRDefault="00AF23E1">
            <w:pPr>
              <w:jc w:val="center"/>
            </w:pPr>
            <w:r>
              <w:rPr>
                <w:color w:val="000000"/>
                <w:sz w:val="24"/>
              </w:rPr>
              <w:t>17</w:t>
            </w:r>
            <w:r>
              <w:rPr>
                <w:color w:val="000000"/>
                <w:sz w:val="24"/>
              </w:rPr>
              <w:t>国债</w:t>
            </w:r>
            <w:r>
              <w:rPr>
                <w:color w:val="000000"/>
                <w:sz w:val="24"/>
              </w:rPr>
              <w:t>17</w:t>
            </w:r>
          </w:p>
        </w:tc>
        <w:tc>
          <w:tcPr>
            <w:tcW w:w="1307" w:type="dxa"/>
            <w:vAlign w:val="center"/>
          </w:tcPr>
          <w:p w:rsidR="00E14890" w:rsidRDefault="00AF23E1">
            <w:pPr>
              <w:jc w:val="right"/>
            </w:pPr>
            <w:r>
              <w:rPr>
                <w:color w:val="000000"/>
                <w:sz w:val="24"/>
              </w:rPr>
              <w:t>70,000</w:t>
            </w:r>
          </w:p>
        </w:tc>
        <w:tc>
          <w:tcPr>
            <w:tcW w:w="1737" w:type="dxa"/>
            <w:vAlign w:val="center"/>
          </w:tcPr>
          <w:p w:rsidR="00E14890" w:rsidRDefault="00AF23E1">
            <w:pPr>
              <w:jc w:val="right"/>
            </w:pPr>
            <w:r>
              <w:rPr>
                <w:color w:val="000000"/>
                <w:sz w:val="24"/>
              </w:rPr>
              <w:t>7,000,700.00</w:t>
            </w:r>
          </w:p>
        </w:tc>
        <w:tc>
          <w:tcPr>
            <w:tcW w:w="1701" w:type="dxa"/>
            <w:vAlign w:val="center"/>
          </w:tcPr>
          <w:p w:rsidR="00E14890" w:rsidRDefault="00AF23E1">
            <w:pPr>
              <w:jc w:val="right"/>
            </w:pPr>
            <w:r>
              <w:rPr>
                <w:color w:val="000000"/>
                <w:sz w:val="24"/>
              </w:rPr>
              <w:t>4.92</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5034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522550345"/>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50346"/>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550347"/>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522550348"/>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522550349"/>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524,875.09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213,997.98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36,500.76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775,373.83</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B2224C" w:rsidRPr="005312D8">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E14890">
        <w:tc>
          <w:tcPr>
            <w:tcW w:w="1145" w:type="dxa"/>
            <w:vAlign w:val="center"/>
          </w:tcPr>
          <w:p w:rsidR="00E14890" w:rsidRDefault="00AF23E1">
            <w:pPr>
              <w:jc w:val="center"/>
            </w:pPr>
            <w:r>
              <w:rPr>
                <w:color w:val="000000"/>
                <w:sz w:val="24"/>
              </w:rPr>
              <w:t>1</w:t>
            </w:r>
          </w:p>
        </w:tc>
        <w:tc>
          <w:tcPr>
            <w:tcW w:w="1376" w:type="dxa"/>
            <w:vAlign w:val="center"/>
          </w:tcPr>
          <w:p w:rsidR="00E14890" w:rsidRDefault="00AF23E1">
            <w:pPr>
              <w:jc w:val="center"/>
            </w:pPr>
            <w:r>
              <w:rPr>
                <w:color w:val="000000"/>
                <w:sz w:val="24"/>
              </w:rPr>
              <w:t>600217</w:t>
            </w:r>
          </w:p>
        </w:tc>
        <w:tc>
          <w:tcPr>
            <w:tcW w:w="1375" w:type="dxa"/>
            <w:vAlign w:val="center"/>
          </w:tcPr>
          <w:p w:rsidR="00E14890" w:rsidRDefault="00AF23E1">
            <w:pPr>
              <w:jc w:val="center"/>
            </w:pPr>
            <w:r>
              <w:rPr>
                <w:color w:val="000000"/>
                <w:sz w:val="24"/>
              </w:rPr>
              <w:t>中再资环</w:t>
            </w:r>
          </w:p>
        </w:tc>
        <w:tc>
          <w:tcPr>
            <w:tcW w:w="1908" w:type="dxa"/>
            <w:vAlign w:val="center"/>
          </w:tcPr>
          <w:p w:rsidR="00E14890" w:rsidRDefault="00AF23E1">
            <w:pPr>
              <w:jc w:val="right"/>
            </w:pPr>
            <w:r>
              <w:rPr>
                <w:color w:val="000000"/>
                <w:sz w:val="24"/>
              </w:rPr>
              <w:t>13,717,939.20</w:t>
            </w:r>
          </w:p>
        </w:tc>
        <w:tc>
          <w:tcPr>
            <w:tcW w:w="1426" w:type="dxa"/>
            <w:vAlign w:val="center"/>
          </w:tcPr>
          <w:p w:rsidR="00E14890" w:rsidRDefault="00AF23E1">
            <w:pPr>
              <w:jc w:val="right"/>
            </w:pPr>
            <w:r>
              <w:rPr>
                <w:color w:val="000000"/>
                <w:sz w:val="24"/>
              </w:rPr>
              <w:t>9.64</w:t>
            </w:r>
          </w:p>
        </w:tc>
        <w:tc>
          <w:tcPr>
            <w:tcW w:w="1768" w:type="dxa"/>
            <w:vAlign w:val="center"/>
          </w:tcPr>
          <w:p w:rsidR="00E14890" w:rsidRDefault="00AF23E1">
            <w:pPr>
              <w:jc w:val="right"/>
            </w:pPr>
            <w:r>
              <w:rPr>
                <w:color w:val="000000"/>
                <w:sz w:val="24"/>
              </w:rPr>
              <w:t>重大事项</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522550350"/>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522550351"/>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25"/>
        <w:gridCol w:w="1341"/>
        <w:gridCol w:w="1596"/>
        <w:gridCol w:w="1489"/>
        <w:gridCol w:w="1708"/>
        <w:gridCol w:w="1507"/>
      </w:tblGrid>
      <w:tr w:rsidR="00DE4DA6" w:rsidRPr="005312D8" w:rsidTr="00DE4DA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14890" w:rsidRDefault="00AF23E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DE4DA6" w:rsidRPr="005312D8" w:rsidTr="00DE4DA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14890" w:rsidRDefault="00E1489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DE4DA6" w:rsidRPr="005312D8" w:rsidTr="00DE4DA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14890" w:rsidRDefault="00E1489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DE4DA6" w:rsidRPr="005312D8" w:rsidTr="00DE4DA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14890" w:rsidRDefault="00AF23E1">
            <w:pPr>
              <w:jc w:val="center"/>
            </w:pPr>
            <w:r>
              <w:rPr>
                <w:bCs/>
                <w:color w:val="000000"/>
                <w:sz w:val="24"/>
              </w:rPr>
              <w:t>2,493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54,789.95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19,937,639.94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14.60%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116,653,693.67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85.40%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52255035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DE4DA6">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501,766.19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0.37%</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522550353"/>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DE4DA6">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DE4DA6">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DE4DA6">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DE4DA6">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522550354"/>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10</w:t>
            </w:r>
            <w:r w:rsidRPr="005312D8">
              <w:rPr>
                <w:sz w:val="24"/>
              </w:rPr>
              <w:t>月</w:t>
            </w:r>
            <w:r w:rsidRPr="005312D8">
              <w:rPr>
                <w:sz w:val="24"/>
              </w:rPr>
              <w:t>20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843,466,001.09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637,011,368.90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56,751,856.05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557,171,891.34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136,591,333.61</w:t>
            </w:r>
          </w:p>
        </w:tc>
      </w:tr>
    </w:tbl>
    <w:p w:rsidR="00E14890" w:rsidRDefault="00AF23E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w:t>
      </w: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522550355"/>
      <w:r w:rsidRPr="005312D8">
        <w:rPr>
          <w:b/>
          <w:bCs/>
          <w:szCs w:val="24"/>
          <w:lang w:val="en-US"/>
        </w:rPr>
        <w:t xml:space="preserve">§10  </w:t>
      </w:r>
      <w:r w:rsidRPr="005312D8">
        <w:rPr>
          <w:b/>
          <w:bCs/>
          <w:szCs w:val="24"/>
          <w:lang w:val="en-US"/>
        </w:rPr>
        <w:t>重大事件揭示</w:t>
      </w:r>
      <w:bookmarkEnd w:id="89"/>
      <w:bookmarkEnd w:id="90"/>
    </w:p>
    <w:p w:rsidR="001548F9" w:rsidRPr="005312D8" w:rsidRDefault="001548F9" w:rsidP="0048308E">
      <w:pPr>
        <w:pStyle w:val="20"/>
        <w:spacing w:before="29" w:after="0" w:line="288" w:lineRule="auto"/>
        <w:rPr>
          <w:rFonts w:ascii="Times New Roman" w:hAnsi="Times New Roman"/>
          <w:kern w:val="0"/>
          <w:szCs w:val="24"/>
        </w:rPr>
      </w:pPr>
      <w:bookmarkStart w:id="91" w:name="_Toc522550356"/>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50357"/>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2"/>
    </w:p>
    <w:p w:rsidR="00E14890" w:rsidRDefault="00AF23E1">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50358"/>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550359"/>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5" w:name="_Toc522550360"/>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5"/>
    </w:p>
    <w:p w:rsidR="00774067" w:rsidRDefault="00774067" w:rsidP="00774067">
      <w:pPr>
        <w:pStyle w:val="a0"/>
        <w:ind w:firstLine="480"/>
        <w:rPr>
          <w:sz w:val="24"/>
        </w:rPr>
      </w:pPr>
      <w:r>
        <w:rPr>
          <w:rFonts w:hint="eastAsia"/>
          <w:sz w:val="24"/>
        </w:rPr>
        <w:t>无。</w:t>
      </w:r>
    </w:p>
    <w:p w:rsidR="00774067" w:rsidRPr="00774067" w:rsidRDefault="00774067" w:rsidP="00774067">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522550361"/>
      <w:r w:rsidRPr="005312D8">
        <w:rPr>
          <w:rFonts w:ascii="Times New Roman" w:eastAsiaTheme="minorEastAsia" w:hAnsi="Times New Roman"/>
          <w:kern w:val="0"/>
          <w:szCs w:val="24"/>
        </w:rPr>
        <w:t>10.</w:t>
      </w:r>
      <w:bookmarkEnd w:id="96"/>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7"/>
      <w:bookmarkEnd w:id="98"/>
      <w:bookmarkEnd w:id="99"/>
    </w:p>
    <w:p w:rsidR="0057207F" w:rsidRPr="005312D8" w:rsidRDefault="0057207F" w:rsidP="0057207F">
      <w:pPr>
        <w:spacing w:line="360" w:lineRule="auto"/>
        <w:ind w:firstLineChars="200" w:firstLine="480"/>
        <w:rPr>
          <w:rFonts w:eastAsiaTheme="minorEastAsia"/>
          <w:sz w:val="24"/>
        </w:rPr>
      </w:pPr>
      <w:bookmarkStart w:id="100" w:name="OLE_LINK3"/>
      <w:r w:rsidRPr="005312D8">
        <w:rPr>
          <w:rFonts w:eastAsiaTheme="minorEastAsia"/>
          <w:sz w:val="24"/>
        </w:rPr>
        <w:t>本基金自基金合同生效日起聘请普华永道中天会计师事务所</w:t>
      </w:r>
      <w:r w:rsidRPr="005312D8">
        <w:rPr>
          <w:rFonts w:eastAsiaTheme="minorEastAsia"/>
          <w:sz w:val="24"/>
        </w:rPr>
        <w:t xml:space="preserve"> (</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522550362"/>
      <w:bookmarkEnd w:id="100"/>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E14890" w:rsidRDefault="00AF23E1">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E14890" w:rsidRDefault="00AF23E1">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E14890" w:rsidRDefault="00AF23E1">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522550363"/>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5"/>
      <w:bookmarkEnd w:id="106"/>
      <w:bookmarkEnd w:id="107"/>
      <w:bookmarkEnd w:id="108"/>
    </w:p>
    <w:p w:rsidR="0057207F" w:rsidRPr="005312D8" w:rsidRDefault="0057207F" w:rsidP="0057207F">
      <w:pPr>
        <w:spacing w:line="360" w:lineRule="auto"/>
        <w:rPr>
          <w:rFonts w:eastAsiaTheme="minorEastAsia"/>
          <w:b/>
          <w:sz w:val="24"/>
        </w:rPr>
      </w:pPr>
      <w:bookmarkStart w:id="109"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9"/>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0"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E14890">
        <w:tc>
          <w:tcPr>
            <w:tcW w:w="1560" w:type="dxa"/>
            <w:vAlign w:val="center"/>
          </w:tcPr>
          <w:p w:rsidR="00E14890" w:rsidRDefault="00AF23E1">
            <w:pPr>
              <w:jc w:val="left"/>
            </w:pPr>
            <w:r>
              <w:rPr>
                <w:rFonts w:eastAsiaTheme="minorEastAsia"/>
                <w:sz w:val="24"/>
              </w:rPr>
              <w:t>川财证券有限责任公司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97,237,136.59</w:t>
            </w:r>
          </w:p>
        </w:tc>
        <w:tc>
          <w:tcPr>
            <w:tcW w:w="1080" w:type="dxa"/>
            <w:vAlign w:val="center"/>
          </w:tcPr>
          <w:p w:rsidR="00E14890" w:rsidRDefault="00AF23E1">
            <w:pPr>
              <w:jc w:val="right"/>
            </w:pPr>
            <w:r>
              <w:rPr>
                <w:rFonts w:eastAsiaTheme="minorEastAsia"/>
                <w:sz w:val="24"/>
              </w:rPr>
              <w:t>3.79%</w:t>
            </w:r>
          </w:p>
        </w:tc>
        <w:tc>
          <w:tcPr>
            <w:tcW w:w="1620" w:type="dxa"/>
            <w:vAlign w:val="center"/>
          </w:tcPr>
          <w:p w:rsidR="00E14890" w:rsidRDefault="00AF23E1">
            <w:pPr>
              <w:jc w:val="right"/>
            </w:pPr>
            <w:r>
              <w:rPr>
                <w:rFonts w:eastAsiaTheme="minorEastAsia"/>
                <w:sz w:val="24"/>
              </w:rPr>
              <w:t>90,557.21</w:t>
            </w:r>
          </w:p>
        </w:tc>
        <w:tc>
          <w:tcPr>
            <w:tcW w:w="1080" w:type="dxa"/>
            <w:vAlign w:val="center"/>
          </w:tcPr>
          <w:p w:rsidR="00E14890" w:rsidRDefault="00AF23E1">
            <w:pPr>
              <w:jc w:val="right"/>
            </w:pPr>
            <w:r>
              <w:rPr>
                <w:rFonts w:eastAsiaTheme="minorEastAsia"/>
                <w:sz w:val="24"/>
              </w:rPr>
              <w:t>3.79%</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中信建投证券股份有限公司</w:t>
            </w:r>
          </w:p>
        </w:tc>
        <w:tc>
          <w:tcPr>
            <w:tcW w:w="780" w:type="dxa"/>
            <w:vAlign w:val="center"/>
          </w:tcPr>
          <w:p w:rsidR="00E14890" w:rsidRDefault="00AF23E1">
            <w:pPr>
              <w:jc w:val="right"/>
            </w:pPr>
            <w:r>
              <w:rPr>
                <w:rFonts w:eastAsiaTheme="minorEastAsia"/>
                <w:sz w:val="24"/>
              </w:rPr>
              <w:t>2</w:t>
            </w:r>
          </w:p>
        </w:tc>
        <w:tc>
          <w:tcPr>
            <w:tcW w:w="1800" w:type="dxa"/>
            <w:vAlign w:val="center"/>
          </w:tcPr>
          <w:p w:rsidR="00E14890" w:rsidRDefault="00AF23E1">
            <w:pPr>
              <w:jc w:val="right"/>
            </w:pPr>
            <w:r>
              <w:rPr>
                <w:rFonts w:eastAsiaTheme="minorEastAsia"/>
                <w:sz w:val="24"/>
              </w:rPr>
              <w:t>74,320,209.63</w:t>
            </w:r>
          </w:p>
        </w:tc>
        <w:tc>
          <w:tcPr>
            <w:tcW w:w="1080" w:type="dxa"/>
            <w:vAlign w:val="center"/>
          </w:tcPr>
          <w:p w:rsidR="00E14890" w:rsidRDefault="00AF23E1">
            <w:pPr>
              <w:jc w:val="right"/>
            </w:pPr>
            <w:r>
              <w:rPr>
                <w:rFonts w:eastAsiaTheme="minorEastAsia"/>
                <w:sz w:val="24"/>
              </w:rPr>
              <w:t>2.90%</w:t>
            </w:r>
          </w:p>
        </w:tc>
        <w:tc>
          <w:tcPr>
            <w:tcW w:w="1620" w:type="dxa"/>
            <w:vAlign w:val="center"/>
          </w:tcPr>
          <w:p w:rsidR="00E14890" w:rsidRDefault="00AF23E1">
            <w:pPr>
              <w:jc w:val="right"/>
            </w:pPr>
            <w:r>
              <w:rPr>
                <w:rFonts w:eastAsiaTheme="minorEastAsia"/>
                <w:sz w:val="24"/>
              </w:rPr>
              <w:t>69,214.56</w:t>
            </w:r>
          </w:p>
        </w:tc>
        <w:tc>
          <w:tcPr>
            <w:tcW w:w="1080" w:type="dxa"/>
            <w:vAlign w:val="center"/>
          </w:tcPr>
          <w:p w:rsidR="00E14890" w:rsidRDefault="00AF23E1">
            <w:pPr>
              <w:jc w:val="right"/>
            </w:pPr>
            <w:r>
              <w:rPr>
                <w:rFonts w:eastAsiaTheme="minorEastAsia"/>
                <w:sz w:val="24"/>
              </w:rPr>
              <w:t>2.90%</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国泰君安证券股份有限公司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729,768,510.75</w:t>
            </w:r>
          </w:p>
        </w:tc>
        <w:tc>
          <w:tcPr>
            <w:tcW w:w="1080" w:type="dxa"/>
            <w:vAlign w:val="center"/>
          </w:tcPr>
          <w:p w:rsidR="00E14890" w:rsidRDefault="00AF23E1">
            <w:pPr>
              <w:jc w:val="right"/>
            </w:pPr>
            <w:r>
              <w:rPr>
                <w:rFonts w:eastAsiaTheme="minorEastAsia"/>
                <w:sz w:val="24"/>
              </w:rPr>
              <w:t>28.46%</w:t>
            </w:r>
          </w:p>
        </w:tc>
        <w:tc>
          <w:tcPr>
            <w:tcW w:w="1620" w:type="dxa"/>
            <w:vAlign w:val="center"/>
          </w:tcPr>
          <w:p w:rsidR="00E14890" w:rsidRDefault="00AF23E1">
            <w:pPr>
              <w:jc w:val="right"/>
            </w:pPr>
            <w:r>
              <w:rPr>
                <w:rFonts w:eastAsiaTheme="minorEastAsia"/>
                <w:sz w:val="24"/>
              </w:rPr>
              <w:t>679,634.75</w:t>
            </w:r>
          </w:p>
        </w:tc>
        <w:tc>
          <w:tcPr>
            <w:tcW w:w="1080" w:type="dxa"/>
            <w:vAlign w:val="center"/>
          </w:tcPr>
          <w:p w:rsidR="00E14890" w:rsidRDefault="00AF23E1">
            <w:pPr>
              <w:jc w:val="right"/>
            </w:pPr>
            <w:r>
              <w:rPr>
                <w:rFonts w:eastAsiaTheme="minorEastAsia"/>
                <w:sz w:val="24"/>
              </w:rPr>
              <w:t>28.46%</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兴业证券股份有限公司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433,219,885.88</w:t>
            </w:r>
          </w:p>
        </w:tc>
        <w:tc>
          <w:tcPr>
            <w:tcW w:w="1080" w:type="dxa"/>
            <w:vAlign w:val="center"/>
          </w:tcPr>
          <w:p w:rsidR="00E14890" w:rsidRDefault="00AF23E1">
            <w:pPr>
              <w:jc w:val="right"/>
            </w:pPr>
            <w:r>
              <w:rPr>
                <w:rFonts w:eastAsiaTheme="minorEastAsia"/>
                <w:sz w:val="24"/>
              </w:rPr>
              <w:t>16.89%</w:t>
            </w:r>
          </w:p>
        </w:tc>
        <w:tc>
          <w:tcPr>
            <w:tcW w:w="1620" w:type="dxa"/>
            <w:vAlign w:val="center"/>
          </w:tcPr>
          <w:p w:rsidR="00E14890" w:rsidRDefault="00AF23E1">
            <w:pPr>
              <w:jc w:val="right"/>
            </w:pPr>
            <w:r>
              <w:rPr>
                <w:rFonts w:eastAsiaTheme="minorEastAsia"/>
                <w:sz w:val="24"/>
              </w:rPr>
              <w:t>403,458.45</w:t>
            </w:r>
          </w:p>
        </w:tc>
        <w:tc>
          <w:tcPr>
            <w:tcW w:w="1080" w:type="dxa"/>
            <w:vAlign w:val="center"/>
          </w:tcPr>
          <w:p w:rsidR="00E14890" w:rsidRDefault="00AF23E1">
            <w:pPr>
              <w:jc w:val="right"/>
            </w:pPr>
            <w:r>
              <w:rPr>
                <w:rFonts w:eastAsiaTheme="minorEastAsia"/>
                <w:sz w:val="24"/>
              </w:rPr>
              <w:t>16.89%</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中国银河证券股份有限公司</w:t>
            </w:r>
          </w:p>
        </w:tc>
        <w:tc>
          <w:tcPr>
            <w:tcW w:w="780" w:type="dxa"/>
            <w:vAlign w:val="center"/>
          </w:tcPr>
          <w:p w:rsidR="00E14890" w:rsidRDefault="00AF23E1">
            <w:pPr>
              <w:jc w:val="right"/>
            </w:pPr>
            <w:r>
              <w:rPr>
                <w:rFonts w:eastAsiaTheme="minorEastAsia"/>
                <w:sz w:val="24"/>
              </w:rPr>
              <w:t>2</w:t>
            </w:r>
          </w:p>
        </w:tc>
        <w:tc>
          <w:tcPr>
            <w:tcW w:w="1800" w:type="dxa"/>
            <w:vAlign w:val="center"/>
          </w:tcPr>
          <w:p w:rsidR="00E14890" w:rsidRDefault="00AF23E1">
            <w:pPr>
              <w:jc w:val="right"/>
            </w:pPr>
            <w:r>
              <w:rPr>
                <w:rFonts w:eastAsiaTheme="minorEastAsia"/>
                <w:sz w:val="24"/>
              </w:rPr>
              <w:t>40,924,414.71</w:t>
            </w:r>
          </w:p>
        </w:tc>
        <w:tc>
          <w:tcPr>
            <w:tcW w:w="1080" w:type="dxa"/>
            <w:vAlign w:val="center"/>
          </w:tcPr>
          <w:p w:rsidR="00E14890" w:rsidRDefault="00AF23E1">
            <w:pPr>
              <w:jc w:val="right"/>
            </w:pPr>
            <w:r>
              <w:rPr>
                <w:rFonts w:eastAsiaTheme="minorEastAsia"/>
                <w:sz w:val="24"/>
              </w:rPr>
              <w:t>1.60%</w:t>
            </w:r>
          </w:p>
        </w:tc>
        <w:tc>
          <w:tcPr>
            <w:tcW w:w="1620" w:type="dxa"/>
            <w:vAlign w:val="center"/>
          </w:tcPr>
          <w:p w:rsidR="00E14890" w:rsidRDefault="00AF23E1">
            <w:pPr>
              <w:jc w:val="right"/>
            </w:pPr>
            <w:r>
              <w:rPr>
                <w:rFonts w:eastAsiaTheme="minorEastAsia"/>
                <w:sz w:val="24"/>
              </w:rPr>
              <w:t>38,113.02</w:t>
            </w:r>
          </w:p>
        </w:tc>
        <w:tc>
          <w:tcPr>
            <w:tcW w:w="1080" w:type="dxa"/>
            <w:vAlign w:val="center"/>
          </w:tcPr>
          <w:p w:rsidR="00E14890" w:rsidRDefault="00AF23E1">
            <w:pPr>
              <w:jc w:val="right"/>
            </w:pPr>
            <w:r>
              <w:rPr>
                <w:rFonts w:eastAsiaTheme="minorEastAsia"/>
                <w:sz w:val="24"/>
              </w:rPr>
              <w:t>1.60%</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国信证券股份有限公司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34,142,696.22</w:t>
            </w:r>
          </w:p>
        </w:tc>
        <w:tc>
          <w:tcPr>
            <w:tcW w:w="1080" w:type="dxa"/>
            <w:vAlign w:val="center"/>
          </w:tcPr>
          <w:p w:rsidR="00E14890" w:rsidRDefault="00AF23E1">
            <w:pPr>
              <w:jc w:val="right"/>
            </w:pPr>
            <w:r>
              <w:rPr>
                <w:rFonts w:eastAsiaTheme="minorEastAsia"/>
                <w:sz w:val="24"/>
              </w:rPr>
              <w:t>1.33%</w:t>
            </w:r>
          </w:p>
        </w:tc>
        <w:tc>
          <w:tcPr>
            <w:tcW w:w="1620" w:type="dxa"/>
            <w:vAlign w:val="center"/>
          </w:tcPr>
          <w:p w:rsidR="00E14890" w:rsidRDefault="00AF23E1">
            <w:pPr>
              <w:jc w:val="right"/>
            </w:pPr>
            <w:r>
              <w:rPr>
                <w:rFonts w:eastAsiaTheme="minorEastAsia"/>
                <w:sz w:val="24"/>
              </w:rPr>
              <w:t>31,796.98</w:t>
            </w:r>
          </w:p>
        </w:tc>
        <w:tc>
          <w:tcPr>
            <w:tcW w:w="1080" w:type="dxa"/>
            <w:vAlign w:val="center"/>
          </w:tcPr>
          <w:p w:rsidR="00E14890" w:rsidRDefault="00AF23E1">
            <w:pPr>
              <w:jc w:val="right"/>
            </w:pPr>
            <w:r>
              <w:rPr>
                <w:rFonts w:eastAsiaTheme="minorEastAsia"/>
                <w:sz w:val="24"/>
              </w:rPr>
              <w:t>1.33%</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西南证券股份有限公司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3,235,067.00</w:t>
            </w:r>
          </w:p>
        </w:tc>
        <w:tc>
          <w:tcPr>
            <w:tcW w:w="1080" w:type="dxa"/>
            <w:vAlign w:val="center"/>
          </w:tcPr>
          <w:p w:rsidR="00E14890" w:rsidRDefault="00AF23E1">
            <w:pPr>
              <w:jc w:val="right"/>
            </w:pPr>
            <w:r>
              <w:rPr>
                <w:rFonts w:eastAsiaTheme="minorEastAsia"/>
                <w:sz w:val="24"/>
              </w:rPr>
              <w:t>0.13%</w:t>
            </w:r>
          </w:p>
        </w:tc>
        <w:tc>
          <w:tcPr>
            <w:tcW w:w="1620" w:type="dxa"/>
            <w:vAlign w:val="center"/>
          </w:tcPr>
          <w:p w:rsidR="00E14890" w:rsidRDefault="00AF23E1">
            <w:pPr>
              <w:jc w:val="right"/>
            </w:pPr>
            <w:r>
              <w:rPr>
                <w:rFonts w:eastAsiaTheme="minorEastAsia"/>
                <w:sz w:val="24"/>
              </w:rPr>
              <w:t>3,012.84</w:t>
            </w:r>
          </w:p>
        </w:tc>
        <w:tc>
          <w:tcPr>
            <w:tcW w:w="1080" w:type="dxa"/>
            <w:vAlign w:val="center"/>
          </w:tcPr>
          <w:p w:rsidR="00E14890" w:rsidRDefault="00AF23E1">
            <w:pPr>
              <w:jc w:val="right"/>
            </w:pPr>
            <w:r>
              <w:rPr>
                <w:rFonts w:eastAsiaTheme="minorEastAsia"/>
                <w:sz w:val="24"/>
              </w:rPr>
              <w:t>0.13%</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申万宏源证券有限公司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307,931,751.01</w:t>
            </w:r>
          </w:p>
        </w:tc>
        <w:tc>
          <w:tcPr>
            <w:tcW w:w="1080" w:type="dxa"/>
            <w:vAlign w:val="center"/>
          </w:tcPr>
          <w:p w:rsidR="00E14890" w:rsidRDefault="00AF23E1">
            <w:pPr>
              <w:jc w:val="right"/>
            </w:pPr>
            <w:r>
              <w:rPr>
                <w:rFonts w:eastAsiaTheme="minorEastAsia"/>
                <w:sz w:val="24"/>
              </w:rPr>
              <w:t>12.01%</w:t>
            </w:r>
          </w:p>
        </w:tc>
        <w:tc>
          <w:tcPr>
            <w:tcW w:w="1620" w:type="dxa"/>
            <w:vAlign w:val="center"/>
          </w:tcPr>
          <w:p w:rsidR="00E14890" w:rsidRDefault="00AF23E1">
            <w:pPr>
              <w:jc w:val="right"/>
            </w:pPr>
            <w:r>
              <w:rPr>
                <w:rFonts w:eastAsiaTheme="minorEastAsia"/>
                <w:sz w:val="24"/>
              </w:rPr>
              <w:t>286,776.71</w:t>
            </w:r>
          </w:p>
        </w:tc>
        <w:tc>
          <w:tcPr>
            <w:tcW w:w="1080" w:type="dxa"/>
            <w:vAlign w:val="center"/>
          </w:tcPr>
          <w:p w:rsidR="00E14890" w:rsidRDefault="00AF23E1">
            <w:pPr>
              <w:jc w:val="right"/>
            </w:pPr>
            <w:r>
              <w:rPr>
                <w:rFonts w:eastAsiaTheme="minorEastAsia"/>
                <w:sz w:val="24"/>
              </w:rPr>
              <w:t>12.01%</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中国国际金融股份有限公司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2,907,486.02</w:t>
            </w:r>
          </w:p>
        </w:tc>
        <w:tc>
          <w:tcPr>
            <w:tcW w:w="1080" w:type="dxa"/>
            <w:vAlign w:val="center"/>
          </w:tcPr>
          <w:p w:rsidR="00E14890" w:rsidRDefault="00AF23E1">
            <w:pPr>
              <w:jc w:val="right"/>
            </w:pPr>
            <w:r>
              <w:rPr>
                <w:rFonts w:eastAsiaTheme="minorEastAsia"/>
                <w:sz w:val="24"/>
              </w:rPr>
              <w:t>0.11%</w:t>
            </w:r>
          </w:p>
        </w:tc>
        <w:tc>
          <w:tcPr>
            <w:tcW w:w="1620" w:type="dxa"/>
            <w:vAlign w:val="center"/>
          </w:tcPr>
          <w:p w:rsidR="00E14890" w:rsidRDefault="00AF23E1">
            <w:pPr>
              <w:jc w:val="right"/>
            </w:pPr>
            <w:r>
              <w:rPr>
                <w:rFonts w:eastAsiaTheme="minorEastAsia"/>
                <w:sz w:val="24"/>
              </w:rPr>
              <w:t>2,707.76</w:t>
            </w:r>
          </w:p>
        </w:tc>
        <w:tc>
          <w:tcPr>
            <w:tcW w:w="1080" w:type="dxa"/>
            <w:vAlign w:val="center"/>
          </w:tcPr>
          <w:p w:rsidR="00E14890" w:rsidRDefault="00AF23E1">
            <w:pPr>
              <w:jc w:val="right"/>
            </w:pPr>
            <w:r>
              <w:rPr>
                <w:rFonts w:eastAsiaTheme="minorEastAsia"/>
                <w:sz w:val="24"/>
              </w:rPr>
              <w:t>0.11%</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东方证券股份有限公司</w:t>
            </w:r>
          </w:p>
        </w:tc>
        <w:tc>
          <w:tcPr>
            <w:tcW w:w="780" w:type="dxa"/>
            <w:vAlign w:val="center"/>
          </w:tcPr>
          <w:p w:rsidR="00E14890" w:rsidRDefault="00AF23E1">
            <w:pPr>
              <w:jc w:val="right"/>
            </w:pPr>
            <w:r>
              <w:rPr>
                <w:rFonts w:eastAsiaTheme="minorEastAsia"/>
                <w:sz w:val="24"/>
              </w:rPr>
              <w:t>2</w:t>
            </w:r>
          </w:p>
        </w:tc>
        <w:tc>
          <w:tcPr>
            <w:tcW w:w="1800" w:type="dxa"/>
            <w:vAlign w:val="center"/>
          </w:tcPr>
          <w:p w:rsidR="00E14890" w:rsidRDefault="00AF23E1">
            <w:pPr>
              <w:jc w:val="right"/>
            </w:pPr>
            <w:r>
              <w:rPr>
                <w:rFonts w:eastAsiaTheme="minorEastAsia"/>
                <w:sz w:val="24"/>
              </w:rPr>
              <w:t>273,276,548.78</w:t>
            </w:r>
          </w:p>
        </w:tc>
        <w:tc>
          <w:tcPr>
            <w:tcW w:w="1080" w:type="dxa"/>
            <w:vAlign w:val="center"/>
          </w:tcPr>
          <w:p w:rsidR="00E14890" w:rsidRDefault="00AF23E1">
            <w:pPr>
              <w:jc w:val="right"/>
            </w:pPr>
            <w:r>
              <w:rPr>
                <w:rFonts w:eastAsiaTheme="minorEastAsia"/>
                <w:sz w:val="24"/>
              </w:rPr>
              <w:t>10.66%</w:t>
            </w:r>
          </w:p>
        </w:tc>
        <w:tc>
          <w:tcPr>
            <w:tcW w:w="1620" w:type="dxa"/>
            <w:vAlign w:val="center"/>
          </w:tcPr>
          <w:p w:rsidR="00E14890" w:rsidRDefault="00AF23E1">
            <w:pPr>
              <w:jc w:val="right"/>
            </w:pPr>
            <w:r>
              <w:rPr>
                <w:rFonts w:eastAsiaTheme="minorEastAsia"/>
                <w:sz w:val="24"/>
              </w:rPr>
              <w:t>254,502.09</w:t>
            </w:r>
          </w:p>
        </w:tc>
        <w:tc>
          <w:tcPr>
            <w:tcW w:w="1080" w:type="dxa"/>
            <w:vAlign w:val="center"/>
          </w:tcPr>
          <w:p w:rsidR="00E14890" w:rsidRDefault="00AF23E1">
            <w:pPr>
              <w:jc w:val="right"/>
            </w:pPr>
            <w:r>
              <w:rPr>
                <w:rFonts w:eastAsiaTheme="minorEastAsia"/>
                <w:sz w:val="24"/>
              </w:rPr>
              <w:t>10.66%</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招商证券股份有限公司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261,956,276.22</w:t>
            </w:r>
          </w:p>
        </w:tc>
        <w:tc>
          <w:tcPr>
            <w:tcW w:w="1080" w:type="dxa"/>
            <w:vAlign w:val="center"/>
          </w:tcPr>
          <w:p w:rsidR="00E14890" w:rsidRDefault="00AF23E1">
            <w:pPr>
              <w:jc w:val="right"/>
            </w:pPr>
            <w:r>
              <w:rPr>
                <w:rFonts w:eastAsiaTheme="minorEastAsia"/>
                <w:sz w:val="24"/>
              </w:rPr>
              <w:t>10.21%</w:t>
            </w:r>
          </w:p>
        </w:tc>
        <w:tc>
          <w:tcPr>
            <w:tcW w:w="1620" w:type="dxa"/>
            <w:vAlign w:val="center"/>
          </w:tcPr>
          <w:p w:rsidR="00E14890" w:rsidRDefault="00AF23E1">
            <w:pPr>
              <w:jc w:val="right"/>
            </w:pPr>
            <w:r>
              <w:rPr>
                <w:rFonts w:eastAsiaTheme="minorEastAsia"/>
                <w:sz w:val="24"/>
              </w:rPr>
              <w:t>243,960.01</w:t>
            </w:r>
          </w:p>
        </w:tc>
        <w:tc>
          <w:tcPr>
            <w:tcW w:w="1080" w:type="dxa"/>
            <w:vAlign w:val="center"/>
          </w:tcPr>
          <w:p w:rsidR="00E14890" w:rsidRDefault="00AF23E1">
            <w:pPr>
              <w:jc w:val="right"/>
            </w:pPr>
            <w:r>
              <w:rPr>
                <w:rFonts w:eastAsiaTheme="minorEastAsia"/>
                <w:sz w:val="24"/>
              </w:rPr>
              <w:t>10.21%</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方正证券股份有限公司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154,880,924.69</w:t>
            </w:r>
          </w:p>
        </w:tc>
        <w:tc>
          <w:tcPr>
            <w:tcW w:w="1080" w:type="dxa"/>
            <w:vAlign w:val="center"/>
          </w:tcPr>
          <w:p w:rsidR="00E14890" w:rsidRDefault="00AF23E1">
            <w:pPr>
              <w:jc w:val="right"/>
            </w:pPr>
            <w:r>
              <w:rPr>
                <w:rFonts w:eastAsiaTheme="minorEastAsia"/>
                <w:sz w:val="24"/>
              </w:rPr>
              <w:t>6.04%</w:t>
            </w:r>
          </w:p>
        </w:tc>
        <w:tc>
          <w:tcPr>
            <w:tcW w:w="1620" w:type="dxa"/>
            <w:vAlign w:val="center"/>
          </w:tcPr>
          <w:p w:rsidR="00E14890" w:rsidRDefault="00AF23E1">
            <w:pPr>
              <w:jc w:val="right"/>
            </w:pPr>
            <w:r>
              <w:rPr>
                <w:rFonts w:eastAsiaTheme="minorEastAsia"/>
                <w:sz w:val="24"/>
              </w:rPr>
              <w:t>144,240.15</w:t>
            </w:r>
          </w:p>
        </w:tc>
        <w:tc>
          <w:tcPr>
            <w:tcW w:w="1080" w:type="dxa"/>
            <w:vAlign w:val="center"/>
          </w:tcPr>
          <w:p w:rsidR="00E14890" w:rsidRDefault="00AF23E1">
            <w:pPr>
              <w:jc w:val="right"/>
            </w:pPr>
            <w:r>
              <w:rPr>
                <w:rFonts w:eastAsiaTheme="minorEastAsia"/>
                <w:sz w:val="24"/>
              </w:rPr>
              <w:t>6.04%</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西部证券股份有限公司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150,668,250.13</w:t>
            </w:r>
          </w:p>
        </w:tc>
        <w:tc>
          <w:tcPr>
            <w:tcW w:w="1080" w:type="dxa"/>
            <w:vAlign w:val="center"/>
          </w:tcPr>
          <w:p w:rsidR="00E14890" w:rsidRDefault="00AF23E1">
            <w:pPr>
              <w:jc w:val="right"/>
            </w:pPr>
            <w:r>
              <w:rPr>
                <w:rFonts w:eastAsiaTheme="minorEastAsia"/>
                <w:sz w:val="24"/>
              </w:rPr>
              <w:t>5.88%</w:t>
            </w:r>
          </w:p>
        </w:tc>
        <w:tc>
          <w:tcPr>
            <w:tcW w:w="1620" w:type="dxa"/>
            <w:vAlign w:val="center"/>
          </w:tcPr>
          <w:p w:rsidR="00E14890" w:rsidRDefault="00AF23E1">
            <w:pPr>
              <w:jc w:val="right"/>
            </w:pPr>
            <w:r>
              <w:rPr>
                <w:rFonts w:eastAsiaTheme="minorEastAsia"/>
                <w:sz w:val="24"/>
              </w:rPr>
              <w:t>140,317.67</w:t>
            </w:r>
          </w:p>
        </w:tc>
        <w:tc>
          <w:tcPr>
            <w:tcW w:w="1080" w:type="dxa"/>
            <w:vAlign w:val="center"/>
          </w:tcPr>
          <w:p w:rsidR="00E14890" w:rsidRDefault="00AF23E1">
            <w:pPr>
              <w:jc w:val="right"/>
            </w:pPr>
            <w:r>
              <w:rPr>
                <w:rFonts w:eastAsiaTheme="minorEastAsia"/>
                <w:sz w:val="24"/>
              </w:rPr>
              <w:t>5.88%</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第一创业证券股份有限公司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6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上海华信证券有限责任公司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6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瑞银证券有限责任公司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6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中信证券股份有限公司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6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东吴证券股份有限公司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6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中泰证券股份有限公司</w:t>
            </w:r>
          </w:p>
        </w:tc>
        <w:tc>
          <w:tcPr>
            <w:tcW w:w="780" w:type="dxa"/>
            <w:vAlign w:val="center"/>
          </w:tcPr>
          <w:p w:rsidR="00E14890" w:rsidRDefault="00AF23E1">
            <w:pPr>
              <w:jc w:val="right"/>
            </w:pPr>
            <w:r>
              <w:rPr>
                <w:rFonts w:eastAsiaTheme="minorEastAsia"/>
                <w:sz w:val="24"/>
              </w:rPr>
              <w:t>2</w:t>
            </w:r>
          </w:p>
        </w:tc>
        <w:tc>
          <w:tcPr>
            <w:tcW w:w="180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6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北京高华证券有限责任公司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6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国联证券股份有限公司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6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华创证券有限责任公司</w:t>
            </w:r>
          </w:p>
        </w:tc>
        <w:tc>
          <w:tcPr>
            <w:tcW w:w="780" w:type="dxa"/>
            <w:vAlign w:val="center"/>
          </w:tcPr>
          <w:p w:rsidR="00E14890" w:rsidRDefault="00AF23E1">
            <w:pPr>
              <w:jc w:val="right"/>
            </w:pPr>
            <w:r>
              <w:rPr>
                <w:rFonts w:eastAsiaTheme="minorEastAsia"/>
                <w:sz w:val="24"/>
              </w:rPr>
              <w:t>2</w:t>
            </w:r>
          </w:p>
        </w:tc>
        <w:tc>
          <w:tcPr>
            <w:tcW w:w="180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6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国金证券股份有限公司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6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lef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长城证券股份有限公司</w:t>
            </w:r>
          </w:p>
        </w:tc>
        <w:tc>
          <w:tcPr>
            <w:tcW w:w="780" w:type="dxa"/>
            <w:vAlign w:val="center"/>
          </w:tcPr>
          <w:p w:rsidR="00E14890" w:rsidRDefault="00AF23E1">
            <w:pPr>
              <w:jc w:val="right"/>
            </w:pPr>
            <w:r>
              <w:rPr>
                <w:rFonts w:eastAsiaTheme="minorEastAsia"/>
                <w:sz w:val="24"/>
              </w:rPr>
              <w:t>1</w:t>
            </w:r>
          </w:p>
        </w:tc>
        <w:tc>
          <w:tcPr>
            <w:tcW w:w="180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6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left"/>
            </w:pPr>
            <w:r>
              <w:rPr>
                <w:rFonts w:eastAsiaTheme="minorEastAsia"/>
                <w:sz w:val="24"/>
              </w:rPr>
              <w:t>-</w:t>
            </w:r>
          </w:p>
        </w:tc>
      </w:tr>
    </w:tbl>
    <w:p w:rsidR="0057207F" w:rsidRPr="005312D8" w:rsidRDefault="0057207F" w:rsidP="0057207F">
      <w:pPr>
        <w:autoSpaceDE w:val="0"/>
        <w:autoSpaceDN w:val="0"/>
        <w:adjustRightInd w:val="0"/>
        <w:spacing w:line="360" w:lineRule="auto"/>
        <w:ind w:firstLineChars="200" w:firstLine="480"/>
        <w:jc w:val="left"/>
        <w:rPr>
          <w:rFonts w:eastAsiaTheme="minorEastAsia"/>
          <w:sz w:val="24"/>
        </w:rPr>
      </w:pPr>
    </w:p>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0"/>
    </w:p>
    <w:p w:rsidR="0057207F" w:rsidRPr="005312D8" w:rsidRDefault="0057207F" w:rsidP="0057207F">
      <w:pPr>
        <w:spacing w:line="360" w:lineRule="auto"/>
        <w:ind w:firstLine="420"/>
        <w:jc w:val="right"/>
        <w:rPr>
          <w:rFonts w:eastAsiaTheme="minorEastAsia"/>
          <w:sz w:val="24"/>
        </w:rPr>
      </w:pPr>
      <w:bookmarkStart w:id="111"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E14890">
        <w:tc>
          <w:tcPr>
            <w:tcW w:w="1560" w:type="dxa"/>
            <w:vAlign w:val="center"/>
          </w:tcPr>
          <w:p w:rsidR="00E14890" w:rsidRDefault="00AF23E1">
            <w:pPr>
              <w:jc w:val="left"/>
            </w:pPr>
            <w:r>
              <w:rPr>
                <w:rFonts w:eastAsiaTheme="minorEastAsia"/>
                <w:sz w:val="24"/>
              </w:rPr>
              <w:t>川财证券有限责任公司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中信建投证券股份有限公司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国泰君安证券股份有限公司</w:t>
            </w:r>
          </w:p>
        </w:tc>
        <w:tc>
          <w:tcPr>
            <w:tcW w:w="1320" w:type="dxa"/>
            <w:vAlign w:val="center"/>
          </w:tcPr>
          <w:p w:rsidR="00E14890" w:rsidRDefault="00AF23E1">
            <w:pPr>
              <w:jc w:val="right"/>
            </w:pPr>
            <w:r>
              <w:rPr>
                <w:rFonts w:eastAsiaTheme="minorEastAsia"/>
                <w:sz w:val="24"/>
              </w:rPr>
              <w:t>7,007,100.00</w:t>
            </w:r>
          </w:p>
        </w:tc>
        <w:tc>
          <w:tcPr>
            <w:tcW w:w="1080" w:type="dxa"/>
            <w:vAlign w:val="center"/>
          </w:tcPr>
          <w:p w:rsidR="00E14890" w:rsidRDefault="00AF23E1">
            <w:pPr>
              <w:jc w:val="right"/>
            </w:pPr>
            <w:r>
              <w:rPr>
                <w:rFonts w:eastAsiaTheme="minorEastAsia"/>
                <w:sz w:val="24"/>
              </w:rPr>
              <w:t>100.00%</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兴业证券股份有限公司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中国银河证券股份有限公司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国信证券股份有限公司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西南证券股份有限公司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申万宏源证券有限公司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中国国际金融股份有限公司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东方证券股份有限公司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招商证券股份有限公司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方正证券股份有限公司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西部证券股份有限公司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第一创业证券股份有限公司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上海华信证券有限责任公司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瑞银证券有限责任公司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中信证券股份有限公司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东吴证券股份有限公司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中泰证券股份有限公司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北京高华证券有限责任公司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国联证券股份有限公司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华创证券有限责任公司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国金证券股份有限公司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r w:rsidR="00E14890">
        <w:tc>
          <w:tcPr>
            <w:tcW w:w="1560" w:type="dxa"/>
            <w:vAlign w:val="center"/>
          </w:tcPr>
          <w:p w:rsidR="00E14890" w:rsidRDefault="00AF23E1">
            <w:pPr>
              <w:jc w:val="left"/>
            </w:pPr>
            <w:r>
              <w:rPr>
                <w:rFonts w:eastAsiaTheme="minorEastAsia"/>
                <w:sz w:val="24"/>
              </w:rPr>
              <w:t>长城证券股份有限公司</w:t>
            </w:r>
          </w:p>
        </w:tc>
        <w:tc>
          <w:tcPr>
            <w:tcW w:w="1320" w:type="dxa"/>
            <w:vAlign w:val="center"/>
          </w:tcPr>
          <w:p w:rsidR="00E14890" w:rsidRDefault="00AF23E1">
            <w:pPr>
              <w:jc w:val="right"/>
            </w:pPr>
            <w:r>
              <w:rPr>
                <w:rFonts w:eastAsiaTheme="minorEastAsia"/>
                <w:sz w:val="24"/>
              </w:rPr>
              <w:t>-</w:t>
            </w:r>
          </w:p>
        </w:tc>
        <w:tc>
          <w:tcPr>
            <w:tcW w:w="1080" w:type="dxa"/>
            <w:vAlign w:val="center"/>
          </w:tcPr>
          <w:p w:rsidR="00E14890" w:rsidRDefault="00AF23E1">
            <w:pPr>
              <w:jc w:val="right"/>
            </w:pPr>
            <w:r>
              <w:rPr>
                <w:rFonts w:eastAsiaTheme="minorEastAsia"/>
                <w:sz w:val="24"/>
              </w:rPr>
              <w:t>-</w:t>
            </w:r>
          </w:p>
        </w:tc>
        <w:tc>
          <w:tcPr>
            <w:tcW w:w="1143" w:type="dxa"/>
            <w:vAlign w:val="center"/>
          </w:tcPr>
          <w:p w:rsidR="00E14890" w:rsidRDefault="00AF23E1">
            <w:pPr>
              <w:jc w:val="right"/>
            </w:pPr>
            <w:r>
              <w:rPr>
                <w:rFonts w:eastAsiaTheme="minorEastAsia"/>
                <w:sz w:val="24"/>
              </w:rPr>
              <w:t>-</w:t>
            </w:r>
          </w:p>
        </w:tc>
        <w:tc>
          <w:tcPr>
            <w:tcW w:w="1197" w:type="dxa"/>
            <w:vAlign w:val="center"/>
          </w:tcPr>
          <w:p w:rsidR="00E14890" w:rsidRDefault="00AF23E1">
            <w:pPr>
              <w:jc w:val="right"/>
            </w:pPr>
            <w:r>
              <w:rPr>
                <w:rFonts w:eastAsiaTheme="minorEastAsia"/>
                <w:sz w:val="24"/>
              </w:rPr>
              <w:t>-</w:t>
            </w:r>
          </w:p>
        </w:tc>
        <w:tc>
          <w:tcPr>
            <w:tcW w:w="1497" w:type="dxa"/>
            <w:vAlign w:val="center"/>
          </w:tcPr>
          <w:p w:rsidR="00E14890" w:rsidRDefault="00AF23E1">
            <w:pPr>
              <w:jc w:val="right"/>
            </w:pPr>
            <w:r>
              <w:rPr>
                <w:rFonts w:eastAsiaTheme="minorEastAsia"/>
                <w:sz w:val="24"/>
              </w:rPr>
              <w:t>-</w:t>
            </w:r>
          </w:p>
        </w:tc>
        <w:tc>
          <w:tcPr>
            <w:tcW w:w="1203" w:type="dxa"/>
            <w:vAlign w:val="center"/>
          </w:tcPr>
          <w:p w:rsidR="00E14890" w:rsidRDefault="00AF23E1">
            <w:pPr>
              <w:jc w:val="right"/>
            </w:pPr>
            <w:r>
              <w:rPr>
                <w:rFonts w:eastAsiaTheme="minorEastAsia"/>
                <w:sz w:val="24"/>
              </w:rPr>
              <w:t>-</w:t>
            </w:r>
          </w:p>
        </w:tc>
      </w:tr>
    </w:tbl>
    <w:p w:rsidR="00943954" w:rsidRDefault="00943954" w:rsidP="00943954">
      <w:pPr>
        <w:autoSpaceDE w:val="0"/>
        <w:autoSpaceDN w:val="0"/>
        <w:adjustRightInd w:val="0"/>
        <w:spacing w:line="360" w:lineRule="auto"/>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943954" w:rsidRDefault="00943954" w:rsidP="00943954">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943954" w:rsidP="00943954">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2" w:name="_Toc522550364"/>
      <w:r w:rsidRPr="005312D8">
        <w:rPr>
          <w:rFonts w:ascii="Times New Roman" w:hAnsi="Times New Roman"/>
          <w:szCs w:val="24"/>
        </w:rPr>
        <w:t xml:space="preserve">10.9 </w:t>
      </w:r>
      <w:r w:rsidRPr="005312D8">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E14890">
        <w:tc>
          <w:tcPr>
            <w:tcW w:w="720" w:type="dxa"/>
            <w:vAlign w:val="center"/>
          </w:tcPr>
          <w:p w:rsidR="00E14890" w:rsidRDefault="00AF23E1">
            <w:pPr>
              <w:jc w:val="center"/>
            </w:pPr>
            <w:r>
              <w:rPr>
                <w:color w:val="000000"/>
                <w:sz w:val="24"/>
              </w:rPr>
              <w:t>1</w:t>
            </w:r>
          </w:p>
        </w:tc>
        <w:tc>
          <w:tcPr>
            <w:tcW w:w="4319" w:type="dxa"/>
            <w:vAlign w:val="center"/>
          </w:tcPr>
          <w:p w:rsidR="00E14890" w:rsidRDefault="00AF23E1">
            <w:r>
              <w:rPr>
                <w:color w:val="000000"/>
                <w:sz w:val="24"/>
              </w:rPr>
              <w:t>交银施罗德基金管理有限公司关于旗下基金缴纳增值税的提示性公告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2018-01-03</w:t>
            </w:r>
          </w:p>
        </w:tc>
      </w:tr>
      <w:tr w:rsidR="00E14890">
        <w:tc>
          <w:tcPr>
            <w:tcW w:w="720" w:type="dxa"/>
            <w:vAlign w:val="center"/>
          </w:tcPr>
          <w:p w:rsidR="00E14890" w:rsidRDefault="00AF23E1">
            <w:pPr>
              <w:jc w:val="center"/>
            </w:pPr>
            <w:r>
              <w:rPr>
                <w:color w:val="000000"/>
                <w:sz w:val="24"/>
              </w:rPr>
              <w:t>2</w:t>
            </w:r>
          </w:p>
        </w:tc>
        <w:tc>
          <w:tcPr>
            <w:tcW w:w="4319" w:type="dxa"/>
            <w:vAlign w:val="center"/>
          </w:tcPr>
          <w:p w:rsidR="00E14890" w:rsidRDefault="00AF23E1">
            <w:r>
              <w:rPr>
                <w:color w:val="000000"/>
                <w:sz w:val="24"/>
              </w:rPr>
              <w:t>交银施罗德基金管理有限公司关于旗下部分基金参与中国农业银行股份有限公司基金交易费率优惠活动的公告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2018-01-09</w:t>
            </w:r>
          </w:p>
        </w:tc>
      </w:tr>
      <w:tr w:rsidR="00E14890">
        <w:tc>
          <w:tcPr>
            <w:tcW w:w="720" w:type="dxa"/>
            <w:vAlign w:val="center"/>
          </w:tcPr>
          <w:p w:rsidR="00E14890" w:rsidRDefault="00AF23E1">
            <w:pPr>
              <w:jc w:val="center"/>
            </w:pPr>
            <w:r>
              <w:rPr>
                <w:color w:val="000000"/>
                <w:sz w:val="24"/>
              </w:rPr>
              <w:t>3</w:t>
            </w:r>
          </w:p>
        </w:tc>
        <w:tc>
          <w:tcPr>
            <w:tcW w:w="4319" w:type="dxa"/>
            <w:vAlign w:val="center"/>
          </w:tcPr>
          <w:p w:rsidR="00E14890" w:rsidRDefault="00AF23E1">
            <w:r>
              <w:rPr>
                <w:color w:val="000000"/>
                <w:sz w:val="24"/>
              </w:rPr>
              <w:t>交银施罗德经济新动力混合型证券投资基金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2018-01-22</w:t>
            </w:r>
          </w:p>
        </w:tc>
      </w:tr>
      <w:tr w:rsidR="00E14890">
        <w:tc>
          <w:tcPr>
            <w:tcW w:w="720" w:type="dxa"/>
            <w:vAlign w:val="center"/>
          </w:tcPr>
          <w:p w:rsidR="00E14890" w:rsidRDefault="00AF23E1">
            <w:pPr>
              <w:jc w:val="center"/>
            </w:pPr>
            <w:r>
              <w:rPr>
                <w:color w:val="000000"/>
                <w:sz w:val="24"/>
              </w:rPr>
              <w:t>4</w:t>
            </w:r>
          </w:p>
        </w:tc>
        <w:tc>
          <w:tcPr>
            <w:tcW w:w="4319" w:type="dxa"/>
            <w:vAlign w:val="center"/>
          </w:tcPr>
          <w:p w:rsidR="00E14890" w:rsidRDefault="00AF23E1">
            <w:r>
              <w:rPr>
                <w:color w:val="000000"/>
                <w:sz w:val="24"/>
              </w:rPr>
              <w:t>交银施罗德基金管理有限公司关于旗下基金所持停牌股票估值调整的公告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2018-01-30</w:t>
            </w:r>
          </w:p>
        </w:tc>
      </w:tr>
      <w:tr w:rsidR="00E14890">
        <w:tc>
          <w:tcPr>
            <w:tcW w:w="720" w:type="dxa"/>
            <w:vAlign w:val="center"/>
          </w:tcPr>
          <w:p w:rsidR="00E14890" w:rsidRDefault="00AF23E1">
            <w:pPr>
              <w:jc w:val="center"/>
            </w:pPr>
            <w:r>
              <w:rPr>
                <w:color w:val="000000"/>
                <w:sz w:val="24"/>
              </w:rPr>
              <w:t>5</w:t>
            </w:r>
          </w:p>
        </w:tc>
        <w:tc>
          <w:tcPr>
            <w:tcW w:w="4319" w:type="dxa"/>
            <w:vAlign w:val="center"/>
          </w:tcPr>
          <w:p w:rsidR="00E14890" w:rsidRDefault="00AF23E1">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2018-01-31</w:t>
            </w:r>
          </w:p>
        </w:tc>
      </w:tr>
      <w:tr w:rsidR="00E14890">
        <w:tc>
          <w:tcPr>
            <w:tcW w:w="720" w:type="dxa"/>
            <w:vAlign w:val="center"/>
          </w:tcPr>
          <w:p w:rsidR="00E14890" w:rsidRDefault="00AF23E1">
            <w:pPr>
              <w:jc w:val="center"/>
            </w:pPr>
            <w:r>
              <w:rPr>
                <w:color w:val="000000"/>
                <w:sz w:val="24"/>
              </w:rPr>
              <w:t>6</w:t>
            </w:r>
          </w:p>
        </w:tc>
        <w:tc>
          <w:tcPr>
            <w:tcW w:w="4319" w:type="dxa"/>
            <w:vAlign w:val="center"/>
          </w:tcPr>
          <w:p w:rsidR="00E14890" w:rsidRDefault="00AF23E1">
            <w:r>
              <w:rPr>
                <w:color w:val="000000"/>
                <w:sz w:val="24"/>
              </w:rPr>
              <w:t>交银施罗德基金管理有限公司关于旗下基金所持停牌股票估值调整的公告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2018-02-07</w:t>
            </w:r>
          </w:p>
        </w:tc>
      </w:tr>
      <w:tr w:rsidR="00E14890">
        <w:tc>
          <w:tcPr>
            <w:tcW w:w="720" w:type="dxa"/>
            <w:vAlign w:val="center"/>
          </w:tcPr>
          <w:p w:rsidR="00E14890" w:rsidRDefault="00AF23E1">
            <w:pPr>
              <w:jc w:val="center"/>
            </w:pPr>
            <w:r>
              <w:rPr>
                <w:color w:val="000000"/>
                <w:sz w:val="24"/>
              </w:rPr>
              <w:t>7</w:t>
            </w:r>
          </w:p>
        </w:tc>
        <w:tc>
          <w:tcPr>
            <w:tcW w:w="4319" w:type="dxa"/>
            <w:vAlign w:val="center"/>
          </w:tcPr>
          <w:p w:rsidR="00E14890" w:rsidRDefault="00AF23E1">
            <w:r>
              <w:rPr>
                <w:color w:val="000000"/>
                <w:sz w:val="24"/>
              </w:rPr>
              <w:t>交银施罗德基金管理有限公司关于交银施罗德经济新动力混合型证券投资基金修改基金合同的公告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2018-03-22</w:t>
            </w:r>
          </w:p>
        </w:tc>
      </w:tr>
      <w:tr w:rsidR="00E14890">
        <w:tc>
          <w:tcPr>
            <w:tcW w:w="720" w:type="dxa"/>
            <w:vAlign w:val="center"/>
          </w:tcPr>
          <w:p w:rsidR="00E14890" w:rsidRDefault="00AF23E1">
            <w:pPr>
              <w:jc w:val="center"/>
            </w:pPr>
            <w:r>
              <w:rPr>
                <w:color w:val="000000"/>
                <w:sz w:val="24"/>
              </w:rPr>
              <w:t>8</w:t>
            </w:r>
          </w:p>
        </w:tc>
        <w:tc>
          <w:tcPr>
            <w:tcW w:w="4319" w:type="dxa"/>
            <w:vAlign w:val="center"/>
          </w:tcPr>
          <w:p w:rsidR="00E14890" w:rsidRDefault="00AF23E1">
            <w:r>
              <w:rPr>
                <w:color w:val="000000"/>
                <w:sz w:val="24"/>
              </w:rPr>
              <w:t>交银施罗德经济新动力混合型证券投资基金</w:t>
            </w:r>
            <w:r>
              <w:rPr>
                <w:color w:val="000000"/>
                <w:sz w:val="24"/>
              </w:rPr>
              <w:t>2017</w:t>
            </w:r>
            <w:r>
              <w:rPr>
                <w:color w:val="000000"/>
                <w:sz w:val="24"/>
              </w:rPr>
              <w:t>年年度报告摘要</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2018-03-28</w:t>
            </w:r>
          </w:p>
        </w:tc>
      </w:tr>
      <w:tr w:rsidR="00E14890">
        <w:tc>
          <w:tcPr>
            <w:tcW w:w="720" w:type="dxa"/>
            <w:vAlign w:val="center"/>
          </w:tcPr>
          <w:p w:rsidR="00E14890" w:rsidRDefault="00AF23E1">
            <w:pPr>
              <w:jc w:val="center"/>
            </w:pPr>
            <w:r>
              <w:rPr>
                <w:color w:val="000000"/>
                <w:sz w:val="24"/>
              </w:rPr>
              <w:t>9</w:t>
            </w:r>
          </w:p>
        </w:tc>
        <w:tc>
          <w:tcPr>
            <w:tcW w:w="4319" w:type="dxa"/>
            <w:vAlign w:val="center"/>
          </w:tcPr>
          <w:p w:rsidR="00E14890" w:rsidRDefault="00AF23E1">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2018-03-30</w:t>
            </w:r>
          </w:p>
        </w:tc>
      </w:tr>
      <w:tr w:rsidR="00E14890">
        <w:tc>
          <w:tcPr>
            <w:tcW w:w="720" w:type="dxa"/>
            <w:vAlign w:val="center"/>
          </w:tcPr>
          <w:p w:rsidR="00E14890" w:rsidRDefault="00AF23E1">
            <w:pPr>
              <w:jc w:val="center"/>
            </w:pPr>
            <w:r>
              <w:rPr>
                <w:color w:val="000000"/>
                <w:sz w:val="24"/>
              </w:rPr>
              <w:t>10</w:t>
            </w:r>
          </w:p>
        </w:tc>
        <w:tc>
          <w:tcPr>
            <w:tcW w:w="4319" w:type="dxa"/>
            <w:vAlign w:val="center"/>
          </w:tcPr>
          <w:p w:rsidR="00E14890" w:rsidRDefault="00AF23E1">
            <w:r>
              <w:rPr>
                <w:color w:val="000000"/>
                <w:sz w:val="24"/>
              </w:rPr>
              <w:t>交银施罗德基金管理有限公司关于旗下基金所持停牌股票估值调整的公告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2018-04-19</w:t>
            </w:r>
          </w:p>
        </w:tc>
      </w:tr>
      <w:tr w:rsidR="00E14890">
        <w:tc>
          <w:tcPr>
            <w:tcW w:w="720" w:type="dxa"/>
            <w:vAlign w:val="center"/>
          </w:tcPr>
          <w:p w:rsidR="00E14890" w:rsidRDefault="00AF23E1">
            <w:pPr>
              <w:jc w:val="center"/>
            </w:pPr>
            <w:r>
              <w:rPr>
                <w:color w:val="000000"/>
                <w:sz w:val="24"/>
              </w:rPr>
              <w:t>11</w:t>
            </w:r>
          </w:p>
        </w:tc>
        <w:tc>
          <w:tcPr>
            <w:tcW w:w="4319" w:type="dxa"/>
            <w:vAlign w:val="center"/>
          </w:tcPr>
          <w:p w:rsidR="00E14890" w:rsidRDefault="00AF23E1">
            <w:r>
              <w:rPr>
                <w:color w:val="000000"/>
                <w:sz w:val="24"/>
              </w:rPr>
              <w:t>交银施罗德基金管理有限公司关于旗下基金所持停牌股票估值调整的公告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2018-04-21</w:t>
            </w:r>
          </w:p>
        </w:tc>
      </w:tr>
      <w:tr w:rsidR="00E14890">
        <w:tc>
          <w:tcPr>
            <w:tcW w:w="720" w:type="dxa"/>
            <w:vAlign w:val="center"/>
          </w:tcPr>
          <w:p w:rsidR="00E14890" w:rsidRDefault="00AF23E1">
            <w:pPr>
              <w:jc w:val="center"/>
            </w:pPr>
            <w:r>
              <w:rPr>
                <w:color w:val="000000"/>
                <w:sz w:val="24"/>
              </w:rPr>
              <w:t>12</w:t>
            </w:r>
          </w:p>
        </w:tc>
        <w:tc>
          <w:tcPr>
            <w:tcW w:w="4319" w:type="dxa"/>
            <w:vAlign w:val="center"/>
          </w:tcPr>
          <w:p w:rsidR="00E14890" w:rsidRDefault="00AF23E1">
            <w:r>
              <w:rPr>
                <w:color w:val="000000"/>
                <w:sz w:val="24"/>
              </w:rPr>
              <w:t>交银施罗德经济新动力混合型证券投资基金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2018-04-21</w:t>
            </w:r>
          </w:p>
        </w:tc>
      </w:tr>
      <w:tr w:rsidR="00E14890">
        <w:tc>
          <w:tcPr>
            <w:tcW w:w="720" w:type="dxa"/>
            <w:vAlign w:val="center"/>
          </w:tcPr>
          <w:p w:rsidR="00E14890" w:rsidRDefault="00AF23E1">
            <w:pPr>
              <w:jc w:val="center"/>
            </w:pPr>
            <w:r>
              <w:rPr>
                <w:color w:val="000000"/>
                <w:sz w:val="24"/>
              </w:rPr>
              <w:t>13</w:t>
            </w:r>
          </w:p>
        </w:tc>
        <w:tc>
          <w:tcPr>
            <w:tcW w:w="4319" w:type="dxa"/>
            <w:vAlign w:val="center"/>
          </w:tcPr>
          <w:p w:rsidR="00E14890" w:rsidRDefault="00AF23E1">
            <w:r>
              <w:rPr>
                <w:color w:val="000000"/>
                <w:sz w:val="24"/>
              </w:rPr>
              <w:t>交银施罗德基金管理有限公司关于旗下基金所持停牌股票估值调整的公告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2018-04-25</w:t>
            </w:r>
          </w:p>
        </w:tc>
      </w:tr>
      <w:tr w:rsidR="00E14890">
        <w:tc>
          <w:tcPr>
            <w:tcW w:w="720" w:type="dxa"/>
            <w:vAlign w:val="center"/>
          </w:tcPr>
          <w:p w:rsidR="00E14890" w:rsidRDefault="00AF23E1">
            <w:pPr>
              <w:jc w:val="center"/>
            </w:pPr>
            <w:r>
              <w:rPr>
                <w:color w:val="000000"/>
                <w:sz w:val="24"/>
              </w:rPr>
              <w:t>14</w:t>
            </w:r>
          </w:p>
        </w:tc>
        <w:tc>
          <w:tcPr>
            <w:tcW w:w="4319" w:type="dxa"/>
            <w:vAlign w:val="center"/>
          </w:tcPr>
          <w:p w:rsidR="00E14890" w:rsidRDefault="00AF23E1">
            <w:r>
              <w:rPr>
                <w:color w:val="000000"/>
                <w:sz w:val="24"/>
              </w:rPr>
              <w:t>交银施罗德基金管理有限公司关于旗下基金所持停牌股票估值调整的公告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2018-05-26</w:t>
            </w:r>
          </w:p>
        </w:tc>
      </w:tr>
      <w:tr w:rsidR="00E14890">
        <w:tc>
          <w:tcPr>
            <w:tcW w:w="720" w:type="dxa"/>
            <w:vAlign w:val="center"/>
          </w:tcPr>
          <w:p w:rsidR="00E14890" w:rsidRDefault="00AF23E1">
            <w:pPr>
              <w:jc w:val="center"/>
            </w:pPr>
            <w:r>
              <w:rPr>
                <w:color w:val="000000"/>
                <w:sz w:val="24"/>
              </w:rPr>
              <w:t>15</w:t>
            </w:r>
          </w:p>
        </w:tc>
        <w:tc>
          <w:tcPr>
            <w:tcW w:w="4319" w:type="dxa"/>
            <w:vAlign w:val="center"/>
          </w:tcPr>
          <w:p w:rsidR="00E14890" w:rsidRDefault="00AF23E1">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2018-06-01</w:t>
            </w:r>
          </w:p>
        </w:tc>
      </w:tr>
      <w:tr w:rsidR="00E14890">
        <w:tc>
          <w:tcPr>
            <w:tcW w:w="720" w:type="dxa"/>
            <w:vAlign w:val="center"/>
          </w:tcPr>
          <w:p w:rsidR="00E14890" w:rsidRDefault="00AF23E1">
            <w:pPr>
              <w:jc w:val="center"/>
            </w:pPr>
            <w:r>
              <w:rPr>
                <w:color w:val="000000"/>
                <w:sz w:val="24"/>
              </w:rPr>
              <w:t>16</w:t>
            </w:r>
          </w:p>
        </w:tc>
        <w:tc>
          <w:tcPr>
            <w:tcW w:w="4319" w:type="dxa"/>
            <w:vAlign w:val="center"/>
          </w:tcPr>
          <w:p w:rsidR="00E14890" w:rsidRDefault="00AF23E1">
            <w:r>
              <w:rPr>
                <w:color w:val="000000"/>
                <w:sz w:val="24"/>
              </w:rPr>
              <w:t>交银施罗德基金管理有限公司关于增聘郭斐先生担任交银施罗德经济新动力混合型证券投资基金基金经理的公告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2018-06-02</w:t>
            </w:r>
          </w:p>
        </w:tc>
      </w:tr>
      <w:tr w:rsidR="00E14890">
        <w:tc>
          <w:tcPr>
            <w:tcW w:w="720" w:type="dxa"/>
            <w:vAlign w:val="center"/>
          </w:tcPr>
          <w:p w:rsidR="00E14890" w:rsidRDefault="00AF23E1">
            <w:pPr>
              <w:jc w:val="center"/>
            </w:pPr>
            <w:r>
              <w:rPr>
                <w:color w:val="000000"/>
                <w:sz w:val="24"/>
              </w:rPr>
              <w:t>17</w:t>
            </w:r>
          </w:p>
        </w:tc>
        <w:tc>
          <w:tcPr>
            <w:tcW w:w="4319" w:type="dxa"/>
            <w:vAlign w:val="center"/>
          </w:tcPr>
          <w:p w:rsidR="00E14890" w:rsidRDefault="00AF23E1">
            <w:r>
              <w:rPr>
                <w:color w:val="000000"/>
                <w:sz w:val="24"/>
              </w:rPr>
              <w:t>交银施罗德经济新动力混合型证券投资基金（更新）招募说明书摘要（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2018-06-04</w:t>
            </w:r>
          </w:p>
        </w:tc>
      </w:tr>
      <w:tr w:rsidR="00E14890">
        <w:tc>
          <w:tcPr>
            <w:tcW w:w="720" w:type="dxa"/>
            <w:vAlign w:val="center"/>
          </w:tcPr>
          <w:p w:rsidR="00E14890" w:rsidRDefault="00AF23E1">
            <w:pPr>
              <w:jc w:val="center"/>
            </w:pPr>
            <w:r>
              <w:rPr>
                <w:color w:val="000000"/>
                <w:sz w:val="24"/>
              </w:rPr>
              <w:t>18</w:t>
            </w:r>
          </w:p>
        </w:tc>
        <w:tc>
          <w:tcPr>
            <w:tcW w:w="4319" w:type="dxa"/>
            <w:vAlign w:val="center"/>
          </w:tcPr>
          <w:p w:rsidR="00E14890" w:rsidRDefault="00AF23E1">
            <w:r>
              <w:rPr>
                <w:color w:val="000000"/>
                <w:sz w:val="24"/>
              </w:rPr>
              <w:t>交银施罗德基金管理有限公司关于增加财通证券股份有限公司为旗下部分基金的场外销售机构并参与其基金前端申购（含定期定额投资）费率优惠活动的公告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2018-06-20</w:t>
            </w:r>
          </w:p>
        </w:tc>
      </w:tr>
      <w:tr w:rsidR="00E14890">
        <w:tc>
          <w:tcPr>
            <w:tcW w:w="720" w:type="dxa"/>
            <w:vAlign w:val="center"/>
          </w:tcPr>
          <w:p w:rsidR="00E14890" w:rsidRDefault="00AF23E1">
            <w:pPr>
              <w:jc w:val="center"/>
            </w:pPr>
            <w:r>
              <w:rPr>
                <w:color w:val="000000"/>
                <w:sz w:val="24"/>
              </w:rPr>
              <w:t>19</w:t>
            </w:r>
          </w:p>
        </w:tc>
        <w:tc>
          <w:tcPr>
            <w:tcW w:w="4319" w:type="dxa"/>
            <w:vAlign w:val="center"/>
          </w:tcPr>
          <w:p w:rsidR="00E14890" w:rsidRDefault="00AF23E1">
            <w:r>
              <w:rPr>
                <w:color w:val="000000"/>
                <w:sz w:val="24"/>
              </w:rPr>
              <w:t>交银施罗德基金管理有限公司关于旗下基金所持停牌股票估值调整的公告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2018-06-20</w:t>
            </w:r>
          </w:p>
        </w:tc>
      </w:tr>
      <w:tr w:rsidR="00E14890">
        <w:tc>
          <w:tcPr>
            <w:tcW w:w="720" w:type="dxa"/>
            <w:vAlign w:val="center"/>
          </w:tcPr>
          <w:p w:rsidR="00E14890" w:rsidRDefault="00AF23E1">
            <w:pPr>
              <w:jc w:val="center"/>
            </w:pPr>
            <w:r>
              <w:rPr>
                <w:color w:val="000000"/>
                <w:sz w:val="24"/>
              </w:rPr>
              <w:t>20</w:t>
            </w:r>
          </w:p>
        </w:tc>
        <w:tc>
          <w:tcPr>
            <w:tcW w:w="4319" w:type="dxa"/>
            <w:vAlign w:val="center"/>
          </w:tcPr>
          <w:p w:rsidR="00E14890" w:rsidRDefault="00AF23E1">
            <w:r>
              <w:rPr>
                <w:color w:val="000000"/>
                <w:sz w:val="24"/>
              </w:rPr>
              <w:t>交银施罗德基金管理有限公司关于交银施罗德经济新动力混合型证券投资基金基金经理变更的公告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2018-06-23</w:t>
            </w:r>
          </w:p>
        </w:tc>
      </w:tr>
      <w:tr w:rsidR="00E14890">
        <w:tc>
          <w:tcPr>
            <w:tcW w:w="720" w:type="dxa"/>
            <w:vAlign w:val="center"/>
          </w:tcPr>
          <w:p w:rsidR="00E14890" w:rsidRDefault="00AF23E1">
            <w:pPr>
              <w:jc w:val="center"/>
            </w:pPr>
            <w:r>
              <w:rPr>
                <w:color w:val="000000"/>
                <w:sz w:val="24"/>
              </w:rPr>
              <w:t>21</w:t>
            </w:r>
          </w:p>
        </w:tc>
        <w:tc>
          <w:tcPr>
            <w:tcW w:w="4319" w:type="dxa"/>
            <w:vAlign w:val="center"/>
          </w:tcPr>
          <w:p w:rsidR="00E14890" w:rsidRDefault="00AF23E1">
            <w:r>
              <w:rPr>
                <w:color w:val="000000"/>
                <w:sz w:val="24"/>
              </w:rPr>
              <w:t>交银施罗德基金管理有限公司关于高级管理人员变更的公告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2018-06-30</w:t>
            </w:r>
          </w:p>
        </w:tc>
      </w:tr>
      <w:tr w:rsidR="00E14890">
        <w:tc>
          <w:tcPr>
            <w:tcW w:w="720" w:type="dxa"/>
            <w:vAlign w:val="center"/>
          </w:tcPr>
          <w:p w:rsidR="00E14890" w:rsidRDefault="00AF23E1">
            <w:pPr>
              <w:jc w:val="center"/>
            </w:pPr>
            <w:r>
              <w:rPr>
                <w:color w:val="000000"/>
                <w:sz w:val="24"/>
              </w:rPr>
              <w:t>22</w:t>
            </w:r>
          </w:p>
        </w:tc>
        <w:tc>
          <w:tcPr>
            <w:tcW w:w="4319" w:type="dxa"/>
            <w:vAlign w:val="center"/>
          </w:tcPr>
          <w:p w:rsidR="00E14890" w:rsidRDefault="00AF23E1">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E14890" w:rsidRDefault="00AF23E1">
            <w:r>
              <w:rPr>
                <w:color w:val="000000"/>
                <w:sz w:val="24"/>
              </w:rPr>
              <w:t>中国证券报、上海证券报、证券时报</w:t>
            </w:r>
          </w:p>
        </w:tc>
        <w:tc>
          <w:tcPr>
            <w:tcW w:w="1440" w:type="dxa"/>
            <w:vAlign w:val="center"/>
          </w:tcPr>
          <w:p w:rsidR="00E14890" w:rsidRDefault="00AF23E1">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887312" w:rsidP="005312D8">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522550365"/>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3"/>
    </w:p>
    <w:p w:rsidR="00484419" w:rsidRPr="005312D8" w:rsidRDefault="00484419" w:rsidP="00887312">
      <w:pPr>
        <w:pStyle w:val="20"/>
        <w:spacing w:before="29" w:after="0" w:line="288" w:lineRule="auto"/>
        <w:rPr>
          <w:rFonts w:ascii="宋体" w:hAnsi="宋体"/>
          <w:b w:val="0"/>
          <w:bCs w:val="0"/>
          <w:color w:val="000000"/>
          <w:kern w:val="0"/>
          <w:szCs w:val="21"/>
        </w:rPr>
      </w:pPr>
      <w:bookmarkStart w:id="114" w:name="_Toc522550366"/>
      <w:r w:rsidRPr="005312D8">
        <w:rPr>
          <w:rFonts w:ascii="宋体" w:hAnsi="宋体"/>
          <w:color w:val="000000"/>
          <w:kern w:val="0"/>
          <w:szCs w:val="21"/>
        </w:rPr>
        <w:t>11.</w:t>
      </w:r>
      <w:r w:rsidRPr="005312D8">
        <w:rPr>
          <w:rFonts w:ascii="宋体" w:hAnsi="宋体" w:hint="eastAsia"/>
          <w:color w:val="000000"/>
          <w:kern w:val="0"/>
          <w:szCs w:val="21"/>
        </w:rPr>
        <w:t>1 报告期内单一投资者持有基金份额比例达到或超过20%的情况</w:t>
      </w:r>
      <w:bookmarkEnd w:id="11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E14890">
        <w:tc>
          <w:tcPr>
            <w:tcW w:w="993" w:type="dxa"/>
            <w:vMerge w:val="restart"/>
          </w:tcPr>
          <w:p w:rsidR="00E14890" w:rsidRDefault="00E14890"/>
          <w:p w:rsidR="00E14890" w:rsidRDefault="00AF23E1">
            <w:r>
              <w:rPr>
                <w:rFonts w:ascii="宋体" w:hAnsi="宋体" w:hint="eastAsia"/>
                <w:bCs/>
                <w:color w:val="000000"/>
                <w:kern w:val="0"/>
                <w:szCs w:val="21"/>
              </w:rPr>
              <w:t>机构</w:t>
            </w:r>
          </w:p>
        </w:tc>
        <w:tc>
          <w:tcPr>
            <w:tcW w:w="992" w:type="dxa"/>
            <w:vAlign w:val="center"/>
          </w:tcPr>
          <w:p w:rsidR="00E14890" w:rsidRDefault="00AF23E1">
            <w:pPr>
              <w:jc w:val="center"/>
            </w:pPr>
            <w:r>
              <w:rPr>
                <w:rFonts w:ascii="宋体" w:hAnsi="宋体"/>
                <w:color w:val="000000"/>
                <w:kern w:val="0"/>
                <w:szCs w:val="21"/>
              </w:rPr>
              <w:t>1</w:t>
            </w:r>
          </w:p>
        </w:tc>
        <w:tc>
          <w:tcPr>
            <w:tcW w:w="1843" w:type="dxa"/>
            <w:vAlign w:val="center"/>
          </w:tcPr>
          <w:p w:rsidR="00E14890" w:rsidRDefault="00AF23E1">
            <w:pPr>
              <w:jc w:val="center"/>
            </w:pPr>
            <w:r>
              <w:rPr>
                <w:rFonts w:ascii="宋体" w:hAnsi="宋体"/>
                <w:color w:val="000000"/>
                <w:kern w:val="0"/>
                <w:szCs w:val="21"/>
              </w:rPr>
              <w:t>2018/1/1-2018/6/30</w:t>
            </w:r>
          </w:p>
        </w:tc>
        <w:tc>
          <w:tcPr>
            <w:tcW w:w="851" w:type="dxa"/>
            <w:vAlign w:val="center"/>
          </w:tcPr>
          <w:p w:rsidR="00E14890" w:rsidRDefault="00AF23E1">
            <w:pPr>
              <w:jc w:val="center"/>
            </w:pPr>
            <w:r>
              <w:rPr>
                <w:rFonts w:ascii="宋体" w:hAnsi="宋体"/>
                <w:color w:val="000000"/>
                <w:kern w:val="0"/>
                <w:szCs w:val="21"/>
              </w:rPr>
              <w:t>170,000,000.00</w:t>
            </w:r>
          </w:p>
        </w:tc>
        <w:tc>
          <w:tcPr>
            <w:tcW w:w="850" w:type="dxa"/>
            <w:vAlign w:val="center"/>
          </w:tcPr>
          <w:p w:rsidR="00E14890" w:rsidRDefault="00AF23E1">
            <w:pPr>
              <w:jc w:val="center"/>
            </w:pPr>
            <w:r>
              <w:rPr>
                <w:rFonts w:ascii="宋体" w:hAnsi="宋体"/>
                <w:color w:val="000000"/>
                <w:kern w:val="0"/>
                <w:szCs w:val="21"/>
              </w:rPr>
              <w:t>-</w:t>
            </w:r>
          </w:p>
        </w:tc>
        <w:tc>
          <w:tcPr>
            <w:tcW w:w="1134" w:type="dxa"/>
            <w:vAlign w:val="center"/>
          </w:tcPr>
          <w:p w:rsidR="00E14890" w:rsidRDefault="00AF23E1">
            <w:pPr>
              <w:jc w:val="center"/>
            </w:pPr>
            <w:r>
              <w:rPr>
                <w:rFonts w:ascii="宋体" w:hAnsi="宋体"/>
                <w:color w:val="000000"/>
                <w:kern w:val="0"/>
                <w:szCs w:val="21"/>
              </w:rPr>
              <w:t>170,000,000.00</w:t>
            </w:r>
          </w:p>
        </w:tc>
        <w:tc>
          <w:tcPr>
            <w:tcW w:w="1419" w:type="dxa"/>
            <w:vAlign w:val="center"/>
          </w:tcPr>
          <w:p w:rsidR="00E14890" w:rsidRDefault="00AF23E1">
            <w:pPr>
              <w:jc w:val="center"/>
            </w:pPr>
            <w:r>
              <w:rPr>
                <w:rFonts w:ascii="宋体" w:hAnsi="宋体"/>
                <w:color w:val="000000"/>
                <w:kern w:val="0"/>
                <w:szCs w:val="21"/>
              </w:rPr>
              <w:t>-</w:t>
            </w:r>
          </w:p>
        </w:tc>
        <w:tc>
          <w:tcPr>
            <w:tcW w:w="1130" w:type="dxa"/>
            <w:vAlign w:val="center"/>
          </w:tcPr>
          <w:p w:rsidR="00E14890" w:rsidRDefault="00AF23E1">
            <w:pPr>
              <w:jc w:val="center"/>
            </w:pPr>
            <w:r>
              <w:rPr>
                <w:rFonts w:ascii="宋体" w:hAnsi="宋体"/>
                <w:color w:val="000000"/>
                <w:kern w:val="0"/>
                <w:szCs w:val="21"/>
              </w:rPr>
              <w:t>-</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312D8" w:rsidRDefault="00484419" w:rsidP="00887312">
      <w:pPr>
        <w:pStyle w:val="20"/>
        <w:spacing w:before="29" w:after="0" w:line="288" w:lineRule="auto"/>
        <w:rPr>
          <w:rFonts w:ascii="宋体" w:hAnsi="宋体"/>
          <w:b w:val="0"/>
          <w:bCs w:val="0"/>
          <w:color w:val="000000"/>
          <w:kern w:val="0"/>
          <w:szCs w:val="21"/>
        </w:rPr>
      </w:pPr>
      <w:bookmarkStart w:id="115" w:name="_Toc522550367"/>
      <w:r w:rsidRPr="005312D8">
        <w:rPr>
          <w:rFonts w:ascii="宋体" w:hAnsi="宋体" w:hint="eastAsia"/>
          <w:color w:val="000000"/>
          <w:kern w:val="0"/>
          <w:szCs w:val="21"/>
        </w:rPr>
        <w:t>11.2 影响投资者决策的其他重要信息</w:t>
      </w:r>
      <w:bookmarkEnd w:id="115"/>
    </w:p>
    <w:p w:rsidR="00E14890" w:rsidRDefault="00AF23E1">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6" w:name="_Toc225500055"/>
      <w:bookmarkStart w:id="117" w:name="_Toc522550368"/>
      <w:r w:rsidRPr="005312D8">
        <w:rPr>
          <w:b/>
          <w:bCs/>
          <w:szCs w:val="24"/>
          <w:lang w:val="en-US"/>
        </w:rPr>
        <w:t xml:space="preserve">§12  </w:t>
      </w:r>
      <w:r w:rsidRPr="005312D8">
        <w:rPr>
          <w:b/>
          <w:bCs/>
          <w:szCs w:val="24"/>
          <w:lang w:val="en-US"/>
        </w:rPr>
        <w:t>备查文件目录</w:t>
      </w:r>
      <w:bookmarkEnd w:id="116"/>
      <w:bookmarkEnd w:id="117"/>
    </w:p>
    <w:p w:rsidR="001548F9" w:rsidRPr="005312D8" w:rsidRDefault="001548F9" w:rsidP="0048308E">
      <w:pPr>
        <w:pStyle w:val="20"/>
        <w:spacing w:before="29" w:after="0" w:line="288" w:lineRule="auto"/>
        <w:rPr>
          <w:rFonts w:ascii="Times New Roman" w:hAnsi="Times New Roman"/>
          <w:kern w:val="0"/>
          <w:szCs w:val="24"/>
        </w:rPr>
      </w:pPr>
      <w:bookmarkStart w:id="118" w:name="_Toc522550369"/>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8"/>
    </w:p>
    <w:p w:rsidR="00E14890" w:rsidRDefault="00AF23E1">
      <w:pPr>
        <w:spacing w:before="29" w:line="288" w:lineRule="auto"/>
        <w:ind w:firstLineChars="200" w:firstLine="480"/>
        <w:rPr>
          <w:color w:val="000000"/>
          <w:sz w:val="24"/>
        </w:rPr>
      </w:pPr>
      <w:r>
        <w:rPr>
          <w:color w:val="000000"/>
          <w:sz w:val="24"/>
        </w:rPr>
        <w:t>1</w:t>
      </w:r>
      <w:r>
        <w:rPr>
          <w:color w:val="000000"/>
          <w:sz w:val="24"/>
        </w:rPr>
        <w:t>、中国证监会准予交银施罗德经济新动力混合型证券投资基金募集注册的文件；</w:t>
      </w:r>
      <w:r>
        <w:rPr>
          <w:color w:val="000000"/>
          <w:sz w:val="24"/>
        </w:rPr>
        <w:t xml:space="preserve"> </w:t>
      </w:r>
    </w:p>
    <w:p w:rsidR="00E14890" w:rsidRDefault="00AF23E1">
      <w:pPr>
        <w:spacing w:before="29" w:line="288" w:lineRule="auto"/>
        <w:ind w:firstLineChars="200" w:firstLine="480"/>
        <w:rPr>
          <w:color w:val="000000"/>
          <w:sz w:val="24"/>
        </w:rPr>
      </w:pPr>
      <w:r>
        <w:rPr>
          <w:color w:val="000000"/>
          <w:sz w:val="24"/>
        </w:rPr>
        <w:t>2</w:t>
      </w:r>
      <w:r>
        <w:rPr>
          <w:color w:val="000000"/>
          <w:sz w:val="24"/>
        </w:rPr>
        <w:t>、《交银施罗德经济新动力混合型证券投资基金基金合同》；</w:t>
      </w:r>
      <w:r>
        <w:rPr>
          <w:color w:val="000000"/>
          <w:sz w:val="24"/>
        </w:rPr>
        <w:t xml:space="preserve"> </w:t>
      </w:r>
    </w:p>
    <w:p w:rsidR="00E14890" w:rsidRDefault="00AF23E1">
      <w:pPr>
        <w:spacing w:before="29" w:line="288" w:lineRule="auto"/>
        <w:ind w:firstLineChars="200" w:firstLine="480"/>
        <w:rPr>
          <w:color w:val="000000"/>
          <w:sz w:val="24"/>
        </w:rPr>
      </w:pPr>
      <w:r>
        <w:rPr>
          <w:color w:val="000000"/>
          <w:sz w:val="24"/>
        </w:rPr>
        <w:t>3</w:t>
      </w:r>
      <w:r>
        <w:rPr>
          <w:color w:val="000000"/>
          <w:sz w:val="24"/>
        </w:rPr>
        <w:t>、《交银施罗德经济新动力混合型证券投资基金招募说明书》；</w:t>
      </w:r>
      <w:r>
        <w:rPr>
          <w:color w:val="000000"/>
          <w:sz w:val="24"/>
        </w:rPr>
        <w:t xml:space="preserve"> </w:t>
      </w:r>
    </w:p>
    <w:p w:rsidR="00E14890" w:rsidRDefault="00AF23E1">
      <w:pPr>
        <w:spacing w:before="29" w:line="288" w:lineRule="auto"/>
        <w:ind w:firstLineChars="200" w:firstLine="480"/>
        <w:rPr>
          <w:color w:val="000000"/>
          <w:sz w:val="24"/>
        </w:rPr>
      </w:pPr>
      <w:r>
        <w:rPr>
          <w:color w:val="000000"/>
          <w:sz w:val="24"/>
        </w:rPr>
        <w:t>4</w:t>
      </w:r>
      <w:r>
        <w:rPr>
          <w:color w:val="000000"/>
          <w:sz w:val="24"/>
        </w:rPr>
        <w:t>、《交银施罗德经济新动力混合型证券投资基金托管协议》；</w:t>
      </w:r>
      <w:r>
        <w:rPr>
          <w:color w:val="000000"/>
          <w:sz w:val="24"/>
        </w:rPr>
        <w:t xml:space="preserve"> </w:t>
      </w:r>
    </w:p>
    <w:p w:rsidR="00E14890" w:rsidRDefault="00AF23E1">
      <w:pPr>
        <w:spacing w:before="29" w:line="288" w:lineRule="auto"/>
        <w:ind w:firstLineChars="200" w:firstLine="480"/>
        <w:rPr>
          <w:color w:val="000000"/>
          <w:sz w:val="24"/>
        </w:rPr>
      </w:pPr>
      <w:r>
        <w:rPr>
          <w:color w:val="000000"/>
          <w:sz w:val="24"/>
        </w:rPr>
        <w:t>5</w:t>
      </w:r>
      <w:r>
        <w:rPr>
          <w:color w:val="000000"/>
          <w:sz w:val="24"/>
        </w:rPr>
        <w:t>、关于申请募集注册交银施罗德经济新动力混合型证券投资基金的法律意见书；</w:t>
      </w:r>
      <w:r>
        <w:rPr>
          <w:color w:val="000000"/>
          <w:sz w:val="24"/>
        </w:rPr>
        <w:t xml:space="preserve"> </w:t>
      </w:r>
    </w:p>
    <w:p w:rsidR="00E14890" w:rsidRDefault="00AF23E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14890" w:rsidRDefault="00AF23E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、报告期内交银施罗德经济新动力混合型证券投资基金在指定报刊上各项公告的原稿。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550370"/>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9"/>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0" w:name="_Toc522550371"/>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0"/>
    </w:p>
    <w:p w:rsidR="00E14890" w:rsidRDefault="00AF23E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B48" w:rsidRDefault="002D6B48">
      <w:r>
        <w:separator/>
      </w:r>
    </w:p>
  </w:endnote>
  <w:endnote w:type="continuationSeparator" w:id="0">
    <w:p w:rsidR="002D6B48" w:rsidRDefault="002D6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1A60F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1A60F0">
      <w:rPr>
        <w:kern w:val="0"/>
        <w:szCs w:val="21"/>
      </w:rPr>
      <w:fldChar w:fldCharType="begin"/>
    </w:r>
    <w:r>
      <w:rPr>
        <w:kern w:val="0"/>
        <w:szCs w:val="21"/>
      </w:rPr>
      <w:instrText xml:space="preserve"> PAGE </w:instrText>
    </w:r>
    <w:r w:rsidR="001A60F0">
      <w:rPr>
        <w:kern w:val="0"/>
        <w:szCs w:val="21"/>
      </w:rPr>
      <w:fldChar w:fldCharType="separate"/>
    </w:r>
    <w:r w:rsidR="00650DDD">
      <w:rPr>
        <w:noProof/>
        <w:kern w:val="0"/>
        <w:szCs w:val="21"/>
      </w:rPr>
      <w:t>4</w:t>
    </w:r>
    <w:r w:rsidR="001A60F0">
      <w:rPr>
        <w:kern w:val="0"/>
        <w:szCs w:val="21"/>
      </w:rPr>
      <w:fldChar w:fldCharType="end"/>
    </w:r>
    <w:r>
      <w:rPr>
        <w:rFonts w:hint="eastAsia"/>
        <w:kern w:val="0"/>
        <w:szCs w:val="21"/>
      </w:rPr>
      <w:t>页共</w:t>
    </w:r>
    <w:r w:rsidR="001A60F0">
      <w:rPr>
        <w:kern w:val="0"/>
        <w:szCs w:val="21"/>
      </w:rPr>
      <w:fldChar w:fldCharType="begin"/>
    </w:r>
    <w:r>
      <w:rPr>
        <w:kern w:val="0"/>
        <w:szCs w:val="21"/>
      </w:rPr>
      <w:instrText xml:space="preserve"> NUMPAGES </w:instrText>
    </w:r>
    <w:r w:rsidR="001A60F0">
      <w:rPr>
        <w:kern w:val="0"/>
        <w:szCs w:val="21"/>
      </w:rPr>
      <w:fldChar w:fldCharType="separate"/>
    </w:r>
    <w:r w:rsidR="00650DDD">
      <w:rPr>
        <w:noProof/>
        <w:kern w:val="0"/>
        <w:szCs w:val="21"/>
      </w:rPr>
      <w:t>48</w:t>
    </w:r>
    <w:r w:rsidR="001A60F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B48" w:rsidRDefault="002D6B48">
      <w:r>
        <w:separator/>
      </w:r>
    </w:p>
  </w:footnote>
  <w:footnote w:type="continuationSeparator" w:id="0">
    <w:p w:rsidR="002D6B48" w:rsidRDefault="002D6B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051A" w:rsidRDefault="001F051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交银施罗德经济新动力混合型证券投资基金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3D7B"/>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D6B48"/>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127"/>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0DDD"/>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6DA"/>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067"/>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5A6"/>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312"/>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954"/>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49"/>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41D3"/>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3E1"/>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4EF"/>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3FDE"/>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4DA6"/>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890"/>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353E353-0E6B-4E72-8044-EFF5B5919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72748924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BB99B-5500-40F3-B362-D10E01D0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48</Pages>
  <Words>6017</Words>
  <Characters>34301</Characters>
  <Application>Microsoft Office Word</Application>
  <DocSecurity>0</DocSecurity>
  <Lines>285</Lines>
  <Paragraphs>80</Paragraphs>
  <ScaleCrop>false</ScaleCrop>
  <Company/>
  <LinksUpToDate>false</LinksUpToDate>
  <CharactersWithSpaces>40238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3248</cp:revision>
  <cp:lastPrinted>2007-07-19T00:46:00Z</cp:lastPrinted>
  <dcterms:created xsi:type="dcterms:W3CDTF">2013-08-19T07:44:00Z</dcterms:created>
  <dcterms:modified xsi:type="dcterms:W3CDTF">2018-08-21T08:57:00Z</dcterms:modified>
</cp:coreProperties>
</file>